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8.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9.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A5D2C0" w14:textId="77777777" w:rsidR="00BC3EA9" w:rsidRPr="00AD3E44" w:rsidRDefault="00BC3EA9" w:rsidP="00AD3E44">
      <w:pPr>
        <w:pStyle w:val="Heading1"/>
      </w:pPr>
      <w:bookmarkStart w:id="0" w:name="_Toc238975065"/>
      <w:bookmarkStart w:id="1" w:name="_Toc239223951"/>
      <w:bookmarkStart w:id="2" w:name="_Toc239234000"/>
      <w:bookmarkStart w:id="3" w:name="_Toc239241229"/>
      <w:bookmarkStart w:id="4" w:name="_Toc245615234"/>
      <w:bookmarkStart w:id="5" w:name="_Toc245700440"/>
      <w:bookmarkStart w:id="6" w:name="_Toc245809899"/>
      <w:bookmarkStart w:id="7" w:name="_Toc246751110"/>
      <w:bookmarkStart w:id="8" w:name="_GoBack"/>
      <w:bookmarkEnd w:id="8"/>
      <w:r w:rsidRPr="00AD3E44">
        <w:t>Annexes</w:t>
      </w:r>
      <w:bookmarkEnd w:id="0"/>
      <w:bookmarkEnd w:id="1"/>
      <w:bookmarkEnd w:id="2"/>
      <w:bookmarkEnd w:id="3"/>
      <w:bookmarkEnd w:id="4"/>
      <w:bookmarkEnd w:id="5"/>
      <w:bookmarkEnd w:id="6"/>
      <w:bookmarkEnd w:id="7"/>
    </w:p>
    <w:p w14:paraId="0B92AF26" w14:textId="77777777" w:rsidR="00630873" w:rsidRDefault="00630873" w:rsidP="00630873">
      <w:pPr>
        <w:rPr>
          <w:b/>
          <w:sz w:val="28"/>
          <w:szCs w:val="28"/>
        </w:rPr>
      </w:pPr>
      <w:r w:rsidRPr="00630873">
        <w:rPr>
          <w:b/>
          <w:sz w:val="28"/>
          <w:szCs w:val="28"/>
        </w:rPr>
        <w:t>Table of Contents</w:t>
      </w:r>
      <w:r>
        <w:rPr>
          <w:b/>
          <w:sz w:val="28"/>
          <w:szCs w:val="28"/>
        </w:rPr>
        <w:t xml:space="preserve"> for Annexes</w:t>
      </w:r>
    </w:p>
    <w:p w14:paraId="63B747F3" w14:textId="6119FD4F" w:rsidR="00132FF3" w:rsidRDefault="00630873">
      <w:pPr>
        <w:pStyle w:val="TOC1"/>
        <w:tabs>
          <w:tab w:val="left" w:pos="519"/>
          <w:tab w:val="right" w:leader="dot" w:pos="9016"/>
        </w:tabs>
        <w:rPr>
          <w:rFonts w:asciiTheme="minorHAnsi" w:eastAsiaTheme="minorEastAsia" w:hAnsiTheme="minorHAnsi" w:cstheme="minorBidi"/>
          <w:noProof/>
          <w:sz w:val="24"/>
          <w:lang w:val="en-AU" w:eastAsia="ja-JP"/>
        </w:rPr>
      </w:pPr>
      <w:r>
        <w:rPr>
          <w:b/>
          <w:sz w:val="28"/>
          <w:szCs w:val="28"/>
        </w:rPr>
        <w:fldChar w:fldCharType="begin"/>
      </w:r>
      <w:r>
        <w:rPr>
          <w:b/>
          <w:sz w:val="28"/>
          <w:szCs w:val="28"/>
        </w:rPr>
        <w:instrText xml:space="preserve"> TOC \o "1-3" </w:instrText>
      </w:r>
      <w:r>
        <w:rPr>
          <w:b/>
          <w:sz w:val="28"/>
          <w:szCs w:val="28"/>
        </w:rPr>
        <w:fldChar w:fldCharType="separate"/>
      </w:r>
    </w:p>
    <w:p w14:paraId="095011BE" w14:textId="77777777" w:rsidR="00132FF3" w:rsidRDefault="00132FF3">
      <w:pPr>
        <w:pStyle w:val="TOC2"/>
        <w:tabs>
          <w:tab w:val="left" w:pos="850"/>
          <w:tab w:val="right" w:leader="dot" w:pos="9016"/>
        </w:tabs>
        <w:rPr>
          <w:rFonts w:asciiTheme="minorHAnsi" w:eastAsiaTheme="minorEastAsia" w:hAnsiTheme="minorHAnsi" w:cstheme="minorBidi"/>
          <w:noProof/>
          <w:sz w:val="24"/>
          <w:lang w:val="en-AU" w:eastAsia="ja-JP"/>
        </w:rPr>
      </w:pPr>
      <w:r>
        <w:rPr>
          <w:noProof/>
        </w:rPr>
        <w:t>11.1</w:t>
      </w:r>
      <w:r>
        <w:rPr>
          <w:rFonts w:asciiTheme="minorHAnsi" w:eastAsiaTheme="minorEastAsia" w:hAnsiTheme="minorHAnsi" w:cstheme="minorBidi"/>
          <w:noProof/>
          <w:sz w:val="24"/>
          <w:lang w:val="en-AU" w:eastAsia="ja-JP"/>
        </w:rPr>
        <w:tab/>
      </w:r>
      <w:r>
        <w:rPr>
          <w:noProof/>
        </w:rPr>
        <w:t>Health Facility survey methodology</w:t>
      </w:r>
      <w:r>
        <w:rPr>
          <w:noProof/>
        </w:rPr>
        <w:tab/>
      </w:r>
      <w:r>
        <w:rPr>
          <w:noProof/>
        </w:rPr>
        <w:fldChar w:fldCharType="begin"/>
      </w:r>
      <w:r>
        <w:rPr>
          <w:noProof/>
        </w:rPr>
        <w:instrText xml:space="preserve"> PAGEREF _Toc246751111 \h </w:instrText>
      </w:r>
      <w:r>
        <w:rPr>
          <w:noProof/>
        </w:rPr>
      </w:r>
      <w:r>
        <w:rPr>
          <w:noProof/>
        </w:rPr>
        <w:fldChar w:fldCharType="separate"/>
      </w:r>
      <w:r w:rsidR="00EE6449">
        <w:rPr>
          <w:noProof/>
        </w:rPr>
        <w:t>82</w:t>
      </w:r>
      <w:r>
        <w:rPr>
          <w:noProof/>
        </w:rPr>
        <w:fldChar w:fldCharType="end"/>
      </w:r>
    </w:p>
    <w:p w14:paraId="5FC55F0B" w14:textId="77777777" w:rsidR="00132FF3" w:rsidRDefault="00132FF3">
      <w:pPr>
        <w:pStyle w:val="TOC3"/>
        <w:tabs>
          <w:tab w:val="left" w:pos="1237"/>
          <w:tab w:val="right" w:leader="dot" w:pos="9016"/>
        </w:tabs>
        <w:rPr>
          <w:rFonts w:asciiTheme="minorHAnsi" w:eastAsiaTheme="minorEastAsia" w:hAnsiTheme="minorHAnsi" w:cstheme="minorBidi"/>
          <w:noProof/>
          <w:sz w:val="24"/>
          <w:lang w:val="en-AU" w:eastAsia="ja-JP"/>
        </w:rPr>
      </w:pPr>
      <w:r>
        <w:rPr>
          <w:noProof/>
        </w:rPr>
        <w:t>11.1.1</w:t>
      </w:r>
      <w:r>
        <w:rPr>
          <w:rFonts w:asciiTheme="minorHAnsi" w:eastAsiaTheme="minorEastAsia" w:hAnsiTheme="minorHAnsi" w:cstheme="minorBidi"/>
          <w:noProof/>
          <w:sz w:val="24"/>
          <w:lang w:val="en-AU" w:eastAsia="ja-JP"/>
        </w:rPr>
        <w:tab/>
      </w:r>
      <w:r>
        <w:rPr>
          <w:noProof/>
        </w:rPr>
        <w:t>Sampling of health facilities</w:t>
      </w:r>
      <w:r>
        <w:rPr>
          <w:noProof/>
        </w:rPr>
        <w:tab/>
      </w:r>
      <w:r>
        <w:rPr>
          <w:noProof/>
        </w:rPr>
        <w:fldChar w:fldCharType="begin"/>
      </w:r>
      <w:r>
        <w:rPr>
          <w:noProof/>
        </w:rPr>
        <w:instrText xml:space="preserve"> PAGEREF _Toc246751112 \h </w:instrText>
      </w:r>
      <w:r>
        <w:rPr>
          <w:noProof/>
        </w:rPr>
      </w:r>
      <w:r>
        <w:rPr>
          <w:noProof/>
        </w:rPr>
        <w:fldChar w:fldCharType="separate"/>
      </w:r>
      <w:r w:rsidR="00EE6449">
        <w:rPr>
          <w:noProof/>
        </w:rPr>
        <w:t>82</w:t>
      </w:r>
      <w:r>
        <w:rPr>
          <w:noProof/>
        </w:rPr>
        <w:fldChar w:fldCharType="end"/>
      </w:r>
    </w:p>
    <w:p w14:paraId="31DC0B9A" w14:textId="77777777" w:rsidR="00132FF3" w:rsidRDefault="00132FF3">
      <w:pPr>
        <w:pStyle w:val="TOC3"/>
        <w:tabs>
          <w:tab w:val="left" w:pos="1237"/>
          <w:tab w:val="right" w:leader="dot" w:pos="9016"/>
        </w:tabs>
        <w:rPr>
          <w:rFonts w:asciiTheme="minorHAnsi" w:eastAsiaTheme="minorEastAsia" w:hAnsiTheme="minorHAnsi" w:cstheme="minorBidi"/>
          <w:noProof/>
          <w:sz w:val="24"/>
          <w:lang w:val="en-AU" w:eastAsia="ja-JP"/>
        </w:rPr>
      </w:pPr>
      <w:r>
        <w:rPr>
          <w:noProof/>
        </w:rPr>
        <w:t>11.1.2</w:t>
      </w:r>
      <w:r>
        <w:rPr>
          <w:rFonts w:asciiTheme="minorHAnsi" w:eastAsiaTheme="minorEastAsia" w:hAnsiTheme="minorHAnsi" w:cstheme="minorBidi"/>
          <w:noProof/>
          <w:sz w:val="24"/>
          <w:lang w:val="en-AU" w:eastAsia="ja-JP"/>
        </w:rPr>
        <w:tab/>
      </w:r>
      <w:r>
        <w:rPr>
          <w:noProof/>
        </w:rPr>
        <w:t>Survey instruments</w:t>
      </w:r>
      <w:r>
        <w:rPr>
          <w:noProof/>
        </w:rPr>
        <w:tab/>
      </w:r>
      <w:r>
        <w:rPr>
          <w:noProof/>
        </w:rPr>
        <w:fldChar w:fldCharType="begin"/>
      </w:r>
      <w:r>
        <w:rPr>
          <w:noProof/>
        </w:rPr>
        <w:instrText xml:space="preserve"> PAGEREF _Toc246751113 \h </w:instrText>
      </w:r>
      <w:r>
        <w:rPr>
          <w:noProof/>
        </w:rPr>
      </w:r>
      <w:r>
        <w:rPr>
          <w:noProof/>
        </w:rPr>
        <w:fldChar w:fldCharType="separate"/>
      </w:r>
      <w:r w:rsidR="00EE6449">
        <w:rPr>
          <w:noProof/>
        </w:rPr>
        <w:t>83</w:t>
      </w:r>
      <w:r>
        <w:rPr>
          <w:noProof/>
        </w:rPr>
        <w:fldChar w:fldCharType="end"/>
      </w:r>
    </w:p>
    <w:p w14:paraId="61B5EE48" w14:textId="77777777" w:rsidR="00132FF3" w:rsidRDefault="00132FF3">
      <w:pPr>
        <w:pStyle w:val="TOC3"/>
        <w:tabs>
          <w:tab w:val="left" w:pos="1237"/>
          <w:tab w:val="right" w:leader="dot" w:pos="9016"/>
        </w:tabs>
        <w:rPr>
          <w:rFonts w:asciiTheme="minorHAnsi" w:eastAsiaTheme="minorEastAsia" w:hAnsiTheme="minorHAnsi" w:cstheme="minorBidi"/>
          <w:noProof/>
          <w:sz w:val="24"/>
          <w:lang w:val="en-AU" w:eastAsia="ja-JP"/>
        </w:rPr>
      </w:pPr>
      <w:r>
        <w:rPr>
          <w:noProof/>
        </w:rPr>
        <w:t>11.1.3</w:t>
      </w:r>
      <w:r>
        <w:rPr>
          <w:rFonts w:asciiTheme="minorHAnsi" w:eastAsiaTheme="minorEastAsia" w:hAnsiTheme="minorHAnsi" w:cstheme="minorBidi"/>
          <w:noProof/>
          <w:sz w:val="24"/>
          <w:lang w:val="en-AU" w:eastAsia="ja-JP"/>
        </w:rPr>
        <w:tab/>
      </w:r>
      <w:r>
        <w:rPr>
          <w:noProof/>
        </w:rPr>
        <w:t>Survey process</w:t>
      </w:r>
      <w:r>
        <w:rPr>
          <w:noProof/>
        </w:rPr>
        <w:tab/>
      </w:r>
      <w:r>
        <w:rPr>
          <w:noProof/>
        </w:rPr>
        <w:fldChar w:fldCharType="begin"/>
      </w:r>
      <w:r>
        <w:rPr>
          <w:noProof/>
        </w:rPr>
        <w:instrText xml:space="preserve"> PAGEREF _Toc246751114 \h </w:instrText>
      </w:r>
      <w:r>
        <w:rPr>
          <w:noProof/>
        </w:rPr>
      </w:r>
      <w:r>
        <w:rPr>
          <w:noProof/>
        </w:rPr>
        <w:fldChar w:fldCharType="separate"/>
      </w:r>
      <w:r w:rsidR="00EE6449">
        <w:rPr>
          <w:noProof/>
        </w:rPr>
        <w:t>84</w:t>
      </w:r>
      <w:r>
        <w:rPr>
          <w:noProof/>
        </w:rPr>
        <w:fldChar w:fldCharType="end"/>
      </w:r>
    </w:p>
    <w:p w14:paraId="1B832A1B" w14:textId="77777777" w:rsidR="00132FF3" w:rsidRDefault="00132FF3">
      <w:pPr>
        <w:pStyle w:val="TOC2"/>
        <w:tabs>
          <w:tab w:val="left" w:pos="850"/>
          <w:tab w:val="right" w:leader="dot" w:pos="9016"/>
        </w:tabs>
        <w:rPr>
          <w:rFonts w:asciiTheme="minorHAnsi" w:eastAsiaTheme="minorEastAsia" w:hAnsiTheme="minorHAnsi" w:cstheme="minorBidi"/>
          <w:noProof/>
          <w:sz w:val="24"/>
          <w:lang w:val="en-AU" w:eastAsia="ja-JP"/>
        </w:rPr>
      </w:pPr>
      <w:r>
        <w:rPr>
          <w:noProof/>
        </w:rPr>
        <w:t>11.2</w:t>
      </w:r>
      <w:r>
        <w:rPr>
          <w:rFonts w:asciiTheme="minorHAnsi" w:eastAsiaTheme="minorEastAsia" w:hAnsiTheme="minorHAnsi" w:cstheme="minorBidi"/>
          <w:noProof/>
          <w:sz w:val="24"/>
          <w:lang w:val="en-AU" w:eastAsia="ja-JP"/>
        </w:rPr>
        <w:tab/>
      </w:r>
      <w:r>
        <w:rPr>
          <w:noProof/>
        </w:rPr>
        <w:t>Detailed findings and data tables from the health facility survey</w:t>
      </w:r>
      <w:r>
        <w:rPr>
          <w:noProof/>
        </w:rPr>
        <w:tab/>
      </w:r>
      <w:r>
        <w:rPr>
          <w:noProof/>
        </w:rPr>
        <w:fldChar w:fldCharType="begin"/>
      </w:r>
      <w:r>
        <w:rPr>
          <w:noProof/>
        </w:rPr>
        <w:instrText xml:space="preserve"> PAGEREF _Toc246751115 \h </w:instrText>
      </w:r>
      <w:r>
        <w:rPr>
          <w:noProof/>
        </w:rPr>
      </w:r>
      <w:r>
        <w:rPr>
          <w:noProof/>
        </w:rPr>
        <w:fldChar w:fldCharType="separate"/>
      </w:r>
      <w:r w:rsidR="00EE6449">
        <w:rPr>
          <w:noProof/>
        </w:rPr>
        <w:t>86</w:t>
      </w:r>
      <w:r>
        <w:rPr>
          <w:noProof/>
        </w:rPr>
        <w:fldChar w:fldCharType="end"/>
      </w:r>
    </w:p>
    <w:p w14:paraId="11F32182" w14:textId="77777777" w:rsidR="00132FF3" w:rsidRDefault="00132FF3">
      <w:pPr>
        <w:pStyle w:val="TOC3"/>
        <w:tabs>
          <w:tab w:val="left" w:pos="1237"/>
          <w:tab w:val="right" w:leader="dot" w:pos="9016"/>
        </w:tabs>
        <w:rPr>
          <w:rFonts w:asciiTheme="minorHAnsi" w:eastAsiaTheme="minorEastAsia" w:hAnsiTheme="minorHAnsi" w:cstheme="minorBidi"/>
          <w:noProof/>
          <w:sz w:val="24"/>
          <w:lang w:val="en-AU" w:eastAsia="ja-JP"/>
        </w:rPr>
      </w:pPr>
      <w:r>
        <w:rPr>
          <w:noProof/>
        </w:rPr>
        <w:t>11.2.1</w:t>
      </w:r>
      <w:r>
        <w:rPr>
          <w:rFonts w:asciiTheme="minorHAnsi" w:eastAsiaTheme="minorEastAsia" w:hAnsiTheme="minorHAnsi" w:cstheme="minorBidi"/>
          <w:noProof/>
          <w:sz w:val="24"/>
          <w:lang w:val="en-AU" w:eastAsia="ja-JP"/>
        </w:rPr>
        <w:tab/>
      </w:r>
      <w:r>
        <w:rPr>
          <w:noProof/>
        </w:rPr>
        <w:t>Introductory note on interpretation of detailed survey findings</w:t>
      </w:r>
      <w:r>
        <w:rPr>
          <w:noProof/>
        </w:rPr>
        <w:tab/>
      </w:r>
      <w:r>
        <w:rPr>
          <w:noProof/>
        </w:rPr>
        <w:fldChar w:fldCharType="begin"/>
      </w:r>
      <w:r>
        <w:rPr>
          <w:noProof/>
        </w:rPr>
        <w:instrText xml:space="preserve"> PAGEREF _Toc246751116 \h </w:instrText>
      </w:r>
      <w:r>
        <w:rPr>
          <w:noProof/>
        </w:rPr>
      </w:r>
      <w:r>
        <w:rPr>
          <w:noProof/>
        </w:rPr>
        <w:fldChar w:fldCharType="separate"/>
      </w:r>
      <w:r w:rsidR="00EE6449">
        <w:rPr>
          <w:noProof/>
        </w:rPr>
        <w:t>86</w:t>
      </w:r>
      <w:r>
        <w:rPr>
          <w:noProof/>
        </w:rPr>
        <w:fldChar w:fldCharType="end"/>
      </w:r>
    </w:p>
    <w:p w14:paraId="37592795" w14:textId="77777777" w:rsidR="00132FF3" w:rsidRDefault="00132FF3">
      <w:pPr>
        <w:pStyle w:val="TOC3"/>
        <w:tabs>
          <w:tab w:val="left" w:pos="1237"/>
          <w:tab w:val="right" w:leader="dot" w:pos="9016"/>
        </w:tabs>
        <w:rPr>
          <w:rFonts w:asciiTheme="minorHAnsi" w:eastAsiaTheme="minorEastAsia" w:hAnsiTheme="minorHAnsi" w:cstheme="minorBidi"/>
          <w:noProof/>
          <w:sz w:val="24"/>
          <w:lang w:val="en-AU" w:eastAsia="ja-JP"/>
        </w:rPr>
      </w:pPr>
      <w:r>
        <w:rPr>
          <w:noProof/>
        </w:rPr>
        <w:t>11.2.2</w:t>
      </w:r>
      <w:r>
        <w:rPr>
          <w:rFonts w:asciiTheme="minorHAnsi" w:eastAsiaTheme="minorEastAsia" w:hAnsiTheme="minorHAnsi" w:cstheme="minorBidi"/>
          <w:noProof/>
          <w:sz w:val="24"/>
          <w:lang w:val="en-AU" w:eastAsia="ja-JP"/>
        </w:rPr>
        <w:tab/>
      </w:r>
      <w:r>
        <w:rPr>
          <w:noProof/>
        </w:rPr>
        <w:t>Staffing for medicines prescription and management</w:t>
      </w:r>
      <w:r>
        <w:rPr>
          <w:noProof/>
        </w:rPr>
        <w:tab/>
      </w:r>
      <w:r>
        <w:rPr>
          <w:noProof/>
        </w:rPr>
        <w:fldChar w:fldCharType="begin"/>
      </w:r>
      <w:r>
        <w:rPr>
          <w:noProof/>
        </w:rPr>
        <w:instrText xml:space="preserve"> PAGEREF _Toc246751117 \h </w:instrText>
      </w:r>
      <w:r>
        <w:rPr>
          <w:noProof/>
        </w:rPr>
      </w:r>
      <w:r>
        <w:rPr>
          <w:noProof/>
        </w:rPr>
        <w:fldChar w:fldCharType="separate"/>
      </w:r>
      <w:r w:rsidR="00EE6449">
        <w:rPr>
          <w:noProof/>
        </w:rPr>
        <w:t>88</w:t>
      </w:r>
      <w:r>
        <w:rPr>
          <w:noProof/>
        </w:rPr>
        <w:fldChar w:fldCharType="end"/>
      </w:r>
    </w:p>
    <w:p w14:paraId="7250512C" w14:textId="77777777" w:rsidR="00132FF3" w:rsidRDefault="00132FF3">
      <w:pPr>
        <w:pStyle w:val="TOC3"/>
        <w:tabs>
          <w:tab w:val="left" w:pos="1237"/>
          <w:tab w:val="right" w:leader="dot" w:pos="9016"/>
        </w:tabs>
        <w:rPr>
          <w:rFonts w:asciiTheme="minorHAnsi" w:eastAsiaTheme="minorEastAsia" w:hAnsiTheme="minorHAnsi" w:cstheme="minorBidi"/>
          <w:noProof/>
          <w:sz w:val="24"/>
          <w:lang w:val="en-AU" w:eastAsia="ja-JP"/>
        </w:rPr>
      </w:pPr>
      <w:r>
        <w:rPr>
          <w:noProof/>
        </w:rPr>
        <w:t>11.2.3</w:t>
      </w:r>
      <w:r>
        <w:rPr>
          <w:rFonts w:asciiTheme="minorHAnsi" w:eastAsiaTheme="minorEastAsia" w:hAnsiTheme="minorHAnsi" w:cstheme="minorBidi"/>
          <w:noProof/>
          <w:sz w:val="24"/>
          <w:lang w:val="en-AU" w:eastAsia="ja-JP"/>
        </w:rPr>
        <w:tab/>
      </w:r>
      <w:r>
        <w:rPr>
          <w:noProof/>
        </w:rPr>
        <w:t>Stock available, expired, stock-out and comparisons with 100% kit medicines</w:t>
      </w:r>
      <w:r>
        <w:rPr>
          <w:noProof/>
        </w:rPr>
        <w:tab/>
      </w:r>
      <w:r>
        <w:rPr>
          <w:noProof/>
        </w:rPr>
        <w:fldChar w:fldCharType="begin"/>
      </w:r>
      <w:r>
        <w:rPr>
          <w:noProof/>
        </w:rPr>
        <w:instrText xml:space="preserve"> PAGEREF _Toc246751118 \h </w:instrText>
      </w:r>
      <w:r>
        <w:rPr>
          <w:noProof/>
        </w:rPr>
      </w:r>
      <w:r>
        <w:rPr>
          <w:noProof/>
        </w:rPr>
        <w:fldChar w:fldCharType="separate"/>
      </w:r>
      <w:r w:rsidR="00EE6449">
        <w:rPr>
          <w:noProof/>
        </w:rPr>
        <w:t>90</w:t>
      </w:r>
      <w:r>
        <w:rPr>
          <w:noProof/>
        </w:rPr>
        <w:fldChar w:fldCharType="end"/>
      </w:r>
    </w:p>
    <w:p w14:paraId="0E470138" w14:textId="77777777" w:rsidR="00132FF3" w:rsidRDefault="00132FF3">
      <w:pPr>
        <w:pStyle w:val="TOC3"/>
        <w:tabs>
          <w:tab w:val="left" w:pos="1237"/>
          <w:tab w:val="right" w:leader="dot" w:pos="9016"/>
        </w:tabs>
        <w:rPr>
          <w:rFonts w:asciiTheme="minorHAnsi" w:eastAsiaTheme="minorEastAsia" w:hAnsiTheme="minorHAnsi" w:cstheme="minorBidi"/>
          <w:noProof/>
          <w:sz w:val="24"/>
          <w:lang w:val="en-AU" w:eastAsia="ja-JP"/>
        </w:rPr>
      </w:pPr>
      <w:r>
        <w:rPr>
          <w:noProof/>
        </w:rPr>
        <w:t>11.2.4</w:t>
      </w:r>
      <w:r>
        <w:rPr>
          <w:rFonts w:asciiTheme="minorHAnsi" w:eastAsiaTheme="minorEastAsia" w:hAnsiTheme="minorHAnsi" w:cstheme="minorBidi"/>
          <w:noProof/>
          <w:sz w:val="24"/>
          <w:lang w:val="en-AU" w:eastAsia="ja-JP"/>
        </w:rPr>
        <w:tab/>
      </w:r>
      <w:r>
        <w:rPr>
          <w:noProof/>
        </w:rPr>
        <w:t>Delivery dates and timing</w:t>
      </w:r>
      <w:r>
        <w:rPr>
          <w:noProof/>
        </w:rPr>
        <w:tab/>
      </w:r>
      <w:r>
        <w:rPr>
          <w:noProof/>
        </w:rPr>
        <w:fldChar w:fldCharType="begin"/>
      </w:r>
      <w:r>
        <w:rPr>
          <w:noProof/>
        </w:rPr>
        <w:instrText xml:space="preserve"> PAGEREF _Toc246751119 \h </w:instrText>
      </w:r>
      <w:r>
        <w:rPr>
          <w:noProof/>
        </w:rPr>
      </w:r>
      <w:r>
        <w:rPr>
          <w:noProof/>
        </w:rPr>
        <w:fldChar w:fldCharType="separate"/>
      </w:r>
      <w:r w:rsidR="00EE6449">
        <w:rPr>
          <w:noProof/>
        </w:rPr>
        <w:t>97</w:t>
      </w:r>
      <w:r>
        <w:rPr>
          <w:noProof/>
        </w:rPr>
        <w:fldChar w:fldCharType="end"/>
      </w:r>
    </w:p>
    <w:p w14:paraId="55067B1D" w14:textId="77777777" w:rsidR="00132FF3" w:rsidRDefault="00132FF3">
      <w:pPr>
        <w:pStyle w:val="TOC3"/>
        <w:tabs>
          <w:tab w:val="left" w:pos="1237"/>
          <w:tab w:val="right" w:leader="dot" w:pos="9016"/>
        </w:tabs>
        <w:rPr>
          <w:rFonts w:asciiTheme="minorHAnsi" w:eastAsiaTheme="minorEastAsia" w:hAnsiTheme="minorHAnsi" w:cstheme="minorBidi"/>
          <w:noProof/>
          <w:sz w:val="24"/>
          <w:lang w:val="en-AU" w:eastAsia="ja-JP"/>
        </w:rPr>
      </w:pPr>
      <w:r>
        <w:rPr>
          <w:noProof/>
        </w:rPr>
        <w:t>11.2.5</w:t>
      </w:r>
      <w:r>
        <w:rPr>
          <w:rFonts w:asciiTheme="minorHAnsi" w:eastAsiaTheme="minorEastAsia" w:hAnsiTheme="minorHAnsi" w:cstheme="minorBidi"/>
          <w:noProof/>
          <w:sz w:val="24"/>
          <w:lang w:val="en-AU" w:eastAsia="ja-JP"/>
        </w:rPr>
        <w:tab/>
      </w:r>
      <w:r>
        <w:rPr>
          <w:noProof/>
        </w:rPr>
        <w:t>Stock availability at Medical Stores</w:t>
      </w:r>
      <w:r>
        <w:rPr>
          <w:noProof/>
        </w:rPr>
        <w:tab/>
      </w:r>
      <w:r>
        <w:rPr>
          <w:noProof/>
        </w:rPr>
        <w:fldChar w:fldCharType="begin"/>
      </w:r>
      <w:r>
        <w:rPr>
          <w:noProof/>
        </w:rPr>
        <w:instrText xml:space="preserve"> PAGEREF _Toc246751120 \h </w:instrText>
      </w:r>
      <w:r>
        <w:rPr>
          <w:noProof/>
        </w:rPr>
      </w:r>
      <w:r>
        <w:rPr>
          <w:noProof/>
        </w:rPr>
        <w:fldChar w:fldCharType="separate"/>
      </w:r>
      <w:r w:rsidR="00EE6449">
        <w:rPr>
          <w:noProof/>
        </w:rPr>
        <w:t>98</w:t>
      </w:r>
      <w:r>
        <w:rPr>
          <w:noProof/>
        </w:rPr>
        <w:fldChar w:fldCharType="end"/>
      </w:r>
    </w:p>
    <w:p w14:paraId="74ADE318" w14:textId="77777777" w:rsidR="00132FF3" w:rsidRDefault="00132FF3">
      <w:pPr>
        <w:pStyle w:val="TOC3"/>
        <w:tabs>
          <w:tab w:val="left" w:pos="1237"/>
          <w:tab w:val="right" w:leader="dot" w:pos="9016"/>
        </w:tabs>
        <w:rPr>
          <w:rFonts w:asciiTheme="minorHAnsi" w:eastAsiaTheme="minorEastAsia" w:hAnsiTheme="minorHAnsi" w:cstheme="minorBidi"/>
          <w:noProof/>
          <w:sz w:val="24"/>
          <w:lang w:val="en-AU" w:eastAsia="ja-JP"/>
        </w:rPr>
      </w:pPr>
      <w:r>
        <w:rPr>
          <w:noProof/>
        </w:rPr>
        <w:t>11.2.6</w:t>
      </w:r>
      <w:r>
        <w:rPr>
          <w:rFonts w:asciiTheme="minorHAnsi" w:eastAsiaTheme="minorEastAsia" w:hAnsiTheme="minorHAnsi" w:cstheme="minorBidi"/>
          <w:noProof/>
          <w:sz w:val="24"/>
          <w:lang w:val="en-AU" w:eastAsia="ja-JP"/>
        </w:rPr>
        <w:tab/>
      </w:r>
      <w:r>
        <w:rPr>
          <w:noProof/>
        </w:rPr>
        <w:t>Patient understanding, prescriptions, costs and perspectives</w:t>
      </w:r>
      <w:r>
        <w:rPr>
          <w:noProof/>
        </w:rPr>
        <w:tab/>
      </w:r>
      <w:r>
        <w:rPr>
          <w:noProof/>
        </w:rPr>
        <w:fldChar w:fldCharType="begin"/>
      </w:r>
      <w:r>
        <w:rPr>
          <w:noProof/>
        </w:rPr>
        <w:instrText xml:space="preserve"> PAGEREF _Toc246751121 \h </w:instrText>
      </w:r>
      <w:r>
        <w:rPr>
          <w:noProof/>
        </w:rPr>
      </w:r>
      <w:r>
        <w:rPr>
          <w:noProof/>
        </w:rPr>
        <w:fldChar w:fldCharType="separate"/>
      </w:r>
      <w:r w:rsidR="00EE6449">
        <w:rPr>
          <w:noProof/>
        </w:rPr>
        <w:t>102</w:t>
      </w:r>
      <w:r>
        <w:rPr>
          <w:noProof/>
        </w:rPr>
        <w:fldChar w:fldCharType="end"/>
      </w:r>
    </w:p>
    <w:p w14:paraId="4DEE0E92" w14:textId="77777777" w:rsidR="00132FF3" w:rsidRDefault="00132FF3">
      <w:pPr>
        <w:pStyle w:val="TOC3"/>
        <w:tabs>
          <w:tab w:val="left" w:pos="1237"/>
          <w:tab w:val="right" w:leader="dot" w:pos="9016"/>
        </w:tabs>
        <w:rPr>
          <w:rFonts w:asciiTheme="minorHAnsi" w:eastAsiaTheme="minorEastAsia" w:hAnsiTheme="minorHAnsi" w:cstheme="minorBidi"/>
          <w:noProof/>
          <w:sz w:val="24"/>
          <w:lang w:val="en-AU" w:eastAsia="ja-JP"/>
        </w:rPr>
      </w:pPr>
      <w:r>
        <w:rPr>
          <w:noProof/>
        </w:rPr>
        <w:t>11.2.7</w:t>
      </w:r>
      <w:r>
        <w:rPr>
          <w:rFonts w:asciiTheme="minorHAnsi" w:eastAsiaTheme="minorEastAsia" w:hAnsiTheme="minorHAnsi" w:cstheme="minorBidi"/>
          <w:noProof/>
          <w:sz w:val="24"/>
          <w:lang w:val="en-AU" w:eastAsia="ja-JP"/>
        </w:rPr>
        <w:tab/>
      </w:r>
      <w:r>
        <w:rPr>
          <w:noProof/>
        </w:rPr>
        <w:t>Appropriateness of medicines in 100% kits</w:t>
      </w:r>
      <w:r>
        <w:rPr>
          <w:noProof/>
        </w:rPr>
        <w:tab/>
      </w:r>
      <w:r>
        <w:rPr>
          <w:noProof/>
        </w:rPr>
        <w:fldChar w:fldCharType="begin"/>
      </w:r>
      <w:r>
        <w:rPr>
          <w:noProof/>
        </w:rPr>
        <w:instrText xml:space="preserve"> PAGEREF _Toc246751122 \h </w:instrText>
      </w:r>
      <w:r>
        <w:rPr>
          <w:noProof/>
        </w:rPr>
      </w:r>
      <w:r>
        <w:rPr>
          <w:noProof/>
        </w:rPr>
        <w:fldChar w:fldCharType="separate"/>
      </w:r>
      <w:r w:rsidR="00EE6449">
        <w:rPr>
          <w:noProof/>
        </w:rPr>
        <w:t>105</w:t>
      </w:r>
      <w:r>
        <w:rPr>
          <w:noProof/>
        </w:rPr>
        <w:fldChar w:fldCharType="end"/>
      </w:r>
    </w:p>
    <w:p w14:paraId="40B1E4CF" w14:textId="77777777" w:rsidR="00132FF3" w:rsidRDefault="00132FF3">
      <w:pPr>
        <w:pStyle w:val="TOC3"/>
        <w:tabs>
          <w:tab w:val="left" w:pos="1237"/>
          <w:tab w:val="right" w:leader="dot" w:pos="9016"/>
        </w:tabs>
        <w:rPr>
          <w:rFonts w:asciiTheme="minorHAnsi" w:eastAsiaTheme="minorEastAsia" w:hAnsiTheme="minorHAnsi" w:cstheme="minorBidi"/>
          <w:noProof/>
          <w:sz w:val="24"/>
          <w:lang w:val="en-AU" w:eastAsia="ja-JP"/>
        </w:rPr>
      </w:pPr>
      <w:r>
        <w:rPr>
          <w:noProof/>
        </w:rPr>
        <w:t>11.2.8</w:t>
      </w:r>
      <w:r>
        <w:rPr>
          <w:rFonts w:asciiTheme="minorHAnsi" w:eastAsiaTheme="minorEastAsia" w:hAnsiTheme="minorHAnsi" w:cstheme="minorBidi"/>
          <w:noProof/>
          <w:sz w:val="24"/>
          <w:lang w:val="en-AU" w:eastAsia="ja-JP"/>
        </w:rPr>
        <w:tab/>
      </w:r>
      <w:r>
        <w:rPr>
          <w:noProof/>
        </w:rPr>
        <w:t>Availability of Standard Treatment Guidelines and Essential Medicine List</w:t>
      </w:r>
      <w:r>
        <w:rPr>
          <w:noProof/>
        </w:rPr>
        <w:tab/>
      </w:r>
      <w:r>
        <w:rPr>
          <w:noProof/>
        </w:rPr>
        <w:fldChar w:fldCharType="begin"/>
      </w:r>
      <w:r>
        <w:rPr>
          <w:noProof/>
        </w:rPr>
        <w:instrText xml:space="preserve"> PAGEREF _Toc246751123 \h </w:instrText>
      </w:r>
      <w:r>
        <w:rPr>
          <w:noProof/>
        </w:rPr>
      </w:r>
      <w:r>
        <w:rPr>
          <w:noProof/>
        </w:rPr>
        <w:fldChar w:fldCharType="separate"/>
      </w:r>
      <w:r w:rsidR="00EE6449">
        <w:rPr>
          <w:noProof/>
        </w:rPr>
        <w:t>108</w:t>
      </w:r>
      <w:r>
        <w:rPr>
          <w:noProof/>
        </w:rPr>
        <w:fldChar w:fldCharType="end"/>
      </w:r>
    </w:p>
    <w:p w14:paraId="03A3B703" w14:textId="77777777" w:rsidR="00132FF3" w:rsidRDefault="00132FF3">
      <w:pPr>
        <w:pStyle w:val="TOC3"/>
        <w:tabs>
          <w:tab w:val="left" w:pos="1237"/>
          <w:tab w:val="right" w:leader="dot" w:pos="9016"/>
        </w:tabs>
        <w:rPr>
          <w:rFonts w:asciiTheme="minorHAnsi" w:eastAsiaTheme="minorEastAsia" w:hAnsiTheme="minorHAnsi" w:cstheme="minorBidi"/>
          <w:noProof/>
          <w:sz w:val="24"/>
          <w:lang w:val="en-AU" w:eastAsia="ja-JP"/>
        </w:rPr>
      </w:pPr>
      <w:r>
        <w:rPr>
          <w:noProof/>
        </w:rPr>
        <w:t>11.2.9</w:t>
      </w:r>
      <w:r>
        <w:rPr>
          <w:rFonts w:asciiTheme="minorHAnsi" w:eastAsiaTheme="minorEastAsia" w:hAnsiTheme="minorHAnsi" w:cstheme="minorBidi"/>
          <w:noProof/>
          <w:sz w:val="24"/>
          <w:lang w:val="en-AU" w:eastAsia="ja-JP"/>
        </w:rPr>
        <w:tab/>
      </w:r>
      <w:r>
        <w:rPr>
          <w:noProof/>
        </w:rPr>
        <w:t>Emergency Obstetric and Neonatal Care (EMONC) preparedness</w:t>
      </w:r>
      <w:r>
        <w:rPr>
          <w:noProof/>
        </w:rPr>
        <w:tab/>
      </w:r>
      <w:r>
        <w:rPr>
          <w:noProof/>
        </w:rPr>
        <w:fldChar w:fldCharType="begin"/>
      </w:r>
      <w:r>
        <w:rPr>
          <w:noProof/>
        </w:rPr>
        <w:instrText xml:space="preserve"> PAGEREF _Toc246751124 \h </w:instrText>
      </w:r>
      <w:r>
        <w:rPr>
          <w:noProof/>
        </w:rPr>
      </w:r>
      <w:r>
        <w:rPr>
          <w:noProof/>
        </w:rPr>
        <w:fldChar w:fldCharType="separate"/>
      </w:r>
      <w:r w:rsidR="00EE6449">
        <w:rPr>
          <w:noProof/>
        </w:rPr>
        <w:t>109</w:t>
      </w:r>
      <w:r>
        <w:rPr>
          <w:noProof/>
        </w:rPr>
        <w:fldChar w:fldCharType="end"/>
      </w:r>
    </w:p>
    <w:p w14:paraId="3AB0B173" w14:textId="77777777" w:rsidR="00132FF3" w:rsidRDefault="00132FF3">
      <w:pPr>
        <w:pStyle w:val="TOC3"/>
        <w:tabs>
          <w:tab w:val="left" w:pos="1349"/>
          <w:tab w:val="right" w:leader="dot" w:pos="9016"/>
        </w:tabs>
        <w:rPr>
          <w:rFonts w:asciiTheme="minorHAnsi" w:eastAsiaTheme="minorEastAsia" w:hAnsiTheme="minorHAnsi" w:cstheme="minorBidi"/>
          <w:noProof/>
          <w:sz w:val="24"/>
          <w:lang w:val="en-AU" w:eastAsia="ja-JP"/>
        </w:rPr>
      </w:pPr>
      <w:r>
        <w:rPr>
          <w:noProof/>
        </w:rPr>
        <w:t>11.2.10</w:t>
      </w:r>
      <w:r>
        <w:rPr>
          <w:rFonts w:asciiTheme="minorHAnsi" w:eastAsiaTheme="minorEastAsia" w:hAnsiTheme="minorHAnsi" w:cstheme="minorBidi"/>
          <w:noProof/>
          <w:sz w:val="24"/>
          <w:lang w:val="en-AU" w:eastAsia="ja-JP"/>
        </w:rPr>
        <w:tab/>
      </w:r>
      <w:r>
        <w:rPr>
          <w:noProof/>
        </w:rPr>
        <w:t>Case fatality rates for pneumonia in children under five years of age</w:t>
      </w:r>
      <w:r>
        <w:rPr>
          <w:noProof/>
        </w:rPr>
        <w:tab/>
      </w:r>
      <w:r>
        <w:rPr>
          <w:noProof/>
        </w:rPr>
        <w:fldChar w:fldCharType="begin"/>
      </w:r>
      <w:r>
        <w:rPr>
          <w:noProof/>
        </w:rPr>
        <w:instrText xml:space="preserve"> PAGEREF _Toc246751125 \h </w:instrText>
      </w:r>
      <w:r>
        <w:rPr>
          <w:noProof/>
        </w:rPr>
      </w:r>
      <w:r>
        <w:rPr>
          <w:noProof/>
        </w:rPr>
        <w:fldChar w:fldCharType="separate"/>
      </w:r>
      <w:r w:rsidR="00EE6449">
        <w:rPr>
          <w:noProof/>
        </w:rPr>
        <w:t>111</w:t>
      </w:r>
      <w:r>
        <w:rPr>
          <w:noProof/>
        </w:rPr>
        <w:fldChar w:fldCharType="end"/>
      </w:r>
    </w:p>
    <w:p w14:paraId="27946DEF" w14:textId="77777777" w:rsidR="00132FF3" w:rsidRDefault="00132FF3">
      <w:pPr>
        <w:pStyle w:val="TOC3"/>
        <w:tabs>
          <w:tab w:val="left" w:pos="1349"/>
          <w:tab w:val="right" w:leader="dot" w:pos="9016"/>
        </w:tabs>
        <w:rPr>
          <w:rFonts w:asciiTheme="minorHAnsi" w:eastAsiaTheme="minorEastAsia" w:hAnsiTheme="minorHAnsi" w:cstheme="minorBidi"/>
          <w:noProof/>
          <w:sz w:val="24"/>
          <w:lang w:val="en-AU" w:eastAsia="ja-JP"/>
        </w:rPr>
      </w:pPr>
      <w:r>
        <w:rPr>
          <w:noProof/>
        </w:rPr>
        <w:t>11.2.11</w:t>
      </w:r>
      <w:r>
        <w:rPr>
          <w:rFonts w:asciiTheme="minorHAnsi" w:eastAsiaTheme="minorEastAsia" w:hAnsiTheme="minorHAnsi" w:cstheme="minorBidi"/>
          <w:noProof/>
          <w:sz w:val="24"/>
          <w:lang w:val="en-AU" w:eastAsia="ja-JP"/>
        </w:rPr>
        <w:tab/>
      </w:r>
      <w:r>
        <w:rPr>
          <w:noProof/>
        </w:rPr>
        <w:t>Use of medicines in line with Standard Treatment Guidelines</w:t>
      </w:r>
      <w:r>
        <w:rPr>
          <w:noProof/>
        </w:rPr>
        <w:tab/>
      </w:r>
      <w:r>
        <w:rPr>
          <w:noProof/>
        </w:rPr>
        <w:fldChar w:fldCharType="begin"/>
      </w:r>
      <w:r>
        <w:rPr>
          <w:noProof/>
        </w:rPr>
        <w:instrText xml:space="preserve"> PAGEREF _Toc246751126 \h </w:instrText>
      </w:r>
      <w:r>
        <w:rPr>
          <w:noProof/>
        </w:rPr>
      </w:r>
      <w:r>
        <w:rPr>
          <w:noProof/>
        </w:rPr>
        <w:fldChar w:fldCharType="separate"/>
      </w:r>
      <w:r w:rsidR="00EE6449">
        <w:rPr>
          <w:noProof/>
        </w:rPr>
        <w:t>111</w:t>
      </w:r>
      <w:r>
        <w:rPr>
          <w:noProof/>
        </w:rPr>
        <w:fldChar w:fldCharType="end"/>
      </w:r>
    </w:p>
    <w:p w14:paraId="044A258C" w14:textId="77777777" w:rsidR="00132FF3" w:rsidRDefault="00132FF3">
      <w:pPr>
        <w:pStyle w:val="TOC3"/>
        <w:tabs>
          <w:tab w:val="left" w:pos="1349"/>
          <w:tab w:val="right" w:leader="dot" w:pos="9016"/>
        </w:tabs>
        <w:rPr>
          <w:rFonts w:asciiTheme="minorHAnsi" w:eastAsiaTheme="minorEastAsia" w:hAnsiTheme="minorHAnsi" w:cstheme="minorBidi"/>
          <w:noProof/>
          <w:sz w:val="24"/>
          <w:lang w:val="en-AU" w:eastAsia="ja-JP"/>
        </w:rPr>
      </w:pPr>
      <w:r>
        <w:rPr>
          <w:noProof/>
        </w:rPr>
        <w:t>11.2.12</w:t>
      </w:r>
      <w:r>
        <w:rPr>
          <w:rFonts w:asciiTheme="minorHAnsi" w:eastAsiaTheme="minorEastAsia" w:hAnsiTheme="minorHAnsi" w:cstheme="minorBidi"/>
          <w:noProof/>
          <w:sz w:val="24"/>
          <w:lang w:val="en-AU" w:eastAsia="ja-JP"/>
        </w:rPr>
        <w:tab/>
      </w:r>
      <w:r>
        <w:rPr>
          <w:noProof/>
        </w:rPr>
        <w:t>Storage and handling of medicines at health facilities</w:t>
      </w:r>
      <w:r>
        <w:rPr>
          <w:noProof/>
        </w:rPr>
        <w:tab/>
      </w:r>
      <w:r>
        <w:rPr>
          <w:noProof/>
        </w:rPr>
        <w:fldChar w:fldCharType="begin"/>
      </w:r>
      <w:r>
        <w:rPr>
          <w:noProof/>
        </w:rPr>
        <w:instrText xml:space="preserve"> PAGEREF _Toc246751127 \h </w:instrText>
      </w:r>
      <w:r>
        <w:rPr>
          <w:noProof/>
        </w:rPr>
      </w:r>
      <w:r>
        <w:rPr>
          <w:noProof/>
        </w:rPr>
        <w:fldChar w:fldCharType="separate"/>
      </w:r>
      <w:r w:rsidR="00EE6449">
        <w:rPr>
          <w:noProof/>
        </w:rPr>
        <w:t>114</w:t>
      </w:r>
      <w:r>
        <w:rPr>
          <w:noProof/>
        </w:rPr>
        <w:fldChar w:fldCharType="end"/>
      </w:r>
    </w:p>
    <w:p w14:paraId="2B8F166C" w14:textId="77777777" w:rsidR="00132FF3" w:rsidRDefault="00132FF3">
      <w:pPr>
        <w:pStyle w:val="TOC3"/>
        <w:tabs>
          <w:tab w:val="left" w:pos="1349"/>
          <w:tab w:val="right" w:leader="dot" w:pos="9016"/>
        </w:tabs>
        <w:rPr>
          <w:rFonts w:asciiTheme="minorHAnsi" w:eastAsiaTheme="minorEastAsia" w:hAnsiTheme="minorHAnsi" w:cstheme="minorBidi"/>
          <w:noProof/>
          <w:sz w:val="24"/>
          <w:lang w:val="en-AU" w:eastAsia="ja-JP"/>
        </w:rPr>
      </w:pPr>
      <w:r>
        <w:rPr>
          <w:noProof/>
        </w:rPr>
        <w:t>11.2.13</w:t>
      </w:r>
      <w:r>
        <w:rPr>
          <w:rFonts w:asciiTheme="minorHAnsi" w:eastAsiaTheme="minorEastAsia" w:hAnsiTheme="minorHAnsi" w:cstheme="minorBidi"/>
          <w:noProof/>
          <w:sz w:val="24"/>
          <w:lang w:val="en-AU" w:eastAsia="ja-JP"/>
        </w:rPr>
        <w:tab/>
      </w:r>
      <w:r>
        <w:rPr>
          <w:noProof/>
        </w:rPr>
        <w:t>Storage and handling of medicines at medical stores</w:t>
      </w:r>
      <w:r>
        <w:rPr>
          <w:noProof/>
        </w:rPr>
        <w:tab/>
      </w:r>
      <w:r>
        <w:rPr>
          <w:noProof/>
        </w:rPr>
        <w:fldChar w:fldCharType="begin"/>
      </w:r>
      <w:r>
        <w:rPr>
          <w:noProof/>
        </w:rPr>
        <w:instrText xml:space="preserve"> PAGEREF _Toc246751128 \h </w:instrText>
      </w:r>
      <w:r>
        <w:rPr>
          <w:noProof/>
        </w:rPr>
      </w:r>
      <w:r>
        <w:rPr>
          <w:noProof/>
        </w:rPr>
        <w:fldChar w:fldCharType="separate"/>
      </w:r>
      <w:r w:rsidR="00EE6449">
        <w:rPr>
          <w:noProof/>
        </w:rPr>
        <w:t>115</w:t>
      </w:r>
      <w:r>
        <w:rPr>
          <w:noProof/>
        </w:rPr>
        <w:fldChar w:fldCharType="end"/>
      </w:r>
    </w:p>
    <w:p w14:paraId="2B5BE74E" w14:textId="77777777" w:rsidR="00132FF3" w:rsidRDefault="00132FF3">
      <w:pPr>
        <w:pStyle w:val="TOC3"/>
        <w:tabs>
          <w:tab w:val="left" w:pos="1349"/>
          <w:tab w:val="right" w:leader="dot" w:pos="9016"/>
        </w:tabs>
        <w:rPr>
          <w:rFonts w:asciiTheme="minorHAnsi" w:eastAsiaTheme="minorEastAsia" w:hAnsiTheme="minorHAnsi" w:cstheme="minorBidi"/>
          <w:noProof/>
          <w:sz w:val="24"/>
          <w:lang w:val="en-AU" w:eastAsia="ja-JP"/>
        </w:rPr>
      </w:pPr>
      <w:r>
        <w:rPr>
          <w:noProof/>
        </w:rPr>
        <w:t>11.2.14</w:t>
      </w:r>
      <w:r>
        <w:rPr>
          <w:rFonts w:asciiTheme="minorHAnsi" w:eastAsiaTheme="minorEastAsia" w:hAnsiTheme="minorHAnsi" w:cstheme="minorBidi"/>
          <w:noProof/>
          <w:sz w:val="24"/>
          <w:lang w:val="en-AU" w:eastAsia="ja-JP"/>
        </w:rPr>
        <w:tab/>
      </w:r>
      <w:r>
        <w:rPr>
          <w:noProof/>
        </w:rPr>
        <w:t>Perspectives of medical stores staff on medical supplies management</w:t>
      </w:r>
      <w:r>
        <w:rPr>
          <w:noProof/>
        </w:rPr>
        <w:tab/>
      </w:r>
      <w:r>
        <w:rPr>
          <w:noProof/>
        </w:rPr>
        <w:fldChar w:fldCharType="begin"/>
      </w:r>
      <w:r>
        <w:rPr>
          <w:noProof/>
        </w:rPr>
        <w:instrText xml:space="preserve"> PAGEREF _Toc246751129 \h </w:instrText>
      </w:r>
      <w:r>
        <w:rPr>
          <w:noProof/>
        </w:rPr>
      </w:r>
      <w:r>
        <w:rPr>
          <w:noProof/>
        </w:rPr>
        <w:fldChar w:fldCharType="separate"/>
      </w:r>
      <w:r w:rsidR="00EE6449">
        <w:rPr>
          <w:noProof/>
        </w:rPr>
        <w:t>116</w:t>
      </w:r>
      <w:r>
        <w:rPr>
          <w:noProof/>
        </w:rPr>
        <w:fldChar w:fldCharType="end"/>
      </w:r>
    </w:p>
    <w:p w14:paraId="7FC56C68" w14:textId="77777777" w:rsidR="00132FF3" w:rsidRDefault="00132FF3">
      <w:pPr>
        <w:pStyle w:val="TOC2"/>
        <w:tabs>
          <w:tab w:val="left" w:pos="850"/>
          <w:tab w:val="right" w:leader="dot" w:pos="9016"/>
        </w:tabs>
        <w:rPr>
          <w:rFonts w:asciiTheme="minorHAnsi" w:eastAsiaTheme="minorEastAsia" w:hAnsiTheme="minorHAnsi" w:cstheme="minorBidi"/>
          <w:noProof/>
          <w:sz w:val="24"/>
          <w:lang w:val="en-AU" w:eastAsia="ja-JP"/>
        </w:rPr>
      </w:pPr>
      <w:r>
        <w:rPr>
          <w:noProof/>
        </w:rPr>
        <w:t>11.3</w:t>
      </w:r>
      <w:r>
        <w:rPr>
          <w:rFonts w:asciiTheme="minorHAnsi" w:eastAsiaTheme="minorEastAsia" w:hAnsiTheme="minorHAnsi" w:cstheme="minorBidi"/>
          <w:noProof/>
          <w:sz w:val="24"/>
          <w:lang w:val="en-AU" w:eastAsia="ja-JP"/>
        </w:rPr>
        <w:tab/>
      </w:r>
      <w:r>
        <w:rPr>
          <w:noProof/>
        </w:rPr>
        <w:t>Other data collection tools</w:t>
      </w:r>
      <w:r>
        <w:rPr>
          <w:noProof/>
        </w:rPr>
        <w:tab/>
      </w:r>
      <w:r>
        <w:rPr>
          <w:noProof/>
        </w:rPr>
        <w:fldChar w:fldCharType="begin"/>
      </w:r>
      <w:r>
        <w:rPr>
          <w:noProof/>
        </w:rPr>
        <w:instrText xml:space="preserve"> PAGEREF _Toc246751130 \h </w:instrText>
      </w:r>
      <w:r>
        <w:rPr>
          <w:noProof/>
        </w:rPr>
      </w:r>
      <w:r>
        <w:rPr>
          <w:noProof/>
        </w:rPr>
        <w:fldChar w:fldCharType="separate"/>
      </w:r>
      <w:r w:rsidR="00EE6449">
        <w:rPr>
          <w:noProof/>
        </w:rPr>
        <w:t>122</w:t>
      </w:r>
      <w:r>
        <w:rPr>
          <w:noProof/>
        </w:rPr>
        <w:fldChar w:fldCharType="end"/>
      </w:r>
    </w:p>
    <w:p w14:paraId="53DCC026" w14:textId="77777777" w:rsidR="00132FF3" w:rsidRDefault="00132FF3">
      <w:pPr>
        <w:pStyle w:val="TOC3"/>
        <w:tabs>
          <w:tab w:val="left" w:pos="1237"/>
          <w:tab w:val="right" w:leader="dot" w:pos="9016"/>
        </w:tabs>
        <w:rPr>
          <w:rFonts w:asciiTheme="minorHAnsi" w:eastAsiaTheme="minorEastAsia" w:hAnsiTheme="minorHAnsi" w:cstheme="minorBidi"/>
          <w:noProof/>
          <w:sz w:val="24"/>
          <w:lang w:val="en-AU" w:eastAsia="ja-JP"/>
        </w:rPr>
      </w:pPr>
      <w:r>
        <w:rPr>
          <w:noProof/>
        </w:rPr>
        <w:t>11.3.1</w:t>
      </w:r>
      <w:r>
        <w:rPr>
          <w:rFonts w:asciiTheme="minorHAnsi" w:eastAsiaTheme="minorEastAsia" w:hAnsiTheme="minorHAnsi" w:cstheme="minorBidi"/>
          <w:noProof/>
          <w:sz w:val="24"/>
          <w:lang w:val="en-AU" w:eastAsia="ja-JP"/>
        </w:rPr>
        <w:tab/>
      </w:r>
      <w:r>
        <w:rPr>
          <w:noProof/>
        </w:rPr>
        <w:t>Discussion Guide for National Consultation meetings</w:t>
      </w:r>
      <w:r>
        <w:rPr>
          <w:noProof/>
        </w:rPr>
        <w:tab/>
      </w:r>
      <w:r>
        <w:rPr>
          <w:noProof/>
        </w:rPr>
        <w:fldChar w:fldCharType="begin"/>
      </w:r>
      <w:r>
        <w:rPr>
          <w:noProof/>
        </w:rPr>
        <w:instrText xml:space="preserve"> PAGEREF _Toc246751131 \h </w:instrText>
      </w:r>
      <w:r>
        <w:rPr>
          <w:noProof/>
        </w:rPr>
      </w:r>
      <w:r>
        <w:rPr>
          <w:noProof/>
        </w:rPr>
        <w:fldChar w:fldCharType="separate"/>
      </w:r>
      <w:r w:rsidR="00EE6449">
        <w:rPr>
          <w:noProof/>
        </w:rPr>
        <w:t>122</w:t>
      </w:r>
      <w:r>
        <w:rPr>
          <w:noProof/>
        </w:rPr>
        <w:fldChar w:fldCharType="end"/>
      </w:r>
    </w:p>
    <w:p w14:paraId="56C46112" w14:textId="77777777" w:rsidR="00132FF3" w:rsidRDefault="00132FF3">
      <w:pPr>
        <w:pStyle w:val="TOC3"/>
        <w:tabs>
          <w:tab w:val="left" w:pos="1237"/>
          <w:tab w:val="right" w:leader="dot" w:pos="9016"/>
        </w:tabs>
        <w:rPr>
          <w:rFonts w:asciiTheme="minorHAnsi" w:eastAsiaTheme="minorEastAsia" w:hAnsiTheme="minorHAnsi" w:cstheme="minorBidi"/>
          <w:noProof/>
          <w:sz w:val="24"/>
          <w:lang w:val="en-AU" w:eastAsia="ja-JP"/>
        </w:rPr>
      </w:pPr>
      <w:r>
        <w:rPr>
          <w:noProof/>
        </w:rPr>
        <w:t>11.3.2</w:t>
      </w:r>
      <w:r>
        <w:rPr>
          <w:rFonts w:asciiTheme="minorHAnsi" w:eastAsiaTheme="minorEastAsia" w:hAnsiTheme="minorHAnsi" w:cstheme="minorBidi"/>
          <w:noProof/>
          <w:sz w:val="24"/>
          <w:lang w:val="en-AU" w:eastAsia="ja-JP"/>
        </w:rPr>
        <w:tab/>
      </w:r>
      <w:r>
        <w:rPr>
          <w:noProof/>
        </w:rPr>
        <w:t>Health Manager (Provincial and District) Focus Group Discussion Guide</w:t>
      </w:r>
      <w:r>
        <w:rPr>
          <w:noProof/>
        </w:rPr>
        <w:tab/>
      </w:r>
      <w:r>
        <w:rPr>
          <w:noProof/>
        </w:rPr>
        <w:fldChar w:fldCharType="begin"/>
      </w:r>
      <w:r>
        <w:rPr>
          <w:noProof/>
        </w:rPr>
        <w:instrText xml:space="preserve"> PAGEREF _Toc246751132 \h </w:instrText>
      </w:r>
      <w:r>
        <w:rPr>
          <w:noProof/>
        </w:rPr>
      </w:r>
      <w:r>
        <w:rPr>
          <w:noProof/>
        </w:rPr>
        <w:fldChar w:fldCharType="separate"/>
      </w:r>
      <w:r w:rsidR="00EE6449">
        <w:rPr>
          <w:noProof/>
        </w:rPr>
        <w:t>123</w:t>
      </w:r>
      <w:r>
        <w:rPr>
          <w:noProof/>
        </w:rPr>
        <w:fldChar w:fldCharType="end"/>
      </w:r>
    </w:p>
    <w:p w14:paraId="46CCE5A0" w14:textId="77777777" w:rsidR="00132FF3" w:rsidRDefault="00132FF3">
      <w:pPr>
        <w:pStyle w:val="TOC3"/>
        <w:tabs>
          <w:tab w:val="left" w:pos="1237"/>
          <w:tab w:val="right" w:leader="dot" w:pos="9016"/>
        </w:tabs>
        <w:rPr>
          <w:rFonts w:asciiTheme="minorHAnsi" w:eastAsiaTheme="minorEastAsia" w:hAnsiTheme="minorHAnsi" w:cstheme="minorBidi"/>
          <w:noProof/>
          <w:sz w:val="24"/>
          <w:lang w:val="en-AU" w:eastAsia="ja-JP"/>
        </w:rPr>
      </w:pPr>
      <w:r>
        <w:rPr>
          <w:noProof/>
        </w:rPr>
        <w:t>11.3.3</w:t>
      </w:r>
      <w:r>
        <w:rPr>
          <w:rFonts w:asciiTheme="minorHAnsi" w:eastAsiaTheme="minorEastAsia" w:hAnsiTheme="minorHAnsi" w:cstheme="minorBidi"/>
          <w:noProof/>
          <w:sz w:val="24"/>
          <w:lang w:val="en-AU" w:eastAsia="ja-JP"/>
        </w:rPr>
        <w:tab/>
      </w:r>
      <w:r>
        <w:rPr>
          <w:noProof/>
        </w:rPr>
        <w:t>Health Managers’ Written Survey</w:t>
      </w:r>
      <w:r>
        <w:rPr>
          <w:noProof/>
        </w:rPr>
        <w:tab/>
      </w:r>
      <w:r>
        <w:rPr>
          <w:noProof/>
        </w:rPr>
        <w:fldChar w:fldCharType="begin"/>
      </w:r>
      <w:r>
        <w:rPr>
          <w:noProof/>
        </w:rPr>
        <w:instrText xml:space="preserve"> PAGEREF _Toc246751133 \h </w:instrText>
      </w:r>
      <w:r>
        <w:rPr>
          <w:noProof/>
        </w:rPr>
      </w:r>
      <w:r>
        <w:rPr>
          <w:noProof/>
        </w:rPr>
        <w:fldChar w:fldCharType="separate"/>
      </w:r>
      <w:r w:rsidR="00EE6449">
        <w:rPr>
          <w:noProof/>
        </w:rPr>
        <w:t>125</w:t>
      </w:r>
      <w:r>
        <w:rPr>
          <w:noProof/>
        </w:rPr>
        <w:fldChar w:fldCharType="end"/>
      </w:r>
    </w:p>
    <w:p w14:paraId="3D920F28" w14:textId="77777777" w:rsidR="00132FF3" w:rsidRDefault="00132FF3">
      <w:pPr>
        <w:pStyle w:val="TOC2"/>
        <w:tabs>
          <w:tab w:val="left" w:pos="850"/>
          <w:tab w:val="right" w:leader="dot" w:pos="9016"/>
        </w:tabs>
        <w:rPr>
          <w:rFonts w:asciiTheme="minorHAnsi" w:eastAsiaTheme="minorEastAsia" w:hAnsiTheme="minorHAnsi" w:cstheme="minorBidi"/>
          <w:noProof/>
          <w:sz w:val="24"/>
          <w:lang w:val="en-AU" w:eastAsia="ja-JP"/>
        </w:rPr>
      </w:pPr>
      <w:r>
        <w:rPr>
          <w:noProof/>
        </w:rPr>
        <w:t>11.4</w:t>
      </w:r>
      <w:r>
        <w:rPr>
          <w:rFonts w:asciiTheme="minorHAnsi" w:eastAsiaTheme="minorEastAsia" w:hAnsiTheme="minorHAnsi" w:cstheme="minorBidi"/>
          <w:noProof/>
          <w:sz w:val="24"/>
          <w:lang w:val="en-AU" w:eastAsia="ja-JP"/>
        </w:rPr>
        <w:tab/>
      </w:r>
      <w:r>
        <w:rPr>
          <w:noProof/>
        </w:rPr>
        <w:t>Qualitative analysis – synthesis of findings</w:t>
      </w:r>
      <w:r>
        <w:rPr>
          <w:noProof/>
        </w:rPr>
        <w:tab/>
      </w:r>
      <w:r>
        <w:rPr>
          <w:noProof/>
        </w:rPr>
        <w:fldChar w:fldCharType="begin"/>
      </w:r>
      <w:r>
        <w:rPr>
          <w:noProof/>
        </w:rPr>
        <w:instrText xml:space="preserve"> PAGEREF _Toc246751134 \h </w:instrText>
      </w:r>
      <w:r>
        <w:rPr>
          <w:noProof/>
        </w:rPr>
      </w:r>
      <w:r>
        <w:rPr>
          <w:noProof/>
        </w:rPr>
        <w:fldChar w:fldCharType="separate"/>
      </w:r>
      <w:r w:rsidR="00EE6449">
        <w:rPr>
          <w:noProof/>
        </w:rPr>
        <w:t>126</w:t>
      </w:r>
      <w:r>
        <w:rPr>
          <w:noProof/>
        </w:rPr>
        <w:fldChar w:fldCharType="end"/>
      </w:r>
    </w:p>
    <w:p w14:paraId="275C37D1" w14:textId="77777777" w:rsidR="00132FF3" w:rsidRDefault="00132FF3">
      <w:pPr>
        <w:pStyle w:val="TOC3"/>
        <w:tabs>
          <w:tab w:val="left" w:pos="1237"/>
          <w:tab w:val="right" w:leader="dot" w:pos="9016"/>
        </w:tabs>
        <w:rPr>
          <w:rFonts w:asciiTheme="minorHAnsi" w:eastAsiaTheme="minorEastAsia" w:hAnsiTheme="minorHAnsi" w:cstheme="minorBidi"/>
          <w:noProof/>
          <w:sz w:val="24"/>
          <w:lang w:val="en-AU" w:eastAsia="ja-JP"/>
        </w:rPr>
      </w:pPr>
      <w:r>
        <w:rPr>
          <w:noProof/>
        </w:rPr>
        <w:t>11.4.1</w:t>
      </w:r>
      <w:r>
        <w:rPr>
          <w:rFonts w:asciiTheme="minorHAnsi" w:eastAsiaTheme="minorEastAsia" w:hAnsiTheme="minorHAnsi" w:cstheme="minorBidi"/>
          <w:noProof/>
          <w:sz w:val="24"/>
          <w:lang w:val="en-AU" w:eastAsia="ja-JP"/>
        </w:rPr>
        <w:tab/>
      </w:r>
      <w:r>
        <w:rPr>
          <w:noProof/>
        </w:rPr>
        <w:t xml:space="preserve">Findings from health </w:t>
      </w:r>
      <w:r w:rsidRPr="001B79B5">
        <w:rPr>
          <w:noProof/>
          <w:u w:val="single"/>
        </w:rPr>
        <w:t>managers</w:t>
      </w:r>
      <w:r>
        <w:rPr>
          <w:noProof/>
        </w:rPr>
        <w:t xml:space="preserve"> survey and discussions</w:t>
      </w:r>
      <w:r>
        <w:rPr>
          <w:noProof/>
        </w:rPr>
        <w:tab/>
      </w:r>
      <w:r>
        <w:rPr>
          <w:noProof/>
        </w:rPr>
        <w:fldChar w:fldCharType="begin"/>
      </w:r>
      <w:r>
        <w:rPr>
          <w:noProof/>
        </w:rPr>
        <w:instrText xml:space="preserve"> PAGEREF _Toc246751135 \h </w:instrText>
      </w:r>
      <w:r>
        <w:rPr>
          <w:noProof/>
        </w:rPr>
      </w:r>
      <w:r>
        <w:rPr>
          <w:noProof/>
        </w:rPr>
        <w:fldChar w:fldCharType="separate"/>
      </w:r>
      <w:r w:rsidR="00EE6449">
        <w:rPr>
          <w:noProof/>
        </w:rPr>
        <w:t>126</w:t>
      </w:r>
      <w:r>
        <w:rPr>
          <w:noProof/>
        </w:rPr>
        <w:fldChar w:fldCharType="end"/>
      </w:r>
    </w:p>
    <w:p w14:paraId="17D60EF1" w14:textId="1A7340FD" w:rsidR="00132FF3" w:rsidRDefault="00132FF3">
      <w:pPr>
        <w:pStyle w:val="TOC3"/>
        <w:tabs>
          <w:tab w:val="left" w:pos="1237"/>
          <w:tab w:val="right" w:leader="dot" w:pos="9016"/>
        </w:tabs>
        <w:rPr>
          <w:rFonts w:asciiTheme="minorHAnsi" w:eastAsiaTheme="minorEastAsia" w:hAnsiTheme="minorHAnsi" w:cstheme="minorBidi"/>
          <w:noProof/>
          <w:sz w:val="24"/>
          <w:lang w:val="en-AU" w:eastAsia="ja-JP"/>
        </w:rPr>
      </w:pPr>
      <w:r w:rsidRPr="001B79B5">
        <w:rPr>
          <w:noProof/>
        </w:rPr>
        <w:t>11.4.2</w:t>
      </w:r>
      <w:r>
        <w:rPr>
          <w:rFonts w:asciiTheme="minorHAnsi" w:eastAsiaTheme="minorEastAsia" w:hAnsiTheme="minorHAnsi" w:cstheme="minorBidi"/>
          <w:noProof/>
          <w:sz w:val="24"/>
          <w:lang w:val="en-AU" w:eastAsia="ja-JP"/>
        </w:rPr>
        <w:tab/>
      </w:r>
      <w:r>
        <w:rPr>
          <w:noProof/>
        </w:rPr>
        <w:t xml:space="preserve">Findings from </w:t>
      </w:r>
      <w:r w:rsidRPr="001B79B5">
        <w:rPr>
          <w:noProof/>
          <w:u w:val="single"/>
        </w:rPr>
        <w:t xml:space="preserve">health facility staff </w:t>
      </w:r>
      <w:r>
        <w:rPr>
          <w:noProof/>
        </w:rPr>
        <w:t>interviews, focused on ‘push’ system</w:t>
      </w:r>
      <w:r>
        <w:rPr>
          <w:noProof/>
        </w:rPr>
        <w:tab/>
      </w:r>
      <w:r>
        <w:rPr>
          <w:noProof/>
        </w:rPr>
        <w:fldChar w:fldCharType="begin"/>
      </w:r>
      <w:r>
        <w:rPr>
          <w:noProof/>
        </w:rPr>
        <w:instrText xml:space="preserve"> PAGEREF _Toc246751136 \h </w:instrText>
      </w:r>
      <w:r>
        <w:rPr>
          <w:noProof/>
        </w:rPr>
      </w:r>
      <w:r>
        <w:rPr>
          <w:noProof/>
        </w:rPr>
        <w:fldChar w:fldCharType="separate"/>
      </w:r>
      <w:r w:rsidR="00EE6449">
        <w:rPr>
          <w:noProof/>
        </w:rPr>
        <w:t>135</w:t>
      </w:r>
      <w:r>
        <w:rPr>
          <w:noProof/>
        </w:rPr>
        <w:fldChar w:fldCharType="end"/>
      </w:r>
    </w:p>
    <w:p w14:paraId="0A07E801" w14:textId="77777777" w:rsidR="00132FF3" w:rsidRDefault="00132FF3">
      <w:pPr>
        <w:pStyle w:val="TOC2"/>
        <w:tabs>
          <w:tab w:val="left" w:pos="850"/>
          <w:tab w:val="right" w:leader="dot" w:pos="9016"/>
        </w:tabs>
        <w:rPr>
          <w:rFonts w:asciiTheme="minorHAnsi" w:eastAsiaTheme="minorEastAsia" w:hAnsiTheme="minorHAnsi" w:cstheme="minorBidi"/>
          <w:noProof/>
          <w:sz w:val="24"/>
          <w:lang w:val="en-AU" w:eastAsia="ja-JP"/>
        </w:rPr>
      </w:pPr>
      <w:r>
        <w:rPr>
          <w:noProof/>
        </w:rPr>
        <w:t>11.5</w:t>
      </w:r>
      <w:r>
        <w:rPr>
          <w:rFonts w:asciiTheme="minorHAnsi" w:eastAsiaTheme="minorEastAsia" w:hAnsiTheme="minorHAnsi" w:cstheme="minorBidi"/>
          <w:noProof/>
          <w:sz w:val="24"/>
          <w:lang w:val="en-AU" w:eastAsia="ja-JP"/>
        </w:rPr>
        <w:tab/>
      </w:r>
      <w:r>
        <w:rPr>
          <w:noProof/>
        </w:rPr>
        <w:t>Year One Evaluation Plan</w:t>
      </w:r>
      <w:r>
        <w:rPr>
          <w:noProof/>
        </w:rPr>
        <w:tab/>
      </w:r>
      <w:r>
        <w:rPr>
          <w:noProof/>
        </w:rPr>
        <w:fldChar w:fldCharType="begin"/>
      </w:r>
      <w:r>
        <w:rPr>
          <w:noProof/>
        </w:rPr>
        <w:instrText xml:space="preserve"> PAGEREF _Toc246751137 \h </w:instrText>
      </w:r>
      <w:r>
        <w:rPr>
          <w:noProof/>
        </w:rPr>
      </w:r>
      <w:r>
        <w:rPr>
          <w:noProof/>
        </w:rPr>
        <w:fldChar w:fldCharType="separate"/>
      </w:r>
      <w:r w:rsidR="00EE6449">
        <w:rPr>
          <w:noProof/>
        </w:rPr>
        <w:t>140</w:t>
      </w:r>
      <w:r>
        <w:rPr>
          <w:noProof/>
        </w:rPr>
        <w:fldChar w:fldCharType="end"/>
      </w:r>
    </w:p>
    <w:p w14:paraId="5FE42916" w14:textId="06C59299" w:rsidR="00132FF3" w:rsidRDefault="00132FF3">
      <w:pPr>
        <w:pStyle w:val="TOC2"/>
        <w:tabs>
          <w:tab w:val="left" w:pos="850"/>
          <w:tab w:val="right" w:leader="dot" w:pos="9016"/>
        </w:tabs>
        <w:rPr>
          <w:rFonts w:asciiTheme="minorHAnsi" w:eastAsiaTheme="minorEastAsia" w:hAnsiTheme="minorHAnsi" w:cstheme="minorBidi"/>
          <w:noProof/>
          <w:sz w:val="24"/>
          <w:lang w:val="en-AU" w:eastAsia="ja-JP"/>
        </w:rPr>
      </w:pPr>
      <w:r>
        <w:rPr>
          <w:noProof/>
        </w:rPr>
        <w:t>11.6</w:t>
      </w:r>
      <w:r>
        <w:rPr>
          <w:rFonts w:asciiTheme="minorHAnsi" w:eastAsiaTheme="minorEastAsia" w:hAnsiTheme="minorHAnsi" w:cstheme="minorBidi"/>
          <w:noProof/>
          <w:sz w:val="24"/>
          <w:lang w:val="en-AU" w:eastAsia="ja-JP"/>
        </w:rPr>
        <w:tab/>
      </w:r>
      <w:r>
        <w:rPr>
          <w:noProof/>
        </w:rPr>
        <w:t>Health Facility Survey Tools (additional file)</w:t>
      </w:r>
    </w:p>
    <w:p w14:paraId="4F090D74" w14:textId="77777777" w:rsidR="00132FF3" w:rsidRDefault="00132FF3">
      <w:pPr>
        <w:pStyle w:val="TOC2"/>
        <w:tabs>
          <w:tab w:val="left" w:pos="850"/>
          <w:tab w:val="right" w:leader="dot" w:pos="9016"/>
        </w:tabs>
        <w:rPr>
          <w:rFonts w:asciiTheme="minorHAnsi" w:eastAsiaTheme="minorEastAsia" w:hAnsiTheme="minorHAnsi" w:cstheme="minorBidi"/>
          <w:noProof/>
          <w:sz w:val="24"/>
          <w:lang w:val="en-AU" w:eastAsia="ja-JP"/>
        </w:rPr>
      </w:pPr>
      <w:r>
        <w:rPr>
          <w:noProof/>
        </w:rPr>
        <w:t>11.7</w:t>
      </w:r>
      <w:r>
        <w:rPr>
          <w:rFonts w:asciiTheme="minorHAnsi" w:eastAsiaTheme="minorEastAsia" w:hAnsiTheme="minorHAnsi" w:cstheme="minorBidi"/>
          <w:noProof/>
          <w:sz w:val="24"/>
          <w:lang w:val="en-AU" w:eastAsia="ja-JP"/>
        </w:rPr>
        <w:tab/>
      </w:r>
      <w:r>
        <w:rPr>
          <w:noProof/>
        </w:rPr>
        <w:t>Evaluation team and roles</w:t>
      </w:r>
      <w:r>
        <w:rPr>
          <w:noProof/>
        </w:rPr>
        <w:tab/>
      </w:r>
      <w:r>
        <w:rPr>
          <w:noProof/>
        </w:rPr>
        <w:fldChar w:fldCharType="begin"/>
      </w:r>
      <w:r>
        <w:rPr>
          <w:noProof/>
        </w:rPr>
        <w:instrText xml:space="preserve"> PAGEREF _Toc246751146 \h </w:instrText>
      </w:r>
      <w:r>
        <w:rPr>
          <w:noProof/>
        </w:rPr>
      </w:r>
      <w:r>
        <w:rPr>
          <w:noProof/>
        </w:rPr>
        <w:fldChar w:fldCharType="separate"/>
      </w:r>
      <w:r w:rsidR="00EE6449">
        <w:rPr>
          <w:noProof/>
        </w:rPr>
        <w:t>153</w:t>
      </w:r>
      <w:r>
        <w:rPr>
          <w:noProof/>
        </w:rPr>
        <w:fldChar w:fldCharType="end"/>
      </w:r>
    </w:p>
    <w:p w14:paraId="2955FA87" w14:textId="4BC79433" w:rsidR="00132FF3" w:rsidRDefault="00132FF3">
      <w:pPr>
        <w:pStyle w:val="TOC2"/>
        <w:tabs>
          <w:tab w:val="left" w:pos="850"/>
          <w:tab w:val="right" w:leader="dot" w:pos="9016"/>
        </w:tabs>
        <w:rPr>
          <w:rFonts w:asciiTheme="minorHAnsi" w:eastAsiaTheme="minorEastAsia" w:hAnsiTheme="minorHAnsi" w:cstheme="minorBidi"/>
          <w:noProof/>
          <w:sz w:val="24"/>
          <w:lang w:val="en-AU" w:eastAsia="ja-JP"/>
        </w:rPr>
      </w:pPr>
      <w:r>
        <w:rPr>
          <w:noProof/>
        </w:rPr>
        <w:t>11.8</w:t>
      </w:r>
      <w:r>
        <w:rPr>
          <w:rFonts w:asciiTheme="minorHAnsi" w:eastAsiaTheme="minorEastAsia" w:hAnsiTheme="minorHAnsi" w:cstheme="minorBidi"/>
          <w:noProof/>
          <w:sz w:val="24"/>
          <w:lang w:val="en-AU" w:eastAsia="ja-JP"/>
        </w:rPr>
        <w:tab/>
      </w:r>
      <w:r>
        <w:rPr>
          <w:noProof/>
        </w:rPr>
        <w:t xml:space="preserve">Assessment against standard Australian </w:t>
      </w:r>
      <w:r w:rsidR="00F3579A">
        <w:rPr>
          <w:noProof/>
        </w:rPr>
        <w:t xml:space="preserve">Government </w:t>
      </w:r>
      <w:r>
        <w:rPr>
          <w:noProof/>
        </w:rPr>
        <w:t>evaluation criteria</w:t>
      </w:r>
      <w:r>
        <w:rPr>
          <w:noProof/>
        </w:rPr>
        <w:tab/>
      </w:r>
      <w:r>
        <w:rPr>
          <w:noProof/>
        </w:rPr>
        <w:fldChar w:fldCharType="begin"/>
      </w:r>
      <w:r>
        <w:rPr>
          <w:noProof/>
        </w:rPr>
        <w:instrText xml:space="preserve"> PAGEREF _Toc246751147 \h </w:instrText>
      </w:r>
      <w:r>
        <w:rPr>
          <w:noProof/>
        </w:rPr>
      </w:r>
      <w:r>
        <w:rPr>
          <w:noProof/>
        </w:rPr>
        <w:fldChar w:fldCharType="separate"/>
      </w:r>
      <w:r w:rsidR="00EE6449">
        <w:rPr>
          <w:noProof/>
        </w:rPr>
        <w:t>154</w:t>
      </w:r>
      <w:r>
        <w:rPr>
          <w:noProof/>
        </w:rPr>
        <w:fldChar w:fldCharType="end"/>
      </w:r>
    </w:p>
    <w:p w14:paraId="6C1FEEE8" w14:textId="55C5065C" w:rsidR="00630873" w:rsidRPr="00132FF3" w:rsidRDefault="00630873" w:rsidP="00630873">
      <w:pPr>
        <w:rPr>
          <w:b/>
          <w:sz w:val="28"/>
          <w:szCs w:val="28"/>
        </w:rPr>
      </w:pPr>
      <w:r>
        <w:rPr>
          <w:b/>
          <w:sz w:val="28"/>
          <w:szCs w:val="28"/>
        </w:rPr>
        <w:fldChar w:fldCharType="end"/>
      </w:r>
    </w:p>
    <w:p w14:paraId="201D3684" w14:textId="77777777" w:rsidR="00630873" w:rsidRDefault="00630873">
      <w:pPr>
        <w:rPr>
          <w:b/>
          <w:kern w:val="28"/>
          <w:sz w:val="28"/>
          <w:szCs w:val="28"/>
          <w:lang w:eastAsia="en-AU"/>
        </w:rPr>
      </w:pPr>
      <w:r>
        <w:br w:type="page"/>
      </w:r>
    </w:p>
    <w:p w14:paraId="1BC11FBA" w14:textId="0226D802" w:rsidR="00BC3EA9" w:rsidRDefault="00BC3EA9" w:rsidP="005E64DC">
      <w:pPr>
        <w:pStyle w:val="Heading2"/>
      </w:pPr>
      <w:bookmarkStart w:id="9" w:name="_Toc239223952"/>
      <w:bookmarkStart w:id="10" w:name="_Toc246751111"/>
      <w:r>
        <w:lastRenderedPageBreak/>
        <w:t>Health Facility survey methodology</w:t>
      </w:r>
      <w:bookmarkEnd w:id="9"/>
      <w:bookmarkEnd w:id="10"/>
    </w:p>
    <w:p w14:paraId="5AEAD7C5" w14:textId="06F61C14" w:rsidR="00BC3EA9" w:rsidRPr="006152B1" w:rsidRDefault="00BC3EA9" w:rsidP="005E64DC">
      <w:pPr>
        <w:pStyle w:val="Heading3"/>
      </w:pPr>
      <w:bookmarkStart w:id="11" w:name="_Toc239223953"/>
      <w:bookmarkStart w:id="12" w:name="_Toc246751112"/>
      <w:r>
        <w:t>Sampling of health facilities</w:t>
      </w:r>
      <w:bookmarkEnd w:id="11"/>
      <w:bookmarkEnd w:id="12"/>
    </w:p>
    <w:p w14:paraId="7E64790E" w14:textId="11E1127E" w:rsidR="00BC3EA9" w:rsidRDefault="00BC3EA9" w:rsidP="00BC3EA9">
      <w:pPr>
        <w:jc w:val="both"/>
      </w:pPr>
      <w:r>
        <w:t xml:space="preserve">The survey purposively sampled geographic areas, with a mix of purposive and random sampling within those areas, as recommended in the WHO Operational Package. Table </w:t>
      </w:r>
      <w:r w:rsidR="00250939">
        <w:t>A</w:t>
      </w:r>
      <w:r>
        <w:t>1 below summarises the adaptation of the WHO Methods to PNG.</w:t>
      </w:r>
    </w:p>
    <w:p w14:paraId="6F84FBC7" w14:textId="77777777" w:rsidR="00BC3EA9" w:rsidRDefault="00BC3EA9" w:rsidP="00DE50E9">
      <w:pPr>
        <w:jc w:val="both"/>
      </w:pPr>
    </w:p>
    <w:p w14:paraId="5BBBFE7F" w14:textId="77777777" w:rsidR="00BC3EA9" w:rsidRPr="00303B1B" w:rsidRDefault="00BC3EA9" w:rsidP="00BC3EA9">
      <w:pPr>
        <w:ind w:firstLine="142"/>
        <w:jc w:val="both"/>
        <w:rPr>
          <w:b/>
        </w:rPr>
      </w:pPr>
      <w:r>
        <w:rPr>
          <w:b/>
        </w:rPr>
        <w:t xml:space="preserve">Table </w:t>
      </w:r>
      <w:r w:rsidR="00F17500">
        <w:rPr>
          <w:b/>
        </w:rPr>
        <w:t>A</w:t>
      </w:r>
      <w:r>
        <w:rPr>
          <w:b/>
        </w:rPr>
        <w:t>1: Adaptation of WHO methods to PNG context</w:t>
      </w:r>
    </w:p>
    <w:tbl>
      <w:tblPr>
        <w:tblStyle w:val="TableGrid"/>
        <w:tblW w:w="9497" w:type="dxa"/>
        <w:tblInd w:w="250" w:type="dxa"/>
        <w:tblLook w:val="04A0" w:firstRow="1" w:lastRow="0" w:firstColumn="1" w:lastColumn="0" w:noHBand="0" w:noVBand="1"/>
      </w:tblPr>
      <w:tblGrid>
        <w:gridCol w:w="4621"/>
        <w:gridCol w:w="4876"/>
      </w:tblGrid>
      <w:tr w:rsidR="00BC3EA9" w:rsidRPr="00C2495D" w14:paraId="1C0B5CDD" w14:textId="77777777" w:rsidTr="00B256C3">
        <w:tc>
          <w:tcPr>
            <w:tcW w:w="4621" w:type="dxa"/>
            <w:vAlign w:val="center"/>
          </w:tcPr>
          <w:p w14:paraId="561F3C0E" w14:textId="77777777" w:rsidR="00BC3EA9" w:rsidRPr="00C2495D" w:rsidRDefault="00BC3EA9" w:rsidP="00076274">
            <w:pPr>
              <w:jc w:val="both"/>
              <w:rPr>
                <w:b/>
              </w:rPr>
            </w:pPr>
            <w:r w:rsidRPr="00C2495D">
              <w:rPr>
                <w:b/>
              </w:rPr>
              <w:t>WHO package methods</w:t>
            </w:r>
          </w:p>
        </w:tc>
        <w:tc>
          <w:tcPr>
            <w:tcW w:w="4876" w:type="dxa"/>
            <w:vAlign w:val="center"/>
          </w:tcPr>
          <w:p w14:paraId="074FD0D6" w14:textId="77777777" w:rsidR="00BC3EA9" w:rsidRPr="00C2495D" w:rsidRDefault="00BC3EA9" w:rsidP="00076274">
            <w:pPr>
              <w:jc w:val="both"/>
              <w:rPr>
                <w:b/>
              </w:rPr>
            </w:pPr>
            <w:r w:rsidRPr="00C2495D">
              <w:rPr>
                <w:b/>
              </w:rPr>
              <w:t>Suggested PNG sampling</w:t>
            </w:r>
          </w:p>
        </w:tc>
      </w:tr>
      <w:tr w:rsidR="00BC3EA9" w:rsidRPr="00C2495D" w14:paraId="11D4BAAD" w14:textId="77777777" w:rsidTr="00B256C3">
        <w:tc>
          <w:tcPr>
            <w:tcW w:w="4621" w:type="dxa"/>
            <w:vAlign w:val="center"/>
          </w:tcPr>
          <w:p w14:paraId="7AF649D2" w14:textId="37D07334" w:rsidR="00BC3EA9" w:rsidRPr="00C2495D" w:rsidRDefault="00BC3EA9" w:rsidP="00076274">
            <w:pPr>
              <w:jc w:val="both"/>
            </w:pPr>
            <w:r w:rsidRPr="00C2495D">
              <w:t xml:space="preserve">Choose </w:t>
            </w:r>
            <w:r w:rsidR="00250939">
              <w:t>five</w:t>
            </w:r>
            <w:r w:rsidRPr="00C2495D">
              <w:t xml:space="preserve"> geographical areas </w:t>
            </w:r>
          </w:p>
          <w:p w14:paraId="557AFEB0" w14:textId="52E07086" w:rsidR="00BC3EA9" w:rsidRPr="00C2495D" w:rsidRDefault="00250939" w:rsidP="00076274">
            <w:pPr>
              <w:pStyle w:val="ListParagraph"/>
              <w:numPr>
                <w:ilvl w:val="0"/>
                <w:numId w:val="4"/>
              </w:numPr>
              <w:jc w:val="both"/>
            </w:pPr>
            <w:r>
              <w:t>One</w:t>
            </w:r>
            <w:r w:rsidR="00BC3EA9" w:rsidRPr="00C2495D">
              <w:t xml:space="preserve"> in </w:t>
            </w:r>
            <w:r w:rsidR="00BC3EA9" w:rsidRPr="00C2495D">
              <w:rPr>
                <w:u w:val="single"/>
              </w:rPr>
              <w:t>largest</w:t>
            </w:r>
            <w:r w:rsidR="00BC3EA9" w:rsidRPr="00C2495D">
              <w:t xml:space="preserve"> or capital city</w:t>
            </w:r>
          </w:p>
          <w:p w14:paraId="6A899A73" w14:textId="0749AE55" w:rsidR="00BC3EA9" w:rsidRPr="00C2495D" w:rsidRDefault="00250939" w:rsidP="00076274">
            <w:pPr>
              <w:pStyle w:val="ListParagraph"/>
              <w:numPr>
                <w:ilvl w:val="0"/>
                <w:numId w:val="4"/>
              </w:numPr>
              <w:jc w:val="both"/>
            </w:pPr>
            <w:r>
              <w:t>One</w:t>
            </w:r>
            <w:r w:rsidR="00BC3EA9" w:rsidRPr="00C2495D">
              <w:t xml:space="preserve"> in </w:t>
            </w:r>
            <w:r w:rsidR="00BC3EA9" w:rsidRPr="00C2495D">
              <w:rPr>
                <w:u w:val="single"/>
              </w:rPr>
              <w:t>lowest income</w:t>
            </w:r>
            <w:r w:rsidR="00BC3EA9" w:rsidRPr="00C2495D">
              <w:t xml:space="preserve"> generating area</w:t>
            </w:r>
          </w:p>
          <w:p w14:paraId="3BF718ED" w14:textId="30B1AAB4" w:rsidR="00BC3EA9" w:rsidRPr="00C2495D" w:rsidRDefault="00250939" w:rsidP="00076274">
            <w:pPr>
              <w:pStyle w:val="ListParagraph"/>
              <w:numPr>
                <w:ilvl w:val="0"/>
                <w:numId w:val="4"/>
              </w:numPr>
              <w:jc w:val="both"/>
            </w:pPr>
            <w:r>
              <w:t>Three</w:t>
            </w:r>
            <w:r w:rsidR="00BC3EA9" w:rsidRPr="00C2495D">
              <w:t xml:space="preserve"> randomly selected </w:t>
            </w:r>
          </w:p>
        </w:tc>
        <w:tc>
          <w:tcPr>
            <w:tcW w:w="4876" w:type="dxa"/>
            <w:vAlign w:val="center"/>
          </w:tcPr>
          <w:p w14:paraId="11840C33" w14:textId="2AEE7B3B" w:rsidR="00BC3EA9" w:rsidRPr="00C2495D" w:rsidRDefault="00BC3EA9" w:rsidP="001717AB">
            <w:r w:rsidRPr="00C2495D">
              <w:t xml:space="preserve">Choose two provinces from each of PNG’s four regions: total of </w:t>
            </w:r>
            <w:r w:rsidR="00250939">
              <w:t>eight</w:t>
            </w:r>
            <w:r w:rsidRPr="00C2495D">
              <w:t xml:space="preserve"> provinces.</w:t>
            </w:r>
          </w:p>
        </w:tc>
      </w:tr>
      <w:tr w:rsidR="00BC3EA9" w:rsidRPr="00C2495D" w14:paraId="05ED5C0F" w14:textId="77777777" w:rsidTr="00B256C3">
        <w:trPr>
          <w:trHeight w:val="1520"/>
        </w:trPr>
        <w:tc>
          <w:tcPr>
            <w:tcW w:w="4621" w:type="dxa"/>
            <w:vAlign w:val="center"/>
          </w:tcPr>
          <w:p w14:paraId="290A3087" w14:textId="19FA56FC" w:rsidR="00BC3EA9" w:rsidRPr="00C2495D" w:rsidRDefault="00BC3EA9" w:rsidP="00076274">
            <w:pPr>
              <w:jc w:val="both"/>
              <w:rPr>
                <w:b/>
              </w:rPr>
            </w:pPr>
            <w:r w:rsidRPr="00C2495D">
              <w:rPr>
                <w:b/>
              </w:rPr>
              <w:t>Public sector</w:t>
            </w:r>
            <w:r>
              <w:rPr>
                <w:b/>
              </w:rPr>
              <w:t>*</w:t>
            </w:r>
            <w:r w:rsidRPr="00C2495D">
              <w:rPr>
                <w:b/>
              </w:rPr>
              <w:t xml:space="preserve"> facility survey select</w:t>
            </w:r>
            <w:r w:rsidR="00250939">
              <w:rPr>
                <w:b/>
              </w:rPr>
              <w:t>i</w:t>
            </w:r>
            <w:r w:rsidRPr="00C2495D">
              <w:rPr>
                <w:b/>
              </w:rPr>
              <w:t>on</w:t>
            </w:r>
          </w:p>
          <w:p w14:paraId="06F46EEF" w14:textId="33E7BF24" w:rsidR="00BC3EA9" w:rsidRPr="00C2495D" w:rsidRDefault="00641991" w:rsidP="00076274">
            <w:pPr>
              <w:jc w:val="both"/>
            </w:pPr>
            <w:r>
              <w:t xml:space="preserve">Six </w:t>
            </w:r>
            <w:r w:rsidR="00BC3EA9" w:rsidRPr="00C2495D">
              <w:t>health facilities per geographical area</w:t>
            </w:r>
          </w:p>
          <w:p w14:paraId="6A5069AA" w14:textId="5C9C8764" w:rsidR="00BC3EA9" w:rsidRPr="00C2495D" w:rsidRDefault="00641991" w:rsidP="00076274">
            <w:pPr>
              <w:pStyle w:val="ListParagraph"/>
              <w:numPr>
                <w:ilvl w:val="0"/>
                <w:numId w:val="5"/>
              </w:numPr>
              <w:jc w:val="both"/>
            </w:pPr>
            <w:r>
              <w:t>One</w:t>
            </w:r>
            <w:r w:rsidR="00BC3EA9" w:rsidRPr="00C2495D">
              <w:t xml:space="preserve"> </w:t>
            </w:r>
            <w:r w:rsidR="00BC3EA9" w:rsidRPr="00C2495D">
              <w:rPr>
                <w:u w:val="single"/>
              </w:rPr>
              <w:t>main/biggest</w:t>
            </w:r>
            <w:r w:rsidR="00BC3EA9" w:rsidRPr="00C2495D">
              <w:t xml:space="preserve"> public hospital</w:t>
            </w:r>
          </w:p>
          <w:p w14:paraId="29F28A5B" w14:textId="7C02F3D2" w:rsidR="00BC3EA9" w:rsidRPr="00DE50E9" w:rsidRDefault="00641991" w:rsidP="00076274">
            <w:pPr>
              <w:pStyle w:val="ListParagraph"/>
              <w:numPr>
                <w:ilvl w:val="0"/>
                <w:numId w:val="5"/>
              </w:numPr>
              <w:jc w:val="both"/>
              <w:rPr>
                <w:spacing w:val="-4"/>
                <w:szCs w:val="22"/>
              </w:rPr>
            </w:pPr>
            <w:r>
              <w:rPr>
                <w:spacing w:val="-4"/>
                <w:szCs w:val="22"/>
              </w:rPr>
              <w:t>One</w:t>
            </w:r>
            <w:r w:rsidR="00BC3EA9" w:rsidRPr="00DE50E9">
              <w:rPr>
                <w:spacing w:val="-4"/>
                <w:szCs w:val="22"/>
              </w:rPr>
              <w:t xml:space="preserve"> primary/rural </w:t>
            </w:r>
            <w:r w:rsidR="00DE50E9">
              <w:rPr>
                <w:spacing w:val="-4"/>
                <w:szCs w:val="22"/>
              </w:rPr>
              <w:t>HF</w:t>
            </w:r>
            <w:r w:rsidR="00BC3EA9" w:rsidRPr="00DE50E9">
              <w:rPr>
                <w:spacing w:val="-4"/>
                <w:szCs w:val="22"/>
              </w:rPr>
              <w:t xml:space="preserve"> or </w:t>
            </w:r>
            <w:r w:rsidR="00BC3EA9" w:rsidRPr="00DE50E9">
              <w:rPr>
                <w:spacing w:val="-4"/>
                <w:szCs w:val="22"/>
                <w:u w:val="single"/>
              </w:rPr>
              <w:t>lowest</w:t>
            </w:r>
            <w:r w:rsidR="00BC3EA9" w:rsidRPr="00DE50E9">
              <w:rPr>
                <w:spacing w:val="-4"/>
                <w:szCs w:val="22"/>
              </w:rPr>
              <w:t xml:space="preserve"> level HF</w:t>
            </w:r>
          </w:p>
          <w:p w14:paraId="58B2989A" w14:textId="1850C018" w:rsidR="00BC3EA9" w:rsidRDefault="00641991" w:rsidP="00076274">
            <w:pPr>
              <w:pStyle w:val="ListParagraph"/>
              <w:numPr>
                <w:ilvl w:val="0"/>
                <w:numId w:val="5"/>
              </w:numPr>
              <w:jc w:val="both"/>
            </w:pPr>
            <w:r>
              <w:t>Four</w:t>
            </w:r>
            <w:r w:rsidR="00BC3EA9" w:rsidRPr="00C2495D">
              <w:t xml:space="preserve"> middle level public HF, randomly selected</w:t>
            </w:r>
          </w:p>
          <w:p w14:paraId="56953A17" w14:textId="77777777" w:rsidR="00BC3EA9" w:rsidRPr="009E2371" w:rsidRDefault="00BC3EA9" w:rsidP="00DE50E9">
            <w:pPr>
              <w:ind w:left="1440"/>
              <w:jc w:val="both"/>
              <w:rPr>
                <w:i/>
              </w:rPr>
            </w:pPr>
            <w:r>
              <w:rPr>
                <w:i/>
              </w:rPr>
              <w:t>*</w:t>
            </w:r>
            <w:r w:rsidRPr="009E2371">
              <w:rPr>
                <w:i/>
              </w:rPr>
              <w:t>Private sector tools will not be used in this survey</w:t>
            </w:r>
          </w:p>
        </w:tc>
        <w:tc>
          <w:tcPr>
            <w:tcW w:w="4876" w:type="dxa"/>
            <w:vAlign w:val="center"/>
          </w:tcPr>
          <w:p w14:paraId="35E25EA5" w14:textId="2ADE54BA" w:rsidR="00BC3EA9" w:rsidRPr="00C2495D" w:rsidRDefault="00BC3EA9" w:rsidP="00076274">
            <w:pPr>
              <w:jc w:val="both"/>
              <w:rPr>
                <w:b/>
              </w:rPr>
            </w:pPr>
            <w:r w:rsidRPr="00C2495D">
              <w:rPr>
                <w:b/>
              </w:rPr>
              <w:t>In each province</w:t>
            </w:r>
            <w:r>
              <w:rPr>
                <w:b/>
              </w:rPr>
              <w:t xml:space="preserve"> sample </w:t>
            </w:r>
            <w:r w:rsidR="00250939">
              <w:rPr>
                <w:b/>
              </w:rPr>
              <w:t>six</w:t>
            </w:r>
            <w:r>
              <w:rPr>
                <w:b/>
              </w:rPr>
              <w:t xml:space="preserve"> HC</w:t>
            </w:r>
            <w:r w:rsidRPr="00C2495D">
              <w:rPr>
                <w:b/>
              </w:rPr>
              <w:t>s</w:t>
            </w:r>
            <w:r>
              <w:rPr>
                <w:b/>
              </w:rPr>
              <w:t>, and</w:t>
            </w:r>
            <w:r w:rsidR="00250939">
              <w:rPr>
                <w:b/>
              </w:rPr>
              <w:t xml:space="preserve"> five-ten</w:t>
            </w:r>
            <w:r>
              <w:rPr>
                <w:b/>
              </w:rPr>
              <w:t xml:space="preserve"> APs</w:t>
            </w:r>
          </w:p>
          <w:p w14:paraId="4855B50F" w14:textId="2E652176" w:rsidR="00BC3EA9" w:rsidRPr="00C2495D" w:rsidRDefault="00641991" w:rsidP="00076274">
            <w:pPr>
              <w:pStyle w:val="ListParagraph"/>
              <w:numPr>
                <w:ilvl w:val="0"/>
                <w:numId w:val="5"/>
              </w:numPr>
              <w:jc w:val="both"/>
            </w:pPr>
            <w:r>
              <w:t>One</w:t>
            </w:r>
            <w:r w:rsidR="00BC3EA9" w:rsidRPr="00C2495D">
              <w:t xml:space="preserve"> main/biggest public hospital</w:t>
            </w:r>
          </w:p>
          <w:p w14:paraId="1B0FE77A" w14:textId="78C1870D" w:rsidR="00BC3EA9" w:rsidRDefault="00641991" w:rsidP="00076274">
            <w:pPr>
              <w:pStyle w:val="ListParagraph"/>
              <w:numPr>
                <w:ilvl w:val="0"/>
                <w:numId w:val="5"/>
              </w:numPr>
              <w:jc w:val="both"/>
            </w:pPr>
            <w:r>
              <w:t>Five</w:t>
            </w:r>
            <w:r w:rsidR="00BC3EA9" w:rsidRPr="00C2495D">
              <w:t xml:space="preserve"> HFs </w:t>
            </w:r>
            <w:r w:rsidR="00BC3EA9">
              <w:t>selected at random, but ensuring:</w:t>
            </w:r>
          </w:p>
          <w:p w14:paraId="4C3003CB" w14:textId="77777777" w:rsidR="00BC3EA9" w:rsidRDefault="00BC3EA9" w:rsidP="00DE50E9">
            <w:pPr>
              <w:pStyle w:val="ListParagraph"/>
              <w:numPr>
                <w:ilvl w:val="1"/>
                <w:numId w:val="5"/>
              </w:numPr>
              <w:ind w:left="658"/>
              <w:jc w:val="both"/>
            </w:pPr>
            <w:r>
              <w:t>at least one with larger outpatient numbers</w:t>
            </w:r>
          </w:p>
          <w:p w14:paraId="690E5FBB" w14:textId="77777777" w:rsidR="00BC3EA9" w:rsidRPr="00C2495D" w:rsidRDefault="00BC3EA9" w:rsidP="00DE50E9">
            <w:pPr>
              <w:pStyle w:val="ListParagraph"/>
              <w:numPr>
                <w:ilvl w:val="1"/>
                <w:numId w:val="5"/>
              </w:numPr>
              <w:ind w:left="658"/>
              <w:jc w:val="both"/>
            </w:pPr>
            <w:r>
              <w:t>at least one listed as ‘remote’</w:t>
            </w:r>
          </w:p>
          <w:p w14:paraId="677B72BB" w14:textId="117B9B06" w:rsidR="00BC3EA9" w:rsidRPr="00C2495D" w:rsidRDefault="00BC3EA9" w:rsidP="001717AB">
            <w:r>
              <w:t xml:space="preserve">At rural HFs, an additional </w:t>
            </w:r>
            <w:r w:rsidR="00641991">
              <w:t>one</w:t>
            </w:r>
            <w:r>
              <w:t xml:space="preserve"> or </w:t>
            </w:r>
            <w:r w:rsidR="00641991">
              <w:t>two</w:t>
            </w:r>
            <w:r>
              <w:t xml:space="preserve"> supervised Aid Posts will be assessed either through staff </w:t>
            </w:r>
            <w:r w:rsidRPr="00C2495D">
              <w:t>interviewed</w:t>
            </w:r>
            <w:r>
              <w:t>, or the AP visited, if feasible.</w:t>
            </w:r>
          </w:p>
        </w:tc>
      </w:tr>
      <w:tr w:rsidR="00BC3EA9" w:rsidRPr="00C2495D" w14:paraId="7AE1928B" w14:textId="77777777" w:rsidTr="00B256C3">
        <w:tc>
          <w:tcPr>
            <w:tcW w:w="4621" w:type="dxa"/>
            <w:vAlign w:val="center"/>
          </w:tcPr>
          <w:p w14:paraId="7DF1630B" w14:textId="77777777" w:rsidR="00BC3EA9" w:rsidRPr="00C2495D" w:rsidRDefault="00BC3EA9" w:rsidP="00076274">
            <w:pPr>
              <w:autoSpaceDE w:val="0"/>
              <w:autoSpaceDN w:val="0"/>
              <w:adjustRightInd w:val="0"/>
              <w:jc w:val="both"/>
              <w:rPr>
                <w:b/>
              </w:rPr>
            </w:pPr>
            <w:r w:rsidRPr="00C2495D">
              <w:rPr>
                <w:b/>
              </w:rPr>
              <w:t>Central/regional/district warehouses</w:t>
            </w:r>
          </w:p>
          <w:p w14:paraId="1F0087E4" w14:textId="4DF6E3C9" w:rsidR="00641991" w:rsidRDefault="00BC3EA9" w:rsidP="001717AB">
            <w:r w:rsidRPr="00C2495D">
              <w:t xml:space="preserve">Total for country: </w:t>
            </w:r>
            <w:r w:rsidR="00641991">
              <w:t>Five</w:t>
            </w:r>
            <w:r w:rsidRPr="00C2495D">
              <w:t xml:space="preserve"> warehouses</w:t>
            </w:r>
            <w:r>
              <w:t xml:space="preserve">. </w:t>
            </w:r>
          </w:p>
          <w:p w14:paraId="307194A8" w14:textId="138D6F1D" w:rsidR="00BC3EA9" w:rsidRPr="00C2495D" w:rsidRDefault="00BC3EA9" w:rsidP="001717AB">
            <w:r w:rsidRPr="00C2495D">
              <w:t xml:space="preserve">Per geographical area: </w:t>
            </w:r>
            <w:r w:rsidR="00641991">
              <w:t>One</w:t>
            </w:r>
            <w:r w:rsidRPr="00C2495D">
              <w:t xml:space="preserve"> warehouse</w:t>
            </w:r>
            <w:r>
              <w:t xml:space="preserve">.  </w:t>
            </w:r>
          </w:p>
        </w:tc>
        <w:tc>
          <w:tcPr>
            <w:tcW w:w="4876" w:type="dxa"/>
            <w:vAlign w:val="center"/>
          </w:tcPr>
          <w:p w14:paraId="1060CE05" w14:textId="77777777" w:rsidR="00BC3EA9" w:rsidRPr="00C2495D" w:rsidRDefault="00BC3EA9" w:rsidP="00076274">
            <w:pPr>
              <w:autoSpaceDE w:val="0"/>
              <w:autoSpaceDN w:val="0"/>
              <w:adjustRightInd w:val="0"/>
              <w:jc w:val="both"/>
              <w:rPr>
                <w:b/>
              </w:rPr>
            </w:pPr>
            <w:r w:rsidRPr="00C2495D">
              <w:rPr>
                <w:b/>
              </w:rPr>
              <w:t>Central/regional/district warehouses</w:t>
            </w:r>
          </w:p>
          <w:p w14:paraId="6CCC5940" w14:textId="33EC5DE3" w:rsidR="00BC3EA9" w:rsidRDefault="00641991" w:rsidP="00076274">
            <w:pPr>
              <w:pStyle w:val="ListParagraph"/>
              <w:numPr>
                <w:ilvl w:val="0"/>
                <w:numId w:val="8"/>
              </w:numPr>
              <w:autoSpaceDE w:val="0"/>
              <w:autoSpaceDN w:val="0"/>
              <w:adjustRightInd w:val="0"/>
              <w:jc w:val="both"/>
            </w:pPr>
            <w:r>
              <w:t>Four</w:t>
            </w:r>
            <w:r w:rsidR="00BC3EA9">
              <w:t xml:space="preserve"> Area Medical stores </w:t>
            </w:r>
          </w:p>
          <w:p w14:paraId="7688D85E" w14:textId="0DDAA9B4" w:rsidR="00BC3EA9" w:rsidRPr="00C2495D" w:rsidRDefault="00641991" w:rsidP="00076274">
            <w:pPr>
              <w:pStyle w:val="ListParagraph"/>
              <w:numPr>
                <w:ilvl w:val="0"/>
                <w:numId w:val="8"/>
              </w:numPr>
              <w:autoSpaceDE w:val="0"/>
              <w:autoSpaceDN w:val="0"/>
              <w:adjustRightInd w:val="0"/>
              <w:jc w:val="both"/>
            </w:pPr>
            <w:r>
              <w:t>Four</w:t>
            </w:r>
            <w:r w:rsidR="00BC3EA9">
              <w:t xml:space="preserve"> provincial medicines transit stores</w:t>
            </w:r>
          </w:p>
        </w:tc>
      </w:tr>
      <w:tr w:rsidR="00BC3EA9" w:rsidRPr="00C2495D" w14:paraId="4C57266C" w14:textId="77777777" w:rsidTr="00B256C3">
        <w:tc>
          <w:tcPr>
            <w:tcW w:w="4621" w:type="dxa"/>
            <w:vAlign w:val="center"/>
          </w:tcPr>
          <w:p w14:paraId="3ABFDD33" w14:textId="77777777" w:rsidR="00BC3EA9" w:rsidRPr="00C2495D" w:rsidRDefault="00BC3EA9" w:rsidP="00076274">
            <w:pPr>
              <w:jc w:val="both"/>
              <w:rPr>
                <w:b/>
              </w:rPr>
            </w:pPr>
            <w:r w:rsidRPr="00C2495D">
              <w:rPr>
                <w:b/>
              </w:rPr>
              <w:t xml:space="preserve">Patient survey sampling </w:t>
            </w:r>
          </w:p>
          <w:p w14:paraId="6D95CD5C" w14:textId="79ADB442" w:rsidR="00BC3EA9" w:rsidRPr="00624E65" w:rsidRDefault="00BC3EA9" w:rsidP="00076274">
            <w:pPr>
              <w:jc w:val="both"/>
              <w:rPr>
                <w:i/>
              </w:rPr>
            </w:pPr>
            <w:r w:rsidRPr="0010451D">
              <w:rPr>
                <w:i/>
              </w:rPr>
              <w:t>Retrospective (survey 7 and 9)</w:t>
            </w:r>
            <w:r>
              <w:rPr>
                <w:i/>
              </w:rPr>
              <w:t>over previous 12 m</w:t>
            </w:r>
            <w:r w:rsidR="00641991">
              <w:rPr>
                <w:i/>
              </w:rPr>
              <w:t>on</w:t>
            </w:r>
            <w:r>
              <w:rPr>
                <w:i/>
              </w:rPr>
              <w:t>ths</w:t>
            </w:r>
          </w:p>
          <w:p w14:paraId="26F4287A" w14:textId="77777777" w:rsidR="00BC3EA9" w:rsidRPr="00624E65" w:rsidRDefault="00BC3EA9" w:rsidP="00076274">
            <w:pPr>
              <w:pStyle w:val="ListParagraph"/>
              <w:numPr>
                <w:ilvl w:val="0"/>
                <w:numId w:val="8"/>
              </w:numPr>
              <w:jc w:val="both"/>
            </w:pPr>
            <w:r w:rsidRPr="00624E65">
              <w:t>30 patients from general outpatient list</w:t>
            </w:r>
            <w:r>
              <w:t xml:space="preserve"> with</w:t>
            </w:r>
          </w:p>
          <w:p w14:paraId="7FC19314" w14:textId="77777777" w:rsidR="00BC3EA9" w:rsidRPr="00C2495D" w:rsidRDefault="00BC3EA9" w:rsidP="00076274">
            <w:pPr>
              <w:pStyle w:val="ListParagraph"/>
              <w:numPr>
                <w:ilvl w:val="1"/>
                <w:numId w:val="6"/>
              </w:numPr>
              <w:jc w:val="both"/>
            </w:pPr>
            <w:r w:rsidRPr="00C2495D">
              <w:t>any diagnosis</w:t>
            </w:r>
          </w:p>
          <w:p w14:paraId="40346066" w14:textId="77777777" w:rsidR="00BC3EA9" w:rsidRPr="00624E65" w:rsidRDefault="00BC3EA9" w:rsidP="00076274">
            <w:pPr>
              <w:pStyle w:val="ListParagraph"/>
              <w:numPr>
                <w:ilvl w:val="1"/>
                <w:numId w:val="6"/>
              </w:numPr>
              <w:jc w:val="both"/>
              <w:rPr>
                <w:spacing w:val="-6"/>
              </w:rPr>
            </w:pPr>
            <w:r w:rsidRPr="00624E65">
              <w:rPr>
                <w:spacing w:val="-6"/>
              </w:rPr>
              <w:t>selected diseases: diarrhoea, pneumonia</w:t>
            </w:r>
          </w:p>
          <w:p w14:paraId="346305E4" w14:textId="77777777" w:rsidR="00BC3EA9" w:rsidRPr="0010451D" w:rsidRDefault="00BC3EA9" w:rsidP="00076274">
            <w:pPr>
              <w:jc w:val="both"/>
              <w:rPr>
                <w:i/>
              </w:rPr>
            </w:pPr>
            <w:r w:rsidRPr="0010451D">
              <w:rPr>
                <w:i/>
              </w:rPr>
              <w:t>Prospective (survey 6)</w:t>
            </w:r>
          </w:p>
          <w:p w14:paraId="55E5D7B0" w14:textId="77777777" w:rsidR="00BC3EA9" w:rsidRPr="00C2495D" w:rsidRDefault="00BC3EA9" w:rsidP="00076274">
            <w:pPr>
              <w:autoSpaceDE w:val="0"/>
              <w:autoSpaceDN w:val="0"/>
              <w:adjustRightInd w:val="0"/>
              <w:jc w:val="both"/>
            </w:pPr>
            <w:r w:rsidRPr="00C2495D">
              <w:t>Interview 30 patie</w:t>
            </w:r>
            <w:r>
              <w:t xml:space="preserve">nts leaving </w:t>
            </w:r>
            <w:r w:rsidRPr="00C2495D">
              <w:t xml:space="preserve">after </w:t>
            </w:r>
            <w:r>
              <w:t>treatment</w:t>
            </w:r>
          </w:p>
          <w:p w14:paraId="6D906F4C" w14:textId="18AD28DF" w:rsidR="00BC3EA9" w:rsidRPr="00C2495D" w:rsidRDefault="00BC3EA9" w:rsidP="00076274">
            <w:pPr>
              <w:pStyle w:val="ListParagraph"/>
              <w:numPr>
                <w:ilvl w:val="0"/>
                <w:numId w:val="7"/>
              </w:numPr>
              <w:autoSpaceDE w:val="0"/>
              <w:autoSpaceDN w:val="0"/>
              <w:adjustRightInd w:val="0"/>
              <w:jc w:val="both"/>
            </w:pPr>
            <w:r>
              <w:t>The</w:t>
            </w:r>
            <w:r w:rsidRPr="00C2495D">
              <w:t xml:space="preserve"> prescribed </w:t>
            </w:r>
            <w:r>
              <w:t xml:space="preserve">medicines, how well </w:t>
            </w:r>
            <w:r w:rsidR="00641991">
              <w:t>labeled</w:t>
            </w:r>
            <w:r>
              <w:t>, how well instructed etc.</w:t>
            </w:r>
          </w:p>
          <w:p w14:paraId="590ABA2F" w14:textId="77777777" w:rsidR="00BC3EA9" w:rsidRDefault="00BC3EA9" w:rsidP="00076274">
            <w:pPr>
              <w:pStyle w:val="ListParagraph"/>
              <w:numPr>
                <w:ilvl w:val="0"/>
                <w:numId w:val="7"/>
              </w:numPr>
              <w:autoSpaceDE w:val="0"/>
              <w:autoSpaceDN w:val="0"/>
              <w:adjustRightInd w:val="0"/>
              <w:jc w:val="both"/>
            </w:pPr>
            <w:r w:rsidRPr="00C2495D">
              <w:t>Out of pocket costs</w:t>
            </w:r>
          </w:p>
          <w:p w14:paraId="0B95756B" w14:textId="77777777" w:rsidR="00BC3EA9" w:rsidRPr="00C2495D" w:rsidRDefault="00BC3EA9" w:rsidP="00076274">
            <w:pPr>
              <w:autoSpaceDE w:val="0"/>
              <w:autoSpaceDN w:val="0"/>
              <w:adjustRightInd w:val="0"/>
              <w:jc w:val="both"/>
            </w:pPr>
          </w:p>
          <w:p w14:paraId="7FC64343" w14:textId="77777777" w:rsidR="00BC3EA9" w:rsidRDefault="00BC3EA9" w:rsidP="00076274">
            <w:pPr>
              <w:autoSpaceDE w:val="0"/>
              <w:autoSpaceDN w:val="0"/>
              <w:adjustRightInd w:val="0"/>
              <w:jc w:val="both"/>
              <w:rPr>
                <w:b/>
              </w:rPr>
            </w:pPr>
            <w:r>
              <w:rPr>
                <w:b/>
              </w:rPr>
              <w:t>Availability of standard treatment guidelines</w:t>
            </w:r>
          </w:p>
          <w:p w14:paraId="740F66C9" w14:textId="4605BB9E" w:rsidR="00BC3EA9" w:rsidRPr="0010451D" w:rsidRDefault="00BC3EA9" w:rsidP="00076274">
            <w:pPr>
              <w:pStyle w:val="ListParagraph"/>
              <w:numPr>
                <w:ilvl w:val="0"/>
                <w:numId w:val="8"/>
              </w:numPr>
              <w:autoSpaceDE w:val="0"/>
              <w:autoSpaceDN w:val="0"/>
              <w:adjustRightInd w:val="0"/>
              <w:jc w:val="both"/>
            </w:pPr>
            <w:r>
              <w:t>Survey 8</w:t>
            </w:r>
          </w:p>
        </w:tc>
        <w:tc>
          <w:tcPr>
            <w:tcW w:w="4876" w:type="dxa"/>
            <w:vAlign w:val="center"/>
          </w:tcPr>
          <w:p w14:paraId="0DE71A32" w14:textId="77777777" w:rsidR="00BC3EA9" w:rsidRDefault="00BC3EA9" w:rsidP="00076274">
            <w:pPr>
              <w:autoSpaceDE w:val="0"/>
              <w:autoSpaceDN w:val="0"/>
              <w:adjustRightInd w:val="0"/>
              <w:jc w:val="both"/>
              <w:rPr>
                <w:b/>
              </w:rPr>
            </w:pPr>
            <w:r>
              <w:rPr>
                <w:b/>
              </w:rPr>
              <w:t>Patient survey</w:t>
            </w:r>
          </w:p>
          <w:p w14:paraId="75E4964D" w14:textId="77777777" w:rsidR="00BC3EA9" w:rsidRDefault="00BC3EA9" w:rsidP="00076274">
            <w:pPr>
              <w:pStyle w:val="ListParagraph"/>
              <w:numPr>
                <w:ilvl w:val="0"/>
                <w:numId w:val="8"/>
              </w:numPr>
              <w:autoSpaceDE w:val="0"/>
              <w:autoSpaceDN w:val="0"/>
              <w:adjustRightInd w:val="0"/>
              <w:jc w:val="both"/>
            </w:pPr>
            <w:r>
              <w:rPr>
                <w:i/>
              </w:rPr>
              <w:t xml:space="preserve">Retrospective: </w:t>
            </w:r>
            <w:r>
              <w:t>include review of:</w:t>
            </w:r>
          </w:p>
          <w:p w14:paraId="5D66F345" w14:textId="77777777" w:rsidR="00BC3EA9" w:rsidRDefault="00BC3EA9" w:rsidP="00076274">
            <w:pPr>
              <w:pStyle w:val="ListParagraph"/>
              <w:numPr>
                <w:ilvl w:val="1"/>
                <w:numId w:val="8"/>
              </w:numPr>
              <w:autoSpaceDE w:val="0"/>
              <w:autoSpaceDN w:val="0"/>
              <w:adjustRightInd w:val="0"/>
              <w:jc w:val="both"/>
            </w:pPr>
            <w:r>
              <w:t>Childhood pneumonia</w:t>
            </w:r>
          </w:p>
          <w:p w14:paraId="518F7C1A" w14:textId="77777777" w:rsidR="00BC3EA9" w:rsidRDefault="00BC3EA9" w:rsidP="00076274">
            <w:pPr>
              <w:pStyle w:val="ListParagraph"/>
              <w:numPr>
                <w:ilvl w:val="1"/>
                <w:numId w:val="8"/>
              </w:numPr>
              <w:autoSpaceDE w:val="0"/>
              <w:autoSpaceDN w:val="0"/>
              <w:adjustRightInd w:val="0"/>
              <w:jc w:val="both"/>
            </w:pPr>
            <w:r>
              <w:t>Malaria</w:t>
            </w:r>
          </w:p>
          <w:p w14:paraId="0898C9B7" w14:textId="77777777" w:rsidR="00BC3EA9" w:rsidRDefault="00BC3EA9" w:rsidP="00076274">
            <w:pPr>
              <w:pStyle w:val="ListParagraph"/>
              <w:numPr>
                <w:ilvl w:val="1"/>
                <w:numId w:val="8"/>
              </w:numPr>
              <w:autoSpaceDE w:val="0"/>
              <w:autoSpaceDN w:val="0"/>
              <w:adjustRightInd w:val="0"/>
              <w:jc w:val="both"/>
            </w:pPr>
            <w:r>
              <w:t>Childbirth care</w:t>
            </w:r>
          </w:p>
          <w:p w14:paraId="687F23E8" w14:textId="64FB769C" w:rsidR="00BC3EA9" w:rsidRPr="0070694A" w:rsidRDefault="00BC3EA9" w:rsidP="00076274">
            <w:pPr>
              <w:pStyle w:val="ListParagraph"/>
              <w:numPr>
                <w:ilvl w:val="0"/>
                <w:numId w:val="8"/>
              </w:numPr>
              <w:autoSpaceDE w:val="0"/>
              <w:autoSpaceDN w:val="0"/>
              <w:adjustRightInd w:val="0"/>
              <w:jc w:val="both"/>
            </w:pPr>
            <w:r>
              <w:rPr>
                <w:i/>
              </w:rPr>
              <w:t>Prospective:</w:t>
            </w:r>
            <w:r>
              <w:t xml:space="preserve"> </w:t>
            </w:r>
            <w:r w:rsidR="00641991">
              <w:t>Ten</w:t>
            </w:r>
            <w:r>
              <w:t xml:space="preserve"> patients per rural health facility, including hospital. </w:t>
            </w:r>
          </w:p>
          <w:p w14:paraId="70915E7C" w14:textId="77777777" w:rsidR="00BC3EA9" w:rsidRDefault="00BC3EA9" w:rsidP="00076274">
            <w:pPr>
              <w:autoSpaceDE w:val="0"/>
              <w:autoSpaceDN w:val="0"/>
              <w:adjustRightInd w:val="0"/>
              <w:jc w:val="both"/>
              <w:rPr>
                <w:b/>
              </w:rPr>
            </w:pPr>
            <w:r>
              <w:rPr>
                <w:b/>
              </w:rPr>
              <w:t>Standard treatment guidelines</w:t>
            </w:r>
          </w:p>
          <w:p w14:paraId="13E2A7C5" w14:textId="77777777" w:rsidR="00BC3EA9" w:rsidRPr="0010451D" w:rsidRDefault="00BC3EA9" w:rsidP="00076274">
            <w:pPr>
              <w:pStyle w:val="ListParagraph"/>
              <w:numPr>
                <w:ilvl w:val="0"/>
                <w:numId w:val="9"/>
              </w:numPr>
              <w:autoSpaceDE w:val="0"/>
              <w:autoSpaceDN w:val="0"/>
              <w:adjustRightInd w:val="0"/>
              <w:jc w:val="both"/>
              <w:rPr>
                <w:b/>
              </w:rPr>
            </w:pPr>
            <w:r>
              <w:t>Presence of any of past two editions of child health, O&amp;G, adult, STI Standard Treatment Guidelines.</w:t>
            </w:r>
          </w:p>
          <w:p w14:paraId="794AF99E" w14:textId="1E023330" w:rsidR="00BC3EA9" w:rsidRPr="00624E65" w:rsidRDefault="00BC3EA9">
            <w:pPr>
              <w:pStyle w:val="ListParagraph"/>
              <w:numPr>
                <w:ilvl w:val="0"/>
                <w:numId w:val="9"/>
              </w:numPr>
              <w:autoSpaceDE w:val="0"/>
              <w:autoSpaceDN w:val="0"/>
              <w:adjustRightInd w:val="0"/>
              <w:jc w:val="both"/>
              <w:rPr>
                <w:b/>
              </w:rPr>
            </w:pPr>
            <w:r>
              <w:t xml:space="preserve">Presence of national formulary or other essential </w:t>
            </w:r>
            <w:r w:rsidR="004B1FB0">
              <w:t>med</w:t>
            </w:r>
            <w:r w:rsidR="00C5508D">
              <w:t>i</w:t>
            </w:r>
            <w:r w:rsidR="004B1FB0">
              <w:t xml:space="preserve">cines </w:t>
            </w:r>
            <w:r>
              <w:t>list information.</w:t>
            </w:r>
          </w:p>
        </w:tc>
      </w:tr>
    </w:tbl>
    <w:p w14:paraId="4669D92C" w14:textId="77777777" w:rsidR="00BC3EA9" w:rsidRDefault="00BC3EA9" w:rsidP="00BC3EA9">
      <w:pPr>
        <w:jc w:val="both"/>
      </w:pPr>
    </w:p>
    <w:p w14:paraId="65BD41F3" w14:textId="73CDF463" w:rsidR="00DE50E9" w:rsidRDefault="00DE50E9" w:rsidP="00DE50E9">
      <w:pPr>
        <w:jc w:val="both"/>
      </w:pPr>
      <w:r>
        <w:t>Purposive sampling criteria at the province level (noting criteria overlap) comprise:</w:t>
      </w:r>
    </w:p>
    <w:p w14:paraId="289806BB" w14:textId="77777777" w:rsidR="00DE50E9" w:rsidRDefault="00DE50E9" w:rsidP="00DE50E9">
      <w:pPr>
        <w:numPr>
          <w:ilvl w:val="0"/>
          <w:numId w:val="3"/>
        </w:numPr>
        <w:jc w:val="both"/>
      </w:pPr>
      <w:r>
        <w:t xml:space="preserve">Two provinces from each of PNG’s eight ecological regions, which provide contrasts in the primary mode of transport access, distribution methods, and socio-cultural makeup. </w:t>
      </w:r>
    </w:p>
    <w:p w14:paraId="6B470CA5" w14:textId="77777777" w:rsidR="00DE50E9" w:rsidRPr="00545F74" w:rsidRDefault="00DE50E9" w:rsidP="00DE50E9">
      <w:pPr>
        <w:numPr>
          <w:ilvl w:val="0"/>
          <w:numId w:val="3"/>
        </w:numPr>
        <w:jc w:val="both"/>
      </w:pPr>
      <w:r>
        <w:t xml:space="preserve">At least one province per region with a higher proportion of </w:t>
      </w:r>
      <w:r w:rsidRPr="00545F74">
        <w:t>districts</w:t>
      </w:r>
      <w:r>
        <w:t xml:space="preserve"> classified as most disadvantaged</w:t>
      </w:r>
      <w:r w:rsidRPr="00545F74">
        <w:t xml:space="preserve"> </w:t>
      </w:r>
    </w:p>
    <w:p w14:paraId="1FBD188B" w14:textId="77777777" w:rsidR="00DE50E9" w:rsidRPr="00545F74" w:rsidRDefault="00DE50E9" w:rsidP="00DE50E9">
      <w:pPr>
        <w:numPr>
          <w:ilvl w:val="0"/>
          <w:numId w:val="3"/>
        </w:numPr>
        <w:jc w:val="both"/>
      </w:pPr>
      <w:r>
        <w:t>At least one province per region where distribution problems have been noted</w:t>
      </w:r>
      <w:r w:rsidRPr="00545F74">
        <w:t xml:space="preserve"> </w:t>
      </w:r>
    </w:p>
    <w:p w14:paraId="3463570D" w14:textId="77777777" w:rsidR="00DE50E9" w:rsidRDefault="00DE50E9" w:rsidP="00DE50E9">
      <w:pPr>
        <w:numPr>
          <w:ilvl w:val="0"/>
          <w:numId w:val="3"/>
        </w:numPr>
        <w:jc w:val="both"/>
      </w:pPr>
      <w:r>
        <w:t>Inclusion of provinces that are development priorities due to population health need and a commitment to governance reform.</w:t>
      </w:r>
    </w:p>
    <w:p w14:paraId="63EBFB44" w14:textId="77777777" w:rsidR="0062528E" w:rsidRDefault="0062528E" w:rsidP="0062528E">
      <w:pPr>
        <w:ind w:left="720"/>
        <w:jc w:val="both"/>
      </w:pPr>
    </w:p>
    <w:p w14:paraId="620F5D4B" w14:textId="6F135C3B" w:rsidR="00DE50E9" w:rsidRPr="00545F74" w:rsidRDefault="00DE50E9" w:rsidP="00DE50E9">
      <w:pPr>
        <w:jc w:val="both"/>
      </w:pPr>
      <w:r>
        <w:lastRenderedPageBreak/>
        <w:t>Mixed purposive sampling and random selection within each province</w:t>
      </w:r>
      <w:r w:rsidR="0062528E">
        <w:t>:</w:t>
      </w:r>
    </w:p>
    <w:p w14:paraId="027B02B5" w14:textId="77777777" w:rsidR="00DE50E9" w:rsidRDefault="00DE50E9" w:rsidP="00DE50E9">
      <w:pPr>
        <w:numPr>
          <w:ilvl w:val="0"/>
          <w:numId w:val="3"/>
        </w:numPr>
        <w:jc w:val="both"/>
      </w:pPr>
      <w:r>
        <w:t xml:space="preserve">The largest hospital (usually the government provincial hospital) </w:t>
      </w:r>
    </w:p>
    <w:p w14:paraId="442381EA" w14:textId="77777777" w:rsidR="00DE50E9" w:rsidRDefault="00DE50E9" w:rsidP="00DE50E9">
      <w:pPr>
        <w:numPr>
          <w:ilvl w:val="0"/>
          <w:numId w:val="3"/>
        </w:numPr>
        <w:jc w:val="both"/>
      </w:pPr>
      <w:r>
        <w:t>Five further health facilities chosen at random, ensuring that:</w:t>
      </w:r>
    </w:p>
    <w:p w14:paraId="213BD5A3" w14:textId="77777777" w:rsidR="00DE50E9" w:rsidRDefault="00DE50E9" w:rsidP="00DE50E9">
      <w:pPr>
        <w:numPr>
          <w:ilvl w:val="1"/>
          <w:numId w:val="3"/>
        </w:numPr>
        <w:jc w:val="both"/>
      </w:pPr>
      <w:r>
        <w:t xml:space="preserve">At least one higher volume (typically &gt; 15,000 outpatients per year) </w:t>
      </w:r>
    </w:p>
    <w:p w14:paraId="0F7FA0B7" w14:textId="77777777" w:rsidR="00DE50E9" w:rsidRPr="00545F74" w:rsidRDefault="00DE50E9" w:rsidP="00DE50E9">
      <w:pPr>
        <w:numPr>
          <w:ilvl w:val="1"/>
          <w:numId w:val="3"/>
        </w:numPr>
        <w:jc w:val="both"/>
      </w:pPr>
      <w:r>
        <w:t>At least one designated as ‘remote’ in distribution planning</w:t>
      </w:r>
    </w:p>
    <w:p w14:paraId="2E453F6F" w14:textId="77777777" w:rsidR="00DE50E9" w:rsidRDefault="00DE50E9" w:rsidP="00DE50E9">
      <w:pPr>
        <w:numPr>
          <w:ilvl w:val="0"/>
          <w:numId w:val="3"/>
        </w:numPr>
        <w:jc w:val="both"/>
      </w:pPr>
      <w:r>
        <w:t>At each rural health facility, one or two Aid Posts within that facility’s catchment area will be sampled, either through:</w:t>
      </w:r>
    </w:p>
    <w:p w14:paraId="319F4C95" w14:textId="77777777" w:rsidR="00DE50E9" w:rsidRDefault="00DE50E9" w:rsidP="00DE50E9">
      <w:pPr>
        <w:numPr>
          <w:ilvl w:val="1"/>
          <w:numId w:val="3"/>
        </w:numPr>
        <w:jc w:val="both"/>
      </w:pPr>
      <w:r>
        <w:t>Direct visit, if within four hours travel, or</w:t>
      </w:r>
    </w:p>
    <w:p w14:paraId="4749C001" w14:textId="77777777" w:rsidR="00DE50E9" w:rsidRDefault="00DE50E9" w:rsidP="00DE50E9">
      <w:pPr>
        <w:numPr>
          <w:ilvl w:val="1"/>
          <w:numId w:val="3"/>
        </w:numPr>
        <w:jc w:val="both"/>
      </w:pPr>
      <w:r>
        <w:t>Staff interviews</w:t>
      </w:r>
    </w:p>
    <w:p w14:paraId="7357B1F7" w14:textId="77777777" w:rsidR="00DE50E9" w:rsidRDefault="00DE50E9" w:rsidP="00DE50E9">
      <w:pPr>
        <w:ind w:left="142"/>
        <w:jc w:val="both"/>
      </w:pPr>
    </w:p>
    <w:p w14:paraId="06533523" w14:textId="7D769657" w:rsidR="00DE50E9" w:rsidRDefault="00DE50E9" w:rsidP="00DE50E9">
      <w:pPr>
        <w:ind w:left="142"/>
        <w:jc w:val="both"/>
      </w:pPr>
      <w:r>
        <w:t xml:space="preserve">The final </w:t>
      </w:r>
      <w:r w:rsidR="00772DE3">
        <w:t>sample included 12 hospitals, 40</w:t>
      </w:r>
      <w:r>
        <w:t xml:space="preserve"> Health Centres/Sub </w:t>
      </w:r>
      <w:r w:rsidR="00641991">
        <w:t>C</w:t>
      </w:r>
      <w:r>
        <w:t>entres, 50 Aid Posts (12</w:t>
      </w:r>
      <w:r w:rsidR="00772DE3">
        <w:t xml:space="preserve"> interviewed but not visited), </w:t>
      </w:r>
      <w:r w:rsidR="00641991">
        <w:t>four</w:t>
      </w:r>
      <w:r w:rsidR="00772DE3">
        <w:t xml:space="preserve"> Area Medical Stores (AMS) and </w:t>
      </w:r>
      <w:r w:rsidR="00641991">
        <w:t>four</w:t>
      </w:r>
      <w:r>
        <w:t xml:space="preserve"> Provincial Transit Store (PTS). The WHO Operational Package, which is powered to provide </w:t>
      </w:r>
      <w:r w:rsidRPr="00545F74">
        <w:t>95 per cent confidence in the results for the majority of indicators</w:t>
      </w:r>
      <w:r>
        <w:t xml:space="preserve">, recommends </w:t>
      </w:r>
      <w:r w:rsidRPr="00545F74">
        <w:t>at least 30 health facilities</w:t>
      </w:r>
      <w:r>
        <w:t>.  In each province, a set of alternate sites were pre-selected, using an extension of the above criteria; to be used if unexpected security or weather events required a last minute change in plan.</w:t>
      </w:r>
    </w:p>
    <w:p w14:paraId="412A427A" w14:textId="77777777" w:rsidR="00BC3EA9" w:rsidRPr="00545F74" w:rsidRDefault="00BC3EA9" w:rsidP="00BC3EA9">
      <w:pPr>
        <w:jc w:val="both"/>
      </w:pPr>
    </w:p>
    <w:p w14:paraId="0D451618" w14:textId="50C3E11E" w:rsidR="00BC3EA9" w:rsidRDefault="00BC3EA9" w:rsidP="005E64DC">
      <w:pPr>
        <w:pStyle w:val="Heading3"/>
      </w:pPr>
      <w:bookmarkStart w:id="13" w:name="_Toc358897253"/>
      <w:bookmarkStart w:id="14" w:name="_Toc239223954"/>
      <w:bookmarkStart w:id="15" w:name="_Toc246751113"/>
      <w:r>
        <w:t>Survey instruments</w:t>
      </w:r>
      <w:bookmarkEnd w:id="13"/>
      <w:bookmarkEnd w:id="14"/>
      <w:bookmarkEnd w:id="15"/>
    </w:p>
    <w:p w14:paraId="2E6D4D0B" w14:textId="77777777" w:rsidR="00BC3EA9" w:rsidRDefault="00BC3EA9" w:rsidP="00BC3EA9">
      <w:pPr>
        <w:jc w:val="both"/>
      </w:pPr>
      <w:r w:rsidRPr="004C12CB">
        <w:t xml:space="preserve">The WHO Operational Package instruments comprise a set of standard forms, downloadable at </w:t>
      </w:r>
      <w:hyperlink r:id="rId9" w:history="1">
        <w:r w:rsidRPr="004C12CB">
          <w:rPr>
            <w:rStyle w:val="Hyperlink"/>
          </w:rPr>
          <w:t>http://www.who.int/medicines/publications/WHO_TCM_2007.2/en/</w:t>
        </w:r>
      </w:hyperlink>
      <w:r w:rsidRPr="004C12CB">
        <w:t xml:space="preserve">  (accessed 13th May, 2013). Standard forms are documented in Annex 7, pages 124 – 147</w:t>
      </w:r>
      <w:r w:rsidR="00280214" w:rsidRPr="004C12CB">
        <w:t xml:space="preserve"> of this document</w:t>
      </w:r>
      <w:r w:rsidRPr="004C12CB">
        <w:t>.</w:t>
      </w:r>
    </w:p>
    <w:p w14:paraId="32316CEC" w14:textId="77777777" w:rsidR="00BC3EA9" w:rsidRDefault="00BC3EA9" w:rsidP="00BC3EA9">
      <w:pPr>
        <w:jc w:val="both"/>
      </w:pPr>
    </w:p>
    <w:p w14:paraId="2D2C6FFA" w14:textId="77777777" w:rsidR="00BC3EA9" w:rsidRDefault="00BC3EA9" w:rsidP="00BC3EA9">
      <w:pPr>
        <w:jc w:val="both"/>
      </w:pPr>
      <w:r>
        <w:t xml:space="preserve">These forms are structured to permit binary or numeric responses, so as to generate quantitative measures. These are based on: </w:t>
      </w:r>
    </w:p>
    <w:p w14:paraId="1CD0A649" w14:textId="77777777" w:rsidR="00BC3EA9" w:rsidRDefault="00BC3EA9" w:rsidP="00BC3EA9">
      <w:pPr>
        <w:pStyle w:val="ListParagraph"/>
        <w:numPr>
          <w:ilvl w:val="0"/>
          <w:numId w:val="10"/>
        </w:numPr>
        <w:jc w:val="both"/>
      </w:pPr>
      <w:r>
        <w:t>direct observation of medicine storage rooms, clinical areas, stock records and clinic registers, relating to a selected set of  tracer medicines;</w:t>
      </w:r>
    </w:p>
    <w:p w14:paraId="0B87F78B" w14:textId="77777777" w:rsidR="00BC3EA9" w:rsidRDefault="00BC3EA9" w:rsidP="00BC3EA9">
      <w:pPr>
        <w:pStyle w:val="ListParagraph"/>
        <w:numPr>
          <w:ilvl w:val="0"/>
          <w:numId w:val="10"/>
        </w:numPr>
        <w:jc w:val="both"/>
      </w:pPr>
      <w:r>
        <w:t>structured interviews with health facility staff responsible for medical supplies management and patient care;</w:t>
      </w:r>
    </w:p>
    <w:p w14:paraId="7A304BBC" w14:textId="77777777" w:rsidR="00BC3EA9" w:rsidRDefault="00BC3EA9" w:rsidP="00BC3EA9">
      <w:pPr>
        <w:pStyle w:val="ListParagraph"/>
        <w:numPr>
          <w:ilvl w:val="0"/>
          <w:numId w:val="10"/>
        </w:numPr>
        <w:jc w:val="both"/>
      </w:pPr>
      <w:r>
        <w:t>review of treatment records for designated tracer medical conditions; and</w:t>
      </w:r>
    </w:p>
    <w:p w14:paraId="29D66D00" w14:textId="77777777" w:rsidR="00BC3EA9" w:rsidRDefault="00BC3EA9" w:rsidP="00BC3EA9">
      <w:pPr>
        <w:pStyle w:val="ListParagraph"/>
        <w:numPr>
          <w:ilvl w:val="0"/>
          <w:numId w:val="10"/>
        </w:numPr>
        <w:ind w:left="714" w:hanging="357"/>
        <w:jc w:val="both"/>
      </w:pPr>
      <w:r>
        <w:t>interviews with patients who have completed their clinical consultation on the day of the survey.</w:t>
      </w:r>
    </w:p>
    <w:p w14:paraId="22205CAA" w14:textId="77777777" w:rsidR="00BC3EA9" w:rsidRDefault="00BC3EA9" w:rsidP="00BC3EA9">
      <w:pPr>
        <w:jc w:val="both"/>
      </w:pPr>
    </w:p>
    <w:p w14:paraId="4E8F9A0F" w14:textId="77777777" w:rsidR="00BC3EA9" w:rsidRDefault="00BC3EA9" w:rsidP="00BC3EA9">
      <w:pPr>
        <w:jc w:val="both"/>
      </w:pPr>
      <w:r>
        <w:t>The surveys comprised of a limited set of open qualitative questions, in four areas: supplies availability, stores management procedures, recording of health information on medical supplies, and the rational use of medicines.  This provided additional information on health worker and patient opinions, and was also used in sites where direct observation of records is constrained. Data from these questions will be analysed separately.</w:t>
      </w:r>
    </w:p>
    <w:p w14:paraId="7616030B" w14:textId="77777777" w:rsidR="00BC3EA9" w:rsidRDefault="00BC3EA9" w:rsidP="00BC3EA9">
      <w:pPr>
        <w:jc w:val="both"/>
      </w:pPr>
    </w:p>
    <w:p w14:paraId="457FB5C8" w14:textId="49728602" w:rsidR="00BC3EA9" w:rsidRDefault="00BC3EA9" w:rsidP="00BC3EA9">
      <w:pPr>
        <w:jc w:val="both"/>
      </w:pPr>
      <w:r>
        <w:t>To include assessment, at stakeholder request, of facility readiness for emergency obstetric and newborn care (EmONC), a limited set of questions on EMONC equipment and its usage will also be addressed through observation and interview. These are also structured forms with binary or quantitative responses permitted, derived from Module 3 (Essential Drugs, Equipment and Supplies) and Module 5 (EmO</w:t>
      </w:r>
      <w:r w:rsidR="00AC0F07">
        <w:t>N</w:t>
      </w:r>
      <w:r>
        <w:t xml:space="preserve">C Signal Functions and Other Essential Services) of the EmONC Needs Assessment </w:t>
      </w:r>
      <w:r w:rsidR="00E32699">
        <w:t>T</w:t>
      </w:r>
      <w:r>
        <w:t>ool from the WHO-accredited program at Columbia University, Averting Maternal Death and Disability, which is an acknowledged global standard.</w:t>
      </w:r>
    </w:p>
    <w:p w14:paraId="4F6D8C00" w14:textId="77777777" w:rsidR="00BC3EA9" w:rsidRDefault="00BC3EA9" w:rsidP="00BC3EA9">
      <w:pPr>
        <w:jc w:val="both"/>
      </w:pPr>
    </w:p>
    <w:p w14:paraId="38A0CDBE" w14:textId="77777777" w:rsidR="00BC3EA9" w:rsidRDefault="00BC3EA9" w:rsidP="00BC3EA9">
      <w:pPr>
        <w:jc w:val="both"/>
      </w:pPr>
      <w:r>
        <w:t>To include assessment, at stakeholder request, of at least one health outcome measure, health facility records were reviewed to validate the facility’s reporting on case-fatality rates from childhood pneumonia over the previous three months.  This is already reported by all facilities as part of the National Health Information System, and the standard form of the indicator in that system will be adopted for this survey.</w:t>
      </w:r>
    </w:p>
    <w:p w14:paraId="0C01C187" w14:textId="77777777" w:rsidR="00BC3EA9" w:rsidRDefault="00BC3EA9" w:rsidP="00BC3EA9">
      <w:pPr>
        <w:jc w:val="both"/>
      </w:pPr>
    </w:p>
    <w:p w14:paraId="3A6A00CE" w14:textId="34D4364F" w:rsidR="00BC3EA9" w:rsidRDefault="00BC3EA9" w:rsidP="00BC3EA9">
      <w:pPr>
        <w:jc w:val="both"/>
      </w:pPr>
      <w:r>
        <w:t>The WHO Operational Package calls for identification of a list of tracer medicines from a nationally accepted list of essential medicines, as well as a tracer</w:t>
      </w:r>
      <w:r w:rsidR="00E32699">
        <w:t xml:space="preserve"> of</w:t>
      </w:r>
      <w:r>
        <w:t xml:space="preserve"> medical conditions to be reviewed in treatment records.  In both tracer medicines and tracer medical conditions, based on advice from the Technical Review Committee, the survey focuses on clinical care of childhood pneumonia, pregnancy and childbirth, family planning, malaria and other serious infections. The medicines also aim to include some used in preventive medicine as well as curative medicine.  The table below shows tracer medicines and the tracer conditions chose for this survey. </w:t>
      </w:r>
    </w:p>
    <w:p w14:paraId="0FADB17C" w14:textId="77777777" w:rsidR="00BC3EA9" w:rsidRPr="00EC035D" w:rsidRDefault="00BC3EA9" w:rsidP="00BC3EA9">
      <w:pPr>
        <w:jc w:val="both"/>
      </w:pPr>
    </w:p>
    <w:p w14:paraId="157EA2F0" w14:textId="77777777" w:rsidR="00BC3EA9" w:rsidRDefault="00BC3EA9" w:rsidP="00BC3EA9">
      <w:pPr>
        <w:jc w:val="both"/>
        <w:rPr>
          <w:b/>
        </w:rPr>
      </w:pPr>
      <w:r>
        <w:rPr>
          <w:b/>
        </w:rPr>
        <w:t xml:space="preserve">Table </w:t>
      </w:r>
      <w:r w:rsidR="003B00EF">
        <w:rPr>
          <w:b/>
        </w:rPr>
        <w:t>A</w:t>
      </w:r>
      <w:r>
        <w:rPr>
          <w:b/>
        </w:rPr>
        <w:t>2: Tracer medicines</w:t>
      </w:r>
    </w:p>
    <w:tbl>
      <w:tblPr>
        <w:tblStyle w:val="TableGrid"/>
        <w:tblW w:w="0" w:type="auto"/>
        <w:tblLook w:val="04A0" w:firstRow="1" w:lastRow="0" w:firstColumn="1" w:lastColumn="0" w:noHBand="0" w:noVBand="1"/>
      </w:tblPr>
      <w:tblGrid>
        <w:gridCol w:w="6912"/>
      </w:tblGrid>
      <w:tr w:rsidR="00BC3EA9" w14:paraId="72D1EB83" w14:textId="77777777" w:rsidTr="001717AB">
        <w:tc>
          <w:tcPr>
            <w:tcW w:w="6912" w:type="dxa"/>
            <w:tcBorders>
              <w:right w:val="single" w:sz="4" w:space="0" w:color="auto"/>
            </w:tcBorders>
          </w:tcPr>
          <w:p w14:paraId="363D9034" w14:textId="77777777" w:rsidR="00BC3EA9" w:rsidRPr="0006510D" w:rsidRDefault="00BC3EA9" w:rsidP="00B256C3">
            <w:pPr>
              <w:jc w:val="both"/>
              <w:rPr>
                <w:i/>
              </w:rPr>
            </w:pPr>
            <w:r w:rsidRPr="0006510D">
              <w:rPr>
                <w:i/>
              </w:rPr>
              <w:t>Medicines</w:t>
            </w:r>
          </w:p>
        </w:tc>
      </w:tr>
      <w:tr w:rsidR="00BC3EA9" w14:paraId="410BE239" w14:textId="77777777" w:rsidTr="001717AB">
        <w:tc>
          <w:tcPr>
            <w:tcW w:w="6912" w:type="dxa"/>
            <w:tcBorders>
              <w:right w:val="single" w:sz="4" w:space="0" w:color="auto"/>
            </w:tcBorders>
          </w:tcPr>
          <w:p w14:paraId="7A44EB82" w14:textId="77777777" w:rsidR="00BC3EA9" w:rsidRDefault="00BC3EA9" w:rsidP="00B256C3">
            <w:pPr>
              <w:jc w:val="both"/>
            </w:pPr>
            <w:r>
              <w:t>1. Artemether-lumefantrine oral preparations</w:t>
            </w:r>
          </w:p>
        </w:tc>
      </w:tr>
      <w:tr w:rsidR="00BC3EA9" w14:paraId="131627BE" w14:textId="77777777" w:rsidTr="001717AB">
        <w:tc>
          <w:tcPr>
            <w:tcW w:w="6912" w:type="dxa"/>
            <w:tcBorders>
              <w:right w:val="single" w:sz="4" w:space="0" w:color="auto"/>
            </w:tcBorders>
          </w:tcPr>
          <w:p w14:paraId="7FF27241" w14:textId="77777777" w:rsidR="00BC3EA9" w:rsidRDefault="00BC3EA9" w:rsidP="00B256C3">
            <w:pPr>
              <w:jc w:val="both"/>
            </w:pPr>
            <w:r>
              <w:t xml:space="preserve">2. </w:t>
            </w:r>
            <w:r w:rsidRPr="000C35C7">
              <w:t>Medroxyprogesterone depot inject</w:t>
            </w:r>
            <w:r>
              <w:t>ion</w:t>
            </w:r>
            <w:r w:rsidRPr="000C35C7">
              <w:t xml:space="preserve"> 150mg/mL</w:t>
            </w:r>
          </w:p>
        </w:tc>
      </w:tr>
      <w:tr w:rsidR="00BC3EA9" w14:paraId="094D72D3" w14:textId="77777777" w:rsidTr="001717AB">
        <w:tc>
          <w:tcPr>
            <w:tcW w:w="6912" w:type="dxa"/>
            <w:tcBorders>
              <w:right w:val="single" w:sz="4" w:space="0" w:color="auto"/>
            </w:tcBorders>
          </w:tcPr>
          <w:p w14:paraId="53FF6EE0" w14:textId="77777777" w:rsidR="00BC3EA9" w:rsidRDefault="00BC3EA9" w:rsidP="00B256C3">
            <w:pPr>
              <w:jc w:val="both"/>
            </w:pPr>
            <w:r>
              <w:t>3. Oxytocin 10 IU ampoules</w:t>
            </w:r>
          </w:p>
        </w:tc>
      </w:tr>
      <w:tr w:rsidR="00BC3EA9" w14:paraId="1A07B05E" w14:textId="77777777" w:rsidTr="001717AB">
        <w:tc>
          <w:tcPr>
            <w:tcW w:w="6912" w:type="dxa"/>
            <w:tcBorders>
              <w:right w:val="single" w:sz="4" w:space="0" w:color="auto"/>
            </w:tcBorders>
          </w:tcPr>
          <w:p w14:paraId="7B3ACE42" w14:textId="77777777" w:rsidR="00BC3EA9" w:rsidRDefault="00BC3EA9" w:rsidP="00B256C3">
            <w:pPr>
              <w:jc w:val="both"/>
            </w:pPr>
            <w:r>
              <w:t xml:space="preserve">4. </w:t>
            </w:r>
            <w:r w:rsidRPr="000C35C7">
              <w:t>Gentamicin injection  80mg/2mL</w:t>
            </w:r>
          </w:p>
        </w:tc>
      </w:tr>
      <w:tr w:rsidR="00BC3EA9" w14:paraId="5AA38150" w14:textId="77777777" w:rsidTr="001717AB">
        <w:tc>
          <w:tcPr>
            <w:tcW w:w="6912" w:type="dxa"/>
            <w:tcBorders>
              <w:right w:val="single" w:sz="4" w:space="0" w:color="auto"/>
            </w:tcBorders>
          </w:tcPr>
          <w:p w14:paraId="3405B953" w14:textId="77777777" w:rsidR="00BC3EA9" w:rsidRDefault="00BC3EA9" w:rsidP="00B256C3">
            <w:pPr>
              <w:jc w:val="both"/>
            </w:pPr>
            <w:r>
              <w:t xml:space="preserve">5. </w:t>
            </w:r>
            <w:r w:rsidRPr="000C35C7">
              <w:t>Chloramphenicol</w:t>
            </w:r>
            <w:r>
              <w:t xml:space="preserve"> 1g injection</w:t>
            </w:r>
          </w:p>
        </w:tc>
      </w:tr>
      <w:tr w:rsidR="00BC3EA9" w14:paraId="44FD9AEA" w14:textId="77777777" w:rsidTr="001717AB">
        <w:tc>
          <w:tcPr>
            <w:tcW w:w="6912" w:type="dxa"/>
            <w:tcBorders>
              <w:right w:val="single" w:sz="4" w:space="0" w:color="auto"/>
            </w:tcBorders>
          </w:tcPr>
          <w:p w14:paraId="4DA4C3F0" w14:textId="77777777" w:rsidR="00BC3EA9" w:rsidRDefault="00BC3EA9" w:rsidP="00B256C3">
            <w:pPr>
              <w:jc w:val="both"/>
            </w:pPr>
            <w:r w:rsidRPr="000C35C7">
              <w:t>6. Cotrimoxazole 400/80mg tablet</w:t>
            </w:r>
          </w:p>
        </w:tc>
      </w:tr>
      <w:tr w:rsidR="00BC3EA9" w14:paraId="64214281" w14:textId="77777777" w:rsidTr="001717AB">
        <w:tc>
          <w:tcPr>
            <w:tcW w:w="6912" w:type="dxa"/>
            <w:tcBorders>
              <w:right w:val="single" w:sz="4" w:space="0" w:color="auto"/>
            </w:tcBorders>
          </w:tcPr>
          <w:p w14:paraId="502CDCD9" w14:textId="77777777" w:rsidR="00BC3EA9" w:rsidRDefault="00BC3EA9" w:rsidP="00B256C3">
            <w:pPr>
              <w:jc w:val="both"/>
            </w:pPr>
            <w:r>
              <w:t xml:space="preserve">7. </w:t>
            </w:r>
            <w:r w:rsidRPr="007171A1">
              <w:t xml:space="preserve">Amoxycillin 250mg </w:t>
            </w:r>
            <w:r>
              <w:t xml:space="preserve">or 500mg </w:t>
            </w:r>
            <w:r w:rsidRPr="007171A1">
              <w:t>tablet</w:t>
            </w:r>
          </w:p>
        </w:tc>
      </w:tr>
      <w:tr w:rsidR="00BC3EA9" w14:paraId="267213D7" w14:textId="77777777" w:rsidTr="001717AB">
        <w:tc>
          <w:tcPr>
            <w:tcW w:w="6912" w:type="dxa"/>
            <w:tcBorders>
              <w:right w:val="single" w:sz="4" w:space="0" w:color="auto"/>
            </w:tcBorders>
          </w:tcPr>
          <w:p w14:paraId="6B012840" w14:textId="77777777" w:rsidR="00BC3EA9" w:rsidRDefault="00BC3EA9" w:rsidP="00B256C3">
            <w:pPr>
              <w:jc w:val="both"/>
            </w:pPr>
            <w:r>
              <w:t xml:space="preserve">8. </w:t>
            </w:r>
            <w:r w:rsidRPr="0024596F">
              <w:t>Misoprostol 200mcg tablets</w:t>
            </w:r>
          </w:p>
        </w:tc>
      </w:tr>
      <w:tr w:rsidR="00BC3EA9" w14:paraId="3D91C5E6" w14:textId="77777777" w:rsidTr="001717AB">
        <w:tc>
          <w:tcPr>
            <w:tcW w:w="6912" w:type="dxa"/>
            <w:tcBorders>
              <w:right w:val="single" w:sz="4" w:space="0" w:color="auto"/>
            </w:tcBorders>
          </w:tcPr>
          <w:p w14:paraId="016FEADD" w14:textId="77777777" w:rsidR="00BC3EA9" w:rsidRDefault="00BC3EA9" w:rsidP="00B256C3">
            <w:pPr>
              <w:jc w:val="both"/>
            </w:pPr>
            <w:r w:rsidRPr="0024596F">
              <w:t>9.</w:t>
            </w:r>
            <w:r>
              <w:t xml:space="preserve"> </w:t>
            </w:r>
            <w:r w:rsidRPr="0024596F">
              <w:t>Oral Rehydration salts</w:t>
            </w:r>
          </w:p>
        </w:tc>
      </w:tr>
      <w:tr w:rsidR="00BC3EA9" w14:paraId="73454DAB" w14:textId="77777777" w:rsidTr="001717AB">
        <w:tc>
          <w:tcPr>
            <w:tcW w:w="6912" w:type="dxa"/>
            <w:tcBorders>
              <w:right w:val="single" w:sz="4" w:space="0" w:color="auto"/>
            </w:tcBorders>
          </w:tcPr>
          <w:p w14:paraId="1C61E971" w14:textId="77777777" w:rsidR="00BC3EA9" w:rsidRDefault="00BC3EA9" w:rsidP="00B256C3">
            <w:pPr>
              <w:jc w:val="both"/>
            </w:pPr>
            <w:r w:rsidRPr="0024596F">
              <w:t>10.</w:t>
            </w:r>
            <w:r>
              <w:t xml:space="preserve"> </w:t>
            </w:r>
            <w:r w:rsidRPr="0024596F">
              <w:t>Zinc 20mg tablet</w:t>
            </w:r>
          </w:p>
        </w:tc>
      </w:tr>
      <w:tr w:rsidR="00BC3EA9" w14:paraId="504F4BE7" w14:textId="77777777" w:rsidTr="001717AB">
        <w:tc>
          <w:tcPr>
            <w:tcW w:w="6912" w:type="dxa"/>
            <w:tcBorders>
              <w:right w:val="single" w:sz="4" w:space="0" w:color="auto"/>
            </w:tcBorders>
          </w:tcPr>
          <w:p w14:paraId="44C18D1C" w14:textId="77777777" w:rsidR="00BC3EA9" w:rsidRDefault="00BC3EA9" w:rsidP="00B256C3">
            <w:pPr>
              <w:jc w:val="both"/>
            </w:pPr>
            <w:r w:rsidRPr="006F3E7E">
              <w:t>11.</w:t>
            </w:r>
            <w:r>
              <w:t xml:space="preserve"> Ampicillin 1g injection</w:t>
            </w:r>
          </w:p>
        </w:tc>
      </w:tr>
      <w:tr w:rsidR="00BC3EA9" w14:paraId="1790012C" w14:textId="77777777" w:rsidTr="001717AB">
        <w:tc>
          <w:tcPr>
            <w:tcW w:w="6912" w:type="dxa"/>
            <w:tcBorders>
              <w:right w:val="single" w:sz="4" w:space="0" w:color="auto"/>
            </w:tcBorders>
          </w:tcPr>
          <w:p w14:paraId="0D1FC9DE" w14:textId="77777777" w:rsidR="00BC3EA9" w:rsidRDefault="00BC3EA9" w:rsidP="00B256C3">
            <w:pPr>
              <w:jc w:val="both"/>
            </w:pPr>
            <w:r w:rsidRPr="00DC107A">
              <w:t>12.</w:t>
            </w:r>
            <w:r>
              <w:t xml:space="preserve"> </w:t>
            </w:r>
            <w:r w:rsidRPr="00DC107A">
              <w:t>Magnesium sulphate injection 50%</w:t>
            </w:r>
          </w:p>
        </w:tc>
      </w:tr>
      <w:tr w:rsidR="00BC3EA9" w14:paraId="617D4118" w14:textId="77777777" w:rsidTr="001717AB">
        <w:tc>
          <w:tcPr>
            <w:tcW w:w="6912" w:type="dxa"/>
            <w:tcBorders>
              <w:right w:val="single" w:sz="4" w:space="0" w:color="auto"/>
            </w:tcBorders>
          </w:tcPr>
          <w:p w14:paraId="0A89BF51" w14:textId="77777777" w:rsidR="00BC3EA9" w:rsidRDefault="00BC3EA9" w:rsidP="00B256C3">
            <w:pPr>
              <w:jc w:val="both"/>
            </w:pPr>
            <w:r w:rsidRPr="00BE6996">
              <w:t>13.</w:t>
            </w:r>
            <w:r>
              <w:t xml:space="preserve"> </w:t>
            </w:r>
            <w:r w:rsidRPr="00BE6996">
              <w:t>Artesunate suppository 200mg</w:t>
            </w:r>
          </w:p>
        </w:tc>
      </w:tr>
      <w:tr w:rsidR="00BC3EA9" w14:paraId="65A743BF" w14:textId="77777777" w:rsidTr="001717AB">
        <w:tc>
          <w:tcPr>
            <w:tcW w:w="6912" w:type="dxa"/>
            <w:tcBorders>
              <w:right w:val="single" w:sz="4" w:space="0" w:color="auto"/>
            </w:tcBorders>
          </w:tcPr>
          <w:p w14:paraId="1D37182D" w14:textId="77777777" w:rsidR="00BC3EA9" w:rsidRDefault="00BC3EA9" w:rsidP="00B256C3">
            <w:pPr>
              <w:jc w:val="both"/>
            </w:pPr>
            <w:r>
              <w:t>14</w:t>
            </w:r>
            <w:r w:rsidRPr="0006510D">
              <w:t>.</w:t>
            </w:r>
            <w:r>
              <w:t xml:space="preserve"> </w:t>
            </w:r>
            <w:r w:rsidRPr="0006510D">
              <w:t>Vitamin A – 200,000 IU capsule</w:t>
            </w:r>
          </w:p>
        </w:tc>
      </w:tr>
      <w:tr w:rsidR="00BC3EA9" w14:paraId="6E8D48B5" w14:textId="77777777" w:rsidTr="001717AB">
        <w:tc>
          <w:tcPr>
            <w:tcW w:w="6912" w:type="dxa"/>
            <w:tcBorders>
              <w:right w:val="single" w:sz="4" w:space="0" w:color="auto"/>
            </w:tcBorders>
          </w:tcPr>
          <w:p w14:paraId="5CDEE893" w14:textId="77777777" w:rsidR="00BC3EA9" w:rsidRDefault="00BC3EA9" w:rsidP="00B256C3">
            <w:pPr>
              <w:jc w:val="both"/>
            </w:pPr>
            <w:r>
              <w:t>15</w:t>
            </w:r>
            <w:r w:rsidRPr="0006510D">
              <w:t>.</w:t>
            </w:r>
            <w:r>
              <w:t xml:space="preserve"> </w:t>
            </w:r>
            <w:r w:rsidRPr="0006510D">
              <w:t>Sodium chloride 0.9%, 1L</w:t>
            </w:r>
          </w:p>
        </w:tc>
      </w:tr>
      <w:tr w:rsidR="00BC3EA9" w14:paraId="40E46EC8" w14:textId="77777777" w:rsidTr="001717AB">
        <w:tc>
          <w:tcPr>
            <w:tcW w:w="6912" w:type="dxa"/>
            <w:tcBorders>
              <w:right w:val="single" w:sz="4" w:space="0" w:color="auto"/>
            </w:tcBorders>
          </w:tcPr>
          <w:p w14:paraId="3D2B4AE1" w14:textId="77777777" w:rsidR="00BC3EA9" w:rsidRDefault="00BC3EA9" w:rsidP="00B256C3">
            <w:pPr>
              <w:jc w:val="both"/>
            </w:pPr>
            <w:r>
              <w:t xml:space="preserve">16. </w:t>
            </w:r>
            <w:r w:rsidRPr="0006510D">
              <w:t>Ferrous Sulphate 200mg + Folic Acid, 0.4mg Tablets</w:t>
            </w:r>
          </w:p>
        </w:tc>
      </w:tr>
    </w:tbl>
    <w:p w14:paraId="167ACEB8" w14:textId="77777777" w:rsidR="00BC3EA9" w:rsidRDefault="00BC3EA9" w:rsidP="00BC3EA9">
      <w:pPr>
        <w:jc w:val="both"/>
      </w:pPr>
    </w:p>
    <w:p w14:paraId="00591714" w14:textId="77777777" w:rsidR="00BC3EA9" w:rsidRDefault="00BC3EA9" w:rsidP="00BC3EA9">
      <w:pPr>
        <w:jc w:val="both"/>
        <w:rPr>
          <w:b/>
        </w:rPr>
      </w:pPr>
      <w:r>
        <w:rPr>
          <w:b/>
        </w:rPr>
        <w:t xml:space="preserve">Table </w:t>
      </w:r>
      <w:r w:rsidR="003B00EF">
        <w:rPr>
          <w:b/>
        </w:rPr>
        <w:t>A</w:t>
      </w:r>
      <w:r>
        <w:rPr>
          <w:b/>
        </w:rPr>
        <w:t>3: Tracer medical conditions</w:t>
      </w:r>
    </w:p>
    <w:tbl>
      <w:tblPr>
        <w:tblStyle w:val="TableGrid"/>
        <w:tblW w:w="0" w:type="auto"/>
        <w:tblLook w:val="04A0" w:firstRow="1" w:lastRow="0" w:firstColumn="1" w:lastColumn="0" w:noHBand="0" w:noVBand="1"/>
      </w:tblPr>
      <w:tblGrid>
        <w:gridCol w:w="6629"/>
      </w:tblGrid>
      <w:tr w:rsidR="00BC3EA9" w14:paraId="79A15EE9" w14:textId="77777777" w:rsidTr="001717AB">
        <w:tc>
          <w:tcPr>
            <w:tcW w:w="6629" w:type="dxa"/>
          </w:tcPr>
          <w:p w14:paraId="74D71083" w14:textId="498BE50D" w:rsidR="00BC3EA9" w:rsidRPr="00DD53DF" w:rsidRDefault="00BC3EA9" w:rsidP="00B256C3">
            <w:pPr>
              <w:jc w:val="both"/>
            </w:pPr>
            <w:r>
              <w:t xml:space="preserve">1. Non-antibiotic diarrhoea in children under </w:t>
            </w:r>
            <w:r w:rsidR="00E32699">
              <w:t>five</w:t>
            </w:r>
            <w:r>
              <w:t xml:space="preserve"> years</w:t>
            </w:r>
          </w:p>
        </w:tc>
      </w:tr>
      <w:tr w:rsidR="00BC3EA9" w14:paraId="58E94EED" w14:textId="77777777" w:rsidTr="001717AB">
        <w:tc>
          <w:tcPr>
            <w:tcW w:w="6629" w:type="dxa"/>
          </w:tcPr>
          <w:p w14:paraId="3EC2F978" w14:textId="16DEF3E6" w:rsidR="00BC3EA9" w:rsidRPr="00DD53DF" w:rsidRDefault="00BC3EA9" w:rsidP="00B256C3">
            <w:pPr>
              <w:jc w:val="both"/>
            </w:pPr>
            <w:r>
              <w:t xml:space="preserve">2. Outpatient pneumonia in children under </w:t>
            </w:r>
            <w:r w:rsidR="00E32699">
              <w:t>five</w:t>
            </w:r>
            <w:r>
              <w:t xml:space="preserve"> years</w:t>
            </w:r>
          </w:p>
        </w:tc>
      </w:tr>
      <w:tr w:rsidR="00BC3EA9" w14:paraId="6D45C277" w14:textId="77777777" w:rsidTr="001717AB">
        <w:tc>
          <w:tcPr>
            <w:tcW w:w="6629" w:type="dxa"/>
          </w:tcPr>
          <w:p w14:paraId="0985CE3D" w14:textId="023F7FAC" w:rsidR="00BC3EA9" w:rsidRPr="00DD53DF" w:rsidRDefault="00BC3EA9" w:rsidP="00B256C3">
            <w:pPr>
              <w:jc w:val="both"/>
            </w:pPr>
            <w:r>
              <w:t xml:space="preserve">3. Inpatient pneumonia, including deaths, in children under </w:t>
            </w:r>
            <w:r w:rsidR="00E32699">
              <w:t>five</w:t>
            </w:r>
            <w:r>
              <w:t xml:space="preserve"> years</w:t>
            </w:r>
          </w:p>
        </w:tc>
      </w:tr>
      <w:tr w:rsidR="00BC3EA9" w14:paraId="0ECF3676" w14:textId="77777777" w:rsidTr="001717AB">
        <w:tc>
          <w:tcPr>
            <w:tcW w:w="6629" w:type="dxa"/>
          </w:tcPr>
          <w:p w14:paraId="284233F0" w14:textId="77777777" w:rsidR="00BC3EA9" w:rsidRPr="00DD53DF" w:rsidRDefault="00BC3EA9" w:rsidP="00B256C3">
            <w:pPr>
              <w:jc w:val="both"/>
            </w:pPr>
            <w:r>
              <w:t>4. Non-pneumonia acute respiratory infection in any age</w:t>
            </w:r>
          </w:p>
        </w:tc>
      </w:tr>
      <w:tr w:rsidR="00BC3EA9" w14:paraId="5F9D865A" w14:textId="77777777" w:rsidTr="001717AB">
        <w:tc>
          <w:tcPr>
            <w:tcW w:w="6629" w:type="dxa"/>
          </w:tcPr>
          <w:p w14:paraId="3E691027" w14:textId="77777777" w:rsidR="00BC3EA9" w:rsidRDefault="00BC3EA9" w:rsidP="00B256C3">
            <w:pPr>
              <w:jc w:val="both"/>
            </w:pPr>
            <w:r>
              <w:t>5. Uncomplicated malaria, in any age</w:t>
            </w:r>
          </w:p>
        </w:tc>
      </w:tr>
      <w:tr w:rsidR="00BC3EA9" w14:paraId="36ED181A" w14:textId="77777777" w:rsidTr="001717AB">
        <w:tc>
          <w:tcPr>
            <w:tcW w:w="6629" w:type="dxa"/>
          </w:tcPr>
          <w:p w14:paraId="393810E6" w14:textId="77777777" w:rsidR="00BC3EA9" w:rsidRDefault="00BC3EA9" w:rsidP="00B256C3">
            <w:pPr>
              <w:jc w:val="both"/>
            </w:pPr>
            <w:r>
              <w:t>6. Facility-based childbirth care.</w:t>
            </w:r>
          </w:p>
        </w:tc>
      </w:tr>
    </w:tbl>
    <w:p w14:paraId="40C28166" w14:textId="77777777" w:rsidR="00BC3EA9" w:rsidRPr="00DD53DF" w:rsidRDefault="00BC3EA9" w:rsidP="00BC3EA9">
      <w:pPr>
        <w:jc w:val="both"/>
        <w:rPr>
          <w:b/>
        </w:rPr>
      </w:pPr>
    </w:p>
    <w:p w14:paraId="00EB0BBD" w14:textId="3ED64E68" w:rsidR="00BC3EA9" w:rsidRDefault="00BC3EA9" w:rsidP="00BC3EA9">
      <w:pPr>
        <w:jc w:val="both"/>
      </w:pPr>
      <w:r>
        <w:t xml:space="preserve">The choice of tracer medicines was also designed to allow comparison of direct distribution “100% kits” system (medicines 5 to 16), with vertical programs distribution (medicine 1), and with the traditional </w:t>
      </w:r>
      <w:r w:rsidR="00E02C59">
        <w:t>‘pull’</w:t>
      </w:r>
      <w:r>
        <w:t xml:space="preserve"> system (medicines 2 to 4). At least three of medicines 5 to 16 may also be distributed through the traditional </w:t>
      </w:r>
      <w:r w:rsidR="00E02C59">
        <w:t>‘pull’</w:t>
      </w:r>
      <w:r>
        <w:t xml:space="preserve"> system, however the distribution origin can be identified because the single-source supplier for the direct distribution system gives clearly identifiable branding, which has not previously been supplied into PNG. Medicines 2 to 4, while not currently part of the direct distribution “100% kits” system, are included in the next round of future procurement for direct distribution, thus their inclusion will provide a baseline measure for future surveys.</w:t>
      </w:r>
    </w:p>
    <w:p w14:paraId="542DF16E" w14:textId="77777777" w:rsidR="00BC3EA9" w:rsidRPr="00DD53DF" w:rsidRDefault="00BC3EA9" w:rsidP="00BC3EA9">
      <w:pPr>
        <w:jc w:val="both"/>
        <w:rPr>
          <w:b/>
        </w:rPr>
      </w:pPr>
    </w:p>
    <w:p w14:paraId="0193E368" w14:textId="77777777" w:rsidR="00BC3EA9" w:rsidRPr="003C24D8" w:rsidRDefault="00BC3EA9" w:rsidP="005E64DC">
      <w:pPr>
        <w:pStyle w:val="Heading3"/>
      </w:pPr>
      <w:bookmarkStart w:id="16" w:name="_Toc358897254"/>
      <w:bookmarkStart w:id="17" w:name="_Toc239223955"/>
      <w:bookmarkStart w:id="18" w:name="_Toc246751114"/>
      <w:r>
        <w:t>Survey process</w:t>
      </w:r>
      <w:bookmarkEnd w:id="16"/>
      <w:bookmarkEnd w:id="17"/>
      <w:bookmarkEnd w:id="18"/>
    </w:p>
    <w:p w14:paraId="2187AE93" w14:textId="177421F5" w:rsidR="00BC3EA9" w:rsidRPr="005E5730" w:rsidRDefault="00BC3EA9" w:rsidP="001717AB">
      <w:pPr>
        <w:jc w:val="both"/>
      </w:pPr>
      <w:r>
        <w:t>The Burnet Institute research team w</w:t>
      </w:r>
      <w:r w:rsidR="00E32699">
        <w:t>as</w:t>
      </w:r>
      <w:r>
        <w:t xml:space="preserve"> responsible for the finali</w:t>
      </w:r>
      <w:r w:rsidR="00E02C59">
        <w:t>z</w:t>
      </w:r>
      <w:r>
        <w:t>ation of the survey instrument and led the training of data collectors.  One co-investigator from the Pharmacy Department of UPNG was recruited</w:t>
      </w:r>
      <w:r w:rsidR="00E32699">
        <w:t>,</w:t>
      </w:r>
      <w:r>
        <w:t xml:space="preserve"> and mobili</w:t>
      </w:r>
      <w:r w:rsidR="00E02C59">
        <w:t>z</w:t>
      </w:r>
      <w:r>
        <w:t xml:space="preserve">ed data collectors, from the student body.  Both Burnet Institute and UPNG academic co-investigator provided field supervision of survey quality during implementation. The principal investigator provided overall technical coordination of survey operations.  </w:t>
      </w:r>
    </w:p>
    <w:p w14:paraId="6D41142B" w14:textId="77777777" w:rsidR="00AA68E8" w:rsidRDefault="00AA68E8" w:rsidP="001717AB">
      <w:pPr>
        <w:jc w:val="both"/>
      </w:pPr>
    </w:p>
    <w:p w14:paraId="74AFA7FF" w14:textId="77777777" w:rsidR="00BC3EA9" w:rsidRDefault="00BC3EA9" w:rsidP="001717AB">
      <w:pPr>
        <w:jc w:val="both"/>
      </w:pPr>
      <w:r>
        <w:t xml:space="preserve">61 pharmacy students, </w:t>
      </w:r>
      <w:r w:rsidRPr="00EC0B5B">
        <w:t xml:space="preserve">and </w:t>
      </w:r>
      <w:r>
        <w:t xml:space="preserve">five pharmacy </w:t>
      </w:r>
      <w:r w:rsidRPr="00EC0B5B">
        <w:t>staff from UPNG</w:t>
      </w:r>
      <w:r>
        <w:t>, worked as data collectors to</w:t>
      </w:r>
      <w:r w:rsidRPr="00EC0B5B">
        <w:t xml:space="preserve"> undertake the surveys in different level health facilities in the four regions of PNG. </w:t>
      </w:r>
      <w:r>
        <w:t>Data collectors were fully trained and briefed before carrying out the surveys to ensure reliability and accuracy of information.  The survey was piloted in health facilities in Port Moresby.  Data collectors worked in teams of two or three persons, to allow cross-validation of observations. The survey was undertaken between 6</w:t>
      </w:r>
      <w:r w:rsidRPr="000921B6">
        <w:rPr>
          <w:vertAlign w:val="superscript"/>
        </w:rPr>
        <w:t>th</w:t>
      </w:r>
      <w:r>
        <w:t xml:space="preserve"> and 22</w:t>
      </w:r>
      <w:r w:rsidRPr="000921B6">
        <w:rPr>
          <w:vertAlign w:val="superscript"/>
        </w:rPr>
        <w:t>nd</w:t>
      </w:r>
      <w:r>
        <w:t xml:space="preserve"> June, 2013. Students surveyed </w:t>
      </w:r>
      <w:r w:rsidRPr="00EC0B5B">
        <w:t xml:space="preserve">their home provinces where </w:t>
      </w:r>
      <w:r>
        <w:t>feasible, to accommodate for language and cultural sensitivities. Data collectors received full coverage of all travel expenses, and a small daily fee, used as basis for a professional contract related to the data collection responsibilities.  Additional opportunities for research capacity development will be provided by ensuring all students receive progress information on the data cleaning and analysis process and inviting some students to take an active, but advisory, role in data analysis and interpretation.</w:t>
      </w:r>
    </w:p>
    <w:p w14:paraId="11CCD94D" w14:textId="4AC60D65" w:rsidR="00BC3EA9" w:rsidRDefault="00BC3EA9" w:rsidP="001717AB">
      <w:pPr>
        <w:jc w:val="both"/>
      </w:pPr>
      <w:r>
        <w:t>Given the difficult logistics within PNG, the Aus</w:t>
      </w:r>
      <w:r w:rsidR="00B35F1F">
        <w:t xml:space="preserve">tralian </w:t>
      </w:r>
      <w:r w:rsidR="00F3579A">
        <w:t xml:space="preserve">Government </w:t>
      </w:r>
      <w:r>
        <w:t xml:space="preserve">Health and HIV Implementation Services Provider provided support with transport, insurance and security arrangements for all survey supervisors and data collectors, a role they have played for a wide variety of large and small missions within PNG in the past.  Resources were sufficient to enable a well-coordinated set of travel, using the most rapid and secure mix of air, water or road transport available. Provisions were made for overnight stays and security escorts where this </w:t>
      </w:r>
      <w:r w:rsidR="002F4F23">
        <w:t>was</w:t>
      </w:r>
      <w:r>
        <w:t xml:space="preserve"> warranted. </w:t>
      </w:r>
      <w:r w:rsidRPr="005F4495">
        <w:t xml:space="preserve">Insurance </w:t>
      </w:r>
      <w:r>
        <w:t>was</w:t>
      </w:r>
      <w:r w:rsidRPr="005F4495">
        <w:t xml:space="preserve"> provided </w:t>
      </w:r>
      <w:r>
        <w:t>for the duration of field work</w:t>
      </w:r>
      <w:r w:rsidRPr="005F4495">
        <w:t xml:space="preserve">, and all data collectors </w:t>
      </w:r>
      <w:r>
        <w:t xml:space="preserve">were </w:t>
      </w:r>
      <w:r w:rsidRPr="005F4495">
        <w:t xml:space="preserve">provided phone access to a logistical support team based in Port Moresby. Contingency training </w:t>
      </w:r>
      <w:r>
        <w:t>was</w:t>
      </w:r>
      <w:r w:rsidRPr="005F4495">
        <w:t xml:space="preserve"> provided to data collectors, </w:t>
      </w:r>
      <w:r>
        <w:t>including</w:t>
      </w:r>
      <w:r w:rsidRPr="005F4495">
        <w:t xml:space="preserve"> </w:t>
      </w:r>
      <w:r>
        <w:t xml:space="preserve">communication protocols and emergency plans. Data collectors </w:t>
      </w:r>
      <w:r w:rsidRPr="005F4495">
        <w:t xml:space="preserve">signed letters from the NDoH and UPNG, </w:t>
      </w:r>
      <w:r>
        <w:t>authorising</w:t>
      </w:r>
      <w:r w:rsidRPr="005F4495">
        <w:t xml:space="preserve"> them permission to conduct the </w:t>
      </w:r>
      <w:r>
        <w:t>survey</w:t>
      </w:r>
      <w:r w:rsidRPr="005F4495">
        <w:t>.</w:t>
      </w:r>
    </w:p>
    <w:p w14:paraId="7AB91598" w14:textId="77777777" w:rsidR="00AA68E8" w:rsidRDefault="00AA68E8" w:rsidP="001717AB">
      <w:pPr>
        <w:jc w:val="both"/>
      </w:pPr>
    </w:p>
    <w:p w14:paraId="1D5F4267" w14:textId="3033F408" w:rsidR="002F4F23" w:rsidRDefault="00BC3EA9" w:rsidP="001717AB">
      <w:pPr>
        <w:jc w:val="both"/>
      </w:pPr>
      <w:r>
        <w:t xml:space="preserve">Health facility staff </w:t>
      </w:r>
      <w:r w:rsidR="00794582">
        <w:t xml:space="preserve">for interview </w:t>
      </w:r>
      <w:r>
        <w:t>were</w:t>
      </w:r>
      <w:r w:rsidRPr="005E5730">
        <w:t xml:space="preserve"> chosen by the health facility management</w:t>
      </w:r>
      <w:r>
        <w:t xml:space="preserve"> and</w:t>
      </w:r>
      <w:r w:rsidR="00794582">
        <w:t>, where possible,</w:t>
      </w:r>
      <w:r>
        <w:t xml:space="preserve"> include</w:t>
      </w:r>
      <w:r w:rsidR="002F4F23">
        <w:t>d</w:t>
      </w:r>
      <w:r>
        <w:t xml:space="preserve"> one with medical supplies management responsibility and one with relevant clinical care responsibility in each site</w:t>
      </w:r>
      <w:r w:rsidRPr="005E5730">
        <w:t xml:space="preserve">. </w:t>
      </w:r>
      <w:r>
        <w:t>All personal information collected was de-identified, and a</w:t>
      </w:r>
      <w:r w:rsidRPr="005E5730">
        <w:t xml:space="preserve">ll participants </w:t>
      </w:r>
      <w:r>
        <w:t>were</w:t>
      </w:r>
      <w:r w:rsidRPr="005E5730">
        <w:t xml:space="preserve"> provided with information regarding the scope and rationale for the project</w:t>
      </w:r>
      <w:r>
        <w:t xml:space="preserve">.  Because the scope of the survey </w:t>
      </w:r>
      <w:r w:rsidR="002F4F23">
        <w:t xml:space="preserve">did </w:t>
      </w:r>
      <w:r>
        <w:t xml:space="preserve">not go beyond the bounds of their normal professional responsibilities, such as may be required during a supervisory visit, it </w:t>
      </w:r>
      <w:r w:rsidR="002F4F23">
        <w:t>was</w:t>
      </w:r>
      <w:r>
        <w:t xml:space="preserve"> </w:t>
      </w:r>
      <w:r w:rsidRPr="005E5730">
        <w:t xml:space="preserve">assumed that </w:t>
      </w:r>
      <w:r>
        <w:t xml:space="preserve">health facility staff </w:t>
      </w:r>
      <w:r w:rsidR="002F4F23">
        <w:t>would not</w:t>
      </w:r>
      <w:r>
        <w:t xml:space="preserve"> experience research-associated</w:t>
      </w:r>
      <w:r w:rsidRPr="005E5730">
        <w:t xml:space="preserve"> discomfort</w:t>
      </w:r>
      <w:r>
        <w:t xml:space="preserve">.  </w:t>
      </w:r>
    </w:p>
    <w:p w14:paraId="54C63F4A" w14:textId="77777777" w:rsidR="0062528E" w:rsidRDefault="0062528E" w:rsidP="001717AB">
      <w:pPr>
        <w:jc w:val="both"/>
      </w:pPr>
    </w:p>
    <w:p w14:paraId="297E5205" w14:textId="3EABB305" w:rsidR="00BC3EA9" w:rsidRPr="005E5730" w:rsidRDefault="00BC3EA9" w:rsidP="001717AB">
      <w:pPr>
        <w:jc w:val="both"/>
      </w:pPr>
      <w:r>
        <w:t xml:space="preserve">Expectation </w:t>
      </w:r>
      <w:r w:rsidR="002F4F23">
        <w:t>for</w:t>
      </w:r>
      <w:r>
        <w:t xml:space="preserve"> feedback and facilitation </w:t>
      </w:r>
      <w:r w:rsidR="002F4F23">
        <w:t xml:space="preserve">was </w:t>
      </w:r>
      <w:r>
        <w:t xml:space="preserve">limited to that which lies within </w:t>
      </w:r>
      <w:r w:rsidR="002F4F23">
        <w:t xml:space="preserve">normal </w:t>
      </w:r>
      <w:r w:rsidRPr="005E5730">
        <w:t>professional capacity</w:t>
      </w:r>
      <w:r>
        <w:t xml:space="preserve"> and survey findings w</w:t>
      </w:r>
      <w:r w:rsidR="002F4F23">
        <w:t>ould</w:t>
      </w:r>
      <w:r>
        <w:t xml:space="preserve"> have no role in any individual’s performance management</w:t>
      </w:r>
      <w:r w:rsidRPr="005E5730">
        <w:t>.</w:t>
      </w:r>
      <w:r>
        <w:t xml:space="preserve"> All staff </w:t>
      </w:r>
      <w:r w:rsidR="00F32FF3">
        <w:t xml:space="preserve">members </w:t>
      </w:r>
      <w:r>
        <w:t>were proficient in English.</w:t>
      </w:r>
    </w:p>
    <w:p w14:paraId="6E1D4F92" w14:textId="77777777" w:rsidR="00AA68E8" w:rsidRDefault="00AA68E8" w:rsidP="001717AB">
      <w:pPr>
        <w:jc w:val="both"/>
      </w:pPr>
    </w:p>
    <w:p w14:paraId="7582985C" w14:textId="77777777" w:rsidR="00BC3EA9" w:rsidRPr="00AB1D94" w:rsidRDefault="00BC3EA9" w:rsidP="001717AB">
      <w:pPr>
        <w:jc w:val="both"/>
        <w:rPr>
          <w:i/>
        </w:rPr>
      </w:pPr>
      <w:r w:rsidRPr="005E5730">
        <w:t>Client participants include</w:t>
      </w:r>
      <w:r>
        <w:t>d</w:t>
      </w:r>
      <w:r w:rsidRPr="005E5730">
        <w:t xml:space="preserve"> women and men of low, middle and high socio-economic status in PNG, who have accessed the service. </w:t>
      </w:r>
      <w:r>
        <w:t>C</w:t>
      </w:r>
      <w:r w:rsidRPr="005E5730">
        <w:t xml:space="preserve">lients </w:t>
      </w:r>
      <w:r>
        <w:t>were</w:t>
      </w:r>
      <w:r w:rsidRPr="005E5730">
        <w:t xml:space="preserve"> invited to participate in the project through face to face invitation</w:t>
      </w:r>
      <w:r>
        <w:t xml:space="preserve"> and information provided based on a standard script</w:t>
      </w:r>
      <w:r w:rsidRPr="005E5730">
        <w:t xml:space="preserve">. All clients </w:t>
      </w:r>
      <w:r>
        <w:t>were</w:t>
      </w:r>
      <w:r w:rsidRPr="005E5730">
        <w:t xml:space="preserve"> provide</w:t>
      </w:r>
      <w:r>
        <w:t>d</w:t>
      </w:r>
      <w:r w:rsidRPr="005E5730">
        <w:t xml:space="preserve"> verbal consent</w:t>
      </w:r>
      <w:r>
        <w:t xml:space="preserve"> and were free to discontinue interviews at any time. Client information is not identifiable, and no names or addresses were recorded</w:t>
      </w:r>
      <w:r w:rsidRPr="005E5730">
        <w:t xml:space="preserve">. </w:t>
      </w:r>
    </w:p>
    <w:p w14:paraId="2E1BF93C" w14:textId="77777777" w:rsidR="00BC3EA9" w:rsidRPr="00067B5A" w:rsidRDefault="00BC3EA9" w:rsidP="00BC3EA9"/>
    <w:p w14:paraId="0235375C" w14:textId="77777777" w:rsidR="00D83CC4" w:rsidRDefault="00D83CC4">
      <w:pPr>
        <w:rPr>
          <w:b/>
          <w:kern w:val="28"/>
          <w:sz w:val="28"/>
          <w:szCs w:val="28"/>
          <w:lang w:eastAsia="en-AU"/>
        </w:rPr>
      </w:pPr>
      <w:r>
        <w:br w:type="page"/>
      </w:r>
    </w:p>
    <w:p w14:paraId="4E997F9D" w14:textId="4BD4D542" w:rsidR="00005536" w:rsidRDefault="00D83CC4" w:rsidP="005E64DC">
      <w:pPr>
        <w:pStyle w:val="Heading2"/>
      </w:pPr>
      <w:bookmarkStart w:id="19" w:name="_Toc239223956"/>
      <w:bookmarkStart w:id="20" w:name="_Toc246751115"/>
      <w:r>
        <w:t>Detailed</w:t>
      </w:r>
      <w:r w:rsidR="00BC3EA9">
        <w:t xml:space="preserve"> findings and data tables </w:t>
      </w:r>
      <w:r>
        <w:t xml:space="preserve">from the </w:t>
      </w:r>
      <w:r w:rsidR="00BC3EA9">
        <w:t>health facility survey</w:t>
      </w:r>
      <w:bookmarkStart w:id="21" w:name="_Toc239223957"/>
      <w:bookmarkEnd w:id="19"/>
      <w:bookmarkEnd w:id="20"/>
    </w:p>
    <w:p w14:paraId="71C196E8" w14:textId="5BFF9471" w:rsidR="00817CD2" w:rsidRDefault="00817CD2" w:rsidP="005E64DC">
      <w:pPr>
        <w:pStyle w:val="Heading3"/>
      </w:pPr>
      <w:bookmarkStart w:id="22" w:name="_Toc246751116"/>
      <w:r>
        <w:t>Introductory n</w:t>
      </w:r>
      <w:r w:rsidR="00E055EF" w:rsidRPr="00817CD2">
        <w:t>ote</w:t>
      </w:r>
      <w:r w:rsidR="003B00EF">
        <w:t xml:space="preserve"> on interpretation of detailed survey findings</w:t>
      </w:r>
      <w:bookmarkEnd w:id="21"/>
      <w:bookmarkEnd w:id="22"/>
      <w:r w:rsidR="00E055EF" w:rsidRPr="00817CD2">
        <w:t xml:space="preserve"> </w:t>
      </w:r>
    </w:p>
    <w:p w14:paraId="2AC73034" w14:textId="77777777" w:rsidR="00817CD2" w:rsidRDefault="00E055EF" w:rsidP="001717AB">
      <w:pPr>
        <w:jc w:val="both"/>
      </w:pPr>
      <w:r w:rsidRPr="00817CD2">
        <w:t>Please refer to the Annex above for survey methods, and to the main evaluation report for contextualization and interpretation of findings.</w:t>
      </w:r>
      <w:r w:rsidR="00817CD2">
        <w:t xml:space="preserve"> Abbreviations are listed in the main report.  </w:t>
      </w:r>
    </w:p>
    <w:p w14:paraId="3691005A" w14:textId="77777777" w:rsidR="00817CD2" w:rsidRDefault="00817CD2" w:rsidP="001717AB">
      <w:pPr>
        <w:jc w:val="both"/>
      </w:pPr>
    </w:p>
    <w:p w14:paraId="73C73EC7" w14:textId="77777777" w:rsidR="00F968AC" w:rsidRPr="00817CD2" w:rsidRDefault="00817CD2" w:rsidP="001717AB">
      <w:pPr>
        <w:jc w:val="both"/>
      </w:pPr>
      <w:r>
        <w:t>The following points on methodology, limitations and assumptions should be noted when interpreting data tables and findings:</w:t>
      </w:r>
    </w:p>
    <w:p w14:paraId="3DC06070" w14:textId="336B3D05" w:rsidR="00817CD2" w:rsidRDefault="00D83CC4" w:rsidP="00A52B43">
      <w:pPr>
        <w:pStyle w:val="ListParagraph"/>
        <w:numPr>
          <w:ilvl w:val="0"/>
          <w:numId w:val="17"/>
        </w:numPr>
        <w:jc w:val="both"/>
      </w:pPr>
      <w:r w:rsidRPr="00817CD2">
        <w:rPr>
          <w:b/>
        </w:rPr>
        <w:t>Generic medicine</w:t>
      </w:r>
      <w:r>
        <w:t xml:space="preserve">: The authors’ knowledge of well-known generic manufacturers was initially used to classify a </w:t>
      </w:r>
      <w:r w:rsidR="004B1FB0">
        <w:t xml:space="preserve">medicine </w:t>
      </w:r>
      <w:r>
        <w:t xml:space="preserve">as generic or brand. If it was unknown, then a generic </w:t>
      </w:r>
      <w:r w:rsidR="004B1FB0">
        <w:t xml:space="preserve">medicine </w:t>
      </w:r>
      <w:r>
        <w:t xml:space="preserve">was defined as one where the main name on the container is the name of the </w:t>
      </w:r>
      <w:r w:rsidR="004B1FB0">
        <w:t>medicine</w:t>
      </w:r>
      <w:r>
        <w:t xml:space="preserve"> rather than a created name e</w:t>
      </w:r>
      <w:r w:rsidR="00F32FF3">
        <w:t>.</w:t>
      </w:r>
      <w:r>
        <w:t xml:space="preserve">g. “Oxytocin” as opposed to “Devoxy”, the latter being the brand name. The classification of a </w:t>
      </w:r>
      <w:r w:rsidR="004B1FB0">
        <w:t xml:space="preserve">medicine </w:t>
      </w:r>
      <w:r>
        <w:t>as a generic or branded medicine in some cases may have been misclassified given the vast number of manufacturers found, and inadequate information (e</w:t>
      </w:r>
      <w:r w:rsidR="00F32FF3">
        <w:t>.</w:t>
      </w:r>
      <w:r>
        <w:t xml:space="preserve">g. </w:t>
      </w:r>
      <w:r w:rsidR="0062528E">
        <w:t>f</w:t>
      </w:r>
      <w:r>
        <w:t xml:space="preserve">rom internet) to be able to distinguish between them. </w:t>
      </w:r>
    </w:p>
    <w:p w14:paraId="1840842D" w14:textId="0295525F" w:rsidR="00817CD2" w:rsidRDefault="00D83CC4" w:rsidP="00A52B43">
      <w:pPr>
        <w:pStyle w:val="ListParagraph"/>
        <w:numPr>
          <w:ilvl w:val="0"/>
          <w:numId w:val="17"/>
        </w:numPr>
        <w:jc w:val="both"/>
      </w:pPr>
      <w:r w:rsidRPr="00817CD2">
        <w:rPr>
          <w:b/>
        </w:rPr>
        <w:t>Stock</w:t>
      </w:r>
      <w:r w:rsidR="005C3CB1">
        <w:rPr>
          <w:b/>
        </w:rPr>
        <w:t>-</w:t>
      </w:r>
      <w:r w:rsidRPr="00817CD2">
        <w:rPr>
          <w:b/>
        </w:rPr>
        <w:t>outs</w:t>
      </w:r>
      <w:r w:rsidRPr="00973E58">
        <w:t>:</w:t>
      </w:r>
      <w:r>
        <w:t xml:space="preserve"> defined as when there was no stock of medicines. This is the inverse of </w:t>
      </w:r>
      <w:r w:rsidR="002F4F23">
        <w:t>medicine</w:t>
      </w:r>
      <w:r>
        <w:t xml:space="preserve"> availability e</w:t>
      </w:r>
      <w:r w:rsidR="00F32FF3">
        <w:t>.</w:t>
      </w:r>
      <w:r>
        <w:t>g</w:t>
      </w:r>
      <w:r w:rsidR="00F32FF3">
        <w:t>.</w:t>
      </w:r>
      <w:r>
        <w:t xml:space="preserve"> 10% stock</w:t>
      </w:r>
      <w:r w:rsidR="005C3CB1">
        <w:t>-</w:t>
      </w:r>
      <w:r>
        <w:t>out is the same as 90% availability.</w:t>
      </w:r>
    </w:p>
    <w:p w14:paraId="7E1B83DE" w14:textId="4009BFE2" w:rsidR="00E96CA2" w:rsidRDefault="00D83CC4" w:rsidP="00A52B43">
      <w:pPr>
        <w:pStyle w:val="ListParagraph"/>
        <w:numPr>
          <w:ilvl w:val="0"/>
          <w:numId w:val="17"/>
        </w:numPr>
        <w:jc w:val="both"/>
      </w:pPr>
      <w:r w:rsidRPr="00817CD2">
        <w:rPr>
          <w:b/>
        </w:rPr>
        <w:t>Months of no stock/</w:t>
      </w:r>
      <w:r w:rsidR="002F4F23">
        <w:rPr>
          <w:b/>
        </w:rPr>
        <w:t>(</w:t>
      </w:r>
      <w:r w:rsidRPr="00817CD2">
        <w:rPr>
          <w:b/>
        </w:rPr>
        <w:t>%</w:t>
      </w:r>
      <w:r w:rsidR="002F4F23">
        <w:rPr>
          <w:b/>
        </w:rPr>
        <w:t>)</w:t>
      </w:r>
      <w:r w:rsidRPr="00817CD2">
        <w:rPr>
          <w:b/>
        </w:rPr>
        <w:t xml:space="preserve"> survey time with no stock</w:t>
      </w:r>
      <w:r w:rsidRPr="00817CD2">
        <w:rPr>
          <w:rFonts w:cs="Times New Roman"/>
        </w:rPr>
        <w:t xml:space="preserve">: </w:t>
      </w:r>
      <w:r w:rsidR="00710879">
        <w:t>Stock-out</w:t>
      </w:r>
      <w:r>
        <w:t xml:space="preserve"> data was calculated only where there was a record of no stock of the</w:t>
      </w:r>
      <w:r w:rsidR="004B1FB0">
        <w:t xml:space="preserve"> medicine</w:t>
      </w:r>
      <w:r>
        <w:t xml:space="preserve">. </w:t>
      </w:r>
      <w:r w:rsidR="004B1FB0">
        <w:t>Medicine</w:t>
      </w:r>
      <w:r w:rsidRPr="00817CD2">
        <w:rPr>
          <w:rFonts w:cs="Times New Roman"/>
        </w:rPr>
        <w:t xml:space="preserve"> </w:t>
      </w:r>
      <w:r w:rsidR="00710879">
        <w:rPr>
          <w:rFonts w:cs="Times New Roman"/>
        </w:rPr>
        <w:t>stock-out</w:t>
      </w:r>
      <w:r w:rsidRPr="00817CD2">
        <w:rPr>
          <w:rFonts w:cs="Times New Roman"/>
        </w:rPr>
        <w:t xml:space="preserve"> </w:t>
      </w:r>
      <w:r w:rsidR="002F4F23">
        <w:rPr>
          <w:rFonts w:cs="Times New Roman"/>
        </w:rPr>
        <w:t>(</w:t>
      </w:r>
      <w:r w:rsidRPr="00817CD2">
        <w:rPr>
          <w:rFonts w:cs="Times New Roman"/>
        </w:rPr>
        <w:t>%</w:t>
      </w:r>
      <w:r w:rsidR="002F4F23">
        <w:rPr>
          <w:rFonts w:cs="Times New Roman"/>
        </w:rPr>
        <w:t>)</w:t>
      </w:r>
      <w:r w:rsidRPr="00817CD2">
        <w:rPr>
          <w:rFonts w:cs="Times New Roman"/>
        </w:rPr>
        <w:t xml:space="preserve"> is an estimate of the proportion of the reported health facility stock record time period where particular </w:t>
      </w:r>
      <w:r w:rsidR="002F4F23">
        <w:rPr>
          <w:rFonts w:cs="Times New Roman"/>
        </w:rPr>
        <w:t>medicines</w:t>
      </w:r>
      <w:r w:rsidRPr="00817CD2">
        <w:rPr>
          <w:rFonts w:cs="Times New Roman"/>
        </w:rPr>
        <w:t xml:space="preserve"> were not in stock; with estimates weighted by stock report period duration. </w:t>
      </w:r>
      <w:r w:rsidR="00710879">
        <w:rPr>
          <w:rFonts w:cs="Times New Roman"/>
        </w:rPr>
        <w:t>Stock-out</w:t>
      </w:r>
      <w:r w:rsidRPr="00817CD2">
        <w:rPr>
          <w:rFonts w:cs="Times New Roman"/>
        </w:rPr>
        <w:t xml:space="preserve"> duration data from Aid Post health facilities not visited were included in the estimates of </w:t>
      </w:r>
      <w:r w:rsidR="00710879">
        <w:rPr>
          <w:rFonts w:cs="Times New Roman"/>
        </w:rPr>
        <w:t>stock-out</w:t>
      </w:r>
      <w:r w:rsidRPr="00817CD2">
        <w:rPr>
          <w:rFonts w:cs="Times New Roman"/>
        </w:rPr>
        <w:t xml:space="preserve"> proportions. </w:t>
      </w:r>
      <w:r w:rsidRPr="00CE5A8C">
        <w:t>Note</w:t>
      </w:r>
      <w:r w:rsidR="00A7763C">
        <w:t xml:space="preserve"> that</w:t>
      </w:r>
      <w:r w:rsidRPr="00817CD2">
        <w:rPr>
          <w:b/>
        </w:rPr>
        <w:t xml:space="preserve"> </w:t>
      </w:r>
      <w:r>
        <w:t xml:space="preserve">data varied according to if the information was collected by using records or by interview – often the latter. With interview data, recent </w:t>
      </w:r>
      <w:r w:rsidR="00710879">
        <w:t>stock-out</w:t>
      </w:r>
      <w:r>
        <w:t xml:space="preserve">s, defined as recalling </w:t>
      </w:r>
      <w:r w:rsidR="00E02C59">
        <w:t>stock-out</w:t>
      </w:r>
      <w:r>
        <w:t xml:space="preserve">s in the last </w:t>
      </w:r>
      <w:r w:rsidR="002F4F23">
        <w:t>three- five</w:t>
      </w:r>
      <w:r>
        <w:t xml:space="preserve">- months of 2013 was often asked. If the staff clearly recalled </w:t>
      </w:r>
      <w:r w:rsidR="00E02C59">
        <w:t>stock-out</w:t>
      </w:r>
      <w:r>
        <w:t xml:space="preserve">s in the last 12 months, this was recorded. Given the lack of records, these estimates are subject to significant recall bias. The period of </w:t>
      </w:r>
      <w:r w:rsidR="00E02C59">
        <w:t>stock-out</w:t>
      </w:r>
      <w:r>
        <w:t xml:space="preserve">s (survey 2) was also confusing to some surveyors. Many surveys had conflicting information, recording that a </w:t>
      </w:r>
      <w:r w:rsidR="003A0F6D">
        <w:t xml:space="preserve">medicine </w:t>
      </w:r>
      <w:r>
        <w:t xml:space="preserve">was available (in survey 1) but then recorded in survey 2 that there was a </w:t>
      </w:r>
      <w:r w:rsidR="00E02C59">
        <w:t>stock-out</w:t>
      </w:r>
      <w:r>
        <w:t xml:space="preserve"> of that </w:t>
      </w:r>
      <w:r w:rsidR="003A0F6D">
        <w:t xml:space="preserve">medicine </w:t>
      </w:r>
      <w:r>
        <w:t xml:space="preserve">in the last </w:t>
      </w:r>
      <w:r w:rsidR="003A0F6D">
        <w:t>three</w:t>
      </w:r>
      <w:r>
        <w:t xml:space="preserve"> months.  The analysis therefore provided duration of </w:t>
      </w:r>
      <w:r w:rsidR="00E02C59">
        <w:t>stock-out</w:t>
      </w:r>
      <w:r>
        <w:t xml:space="preserve">s only if the </w:t>
      </w:r>
      <w:r w:rsidR="003A0F6D">
        <w:t xml:space="preserve">medicine </w:t>
      </w:r>
      <w:r>
        <w:t xml:space="preserve">was not available. </w:t>
      </w:r>
      <w:r w:rsidR="00817CD2">
        <w:t xml:space="preserve"> In this regard </w:t>
      </w:r>
      <w:r>
        <w:t xml:space="preserve">AMS/PTS data was potentially more accurate as data was from the order forms (medical store issue voucher or MSIV) were used to screen for </w:t>
      </w:r>
      <w:r w:rsidR="00E02C59">
        <w:t>stock-out</w:t>
      </w:r>
      <w:r>
        <w:t xml:space="preserve">s in 2013 (about </w:t>
      </w:r>
      <w:r w:rsidR="003A0F6D">
        <w:t>six</w:t>
      </w:r>
      <w:r>
        <w:t xml:space="preserve"> months).</w:t>
      </w:r>
    </w:p>
    <w:p w14:paraId="009ECD78" w14:textId="18867D10" w:rsidR="00E96CA2" w:rsidRDefault="00D83CC4" w:rsidP="00A52B43">
      <w:pPr>
        <w:pStyle w:val="ListParagraph"/>
        <w:numPr>
          <w:ilvl w:val="0"/>
          <w:numId w:val="17"/>
        </w:numPr>
        <w:jc w:val="both"/>
      </w:pPr>
      <w:r w:rsidRPr="00E96CA2">
        <w:rPr>
          <w:b/>
        </w:rPr>
        <w:t xml:space="preserve">Number of tablets per course: </w:t>
      </w:r>
      <w:r>
        <w:t xml:space="preserve">when a range was given, the median value was entered. Where the </w:t>
      </w:r>
      <w:r w:rsidR="003A0F6D">
        <w:t>medicine</w:t>
      </w:r>
      <w:r>
        <w:t xml:space="preserve"> was not used, it was coded as 9999 in the database and used for the analysis of whether a medicine was used or not. </w:t>
      </w:r>
    </w:p>
    <w:p w14:paraId="673D24C5" w14:textId="6F3DDB90" w:rsidR="00E96CA2" w:rsidRDefault="00D83CC4" w:rsidP="00A52B43">
      <w:pPr>
        <w:pStyle w:val="ListParagraph"/>
        <w:numPr>
          <w:ilvl w:val="0"/>
          <w:numId w:val="17"/>
        </w:numPr>
        <w:jc w:val="both"/>
      </w:pPr>
      <w:r w:rsidRPr="00E96CA2">
        <w:rPr>
          <w:b/>
        </w:rPr>
        <w:t xml:space="preserve">Availability: </w:t>
      </w:r>
      <w:r>
        <w:t>There</w:t>
      </w:r>
      <w:r w:rsidR="003A0F6D">
        <w:t xml:space="preserve"> are</w:t>
      </w:r>
      <w:r>
        <w:t xml:space="preserve"> 2 strengths collected in the survey for Amoxicillin (250mg/500mg). This data was merged in the analysis. Oxytocin 10 IU was the strength on the survey for data collection, however sometime</w:t>
      </w:r>
      <w:r w:rsidR="003A0F6D">
        <w:t>s</w:t>
      </w:r>
      <w:r>
        <w:t xml:space="preserve"> only the 5 IU strength was available – for which the latter was not always counted but noted it was available. Availability of oxytocin was also merged for the analysis. Similarly, Vitamin A had 100,000 or 200,000 IU strengths and data was also merged for analysis. Where a count was not provided, this was counted as not available.  There were also a few instances where the keys to access the medicines were not available or medicines were still in unopened boxes and not counted. This was also considered to be not available. </w:t>
      </w:r>
    </w:p>
    <w:p w14:paraId="2FB891E7" w14:textId="7985F196" w:rsidR="00E96CA2" w:rsidRPr="00E96CA2" w:rsidRDefault="00E96CA2" w:rsidP="00A52B43">
      <w:pPr>
        <w:pStyle w:val="ListParagraph"/>
        <w:numPr>
          <w:ilvl w:val="0"/>
          <w:numId w:val="17"/>
        </w:numPr>
        <w:jc w:val="both"/>
      </w:pPr>
      <w:r>
        <w:rPr>
          <w:b/>
        </w:rPr>
        <w:t xml:space="preserve">Use of tracer medicines: </w:t>
      </w:r>
      <w:r w:rsidR="003A0F6D">
        <w:rPr>
          <w:rFonts w:cs="Times New Roman"/>
        </w:rPr>
        <w:t>Medicine</w:t>
      </w:r>
      <w:r w:rsidR="003A0F6D" w:rsidRPr="00E96CA2">
        <w:rPr>
          <w:rFonts w:cs="Times New Roman"/>
        </w:rPr>
        <w:t xml:space="preserve"> </w:t>
      </w:r>
      <w:r w:rsidR="00D83CC4" w:rsidRPr="00E96CA2">
        <w:rPr>
          <w:rFonts w:cs="Times New Roman"/>
        </w:rPr>
        <w:t xml:space="preserve">availability was assessed across the 16 tracer </w:t>
      </w:r>
      <w:r w:rsidR="003A0F6D">
        <w:rPr>
          <w:rFonts w:cs="Times New Roman"/>
        </w:rPr>
        <w:t>medicine</w:t>
      </w:r>
      <w:r w:rsidR="003A0F6D" w:rsidRPr="00E96CA2">
        <w:rPr>
          <w:rFonts w:cs="Times New Roman"/>
        </w:rPr>
        <w:t xml:space="preserve">s </w:t>
      </w:r>
      <w:r w:rsidR="00D83CC4" w:rsidRPr="00E96CA2">
        <w:rPr>
          <w:rFonts w:cs="Times New Roman"/>
        </w:rPr>
        <w:t xml:space="preserve">for health and sub centre facilities and a reduced set of </w:t>
      </w:r>
      <w:r w:rsidR="003A0F6D">
        <w:rPr>
          <w:rFonts w:cs="Times New Roman"/>
        </w:rPr>
        <w:t>five</w:t>
      </w:r>
      <w:r w:rsidR="00D83CC4" w:rsidRPr="00E96CA2">
        <w:rPr>
          <w:rFonts w:cs="Times New Roman"/>
        </w:rPr>
        <w:t xml:space="preserve"> key tracer </w:t>
      </w:r>
      <w:r w:rsidR="003A0F6D">
        <w:rPr>
          <w:rFonts w:cs="Times New Roman"/>
        </w:rPr>
        <w:t>medicines</w:t>
      </w:r>
      <w:r w:rsidR="003A0F6D" w:rsidRPr="00E96CA2">
        <w:rPr>
          <w:rFonts w:cs="Times New Roman"/>
        </w:rPr>
        <w:t xml:space="preserve"> </w:t>
      </w:r>
      <w:r w:rsidR="00D83CC4" w:rsidRPr="00E96CA2">
        <w:rPr>
          <w:rFonts w:cs="Times New Roman"/>
        </w:rPr>
        <w:t xml:space="preserve">for hospitals. The proportion of </w:t>
      </w:r>
      <w:r w:rsidR="003A0F6D">
        <w:rPr>
          <w:rFonts w:cs="Times New Roman"/>
        </w:rPr>
        <w:t>medicine</w:t>
      </w:r>
      <w:r w:rsidR="003A0F6D" w:rsidRPr="00E96CA2">
        <w:rPr>
          <w:rFonts w:cs="Times New Roman"/>
        </w:rPr>
        <w:t xml:space="preserve">s </w:t>
      </w:r>
      <w:r w:rsidR="00D83CC4" w:rsidRPr="00E96CA2">
        <w:rPr>
          <w:rFonts w:cs="Times New Roman"/>
        </w:rPr>
        <w:t xml:space="preserve">available at a health facility was the number of key tracer </w:t>
      </w:r>
      <w:r w:rsidR="003A0F6D">
        <w:rPr>
          <w:rFonts w:cs="Times New Roman"/>
        </w:rPr>
        <w:t>medicines</w:t>
      </w:r>
      <w:r w:rsidR="003A0F6D" w:rsidRPr="00E96CA2">
        <w:rPr>
          <w:rFonts w:cs="Times New Roman"/>
        </w:rPr>
        <w:t xml:space="preserve"> </w:t>
      </w:r>
      <w:r w:rsidR="00D83CC4" w:rsidRPr="00E96CA2">
        <w:rPr>
          <w:rFonts w:cs="Times New Roman"/>
        </w:rPr>
        <w:t xml:space="preserve">with stock counts greater than zero. Availability estimates across health facility type, region and province were weighted (i.e. analysis weights) to reflect the different number of </w:t>
      </w:r>
      <w:r w:rsidR="003A0F6D">
        <w:rPr>
          <w:rFonts w:cs="Times New Roman"/>
        </w:rPr>
        <w:t>medicine</w:t>
      </w:r>
      <w:r w:rsidR="003A0F6D" w:rsidRPr="00E96CA2">
        <w:rPr>
          <w:rFonts w:cs="Times New Roman"/>
        </w:rPr>
        <w:t xml:space="preserve">s </w:t>
      </w:r>
      <w:r w:rsidR="00D83CC4" w:rsidRPr="00E96CA2">
        <w:rPr>
          <w:rFonts w:cs="Times New Roman"/>
        </w:rPr>
        <w:t xml:space="preserve">assessed at hospitals. A similar approach was taken in estimating proportions of expired, generic and IDA </w:t>
      </w:r>
      <w:r w:rsidR="003A0F6D">
        <w:rPr>
          <w:rFonts w:cs="Times New Roman"/>
        </w:rPr>
        <w:t>medicine</w:t>
      </w:r>
      <w:r w:rsidR="003A0F6D" w:rsidRPr="00E96CA2">
        <w:rPr>
          <w:rFonts w:cs="Times New Roman"/>
        </w:rPr>
        <w:t xml:space="preserve">s </w:t>
      </w:r>
      <w:r w:rsidR="00D83CC4" w:rsidRPr="00E96CA2">
        <w:rPr>
          <w:rFonts w:cs="Times New Roman"/>
        </w:rPr>
        <w:t xml:space="preserve">at facilities; however for these parameters aggregated estimates were also weighted to take account of the number of key tracer </w:t>
      </w:r>
      <w:r w:rsidR="003A0F6D">
        <w:rPr>
          <w:rFonts w:cs="Times New Roman"/>
        </w:rPr>
        <w:t>medicine</w:t>
      </w:r>
      <w:r w:rsidR="003A0F6D" w:rsidRPr="00E96CA2">
        <w:rPr>
          <w:rFonts w:cs="Times New Roman"/>
        </w:rPr>
        <w:t xml:space="preserve">s </w:t>
      </w:r>
      <w:r w:rsidR="00D83CC4" w:rsidRPr="00E96CA2">
        <w:rPr>
          <w:rFonts w:cs="Times New Roman"/>
        </w:rPr>
        <w:t xml:space="preserve">that were available at the particular health facility. </w:t>
      </w:r>
    </w:p>
    <w:p w14:paraId="56C22548" w14:textId="5873D1E6" w:rsidR="00E96CA2" w:rsidRDefault="003A0F6D" w:rsidP="00A52B43">
      <w:pPr>
        <w:pStyle w:val="ListParagraph"/>
        <w:numPr>
          <w:ilvl w:val="0"/>
          <w:numId w:val="17"/>
        </w:numPr>
        <w:jc w:val="both"/>
      </w:pPr>
      <w:r>
        <w:rPr>
          <w:b/>
        </w:rPr>
        <w:t>Medicine</w:t>
      </w:r>
      <w:r w:rsidRPr="00E96CA2">
        <w:rPr>
          <w:b/>
        </w:rPr>
        <w:t xml:space="preserve">s </w:t>
      </w:r>
      <w:r w:rsidR="00D83CC4" w:rsidRPr="00E96CA2">
        <w:rPr>
          <w:b/>
        </w:rPr>
        <w:t>expired:</w:t>
      </w:r>
      <w:r w:rsidR="00D83CC4">
        <w:t xml:space="preserve"> The number of medicines expired at the AMS/PTS was low because the data collections had coincided exactly with a national stocktake where expired medicines had been removed from the shelves. WHO methodology excludes collection of data on expired stocks that have been separated from the normal stock. Similarly some HFs recorded that some of the</w:t>
      </w:r>
      <w:r w:rsidR="00F32FF3">
        <w:t xml:space="preserve"> </w:t>
      </w:r>
      <w:r>
        <w:t>medicines</w:t>
      </w:r>
      <w:r w:rsidR="00D83CC4">
        <w:t xml:space="preserve"> would expire in the next few months following the time of the survey, so percentage of </w:t>
      </w:r>
      <w:r>
        <w:t xml:space="preserve">medicines </w:t>
      </w:r>
      <w:r w:rsidR="00D83CC4">
        <w:t xml:space="preserve">expired may be underestimated. </w:t>
      </w:r>
    </w:p>
    <w:p w14:paraId="711D173E" w14:textId="6E48541F" w:rsidR="00E96CA2" w:rsidRDefault="00D83CC4" w:rsidP="00A52B43">
      <w:pPr>
        <w:pStyle w:val="ListParagraph"/>
        <w:numPr>
          <w:ilvl w:val="0"/>
          <w:numId w:val="17"/>
        </w:numPr>
        <w:jc w:val="both"/>
      </w:pPr>
      <w:r w:rsidRPr="00E96CA2">
        <w:rPr>
          <w:b/>
        </w:rPr>
        <w:t>Treatment according to treatment guidelines:</w:t>
      </w:r>
      <w:r>
        <w:t xml:space="preserve"> Responses to the questions regarding the treatment of childhood diarrhoea/respiratory tract infection, upper respiratory tract infection, malaria and post-partum haemorrhage (PPH) was also unclear as most of the responses were from staff interviews and the surveys only recorded the names of </w:t>
      </w:r>
      <w:r w:rsidR="003A0F6D">
        <w:t>medicine</w:t>
      </w:r>
      <w:r>
        <w:t xml:space="preserve">s used to prevent (not treatment) of PPH and the context in which they were used were unclear. </w:t>
      </w:r>
    </w:p>
    <w:p w14:paraId="0411886F" w14:textId="22E1F0CB" w:rsidR="00D83CC4" w:rsidRDefault="00E96CA2" w:rsidP="00A52B43">
      <w:pPr>
        <w:pStyle w:val="ListParagraph"/>
        <w:numPr>
          <w:ilvl w:val="0"/>
          <w:numId w:val="17"/>
        </w:numPr>
        <w:jc w:val="both"/>
      </w:pPr>
      <w:r>
        <w:rPr>
          <w:b/>
        </w:rPr>
        <w:t xml:space="preserve">Timing in relation to supplies deliveries: </w:t>
      </w:r>
      <w:r w:rsidR="00D83CC4">
        <w:t>The surveys were administered within 82 days from the time of the last know</w:t>
      </w:r>
      <w:r w:rsidR="00A7763C">
        <w:t>n</w:t>
      </w:r>
      <w:r w:rsidR="00D83CC4">
        <w:t xml:space="preserve"> delivery (round 3 date) for all HFs except for APs which were surveyed</w:t>
      </w:r>
      <w:r>
        <w:t>, on average,</w:t>
      </w:r>
      <w:r w:rsidR="00D83CC4">
        <w:t xml:space="preserve"> about ~6.6 months after the last know</w:t>
      </w:r>
      <w:r w:rsidR="00A7763C">
        <w:t>n</w:t>
      </w:r>
      <w:r w:rsidR="00D83CC4">
        <w:t xml:space="preserve"> delivery date (round 2 date).</w:t>
      </w:r>
      <w:r>
        <w:t xml:space="preserve">  There was a wide mix of durations between the last delivery and the time of the survey, such that it is felt the timing of the survey is unlikely to affect regional means and medians for medicines availability.</w:t>
      </w:r>
    </w:p>
    <w:p w14:paraId="49CDA1F6" w14:textId="77777777" w:rsidR="00F32FF3" w:rsidRDefault="00F32FF3" w:rsidP="001717AB">
      <w:pPr>
        <w:pStyle w:val="ListParagraph"/>
        <w:jc w:val="both"/>
      </w:pPr>
    </w:p>
    <w:p w14:paraId="2FABB4CF" w14:textId="355E90D5" w:rsidR="00D83CC4" w:rsidRDefault="00F32FF3" w:rsidP="001717AB">
      <w:pPr>
        <w:ind w:firstLine="720"/>
        <w:jc w:val="both"/>
      </w:pPr>
      <w:r w:rsidRPr="003B00EF">
        <w:rPr>
          <w:b/>
        </w:rPr>
        <w:t>Table A</w:t>
      </w:r>
      <w:r>
        <w:rPr>
          <w:b/>
        </w:rPr>
        <w:t>3</w:t>
      </w:r>
      <w:r w:rsidRPr="003B00EF">
        <w:rPr>
          <w:b/>
        </w:rPr>
        <w:t>:</w:t>
      </w:r>
      <w:r>
        <w:rPr>
          <w:b/>
        </w:rPr>
        <w:t xml:space="preserve"> Timing differences relation to supplies delivery by  HF type</w:t>
      </w:r>
    </w:p>
    <w:tbl>
      <w:tblPr>
        <w:tblStyle w:val="TableGrid"/>
        <w:tblW w:w="7070" w:type="dxa"/>
        <w:tblInd w:w="817" w:type="dxa"/>
        <w:tblLook w:val="04A0" w:firstRow="1" w:lastRow="0" w:firstColumn="1" w:lastColumn="0" w:noHBand="0" w:noVBand="1"/>
      </w:tblPr>
      <w:tblGrid>
        <w:gridCol w:w="2286"/>
        <w:gridCol w:w="1107"/>
        <w:gridCol w:w="1107"/>
        <w:gridCol w:w="1005"/>
        <w:gridCol w:w="1565"/>
      </w:tblGrid>
      <w:tr w:rsidR="00F968AC" w:rsidRPr="00896EBD" w14:paraId="4BD3B818" w14:textId="77777777" w:rsidTr="00E96CA2">
        <w:tc>
          <w:tcPr>
            <w:tcW w:w="2286" w:type="dxa"/>
            <w:vAlign w:val="center"/>
          </w:tcPr>
          <w:p w14:paraId="694442A9" w14:textId="77777777" w:rsidR="00F968AC" w:rsidRDefault="00F968AC" w:rsidP="00E96CA2">
            <w:pPr>
              <w:ind w:left="601" w:hanging="601"/>
              <w:jc w:val="center"/>
              <w:rPr>
                <w:b/>
                <w:sz w:val="20"/>
              </w:rPr>
            </w:pPr>
            <w:r>
              <w:rPr>
                <w:b/>
                <w:sz w:val="20"/>
              </w:rPr>
              <w:t>Time differences -</w:t>
            </w:r>
          </w:p>
          <w:p w14:paraId="7ABE48F3" w14:textId="77777777" w:rsidR="00F968AC" w:rsidRDefault="00F968AC" w:rsidP="00E96CA2">
            <w:pPr>
              <w:ind w:left="601" w:hanging="601"/>
              <w:jc w:val="center"/>
              <w:rPr>
                <w:b/>
                <w:sz w:val="20"/>
              </w:rPr>
            </w:pPr>
            <w:r>
              <w:rPr>
                <w:b/>
                <w:sz w:val="20"/>
              </w:rPr>
              <w:t>Median days (range)</w:t>
            </w:r>
          </w:p>
        </w:tc>
        <w:tc>
          <w:tcPr>
            <w:tcW w:w="1107" w:type="dxa"/>
            <w:vAlign w:val="center"/>
          </w:tcPr>
          <w:p w14:paraId="71018045" w14:textId="77777777" w:rsidR="00F968AC" w:rsidRDefault="00F968AC" w:rsidP="00F968AC">
            <w:pPr>
              <w:jc w:val="center"/>
              <w:rPr>
                <w:sz w:val="20"/>
              </w:rPr>
            </w:pPr>
            <w:r>
              <w:rPr>
                <w:sz w:val="20"/>
              </w:rPr>
              <w:t xml:space="preserve">Hospital </w:t>
            </w:r>
          </w:p>
          <w:p w14:paraId="61A2C9C8" w14:textId="77777777" w:rsidR="00F968AC" w:rsidRDefault="00F968AC" w:rsidP="00F968AC">
            <w:pPr>
              <w:jc w:val="center"/>
              <w:rPr>
                <w:sz w:val="20"/>
              </w:rPr>
            </w:pPr>
            <w:r>
              <w:rPr>
                <w:sz w:val="20"/>
              </w:rPr>
              <w:t>(n=7)</w:t>
            </w:r>
          </w:p>
        </w:tc>
        <w:tc>
          <w:tcPr>
            <w:tcW w:w="1107" w:type="dxa"/>
            <w:vAlign w:val="center"/>
          </w:tcPr>
          <w:p w14:paraId="3D23DB18" w14:textId="77777777" w:rsidR="00F968AC" w:rsidRDefault="00F968AC" w:rsidP="00F968AC">
            <w:pPr>
              <w:jc w:val="center"/>
              <w:rPr>
                <w:sz w:val="20"/>
              </w:rPr>
            </w:pPr>
            <w:r>
              <w:rPr>
                <w:sz w:val="20"/>
              </w:rPr>
              <w:t xml:space="preserve">HC/SC </w:t>
            </w:r>
          </w:p>
          <w:p w14:paraId="2398EE9A" w14:textId="77777777" w:rsidR="00F968AC" w:rsidRDefault="00F968AC" w:rsidP="00F968AC">
            <w:pPr>
              <w:jc w:val="center"/>
              <w:rPr>
                <w:sz w:val="20"/>
              </w:rPr>
            </w:pPr>
            <w:r>
              <w:rPr>
                <w:sz w:val="20"/>
              </w:rPr>
              <w:t>(n=27)</w:t>
            </w:r>
          </w:p>
        </w:tc>
        <w:tc>
          <w:tcPr>
            <w:tcW w:w="1005" w:type="dxa"/>
            <w:vAlign w:val="center"/>
          </w:tcPr>
          <w:p w14:paraId="3D065D57" w14:textId="77777777" w:rsidR="00F968AC" w:rsidRDefault="00F968AC" w:rsidP="00F968AC">
            <w:pPr>
              <w:jc w:val="center"/>
              <w:rPr>
                <w:sz w:val="20"/>
              </w:rPr>
            </w:pPr>
            <w:r>
              <w:rPr>
                <w:sz w:val="20"/>
              </w:rPr>
              <w:t>APs (n=33)</w:t>
            </w:r>
          </w:p>
        </w:tc>
        <w:tc>
          <w:tcPr>
            <w:tcW w:w="1565" w:type="dxa"/>
            <w:vAlign w:val="center"/>
          </w:tcPr>
          <w:p w14:paraId="3837B2D0" w14:textId="77777777" w:rsidR="00F968AC" w:rsidRPr="005C20E0" w:rsidRDefault="00F968AC" w:rsidP="00F968AC">
            <w:pPr>
              <w:jc w:val="center"/>
              <w:rPr>
                <w:b/>
                <w:sz w:val="20"/>
              </w:rPr>
            </w:pPr>
            <w:r w:rsidRPr="005C20E0">
              <w:rPr>
                <w:b/>
                <w:sz w:val="20"/>
              </w:rPr>
              <w:t>TOTAL</w:t>
            </w:r>
          </w:p>
        </w:tc>
      </w:tr>
      <w:tr w:rsidR="00F968AC" w:rsidRPr="00896EBD" w14:paraId="32430051" w14:textId="77777777" w:rsidTr="00E96CA2">
        <w:tc>
          <w:tcPr>
            <w:tcW w:w="2286" w:type="dxa"/>
            <w:vAlign w:val="center"/>
          </w:tcPr>
          <w:p w14:paraId="144A4517" w14:textId="77777777" w:rsidR="00F968AC" w:rsidRPr="00896EBD" w:rsidRDefault="00F968AC" w:rsidP="00E96CA2">
            <w:pPr>
              <w:ind w:left="601" w:hanging="601"/>
              <w:jc w:val="center"/>
              <w:rPr>
                <w:b/>
                <w:sz w:val="20"/>
              </w:rPr>
            </w:pPr>
            <w:r>
              <w:rPr>
                <w:sz w:val="20"/>
              </w:rPr>
              <w:t xml:space="preserve">Survey and last known delivery </w:t>
            </w:r>
          </w:p>
        </w:tc>
        <w:tc>
          <w:tcPr>
            <w:tcW w:w="1107" w:type="dxa"/>
            <w:vAlign w:val="center"/>
          </w:tcPr>
          <w:p w14:paraId="00494B11" w14:textId="77777777" w:rsidR="00F968AC" w:rsidRDefault="00F968AC" w:rsidP="00F968AC">
            <w:pPr>
              <w:jc w:val="center"/>
              <w:rPr>
                <w:sz w:val="20"/>
              </w:rPr>
            </w:pPr>
            <w:r>
              <w:rPr>
                <w:sz w:val="20"/>
              </w:rPr>
              <w:t xml:space="preserve">89 </w:t>
            </w:r>
          </w:p>
          <w:p w14:paraId="16D17823" w14:textId="77777777" w:rsidR="00F968AC" w:rsidRPr="00896EBD" w:rsidRDefault="00F968AC" w:rsidP="00F968AC">
            <w:pPr>
              <w:jc w:val="center"/>
              <w:rPr>
                <w:b/>
                <w:sz w:val="20"/>
              </w:rPr>
            </w:pPr>
            <w:r>
              <w:rPr>
                <w:sz w:val="20"/>
              </w:rPr>
              <w:t>(62-119)</w:t>
            </w:r>
          </w:p>
        </w:tc>
        <w:tc>
          <w:tcPr>
            <w:tcW w:w="1107" w:type="dxa"/>
            <w:vAlign w:val="center"/>
          </w:tcPr>
          <w:p w14:paraId="7CFA8997" w14:textId="77777777" w:rsidR="00F968AC" w:rsidRDefault="00F968AC" w:rsidP="00F968AC">
            <w:pPr>
              <w:jc w:val="center"/>
              <w:rPr>
                <w:sz w:val="20"/>
              </w:rPr>
            </w:pPr>
            <w:r>
              <w:rPr>
                <w:sz w:val="20"/>
              </w:rPr>
              <w:t xml:space="preserve">74 </w:t>
            </w:r>
          </w:p>
          <w:p w14:paraId="327D5AE0" w14:textId="77777777" w:rsidR="00F968AC" w:rsidRPr="00896EBD" w:rsidRDefault="00F968AC" w:rsidP="00F968AC">
            <w:pPr>
              <w:jc w:val="center"/>
              <w:rPr>
                <w:b/>
                <w:sz w:val="20"/>
              </w:rPr>
            </w:pPr>
            <w:r>
              <w:rPr>
                <w:sz w:val="20"/>
              </w:rPr>
              <w:t>(9-124)</w:t>
            </w:r>
          </w:p>
        </w:tc>
        <w:tc>
          <w:tcPr>
            <w:tcW w:w="1005" w:type="dxa"/>
            <w:vAlign w:val="center"/>
          </w:tcPr>
          <w:p w14:paraId="0E141A85" w14:textId="77777777" w:rsidR="00F968AC" w:rsidRDefault="00F968AC" w:rsidP="00F968AC">
            <w:pPr>
              <w:jc w:val="center"/>
              <w:rPr>
                <w:sz w:val="20"/>
              </w:rPr>
            </w:pPr>
            <w:r>
              <w:rPr>
                <w:sz w:val="20"/>
              </w:rPr>
              <w:t xml:space="preserve">199 </w:t>
            </w:r>
          </w:p>
          <w:p w14:paraId="344A1D4F" w14:textId="77777777" w:rsidR="00F968AC" w:rsidRPr="00896EBD" w:rsidRDefault="00F968AC" w:rsidP="00F968AC">
            <w:pPr>
              <w:jc w:val="center"/>
              <w:rPr>
                <w:b/>
                <w:sz w:val="20"/>
              </w:rPr>
            </w:pPr>
            <w:r>
              <w:rPr>
                <w:sz w:val="20"/>
              </w:rPr>
              <w:t>(68-523)</w:t>
            </w:r>
          </w:p>
        </w:tc>
        <w:tc>
          <w:tcPr>
            <w:tcW w:w="1565" w:type="dxa"/>
          </w:tcPr>
          <w:p w14:paraId="1A5333FF" w14:textId="77777777" w:rsidR="00F968AC" w:rsidRPr="005C20E0" w:rsidRDefault="00F968AC" w:rsidP="00F968AC">
            <w:pPr>
              <w:jc w:val="center"/>
              <w:rPr>
                <w:b/>
                <w:sz w:val="20"/>
              </w:rPr>
            </w:pPr>
            <w:r w:rsidRPr="005C20E0">
              <w:rPr>
                <w:b/>
                <w:sz w:val="20"/>
              </w:rPr>
              <w:t>82</w:t>
            </w:r>
          </w:p>
          <w:p w14:paraId="04FE7E61" w14:textId="77777777" w:rsidR="00F968AC" w:rsidRPr="005C20E0" w:rsidRDefault="00F968AC" w:rsidP="00F968AC">
            <w:pPr>
              <w:jc w:val="center"/>
              <w:rPr>
                <w:b/>
                <w:sz w:val="20"/>
              </w:rPr>
            </w:pPr>
            <w:r w:rsidRPr="005C20E0">
              <w:rPr>
                <w:b/>
                <w:sz w:val="20"/>
              </w:rPr>
              <w:t>(9-124)</w:t>
            </w:r>
          </w:p>
        </w:tc>
      </w:tr>
    </w:tbl>
    <w:p w14:paraId="4F6FFC4A" w14:textId="77777777" w:rsidR="00D83CC4" w:rsidRDefault="00D83CC4" w:rsidP="00F968AC">
      <w:pPr>
        <w:jc w:val="both"/>
      </w:pPr>
    </w:p>
    <w:p w14:paraId="162E8D0F" w14:textId="36424B5D" w:rsidR="00E96CA2" w:rsidRPr="00E96CA2" w:rsidRDefault="00E96CA2" w:rsidP="00A52B43">
      <w:pPr>
        <w:pStyle w:val="ListParagraph"/>
        <w:numPr>
          <w:ilvl w:val="0"/>
          <w:numId w:val="18"/>
        </w:numPr>
        <w:jc w:val="both"/>
        <w:rPr>
          <w:rStyle w:val="Emphasis"/>
          <w:i w:val="0"/>
          <w:iCs w:val="0"/>
        </w:rPr>
      </w:pPr>
      <w:r>
        <w:rPr>
          <w:b/>
        </w:rPr>
        <w:t xml:space="preserve">International comparisons: </w:t>
      </w:r>
      <w:r w:rsidR="00D83CC4">
        <w:t xml:space="preserve">Data was compared to WHO Regional </w:t>
      </w:r>
      <w:r w:rsidR="003A0F6D">
        <w:t>R</w:t>
      </w:r>
      <w:r w:rsidR="00D83CC4">
        <w:t>eport (2011</w:t>
      </w:r>
      <w:r w:rsidR="00D83CC4" w:rsidRPr="00B45E75">
        <w:rPr>
          <w:vertAlign w:val="superscript"/>
        </w:rPr>
        <w:footnoteReference w:id="1"/>
      </w:r>
      <w:r w:rsidR="00D83CC4">
        <w:t xml:space="preserve"> - called “WPRO </w:t>
      </w:r>
      <w:r w:rsidR="003A0F6D">
        <w:t>R</w:t>
      </w:r>
      <w:r w:rsidR="00D83CC4">
        <w:t xml:space="preserve">eport” in this </w:t>
      </w:r>
      <w:r w:rsidR="006B0D09">
        <w:t>annex</w:t>
      </w:r>
      <w:r w:rsidR="00D83CC4">
        <w:t>) where available. If not, then data was compared to level 2 data from 2004</w:t>
      </w:r>
      <w:r w:rsidR="00D83CC4" w:rsidRPr="00B45E75">
        <w:rPr>
          <w:vertAlign w:val="superscript"/>
        </w:rPr>
        <w:footnoteReference w:id="2"/>
      </w:r>
      <w:r w:rsidR="00D83CC4" w:rsidRPr="00E96CA2">
        <w:rPr>
          <w:vertAlign w:val="superscript"/>
        </w:rPr>
        <w:t xml:space="preserve"> </w:t>
      </w:r>
      <w:r w:rsidR="00D83CC4">
        <w:t xml:space="preserve"> (called “WHO (2004)” in this report), which related more to African than Pacific Island Countries and therefore could be less comparable.  National availability of </w:t>
      </w:r>
      <w:r w:rsidR="003A0F6D">
        <w:t xml:space="preserve">medicines </w:t>
      </w:r>
      <w:r w:rsidR="00D83CC4">
        <w:t xml:space="preserve">from other Pacific island countries was requested through the </w:t>
      </w:r>
      <w:r w:rsidR="00D83CC4" w:rsidRPr="00E96CA2">
        <w:rPr>
          <w:rStyle w:val="Emphasis"/>
          <w:rFonts w:eastAsiaTheme="minorHAnsi"/>
        </w:rPr>
        <w:t>Drug Information Exchange for Pacific Island Countries network for regional comparisons.</w:t>
      </w:r>
    </w:p>
    <w:p w14:paraId="12E63AB0" w14:textId="77777777" w:rsidR="00E96CA2" w:rsidRDefault="00E96CA2" w:rsidP="00A52B43">
      <w:pPr>
        <w:pStyle w:val="ListParagraph"/>
        <w:numPr>
          <w:ilvl w:val="0"/>
          <w:numId w:val="18"/>
        </w:numPr>
        <w:jc w:val="both"/>
      </w:pPr>
      <w:r>
        <w:rPr>
          <w:b/>
        </w:rPr>
        <w:t xml:space="preserve">Use of medians: </w:t>
      </w:r>
      <w:r w:rsidR="00D83CC4">
        <w:t>Median values were generally used to better estimate numbers due to the large variation in numbers/responses.</w:t>
      </w:r>
    </w:p>
    <w:p w14:paraId="7D0B2B2C" w14:textId="4676FC1E" w:rsidR="00434E88" w:rsidRDefault="00434E88" w:rsidP="00A52B43">
      <w:pPr>
        <w:pStyle w:val="ListParagraph"/>
        <w:numPr>
          <w:ilvl w:val="0"/>
          <w:numId w:val="18"/>
        </w:numPr>
        <w:jc w:val="both"/>
      </w:pPr>
      <w:r w:rsidRPr="00434E88">
        <w:t xml:space="preserve">Given the purposeful nature of the sampling, </w:t>
      </w:r>
      <w:r w:rsidRPr="00434E88">
        <w:rPr>
          <w:b/>
        </w:rPr>
        <w:t>95% confidence intervals</w:t>
      </w:r>
      <w:r w:rsidRPr="00434E88">
        <w:t xml:space="preserve"> can rarely be used to determine statistically significant differences in means, but have been </w:t>
      </w:r>
      <w:r>
        <w:t>examined</w:t>
      </w:r>
      <w:r w:rsidRPr="00434E88">
        <w:t xml:space="preserve"> to gain insight into the spread of standard error in our measures (and their presentation in this report is restricted to a few examples where this is helpful to display). Calculation of means, especially in relation to medicines availability, has been weighted according to variety of medicines sampled at different levels in the health system.</w:t>
      </w:r>
    </w:p>
    <w:p w14:paraId="25663B4B" w14:textId="2851EEDA" w:rsidR="00D83CC4" w:rsidRPr="003B00EF" w:rsidRDefault="00D83CC4" w:rsidP="00E96CA2">
      <w:pPr>
        <w:pStyle w:val="ListParagraph"/>
        <w:jc w:val="both"/>
        <w:rPr>
          <w:b/>
        </w:rPr>
      </w:pPr>
      <w:r w:rsidRPr="003B00EF">
        <w:rPr>
          <w:b/>
        </w:rPr>
        <w:t xml:space="preserve"> </w:t>
      </w:r>
      <w:r w:rsidRPr="003B00EF">
        <w:rPr>
          <w:b/>
        </w:rPr>
        <w:br w:type="page"/>
      </w:r>
      <w:r w:rsidR="003B00EF" w:rsidRPr="003B00EF">
        <w:rPr>
          <w:b/>
        </w:rPr>
        <w:t>Table A</w:t>
      </w:r>
      <w:r w:rsidR="003A0F6D">
        <w:rPr>
          <w:b/>
        </w:rPr>
        <w:t>4</w:t>
      </w:r>
      <w:r w:rsidRPr="003B00EF">
        <w:rPr>
          <w:b/>
        </w:rPr>
        <w:t>: Summary of recruited sites by geographical area and facility type.</w:t>
      </w:r>
    </w:p>
    <w:tbl>
      <w:tblPr>
        <w:tblStyle w:val="TableGrid"/>
        <w:tblW w:w="8736" w:type="dxa"/>
        <w:tblInd w:w="108" w:type="dxa"/>
        <w:tblLayout w:type="fixed"/>
        <w:tblLook w:val="04A0" w:firstRow="1" w:lastRow="0" w:firstColumn="1" w:lastColumn="0" w:noHBand="0" w:noVBand="1"/>
      </w:tblPr>
      <w:tblGrid>
        <w:gridCol w:w="1985"/>
        <w:gridCol w:w="1134"/>
        <w:gridCol w:w="1276"/>
        <w:gridCol w:w="992"/>
        <w:gridCol w:w="1134"/>
        <w:gridCol w:w="992"/>
        <w:gridCol w:w="1223"/>
      </w:tblGrid>
      <w:tr w:rsidR="00D83CC4" w14:paraId="6FD041E0" w14:textId="77777777" w:rsidTr="00076274">
        <w:tc>
          <w:tcPr>
            <w:tcW w:w="1985" w:type="dxa"/>
          </w:tcPr>
          <w:p w14:paraId="5DFD7F6A" w14:textId="77777777" w:rsidR="00D83CC4" w:rsidRDefault="00D83CC4"/>
        </w:tc>
        <w:tc>
          <w:tcPr>
            <w:tcW w:w="6751" w:type="dxa"/>
            <w:gridSpan w:val="6"/>
          </w:tcPr>
          <w:p w14:paraId="610DF72C" w14:textId="77777777" w:rsidR="00D83CC4" w:rsidRDefault="00D83CC4" w:rsidP="00B256C3">
            <w:pPr>
              <w:jc w:val="center"/>
            </w:pPr>
            <w:r>
              <w:t>Number of sites</w:t>
            </w:r>
          </w:p>
        </w:tc>
      </w:tr>
      <w:tr w:rsidR="00076274" w:rsidRPr="004B640D" w14:paraId="501FC7F5" w14:textId="77777777" w:rsidTr="00076274">
        <w:tc>
          <w:tcPr>
            <w:tcW w:w="1985" w:type="dxa"/>
          </w:tcPr>
          <w:p w14:paraId="237C27FC" w14:textId="77777777" w:rsidR="00D83CC4" w:rsidRPr="004B640D" w:rsidRDefault="00D83CC4">
            <w:pPr>
              <w:rPr>
                <w:b/>
              </w:rPr>
            </w:pPr>
            <w:r w:rsidRPr="004B640D">
              <w:rPr>
                <w:b/>
              </w:rPr>
              <w:t>Geographical area</w:t>
            </w:r>
          </w:p>
        </w:tc>
        <w:tc>
          <w:tcPr>
            <w:tcW w:w="1134" w:type="dxa"/>
          </w:tcPr>
          <w:p w14:paraId="6D16C0E4" w14:textId="77777777" w:rsidR="00D83CC4" w:rsidRPr="004B640D" w:rsidRDefault="00D83CC4" w:rsidP="00B256C3">
            <w:pPr>
              <w:jc w:val="center"/>
              <w:rPr>
                <w:b/>
              </w:rPr>
            </w:pPr>
            <w:r w:rsidRPr="004B640D">
              <w:rPr>
                <w:b/>
              </w:rPr>
              <w:t>Hospital</w:t>
            </w:r>
          </w:p>
        </w:tc>
        <w:tc>
          <w:tcPr>
            <w:tcW w:w="1276" w:type="dxa"/>
          </w:tcPr>
          <w:p w14:paraId="1CF2DC92" w14:textId="77777777" w:rsidR="00D83CC4" w:rsidRPr="004B640D" w:rsidRDefault="00D83CC4" w:rsidP="00B256C3">
            <w:pPr>
              <w:jc w:val="center"/>
              <w:rPr>
                <w:b/>
              </w:rPr>
            </w:pPr>
            <w:r w:rsidRPr="004B640D">
              <w:rPr>
                <w:b/>
              </w:rPr>
              <w:t xml:space="preserve">Health </w:t>
            </w:r>
          </w:p>
          <w:p w14:paraId="2C049CB0" w14:textId="77777777" w:rsidR="00D83CC4" w:rsidRPr="004B640D" w:rsidRDefault="00D83CC4" w:rsidP="00B256C3">
            <w:pPr>
              <w:jc w:val="center"/>
              <w:rPr>
                <w:b/>
              </w:rPr>
            </w:pPr>
            <w:r w:rsidRPr="004B640D">
              <w:rPr>
                <w:b/>
              </w:rPr>
              <w:t>Centre</w:t>
            </w:r>
          </w:p>
        </w:tc>
        <w:tc>
          <w:tcPr>
            <w:tcW w:w="992" w:type="dxa"/>
          </w:tcPr>
          <w:p w14:paraId="47FBE900" w14:textId="77777777" w:rsidR="00D83CC4" w:rsidRPr="004B640D" w:rsidRDefault="00D83CC4" w:rsidP="00B256C3">
            <w:pPr>
              <w:jc w:val="center"/>
              <w:rPr>
                <w:b/>
              </w:rPr>
            </w:pPr>
            <w:r w:rsidRPr="004B640D">
              <w:rPr>
                <w:b/>
              </w:rPr>
              <w:t xml:space="preserve">Sub </w:t>
            </w:r>
          </w:p>
          <w:p w14:paraId="26266F68" w14:textId="77777777" w:rsidR="00D83CC4" w:rsidRPr="004B640D" w:rsidRDefault="00D83CC4" w:rsidP="00B256C3">
            <w:pPr>
              <w:jc w:val="center"/>
              <w:rPr>
                <w:b/>
              </w:rPr>
            </w:pPr>
            <w:r w:rsidRPr="004B640D">
              <w:rPr>
                <w:b/>
              </w:rPr>
              <w:t>Centre</w:t>
            </w:r>
          </w:p>
        </w:tc>
        <w:tc>
          <w:tcPr>
            <w:tcW w:w="1134" w:type="dxa"/>
          </w:tcPr>
          <w:p w14:paraId="2B8CAA6C" w14:textId="77777777" w:rsidR="00D83CC4" w:rsidRPr="004B640D" w:rsidRDefault="00D83CC4" w:rsidP="00B256C3">
            <w:pPr>
              <w:jc w:val="center"/>
              <w:rPr>
                <w:b/>
              </w:rPr>
            </w:pPr>
            <w:r w:rsidRPr="004B640D">
              <w:rPr>
                <w:b/>
              </w:rPr>
              <w:t>Aid</w:t>
            </w:r>
          </w:p>
          <w:p w14:paraId="4E72A935" w14:textId="77777777" w:rsidR="00D83CC4" w:rsidRPr="004B640D" w:rsidRDefault="00D83CC4" w:rsidP="00B256C3">
            <w:pPr>
              <w:jc w:val="center"/>
              <w:rPr>
                <w:b/>
              </w:rPr>
            </w:pPr>
            <w:r w:rsidRPr="004B640D">
              <w:rPr>
                <w:b/>
              </w:rPr>
              <w:t>Post*</w:t>
            </w:r>
          </w:p>
        </w:tc>
        <w:tc>
          <w:tcPr>
            <w:tcW w:w="992" w:type="dxa"/>
          </w:tcPr>
          <w:p w14:paraId="1FD22408" w14:textId="77777777" w:rsidR="00D83CC4" w:rsidRPr="004B640D" w:rsidRDefault="00D83CC4" w:rsidP="00B256C3">
            <w:pPr>
              <w:jc w:val="center"/>
              <w:rPr>
                <w:b/>
              </w:rPr>
            </w:pPr>
            <w:r w:rsidRPr="004B640D">
              <w:rPr>
                <w:b/>
              </w:rPr>
              <w:t>Area Medical</w:t>
            </w:r>
          </w:p>
          <w:p w14:paraId="5BBD0F36" w14:textId="77777777" w:rsidR="00D83CC4" w:rsidRPr="004B640D" w:rsidRDefault="00D83CC4" w:rsidP="00B256C3">
            <w:pPr>
              <w:jc w:val="center"/>
              <w:rPr>
                <w:b/>
              </w:rPr>
            </w:pPr>
            <w:r w:rsidRPr="004B640D">
              <w:rPr>
                <w:b/>
              </w:rPr>
              <w:t xml:space="preserve"> Store</w:t>
            </w:r>
          </w:p>
        </w:tc>
        <w:tc>
          <w:tcPr>
            <w:tcW w:w="1223" w:type="dxa"/>
          </w:tcPr>
          <w:p w14:paraId="7EFD6F51" w14:textId="77777777" w:rsidR="00D83CC4" w:rsidRPr="004B640D" w:rsidRDefault="00D83CC4" w:rsidP="00B256C3">
            <w:pPr>
              <w:jc w:val="center"/>
              <w:rPr>
                <w:b/>
              </w:rPr>
            </w:pPr>
            <w:r w:rsidRPr="004B640D">
              <w:rPr>
                <w:b/>
              </w:rPr>
              <w:t xml:space="preserve">Provincial Transit </w:t>
            </w:r>
          </w:p>
          <w:p w14:paraId="5BA47B6C" w14:textId="77777777" w:rsidR="00D83CC4" w:rsidRPr="004B640D" w:rsidRDefault="00D83CC4" w:rsidP="00B256C3">
            <w:pPr>
              <w:jc w:val="center"/>
              <w:rPr>
                <w:b/>
              </w:rPr>
            </w:pPr>
            <w:r w:rsidRPr="004B640D">
              <w:rPr>
                <w:b/>
              </w:rPr>
              <w:t>Store</w:t>
            </w:r>
          </w:p>
        </w:tc>
      </w:tr>
      <w:tr w:rsidR="00076274" w14:paraId="563D207E" w14:textId="77777777" w:rsidTr="00076274">
        <w:tc>
          <w:tcPr>
            <w:tcW w:w="1985" w:type="dxa"/>
          </w:tcPr>
          <w:p w14:paraId="6E46E728" w14:textId="77777777" w:rsidR="00D83CC4" w:rsidRPr="004B640D" w:rsidRDefault="00D83CC4">
            <w:pPr>
              <w:rPr>
                <w:b/>
              </w:rPr>
            </w:pPr>
            <w:r w:rsidRPr="004B640D">
              <w:rPr>
                <w:b/>
              </w:rPr>
              <w:t>SOUTHERN</w:t>
            </w:r>
          </w:p>
        </w:tc>
        <w:tc>
          <w:tcPr>
            <w:tcW w:w="1134" w:type="dxa"/>
          </w:tcPr>
          <w:p w14:paraId="311ECB9D" w14:textId="77777777" w:rsidR="00D83CC4" w:rsidRDefault="00D83CC4" w:rsidP="00B256C3">
            <w:pPr>
              <w:jc w:val="center"/>
            </w:pPr>
          </w:p>
        </w:tc>
        <w:tc>
          <w:tcPr>
            <w:tcW w:w="1276" w:type="dxa"/>
          </w:tcPr>
          <w:p w14:paraId="05761709" w14:textId="77777777" w:rsidR="00D83CC4" w:rsidRDefault="00D83CC4" w:rsidP="00B256C3">
            <w:pPr>
              <w:jc w:val="center"/>
            </w:pPr>
          </w:p>
        </w:tc>
        <w:tc>
          <w:tcPr>
            <w:tcW w:w="992" w:type="dxa"/>
          </w:tcPr>
          <w:p w14:paraId="1E5E754F" w14:textId="77777777" w:rsidR="00D83CC4" w:rsidRDefault="00D83CC4" w:rsidP="00B256C3">
            <w:pPr>
              <w:jc w:val="center"/>
            </w:pPr>
          </w:p>
        </w:tc>
        <w:tc>
          <w:tcPr>
            <w:tcW w:w="1134" w:type="dxa"/>
          </w:tcPr>
          <w:p w14:paraId="28C724A7" w14:textId="77777777" w:rsidR="00D83CC4" w:rsidRDefault="00D83CC4" w:rsidP="00B256C3">
            <w:pPr>
              <w:jc w:val="center"/>
            </w:pPr>
          </w:p>
        </w:tc>
        <w:tc>
          <w:tcPr>
            <w:tcW w:w="992" w:type="dxa"/>
          </w:tcPr>
          <w:p w14:paraId="7AD5E30C" w14:textId="77777777" w:rsidR="00D83CC4" w:rsidRDefault="00D83CC4" w:rsidP="00B256C3">
            <w:pPr>
              <w:jc w:val="center"/>
            </w:pPr>
          </w:p>
        </w:tc>
        <w:tc>
          <w:tcPr>
            <w:tcW w:w="1223" w:type="dxa"/>
          </w:tcPr>
          <w:p w14:paraId="7A742F07" w14:textId="77777777" w:rsidR="00D83CC4" w:rsidRDefault="00D83CC4" w:rsidP="00B256C3">
            <w:pPr>
              <w:jc w:val="center"/>
            </w:pPr>
          </w:p>
        </w:tc>
      </w:tr>
      <w:tr w:rsidR="00076274" w14:paraId="1C8B20EF" w14:textId="77777777" w:rsidTr="00076274">
        <w:tc>
          <w:tcPr>
            <w:tcW w:w="1985" w:type="dxa"/>
          </w:tcPr>
          <w:p w14:paraId="021472D8" w14:textId="77777777" w:rsidR="00D83CC4" w:rsidRPr="00420474" w:rsidRDefault="00D83CC4" w:rsidP="00B256C3">
            <w:pPr>
              <w:jc w:val="right"/>
            </w:pPr>
            <w:r w:rsidRPr="00420474">
              <w:t>Western</w:t>
            </w:r>
          </w:p>
        </w:tc>
        <w:tc>
          <w:tcPr>
            <w:tcW w:w="1134" w:type="dxa"/>
          </w:tcPr>
          <w:p w14:paraId="65867F9D" w14:textId="77777777" w:rsidR="00D83CC4" w:rsidRDefault="00D83CC4" w:rsidP="00B256C3">
            <w:pPr>
              <w:jc w:val="center"/>
            </w:pPr>
            <w:r>
              <w:t>3</w:t>
            </w:r>
          </w:p>
        </w:tc>
        <w:tc>
          <w:tcPr>
            <w:tcW w:w="1276" w:type="dxa"/>
          </w:tcPr>
          <w:p w14:paraId="73DA9E40" w14:textId="77777777" w:rsidR="00D83CC4" w:rsidRDefault="00D83CC4" w:rsidP="00B256C3">
            <w:pPr>
              <w:jc w:val="center"/>
            </w:pPr>
            <w:r>
              <w:t>4</w:t>
            </w:r>
          </w:p>
        </w:tc>
        <w:tc>
          <w:tcPr>
            <w:tcW w:w="992" w:type="dxa"/>
          </w:tcPr>
          <w:p w14:paraId="24F5E387" w14:textId="77777777" w:rsidR="00D83CC4" w:rsidRDefault="00D83CC4" w:rsidP="00B256C3">
            <w:pPr>
              <w:jc w:val="center"/>
            </w:pPr>
            <w:r>
              <w:t>1</w:t>
            </w:r>
          </w:p>
        </w:tc>
        <w:tc>
          <w:tcPr>
            <w:tcW w:w="1134" w:type="dxa"/>
          </w:tcPr>
          <w:p w14:paraId="082689A3" w14:textId="77777777" w:rsidR="00D83CC4" w:rsidRDefault="00D83CC4" w:rsidP="00B256C3">
            <w:pPr>
              <w:jc w:val="center"/>
            </w:pPr>
            <w:r>
              <w:t>6</w:t>
            </w:r>
          </w:p>
        </w:tc>
        <w:tc>
          <w:tcPr>
            <w:tcW w:w="992" w:type="dxa"/>
          </w:tcPr>
          <w:p w14:paraId="497AF2A7" w14:textId="77777777" w:rsidR="00D83CC4" w:rsidRDefault="00D83CC4" w:rsidP="00B256C3">
            <w:pPr>
              <w:jc w:val="center"/>
            </w:pPr>
          </w:p>
        </w:tc>
        <w:tc>
          <w:tcPr>
            <w:tcW w:w="1223" w:type="dxa"/>
          </w:tcPr>
          <w:p w14:paraId="0CBBD29A" w14:textId="77777777" w:rsidR="00D83CC4" w:rsidRDefault="00D83CC4" w:rsidP="00B256C3">
            <w:pPr>
              <w:jc w:val="center"/>
            </w:pPr>
            <w:r>
              <w:t>1</w:t>
            </w:r>
          </w:p>
        </w:tc>
      </w:tr>
      <w:tr w:rsidR="00076274" w14:paraId="0DDDA980" w14:textId="77777777" w:rsidTr="00076274">
        <w:tc>
          <w:tcPr>
            <w:tcW w:w="1985" w:type="dxa"/>
          </w:tcPr>
          <w:p w14:paraId="207B3323" w14:textId="77777777" w:rsidR="00D83CC4" w:rsidRPr="00420474" w:rsidRDefault="00D83CC4" w:rsidP="00B256C3">
            <w:pPr>
              <w:jc w:val="right"/>
            </w:pPr>
            <w:r w:rsidRPr="00420474">
              <w:t>Milne Bay</w:t>
            </w:r>
          </w:p>
        </w:tc>
        <w:tc>
          <w:tcPr>
            <w:tcW w:w="1134" w:type="dxa"/>
          </w:tcPr>
          <w:p w14:paraId="3165960A" w14:textId="77777777" w:rsidR="00D83CC4" w:rsidRDefault="00D83CC4" w:rsidP="00B256C3">
            <w:pPr>
              <w:jc w:val="center"/>
            </w:pPr>
            <w:r>
              <w:t>1</w:t>
            </w:r>
          </w:p>
        </w:tc>
        <w:tc>
          <w:tcPr>
            <w:tcW w:w="1276" w:type="dxa"/>
          </w:tcPr>
          <w:p w14:paraId="2139CCAF" w14:textId="77777777" w:rsidR="00D83CC4" w:rsidRDefault="00D83CC4" w:rsidP="00B256C3">
            <w:pPr>
              <w:jc w:val="center"/>
            </w:pPr>
            <w:r>
              <w:t>4</w:t>
            </w:r>
          </w:p>
        </w:tc>
        <w:tc>
          <w:tcPr>
            <w:tcW w:w="992" w:type="dxa"/>
          </w:tcPr>
          <w:p w14:paraId="416E2141" w14:textId="77777777" w:rsidR="00D83CC4" w:rsidRDefault="00D83CC4" w:rsidP="00B256C3">
            <w:pPr>
              <w:jc w:val="center"/>
            </w:pPr>
          </w:p>
        </w:tc>
        <w:tc>
          <w:tcPr>
            <w:tcW w:w="1134" w:type="dxa"/>
          </w:tcPr>
          <w:p w14:paraId="38FE7F9F" w14:textId="77777777" w:rsidR="00D83CC4" w:rsidRDefault="00D83CC4" w:rsidP="00B256C3">
            <w:pPr>
              <w:jc w:val="center"/>
            </w:pPr>
            <w:r>
              <w:t>5</w:t>
            </w:r>
          </w:p>
        </w:tc>
        <w:tc>
          <w:tcPr>
            <w:tcW w:w="992" w:type="dxa"/>
          </w:tcPr>
          <w:p w14:paraId="1672DBC5" w14:textId="77777777" w:rsidR="00D83CC4" w:rsidRDefault="00D83CC4" w:rsidP="00B256C3">
            <w:pPr>
              <w:jc w:val="center"/>
            </w:pPr>
          </w:p>
        </w:tc>
        <w:tc>
          <w:tcPr>
            <w:tcW w:w="1223" w:type="dxa"/>
          </w:tcPr>
          <w:p w14:paraId="4F65C259" w14:textId="77777777" w:rsidR="00D83CC4" w:rsidRDefault="00D83CC4" w:rsidP="00B256C3">
            <w:pPr>
              <w:jc w:val="center"/>
            </w:pPr>
            <w:r>
              <w:t>1</w:t>
            </w:r>
          </w:p>
        </w:tc>
      </w:tr>
      <w:tr w:rsidR="00076274" w14:paraId="56A87652" w14:textId="77777777" w:rsidTr="00076274">
        <w:tc>
          <w:tcPr>
            <w:tcW w:w="1985" w:type="dxa"/>
          </w:tcPr>
          <w:p w14:paraId="0BBC4CD3" w14:textId="77777777" w:rsidR="00D83CC4" w:rsidRPr="004B640D" w:rsidRDefault="00D83CC4" w:rsidP="00B256C3">
            <w:pPr>
              <w:rPr>
                <w:b/>
              </w:rPr>
            </w:pPr>
            <w:r w:rsidRPr="004B640D">
              <w:rPr>
                <w:b/>
              </w:rPr>
              <w:t>MOMASE</w:t>
            </w:r>
          </w:p>
        </w:tc>
        <w:tc>
          <w:tcPr>
            <w:tcW w:w="1134" w:type="dxa"/>
          </w:tcPr>
          <w:p w14:paraId="51DBEC67" w14:textId="77777777" w:rsidR="00D83CC4" w:rsidRDefault="00D83CC4" w:rsidP="00B256C3">
            <w:pPr>
              <w:jc w:val="center"/>
            </w:pPr>
          </w:p>
        </w:tc>
        <w:tc>
          <w:tcPr>
            <w:tcW w:w="1276" w:type="dxa"/>
          </w:tcPr>
          <w:p w14:paraId="7D091CA2" w14:textId="77777777" w:rsidR="00D83CC4" w:rsidRDefault="00D83CC4" w:rsidP="00B256C3">
            <w:pPr>
              <w:jc w:val="center"/>
            </w:pPr>
          </w:p>
        </w:tc>
        <w:tc>
          <w:tcPr>
            <w:tcW w:w="992" w:type="dxa"/>
          </w:tcPr>
          <w:p w14:paraId="619C5E4C" w14:textId="77777777" w:rsidR="00D83CC4" w:rsidRDefault="00D83CC4" w:rsidP="00B256C3">
            <w:pPr>
              <w:jc w:val="center"/>
            </w:pPr>
          </w:p>
        </w:tc>
        <w:tc>
          <w:tcPr>
            <w:tcW w:w="1134" w:type="dxa"/>
          </w:tcPr>
          <w:p w14:paraId="46DA75BB" w14:textId="77777777" w:rsidR="00D83CC4" w:rsidRDefault="00D83CC4" w:rsidP="00B256C3">
            <w:pPr>
              <w:jc w:val="center"/>
            </w:pPr>
          </w:p>
        </w:tc>
        <w:tc>
          <w:tcPr>
            <w:tcW w:w="992" w:type="dxa"/>
          </w:tcPr>
          <w:p w14:paraId="45E364E5" w14:textId="77777777" w:rsidR="00D83CC4" w:rsidRDefault="00D83CC4" w:rsidP="00B256C3">
            <w:pPr>
              <w:jc w:val="center"/>
            </w:pPr>
          </w:p>
        </w:tc>
        <w:tc>
          <w:tcPr>
            <w:tcW w:w="1223" w:type="dxa"/>
          </w:tcPr>
          <w:p w14:paraId="3FA2767D" w14:textId="77777777" w:rsidR="00D83CC4" w:rsidRDefault="00D83CC4" w:rsidP="00B256C3">
            <w:pPr>
              <w:jc w:val="center"/>
            </w:pPr>
          </w:p>
        </w:tc>
      </w:tr>
      <w:tr w:rsidR="00076274" w14:paraId="475FCD20" w14:textId="77777777" w:rsidTr="00076274">
        <w:tc>
          <w:tcPr>
            <w:tcW w:w="1985" w:type="dxa"/>
          </w:tcPr>
          <w:p w14:paraId="17D00A9F" w14:textId="77777777" w:rsidR="00D83CC4" w:rsidRPr="00420474" w:rsidRDefault="00D83CC4" w:rsidP="00B256C3">
            <w:pPr>
              <w:jc w:val="right"/>
            </w:pPr>
            <w:r w:rsidRPr="00420474">
              <w:t>Madang</w:t>
            </w:r>
          </w:p>
        </w:tc>
        <w:tc>
          <w:tcPr>
            <w:tcW w:w="1134" w:type="dxa"/>
          </w:tcPr>
          <w:p w14:paraId="23343FA5" w14:textId="77777777" w:rsidR="00D83CC4" w:rsidRDefault="00D83CC4" w:rsidP="00B256C3">
            <w:pPr>
              <w:jc w:val="center"/>
            </w:pPr>
            <w:r>
              <w:t>1</w:t>
            </w:r>
          </w:p>
        </w:tc>
        <w:tc>
          <w:tcPr>
            <w:tcW w:w="1276" w:type="dxa"/>
          </w:tcPr>
          <w:p w14:paraId="267A542A" w14:textId="77777777" w:rsidR="00D83CC4" w:rsidRDefault="00D83CC4" w:rsidP="00B256C3">
            <w:pPr>
              <w:jc w:val="center"/>
            </w:pPr>
            <w:r>
              <w:t>5</w:t>
            </w:r>
          </w:p>
        </w:tc>
        <w:tc>
          <w:tcPr>
            <w:tcW w:w="992" w:type="dxa"/>
          </w:tcPr>
          <w:p w14:paraId="3DFBA414" w14:textId="77777777" w:rsidR="00D83CC4" w:rsidRDefault="00D83CC4" w:rsidP="00B256C3">
            <w:pPr>
              <w:jc w:val="center"/>
            </w:pPr>
            <w:r>
              <w:t>1</w:t>
            </w:r>
          </w:p>
        </w:tc>
        <w:tc>
          <w:tcPr>
            <w:tcW w:w="1134" w:type="dxa"/>
          </w:tcPr>
          <w:p w14:paraId="79D25E6A" w14:textId="77777777" w:rsidR="00D83CC4" w:rsidRDefault="00D83CC4" w:rsidP="00B256C3">
            <w:pPr>
              <w:jc w:val="center"/>
            </w:pPr>
            <w:r>
              <w:t>8</w:t>
            </w:r>
          </w:p>
        </w:tc>
        <w:tc>
          <w:tcPr>
            <w:tcW w:w="992" w:type="dxa"/>
          </w:tcPr>
          <w:p w14:paraId="167D0FD5" w14:textId="77777777" w:rsidR="00D83CC4" w:rsidRDefault="00D83CC4" w:rsidP="00B256C3">
            <w:pPr>
              <w:jc w:val="center"/>
            </w:pPr>
          </w:p>
        </w:tc>
        <w:tc>
          <w:tcPr>
            <w:tcW w:w="1223" w:type="dxa"/>
          </w:tcPr>
          <w:p w14:paraId="56D513A7" w14:textId="77777777" w:rsidR="00D83CC4" w:rsidRDefault="00D83CC4" w:rsidP="00B256C3">
            <w:pPr>
              <w:jc w:val="center"/>
            </w:pPr>
            <w:r>
              <w:t>1</w:t>
            </w:r>
          </w:p>
        </w:tc>
      </w:tr>
      <w:tr w:rsidR="00076274" w14:paraId="5F064005" w14:textId="77777777" w:rsidTr="00076274">
        <w:tc>
          <w:tcPr>
            <w:tcW w:w="1985" w:type="dxa"/>
          </w:tcPr>
          <w:p w14:paraId="414D2E33" w14:textId="77777777" w:rsidR="00D83CC4" w:rsidRPr="00420474" w:rsidRDefault="00D83CC4" w:rsidP="00B256C3">
            <w:pPr>
              <w:jc w:val="right"/>
            </w:pPr>
            <w:r w:rsidRPr="00420474">
              <w:t>West Sepik</w:t>
            </w:r>
          </w:p>
        </w:tc>
        <w:tc>
          <w:tcPr>
            <w:tcW w:w="1134" w:type="dxa"/>
          </w:tcPr>
          <w:p w14:paraId="48F231BE" w14:textId="77777777" w:rsidR="00D83CC4" w:rsidRDefault="00D83CC4" w:rsidP="00B256C3">
            <w:pPr>
              <w:jc w:val="center"/>
            </w:pPr>
            <w:r>
              <w:t>1</w:t>
            </w:r>
          </w:p>
        </w:tc>
        <w:tc>
          <w:tcPr>
            <w:tcW w:w="1276" w:type="dxa"/>
          </w:tcPr>
          <w:p w14:paraId="0E6B305A" w14:textId="77777777" w:rsidR="00D83CC4" w:rsidRDefault="00D83CC4" w:rsidP="00B256C3">
            <w:pPr>
              <w:jc w:val="center"/>
            </w:pPr>
            <w:r>
              <w:t>4</w:t>
            </w:r>
          </w:p>
        </w:tc>
        <w:tc>
          <w:tcPr>
            <w:tcW w:w="992" w:type="dxa"/>
          </w:tcPr>
          <w:p w14:paraId="412A9681" w14:textId="77777777" w:rsidR="00D83CC4" w:rsidRDefault="00D83CC4" w:rsidP="00B256C3">
            <w:pPr>
              <w:jc w:val="center"/>
            </w:pPr>
            <w:r>
              <w:t>1</w:t>
            </w:r>
          </w:p>
        </w:tc>
        <w:tc>
          <w:tcPr>
            <w:tcW w:w="1134" w:type="dxa"/>
          </w:tcPr>
          <w:p w14:paraId="19DCBA58" w14:textId="77777777" w:rsidR="00D83CC4" w:rsidRDefault="00D83CC4" w:rsidP="00B256C3">
            <w:pPr>
              <w:jc w:val="center"/>
            </w:pPr>
            <w:r>
              <w:t>4</w:t>
            </w:r>
          </w:p>
        </w:tc>
        <w:tc>
          <w:tcPr>
            <w:tcW w:w="992" w:type="dxa"/>
          </w:tcPr>
          <w:p w14:paraId="43E56F86" w14:textId="77777777" w:rsidR="00D83CC4" w:rsidRDefault="00D83CC4" w:rsidP="00B256C3">
            <w:pPr>
              <w:jc w:val="center"/>
            </w:pPr>
          </w:p>
        </w:tc>
        <w:tc>
          <w:tcPr>
            <w:tcW w:w="1223" w:type="dxa"/>
          </w:tcPr>
          <w:p w14:paraId="53F4524D" w14:textId="77777777" w:rsidR="00D83CC4" w:rsidRDefault="00D83CC4" w:rsidP="00B256C3">
            <w:pPr>
              <w:jc w:val="center"/>
            </w:pPr>
          </w:p>
        </w:tc>
      </w:tr>
      <w:tr w:rsidR="00076274" w14:paraId="2BB40C7B" w14:textId="77777777" w:rsidTr="00076274">
        <w:tc>
          <w:tcPr>
            <w:tcW w:w="1985" w:type="dxa"/>
          </w:tcPr>
          <w:p w14:paraId="0DD2D6D0" w14:textId="77777777" w:rsidR="00D83CC4" w:rsidRPr="004B640D" w:rsidRDefault="00D83CC4" w:rsidP="00B256C3">
            <w:pPr>
              <w:rPr>
                <w:b/>
              </w:rPr>
            </w:pPr>
            <w:r w:rsidRPr="004B640D">
              <w:rPr>
                <w:b/>
              </w:rPr>
              <w:t>ISLANDS</w:t>
            </w:r>
          </w:p>
        </w:tc>
        <w:tc>
          <w:tcPr>
            <w:tcW w:w="1134" w:type="dxa"/>
          </w:tcPr>
          <w:p w14:paraId="6C87989D" w14:textId="77777777" w:rsidR="00D83CC4" w:rsidRDefault="00D83CC4" w:rsidP="00B256C3">
            <w:pPr>
              <w:jc w:val="center"/>
            </w:pPr>
          </w:p>
        </w:tc>
        <w:tc>
          <w:tcPr>
            <w:tcW w:w="1276" w:type="dxa"/>
          </w:tcPr>
          <w:p w14:paraId="28F6C1F0" w14:textId="77777777" w:rsidR="00D83CC4" w:rsidRDefault="00D83CC4" w:rsidP="00B256C3">
            <w:pPr>
              <w:jc w:val="center"/>
            </w:pPr>
          </w:p>
        </w:tc>
        <w:tc>
          <w:tcPr>
            <w:tcW w:w="992" w:type="dxa"/>
          </w:tcPr>
          <w:p w14:paraId="1D7AD441" w14:textId="77777777" w:rsidR="00D83CC4" w:rsidRDefault="00D83CC4" w:rsidP="00B256C3">
            <w:pPr>
              <w:jc w:val="center"/>
            </w:pPr>
          </w:p>
        </w:tc>
        <w:tc>
          <w:tcPr>
            <w:tcW w:w="1134" w:type="dxa"/>
          </w:tcPr>
          <w:p w14:paraId="0C2D80B5" w14:textId="77777777" w:rsidR="00D83CC4" w:rsidRDefault="00D83CC4" w:rsidP="00B256C3">
            <w:pPr>
              <w:jc w:val="center"/>
            </w:pPr>
          </w:p>
        </w:tc>
        <w:tc>
          <w:tcPr>
            <w:tcW w:w="992" w:type="dxa"/>
          </w:tcPr>
          <w:p w14:paraId="48AF50FB" w14:textId="77777777" w:rsidR="00D83CC4" w:rsidRDefault="00D83CC4" w:rsidP="00B256C3">
            <w:pPr>
              <w:jc w:val="center"/>
            </w:pPr>
          </w:p>
        </w:tc>
        <w:tc>
          <w:tcPr>
            <w:tcW w:w="1223" w:type="dxa"/>
          </w:tcPr>
          <w:p w14:paraId="08C293FD" w14:textId="77777777" w:rsidR="00D83CC4" w:rsidRDefault="00D83CC4" w:rsidP="00B256C3">
            <w:pPr>
              <w:jc w:val="center"/>
            </w:pPr>
          </w:p>
        </w:tc>
      </w:tr>
      <w:tr w:rsidR="00076274" w14:paraId="1BDD510F" w14:textId="77777777" w:rsidTr="00076274">
        <w:tc>
          <w:tcPr>
            <w:tcW w:w="1985" w:type="dxa"/>
          </w:tcPr>
          <w:p w14:paraId="354F8DAC" w14:textId="77777777" w:rsidR="00D83CC4" w:rsidRPr="00420474" w:rsidRDefault="00D83CC4" w:rsidP="00B256C3">
            <w:pPr>
              <w:jc w:val="right"/>
            </w:pPr>
            <w:r w:rsidRPr="00420474">
              <w:t>East New Britain</w:t>
            </w:r>
          </w:p>
        </w:tc>
        <w:tc>
          <w:tcPr>
            <w:tcW w:w="1134" w:type="dxa"/>
          </w:tcPr>
          <w:p w14:paraId="47FAC1CC" w14:textId="77777777" w:rsidR="00D83CC4" w:rsidRDefault="00D83CC4" w:rsidP="00B256C3">
            <w:pPr>
              <w:jc w:val="center"/>
            </w:pPr>
            <w:r>
              <w:t>2</w:t>
            </w:r>
          </w:p>
        </w:tc>
        <w:tc>
          <w:tcPr>
            <w:tcW w:w="1276" w:type="dxa"/>
          </w:tcPr>
          <w:p w14:paraId="79E97F6E" w14:textId="77777777" w:rsidR="00D83CC4" w:rsidRDefault="00D83CC4" w:rsidP="00B256C3">
            <w:pPr>
              <w:jc w:val="center"/>
            </w:pPr>
            <w:r>
              <w:t>3</w:t>
            </w:r>
          </w:p>
        </w:tc>
        <w:tc>
          <w:tcPr>
            <w:tcW w:w="992" w:type="dxa"/>
          </w:tcPr>
          <w:p w14:paraId="0DCA9461" w14:textId="77777777" w:rsidR="00D83CC4" w:rsidRDefault="00D83CC4" w:rsidP="00B256C3">
            <w:pPr>
              <w:jc w:val="center"/>
            </w:pPr>
            <w:r>
              <w:t>2</w:t>
            </w:r>
          </w:p>
        </w:tc>
        <w:tc>
          <w:tcPr>
            <w:tcW w:w="1134" w:type="dxa"/>
          </w:tcPr>
          <w:p w14:paraId="2FAAF2A1" w14:textId="77777777" w:rsidR="00D83CC4" w:rsidRDefault="00D83CC4" w:rsidP="00B256C3">
            <w:pPr>
              <w:jc w:val="center"/>
            </w:pPr>
            <w:r>
              <w:t>7</w:t>
            </w:r>
          </w:p>
        </w:tc>
        <w:tc>
          <w:tcPr>
            <w:tcW w:w="992" w:type="dxa"/>
          </w:tcPr>
          <w:p w14:paraId="4C2AD677" w14:textId="77777777" w:rsidR="00D83CC4" w:rsidRDefault="00D83CC4" w:rsidP="00B256C3">
            <w:pPr>
              <w:jc w:val="center"/>
            </w:pPr>
            <w:r>
              <w:t>1</w:t>
            </w:r>
          </w:p>
        </w:tc>
        <w:tc>
          <w:tcPr>
            <w:tcW w:w="1223" w:type="dxa"/>
          </w:tcPr>
          <w:p w14:paraId="2272741D" w14:textId="77777777" w:rsidR="00D83CC4" w:rsidRDefault="00D83CC4" w:rsidP="00B256C3">
            <w:pPr>
              <w:jc w:val="center"/>
            </w:pPr>
          </w:p>
        </w:tc>
      </w:tr>
      <w:tr w:rsidR="00076274" w14:paraId="1ABB5B3B" w14:textId="77777777" w:rsidTr="00076274">
        <w:tc>
          <w:tcPr>
            <w:tcW w:w="1985" w:type="dxa"/>
          </w:tcPr>
          <w:p w14:paraId="147B5BBB" w14:textId="77777777" w:rsidR="00D83CC4" w:rsidRPr="00420474" w:rsidRDefault="00D83CC4" w:rsidP="00B256C3">
            <w:pPr>
              <w:jc w:val="right"/>
            </w:pPr>
            <w:r w:rsidRPr="00420474">
              <w:t>North Solomons</w:t>
            </w:r>
          </w:p>
        </w:tc>
        <w:tc>
          <w:tcPr>
            <w:tcW w:w="1134" w:type="dxa"/>
          </w:tcPr>
          <w:p w14:paraId="5B7AE003" w14:textId="77777777" w:rsidR="00D83CC4" w:rsidRDefault="00D83CC4" w:rsidP="00B256C3">
            <w:pPr>
              <w:jc w:val="center"/>
            </w:pPr>
            <w:r>
              <w:t>1</w:t>
            </w:r>
          </w:p>
        </w:tc>
        <w:tc>
          <w:tcPr>
            <w:tcW w:w="1276" w:type="dxa"/>
          </w:tcPr>
          <w:p w14:paraId="13F0AD15" w14:textId="77777777" w:rsidR="00D83CC4" w:rsidRDefault="00D83CC4" w:rsidP="00B256C3">
            <w:pPr>
              <w:jc w:val="center"/>
            </w:pPr>
            <w:r>
              <w:t>5</w:t>
            </w:r>
          </w:p>
        </w:tc>
        <w:tc>
          <w:tcPr>
            <w:tcW w:w="992" w:type="dxa"/>
          </w:tcPr>
          <w:p w14:paraId="132CB7E1" w14:textId="77777777" w:rsidR="00D83CC4" w:rsidRDefault="00D83CC4" w:rsidP="00B256C3">
            <w:pPr>
              <w:jc w:val="center"/>
            </w:pPr>
            <w:r>
              <w:t>1</w:t>
            </w:r>
          </w:p>
        </w:tc>
        <w:tc>
          <w:tcPr>
            <w:tcW w:w="1134" w:type="dxa"/>
          </w:tcPr>
          <w:p w14:paraId="3596DD86" w14:textId="77777777" w:rsidR="00D83CC4" w:rsidRDefault="00D83CC4" w:rsidP="00B256C3">
            <w:pPr>
              <w:jc w:val="center"/>
            </w:pPr>
            <w:r>
              <w:t>12</w:t>
            </w:r>
          </w:p>
        </w:tc>
        <w:tc>
          <w:tcPr>
            <w:tcW w:w="992" w:type="dxa"/>
          </w:tcPr>
          <w:p w14:paraId="77BD2CA7" w14:textId="77777777" w:rsidR="00D83CC4" w:rsidRDefault="00D83CC4" w:rsidP="00B256C3">
            <w:pPr>
              <w:jc w:val="center"/>
            </w:pPr>
          </w:p>
        </w:tc>
        <w:tc>
          <w:tcPr>
            <w:tcW w:w="1223" w:type="dxa"/>
          </w:tcPr>
          <w:p w14:paraId="2F66EDBE" w14:textId="77777777" w:rsidR="00D83CC4" w:rsidRDefault="00D83CC4" w:rsidP="00B256C3">
            <w:pPr>
              <w:jc w:val="center"/>
            </w:pPr>
            <w:r>
              <w:t>1</w:t>
            </w:r>
          </w:p>
        </w:tc>
      </w:tr>
      <w:tr w:rsidR="00076274" w14:paraId="0331CB73" w14:textId="77777777" w:rsidTr="00076274">
        <w:tc>
          <w:tcPr>
            <w:tcW w:w="1985" w:type="dxa"/>
          </w:tcPr>
          <w:p w14:paraId="20A7ABAB" w14:textId="77777777" w:rsidR="00D83CC4" w:rsidRPr="004B640D" w:rsidRDefault="00D83CC4" w:rsidP="00B256C3">
            <w:pPr>
              <w:rPr>
                <w:b/>
              </w:rPr>
            </w:pPr>
            <w:r w:rsidRPr="004B640D">
              <w:rPr>
                <w:b/>
              </w:rPr>
              <w:t>HIGHLANDS</w:t>
            </w:r>
          </w:p>
        </w:tc>
        <w:tc>
          <w:tcPr>
            <w:tcW w:w="1134" w:type="dxa"/>
          </w:tcPr>
          <w:p w14:paraId="5B7192AA" w14:textId="77777777" w:rsidR="00D83CC4" w:rsidRDefault="00D83CC4" w:rsidP="00B256C3">
            <w:pPr>
              <w:jc w:val="center"/>
            </w:pPr>
          </w:p>
        </w:tc>
        <w:tc>
          <w:tcPr>
            <w:tcW w:w="1276" w:type="dxa"/>
          </w:tcPr>
          <w:p w14:paraId="2F1471E7" w14:textId="77777777" w:rsidR="00D83CC4" w:rsidRDefault="00D83CC4" w:rsidP="00B256C3">
            <w:pPr>
              <w:jc w:val="center"/>
            </w:pPr>
          </w:p>
        </w:tc>
        <w:tc>
          <w:tcPr>
            <w:tcW w:w="992" w:type="dxa"/>
          </w:tcPr>
          <w:p w14:paraId="3E628535" w14:textId="77777777" w:rsidR="00D83CC4" w:rsidRDefault="00D83CC4" w:rsidP="00B256C3">
            <w:pPr>
              <w:jc w:val="center"/>
            </w:pPr>
          </w:p>
        </w:tc>
        <w:tc>
          <w:tcPr>
            <w:tcW w:w="1134" w:type="dxa"/>
          </w:tcPr>
          <w:p w14:paraId="649D175F" w14:textId="77777777" w:rsidR="00D83CC4" w:rsidRDefault="00D83CC4" w:rsidP="00B256C3">
            <w:pPr>
              <w:jc w:val="center"/>
            </w:pPr>
          </w:p>
        </w:tc>
        <w:tc>
          <w:tcPr>
            <w:tcW w:w="992" w:type="dxa"/>
          </w:tcPr>
          <w:p w14:paraId="79967E89" w14:textId="77777777" w:rsidR="00D83CC4" w:rsidRDefault="00D83CC4" w:rsidP="00B256C3">
            <w:pPr>
              <w:jc w:val="center"/>
            </w:pPr>
          </w:p>
        </w:tc>
        <w:tc>
          <w:tcPr>
            <w:tcW w:w="1223" w:type="dxa"/>
          </w:tcPr>
          <w:p w14:paraId="1D81449C" w14:textId="77777777" w:rsidR="00D83CC4" w:rsidRDefault="00D83CC4" w:rsidP="00B256C3">
            <w:pPr>
              <w:jc w:val="center"/>
            </w:pPr>
          </w:p>
        </w:tc>
      </w:tr>
      <w:tr w:rsidR="00076274" w14:paraId="23096FB5" w14:textId="77777777" w:rsidTr="00076274">
        <w:tc>
          <w:tcPr>
            <w:tcW w:w="1985" w:type="dxa"/>
          </w:tcPr>
          <w:p w14:paraId="2856A5CA" w14:textId="77777777" w:rsidR="00D83CC4" w:rsidRPr="00420474" w:rsidRDefault="00D83CC4" w:rsidP="00B256C3">
            <w:pPr>
              <w:jc w:val="right"/>
            </w:pPr>
            <w:r w:rsidRPr="00420474">
              <w:t>Enga</w:t>
            </w:r>
          </w:p>
        </w:tc>
        <w:tc>
          <w:tcPr>
            <w:tcW w:w="1134" w:type="dxa"/>
          </w:tcPr>
          <w:p w14:paraId="1F22F3E7" w14:textId="77777777" w:rsidR="00D83CC4" w:rsidRDefault="00D83CC4" w:rsidP="00B256C3">
            <w:pPr>
              <w:jc w:val="center"/>
            </w:pPr>
            <w:r>
              <w:t>3</w:t>
            </w:r>
          </w:p>
        </w:tc>
        <w:tc>
          <w:tcPr>
            <w:tcW w:w="1276" w:type="dxa"/>
          </w:tcPr>
          <w:p w14:paraId="1AF3B445" w14:textId="77777777" w:rsidR="00D83CC4" w:rsidRDefault="00D83CC4" w:rsidP="00B256C3">
            <w:pPr>
              <w:jc w:val="center"/>
            </w:pPr>
            <w:r>
              <w:t>2</w:t>
            </w:r>
          </w:p>
        </w:tc>
        <w:tc>
          <w:tcPr>
            <w:tcW w:w="992" w:type="dxa"/>
          </w:tcPr>
          <w:p w14:paraId="12577C42" w14:textId="77777777" w:rsidR="00D83CC4" w:rsidRDefault="00D83CC4" w:rsidP="00B256C3">
            <w:pPr>
              <w:jc w:val="center"/>
            </w:pPr>
            <w:r>
              <w:t>2</w:t>
            </w:r>
          </w:p>
        </w:tc>
        <w:tc>
          <w:tcPr>
            <w:tcW w:w="1134" w:type="dxa"/>
          </w:tcPr>
          <w:p w14:paraId="4146A480" w14:textId="77777777" w:rsidR="00D83CC4" w:rsidRDefault="00D83CC4" w:rsidP="00B256C3">
            <w:pPr>
              <w:jc w:val="center"/>
            </w:pPr>
            <w:r>
              <w:t>4</w:t>
            </w:r>
          </w:p>
        </w:tc>
        <w:tc>
          <w:tcPr>
            <w:tcW w:w="992" w:type="dxa"/>
          </w:tcPr>
          <w:p w14:paraId="4E21A900" w14:textId="77777777" w:rsidR="00D83CC4" w:rsidRDefault="00D83CC4" w:rsidP="00B256C3">
            <w:pPr>
              <w:jc w:val="center"/>
            </w:pPr>
          </w:p>
        </w:tc>
        <w:tc>
          <w:tcPr>
            <w:tcW w:w="1223" w:type="dxa"/>
          </w:tcPr>
          <w:p w14:paraId="7C5D516B" w14:textId="77777777" w:rsidR="00D83CC4" w:rsidRDefault="00D83CC4" w:rsidP="00B256C3">
            <w:pPr>
              <w:jc w:val="center"/>
            </w:pPr>
          </w:p>
        </w:tc>
      </w:tr>
      <w:tr w:rsidR="00076274" w14:paraId="39C68572" w14:textId="77777777" w:rsidTr="00076274">
        <w:tc>
          <w:tcPr>
            <w:tcW w:w="1985" w:type="dxa"/>
          </w:tcPr>
          <w:p w14:paraId="3C0F33B8" w14:textId="77777777" w:rsidR="00D83CC4" w:rsidRPr="00420474" w:rsidRDefault="00D83CC4" w:rsidP="00B256C3">
            <w:pPr>
              <w:jc w:val="right"/>
            </w:pPr>
            <w:r w:rsidRPr="00420474">
              <w:t>Western Highlands</w:t>
            </w:r>
          </w:p>
        </w:tc>
        <w:tc>
          <w:tcPr>
            <w:tcW w:w="1134" w:type="dxa"/>
          </w:tcPr>
          <w:p w14:paraId="2E3FDFD4" w14:textId="77777777" w:rsidR="00D83CC4" w:rsidRDefault="00D83CC4" w:rsidP="00B256C3">
            <w:pPr>
              <w:jc w:val="center"/>
            </w:pPr>
            <w:r>
              <w:t>1</w:t>
            </w:r>
          </w:p>
        </w:tc>
        <w:tc>
          <w:tcPr>
            <w:tcW w:w="1276" w:type="dxa"/>
          </w:tcPr>
          <w:p w14:paraId="637A9484" w14:textId="77777777" w:rsidR="00D83CC4" w:rsidRDefault="00D83CC4" w:rsidP="00B256C3">
            <w:pPr>
              <w:jc w:val="center"/>
            </w:pPr>
            <w:r>
              <w:t>3</w:t>
            </w:r>
          </w:p>
        </w:tc>
        <w:tc>
          <w:tcPr>
            <w:tcW w:w="992" w:type="dxa"/>
          </w:tcPr>
          <w:p w14:paraId="70A0773F" w14:textId="77777777" w:rsidR="00D83CC4" w:rsidRDefault="00D83CC4" w:rsidP="00B256C3">
            <w:pPr>
              <w:jc w:val="center"/>
            </w:pPr>
            <w:r>
              <w:t>2</w:t>
            </w:r>
          </w:p>
        </w:tc>
        <w:tc>
          <w:tcPr>
            <w:tcW w:w="1134" w:type="dxa"/>
          </w:tcPr>
          <w:p w14:paraId="570BB049" w14:textId="77777777" w:rsidR="00D83CC4" w:rsidRDefault="00D83CC4" w:rsidP="00B256C3">
            <w:pPr>
              <w:jc w:val="center"/>
            </w:pPr>
            <w:r>
              <w:t>4</w:t>
            </w:r>
          </w:p>
        </w:tc>
        <w:tc>
          <w:tcPr>
            <w:tcW w:w="992" w:type="dxa"/>
          </w:tcPr>
          <w:p w14:paraId="7676B8DB" w14:textId="77777777" w:rsidR="00D83CC4" w:rsidRDefault="00D83CC4" w:rsidP="00B256C3">
            <w:pPr>
              <w:jc w:val="center"/>
            </w:pPr>
            <w:r>
              <w:t>1</w:t>
            </w:r>
          </w:p>
        </w:tc>
        <w:tc>
          <w:tcPr>
            <w:tcW w:w="1223" w:type="dxa"/>
          </w:tcPr>
          <w:p w14:paraId="439EAFAE" w14:textId="77777777" w:rsidR="00D83CC4" w:rsidRDefault="00D83CC4" w:rsidP="00B256C3">
            <w:pPr>
              <w:jc w:val="center"/>
            </w:pPr>
          </w:p>
        </w:tc>
      </w:tr>
      <w:tr w:rsidR="00076274" w14:paraId="3191E60C" w14:textId="77777777" w:rsidTr="00076274">
        <w:tc>
          <w:tcPr>
            <w:tcW w:w="1985" w:type="dxa"/>
          </w:tcPr>
          <w:p w14:paraId="0FFA3B16" w14:textId="77777777" w:rsidR="00D83CC4" w:rsidRPr="004B640D" w:rsidRDefault="00D83CC4" w:rsidP="00B256C3">
            <w:pPr>
              <w:rPr>
                <w:b/>
              </w:rPr>
            </w:pPr>
            <w:r w:rsidRPr="004B640D">
              <w:rPr>
                <w:b/>
              </w:rPr>
              <w:t>OTHER</w:t>
            </w:r>
          </w:p>
        </w:tc>
        <w:tc>
          <w:tcPr>
            <w:tcW w:w="1134" w:type="dxa"/>
          </w:tcPr>
          <w:p w14:paraId="0DB97836" w14:textId="77777777" w:rsidR="00D83CC4" w:rsidRDefault="00D83CC4" w:rsidP="00B256C3">
            <w:pPr>
              <w:jc w:val="center"/>
            </w:pPr>
          </w:p>
        </w:tc>
        <w:tc>
          <w:tcPr>
            <w:tcW w:w="1276" w:type="dxa"/>
          </w:tcPr>
          <w:p w14:paraId="1F457275" w14:textId="77777777" w:rsidR="00D83CC4" w:rsidRDefault="00D83CC4" w:rsidP="00B256C3">
            <w:pPr>
              <w:jc w:val="center"/>
            </w:pPr>
          </w:p>
        </w:tc>
        <w:tc>
          <w:tcPr>
            <w:tcW w:w="992" w:type="dxa"/>
          </w:tcPr>
          <w:p w14:paraId="4644A6E1" w14:textId="77777777" w:rsidR="00D83CC4" w:rsidRDefault="00D83CC4" w:rsidP="00B256C3">
            <w:pPr>
              <w:jc w:val="center"/>
            </w:pPr>
          </w:p>
        </w:tc>
        <w:tc>
          <w:tcPr>
            <w:tcW w:w="1134" w:type="dxa"/>
          </w:tcPr>
          <w:p w14:paraId="52C2DE4D" w14:textId="77777777" w:rsidR="00D83CC4" w:rsidRDefault="00D83CC4" w:rsidP="00B256C3">
            <w:pPr>
              <w:jc w:val="center"/>
            </w:pPr>
          </w:p>
        </w:tc>
        <w:tc>
          <w:tcPr>
            <w:tcW w:w="992" w:type="dxa"/>
          </w:tcPr>
          <w:p w14:paraId="18D724A4" w14:textId="77777777" w:rsidR="00D83CC4" w:rsidRDefault="00D83CC4" w:rsidP="00B256C3">
            <w:pPr>
              <w:jc w:val="center"/>
            </w:pPr>
          </w:p>
        </w:tc>
        <w:tc>
          <w:tcPr>
            <w:tcW w:w="1223" w:type="dxa"/>
          </w:tcPr>
          <w:p w14:paraId="10A553F0" w14:textId="77777777" w:rsidR="00D83CC4" w:rsidRDefault="00D83CC4" w:rsidP="00B256C3">
            <w:pPr>
              <w:jc w:val="center"/>
            </w:pPr>
          </w:p>
        </w:tc>
      </w:tr>
      <w:tr w:rsidR="00076274" w14:paraId="3EE635C8" w14:textId="77777777" w:rsidTr="00076274">
        <w:tc>
          <w:tcPr>
            <w:tcW w:w="1985" w:type="dxa"/>
          </w:tcPr>
          <w:p w14:paraId="45331541" w14:textId="77777777" w:rsidR="00D83CC4" w:rsidRPr="00420474" w:rsidRDefault="00D83CC4" w:rsidP="00B256C3">
            <w:pPr>
              <w:jc w:val="right"/>
            </w:pPr>
            <w:r w:rsidRPr="00420474">
              <w:t>Lae</w:t>
            </w:r>
          </w:p>
        </w:tc>
        <w:tc>
          <w:tcPr>
            <w:tcW w:w="1134" w:type="dxa"/>
          </w:tcPr>
          <w:p w14:paraId="53C32F9C" w14:textId="77777777" w:rsidR="00D83CC4" w:rsidRDefault="00D83CC4" w:rsidP="00B256C3">
            <w:pPr>
              <w:jc w:val="center"/>
            </w:pPr>
          </w:p>
        </w:tc>
        <w:tc>
          <w:tcPr>
            <w:tcW w:w="1276" w:type="dxa"/>
          </w:tcPr>
          <w:p w14:paraId="02065B14" w14:textId="77777777" w:rsidR="00D83CC4" w:rsidRDefault="00D83CC4" w:rsidP="00B256C3">
            <w:pPr>
              <w:jc w:val="center"/>
            </w:pPr>
          </w:p>
        </w:tc>
        <w:tc>
          <w:tcPr>
            <w:tcW w:w="992" w:type="dxa"/>
          </w:tcPr>
          <w:p w14:paraId="48E0B4DA" w14:textId="77777777" w:rsidR="00D83CC4" w:rsidRDefault="00D83CC4" w:rsidP="00B256C3">
            <w:pPr>
              <w:jc w:val="center"/>
            </w:pPr>
          </w:p>
        </w:tc>
        <w:tc>
          <w:tcPr>
            <w:tcW w:w="1134" w:type="dxa"/>
          </w:tcPr>
          <w:p w14:paraId="6F86FDF0" w14:textId="77777777" w:rsidR="00D83CC4" w:rsidRDefault="00D83CC4" w:rsidP="00B256C3">
            <w:pPr>
              <w:jc w:val="center"/>
            </w:pPr>
          </w:p>
        </w:tc>
        <w:tc>
          <w:tcPr>
            <w:tcW w:w="992" w:type="dxa"/>
          </w:tcPr>
          <w:p w14:paraId="28C8E2DD" w14:textId="77777777" w:rsidR="00D83CC4" w:rsidRDefault="00D83CC4" w:rsidP="00B256C3">
            <w:pPr>
              <w:jc w:val="center"/>
            </w:pPr>
            <w:r>
              <w:t>1</w:t>
            </w:r>
          </w:p>
        </w:tc>
        <w:tc>
          <w:tcPr>
            <w:tcW w:w="1223" w:type="dxa"/>
          </w:tcPr>
          <w:p w14:paraId="3DB409BC" w14:textId="77777777" w:rsidR="00D83CC4" w:rsidRDefault="00D83CC4" w:rsidP="00B256C3">
            <w:pPr>
              <w:jc w:val="center"/>
            </w:pPr>
          </w:p>
        </w:tc>
      </w:tr>
      <w:tr w:rsidR="00076274" w14:paraId="774B22F1" w14:textId="77777777" w:rsidTr="00076274">
        <w:tc>
          <w:tcPr>
            <w:tcW w:w="1985" w:type="dxa"/>
          </w:tcPr>
          <w:p w14:paraId="20AA143F" w14:textId="77777777" w:rsidR="00D83CC4" w:rsidRPr="00420474" w:rsidRDefault="00D83CC4" w:rsidP="00B256C3">
            <w:pPr>
              <w:jc w:val="right"/>
            </w:pPr>
            <w:r w:rsidRPr="00420474">
              <w:t>Port Moresby</w:t>
            </w:r>
          </w:p>
        </w:tc>
        <w:tc>
          <w:tcPr>
            <w:tcW w:w="1134" w:type="dxa"/>
          </w:tcPr>
          <w:p w14:paraId="37D77F84" w14:textId="77777777" w:rsidR="00D83CC4" w:rsidRDefault="00D83CC4" w:rsidP="00B256C3">
            <w:pPr>
              <w:jc w:val="center"/>
            </w:pPr>
          </w:p>
        </w:tc>
        <w:tc>
          <w:tcPr>
            <w:tcW w:w="1276" w:type="dxa"/>
          </w:tcPr>
          <w:p w14:paraId="6143C17E" w14:textId="77777777" w:rsidR="00D83CC4" w:rsidRDefault="00D83CC4" w:rsidP="00B256C3">
            <w:pPr>
              <w:jc w:val="center"/>
            </w:pPr>
          </w:p>
        </w:tc>
        <w:tc>
          <w:tcPr>
            <w:tcW w:w="992" w:type="dxa"/>
          </w:tcPr>
          <w:p w14:paraId="7F62F71B" w14:textId="77777777" w:rsidR="00D83CC4" w:rsidRDefault="00D83CC4" w:rsidP="00B256C3">
            <w:pPr>
              <w:jc w:val="center"/>
            </w:pPr>
          </w:p>
        </w:tc>
        <w:tc>
          <w:tcPr>
            <w:tcW w:w="1134" w:type="dxa"/>
          </w:tcPr>
          <w:p w14:paraId="12AEBC13" w14:textId="77777777" w:rsidR="00D83CC4" w:rsidRDefault="00D83CC4" w:rsidP="00B256C3">
            <w:pPr>
              <w:jc w:val="center"/>
            </w:pPr>
          </w:p>
        </w:tc>
        <w:tc>
          <w:tcPr>
            <w:tcW w:w="992" w:type="dxa"/>
          </w:tcPr>
          <w:p w14:paraId="5471E2B8" w14:textId="77777777" w:rsidR="00D83CC4" w:rsidRDefault="00D83CC4" w:rsidP="00B256C3">
            <w:pPr>
              <w:jc w:val="center"/>
            </w:pPr>
            <w:r>
              <w:t>1</w:t>
            </w:r>
          </w:p>
        </w:tc>
        <w:tc>
          <w:tcPr>
            <w:tcW w:w="1223" w:type="dxa"/>
          </w:tcPr>
          <w:p w14:paraId="30138110" w14:textId="77777777" w:rsidR="00D83CC4" w:rsidRDefault="00D83CC4" w:rsidP="00B256C3">
            <w:pPr>
              <w:jc w:val="center"/>
            </w:pPr>
          </w:p>
        </w:tc>
      </w:tr>
      <w:tr w:rsidR="00076274" w:rsidRPr="00223EA2" w14:paraId="782898C6" w14:textId="77777777" w:rsidTr="00076274">
        <w:tc>
          <w:tcPr>
            <w:tcW w:w="1985" w:type="dxa"/>
          </w:tcPr>
          <w:p w14:paraId="1888797B" w14:textId="77777777" w:rsidR="00D83CC4" w:rsidRPr="00223EA2" w:rsidRDefault="00D83CC4" w:rsidP="00B256C3">
            <w:pPr>
              <w:jc w:val="right"/>
              <w:rPr>
                <w:b/>
              </w:rPr>
            </w:pPr>
            <w:r w:rsidRPr="00223EA2">
              <w:rPr>
                <w:b/>
              </w:rPr>
              <w:t>TOTAL</w:t>
            </w:r>
          </w:p>
        </w:tc>
        <w:tc>
          <w:tcPr>
            <w:tcW w:w="1134" w:type="dxa"/>
          </w:tcPr>
          <w:p w14:paraId="46A915F6" w14:textId="77777777" w:rsidR="00D83CC4" w:rsidRPr="00223EA2" w:rsidRDefault="00D83CC4" w:rsidP="00B256C3">
            <w:pPr>
              <w:jc w:val="center"/>
              <w:rPr>
                <w:b/>
              </w:rPr>
            </w:pPr>
            <w:r>
              <w:rPr>
                <w:b/>
              </w:rPr>
              <w:t>13</w:t>
            </w:r>
          </w:p>
        </w:tc>
        <w:tc>
          <w:tcPr>
            <w:tcW w:w="1276" w:type="dxa"/>
          </w:tcPr>
          <w:p w14:paraId="5FBC53A2" w14:textId="77777777" w:rsidR="00D83CC4" w:rsidRPr="00223EA2" w:rsidRDefault="00D83CC4" w:rsidP="00B256C3">
            <w:pPr>
              <w:jc w:val="center"/>
              <w:rPr>
                <w:b/>
              </w:rPr>
            </w:pPr>
            <w:r>
              <w:rPr>
                <w:b/>
              </w:rPr>
              <w:t>30</w:t>
            </w:r>
          </w:p>
        </w:tc>
        <w:tc>
          <w:tcPr>
            <w:tcW w:w="992" w:type="dxa"/>
          </w:tcPr>
          <w:p w14:paraId="56E162D0" w14:textId="77777777" w:rsidR="00D83CC4" w:rsidRPr="00223EA2" w:rsidRDefault="00D83CC4" w:rsidP="00B256C3">
            <w:pPr>
              <w:jc w:val="center"/>
              <w:rPr>
                <w:b/>
              </w:rPr>
            </w:pPr>
            <w:r>
              <w:rPr>
                <w:b/>
              </w:rPr>
              <w:t>10</w:t>
            </w:r>
          </w:p>
        </w:tc>
        <w:tc>
          <w:tcPr>
            <w:tcW w:w="1134" w:type="dxa"/>
          </w:tcPr>
          <w:p w14:paraId="1F98B429" w14:textId="77777777" w:rsidR="00D83CC4" w:rsidRPr="00223EA2" w:rsidRDefault="00D83CC4" w:rsidP="00B256C3">
            <w:pPr>
              <w:jc w:val="center"/>
              <w:rPr>
                <w:b/>
              </w:rPr>
            </w:pPr>
            <w:r>
              <w:rPr>
                <w:b/>
              </w:rPr>
              <w:t>50</w:t>
            </w:r>
          </w:p>
        </w:tc>
        <w:tc>
          <w:tcPr>
            <w:tcW w:w="992" w:type="dxa"/>
          </w:tcPr>
          <w:p w14:paraId="40444044" w14:textId="77777777" w:rsidR="00D83CC4" w:rsidRPr="00223EA2" w:rsidRDefault="00D83CC4" w:rsidP="00B256C3">
            <w:pPr>
              <w:jc w:val="center"/>
              <w:rPr>
                <w:b/>
              </w:rPr>
            </w:pPr>
            <w:r>
              <w:rPr>
                <w:b/>
              </w:rPr>
              <w:t>4</w:t>
            </w:r>
          </w:p>
        </w:tc>
        <w:tc>
          <w:tcPr>
            <w:tcW w:w="1223" w:type="dxa"/>
          </w:tcPr>
          <w:p w14:paraId="15625376" w14:textId="77777777" w:rsidR="00D83CC4" w:rsidRPr="00223EA2" w:rsidRDefault="00D83CC4" w:rsidP="00B256C3">
            <w:pPr>
              <w:jc w:val="center"/>
              <w:rPr>
                <w:b/>
              </w:rPr>
            </w:pPr>
            <w:r>
              <w:rPr>
                <w:b/>
              </w:rPr>
              <w:t>4</w:t>
            </w:r>
          </w:p>
        </w:tc>
      </w:tr>
    </w:tbl>
    <w:p w14:paraId="4879EC00" w14:textId="77777777" w:rsidR="00D83CC4" w:rsidRDefault="00D83CC4" w:rsidP="00E055EF">
      <w:pPr>
        <w:rPr>
          <w:sz w:val="20"/>
        </w:rPr>
      </w:pPr>
      <w:r>
        <w:rPr>
          <w:sz w:val="20"/>
        </w:rPr>
        <w:t>*Includes APS that were visited and non-visited (but interviewed; n=12).</w:t>
      </w:r>
    </w:p>
    <w:p w14:paraId="085F9073" w14:textId="77777777" w:rsidR="00E055EF" w:rsidRDefault="00E055EF" w:rsidP="00E055EF">
      <w:pPr>
        <w:rPr>
          <w:u w:val="single"/>
        </w:rPr>
      </w:pPr>
    </w:p>
    <w:p w14:paraId="55353416" w14:textId="77777777" w:rsidR="00D83CC4" w:rsidRDefault="003B00EF" w:rsidP="003B00EF">
      <w:r>
        <w:t xml:space="preserve">This provided a good mix of facility sizes, as planned in the methodology. </w:t>
      </w:r>
      <w:r w:rsidR="00D83CC4">
        <w:t xml:space="preserve">Among 20 HFs (19%) who reported the number of patients seen daily at the HFs, a median of 35 (range 10-70) and 15 patients (range 2-35) were seen at HC/SC and APs respectively. </w:t>
      </w:r>
    </w:p>
    <w:p w14:paraId="46840CD2" w14:textId="77777777" w:rsidR="00B72DBF" w:rsidRDefault="00B72DBF" w:rsidP="003B00EF"/>
    <w:p w14:paraId="53D99233" w14:textId="77777777" w:rsidR="00D83CC4" w:rsidRPr="0052472D" w:rsidRDefault="003B00EF" w:rsidP="00AD3E44">
      <w:pPr>
        <w:pStyle w:val="Heading3"/>
      </w:pPr>
      <w:bookmarkStart w:id="23" w:name="_Toc239223958"/>
      <w:bookmarkStart w:id="24" w:name="_Toc246751117"/>
      <w:r>
        <w:t>Staffing for medicines prescription and management</w:t>
      </w:r>
      <w:bookmarkEnd w:id="23"/>
      <w:bookmarkEnd w:id="24"/>
    </w:p>
    <w:p w14:paraId="5CCA91A8" w14:textId="0C43E4FD" w:rsidR="00D83CC4" w:rsidRDefault="00D83CC4" w:rsidP="00E055EF">
      <w:pPr>
        <w:jc w:val="both"/>
      </w:pPr>
      <w:r>
        <w:t>Not surprisingly, among the 17 doctors recorded as prescribing at the time of the visit, they were distributed among hospital</w:t>
      </w:r>
      <w:r w:rsidR="009D1A81">
        <w:t xml:space="preserve">s and HC/SC </w:t>
      </w:r>
      <w:r w:rsidR="0066163D">
        <w:t>.</w:t>
      </w:r>
      <w:r>
        <w:t>Nurses and HEO were distributed mainly among HC/SC while CHW and VHW were found mainly at APs.  The same staff w</w:t>
      </w:r>
      <w:r w:rsidR="0011582A">
        <w:t>ere</w:t>
      </w:r>
      <w:r>
        <w:t xml:space="preserve"> often the most senior prescriber</w:t>
      </w:r>
      <w:r w:rsidR="0011582A">
        <w:t>s (Table A6)</w:t>
      </w:r>
      <w:r>
        <w:t>, with o</w:t>
      </w:r>
      <w:r w:rsidRPr="00DF62E7">
        <w:t>nly 54% of the most senior p</w:t>
      </w:r>
      <w:r>
        <w:t>rescriber</w:t>
      </w:r>
      <w:r w:rsidR="0011582A">
        <w:t>s</w:t>
      </w:r>
      <w:r>
        <w:t xml:space="preserve"> having</w:t>
      </w:r>
      <w:r w:rsidRPr="00DF62E7">
        <w:t xml:space="preserve"> received some rational </w:t>
      </w:r>
      <w:r w:rsidR="0011582A">
        <w:t>medicines</w:t>
      </w:r>
      <w:r w:rsidR="0011582A" w:rsidRPr="00DF62E7">
        <w:t xml:space="preserve"> </w:t>
      </w:r>
      <w:r w:rsidRPr="00DF62E7">
        <w:t>use/clinical training update</w:t>
      </w:r>
      <w:r>
        <w:t xml:space="preserve"> in the last 3 years. </w:t>
      </w:r>
    </w:p>
    <w:p w14:paraId="65D69ECF" w14:textId="77777777" w:rsidR="0066163D" w:rsidRDefault="0066163D" w:rsidP="00E055EF">
      <w:pPr>
        <w:jc w:val="both"/>
      </w:pPr>
    </w:p>
    <w:p w14:paraId="75976900" w14:textId="420CF9F7" w:rsidR="0066163D" w:rsidRPr="008D76D9" w:rsidRDefault="0066163D" w:rsidP="00E055EF">
      <w:pPr>
        <w:jc w:val="both"/>
      </w:pPr>
      <w:r>
        <w:t>Table A5</w:t>
      </w:r>
      <w:r w:rsidR="0011582A">
        <w:t xml:space="preserve"> shows</w:t>
      </w:r>
      <w:r>
        <w:t xml:space="preserve"> that beyond the hospital setting, within</w:t>
      </w:r>
      <w:r w:rsidR="0011582A">
        <w:t xml:space="preserve"> the</w:t>
      </w:r>
      <w:r>
        <w:t xml:space="preserve"> HC/SC</w:t>
      </w:r>
      <w:r w:rsidR="0011582A">
        <w:t xml:space="preserve"> setting</w:t>
      </w:r>
      <w:r>
        <w:t>, most of the prescribing was undertaken by nurses (41%) and CHWs (28%), and at APs</w:t>
      </w:r>
      <w:r w:rsidR="0011582A">
        <w:t xml:space="preserve"> 81% of prescribing was done by CHWs. </w:t>
      </w:r>
    </w:p>
    <w:p w14:paraId="6242BFC8" w14:textId="77777777" w:rsidR="00E055EF" w:rsidRDefault="00E055EF" w:rsidP="00E055EF"/>
    <w:p w14:paraId="35C44F1F" w14:textId="16791A5A" w:rsidR="00D83CC4" w:rsidRDefault="003B00EF" w:rsidP="00E055EF">
      <w:pPr>
        <w:rPr>
          <w:b/>
        </w:rPr>
      </w:pPr>
      <w:r w:rsidRPr="003B00EF">
        <w:rPr>
          <w:b/>
        </w:rPr>
        <w:t>Table A</w:t>
      </w:r>
      <w:r w:rsidR="0066163D">
        <w:rPr>
          <w:b/>
        </w:rPr>
        <w:t>5</w:t>
      </w:r>
      <w:r w:rsidR="00D83CC4" w:rsidRPr="003B00EF">
        <w:rPr>
          <w:b/>
        </w:rPr>
        <w:t xml:space="preserve">: Distribution of health staff who were </w:t>
      </w:r>
      <w:r w:rsidR="00D83CC4" w:rsidRPr="003B00EF">
        <w:rPr>
          <w:b/>
          <w:u w:val="single"/>
        </w:rPr>
        <w:t>prescribing</w:t>
      </w:r>
      <w:r w:rsidR="00D83CC4" w:rsidRPr="003B00EF">
        <w:rPr>
          <w:b/>
        </w:rPr>
        <w:t xml:space="preserve"> </w:t>
      </w:r>
      <w:r w:rsidR="0066163D">
        <w:rPr>
          <w:b/>
        </w:rPr>
        <w:t>medicine</w:t>
      </w:r>
      <w:r w:rsidR="00D83CC4" w:rsidRPr="003B00EF">
        <w:rPr>
          <w:b/>
        </w:rPr>
        <w:t xml:space="preserve">s at Health </w:t>
      </w:r>
      <w:r w:rsidR="0066163D">
        <w:rPr>
          <w:b/>
        </w:rPr>
        <w:t>F</w:t>
      </w:r>
      <w:r w:rsidR="00D83CC4" w:rsidRPr="003B00EF">
        <w:rPr>
          <w:b/>
        </w:rPr>
        <w:t xml:space="preserve">acilities </w:t>
      </w:r>
    </w:p>
    <w:p w14:paraId="4F4F62C2" w14:textId="338C83C5" w:rsidR="0066163D" w:rsidRPr="001717AB" w:rsidRDefault="0066163D" w:rsidP="00E055EF">
      <w:pPr>
        <w:rPr>
          <w:i/>
        </w:rPr>
      </w:pPr>
      <w:r w:rsidRPr="001717AB">
        <w:rPr>
          <w:i/>
        </w:rPr>
        <w:t>(%) Indicates proportion of HFs with this prescriber</w:t>
      </w:r>
    </w:p>
    <w:p w14:paraId="41517F69" w14:textId="77777777" w:rsidR="00D83CC4" w:rsidRDefault="00D83CC4" w:rsidP="00E055EF">
      <w:pPr>
        <w:rPr>
          <w:sz w:val="20"/>
        </w:rPr>
      </w:pPr>
    </w:p>
    <w:tbl>
      <w:tblPr>
        <w:tblStyle w:val="TableGrid"/>
        <w:tblW w:w="9498" w:type="dxa"/>
        <w:tblInd w:w="108" w:type="dxa"/>
        <w:tblLook w:val="04A0" w:firstRow="1" w:lastRow="0" w:firstColumn="1" w:lastColumn="0" w:noHBand="0" w:noVBand="1"/>
      </w:tblPr>
      <w:tblGrid>
        <w:gridCol w:w="993"/>
        <w:gridCol w:w="1134"/>
        <w:gridCol w:w="1984"/>
        <w:gridCol w:w="992"/>
        <w:gridCol w:w="993"/>
        <w:gridCol w:w="850"/>
        <w:gridCol w:w="851"/>
        <w:gridCol w:w="1701"/>
      </w:tblGrid>
      <w:tr w:rsidR="003A0F6D" w:rsidRPr="00896EBD" w14:paraId="7DFBC0DD" w14:textId="77777777" w:rsidTr="00701901">
        <w:trPr>
          <w:trHeight w:val="767"/>
        </w:trPr>
        <w:tc>
          <w:tcPr>
            <w:tcW w:w="993" w:type="dxa"/>
          </w:tcPr>
          <w:p w14:paraId="38F26060" w14:textId="77777777" w:rsidR="003A0F6D" w:rsidRPr="00896EBD" w:rsidRDefault="003A0F6D" w:rsidP="00701901">
            <w:pPr>
              <w:rPr>
                <w:b/>
                <w:sz w:val="20"/>
              </w:rPr>
            </w:pPr>
            <w:r w:rsidRPr="00896EBD">
              <w:rPr>
                <w:b/>
                <w:sz w:val="20"/>
              </w:rPr>
              <w:t>HFs type</w:t>
            </w:r>
          </w:p>
        </w:tc>
        <w:tc>
          <w:tcPr>
            <w:tcW w:w="1134" w:type="dxa"/>
          </w:tcPr>
          <w:p w14:paraId="45680377" w14:textId="77777777" w:rsidR="003A0F6D" w:rsidRDefault="003A0F6D" w:rsidP="00701901">
            <w:pPr>
              <w:jc w:val="center"/>
              <w:rPr>
                <w:b/>
                <w:sz w:val="20"/>
              </w:rPr>
            </w:pPr>
            <w:r>
              <w:rPr>
                <w:b/>
                <w:sz w:val="20"/>
              </w:rPr>
              <w:t>D</w:t>
            </w:r>
            <w:r w:rsidRPr="00896EBD">
              <w:rPr>
                <w:b/>
                <w:sz w:val="20"/>
              </w:rPr>
              <w:t>octor</w:t>
            </w:r>
          </w:p>
          <w:p w14:paraId="4259B5BC" w14:textId="77777777" w:rsidR="003A0F6D" w:rsidRPr="00896EBD" w:rsidRDefault="003A0F6D" w:rsidP="00701901">
            <w:pPr>
              <w:jc w:val="center"/>
              <w:rPr>
                <w:b/>
                <w:sz w:val="20"/>
              </w:rPr>
            </w:pPr>
            <w:r>
              <w:rPr>
                <w:b/>
                <w:sz w:val="20"/>
              </w:rPr>
              <w:t>n=17</w:t>
            </w:r>
          </w:p>
        </w:tc>
        <w:tc>
          <w:tcPr>
            <w:tcW w:w="1984" w:type="dxa"/>
          </w:tcPr>
          <w:p w14:paraId="069DCE68" w14:textId="77777777" w:rsidR="003A0F6D" w:rsidRDefault="003A0F6D" w:rsidP="00701901">
            <w:pPr>
              <w:jc w:val="center"/>
              <w:rPr>
                <w:b/>
                <w:sz w:val="20"/>
              </w:rPr>
            </w:pPr>
            <w:r>
              <w:rPr>
                <w:b/>
                <w:sz w:val="20"/>
              </w:rPr>
              <w:t>P</w:t>
            </w:r>
            <w:r w:rsidRPr="00896EBD">
              <w:rPr>
                <w:b/>
                <w:sz w:val="20"/>
              </w:rPr>
              <w:t>harmacist</w:t>
            </w:r>
          </w:p>
          <w:p w14:paraId="6F042ED7" w14:textId="77777777" w:rsidR="003A0F6D" w:rsidRDefault="003A0F6D" w:rsidP="00701901">
            <w:pPr>
              <w:jc w:val="center"/>
              <w:rPr>
                <w:b/>
                <w:sz w:val="20"/>
              </w:rPr>
            </w:pPr>
            <w:r>
              <w:rPr>
                <w:b/>
                <w:sz w:val="20"/>
              </w:rPr>
              <w:t>or Pharm Tech</w:t>
            </w:r>
          </w:p>
          <w:p w14:paraId="0E85DDC1" w14:textId="77777777" w:rsidR="003A0F6D" w:rsidRPr="00896EBD" w:rsidRDefault="003A0F6D" w:rsidP="00701901">
            <w:pPr>
              <w:jc w:val="center"/>
              <w:rPr>
                <w:b/>
                <w:sz w:val="20"/>
              </w:rPr>
            </w:pPr>
            <w:r>
              <w:rPr>
                <w:b/>
                <w:sz w:val="20"/>
              </w:rPr>
              <w:t>n=103</w:t>
            </w:r>
          </w:p>
        </w:tc>
        <w:tc>
          <w:tcPr>
            <w:tcW w:w="992" w:type="dxa"/>
          </w:tcPr>
          <w:p w14:paraId="4098DB1A" w14:textId="77777777" w:rsidR="003A0F6D" w:rsidRDefault="003A0F6D" w:rsidP="00701901">
            <w:pPr>
              <w:jc w:val="center"/>
              <w:rPr>
                <w:b/>
                <w:sz w:val="20"/>
              </w:rPr>
            </w:pPr>
            <w:r w:rsidRPr="00896EBD">
              <w:rPr>
                <w:b/>
                <w:sz w:val="20"/>
              </w:rPr>
              <w:t>HEO</w:t>
            </w:r>
          </w:p>
          <w:p w14:paraId="431A51CE" w14:textId="77777777" w:rsidR="003A0F6D" w:rsidRPr="00896EBD" w:rsidRDefault="003A0F6D" w:rsidP="00701901">
            <w:pPr>
              <w:jc w:val="center"/>
              <w:rPr>
                <w:b/>
                <w:sz w:val="20"/>
              </w:rPr>
            </w:pPr>
            <w:r>
              <w:rPr>
                <w:b/>
                <w:sz w:val="20"/>
              </w:rPr>
              <w:t>n=23</w:t>
            </w:r>
          </w:p>
        </w:tc>
        <w:tc>
          <w:tcPr>
            <w:tcW w:w="993" w:type="dxa"/>
          </w:tcPr>
          <w:p w14:paraId="63C1321C" w14:textId="77777777" w:rsidR="003A0F6D" w:rsidRDefault="003A0F6D" w:rsidP="00701901">
            <w:pPr>
              <w:jc w:val="center"/>
              <w:rPr>
                <w:b/>
                <w:sz w:val="20"/>
              </w:rPr>
            </w:pPr>
            <w:r>
              <w:rPr>
                <w:b/>
                <w:sz w:val="20"/>
              </w:rPr>
              <w:t>N</w:t>
            </w:r>
            <w:r w:rsidRPr="00896EBD">
              <w:rPr>
                <w:b/>
                <w:sz w:val="20"/>
              </w:rPr>
              <w:t>urse</w:t>
            </w:r>
          </w:p>
          <w:p w14:paraId="05AC5A0E" w14:textId="77777777" w:rsidR="003A0F6D" w:rsidRPr="00896EBD" w:rsidRDefault="003A0F6D" w:rsidP="00701901">
            <w:pPr>
              <w:jc w:val="center"/>
              <w:rPr>
                <w:b/>
                <w:sz w:val="20"/>
              </w:rPr>
            </w:pPr>
            <w:r>
              <w:rPr>
                <w:b/>
                <w:sz w:val="20"/>
              </w:rPr>
              <w:t>n=49</w:t>
            </w:r>
          </w:p>
        </w:tc>
        <w:tc>
          <w:tcPr>
            <w:tcW w:w="850" w:type="dxa"/>
          </w:tcPr>
          <w:p w14:paraId="4007848E" w14:textId="77777777" w:rsidR="003A0F6D" w:rsidRDefault="003A0F6D" w:rsidP="00701901">
            <w:pPr>
              <w:jc w:val="center"/>
              <w:rPr>
                <w:b/>
                <w:sz w:val="20"/>
              </w:rPr>
            </w:pPr>
            <w:r w:rsidRPr="00896EBD">
              <w:rPr>
                <w:b/>
                <w:sz w:val="20"/>
              </w:rPr>
              <w:t>CHW</w:t>
            </w:r>
          </w:p>
          <w:p w14:paraId="7B7521A3" w14:textId="77777777" w:rsidR="003A0F6D" w:rsidRPr="00896EBD" w:rsidRDefault="003A0F6D" w:rsidP="00701901">
            <w:pPr>
              <w:jc w:val="center"/>
              <w:rPr>
                <w:b/>
                <w:sz w:val="20"/>
              </w:rPr>
            </w:pPr>
            <w:r>
              <w:rPr>
                <w:b/>
                <w:sz w:val="20"/>
              </w:rPr>
              <w:t>n=68</w:t>
            </w:r>
          </w:p>
        </w:tc>
        <w:tc>
          <w:tcPr>
            <w:tcW w:w="851" w:type="dxa"/>
          </w:tcPr>
          <w:p w14:paraId="57985330" w14:textId="77777777" w:rsidR="003A0F6D" w:rsidRDefault="003A0F6D" w:rsidP="00701901">
            <w:pPr>
              <w:jc w:val="center"/>
              <w:rPr>
                <w:b/>
                <w:sz w:val="20"/>
              </w:rPr>
            </w:pPr>
            <w:r>
              <w:rPr>
                <w:b/>
                <w:sz w:val="20"/>
              </w:rPr>
              <w:t>VHW</w:t>
            </w:r>
          </w:p>
          <w:p w14:paraId="09BC44B6" w14:textId="77777777" w:rsidR="003A0F6D" w:rsidRPr="00896EBD" w:rsidRDefault="003A0F6D" w:rsidP="00701901">
            <w:pPr>
              <w:jc w:val="center"/>
              <w:rPr>
                <w:b/>
                <w:sz w:val="20"/>
              </w:rPr>
            </w:pPr>
            <w:r>
              <w:rPr>
                <w:b/>
                <w:sz w:val="20"/>
              </w:rPr>
              <w:t>n=4</w:t>
            </w:r>
          </w:p>
        </w:tc>
        <w:tc>
          <w:tcPr>
            <w:tcW w:w="1701" w:type="dxa"/>
          </w:tcPr>
          <w:p w14:paraId="16A4BFA7" w14:textId="77777777" w:rsidR="003A0F6D" w:rsidRDefault="003A0F6D" w:rsidP="00701901">
            <w:pPr>
              <w:jc w:val="center"/>
              <w:rPr>
                <w:b/>
                <w:sz w:val="20"/>
              </w:rPr>
            </w:pPr>
            <w:r>
              <w:rPr>
                <w:b/>
                <w:sz w:val="20"/>
              </w:rPr>
              <w:t>Untrained staff</w:t>
            </w:r>
          </w:p>
          <w:p w14:paraId="495932B9" w14:textId="77777777" w:rsidR="003A0F6D" w:rsidRDefault="003A0F6D" w:rsidP="00701901">
            <w:pPr>
              <w:jc w:val="center"/>
              <w:rPr>
                <w:b/>
                <w:sz w:val="20"/>
              </w:rPr>
            </w:pPr>
            <w:r>
              <w:rPr>
                <w:b/>
                <w:sz w:val="20"/>
              </w:rPr>
              <w:t>n=1</w:t>
            </w:r>
          </w:p>
        </w:tc>
      </w:tr>
      <w:tr w:rsidR="003A0F6D" w14:paraId="22F93DAF" w14:textId="77777777" w:rsidTr="00701901">
        <w:trPr>
          <w:trHeight w:val="675"/>
        </w:trPr>
        <w:tc>
          <w:tcPr>
            <w:tcW w:w="993" w:type="dxa"/>
          </w:tcPr>
          <w:p w14:paraId="3E22E070" w14:textId="77777777" w:rsidR="003A0F6D" w:rsidRPr="00545B29" w:rsidRDefault="003A0F6D" w:rsidP="00701901">
            <w:pPr>
              <w:rPr>
                <w:b/>
                <w:sz w:val="20"/>
              </w:rPr>
            </w:pPr>
            <w:r w:rsidRPr="00545B29">
              <w:rPr>
                <w:b/>
                <w:sz w:val="20"/>
              </w:rPr>
              <w:t>Hospital</w:t>
            </w:r>
          </w:p>
          <w:p w14:paraId="5B08EFCB" w14:textId="77777777" w:rsidR="003A0F6D" w:rsidRPr="000B066B" w:rsidRDefault="003A0F6D" w:rsidP="00701901">
            <w:pPr>
              <w:rPr>
                <w:b/>
                <w:sz w:val="20"/>
              </w:rPr>
            </w:pPr>
            <w:r>
              <w:rPr>
                <w:b/>
                <w:sz w:val="20"/>
              </w:rPr>
              <w:t>n=27</w:t>
            </w:r>
          </w:p>
        </w:tc>
        <w:tc>
          <w:tcPr>
            <w:tcW w:w="1134" w:type="dxa"/>
          </w:tcPr>
          <w:p w14:paraId="00E4270D" w14:textId="77777777" w:rsidR="003A0F6D" w:rsidRDefault="003A0F6D" w:rsidP="00701901">
            <w:pPr>
              <w:jc w:val="center"/>
              <w:rPr>
                <w:sz w:val="20"/>
              </w:rPr>
            </w:pPr>
            <w:r>
              <w:rPr>
                <w:sz w:val="20"/>
              </w:rPr>
              <w:t>n=9</w:t>
            </w:r>
          </w:p>
          <w:p w14:paraId="4BBACB34" w14:textId="77777777" w:rsidR="003A0F6D" w:rsidRDefault="003A0F6D" w:rsidP="00701901">
            <w:pPr>
              <w:jc w:val="center"/>
              <w:rPr>
                <w:sz w:val="20"/>
              </w:rPr>
            </w:pPr>
            <w:r w:rsidRPr="000B066B">
              <w:rPr>
                <w:sz w:val="18"/>
              </w:rPr>
              <w:t>(33%)</w:t>
            </w:r>
          </w:p>
        </w:tc>
        <w:tc>
          <w:tcPr>
            <w:tcW w:w="1984" w:type="dxa"/>
          </w:tcPr>
          <w:p w14:paraId="58126D8C" w14:textId="77777777" w:rsidR="003A0F6D" w:rsidRDefault="003A0F6D" w:rsidP="00701901">
            <w:pPr>
              <w:jc w:val="center"/>
              <w:rPr>
                <w:sz w:val="20"/>
              </w:rPr>
            </w:pPr>
            <w:r>
              <w:rPr>
                <w:sz w:val="20"/>
              </w:rPr>
              <w:t>n=0</w:t>
            </w:r>
          </w:p>
          <w:p w14:paraId="56016920" w14:textId="77777777" w:rsidR="003A0F6D" w:rsidRDefault="003A0F6D" w:rsidP="00701901">
            <w:pPr>
              <w:jc w:val="center"/>
            </w:pPr>
            <w:r w:rsidRPr="000B066B">
              <w:rPr>
                <w:sz w:val="18"/>
              </w:rPr>
              <w:t>(0%)</w:t>
            </w:r>
          </w:p>
        </w:tc>
        <w:tc>
          <w:tcPr>
            <w:tcW w:w="992" w:type="dxa"/>
          </w:tcPr>
          <w:p w14:paraId="0F2AE597" w14:textId="77777777" w:rsidR="003A0F6D" w:rsidRDefault="003A0F6D" w:rsidP="00701901">
            <w:pPr>
              <w:jc w:val="center"/>
              <w:rPr>
                <w:sz w:val="20"/>
              </w:rPr>
            </w:pPr>
            <w:r>
              <w:rPr>
                <w:sz w:val="20"/>
              </w:rPr>
              <w:t>n=7</w:t>
            </w:r>
          </w:p>
          <w:p w14:paraId="7BB69A15" w14:textId="77777777" w:rsidR="003A0F6D" w:rsidRDefault="003A0F6D" w:rsidP="00701901">
            <w:pPr>
              <w:jc w:val="center"/>
              <w:rPr>
                <w:sz w:val="20"/>
              </w:rPr>
            </w:pPr>
            <w:r w:rsidRPr="000B066B">
              <w:rPr>
                <w:sz w:val="18"/>
              </w:rPr>
              <w:t>(26%)</w:t>
            </w:r>
          </w:p>
        </w:tc>
        <w:tc>
          <w:tcPr>
            <w:tcW w:w="993" w:type="dxa"/>
          </w:tcPr>
          <w:p w14:paraId="27421BBB" w14:textId="77777777" w:rsidR="003A0F6D" w:rsidRDefault="003A0F6D" w:rsidP="00701901">
            <w:pPr>
              <w:jc w:val="center"/>
              <w:rPr>
                <w:sz w:val="20"/>
              </w:rPr>
            </w:pPr>
            <w:r>
              <w:rPr>
                <w:sz w:val="20"/>
              </w:rPr>
              <w:t>n=9</w:t>
            </w:r>
          </w:p>
          <w:p w14:paraId="2E2E9167" w14:textId="77777777" w:rsidR="003A0F6D" w:rsidRDefault="003A0F6D" w:rsidP="00701901">
            <w:pPr>
              <w:jc w:val="center"/>
              <w:rPr>
                <w:sz w:val="20"/>
              </w:rPr>
            </w:pPr>
            <w:r w:rsidRPr="000B066B">
              <w:rPr>
                <w:sz w:val="18"/>
              </w:rPr>
              <w:t>(33%)</w:t>
            </w:r>
          </w:p>
        </w:tc>
        <w:tc>
          <w:tcPr>
            <w:tcW w:w="850" w:type="dxa"/>
          </w:tcPr>
          <w:p w14:paraId="4B8CE64C" w14:textId="77777777" w:rsidR="003A0F6D" w:rsidRDefault="003A0F6D" w:rsidP="00701901">
            <w:pPr>
              <w:jc w:val="center"/>
              <w:rPr>
                <w:sz w:val="20"/>
              </w:rPr>
            </w:pPr>
            <w:r>
              <w:rPr>
                <w:sz w:val="20"/>
              </w:rPr>
              <w:t>n=2</w:t>
            </w:r>
          </w:p>
          <w:p w14:paraId="776BCF31" w14:textId="77777777" w:rsidR="003A0F6D" w:rsidRDefault="003A0F6D" w:rsidP="00701901">
            <w:pPr>
              <w:jc w:val="center"/>
              <w:rPr>
                <w:sz w:val="20"/>
              </w:rPr>
            </w:pPr>
            <w:r w:rsidRPr="000B066B">
              <w:rPr>
                <w:sz w:val="18"/>
              </w:rPr>
              <w:t>(8%)</w:t>
            </w:r>
          </w:p>
        </w:tc>
        <w:tc>
          <w:tcPr>
            <w:tcW w:w="851" w:type="dxa"/>
          </w:tcPr>
          <w:p w14:paraId="7DF885FB" w14:textId="77777777" w:rsidR="003A0F6D" w:rsidRDefault="003A0F6D" w:rsidP="00701901">
            <w:pPr>
              <w:jc w:val="center"/>
              <w:rPr>
                <w:sz w:val="20"/>
              </w:rPr>
            </w:pPr>
            <w:r>
              <w:rPr>
                <w:sz w:val="20"/>
              </w:rPr>
              <w:t>n=0</w:t>
            </w:r>
          </w:p>
          <w:p w14:paraId="4238DFB3" w14:textId="77777777" w:rsidR="003A0F6D" w:rsidRDefault="003A0F6D" w:rsidP="00701901">
            <w:pPr>
              <w:jc w:val="center"/>
              <w:rPr>
                <w:sz w:val="20"/>
              </w:rPr>
            </w:pPr>
            <w:r w:rsidRPr="000B066B">
              <w:rPr>
                <w:sz w:val="18"/>
              </w:rPr>
              <w:t>(0%)</w:t>
            </w:r>
          </w:p>
        </w:tc>
        <w:tc>
          <w:tcPr>
            <w:tcW w:w="1701" w:type="dxa"/>
          </w:tcPr>
          <w:p w14:paraId="1AEAB710" w14:textId="77777777" w:rsidR="003A0F6D" w:rsidRDefault="003A0F6D" w:rsidP="00701901">
            <w:pPr>
              <w:jc w:val="center"/>
              <w:rPr>
                <w:sz w:val="20"/>
              </w:rPr>
            </w:pPr>
            <w:r>
              <w:rPr>
                <w:sz w:val="20"/>
              </w:rPr>
              <w:t>n=0</w:t>
            </w:r>
          </w:p>
          <w:p w14:paraId="397D9CE8" w14:textId="77777777" w:rsidR="003A0F6D" w:rsidRDefault="003A0F6D" w:rsidP="00701901">
            <w:pPr>
              <w:jc w:val="center"/>
              <w:rPr>
                <w:sz w:val="20"/>
              </w:rPr>
            </w:pPr>
            <w:r w:rsidRPr="000B066B">
              <w:rPr>
                <w:sz w:val="18"/>
              </w:rPr>
              <w:t>(0%)</w:t>
            </w:r>
          </w:p>
        </w:tc>
      </w:tr>
      <w:tr w:rsidR="003A0F6D" w14:paraId="01EDDB5E" w14:textId="77777777" w:rsidTr="00701901">
        <w:trPr>
          <w:trHeight w:val="469"/>
        </w:trPr>
        <w:tc>
          <w:tcPr>
            <w:tcW w:w="993" w:type="dxa"/>
          </w:tcPr>
          <w:p w14:paraId="4EC02E67" w14:textId="77777777" w:rsidR="003A0F6D" w:rsidRPr="00545B29" w:rsidRDefault="003A0F6D" w:rsidP="00701901">
            <w:pPr>
              <w:rPr>
                <w:b/>
                <w:sz w:val="20"/>
              </w:rPr>
            </w:pPr>
            <w:r w:rsidRPr="00545B29">
              <w:rPr>
                <w:b/>
                <w:sz w:val="20"/>
              </w:rPr>
              <w:t>HC/SC</w:t>
            </w:r>
          </w:p>
          <w:p w14:paraId="3DC0F85D" w14:textId="77777777" w:rsidR="003A0F6D" w:rsidRPr="000B066B" w:rsidRDefault="003A0F6D" w:rsidP="00701901">
            <w:pPr>
              <w:rPr>
                <w:b/>
                <w:sz w:val="20"/>
              </w:rPr>
            </w:pPr>
            <w:r>
              <w:rPr>
                <w:b/>
                <w:sz w:val="20"/>
              </w:rPr>
              <w:t>n=82</w:t>
            </w:r>
          </w:p>
        </w:tc>
        <w:tc>
          <w:tcPr>
            <w:tcW w:w="1134" w:type="dxa"/>
          </w:tcPr>
          <w:p w14:paraId="2F04E48C" w14:textId="77777777" w:rsidR="003A0F6D" w:rsidRDefault="003A0F6D" w:rsidP="00701901">
            <w:pPr>
              <w:jc w:val="center"/>
              <w:rPr>
                <w:sz w:val="20"/>
              </w:rPr>
            </w:pPr>
            <w:r>
              <w:rPr>
                <w:sz w:val="20"/>
              </w:rPr>
              <w:t>n=8</w:t>
            </w:r>
          </w:p>
          <w:p w14:paraId="69C0A3C0" w14:textId="77777777" w:rsidR="003A0F6D" w:rsidRPr="000B066B" w:rsidRDefault="003A0F6D" w:rsidP="00701901">
            <w:pPr>
              <w:jc w:val="center"/>
              <w:rPr>
                <w:sz w:val="18"/>
              </w:rPr>
            </w:pPr>
            <w:r w:rsidRPr="000B066B">
              <w:rPr>
                <w:sz w:val="18"/>
              </w:rPr>
              <w:t>(10%)</w:t>
            </w:r>
          </w:p>
          <w:p w14:paraId="1E56F53D" w14:textId="77777777" w:rsidR="003A0F6D" w:rsidRDefault="003A0F6D" w:rsidP="00701901">
            <w:pPr>
              <w:jc w:val="center"/>
              <w:rPr>
                <w:sz w:val="20"/>
              </w:rPr>
            </w:pPr>
          </w:p>
        </w:tc>
        <w:tc>
          <w:tcPr>
            <w:tcW w:w="1984" w:type="dxa"/>
          </w:tcPr>
          <w:p w14:paraId="090ADBA3" w14:textId="77777777" w:rsidR="003A0F6D" w:rsidRDefault="003A0F6D" w:rsidP="00701901">
            <w:pPr>
              <w:jc w:val="center"/>
              <w:rPr>
                <w:sz w:val="20"/>
              </w:rPr>
            </w:pPr>
            <w:r>
              <w:rPr>
                <w:sz w:val="20"/>
              </w:rPr>
              <w:t>n=0</w:t>
            </w:r>
          </w:p>
          <w:p w14:paraId="0098B1B8" w14:textId="77777777" w:rsidR="003A0F6D" w:rsidRDefault="003A0F6D" w:rsidP="00701901">
            <w:pPr>
              <w:jc w:val="center"/>
            </w:pPr>
            <w:r w:rsidRPr="000B066B">
              <w:rPr>
                <w:sz w:val="18"/>
              </w:rPr>
              <w:t>(0%)</w:t>
            </w:r>
          </w:p>
        </w:tc>
        <w:tc>
          <w:tcPr>
            <w:tcW w:w="992" w:type="dxa"/>
          </w:tcPr>
          <w:p w14:paraId="7CE6877A" w14:textId="77777777" w:rsidR="003A0F6D" w:rsidRDefault="003A0F6D" w:rsidP="00701901">
            <w:pPr>
              <w:jc w:val="center"/>
              <w:rPr>
                <w:sz w:val="20"/>
              </w:rPr>
            </w:pPr>
            <w:r>
              <w:rPr>
                <w:sz w:val="20"/>
              </w:rPr>
              <w:t>n=16</w:t>
            </w:r>
          </w:p>
          <w:p w14:paraId="32E856E6" w14:textId="77777777" w:rsidR="003A0F6D" w:rsidRDefault="003A0F6D" w:rsidP="00701901">
            <w:pPr>
              <w:jc w:val="center"/>
              <w:rPr>
                <w:sz w:val="20"/>
              </w:rPr>
            </w:pPr>
            <w:r w:rsidRPr="000B066B">
              <w:rPr>
                <w:sz w:val="18"/>
              </w:rPr>
              <w:t>(20%)</w:t>
            </w:r>
          </w:p>
        </w:tc>
        <w:tc>
          <w:tcPr>
            <w:tcW w:w="993" w:type="dxa"/>
          </w:tcPr>
          <w:p w14:paraId="165A7313" w14:textId="77777777" w:rsidR="003A0F6D" w:rsidRDefault="003A0F6D" w:rsidP="00701901">
            <w:pPr>
              <w:jc w:val="center"/>
              <w:rPr>
                <w:sz w:val="20"/>
              </w:rPr>
            </w:pPr>
            <w:r>
              <w:rPr>
                <w:sz w:val="20"/>
              </w:rPr>
              <w:t>n=34</w:t>
            </w:r>
          </w:p>
          <w:p w14:paraId="26FD5840" w14:textId="77777777" w:rsidR="003A0F6D" w:rsidRDefault="003A0F6D" w:rsidP="00701901">
            <w:pPr>
              <w:jc w:val="center"/>
              <w:rPr>
                <w:sz w:val="20"/>
              </w:rPr>
            </w:pPr>
            <w:r w:rsidRPr="000B066B">
              <w:rPr>
                <w:sz w:val="18"/>
              </w:rPr>
              <w:t>(41%)</w:t>
            </w:r>
          </w:p>
        </w:tc>
        <w:tc>
          <w:tcPr>
            <w:tcW w:w="850" w:type="dxa"/>
          </w:tcPr>
          <w:p w14:paraId="602F5981" w14:textId="77777777" w:rsidR="003A0F6D" w:rsidRDefault="003A0F6D" w:rsidP="00701901">
            <w:pPr>
              <w:jc w:val="center"/>
              <w:rPr>
                <w:sz w:val="20"/>
              </w:rPr>
            </w:pPr>
            <w:r>
              <w:rPr>
                <w:sz w:val="20"/>
              </w:rPr>
              <w:t>n=23</w:t>
            </w:r>
          </w:p>
          <w:p w14:paraId="138983EE" w14:textId="77777777" w:rsidR="003A0F6D" w:rsidRDefault="003A0F6D" w:rsidP="00701901">
            <w:pPr>
              <w:jc w:val="center"/>
              <w:rPr>
                <w:sz w:val="20"/>
              </w:rPr>
            </w:pPr>
            <w:r w:rsidRPr="000B066B">
              <w:rPr>
                <w:sz w:val="18"/>
              </w:rPr>
              <w:t>(28%)</w:t>
            </w:r>
          </w:p>
        </w:tc>
        <w:tc>
          <w:tcPr>
            <w:tcW w:w="851" w:type="dxa"/>
          </w:tcPr>
          <w:p w14:paraId="1D9701AD" w14:textId="77777777" w:rsidR="003A0F6D" w:rsidRDefault="003A0F6D" w:rsidP="00701901">
            <w:pPr>
              <w:jc w:val="center"/>
              <w:rPr>
                <w:sz w:val="20"/>
              </w:rPr>
            </w:pPr>
            <w:r>
              <w:rPr>
                <w:sz w:val="20"/>
              </w:rPr>
              <w:t>n=1</w:t>
            </w:r>
          </w:p>
          <w:p w14:paraId="452816E0" w14:textId="77777777" w:rsidR="003A0F6D" w:rsidRDefault="003A0F6D" w:rsidP="00701901">
            <w:pPr>
              <w:jc w:val="center"/>
              <w:rPr>
                <w:sz w:val="20"/>
              </w:rPr>
            </w:pPr>
            <w:r w:rsidRPr="000B066B">
              <w:rPr>
                <w:sz w:val="18"/>
              </w:rPr>
              <w:t>(1%)</w:t>
            </w:r>
          </w:p>
        </w:tc>
        <w:tc>
          <w:tcPr>
            <w:tcW w:w="1701" w:type="dxa"/>
          </w:tcPr>
          <w:p w14:paraId="2E025EBA" w14:textId="77777777" w:rsidR="003A0F6D" w:rsidRDefault="003A0F6D" w:rsidP="00701901">
            <w:pPr>
              <w:jc w:val="center"/>
              <w:rPr>
                <w:sz w:val="20"/>
              </w:rPr>
            </w:pPr>
            <w:r>
              <w:rPr>
                <w:sz w:val="20"/>
              </w:rPr>
              <w:t>n=0</w:t>
            </w:r>
          </w:p>
          <w:p w14:paraId="2BF8C6C2" w14:textId="77777777" w:rsidR="003A0F6D" w:rsidRDefault="003A0F6D" w:rsidP="00701901">
            <w:pPr>
              <w:jc w:val="center"/>
              <w:rPr>
                <w:sz w:val="20"/>
              </w:rPr>
            </w:pPr>
            <w:r w:rsidRPr="000B066B">
              <w:rPr>
                <w:sz w:val="18"/>
              </w:rPr>
              <w:t>(0%)</w:t>
            </w:r>
          </w:p>
        </w:tc>
      </w:tr>
      <w:tr w:rsidR="003A0F6D" w14:paraId="7E2545C3" w14:textId="77777777" w:rsidTr="00701901">
        <w:tc>
          <w:tcPr>
            <w:tcW w:w="993" w:type="dxa"/>
          </w:tcPr>
          <w:p w14:paraId="1D05654A" w14:textId="77777777" w:rsidR="003A0F6D" w:rsidRPr="00545B29" w:rsidRDefault="003A0F6D" w:rsidP="00701901">
            <w:pPr>
              <w:rPr>
                <w:b/>
                <w:sz w:val="20"/>
              </w:rPr>
            </w:pPr>
            <w:r w:rsidRPr="00545B29">
              <w:rPr>
                <w:b/>
                <w:sz w:val="20"/>
              </w:rPr>
              <w:t xml:space="preserve">APs </w:t>
            </w:r>
          </w:p>
          <w:p w14:paraId="730B8DF1" w14:textId="77777777" w:rsidR="003A0F6D" w:rsidRPr="000B066B" w:rsidRDefault="003A0F6D" w:rsidP="00701901">
            <w:pPr>
              <w:rPr>
                <w:b/>
                <w:sz w:val="20"/>
              </w:rPr>
            </w:pPr>
            <w:r>
              <w:rPr>
                <w:b/>
                <w:sz w:val="20"/>
              </w:rPr>
              <w:t>n=53</w:t>
            </w:r>
          </w:p>
        </w:tc>
        <w:tc>
          <w:tcPr>
            <w:tcW w:w="1134" w:type="dxa"/>
          </w:tcPr>
          <w:p w14:paraId="1D514107" w14:textId="77777777" w:rsidR="003A0F6D" w:rsidRDefault="003A0F6D" w:rsidP="00701901">
            <w:pPr>
              <w:tabs>
                <w:tab w:val="left" w:pos="405"/>
                <w:tab w:val="center" w:pos="538"/>
              </w:tabs>
              <w:jc w:val="center"/>
              <w:rPr>
                <w:sz w:val="20"/>
              </w:rPr>
            </w:pPr>
            <w:r>
              <w:rPr>
                <w:sz w:val="20"/>
              </w:rPr>
              <w:t>n=0</w:t>
            </w:r>
          </w:p>
          <w:p w14:paraId="5138615D" w14:textId="77777777" w:rsidR="003A0F6D" w:rsidRDefault="003A0F6D" w:rsidP="00701901">
            <w:pPr>
              <w:tabs>
                <w:tab w:val="left" w:pos="405"/>
                <w:tab w:val="center" w:pos="538"/>
              </w:tabs>
              <w:jc w:val="center"/>
              <w:rPr>
                <w:sz w:val="20"/>
              </w:rPr>
            </w:pPr>
            <w:r w:rsidRPr="000B066B">
              <w:rPr>
                <w:sz w:val="18"/>
              </w:rPr>
              <w:t>(0%)</w:t>
            </w:r>
          </w:p>
        </w:tc>
        <w:tc>
          <w:tcPr>
            <w:tcW w:w="1984" w:type="dxa"/>
          </w:tcPr>
          <w:p w14:paraId="7AFC12FC" w14:textId="77777777" w:rsidR="003A0F6D" w:rsidRDefault="003A0F6D" w:rsidP="00701901">
            <w:pPr>
              <w:jc w:val="center"/>
              <w:rPr>
                <w:sz w:val="20"/>
              </w:rPr>
            </w:pPr>
            <w:r>
              <w:rPr>
                <w:sz w:val="20"/>
              </w:rPr>
              <w:t>n=0</w:t>
            </w:r>
          </w:p>
          <w:p w14:paraId="33714476" w14:textId="77777777" w:rsidR="003A0F6D" w:rsidRDefault="003A0F6D" w:rsidP="00701901">
            <w:pPr>
              <w:jc w:val="center"/>
            </w:pPr>
            <w:r w:rsidRPr="000B066B">
              <w:rPr>
                <w:sz w:val="18"/>
              </w:rPr>
              <w:t>(0%)</w:t>
            </w:r>
          </w:p>
        </w:tc>
        <w:tc>
          <w:tcPr>
            <w:tcW w:w="992" w:type="dxa"/>
          </w:tcPr>
          <w:p w14:paraId="1B5C2089" w14:textId="77777777" w:rsidR="003A0F6D" w:rsidRDefault="003A0F6D" w:rsidP="00701901">
            <w:pPr>
              <w:jc w:val="center"/>
              <w:rPr>
                <w:sz w:val="20"/>
              </w:rPr>
            </w:pPr>
            <w:r>
              <w:rPr>
                <w:sz w:val="20"/>
              </w:rPr>
              <w:t>n=0</w:t>
            </w:r>
          </w:p>
          <w:p w14:paraId="3858EE0E" w14:textId="77777777" w:rsidR="003A0F6D" w:rsidRDefault="003A0F6D" w:rsidP="00701901">
            <w:pPr>
              <w:jc w:val="center"/>
              <w:rPr>
                <w:sz w:val="20"/>
              </w:rPr>
            </w:pPr>
            <w:r w:rsidRPr="000B066B">
              <w:rPr>
                <w:sz w:val="18"/>
              </w:rPr>
              <w:t>(0%)</w:t>
            </w:r>
          </w:p>
        </w:tc>
        <w:tc>
          <w:tcPr>
            <w:tcW w:w="993" w:type="dxa"/>
          </w:tcPr>
          <w:p w14:paraId="46B15119" w14:textId="77777777" w:rsidR="003A0F6D" w:rsidRDefault="003A0F6D" w:rsidP="00701901">
            <w:pPr>
              <w:jc w:val="center"/>
              <w:rPr>
                <w:sz w:val="20"/>
              </w:rPr>
            </w:pPr>
            <w:r>
              <w:rPr>
                <w:sz w:val="20"/>
              </w:rPr>
              <w:t>n=6</w:t>
            </w:r>
          </w:p>
          <w:p w14:paraId="1B8106E6" w14:textId="77777777" w:rsidR="003A0F6D" w:rsidRDefault="003A0F6D" w:rsidP="00701901">
            <w:pPr>
              <w:jc w:val="center"/>
              <w:rPr>
                <w:sz w:val="20"/>
              </w:rPr>
            </w:pPr>
            <w:r>
              <w:rPr>
                <w:sz w:val="18"/>
              </w:rPr>
              <w:t>(11</w:t>
            </w:r>
            <w:r w:rsidRPr="000B066B">
              <w:rPr>
                <w:sz w:val="18"/>
              </w:rPr>
              <w:t>%)</w:t>
            </w:r>
          </w:p>
        </w:tc>
        <w:tc>
          <w:tcPr>
            <w:tcW w:w="850" w:type="dxa"/>
          </w:tcPr>
          <w:p w14:paraId="3FF25EBA" w14:textId="77777777" w:rsidR="003A0F6D" w:rsidRDefault="003A0F6D" w:rsidP="00701901">
            <w:pPr>
              <w:jc w:val="center"/>
              <w:rPr>
                <w:sz w:val="20"/>
              </w:rPr>
            </w:pPr>
            <w:r>
              <w:rPr>
                <w:sz w:val="20"/>
              </w:rPr>
              <w:t>n=43</w:t>
            </w:r>
          </w:p>
          <w:p w14:paraId="5028CFC0" w14:textId="77777777" w:rsidR="003A0F6D" w:rsidRDefault="003A0F6D" w:rsidP="00701901">
            <w:pPr>
              <w:jc w:val="center"/>
              <w:rPr>
                <w:sz w:val="20"/>
              </w:rPr>
            </w:pPr>
            <w:r w:rsidRPr="000B066B">
              <w:rPr>
                <w:sz w:val="18"/>
              </w:rPr>
              <w:t>(81%)</w:t>
            </w:r>
          </w:p>
        </w:tc>
        <w:tc>
          <w:tcPr>
            <w:tcW w:w="851" w:type="dxa"/>
          </w:tcPr>
          <w:p w14:paraId="48B6CBD8" w14:textId="77777777" w:rsidR="003A0F6D" w:rsidRDefault="003A0F6D" w:rsidP="00701901">
            <w:pPr>
              <w:jc w:val="center"/>
              <w:rPr>
                <w:sz w:val="20"/>
              </w:rPr>
            </w:pPr>
            <w:r>
              <w:rPr>
                <w:sz w:val="20"/>
              </w:rPr>
              <w:t>n=3</w:t>
            </w:r>
          </w:p>
          <w:p w14:paraId="27B7082B" w14:textId="77777777" w:rsidR="003A0F6D" w:rsidRDefault="003A0F6D" w:rsidP="00701901">
            <w:pPr>
              <w:jc w:val="center"/>
              <w:rPr>
                <w:sz w:val="20"/>
              </w:rPr>
            </w:pPr>
            <w:r w:rsidRPr="000B066B">
              <w:rPr>
                <w:sz w:val="18"/>
              </w:rPr>
              <w:t>(6%)</w:t>
            </w:r>
          </w:p>
        </w:tc>
        <w:tc>
          <w:tcPr>
            <w:tcW w:w="1701" w:type="dxa"/>
          </w:tcPr>
          <w:p w14:paraId="33C12646" w14:textId="77777777" w:rsidR="003A0F6D" w:rsidRDefault="003A0F6D" w:rsidP="00701901">
            <w:pPr>
              <w:jc w:val="center"/>
              <w:rPr>
                <w:sz w:val="20"/>
              </w:rPr>
            </w:pPr>
            <w:r>
              <w:rPr>
                <w:sz w:val="20"/>
              </w:rPr>
              <w:t>n=1</w:t>
            </w:r>
          </w:p>
          <w:p w14:paraId="13E61E4E" w14:textId="77777777" w:rsidR="003A0F6D" w:rsidRDefault="003A0F6D" w:rsidP="00701901">
            <w:pPr>
              <w:jc w:val="center"/>
              <w:rPr>
                <w:sz w:val="20"/>
              </w:rPr>
            </w:pPr>
            <w:r w:rsidRPr="000B066B">
              <w:rPr>
                <w:sz w:val="18"/>
              </w:rPr>
              <w:t>(2%)</w:t>
            </w:r>
          </w:p>
        </w:tc>
      </w:tr>
    </w:tbl>
    <w:p w14:paraId="12D479D1" w14:textId="77777777" w:rsidR="00F32FF3" w:rsidRDefault="00F32FF3" w:rsidP="00E055EF">
      <w:pPr>
        <w:rPr>
          <w:sz w:val="20"/>
        </w:rPr>
      </w:pPr>
    </w:p>
    <w:p w14:paraId="7C52012E" w14:textId="77777777" w:rsidR="00F32FF3" w:rsidRDefault="00F32FF3" w:rsidP="00E055EF">
      <w:pPr>
        <w:rPr>
          <w:sz w:val="20"/>
        </w:rPr>
      </w:pPr>
    </w:p>
    <w:p w14:paraId="688C208B" w14:textId="3EF4AD56" w:rsidR="00D83CC4" w:rsidRPr="003B00EF" w:rsidRDefault="003B00EF" w:rsidP="00E055EF">
      <w:pPr>
        <w:rPr>
          <w:b/>
        </w:rPr>
      </w:pPr>
      <w:r w:rsidRPr="003B00EF">
        <w:rPr>
          <w:b/>
        </w:rPr>
        <w:t>Table A</w:t>
      </w:r>
      <w:r w:rsidR="0011582A">
        <w:rPr>
          <w:b/>
        </w:rPr>
        <w:t>6</w:t>
      </w:r>
      <w:r w:rsidR="00D83CC4" w:rsidRPr="003B00EF">
        <w:rPr>
          <w:b/>
        </w:rPr>
        <w:t>: Most senior prescriber by Health Facility type</w:t>
      </w:r>
    </w:p>
    <w:tbl>
      <w:tblPr>
        <w:tblStyle w:val="TableGrid"/>
        <w:tblW w:w="6187" w:type="dxa"/>
        <w:tblInd w:w="108" w:type="dxa"/>
        <w:tblLook w:val="04A0" w:firstRow="1" w:lastRow="0" w:firstColumn="1" w:lastColumn="0" w:noHBand="0" w:noVBand="1"/>
      </w:tblPr>
      <w:tblGrid>
        <w:gridCol w:w="1004"/>
        <w:gridCol w:w="1288"/>
        <w:gridCol w:w="831"/>
        <w:gridCol w:w="751"/>
        <w:gridCol w:w="831"/>
        <w:gridCol w:w="741"/>
        <w:gridCol w:w="741"/>
      </w:tblGrid>
      <w:tr w:rsidR="00D83CC4" w:rsidRPr="00896EBD" w14:paraId="37138E64" w14:textId="77777777" w:rsidTr="00E055EF">
        <w:tc>
          <w:tcPr>
            <w:tcW w:w="1004" w:type="dxa"/>
          </w:tcPr>
          <w:p w14:paraId="62C96004" w14:textId="77777777" w:rsidR="00D83CC4" w:rsidRPr="00896EBD" w:rsidRDefault="00D83CC4" w:rsidP="00E055EF">
            <w:pPr>
              <w:rPr>
                <w:b/>
                <w:sz w:val="20"/>
              </w:rPr>
            </w:pPr>
            <w:r w:rsidRPr="00896EBD">
              <w:rPr>
                <w:b/>
                <w:sz w:val="20"/>
              </w:rPr>
              <w:t>HFs type</w:t>
            </w:r>
          </w:p>
        </w:tc>
        <w:tc>
          <w:tcPr>
            <w:tcW w:w="1288" w:type="dxa"/>
          </w:tcPr>
          <w:p w14:paraId="62756C64" w14:textId="77777777" w:rsidR="00D83CC4" w:rsidRPr="00896EBD" w:rsidRDefault="00D83CC4" w:rsidP="00E055EF">
            <w:pPr>
              <w:jc w:val="center"/>
              <w:rPr>
                <w:b/>
                <w:sz w:val="20"/>
              </w:rPr>
            </w:pPr>
            <w:r>
              <w:rPr>
                <w:b/>
                <w:sz w:val="20"/>
              </w:rPr>
              <w:t>Doctor</w:t>
            </w:r>
          </w:p>
        </w:tc>
        <w:tc>
          <w:tcPr>
            <w:tcW w:w="831" w:type="dxa"/>
          </w:tcPr>
          <w:p w14:paraId="4DCC2A98" w14:textId="77777777" w:rsidR="00D83CC4" w:rsidRPr="00896EBD" w:rsidRDefault="00D83CC4" w:rsidP="00E055EF">
            <w:pPr>
              <w:jc w:val="center"/>
              <w:rPr>
                <w:b/>
                <w:sz w:val="20"/>
              </w:rPr>
            </w:pPr>
            <w:r>
              <w:rPr>
                <w:b/>
                <w:sz w:val="20"/>
              </w:rPr>
              <w:t>N</w:t>
            </w:r>
            <w:r w:rsidRPr="00896EBD">
              <w:rPr>
                <w:b/>
                <w:sz w:val="20"/>
              </w:rPr>
              <w:t>urse</w:t>
            </w:r>
          </w:p>
        </w:tc>
        <w:tc>
          <w:tcPr>
            <w:tcW w:w="751" w:type="dxa"/>
          </w:tcPr>
          <w:p w14:paraId="2C8AE322" w14:textId="77777777" w:rsidR="00D83CC4" w:rsidRPr="00896EBD" w:rsidRDefault="00D83CC4" w:rsidP="00E055EF">
            <w:pPr>
              <w:jc w:val="center"/>
              <w:rPr>
                <w:b/>
                <w:sz w:val="20"/>
              </w:rPr>
            </w:pPr>
            <w:r w:rsidRPr="00896EBD">
              <w:rPr>
                <w:b/>
                <w:sz w:val="20"/>
              </w:rPr>
              <w:t>HEO</w:t>
            </w:r>
          </w:p>
        </w:tc>
        <w:tc>
          <w:tcPr>
            <w:tcW w:w="831" w:type="dxa"/>
          </w:tcPr>
          <w:p w14:paraId="673867FD" w14:textId="77777777" w:rsidR="00D83CC4" w:rsidRPr="00896EBD" w:rsidRDefault="00D83CC4" w:rsidP="00E055EF">
            <w:pPr>
              <w:jc w:val="center"/>
              <w:rPr>
                <w:b/>
                <w:sz w:val="20"/>
              </w:rPr>
            </w:pPr>
            <w:r w:rsidRPr="00896EBD">
              <w:rPr>
                <w:b/>
                <w:sz w:val="20"/>
              </w:rPr>
              <w:t>CHW</w:t>
            </w:r>
          </w:p>
        </w:tc>
        <w:tc>
          <w:tcPr>
            <w:tcW w:w="741" w:type="dxa"/>
          </w:tcPr>
          <w:p w14:paraId="79FA508A" w14:textId="77777777" w:rsidR="00D83CC4" w:rsidRPr="00896EBD" w:rsidRDefault="00D83CC4" w:rsidP="00E055EF">
            <w:pPr>
              <w:jc w:val="center"/>
              <w:rPr>
                <w:b/>
                <w:sz w:val="20"/>
              </w:rPr>
            </w:pPr>
            <w:r>
              <w:rPr>
                <w:b/>
                <w:sz w:val="20"/>
              </w:rPr>
              <w:t>VHW</w:t>
            </w:r>
          </w:p>
        </w:tc>
        <w:tc>
          <w:tcPr>
            <w:tcW w:w="741" w:type="dxa"/>
          </w:tcPr>
          <w:p w14:paraId="12F0B319" w14:textId="77777777" w:rsidR="00D83CC4" w:rsidRDefault="00D83CC4" w:rsidP="00E055EF">
            <w:pPr>
              <w:jc w:val="center"/>
              <w:rPr>
                <w:b/>
                <w:sz w:val="20"/>
              </w:rPr>
            </w:pPr>
            <w:r>
              <w:rPr>
                <w:b/>
                <w:sz w:val="20"/>
              </w:rPr>
              <w:t>Other</w:t>
            </w:r>
          </w:p>
        </w:tc>
      </w:tr>
      <w:tr w:rsidR="00D83CC4" w14:paraId="0A2CA74E" w14:textId="77777777" w:rsidTr="00E055EF">
        <w:tc>
          <w:tcPr>
            <w:tcW w:w="1004" w:type="dxa"/>
          </w:tcPr>
          <w:p w14:paraId="044A50AC" w14:textId="77777777" w:rsidR="00D83CC4" w:rsidRDefault="00D83CC4" w:rsidP="00E055EF">
            <w:pPr>
              <w:rPr>
                <w:sz w:val="20"/>
              </w:rPr>
            </w:pPr>
            <w:r>
              <w:rPr>
                <w:sz w:val="20"/>
              </w:rPr>
              <w:t>Hospital</w:t>
            </w:r>
          </w:p>
        </w:tc>
        <w:tc>
          <w:tcPr>
            <w:tcW w:w="1288" w:type="dxa"/>
          </w:tcPr>
          <w:p w14:paraId="32058EC2" w14:textId="77777777" w:rsidR="00D83CC4" w:rsidRDefault="00D83CC4" w:rsidP="00E055EF">
            <w:pPr>
              <w:jc w:val="center"/>
              <w:rPr>
                <w:sz w:val="20"/>
              </w:rPr>
            </w:pPr>
            <w:r>
              <w:rPr>
                <w:sz w:val="20"/>
              </w:rPr>
              <w:t>90%</w:t>
            </w:r>
          </w:p>
        </w:tc>
        <w:tc>
          <w:tcPr>
            <w:tcW w:w="831" w:type="dxa"/>
          </w:tcPr>
          <w:p w14:paraId="1A426BC4" w14:textId="77777777" w:rsidR="00D83CC4" w:rsidRDefault="00D83CC4" w:rsidP="00E055EF">
            <w:pPr>
              <w:jc w:val="center"/>
              <w:rPr>
                <w:sz w:val="20"/>
              </w:rPr>
            </w:pPr>
            <w:r>
              <w:rPr>
                <w:sz w:val="20"/>
              </w:rPr>
              <w:t>-</w:t>
            </w:r>
          </w:p>
        </w:tc>
        <w:tc>
          <w:tcPr>
            <w:tcW w:w="751" w:type="dxa"/>
          </w:tcPr>
          <w:p w14:paraId="012CF607" w14:textId="77777777" w:rsidR="00D83CC4" w:rsidRDefault="00D83CC4" w:rsidP="00E055EF">
            <w:pPr>
              <w:jc w:val="center"/>
              <w:rPr>
                <w:sz w:val="20"/>
              </w:rPr>
            </w:pPr>
            <w:r>
              <w:rPr>
                <w:sz w:val="20"/>
              </w:rPr>
              <w:t>10%</w:t>
            </w:r>
          </w:p>
        </w:tc>
        <w:tc>
          <w:tcPr>
            <w:tcW w:w="831" w:type="dxa"/>
          </w:tcPr>
          <w:p w14:paraId="34E72A62" w14:textId="77777777" w:rsidR="00D83CC4" w:rsidRDefault="00D83CC4" w:rsidP="00E055EF">
            <w:pPr>
              <w:jc w:val="center"/>
              <w:rPr>
                <w:sz w:val="20"/>
              </w:rPr>
            </w:pPr>
            <w:r>
              <w:rPr>
                <w:sz w:val="20"/>
              </w:rPr>
              <w:t>-</w:t>
            </w:r>
          </w:p>
        </w:tc>
        <w:tc>
          <w:tcPr>
            <w:tcW w:w="741" w:type="dxa"/>
          </w:tcPr>
          <w:p w14:paraId="2351C227" w14:textId="77777777" w:rsidR="00D83CC4" w:rsidRDefault="00D83CC4" w:rsidP="00E055EF">
            <w:pPr>
              <w:jc w:val="center"/>
              <w:rPr>
                <w:sz w:val="20"/>
              </w:rPr>
            </w:pPr>
            <w:r>
              <w:rPr>
                <w:sz w:val="20"/>
              </w:rPr>
              <w:t>-</w:t>
            </w:r>
          </w:p>
        </w:tc>
        <w:tc>
          <w:tcPr>
            <w:tcW w:w="741" w:type="dxa"/>
          </w:tcPr>
          <w:p w14:paraId="12921B43" w14:textId="77777777" w:rsidR="00D83CC4" w:rsidRDefault="00D83CC4" w:rsidP="00E055EF">
            <w:pPr>
              <w:jc w:val="center"/>
              <w:rPr>
                <w:sz w:val="20"/>
              </w:rPr>
            </w:pPr>
          </w:p>
        </w:tc>
      </w:tr>
      <w:tr w:rsidR="00D83CC4" w14:paraId="5EA0700A" w14:textId="77777777" w:rsidTr="00E055EF">
        <w:tc>
          <w:tcPr>
            <w:tcW w:w="1004" w:type="dxa"/>
          </w:tcPr>
          <w:p w14:paraId="6E1B21E1" w14:textId="77777777" w:rsidR="00D83CC4" w:rsidRDefault="00D83CC4" w:rsidP="00E055EF">
            <w:pPr>
              <w:rPr>
                <w:sz w:val="20"/>
              </w:rPr>
            </w:pPr>
            <w:r>
              <w:rPr>
                <w:sz w:val="20"/>
              </w:rPr>
              <w:t xml:space="preserve">HC/SC </w:t>
            </w:r>
          </w:p>
        </w:tc>
        <w:tc>
          <w:tcPr>
            <w:tcW w:w="1288" w:type="dxa"/>
          </w:tcPr>
          <w:p w14:paraId="21EFA253" w14:textId="77777777" w:rsidR="00D83CC4" w:rsidRDefault="00D83CC4" w:rsidP="00E055EF">
            <w:pPr>
              <w:jc w:val="center"/>
              <w:rPr>
                <w:sz w:val="20"/>
              </w:rPr>
            </w:pPr>
            <w:r>
              <w:rPr>
                <w:sz w:val="20"/>
              </w:rPr>
              <w:t>19%</w:t>
            </w:r>
          </w:p>
        </w:tc>
        <w:tc>
          <w:tcPr>
            <w:tcW w:w="831" w:type="dxa"/>
          </w:tcPr>
          <w:p w14:paraId="0133037A" w14:textId="77777777" w:rsidR="00D83CC4" w:rsidRDefault="00D83CC4" w:rsidP="00E055EF">
            <w:pPr>
              <w:jc w:val="center"/>
              <w:rPr>
                <w:sz w:val="20"/>
              </w:rPr>
            </w:pPr>
            <w:r>
              <w:rPr>
                <w:sz w:val="20"/>
              </w:rPr>
              <w:t>42%</w:t>
            </w:r>
          </w:p>
        </w:tc>
        <w:tc>
          <w:tcPr>
            <w:tcW w:w="751" w:type="dxa"/>
          </w:tcPr>
          <w:p w14:paraId="1D191113" w14:textId="77777777" w:rsidR="00D83CC4" w:rsidRDefault="00D83CC4" w:rsidP="00E055EF">
            <w:pPr>
              <w:jc w:val="center"/>
              <w:rPr>
                <w:sz w:val="20"/>
              </w:rPr>
            </w:pPr>
            <w:r>
              <w:rPr>
                <w:sz w:val="20"/>
              </w:rPr>
              <w:t>30%</w:t>
            </w:r>
          </w:p>
        </w:tc>
        <w:tc>
          <w:tcPr>
            <w:tcW w:w="831" w:type="dxa"/>
          </w:tcPr>
          <w:p w14:paraId="65B0D0C1" w14:textId="77777777" w:rsidR="00D83CC4" w:rsidRDefault="00D83CC4" w:rsidP="00E055EF">
            <w:pPr>
              <w:jc w:val="center"/>
              <w:rPr>
                <w:sz w:val="20"/>
              </w:rPr>
            </w:pPr>
            <w:r>
              <w:rPr>
                <w:sz w:val="20"/>
              </w:rPr>
              <w:t>9%</w:t>
            </w:r>
          </w:p>
        </w:tc>
        <w:tc>
          <w:tcPr>
            <w:tcW w:w="741" w:type="dxa"/>
          </w:tcPr>
          <w:p w14:paraId="4B457310" w14:textId="77777777" w:rsidR="00D83CC4" w:rsidRDefault="00D83CC4" w:rsidP="00E055EF">
            <w:pPr>
              <w:jc w:val="center"/>
              <w:rPr>
                <w:sz w:val="20"/>
              </w:rPr>
            </w:pPr>
            <w:r>
              <w:rPr>
                <w:sz w:val="20"/>
              </w:rPr>
              <w:t>-</w:t>
            </w:r>
          </w:p>
        </w:tc>
        <w:tc>
          <w:tcPr>
            <w:tcW w:w="741" w:type="dxa"/>
          </w:tcPr>
          <w:p w14:paraId="425C0108" w14:textId="77777777" w:rsidR="00D83CC4" w:rsidRDefault="00D83CC4" w:rsidP="00E055EF">
            <w:pPr>
              <w:jc w:val="center"/>
              <w:rPr>
                <w:sz w:val="20"/>
              </w:rPr>
            </w:pPr>
          </w:p>
        </w:tc>
      </w:tr>
      <w:tr w:rsidR="00D83CC4" w14:paraId="2D08D491" w14:textId="77777777" w:rsidTr="00E055EF">
        <w:tc>
          <w:tcPr>
            <w:tcW w:w="1004" w:type="dxa"/>
          </w:tcPr>
          <w:p w14:paraId="4BF70B32" w14:textId="77777777" w:rsidR="00D83CC4" w:rsidRDefault="00D83CC4" w:rsidP="00E055EF">
            <w:pPr>
              <w:rPr>
                <w:sz w:val="20"/>
              </w:rPr>
            </w:pPr>
            <w:r>
              <w:rPr>
                <w:sz w:val="20"/>
              </w:rPr>
              <w:t xml:space="preserve">APs </w:t>
            </w:r>
          </w:p>
        </w:tc>
        <w:tc>
          <w:tcPr>
            <w:tcW w:w="1288" w:type="dxa"/>
          </w:tcPr>
          <w:p w14:paraId="5F7555A7" w14:textId="77777777" w:rsidR="00D83CC4" w:rsidRDefault="00D83CC4" w:rsidP="00E055EF">
            <w:pPr>
              <w:tabs>
                <w:tab w:val="left" w:pos="405"/>
                <w:tab w:val="center" w:pos="538"/>
              </w:tabs>
              <w:jc w:val="center"/>
              <w:rPr>
                <w:sz w:val="20"/>
              </w:rPr>
            </w:pPr>
            <w:r>
              <w:rPr>
                <w:sz w:val="20"/>
              </w:rPr>
              <w:t>-</w:t>
            </w:r>
          </w:p>
        </w:tc>
        <w:tc>
          <w:tcPr>
            <w:tcW w:w="831" w:type="dxa"/>
          </w:tcPr>
          <w:p w14:paraId="3363D55D" w14:textId="77777777" w:rsidR="00D83CC4" w:rsidRDefault="00D83CC4" w:rsidP="00E055EF">
            <w:pPr>
              <w:jc w:val="center"/>
              <w:rPr>
                <w:sz w:val="20"/>
              </w:rPr>
            </w:pPr>
            <w:r>
              <w:rPr>
                <w:sz w:val="20"/>
              </w:rPr>
              <w:t>16%</w:t>
            </w:r>
          </w:p>
        </w:tc>
        <w:tc>
          <w:tcPr>
            <w:tcW w:w="751" w:type="dxa"/>
          </w:tcPr>
          <w:p w14:paraId="17FD27A1" w14:textId="77777777" w:rsidR="00D83CC4" w:rsidRDefault="00D83CC4" w:rsidP="00E055EF">
            <w:pPr>
              <w:jc w:val="center"/>
              <w:rPr>
                <w:sz w:val="20"/>
              </w:rPr>
            </w:pPr>
            <w:r>
              <w:rPr>
                <w:sz w:val="20"/>
              </w:rPr>
              <w:t>-</w:t>
            </w:r>
          </w:p>
        </w:tc>
        <w:tc>
          <w:tcPr>
            <w:tcW w:w="831" w:type="dxa"/>
          </w:tcPr>
          <w:p w14:paraId="65E612F8" w14:textId="77777777" w:rsidR="00D83CC4" w:rsidRDefault="00D83CC4" w:rsidP="00E055EF">
            <w:pPr>
              <w:jc w:val="center"/>
              <w:rPr>
                <w:sz w:val="20"/>
              </w:rPr>
            </w:pPr>
            <w:r>
              <w:rPr>
                <w:sz w:val="20"/>
              </w:rPr>
              <w:t>78%</w:t>
            </w:r>
          </w:p>
        </w:tc>
        <w:tc>
          <w:tcPr>
            <w:tcW w:w="741" w:type="dxa"/>
          </w:tcPr>
          <w:p w14:paraId="467298DF" w14:textId="77777777" w:rsidR="00D83CC4" w:rsidRDefault="00D83CC4" w:rsidP="00E055EF">
            <w:pPr>
              <w:jc w:val="center"/>
              <w:rPr>
                <w:sz w:val="20"/>
              </w:rPr>
            </w:pPr>
            <w:r>
              <w:rPr>
                <w:sz w:val="20"/>
              </w:rPr>
              <w:t>4%</w:t>
            </w:r>
          </w:p>
        </w:tc>
        <w:tc>
          <w:tcPr>
            <w:tcW w:w="741" w:type="dxa"/>
          </w:tcPr>
          <w:p w14:paraId="355F889E" w14:textId="77777777" w:rsidR="00D83CC4" w:rsidRDefault="00D83CC4" w:rsidP="00E055EF">
            <w:pPr>
              <w:jc w:val="center"/>
              <w:rPr>
                <w:sz w:val="20"/>
              </w:rPr>
            </w:pPr>
            <w:r>
              <w:rPr>
                <w:sz w:val="20"/>
              </w:rPr>
              <w:t>2%</w:t>
            </w:r>
          </w:p>
        </w:tc>
      </w:tr>
    </w:tbl>
    <w:p w14:paraId="43CC203C" w14:textId="77777777" w:rsidR="00B72DBF" w:rsidRDefault="00B72DBF" w:rsidP="001717AB">
      <w:pPr>
        <w:jc w:val="both"/>
      </w:pPr>
    </w:p>
    <w:p w14:paraId="08FD8859" w14:textId="77777777" w:rsidR="00B72DBF" w:rsidRDefault="00B72DBF" w:rsidP="001717AB">
      <w:pPr>
        <w:jc w:val="both"/>
      </w:pPr>
    </w:p>
    <w:p w14:paraId="46CF76DF" w14:textId="6971FF21" w:rsidR="00D83CC4" w:rsidRPr="001717AB" w:rsidRDefault="0011582A" w:rsidP="001717AB">
      <w:pPr>
        <w:jc w:val="both"/>
      </w:pPr>
      <w:r w:rsidRPr="00FF4F9E">
        <w:t>The small number</w:t>
      </w:r>
      <w:r>
        <w:t xml:space="preserve"> </w:t>
      </w:r>
      <w:r w:rsidRPr="00FF4F9E">
        <w:t>of pharmacist</w:t>
      </w:r>
      <w:r>
        <w:t xml:space="preserve"> and </w:t>
      </w:r>
      <w:r w:rsidRPr="00FF4F9E">
        <w:t>pharmacy technicians</w:t>
      </w:r>
      <w:r>
        <w:t xml:space="preserve"> (n=15)</w:t>
      </w:r>
      <w:r w:rsidRPr="00FF4F9E">
        <w:t xml:space="preserve"> recorded in the surveys could be found dispensing in HC/SCs </w:t>
      </w:r>
      <w:r>
        <w:t xml:space="preserve">and </w:t>
      </w:r>
      <w:r w:rsidRPr="00FF4F9E">
        <w:t>hosp</w:t>
      </w:r>
      <w:r>
        <w:t xml:space="preserve">itals (Table 7) </w:t>
      </w:r>
    </w:p>
    <w:p w14:paraId="20102BB2" w14:textId="73EC60CC" w:rsidR="00D83CC4" w:rsidRPr="00FF4F9E" w:rsidRDefault="00D83CC4" w:rsidP="00E055EF">
      <w:pPr>
        <w:jc w:val="both"/>
      </w:pPr>
    </w:p>
    <w:p w14:paraId="0355AB24" w14:textId="15BD5F18" w:rsidR="00D83CC4" w:rsidRDefault="003B00EF" w:rsidP="00E055EF">
      <w:pPr>
        <w:rPr>
          <w:b/>
        </w:rPr>
      </w:pPr>
      <w:r w:rsidRPr="003B00EF">
        <w:rPr>
          <w:b/>
        </w:rPr>
        <w:t>Table A</w:t>
      </w:r>
      <w:r w:rsidR="0011582A">
        <w:rPr>
          <w:b/>
        </w:rPr>
        <w:t>7</w:t>
      </w:r>
      <w:r w:rsidR="00D83CC4" w:rsidRPr="003B00EF">
        <w:rPr>
          <w:b/>
        </w:rPr>
        <w:t xml:space="preserve">: Distribution of health staff who were </w:t>
      </w:r>
      <w:r w:rsidR="00D83CC4" w:rsidRPr="003B00EF">
        <w:rPr>
          <w:b/>
          <w:u w:val="single"/>
        </w:rPr>
        <w:t>dispensing</w:t>
      </w:r>
      <w:r w:rsidR="0011582A">
        <w:rPr>
          <w:b/>
        </w:rPr>
        <w:t xml:space="preserve"> medicines</w:t>
      </w:r>
      <w:r w:rsidR="00D83CC4" w:rsidRPr="003B00EF">
        <w:rPr>
          <w:b/>
        </w:rPr>
        <w:t xml:space="preserve"> at Health facilities </w:t>
      </w:r>
    </w:p>
    <w:p w14:paraId="554F3F96" w14:textId="5C474DF5" w:rsidR="0011582A" w:rsidRPr="001717AB" w:rsidRDefault="0011582A" w:rsidP="00E055EF">
      <w:pPr>
        <w:rPr>
          <w:i/>
        </w:rPr>
      </w:pPr>
      <w:r w:rsidRPr="001717AB">
        <w:rPr>
          <w:i/>
        </w:rPr>
        <w:t>(%) Indicates proportion of HFs with this distributor</w:t>
      </w:r>
    </w:p>
    <w:p w14:paraId="1ABE397D" w14:textId="77777777" w:rsidR="00D83CC4" w:rsidRDefault="00D83CC4" w:rsidP="00E055EF">
      <w:pPr>
        <w:rPr>
          <w:sz w:val="20"/>
        </w:rPr>
      </w:pPr>
    </w:p>
    <w:tbl>
      <w:tblPr>
        <w:tblStyle w:val="TableGrid"/>
        <w:tblW w:w="9537" w:type="dxa"/>
        <w:tblInd w:w="108" w:type="dxa"/>
        <w:tblLook w:val="04A0" w:firstRow="1" w:lastRow="0" w:firstColumn="1" w:lastColumn="0" w:noHBand="0" w:noVBand="1"/>
      </w:tblPr>
      <w:tblGrid>
        <w:gridCol w:w="1006"/>
        <w:gridCol w:w="1121"/>
        <w:gridCol w:w="1143"/>
        <w:gridCol w:w="1266"/>
        <w:gridCol w:w="709"/>
        <w:gridCol w:w="851"/>
        <w:gridCol w:w="850"/>
        <w:gridCol w:w="851"/>
        <w:gridCol w:w="1740"/>
      </w:tblGrid>
      <w:tr w:rsidR="0011582A" w:rsidRPr="00896EBD" w14:paraId="15462AB6" w14:textId="77777777" w:rsidTr="00701901">
        <w:trPr>
          <w:trHeight w:val="680"/>
        </w:trPr>
        <w:tc>
          <w:tcPr>
            <w:tcW w:w="1006" w:type="dxa"/>
          </w:tcPr>
          <w:p w14:paraId="692CB0BC" w14:textId="77777777" w:rsidR="0011582A" w:rsidRPr="00896EBD" w:rsidRDefault="0011582A" w:rsidP="00701901">
            <w:pPr>
              <w:rPr>
                <w:b/>
                <w:sz w:val="20"/>
              </w:rPr>
            </w:pPr>
            <w:r w:rsidRPr="00896EBD">
              <w:rPr>
                <w:b/>
                <w:sz w:val="20"/>
              </w:rPr>
              <w:t>HFs type</w:t>
            </w:r>
          </w:p>
        </w:tc>
        <w:tc>
          <w:tcPr>
            <w:tcW w:w="1121" w:type="dxa"/>
          </w:tcPr>
          <w:p w14:paraId="728516BA" w14:textId="77777777" w:rsidR="0011582A" w:rsidRPr="00896EBD" w:rsidRDefault="0011582A" w:rsidP="00701901">
            <w:pPr>
              <w:jc w:val="center"/>
              <w:rPr>
                <w:b/>
                <w:sz w:val="20"/>
              </w:rPr>
            </w:pPr>
            <w:r>
              <w:rPr>
                <w:b/>
                <w:sz w:val="20"/>
              </w:rPr>
              <w:t xml:space="preserve"> D</w:t>
            </w:r>
            <w:r w:rsidRPr="00896EBD">
              <w:rPr>
                <w:b/>
                <w:sz w:val="20"/>
              </w:rPr>
              <w:t>octor</w:t>
            </w:r>
            <w:r>
              <w:rPr>
                <w:b/>
                <w:sz w:val="20"/>
              </w:rPr>
              <w:t xml:space="preserve"> n=2</w:t>
            </w:r>
          </w:p>
        </w:tc>
        <w:tc>
          <w:tcPr>
            <w:tcW w:w="1143" w:type="dxa"/>
          </w:tcPr>
          <w:p w14:paraId="76C5D620" w14:textId="77777777" w:rsidR="0011582A" w:rsidRDefault="0011582A" w:rsidP="00701901">
            <w:pPr>
              <w:jc w:val="center"/>
              <w:rPr>
                <w:b/>
                <w:sz w:val="20"/>
              </w:rPr>
            </w:pPr>
            <w:r>
              <w:rPr>
                <w:b/>
                <w:sz w:val="20"/>
              </w:rPr>
              <w:t>P</w:t>
            </w:r>
            <w:r w:rsidRPr="00896EBD">
              <w:rPr>
                <w:b/>
                <w:sz w:val="20"/>
              </w:rPr>
              <w:t>harmacist</w:t>
            </w:r>
          </w:p>
          <w:p w14:paraId="1EB493DF" w14:textId="77777777" w:rsidR="0011582A" w:rsidRPr="00896EBD" w:rsidRDefault="0011582A" w:rsidP="00701901">
            <w:pPr>
              <w:jc w:val="center"/>
              <w:rPr>
                <w:b/>
                <w:sz w:val="20"/>
              </w:rPr>
            </w:pPr>
            <w:r>
              <w:rPr>
                <w:b/>
                <w:sz w:val="20"/>
              </w:rPr>
              <w:t>n=7</w:t>
            </w:r>
          </w:p>
        </w:tc>
        <w:tc>
          <w:tcPr>
            <w:tcW w:w="1266" w:type="dxa"/>
          </w:tcPr>
          <w:p w14:paraId="10998A70" w14:textId="77777777" w:rsidR="0011582A" w:rsidRDefault="0011582A" w:rsidP="00701901">
            <w:pPr>
              <w:jc w:val="center"/>
              <w:rPr>
                <w:b/>
                <w:sz w:val="20"/>
              </w:rPr>
            </w:pPr>
            <w:r>
              <w:rPr>
                <w:b/>
                <w:sz w:val="20"/>
              </w:rPr>
              <w:t>Pharm Tech</w:t>
            </w:r>
          </w:p>
          <w:p w14:paraId="6D60958B" w14:textId="77777777" w:rsidR="0011582A" w:rsidRDefault="0011582A" w:rsidP="00701901">
            <w:pPr>
              <w:jc w:val="center"/>
              <w:rPr>
                <w:b/>
                <w:sz w:val="20"/>
              </w:rPr>
            </w:pPr>
            <w:r>
              <w:rPr>
                <w:b/>
                <w:sz w:val="20"/>
              </w:rPr>
              <w:t>n=8</w:t>
            </w:r>
          </w:p>
        </w:tc>
        <w:tc>
          <w:tcPr>
            <w:tcW w:w="709" w:type="dxa"/>
          </w:tcPr>
          <w:p w14:paraId="2D55F1CE" w14:textId="77777777" w:rsidR="0011582A" w:rsidRDefault="0011582A" w:rsidP="00701901">
            <w:pPr>
              <w:jc w:val="center"/>
              <w:rPr>
                <w:b/>
                <w:sz w:val="20"/>
              </w:rPr>
            </w:pPr>
            <w:r w:rsidRPr="00896EBD">
              <w:rPr>
                <w:b/>
                <w:sz w:val="20"/>
              </w:rPr>
              <w:t>HEO</w:t>
            </w:r>
          </w:p>
          <w:p w14:paraId="552A2C80" w14:textId="77777777" w:rsidR="0011582A" w:rsidRPr="00896EBD" w:rsidRDefault="0011582A" w:rsidP="00701901">
            <w:pPr>
              <w:jc w:val="center"/>
              <w:rPr>
                <w:b/>
                <w:sz w:val="20"/>
              </w:rPr>
            </w:pPr>
            <w:r>
              <w:rPr>
                <w:b/>
                <w:sz w:val="20"/>
              </w:rPr>
              <w:t>n=8</w:t>
            </w:r>
          </w:p>
        </w:tc>
        <w:tc>
          <w:tcPr>
            <w:tcW w:w="851" w:type="dxa"/>
          </w:tcPr>
          <w:p w14:paraId="4DF9FAF9" w14:textId="77777777" w:rsidR="0011582A" w:rsidRDefault="0011582A" w:rsidP="00701901">
            <w:pPr>
              <w:jc w:val="center"/>
              <w:rPr>
                <w:b/>
                <w:sz w:val="20"/>
              </w:rPr>
            </w:pPr>
            <w:r>
              <w:rPr>
                <w:b/>
                <w:sz w:val="20"/>
              </w:rPr>
              <w:t>N</w:t>
            </w:r>
            <w:r w:rsidRPr="00896EBD">
              <w:rPr>
                <w:b/>
                <w:sz w:val="20"/>
              </w:rPr>
              <w:t>urse</w:t>
            </w:r>
          </w:p>
          <w:p w14:paraId="0A1DFF72" w14:textId="77777777" w:rsidR="0011582A" w:rsidRPr="00896EBD" w:rsidRDefault="0011582A" w:rsidP="00701901">
            <w:pPr>
              <w:jc w:val="center"/>
              <w:rPr>
                <w:b/>
                <w:sz w:val="20"/>
              </w:rPr>
            </w:pPr>
            <w:r>
              <w:rPr>
                <w:b/>
                <w:sz w:val="20"/>
              </w:rPr>
              <w:t>n=37</w:t>
            </w:r>
          </w:p>
        </w:tc>
        <w:tc>
          <w:tcPr>
            <w:tcW w:w="850" w:type="dxa"/>
          </w:tcPr>
          <w:p w14:paraId="3BDD7BDA" w14:textId="77777777" w:rsidR="0011582A" w:rsidRDefault="0011582A" w:rsidP="00701901">
            <w:pPr>
              <w:jc w:val="center"/>
              <w:rPr>
                <w:b/>
                <w:sz w:val="20"/>
              </w:rPr>
            </w:pPr>
            <w:r w:rsidRPr="00896EBD">
              <w:rPr>
                <w:b/>
                <w:sz w:val="20"/>
              </w:rPr>
              <w:t>CHW</w:t>
            </w:r>
          </w:p>
          <w:p w14:paraId="3AE51FF4" w14:textId="77777777" w:rsidR="0011582A" w:rsidRPr="00896EBD" w:rsidRDefault="0011582A" w:rsidP="00701901">
            <w:pPr>
              <w:jc w:val="center"/>
              <w:rPr>
                <w:b/>
                <w:sz w:val="20"/>
              </w:rPr>
            </w:pPr>
            <w:r>
              <w:rPr>
                <w:b/>
                <w:sz w:val="20"/>
              </w:rPr>
              <w:t>n=62</w:t>
            </w:r>
          </w:p>
        </w:tc>
        <w:tc>
          <w:tcPr>
            <w:tcW w:w="851" w:type="dxa"/>
          </w:tcPr>
          <w:p w14:paraId="0307B19B" w14:textId="77777777" w:rsidR="0011582A" w:rsidRDefault="0011582A" w:rsidP="00701901">
            <w:pPr>
              <w:jc w:val="center"/>
              <w:rPr>
                <w:b/>
                <w:sz w:val="20"/>
              </w:rPr>
            </w:pPr>
            <w:r>
              <w:rPr>
                <w:b/>
                <w:sz w:val="20"/>
              </w:rPr>
              <w:t>VHW</w:t>
            </w:r>
          </w:p>
          <w:p w14:paraId="5935323E" w14:textId="77777777" w:rsidR="0011582A" w:rsidRPr="00896EBD" w:rsidRDefault="0011582A" w:rsidP="00701901">
            <w:pPr>
              <w:jc w:val="center"/>
              <w:rPr>
                <w:b/>
                <w:sz w:val="20"/>
              </w:rPr>
            </w:pPr>
            <w:r>
              <w:rPr>
                <w:b/>
                <w:sz w:val="20"/>
              </w:rPr>
              <w:t>n=4</w:t>
            </w:r>
          </w:p>
        </w:tc>
        <w:tc>
          <w:tcPr>
            <w:tcW w:w="1740" w:type="dxa"/>
          </w:tcPr>
          <w:p w14:paraId="68D5516F" w14:textId="77777777" w:rsidR="0011582A" w:rsidRDefault="0011582A" w:rsidP="00701901">
            <w:pPr>
              <w:jc w:val="center"/>
              <w:rPr>
                <w:b/>
                <w:sz w:val="20"/>
              </w:rPr>
            </w:pPr>
            <w:r>
              <w:rPr>
                <w:b/>
                <w:sz w:val="20"/>
              </w:rPr>
              <w:t xml:space="preserve">Untrained staff </w:t>
            </w:r>
          </w:p>
          <w:p w14:paraId="5AA20928" w14:textId="77777777" w:rsidR="0011582A" w:rsidRDefault="0011582A" w:rsidP="00701901">
            <w:pPr>
              <w:jc w:val="center"/>
              <w:rPr>
                <w:b/>
                <w:sz w:val="20"/>
              </w:rPr>
            </w:pPr>
            <w:r>
              <w:rPr>
                <w:b/>
                <w:sz w:val="20"/>
              </w:rPr>
              <w:t>n=1</w:t>
            </w:r>
          </w:p>
        </w:tc>
      </w:tr>
      <w:tr w:rsidR="0011582A" w14:paraId="55A76736" w14:textId="77777777" w:rsidTr="00701901">
        <w:tc>
          <w:tcPr>
            <w:tcW w:w="1006" w:type="dxa"/>
          </w:tcPr>
          <w:p w14:paraId="3FE1402A" w14:textId="77777777" w:rsidR="0011582A" w:rsidRPr="00E672BE" w:rsidRDefault="0011582A" w:rsidP="00701901">
            <w:pPr>
              <w:rPr>
                <w:b/>
                <w:sz w:val="20"/>
              </w:rPr>
            </w:pPr>
            <w:r w:rsidRPr="00E672BE">
              <w:rPr>
                <w:b/>
                <w:sz w:val="20"/>
              </w:rPr>
              <w:t>Hospital</w:t>
            </w:r>
          </w:p>
          <w:p w14:paraId="3F676001" w14:textId="77777777" w:rsidR="0011582A" w:rsidRPr="00E672BE" w:rsidRDefault="0011582A" w:rsidP="00701901">
            <w:pPr>
              <w:rPr>
                <w:b/>
                <w:sz w:val="20"/>
              </w:rPr>
            </w:pPr>
            <w:r w:rsidRPr="00E672BE">
              <w:rPr>
                <w:b/>
                <w:sz w:val="20"/>
              </w:rPr>
              <w:t>n=13</w:t>
            </w:r>
          </w:p>
        </w:tc>
        <w:tc>
          <w:tcPr>
            <w:tcW w:w="1121" w:type="dxa"/>
          </w:tcPr>
          <w:p w14:paraId="7BDACA8B" w14:textId="77777777" w:rsidR="0011582A" w:rsidRDefault="0011582A" w:rsidP="00701901">
            <w:pPr>
              <w:jc w:val="center"/>
              <w:rPr>
                <w:sz w:val="20"/>
              </w:rPr>
            </w:pPr>
            <w:r>
              <w:rPr>
                <w:sz w:val="20"/>
              </w:rPr>
              <w:t>n=2</w:t>
            </w:r>
          </w:p>
          <w:p w14:paraId="139941F1" w14:textId="77777777" w:rsidR="0011582A" w:rsidRPr="00DC4EE3" w:rsidRDefault="0011582A" w:rsidP="00701901">
            <w:pPr>
              <w:jc w:val="center"/>
              <w:rPr>
                <w:sz w:val="18"/>
              </w:rPr>
            </w:pPr>
            <w:r w:rsidRPr="00602E6F">
              <w:rPr>
                <w:sz w:val="16"/>
              </w:rPr>
              <w:t>(15%)</w:t>
            </w:r>
          </w:p>
        </w:tc>
        <w:tc>
          <w:tcPr>
            <w:tcW w:w="1143" w:type="dxa"/>
          </w:tcPr>
          <w:p w14:paraId="79836F5F" w14:textId="77777777" w:rsidR="0011582A" w:rsidRDefault="0011582A" w:rsidP="00701901">
            <w:pPr>
              <w:jc w:val="center"/>
              <w:rPr>
                <w:sz w:val="20"/>
              </w:rPr>
            </w:pPr>
            <w:r>
              <w:rPr>
                <w:sz w:val="20"/>
              </w:rPr>
              <w:t>n=3</w:t>
            </w:r>
          </w:p>
          <w:p w14:paraId="425491E3" w14:textId="77777777" w:rsidR="0011582A" w:rsidRDefault="0011582A" w:rsidP="00701901">
            <w:pPr>
              <w:jc w:val="center"/>
              <w:rPr>
                <w:sz w:val="20"/>
              </w:rPr>
            </w:pPr>
            <w:r w:rsidRPr="00602E6F">
              <w:rPr>
                <w:sz w:val="18"/>
              </w:rPr>
              <w:t>(23%)</w:t>
            </w:r>
          </w:p>
        </w:tc>
        <w:tc>
          <w:tcPr>
            <w:tcW w:w="1266" w:type="dxa"/>
          </w:tcPr>
          <w:p w14:paraId="416D8D67" w14:textId="77777777" w:rsidR="0011582A" w:rsidRDefault="0011582A" w:rsidP="00701901">
            <w:pPr>
              <w:jc w:val="center"/>
              <w:rPr>
                <w:sz w:val="20"/>
              </w:rPr>
            </w:pPr>
            <w:r>
              <w:rPr>
                <w:sz w:val="20"/>
              </w:rPr>
              <w:t>n=5</w:t>
            </w:r>
          </w:p>
          <w:p w14:paraId="22D67D64" w14:textId="77777777" w:rsidR="0011582A" w:rsidRDefault="0011582A" w:rsidP="00701901">
            <w:pPr>
              <w:jc w:val="center"/>
              <w:rPr>
                <w:sz w:val="20"/>
              </w:rPr>
            </w:pPr>
            <w:r w:rsidRPr="00602E6F">
              <w:rPr>
                <w:sz w:val="18"/>
              </w:rPr>
              <w:t>(39%)</w:t>
            </w:r>
          </w:p>
        </w:tc>
        <w:tc>
          <w:tcPr>
            <w:tcW w:w="709" w:type="dxa"/>
          </w:tcPr>
          <w:p w14:paraId="1995180F" w14:textId="77777777" w:rsidR="0011582A" w:rsidRDefault="0011582A" w:rsidP="00701901">
            <w:pPr>
              <w:jc w:val="center"/>
              <w:rPr>
                <w:sz w:val="20"/>
              </w:rPr>
            </w:pPr>
            <w:r>
              <w:rPr>
                <w:sz w:val="20"/>
              </w:rPr>
              <w:t>n=1</w:t>
            </w:r>
          </w:p>
          <w:p w14:paraId="07C8A9CE" w14:textId="77777777" w:rsidR="0011582A" w:rsidRDefault="0011582A" w:rsidP="00701901">
            <w:pPr>
              <w:jc w:val="center"/>
              <w:rPr>
                <w:sz w:val="20"/>
              </w:rPr>
            </w:pPr>
            <w:r w:rsidRPr="00602E6F">
              <w:rPr>
                <w:sz w:val="18"/>
              </w:rPr>
              <w:t>(7%)</w:t>
            </w:r>
          </w:p>
        </w:tc>
        <w:tc>
          <w:tcPr>
            <w:tcW w:w="851" w:type="dxa"/>
          </w:tcPr>
          <w:p w14:paraId="3826F9B6" w14:textId="77777777" w:rsidR="0011582A" w:rsidRDefault="0011582A" w:rsidP="00701901">
            <w:pPr>
              <w:jc w:val="center"/>
              <w:rPr>
                <w:sz w:val="20"/>
              </w:rPr>
            </w:pPr>
            <w:r>
              <w:rPr>
                <w:sz w:val="20"/>
              </w:rPr>
              <w:t>n=2</w:t>
            </w:r>
          </w:p>
          <w:p w14:paraId="4A468598" w14:textId="77777777" w:rsidR="0011582A" w:rsidRDefault="0011582A" w:rsidP="00701901">
            <w:pPr>
              <w:jc w:val="center"/>
              <w:rPr>
                <w:sz w:val="20"/>
              </w:rPr>
            </w:pPr>
            <w:r w:rsidRPr="00602E6F">
              <w:rPr>
                <w:sz w:val="18"/>
              </w:rPr>
              <w:t>(16%)</w:t>
            </w:r>
          </w:p>
        </w:tc>
        <w:tc>
          <w:tcPr>
            <w:tcW w:w="850" w:type="dxa"/>
          </w:tcPr>
          <w:p w14:paraId="0E800731" w14:textId="77777777" w:rsidR="0011582A" w:rsidRDefault="0011582A" w:rsidP="00701901">
            <w:pPr>
              <w:jc w:val="center"/>
              <w:rPr>
                <w:sz w:val="20"/>
              </w:rPr>
            </w:pPr>
            <w:r>
              <w:rPr>
                <w:sz w:val="20"/>
              </w:rPr>
              <w:t>n=0</w:t>
            </w:r>
          </w:p>
          <w:p w14:paraId="60A096A6" w14:textId="77777777" w:rsidR="0011582A" w:rsidRDefault="0011582A" w:rsidP="00701901">
            <w:pPr>
              <w:jc w:val="center"/>
              <w:rPr>
                <w:sz w:val="20"/>
              </w:rPr>
            </w:pPr>
            <w:r w:rsidRPr="00602E6F">
              <w:rPr>
                <w:sz w:val="18"/>
              </w:rPr>
              <w:t>(0%)</w:t>
            </w:r>
          </w:p>
        </w:tc>
        <w:tc>
          <w:tcPr>
            <w:tcW w:w="851" w:type="dxa"/>
          </w:tcPr>
          <w:p w14:paraId="0BC052D2" w14:textId="77777777" w:rsidR="0011582A" w:rsidRDefault="0011582A" w:rsidP="00701901">
            <w:pPr>
              <w:jc w:val="center"/>
              <w:rPr>
                <w:sz w:val="20"/>
              </w:rPr>
            </w:pPr>
            <w:r>
              <w:rPr>
                <w:sz w:val="20"/>
              </w:rPr>
              <w:t>n=0</w:t>
            </w:r>
          </w:p>
          <w:p w14:paraId="6C360712" w14:textId="77777777" w:rsidR="0011582A" w:rsidRDefault="0011582A" w:rsidP="00701901">
            <w:pPr>
              <w:jc w:val="center"/>
              <w:rPr>
                <w:sz w:val="20"/>
              </w:rPr>
            </w:pPr>
            <w:r w:rsidRPr="00602E6F">
              <w:rPr>
                <w:sz w:val="18"/>
              </w:rPr>
              <w:t>(0%)</w:t>
            </w:r>
          </w:p>
        </w:tc>
        <w:tc>
          <w:tcPr>
            <w:tcW w:w="1740" w:type="dxa"/>
          </w:tcPr>
          <w:p w14:paraId="6FBA3400" w14:textId="77777777" w:rsidR="0011582A" w:rsidRDefault="0011582A" w:rsidP="00701901">
            <w:pPr>
              <w:jc w:val="center"/>
              <w:rPr>
                <w:sz w:val="20"/>
              </w:rPr>
            </w:pPr>
            <w:r>
              <w:rPr>
                <w:sz w:val="20"/>
              </w:rPr>
              <w:t>n=0</w:t>
            </w:r>
          </w:p>
          <w:p w14:paraId="5569C495" w14:textId="77777777" w:rsidR="0011582A" w:rsidRDefault="0011582A" w:rsidP="00701901">
            <w:pPr>
              <w:jc w:val="center"/>
              <w:rPr>
                <w:sz w:val="20"/>
              </w:rPr>
            </w:pPr>
            <w:r w:rsidRPr="00602E6F">
              <w:rPr>
                <w:sz w:val="18"/>
              </w:rPr>
              <w:t>(0%)</w:t>
            </w:r>
          </w:p>
        </w:tc>
      </w:tr>
      <w:tr w:rsidR="0011582A" w14:paraId="5F16C20A" w14:textId="77777777" w:rsidTr="00701901">
        <w:tc>
          <w:tcPr>
            <w:tcW w:w="1006" w:type="dxa"/>
          </w:tcPr>
          <w:p w14:paraId="122F6FB7" w14:textId="77777777" w:rsidR="0011582A" w:rsidRPr="00E672BE" w:rsidRDefault="0011582A" w:rsidP="00701901">
            <w:pPr>
              <w:rPr>
                <w:b/>
                <w:sz w:val="20"/>
              </w:rPr>
            </w:pPr>
            <w:r w:rsidRPr="00E672BE">
              <w:rPr>
                <w:b/>
                <w:sz w:val="20"/>
              </w:rPr>
              <w:t xml:space="preserve">HC/SC </w:t>
            </w:r>
          </w:p>
          <w:p w14:paraId="40DD84F0" w14:textId="77777777" w:rsidR="0011582A" w:rsidRPr="00E672BE" w:rsidRDefault="0011582A" w:rsidP="00701901">
            <w:pPr>
              <w:rPr>
                <w:b/>
                <w:sz w:val="20"/>
              </w:rPr>
            </w:pPr>
            <w:r w:rsidRPr="00E672BE">
              <w:rPr>
                <w:b/>
                <w:sz w:val="20"/>
              </w:rPr>
              <w:t>n=64</w:t>
            </w:r>
          </w:p>
        </w:tc>
        <w:tc>
          <w:tcPr>
            <w:tcW w:w="1121" w:type="dxa"/>
          </w:tcPr>
          <w:p w14:paraId="0D41D3A4" w14:textId="77777777" w:rsidR="0011582A" w:rsidRDefault="0011582A" w:rsidP="00701901">
            <w:pPr>
              <w:jc w:val="center"/>
              <w:rPr>
                <w:sz w:val="20"/>
              </w:rPr>
            </w:pPr>
            <w:r>
              <w:rPr>
                <w:sz w:val="20"/>
              </w:rPr>
              <w:t>n=0</w:t>
            </w:r>
          </w:p>
          <w:p w14:paraId="3160F5FF" w14:textId="77777777" w:rsidR="0011582A" w:rsidRDefault="0011582A" w:rsidP="00701901">
            <w:pPr>
              <w:jc w:val="center"/>
              <w:rPr>
                <w:sz w:val="20"/>
              </w:rPr>
            </w:pPr>
            <w:r w:rsidRPr="00602E6F">
              <w:rPr>
                <w:sz w:val="18"/>
              </w:rPr>
              <w:t>(0%)</w:t>
            </w:r>
          </w:p>
        </w:tc>
        <w:tc>
          <w:tcPr>
            <w:tcW w:w="1143" w:type="dxa"/>
          </w:tcPr>
          <w:p w14:paraId="6FCA130C" w14:textId="77777777" w:rsidR="0011582A" w:rsidRDefault="0011582A" w:rsidP="00701901">
            <w:pPr>
              <w:jc w:val="center"/>
              <w:rPr>
                <w:sz w:val="20"/>
              </w:rPr>
            </w:pPr>
            <w:r>
              <w:rPr>
                <w:sz w:val="20"/>
              </w:rPr>
              <w:t>n=4</w:t>
            </w:r>
          </w:p>
          <w:p w14:paraId="3649A447" w14:textId="77777777" w:rsidR="0011582A" w:rsidRDefault="0011582A" w:rsidP="00701901">
            <w:pPr>
              <w:jc w:val="center"/>
              <w:rPr>
                <w:sz w:val="20"/>
              </w:rPr>
            </w:pPr>
            <w:r w:rsidRPr="00602E6F">
              <w:rPr>
                <w:sz w:val="18"/>
              </w:rPr>
              <w:t>(6%)</w:t>
            </w:r>
          </w:p>
        </w:tc>
        <w:tc>
          <w:tcPr>
            <w:tcW w:w="1266" w:type="dxa"/>
          </w:tcPr>
          <w:p w14:paraId="42300771" w14:textId="77777777" w:rsidR="0011582A" w:rsidRDefault="0011582A" w:rsidP="00701901">
            <w:pPr>
              <w:jc w:val="center"/>
              <w:rPr>
                <w:sz w:val="20"/>
              </w:rPr>
            </w:pPr>
            <w:r>
              <w:rPr>
                <w:sz w:val="20"/>
              </w:rPr>
              <w:t>n=3</w:t>
            </w:r>
          </w:p>
          <w:p w14:paraId="479A571D" w14:textId="77777777" w:rsidR="0011582A" w:rsidRDefault="0011582A" w:rsidP="00701901">
            <w:pPr>
              <w:jc w:val="center"/>
              <w:rPr>
                <w:sz w:val="20"/>
              </w:rPr>
            </w:pPr>
            <w:r w:rsidRPr="00602E6F">
              <w:rPr>
                <w:sz w:val="18"/>
              </w:rPr>
              <w:t>(5%)</w:t>
            </w:r>
          </w:p>
        </w:tc>
        <w:tc>
          <w:tcPr>
            <w:tcW w:w="709" w:type="dxa"/>
          </w:tcPr>
          <w:p w14:paraId="070CBDF1" w14:textId="77777777" w:rsidR="0011582A" w:rsidRDefault="0011582A" w:rsidP="00701901">
            <w:pPr>
              <w:jc w:val="center"/>
              <w:rPr>
                <w:sz w:val="20"/>
              </w:rPr>
            </w:pPr>
            <w:r>
              <w:rPr>
                <w:sz w:val="20"/>
              </w:rPr>
              <w:t>n=7</w:t>
            </w:r>
          </w:p>
          <w:p w14:paraId="0EDF8831" w14:textId="77777777" w:rsidR="0011582A" w:rsidRDefault="0011582A" w:rsidP="00701901">
            <w:pPr>
              <w:jc w:val="center"/>
              <w:rPr>
                <w:sz w:val="20"/>
              </w:rPr>
            </w:pPr>
            <w:r w:rsidRPr="00602E6F">
              <w:rPr>
                <w:sz w:val="18"/>
              </w:rPr>
              <w:t>(11%)</w:t>
            </w:r>
          </w:p>
        </w:tc>
        <w:tc>
          <w:tcPr>
            <w:tcW w:w="851" w:type="dxa"/>
          </w:tcPr>
          <w:p w14:paraId="307877C6" w14:textId="77777777" w:rsidR="0011582A" w:rsidRDefault="0011582A" w:rsidP="00701901">
            <w:pPr>
              <w:jc w:val="center"/>
              <w:rPr>
                <w:sz w:val="20"/>
              </w:rPr>
            </w:pPr>
            <w:r>
              <w:rPr>
                <w:sz w:val="20"/>
              </w:rPr>
              <w:t>n=28</w:t>
            </w:r>
          </w:p>
          <w:p w14:paraId="1897B4B5" w14:textId="77777777" w:rsidR="0011582A" w:rsidRDefault="0011582A" w:rsidP="00701901">
            <w:pPr>
              <w:jc w:val="center"/>
              <w:rPr>
                <w:sz w:val="20"/>
              </w:rPr>
            </w:pPr>
            <w:r w:rsidRPr="00602E6F">
              <w:rPr>
                <w:sz w:val="18"/>
              </w:rPr>
              <w:t>(44%)</w:t>
            </w:r>
          </w:p>
        </w:tc>
        <w:tc>
          <w:tcPr>
            <w:tcW w:w="850" w:type="dxa"/>
          </w:tcPr>
          <w:p w14:paraId="0EFC4C10" w14:textId="77777777" w:rsidR="0011582A" w:rsidRDefault="0011582A" w:rsidP="00701901">
            <w:pPr>
              <w:jc w:val="center"/>
              <w:rPr>
                <w:sz w:val="20"/>
              </w:rPr>
            </w:pPr>
            <w:r>
              <w:rPr>
                <w:sz w:val="20"/>
              </w:rPr>
              <w:t>n=21</w:t>
            </w:r>
          </w:p>
          <w:p w14:paraId="7FFEC026" w14:textId="77777777" w:rsidR="0011582A" w:rsidRDefault="0011582A" w:rsidP="00701901">
            <w:pPr>
              <w:jc w:val="center"/>
              <w:rPr>
                <w:sz w:val="20"/>
              </w:rPr>
            </w:pPr>
            <w:r w:rsidRPr="00602E6F">
              <w:rPr>
                <w:sz w:val="18"/>
              </w:rPr>
              <w:t>(33%)</w:t>
            </w:r>
          </w:p>
        </w:tc>
        <w:tc>
          <w:tcPr>
            <w:tcW w:w="851" w:type="dxa"/>
          </w:tcPr>
          <w:p w14:paraId="6B1E76CD" w14:textId="77777777" w:rsidR="0011582A" w:rsidRDefault="0011582A" w:rsidP="00701901">
            <w:pPr>
              <w:jc w:val="center"/>
              <w:rPr>
                <w:sz w:val="20"/>
              </w:rPr>
            </w:pPr>
            <w:r>
              <w:rPr>
                <w:sz w:val="20"/>
              </w:rPr>
              <w:t>n=1</w:t>
            </w:r>
          </w:p>
          <w:p w14:paraId="0AC08033" w14:textId="77777777" w:rsidR="0011582A" w:rsidRDefault="0011582A" w:rsidP="00701901">
            <w:pPr>
              <w:jc w:val="center"/>
              <w:rPr>
                <w:sz w:val="20"/>
              </w:rPr>
            </w:pPr>
            <w:r w:rsidRPr="00602E6F">
              <w:rPr>
                <w:sz w:val="18"/>
              </w:rPr>
              <w:t>(1%)</w:t>
            </w:r>
          </w:p>
        </w:tc>
        <w:tc>
          <w:tcPr>
            <w:tcW w:w="1740" w:type="dxa"/>
          </w:tcPr>
          <w:p w14:paraId="1602E365" w14:textId="77777777" w:rsidR="0011582A" w:rsidRDefault="0011582A" w:rsidP="00701901">
            <w:pPr>
              <w:jc w:val="center"/>
              <w:rPr>
                <w:sz w:val="20"/>
              </w:rPr>
            </w:pPr>
            <w:r>
              <w:rPr>
                <w:sz w:val="20"/>
              </w:rPr>
              <w:t>n=0</w:t>
            </w:r>
          </w:p>
          <w:p w14:paraId="07DA5C62" w14:textId="77777777" w:rsidR="0011582A" w:rsidRDefault="0011582A" w:rsidP="00701901">
            <w:pPr>
              <w:jc w:val="center"/>
              <w:rPr>
                <w:sz w:val="20"/>
              </w:rPr>
            </w:pPr>
            <w:r w:rsidRPr="00602E6F">
              <w:rPr>
                <w:sz w:val="18"/>
              </w:rPr>
              <w:t>(0%)</w:t>
            </w:r>
          </w:p>
        </w:tc>
      </w:tr>
      <w:tr w:rsidR="0011582A" w14:paraId="61961277" w14:textId="77777777" w:rsidTr="00701901">
        <w:tc>
          <w:tcPr>
            <w:tcW w:w="1006" w:type="dxa"/>
          </w:tcPr>
          <w:p w14:paraId="071EDA72" w14:textId="77777777" w:rsidR="0011582A" w:rsidRPr="00E672BE" w:rsidRDefault="0011582A" w:rsidP="00701901">
            <w:pPr>
              <w:rPr>
                <w:b/>
                <w:sz w:val="20"/>
              </w:rPr>
            </w:pPr>
            <w:r w:rsidRPr="00E672BE">
              <w:rPr>
                <w:b/>
                <w:sz w:val="20"/>
              </w:rPr>
              <w:t xml:space="preserve">APs </w:t>
            </w:r>
          </w:p>
          <w:p w14:paraId="45AEEE9A" w14:textId="77777777" w:rsidR="0011582A" w:rsidRPr="00E672BE" w:rsidRDefault="0011582A" w:rsidP="00701901">
            <w:pPr>
              <w:rPr>
                <w:b/>
                <w:sz w:val="20"/>
              </w:rPr>
            </w:pPr>
            <w:r w:rsidRPr="00E672BE">
              <w:rPr>
                <w:b/>
                <w:sz w:val="20"/>
              </w:rPr>
              <w:t>n=51</w:t>
            </w:r>
          </w:p>
        </w:tc>
        <w:tc>
          <w:tcPr>
            <w:tcW w:w="1121" w:type="dxa"/>
          </w:tcPr>
          <w:p w14:paraId="630463B5" w14:textId="77777777" w:rsidR="0011582A" w:rsidRDefault="0011582A" w:rsidP="00701901">
            <w:pPr>
              <w:jc w:val="center"/>
              <w:rPr>
                <w:sz w:val="20"/>
              </w:rPr>
            </w:pPr>
            <w:r>
              <w:rPr>
                <w:sz w:val="20"/>
              </w:rPr>
              <w:t>n=0</w:t>
            </w:r>
          </w:p>
          <w:p w14:paraId="3A7207D2" w14:textId="77777777" w:rsidR="0011582A" w:rsidRDefault="0011582A" w:rsidP="00701901">
            <w:pPr>
              <w:jc w:val="center"/>
              <w:rPr>
                <w:sz w:val="20"/>
              </w:rPr>
            </w:pPr>
            <w:r w:rsidRPr="00602E6F">
              <w:rPr>
                <w:sz w:val="18"/>
              </w:rPr>
              <w:t>(0%)</w:t>
            </w:r>
          </w:p>
        </w:tc>
        <w:tc>
          <w:tcPr>
            <w:tcW w:w="1143" w:type="dxa"/>
          </w:tcPr>
          <w:p w14:paraId="43A2E0CD" w14:textId="77777777" w:rsidR="0011582A" w:rsidRDefault="0011582A" w:rsidP="00701901">
            <w:pPr>
              <w:jc w:val="center"/>
              <w:rPr>
                <w:sz w:val="20"/>
              </w:rPr>
            </w:pPr>
            <w:r>
              <w:rPr>
                <w:sz w:val="20"/>
              </w:rPr>
              <w:t>n=0</w:t>
            </w:r>
          </w:p>
          <w:p w14:paraId="5A96E652" w14:textId="77777777" w:rsidR="0011582A" w:rsidRDefault="0011582A" w:rsidP="00701901">
            <w:pPr>
              <w:jc w:val="center"/>
              <w:rPr>
                <w:sz w:val="20"/>
              </w:rPr>
            </w:pPr>
            <w:r w:rsidRPr="00602E6F">
              <w:rPr>
                <w:sz w:val="18"/>
              </w:rPr>
              <w:t>(0%)</w:t>
            </w:r>
          </w:p>
        </w:tc>
        <w:tc>
          <w:tcPr>
            <w:tcW w:w="1266" w:type="dxa"/>
          </w:tcPr>
          <w:p w14:paraId="6A0ECD6D" w14:textId="77777777" w:rsidR="0011582A" w:rsidRDefault="0011582A" w:rsidP="00701901">
            <w:pPr>
              <w:jc w:val="center"/>
              <w:rPr>
                <w:sz w:val="20"/>
              </w:rPr>
            </w:pPr>
            <w:r>
              <w:rPr>
                <w:sz w:val="20"/>
              </w:rPr>
              <w:t>n=0</w:t>
            </w:r>
          </w:p>
          <w:p w14:paraId="54EBAF2E" w14:textId="77777777" w:rsidR="0011582A" w:rsidRDefault="0011582A" w:rsidP="00701901">
            <w:pPr>
              <w:jc w:val="center"/>
              <w:rPr>
                <w:sz w:val="20"/>
              </w:rPr>
            </w:pPr>
            <w:r w:rsidRPr="00602E6F">
              <w:rPr>
                <w:sz w:val="18"/>
              </w:rPr>
              <w:t>(0%)</w:t>
            </w:r>
          </w:p>
        </w:tc>
        <w:tc>
          <w:tcPr>
            <w:tcW w:w="709" w:type="dxa"/>
          </w:tcPr>
          <w:p w14:paraId="70AC56B8" w14:textId="77777777" w:rsidR="0011582A" w:rsidRDefault="0011582A" w:rsidP="00701901">
            <w:pPr>
              <w:jc w:val="center"/>
              <w:rPr>
                <w:sz w:val="20"/>
              </w:rPr>
            </w:pPr>
            <w:r>
              <w:rPr>
                <w:sz w:val="20"/>
              </w:rPr>
              <w:t>n=0</w:t>
            </w:r>
          </w:p>
          <w:p w14:paraId="1E87B6F9" w14:textId="77777777" w:rsidR="0011582A" w:rsidRDefault="0011582A" w:rsidP="00701901">
            <w:pPr>
              <w:jc w:val="center"/>
              <w:rPr>
                <w:sz w:val="20"/>
              </w:rPr>
            </w:pPr>
            <w:r w:rsidRPr="00602E6F">
              <w:rPr>
                <w:sz w:val="18"/>
              </w:rPr>
              <w:t>(0%)</w:t>
            </w:r>
          </w:p>
        </w:tc>
        <w:tc>
          <w:tcPr>
            <w:tcW w:w="851" w:type="dxa"/>
          </w:tcPr>
          <w:p w14:paraId="5783381C" w14:textId="77777777" w:rsidR="0011582A" w:rsidRDefault="0011582A" w:rsidP="00701901">
            <w:pPr>
              <w:jc w:val="center"/>
              <w:rPr>
                <w:sz w:val="20"/>
              </w:rPr>
            </w:pPr>
            <w:r>
              <w:rPr>
                <w:sz w:val="20"/>
              </w:rPr>
              <w:t>n=7</w:t>
            </w:r>
          </w:p>
          <w:p w14:paraId="600C7937" w14:textId="77777777" w:rsidR="0011582A" w:rsidRDefault="0011582A" w:rsidP="00701901">
            <w:pPr>
              <w:jc w:val="center"/>
              <w:rPr>
                <w:sz w:val="20"/>
              </w:rPr>
            </w:pPr>
            <w:r w:rsidRPr="00602E6F">
              <w:rPr>
                <w:sz w:val="18"/>
              </w:rPr>
              <w:t>(13%)</w:t>
            </w:r>
          </w:p>
        </w:tc>
        <w:tc>
          <w:tcPr>
            <w:tcW w:w="850" w:type="dxa"/>
          </w:tcPr>
          <w:p w14:paraId="59931429" w14:textId="77777777" w:rsidR="0011582A" w:rsidRDefault="0011582A" w:rsidP="00701901">
            <w:pPr>
              <w:jc w:val="center"/>
              <w:rPr>
                <w:sz w:val="20"/>
              </w:rPr>
            </w:pPr>
            <w:r>
              <w:rPr>
                <w:sz w:val="20"/>
              </w:rPr>
              <w:t>n=41</w:t>
            </w:r>
          </w:p>
          <w:p w14:paraId="7A795949" w14:textId="77777777" w:rsidR="0011582A" w:rsidRDefault="0011582A" w:rsidP="00701901">
            <w:pPr>
              <w:jc w:val="center"/>
              <w:rPr>
                <w:sz w:val="20"/>
              </w:rPr>
            </w:pPr>
            <w:r w:rsidRPr="00602E6F">
              <w:rPr>
                <w:sz w:val="18"/>
              </w:rPr>
              <w:t>(80%)</w:t>
            </w:r>
          </w:p>
        </w:tc>
        <w:tc>
          <w:tcPr>
            <w:tcW w:w="851" w:type="dxa"/>
          </w:tcPr>
          <w:p w14:paraId="1C63310B" w14:textId="77777777" w:rsidR="0011582A" w:rsidRDefault="0011582A" w:rsidP="00701901">
            <w:pPr>
              <w:jc w:val="center"/>
              <w:rPr>
                <w:sz w:val="20"/>
              </w:rPr>
            </w:pPr>
            <w:r>
              <w:rPr>
                <w:sz w:val="20"/>
              </w:rPr>
              <w:t>n=3</w:t>
            </w:r>
          </w:p>
          <w:p w14:paraId="245D3FA6" w14:textId="77777777" w:rsidR="0011582A" w:rsidRPr="00602E6F" w:rsidRDefault="0011582A" w:rsidP="00701901">
            <w:pPr>
              <w:jc w:val="center"/>
              <w:rPr>
                <w:sz w:val="18"/>
              </w:rPr>
            </w:pPr>
            <w:r w:rsidRPr="00602E6F">
              <w:rPr>
                <w:sz w:val="18"/>
              </w:rPr>
              <w:t>(6%)</w:t>
            </w:r>
          </w:p>
          <w:p w14:paraId="285F962D" w14:textId="77777777" w:rsidR="0011582A" w:rsidRDefault="0011582A" w:rsidP="00701901">
            <w:pPr>
              <w:jc w:val="center"/>
              <w:rPr>
                <w:sz w:val="20"/>
              </w:rPr>
            </w:pPr>
          </w:p>
        </w:tc>
        <w:tc>
          <w:tcPr>
            <w:tcW w:w="1740" w:type="dxa"/>
          </w:tcPr>
          <w:p w14:paraId="76111223" w14:textId="77777777" w:rsidR="0011582A" w:rsidRDefault="0011582A" w:rsidP="00701901">
            <w:pPr>
              <w:jc w:val="center"/>
              <w:rPr>
                <w:sz w:val="20"/>
              </w:rPr>
            </w:pPr>
            <w:r>
              <w:rPr>
                <w:sz w:val="20"/>
              </w:rPr>
              <w:t>n=1</w:t>
            </w:r>
          </w:p>
          <w:p w14:paraId="07F1C819" w14:textId="77777777" w:rsidR="0011582A" w:rsidRDefault="0011582A" w:rsidP="00701901">
            <w:pPr>
              <w:jc w:val="center"/>
              <w:rPr>
                <w:sz w:val="20"/>
              </w:rPr>
            </w:pPr>
            <w:r w:rsidRPr="00602E6F">
              <w:rPr>
                <w:sz w:val="18"/>
              </w:rPr>
              <w:t>(1%)</w:t>
            </w:r>
          </w:p>
        </w:tc>
      </w:tr>
    </w:tbl>
    <w:p w14:paraId="7F752424" w14:textId="77777777" w:rsidR="00B72DBF" w:rsidRDefault="00B72DBF" w:rsidP="00E055EF">
      <w:pPr>
        <w:rPr>
          <w:sz w:val="20"/>
        </w:rPr>
      </w:pPr>
    </w:p>
    <w:p w14:paraId="56FD0596" w14:textId="77777777" w:rsidR="00B72DBF" w:rsidRDefault="00B72DBF" w:rsidP="00E055EF">
      <w:pPr>
        <w:rPr>
          <w:sz w:val="20"/>
        </w:rPr>
      </w:pPr>
    </w:p>
    <w:p w14:paraId="0EB041C9" w14:textId="77777777" w:rsidR="00D83CC4" w:rsidRDefault="00D83CC4" w:rsidP="00E055EF">
      <w:r>
        <w:t xml:space="preserve">42% of Health facilities had dispensed expired medicines to patients in the last 12 months because they did not have enough non-expired stock to treat their patients.  This was similar across facility types. </w:t>
      </w:r>
    </w:p>
    <w:p w14:paraId="1AD8798A" w14:textId="77777777" w:rsidR="00E055EF" w:rsidRDefault="00E055EF" w:rsidP="00E055EF"/>
    <w:p w14:paraId="7DBB5B7A" w14:textId="1CF5CDEC" w:rsidR="00D83CC4" w:rsidRPr="003B00EF" w:rsidRDefault="003B00EF" w:rsidP="00E055EF">
      <w:pPr>
        <w:rPr>
          <w:b/>
        </w:rPr>
      </w:pPr>
      <w:r w:rsidRPr="003B00EF">
        <w:rPr>
          <w:b/>
        </w:rPr>
        <w:t>Table A</w:t>
      </w:r>
      <w:r w:rsidR="0011582A">
        <w:rPr>
          <w:b/>
        </w:rPr>
        <w:t>8</w:t>
      </w:r>
      <w:r w:rsidRPr="003B00EF">
        <w:rPr>
          <w:b/>
        </w:rPr>
        <w:t>: Proportion of f</w:t>
      </w:r>
      <w:r w:rsidR="00D83CC4" w:rsidRPr="003B00EF">
        <w:rPr>
          <w:b/>
        </w:rPr>
        <w:t>acilities dispensing expired medicines in last 12 months</w:t>
      </w:r>
    </w:p>
    <w:tbl>
      <w:tblPr>
        <w:tblStyle w:val="TableGrid"/>
        <w:tblW w:w="4111" w:type="dxa"/>
        <w:tblInd w:w="108" w:type="dxa"/>
        <w:tblLook w:val="04A0" w:firstRow="1" w:lastRow="0" w:firstColumn="1" w:lastColumn="0" w:noHBand="0" w:noVBand="1"/>
      </w:tblPr>
      <w:tblGrid>
        <w:gridCol w:w="1985"/>
        <w:gridCol w:w="2126"/>
      </w:tblGrid>
      <w:tr w:rsidR="00D83CC4" w:rsidRPr="00896EBD" w14:paraId="04BBE0F0" w14:textId="77777777" w:rsidTr="003B00EF">
        <w:tc>
          <w:tcPr>
            <w:tcW w:w="1985" w:type="dxa"/>
            <w:vAlign w:val="center"/>
          </w:tcPr>
          <w:p w14:paraId="17B147F1" w14:textId="77777777" w:rsidR="00D83CC4" w:rsidRPr="00896EBD" w:rsidRDefault="00D83CC4" w:rsidP="00E055EF">
            <w:pPr>
              <w:jc w:val="center"/>
              <w:rPr>
                <w:b/>
                <w:sz w:val="20"/>
              </w:rPr>
            </w:pPr>
            <w:r w:rsidRPr="00896EBD">
              <w:rPr>
                <w:b/>
                <w:sz w:val="20"/>
              </w:rPr>
              <w:t>HFs type</w:t>
            </w:r>
          </w:p>
        </w:tc>
        <w:tc>
          <w:tcPr>
            <w:tcW w:w="2126" w:type="dxa"/>
            <w:vAlign w:val="center"/>
          </w:tcPr>
          <w:p w14:paraId="07219C54" w14:textId="77777777" w:rsidR="00D83CC4" w:rsidRDefault="00D83CC4" w:rsidP="00E055EF">
            <w:pPr>
              <w:jc w:val="center"/>
              <w:rPr>
                <w:b/>
                <w:sz w:val="20"/>
              </w:rPr>
            </w:pPr>
            <w:r>
              <w:rPr>
                <w:b/>
                <w:sz w:val="20"/>
              </w:rPr>
              <w:t>% dispensing expired</w:t>
            </w:r>
          </w:p>
          <w:p w14:paraId="2F7709B3" w14:textId="77777777" w:rsidR="00D83CC4" w:rsidRPr="00896EBD" w:rsidRDefault="00D83CC4" w:rsidP="00E055EF">
            <w:pPr>
              <w:jc w:val="center"/>
              <w:rPr>
                <w:b/>
                <w:sz w:val="20"/>
              </w:rPr>
            </w:pPr>
            <w:r>
              <w:rPr>
                <w:b/>
                <w:sz w:val="20"/>
              </w:rPr>
              <w:t xml:space="preserve"> medicines in last 12 months </w:t>
            </w:r>
          </w:p>
        </w:tc>
      </w:tr>
      <w:tr w:rsidR="00D83CC4" w14:paraId="3CD6F58C" w14:textId="77777777" w:rsidTr="003B00EF">
        <w:tc>
          <w:tcPr>
            <w:tcW w:w="1985" w:type="dxa"/>
            <w:vAlign w:val="center"/>
          </w:tcPr>
          <w:p w14:paraId="36B1008C" w14:textId="77777777" w:rsidR="00D83CC4" w:rsidRDefault="00D83CC4" w:rsidP="00E055EF">
            <w:pPr>
              <w:jc w:val="center"/>
              <w:rPr>
                <w:sz w:val="20"/>
              </w:rPr>
            </w:pPr>
            <w:r>
              <w:rPr>
                <w:sz w:val="20"/>
              </w:rPr>
              <w:t>Hospital</w:t>
            </w:r>
          </w:p>
          <w:p w14:paraId="3F6EDEE4" w14:textId="77777777" w:rsidR="00D83CC4" w:rsidRDefault="00D83CC4" w:rsidP="00E055EF">
            <w:pPr>
              <w:jc w:val="center"/>
              <w:rPr>
                <w:sz w:val="20"/>
              </w:rPr>
            </w:pPr>
            <w:r>
              <w:rPr>
                <w:sz w:val="20"/>
              </w:rPr>
              <w:t>(n=11)</w:t>
            </w:r>
          </w:p>
        </w:tc>
        <w:tc>
          <w:tcPr>
            <w:tcW w:w="2126" w:type="dxa"/>
            <w:vAlign w:val="center"/>
          </w:tcPr>
          <w:p w14:paraId="1B69971D" w14:textId="77777777" w:rsidR="00D83CC4" w:rsidRDefault="00D83CC4" w:rsidP="00E055EF">
            <w:pPr>
              <w:jc w:val="center"/>
              <w:rPr>
                <w:sz w:val="20"/>
              </w:rPr>
            </w:pPr>
            <w:r>
              <w:rPr>
                <w:sz w:val="20"/>
              </w:rPr>
              <w:t>45%</w:t>
            </w:r>
          </w:p>
        </w:tc>
      </w:tr>
      <w:tr w:rsidR="00D83CC4" w14:paraId="727C52BB" w14:textId="77777777" w:rsidTr="003B00EF">
        <w:tc>
          <w:tcPr>
            <w:tcW w:w="1985" w:type="dxa"/>
            <w:vAlign w:val="center"/>
          </w:tcPr>
          <w:p w14:paraId="1D96D6AD" w14:textId="77777777" w:rsidR="00D83CC4" w:rsidRDefault="00D83CC4" w:rsidP="00E055EF">
            <w:pPr>
              <w:jc w:val="center"/>
              <w:rPr>
                <w:sz w:val="20"/>
              </w:rPr>
            </w:pPr>
            <w:r>
              <w:rPr>
                <w:sz w:val="20"/>
              </w:rPr>
              <w:t>HC/SC</w:t>
            </w:r>
          </w:p>
          <w:p w14:paraId="3EB66405" w14:textId="77777777" w:rsidR="00D83CC4" w:rsidRDefault="00D83CC4" w:rsidP="00E055EF">
            <w:pPr>
              <w:jc w:val="center"/>
              <w:rPr>
                <w:sz w:val="20"/>
              </w:rPr>
            </w:pPr>
            <w:r>
              <w:rPr>
                <w:sz w:val="20"/>
              </w:rPr>
              <w:t>(n=39)</w:t>
            </w:r>
          </w:p>
        </w:tc>
        <w:tc>
          <w:tcPr>
            <w:tcW w:w="2126" w:type="dxa"/>
            <w:vAlign w:val="center"/>
          </w:tcPr>
          <w:p w14:paraId="7627DDFE" w14:textId="77777777" w:rsidR="00D83CC4" w:rsidRDefault="00D83CC4" w:rsidP="00E055EF">
            <w:pPr>
              <w:jc w:val="center"/>
              <w:rPr>
                <w:sz w:val="20"/>
              </w:rPr>
            </w:pPr>
            <w:r>
              <w:rPr>
                <w:sz w:val="20"/>
              </w:rPr>
              <w:t>41%</w:t>
            </w:r>
          </w:p>
        </w:tc>
      </w:tr>
      <w:tr w:rsidR="00D83CC4" w14:paraId="19207430" w14:textId="77777777" w:rsidTr="003B00EF">
        <w:tc>
          <w:tcPr>
            <w:tcW w:w="1985" w:type="dxa"/>
            <w:vAlign w:val="center"/>
          </w:tcPr>
          <w:p w14:paraId="267EBAB5" w14:textId="77777777" w:rsidR="00D83CC4" w:rsidRDefault="00D83CC4" w:rsidP="00E055EF">
            <w:pPr>
              <w:jc w:val="center"/>
              <w:rPr>
                <w:sz w:val="20"/>
              </w:rPr>
            </w:pPr>
            <w:r>
              <w:rPr>
                <w:sz w:val="20"/>
              </w:rPr>
              <w:t>APs</w:t>
            </w:r>
          </w:p>
          <w:p w14:paraId="66CD8572" w14:textId="77777777" w:rsidR="00D83CC4" w:rsidRDefault="00D83CC4" w:rsidP="00E055EF">
            <w:pPr>
              <w:jc w:val="center"/>
              <w:rPr>
                <w:sz w:val="20"/>
              </w:rPr>
            </w:pPr>
            <w:r>
              <w:rPr>
                <w:sz w:val="20"/>
              </w:rPr>
              <w:t>(n=45)</w:t>
            </w:r>
          </w:p>
        </w:tc>
        <w:tc>
          <w:tcPr>
            <w:tcW w:w="2126" w:type="dxa"/>
            <w:vAlign w:val="center"/>
          </w:tcPr>
          <w:p w14:paraId="7585627E" w14:textId="77777777" w:rsidR="00D83CC4" w:rsidRDefault="00D83CC4" w:rsidP="00E055EF">
            <w:pPr>
              <w:tabs>
                <w:tab w:val="left" w:pos="405"/>
                <w:tab w:val="center" w:pos="538"/>
              </w:tabs>
              <w:jc w:val="center"/>
              <w:rPr>
                <w:sz w:val="20"/>
              </w:rPr>
            </w:pPr>
            <w:r>
              <w:rPr>
                <w:sz w:val="20"/>
              </w:rPr>
              <w:t>42%</w:t>
            </w:r>
          </w:p>
        </w:tc>
      </w:tr>
      <w:tr w:rsidR="00D83CC4" w:rsidRPr="007100CC" w14:paraId="32FECC49" w14:textId="77777777" w:rsidTr="003B00EF">
        <w:tc>
          <w:tcPr>
            <w:tcW w:w="1985" w:type="dxa"/>
            <w:vAlign w:val="center"/>
          </w:tcPr>
          <w:p w14:paraId="0D160505" w14:textId="77777777" w:rsidR="00D83CC4" w:rsidRPr="007100CC" w:rsidRDefault="00D83CC4" w:rsidP="00E055EF">
            <w:pPr>
              <w:jc w:val="center"/>
              <w:rPr>
                <w:b/>
                <w:sz w:val="20"/>
              </w:rPr>
            </w:pPr>
            <w:r w:rsidRPr="007100CC">
              <w:rPr>
                <w:b/>
                <w:sz w:val="20"/>
              </w:rPr>
              <w:t>TOTAL</w:t>
            </w:r>
            <w:r>
              <w:rPr>
                <w:b/>
                <w:sz w:val="20"/>
              </w:rPr>
              <w:t xml:space="preserve"> (median)</w:t>
            </w:r>
          </w:p>
        </w:tc>
        <w:tc>
          <w:tcPr>
            <w:tcW w:w="2126" w:type="dxa"/>
            <w:vAlign w:val="center"/>
          </w:tcPr>
          <w:p w14:paraId="20CB5168" w14:textId="77777777" w:rsidR="00D83CC4" w:rsidRPr="007100CC" w:rsidRDefault="00D83CC4" w:rsidP="00E055EF">
            <w:pPr>
              <w:tabs>
                <w:tab w:val="left" w:pos="405"/>
                <w:tab w:val="center" w:pos="538"/>
              </w:tabs>
              <w:jc w:val="center"/>
              <w:rPr>
                <w:b/>
                <w:sz w:val="20"/>
              </w:rPr>
            </w:pPr>
            <w:r>
              <w:rPr>
                <w:b/>
                <w:sz w:val="20"/>
              </w:rPr>
              <w:t>42%</w:t>
            </w:r>
          </w:p>
        </w:tc>
      </w:tr>
    </w:tbl>
    <w:p w14:paraId="73EFEDA0" w14:textId="77777777" w:rsidR="00D83CC4" w:rsidRDefault="00D83CC4" w:rsidP="00E055EF"/>
    <w:p w14:paraId="52EC9EEB" w14:textId="77777777" w:rsidR="00B72DBF" w:rsidRDefault="00B72DBF" w:rsidP="00E055EF"/>
    <w:p w14:paraId="5A9973E9" w14:textId="77777777" w:rsidR="00B72DBF" w:rsidRDefault="00B72DBF" w:rsidP="00E055EF"/>
    <w:p w14:paraId="4C00A9FB" w14:textId="77777777" w:rsidR="00B72DBF" w:rsidRDefault="00B72DBF" w:rsidP="00E055EF"/>
    <w:p w14:paraId="5085D115" w14:textId="77777777" w:rsidR="00B72DBF" w:rsidRDefault="00B72DBF" w:rsidP="00E055EF"/>
    <w:p w14:paraId="38B2F6BC" w14:textId="77777777" w:rsidR="00B72DBF" w:rsidRDefault="00B72DBF" w:rsidP="00E055EF"/>
    <w:p w14:paraId="44B0578C" w14:textId="77777777" w:rsidR="00B72DBF" w:rsidRDefault="00B72DBF" w:rsidP="00E055EF"/>
    <w:p w14:paraId="3C1B7A1D" w14:textId="77777777" w:rsidR="00B72DBF" w:rsidRDefault="00B72DBF" w:rsidP="00E055EF"/>
    <w:p w14:paraId="50DF5F7B" w14:textId="77777777" w:rsidR="00A7763C" w:rsidRDefault="00A7763C" w:rsidP="00E055EF"/>
    <w:p w14:paraId="052885BA" w14:textId="77777777" w:rsidR="00B72DBF" w:rsidRDefault="00B72DBF" w:rsidP="00E055EF"/>
    <w:p w14:paraId="567BFC8C" w14:textId="4A5D2753" w:rsidR="00D83CC4" w:rsidRDefault="003B00EF" w:rsidP="00AD3E44">
      <w:pPr>
        <w:pStyle w:val="Heading3"/>
      </w:pPr>
      <w:bookmarkStart w:id="25" w:name="_Toc239223959"/>
      <w:bookmarkStart w:id="26" w:name="_Toc246751118"/>
      <w:r>
        <w:t xml:space="preserve">Stock available, expired, </w:t>
      </w:r>
      <w:r w:rsidR="00E02C59">
        <w:t>stock-out</w:t>
      </w:r>
      <w:r>
        <w:t xml:space="preserve"> </w:t>
      </w:r>
      <w:r w:rsidRPr="0052472D">
        <w:t xml:space="preserve">and </w:t>
      </w:r>
      <w:r w:rsidR="00D52A91">
        <w:t>comparisons with 100% kit medicines</w:t>
      </w:r>
      <w:bookmarkEnd w:id="25"/>
      <w:bookmarkEnd w:id="26"/>
      <w:r>
        <w:t xml:space="preserve"> </w:t>
      </w:r>
    </w:p>
    <w:p w14:paraId="6D947693" w14:textId="77777777" w:rsidR="00D52A91" w:rsidRPr="00D52A91" w:rsidRDefault="00D52A91" w:rsidP="00E055EF">
      <w:pPr>
        <w:jc w:val="both"/>
        <w:rPr>
          <w:b/>
        </w:rPr>
      </w:pPr>
      <w:r>
        <w:rPr>
          <w:b/>
        </w:rPr>
        <w:t>Overall availability</w:t>
      </w:r>
    </w:p>
    <w:p w14:paraId="7395DEEF" w14:textId="69F1473E" w:rsidR="00D83CC4" w:rsidRDefault="00D83CC4" w:rsidP="00E055EF">
      <w:pPr>
        <w:jc w:val="both"/>
        <w:rPr>
          <w:rFonts w:eastAsia="Calibri"/>
        </w:rPr>
      </w:pPr>
      <w:r>
        <w:t xml:space="preserve">The overall availability of 16 tracer </w:t>
      </w:r>
      <w:r w:rsidR="004B1FB0">
        <w:t xml:space="preserve">medicines </w:t>
      </w:r>
      <w:r>
        <w:t xml:space="preserve">in PNG was 64%. This is higher than </w:t>
      </w:r>
      <w:r w:rsidR="0033102F">
        <w:rPr>
          <w:lang w:val="en-GB"/>
        </w:rPr>
        <w:t xml:space="preserve">a regional WHO/HAI pricing survey, </w:t>
      </w:r>
      <w:r>
        <w:rPr>
          <w:lang w:val="en-GB"/>
        </w:rPr>
        <w:t xml:space="preserve">which reported </w:t>
      </w:r>
      <w:r w:rsidRPr="00667DF7">
        <w:rPr>
          <w:lang w:val="en-GB"/>
        </w:rPr>
        <w:t>an average and median availability of less than 35%</w:t>
      </w:r>
      <w:r>
        <w:rPr>
          <w:rStyle w:val="FootnoteReference"/>
          <w:lang w:val="en-GB"/>
        </w:rPr>
        <w:footnoteReference w:id="3"/>
      </w:r>
      <w:r>
        <w:rPr>
          <w:lang w:val="en-GB"/>
        </w:rPr>
        <w:t xml:space="preserve"> and higher than </w:t>
      </w:r>
      <w:r>
        <w:rPr>
          <w:rFonts w:eastAsia="Calibri"/>
        </w:rPr>
        <w:t xml:space="preserve">the NHIS which </w:t>
      </w:r>
      <w:r w:rsidRPr="00AF28F0">
        <w:rPr>
          <w:lang w:val="en-GB"/>
        </w:rPr>
        <w:t>reported 47% availability (2010) at HFs</w:t>
      </w:r>
      <w:r>
        <w:rPr>
          <w:lang w:val="en-GB"/>
        </w:rPr>
        <w:t xml:space="preserve">. </w:t>
      </w:r>
      <w:r w:rsidRPr="00AF28F0">
        <w:rPr>
          <w:lang w:val="en-GB"/>
        </w:rPr>
        <w:t xml:space="preserve"> </w:t>
      </w:r>
      <w:r>
        <w:rPr>
          <w:lang w:val="en-GB"/>
        </w:rPr>
        <w:t xml:space="preserve">The figure is however </w:t>
      </w:r>
      <w:r w:rsidRPr="00AF28F0">
        <w:rPr>
          <w:lang w:val="en-GB"/>
        </w:rPr>
        <w:t>comparable to East Timor</w:t>
      </w:r>
      <w:r>
        <w:rPr>
          <w:lang w:val="en-GB"/>
        </w:rPr>
        <w:t xml:space="preserve"> (2011)</w:t>
      </w:r>
      <w:r w:rsidRPr="00AF28F0">
        <w:rPr>
          <w:lang w:val="en-GB"/>
        </w:rPr>
        <w:t xml:space="preserve"> which reported an</w:t>
      </w:r>
      <w:r>
        <w:rPr>
          <w:rFonts w:eastAsia="Calibri"/>
        </w:rPr>
        <w:t xml:space="preserve"> average availability of 60.4% (range 54.2-66.6%) for 24 selected medicines</w:t>
      </w:r>
      <w:r>
        <w:rPr>
          <w:rStyle w:val="FootnoteReference"/>
          <w:rFonts w:eastAsia="Calibri"/>
        </w:rPr>
        <w:footnoteReference w:id="4"/>
      </w:r>
      <w:r>
        <w:rPr>
          <w:rFonts w:eastAsia="Calibri"/>
        </w:rPr>
        <w:t xml:space="preserve"> and Solomon Islands with 64% (average across 80 HFs using 30 tracer </w:t>
      </w:r>
      <w:r w:rsidR="004B1FB0">
        <w:rPr>
          <w:rFonts w:eastAsia="Calibri"/>
        </w:rPr>
        <w:t>medicines</w:t>
      </w:r>
      <w:r>
        <w:rPr>
          <w:rFonts w:eastAsia="Calibri"/>
        </w:rPr>
        <w:t xml:space="preserve">) but lower than Tonga which reported 92% availability among 15 </w:t>
      </w:r>
      <w:r w:rsidR="00B72DBF">
        <w:rPr>
          <w:rFonts w:eastAsia="Calibri"/>
        </w:rPr>
        <w:t>medicines</w:t>
      </w:r>
      <w:r>
        <w:rPr>
          <w:rFonts w:eastAsia="Calibri"/>
        </w:rPr>
        <w:t xml:space="preserve"> in 10 HFs (40% hospitals). These results are similar to median availability of 70% in a study in 2009, measuring 37 </w:t>
      </w:r>
      <w:r w:rsidR="0069377B">
        <w:rPr>
          <w:rFonts w:eastAsia="Calibri"/>
        </w:rPr>
        <w:t xml:space="preserve">medicines </w:t>
      </w:r>
      <w:r>
        <w:rPr>
          <w:rFonts w:eastAsia="Calibri"/>
        </w:rPr>
        <w:t>in 55 HFs in PNG</w:t>
      </w:r>
      <w:r>
        <w:rPr>
          <w:rStyle w:val="FootnoteReference"/>
          <w:rFonts w:eastAsia="Calibri"/>
        </w:rPr>
        <w:footnoteReference w:id="5"/>
      </w:r>
      <w:r>
        <w:rPr>
          <w:rFonts w:eastAsia="Calibri"/>
        </w:rPr>
        <w:t>.</w:t>
      </w:r>
    </w:p>
    <w:p w14:paraId="579668A4" w14:textId="77777777" w:rsidR="0033102F" w:rsidRDefault="0033102F" w:rsidP="00E055EF">
      <w:pPr>
        <w:jc w:val="both"/>
        <w:rPr>
          <w:rFonts w:eastAsia="Calibri"/>
        </w:rPr>
      </w:pPr>
    </w:p>
    <w:p w14:paraId="4039321F" w14:textId="77777777" w:rsidR="00D83CC4" w:rsidRDefault="00D83CC4" w:rsidP="00E055EF">
      <w:pPr>
        <w:jc w:val="both"/>
      </w:pPr>
      <w:r>
        <w:t xml:space="preserve">The medicines with the highest availability were ORS (96%), cotrimoxazole tablets (90%), amoxycillin tablets (89%), iron/folic acid tablet (83%) and artesunate suppository (79%).  Lowest availability was for gentamicin injection (37%) and misoprostol tablets (44%). ACT had reasonable availability at 70%. </w:t>
      </w:r>
    </w:p>
    <w:p w14:paraId="6D44A13B" w14:textId="77777777" w:rsidR="00D83CC4" w:rsidRDefault="00D83CC4" w:rsidP="00E055EF">
      <w:pPr>
        <w:jc w:val="both"/>
      </w:pPr>
      <w:r>
        <w:t xml:space="preserve">Availability across all regions was comparable (60-65%) being lowest in Madang (56%), Western (58%), and WHP (59%) and Bouganville (61%). </w:t>
      </w:r>
    </w:p>
    <w:p w14:paraId="7CEA49B1" w14:textId="77777777" w:rsidR="0033102F" w:rsidRDefault="0033102F" w:rsidP="00E055EF">
      <w:pPr>
        <w:jc w:val="both"/>
      </w:pPr>
    </w:p>
    <w:p w14:paraId="431A15D8" w14:textId="68470CE2" w:rsidR="00D83CC4" w:rsidRDefault="00D83CC4" w:rsidP="00E055EF">
      <w:pPr>
        <w:jc w:val="both"/>
      </w:pPr>
      <w:r>
        <w:t xml:space="preserve">Availability was highest in hospitals (92%) and lowest in APs (48%). Availability was similar among government managed and church managed facilities (where known) – 69.0% vs 74.7% respectively. Approximately 10% (7.4-12.6% by region) of </w:t>
      </w:r>
      <w:r w:rsidR="0069377B">
        <w:t xml:space="preserve">medicines </w:t>
      </w:r>
      <w:r>
        <w:t>had some expired stock on the shelves at the time of the survey with higher expiration rates among church run facilities compared to government run HFs (12.3% vs 7.1%).</w:t>
      </w:r>
    </w:p>
    <w:p w14:paraId="6F1AE110" w14:textId="77777777" w:rsidR="0062528E" w:rsidRDefault="0062528E" w:rsidP="00E055EF">
      <w:pPr>
        <w:jc w:val="both"/>
      </w:pPr>
    </w:p>
    <w:p w14:paraId="5AC4D3C3" w14:textId="176CC6A8" w:rsidR="00D83CC4" w:rsidRDefault="00D83CC4" w:rsidP="00E055EF">
      <w:pPr>
        <w:jc w:val="both"/>
      </w:pPr>
      <w:r>
        <w:t>78.5% of medicines at HFs were generics with 63.6% being from IDA</w:t>
      </w:r>
      <w:r w:rsidR="00A46462">
        <w:t>, (and thus supplied through the 100% kits program)</w:t>
      </w:r>
      <w:r>
        <w:t xml:space="preserve"> – w</w:t>
      </w:r>
      <w:r w:rsidR="0069377B">
        <w:t>ith</w:t>
      </w:r>
      <w:r>
        <w:t xml:space="preserve"> similar rates among church and government run HFs for both indicators. </w:t>
      </w:r>
    </w:p>
    <w:p w14:paraId="4BFCC6F1" w14:textId="77777777" w:rsidR="00D52A91" w:rsidRDefault="00D52A91" w:rsidP="00D52A91">
      <w:pPr>
        <w:jc w:val="both"/>
      </w:pPr>
    </w:p>
    <w:p w14:paraId="3B68E2FE" w14:textId="5E45CFFB" w:rsidR="00D83CC4" w:rsidRDefault="00D83CC4" w:rsidP="00D52A91">
      <w:pPr>
        <w:jc w:val="both"/>
      </w:pPr>
      <w:r w:rsidRPr="0040445E">
        <w:t>Where  </w:t>
      </w:r>
      <w:r w:rsidR="0069377B">
        <w:t>medicine</w:t>
      </w:r>
      <w:r w:rsidR="0069377B" w:rsidRPr="0040445E">
        <w:t xml:space="preserve">s </w:t>
      </w:r>
      <w:r w:rsidRPr="0040445E">
        <w:t xml:space="preserve">were not stocked, the average </w:t>
      </w:r>
      <w:r w:rsidR="00710879">
        <w:t>stock-out</w:t>
      </w:r>
      <w:r>
        <w:t xml:space="preserve"> </w:t>
      </w:r>
      <w:r w:rsidRPr="0040445E">
        <w:t xml:space="preserve">rate (based on a sites stock record period; approximately </w:t>
      </w:r>
      <w:r w:rsidR="0069377B">
        <w:t>three</w:t>
      </w:r>
      <w:r w:rsidRPr="0040445E">
        <w:t xml:space="preserve"> months)  overall was 51.4% i.e. overall, among stock-out </w:t>
      </w:r>
      <w:r w:rsidR="0069377B">
        <w:t>medicine</w:t>
      </w:r>
      <w:r w:rsidR="0069377B" w:rsidRPr="0040445E">
        <w:t>s</w:t>
      </w:r>
      <w:r w:rsidRPr="0040445E">
        <w:t xml:space="preserve">, these </w:t>
      </w:r>
      <w:r w:rsidR="004B1FB0">
        <w:t>medicine</w:t>
      </w:r>
      <w:r w:rsidR="004B1FB0" w:rsidRPr="0040445E">
        <w:t xml:space="preserve">s </w:t>
      </w:r>
      <w:r w:rsidRPr="0040445E">
        <w:t xml:space="preserve">were not available for approximately  45 </w:t>
      </w:r>
      <w:r>
        <w:t xml:space="preserve">days over a  three month period.  There were lower </w:t>
      </w:r>
      <w:r w:rsidR="00E02C59">
        <w:t>stock-out</w:t>
      </w:r>
      <w:r>
        <w:t xml:space="preserve"> rates at church run facilities compared to government manages HFs (34.8% vs 58.9%). </w:t>
      </w:r>
      <w:r w:rsidR="00E02C59">
        <w:t>Stock-out</w:t>
      </w:r>
      <w:r>
        <w:t xml:space="preserve"> rates were similar among kit and </w:t>
      </w:r>
      <w:r w:rsidR="00E02C59">
        <w:t>‘</w:t>
      </w:r>
      <w:r w:rsidR="00471B5A">
        <w:t>pull</w:t>
      </w:r>
      <w:r w:rsidR="00E02C59">
        <w:t>’</w:t>
      </w:r>
      <w:r>
        <w:t xml:space="preserve"> system </w:t>
      </w:r>
      <w:r w:rsidR="004B1FB0">
        <w:t xml:space="preserve">medicines </w:t>
      </w:r>
      <w:r>
        <w:t>(49.1% vs 57.9%).</w:t>
      </w:r>
    </w:p>
    <w:p w14:paraId="753923E9" w14:textId="77777777" w:rsidR="0062528E" w:rsidRDefault="0062528E" w:rsidP="00D52A91">
      <w:pPr>
        <w:jc w:val="both"/>
      </w:pPr>
    </w:p>
    <w:p w14:paraId="41D90323" w14:textId="2294267B" w:rsidR="00D83CC4" w:rsidRDefault="00D83CC4" w:rsidP="00D52A91">
      <w:pPr>
        <w:jc w:val="both"/>
      </w:pPr>
      <w:r>
        <w:t xml:space="preserve">APs are only supplied eight </w:t>
      </w:r>
      <w:r w:rsidR="004B1FB0">
        <w:t xml:space="preserve">medicines </w:t>
      </w:r>
      <w:r>
        <w:t xml:space="preserve">(mainly oral </w:t>
      </w:r>
      <w:r w:rsidR="004B1FB0">
        <w:t>medicine</w:t>
      </w:r>
      <w:r>
        <w:t xml:space="preserve">s) through the kits (amoxicillin, artesunate supp, cotrimoxazole, iron/folic, ORS, vitamin A and Zinc). However, some injectable </w:t>
      </w:r>
      <w:r w:rsidR="004B1FB0">
        <w:t xml:space="preserve">medicines </w:t>
      </w:r>
      <w:r>
        <w:t>were found at APs in our survey – 61% of APs had chloramphenicol, medroxyprogesterone 44%, oxytocin 28%, saline infusion 17%, ampicillin 14%, magnesium sulphate 9%, and gentamicin 8%.</w:t>
      </w:r>
    </w:p>
    <w:p w14:paraId="3D5A3FE4" w14:textId="77777777" w:rsidR="00D52A91" w:rsidRDefault="00D52A91" w:rsidP="00D52A91">
      <w:pPr>
        <w:rPr>
          <w:u w:val="single"/>
        </w:rPr>
      </w:pPr>
    </w:p>
    <w:p w14:paraId="4A51D010" w14:textId="77777777" w:rsidR="00D52A91" w:rsidRPr="00D52A91" w:rsidRDefault="00D52A91" w:rsidP="00D52A91">
      <w:pPr>
        <w:jc w:val="both"/>
        <w:rPr>
          <w:b/>
        </w:rPr>
      </w:pPr>
      <w:r>
        <w:rPr>
          <w:b/>
        </w:rPr>
        <w:t>100% Kit medicines</w:t>
      </w:r>
    </w:p>
    <w:p w14:paraId="3FA7E588" w14:textId="0336C8B9" w:rsidR="00D83CC4" w:rsidRDefault="00D83CC4" w:rsidP="00D52A91">
      <w:pPr>
        <w:jc w:val="both"/>
      </w:pPr>
      <w:r>
        <w:t xml:space="preserve">Availability was higher among </w:t>
      </w:r>
      <w:r w:rsidR="00D52A91">
        <w:t xml:space="preserve">100% </w:t>
      </w:r>
      <w:r>
        <w:t xml:space="preserve">kit </w:t>
      </w:r>
      <w:r w:rsidR="00D52A91">
        <w:t>medicines</w:t>
      </w:r>
      <w:r>
        <w:t xml:space="preserve"> (68.8%) compared to </w:t>
      </w:r>
      <w:r w:rsidR="00471B5A">
        <w:t>‘pull’</w:t>
      </w:r>
      <w:r w:rsidR="0062528E">
        <w:t xml:space="preserve"> </w:t>
      </w:r>
      <w:r>
        <w:t xml:space="preserve">system </w:t>
      </w:r>
      <w:r w:rsidR="00D52A91">
        <w:t>medicines</w:t>
      </w:r>
      <w:r>
        <w:t xml:space="preserve"> (46.0%) and comparable to the </w:t>
      </w:r>
      <w:r w:rsidR="00D52A91">
        <w:t>one</w:t>
      </w:r>
      <w:r>
        <w:t xml:space="preserve"> vertical program </w:t>
      </w:r>
      <w:r w:rsidR="0069377B">
        <w:t xml:space="preserve">medicine </w:t>
      </w:r>
      <w:r>
        <w:t>measured (ACT) which had a 70% availability. Availability was similar across regions (</w:t>
      </w:r>
      <w:r w:rsidR="00D52A91">
        <w:t xml:space="preserve">range </w:t>
      </w:r>
      <w:r>
        <w:t xml:space="preserve">63.2%-76.3%; Momase-Higlands) with similar availability of kit medicines at hospitals and HC/SC (~79%) but lower at APs (54.2%).  Kit medicines had similar expiry rates to the national rate (8.9% vs 10.0%) but lower compared to </w:t>
      </w:r>
      <w:r w:rsidR="00471B5A">
        <w:t>‘pull’</w:t>
      </w:r>
      <w:r w:rsidR="0062528E">
        <w:t xml:space="preserve"> </w:t>
      </w:r>
      <w:r w:rsidR="0069377B">
        <w:t xml:space="preserve">medicines </w:t>
      </w:r>
      <w:r>
        <w:t xml:space="preserve">(8.9% vs 12.6%) and smaller proportions were IDA compared to all </w:t>
      </w:r>
      <w:r w:rsidR="0069377B">
        <w:t xml:space="preserve">medicines </w:t>
      </w:r>
      <w:r>
        <w:t xml:space="preserve">(53.8% vs 63.6%), however kit medicines were less likely to be generic (57.3% vs 78.5%) suggesting some kits medicines had been replaced by </w:t>
      </w:r>
      <w:r w:rsidR="00471B5A">
        <w:t>‘pull’</w:t>
      </w:r>
      <w:r w:rsidR="0062528E">
        <w:t xml:space="preserve"> </w:t>
      </w:r>
      <w:r>
        <w:t xml:space="preserve">system </w:t>
      </w:r>
      <w:r w:rsidR="0069377B">
        <w:t xml:space="preserve">medicines </w:t>
      </w:r>
      <w:r>
        <w:t xml:space="preserve">during the time of the survey. </w:t>
      </w:r>
    </w:p>
    <w:p w14:paraId="271D6594" w14:textId="77777777" w:rsidR="00D52A91" w:rsidRDefault="00D52A91" w:rsidP="00D52A91">
      <w:pPr>
        <w:jc w:val="both"/>
      </w:pPr>
    </w:p>
    <w:p w14:paraId="2DCEAA12" w14:textId="29138F82" w:rsidR="00D83CC4" w:rsidRDefault="00D83CC4" w:rsidP="00D52A91">
      <w:pPr>
        <w:jc w:val="both"/>
      </w:pPr>
      <w:r>
        <w:t xml:space="preserve">Overall availability of 16 </w:t>
      </w:r>
      <w:r w:rsidR="0069377B">
        <w:t xml:space="preserve">medicines </w:t>
      </w:r>
      <w:r>
        <w:t>at APs was 48%</w:t>
      </w:r>
      <w:r w:rsidR="00D52A91">
        <w:t xml:space="preserve">, however </w:t>
      </w:r>
      <w:r w:rsidR="009B7903">
        <w:t>the adjusted mean availability was 79%</w:t>
      </w:r>
      <w:r>
        <w:t xml:space="preserve"> for the seven kit </w:t>
      </w:r>
      <w:r w:rsidR="004B1FB0">
        <w:t>medicine</w:t>
      </w:r>
      <w:r>
        <w:t>s</w:t>
      </w:r>
      <w:r w:rsidRPr="00453AE5">
        <w:rPr>
          <w:vertAlign w:val="superscript"/>
        </w:rPr>
        <w:footnoteReference w:id="6"/>
      </w:r>
      <w:r>
        <w:t xml:space="preserve"> supplied to APs. Of these </w:t>
      </w:r>
      <w:r w:rsidR="0069377B">
        <w:t xml:space="preserve">medicines </w:t>
      </w:r>
      <w:r>
        <w:t>8% were expired, 68% w</w:t>
      </w:r>
      <w:r w:rsidR="0069377B">
        <w:t>ere</w:t>
      </w:r>
      <w:r>
        <w:t xml:space="preserve"> generic, 66% w</w:t>
      </w:r>
      <w:r w:rsidR="0069377B">
        <w:t>ere</w:t>
      </w:r>
      <w:r>
        <w:t xml:space="preserve"> IDA stock, and 37% of the survey time period with no stock (i</w:t>
      </w:r>
      <w:r w:rsidR="0069377B">
        <w:t>.</w:t>
      </w:r>
      <w:r>
        <w:t>e</w:t>
      </w:r>
      <w:r w:rsidR="0069377B">
        <w:t>.</w:t>
      </w:r>
      <w:r>
        <w:t xml:space="preserve"> 33 days of 90 days had no stock when there was no stock). </w:t>
      </w:r>
    </w:p>
    <w:p w14:paraId="6C5F3D11" w14:textId="77777777" w:rsidR="00D83CC4" w:rsidRPr="00453AE5" w:rsidRDefault="00D83CC4" w:rsidP="00D52A91">
      <w:pPr>
        <w:jc w:val="both"/>
      </w:pPr>
      <w:r w:rsidRPr="00453AE5">
        <w:t>The survey data showed that kit medicines had</w:t>
      </w:r>
    </w:p>
    <w:p w14:paraId="1CB6AEC9" w14:textId="67BF0DDD" w:rsidR="00D52A91" w:rsidRDefault="00D83CC4" w:rsidP="00A52B43">
      <w:pPr>
        <w:pStyle w:val="ListParagraph"/>
        <w:numPr>
          <w:ilvl w:val="0"/>
          <w:numId w:val="19"/>
        </w:numPr>
        <w:spacing w:after="200" w:line="276" w:lineRule="auto"/>
        <w:jc w:val="both"/>
      </w:pPr>
      <w:r w:rsidRPr="00453AE5">
        <w:t>Greater availability v</w:t>
      </w:r>
      <w:r w:rsidR="0069377B">
        <w:t>s</w:t>
      </w:r>
      <w:r w:rsidRPr="00453AE5">
        <w:t xml:space="preserve"> </w:t>
      </w:r>
      <w:r w:rsidR="00471B5A">
        <w:t>‘pull’</w:t>
      </w:r>
      <w:r w:rsidR="0062528E" w:rsidRPr="00453AE5">
        <w:t xml:space="preserve"> </w:t>
      </w:r>
      <w:r w:rsidRPr="00453AE5">
        <w:t>(but similar to vertical program)</w:t>
      </w:r>
    </w:p>
    <w:p w14:paraId="275C275E" w14:textId="77777777" w:rsidR="00D52A91" w:rsidRDefault="00D83CC4" w:rsidP="00A52B43">
      <w:pPr>
        <w:pStyle w:val="ListParagraph"/>
        <w:numPr>
          <w:ilvl w:val="0"/>
          <w:numId w:val="19"/>
        </w:numPr>
        <w:spacing w:after="200" w:line="276" w:lineRule="auto"/>
        <w:jc w:val="both"/>
      </w:pPr>
      <w:r w:rsidRPr="00453AE5">
        <w:t>Less expired medic</w:t>
      </w:r>
      <w:r w:rsidR="00D52A91">
        <w:t>ines vs other supply system</w:t>
      </w:r>
    </w:p>
    <w:p w14:paraId="155F0C87" w14:textId="2783BB05" w:rsidR="00D52A91" w:rsidRDefault="00D83CC4" w:rsidP="00A52B43">
      <w:pPr>
        <w:pStyle w:val="ListParagraph"/>
        <w:numPr>
          <w:ilvl w:val="0"/>
          <w:numId w:val="19"/>
        </w:numPr>
        <w:spacing w:after="200" w:line="276" w:lineRule="auto"/>
        <w:jc w:val="both"/>
      </w:pPr>
      <w:r w:rsidRPr="00453AE5">
        <w:t xml:space="preserve">More generic </w:t>
      </w:r>
      <w:r w:rsidR="0069377B">
        <w:t>medicine</w:t>
      </w:r>
      <w:r w:rsidRPr="00453AE5">
        <w:t xml:space="preserve">s vs </w:t>
      </w:r>
      <w:r w:rsidR="00471B5A">
        <w:t>’pull’</w:t>
      </w:r>
    </w:p>
    <w:p w14:paraId="7A70668A" w14:textId="2F2A9C9D" w:rsidR="00D83CC4" w:rsidRDefault="00D83CC4" w:rsidP="00A52B43">
      <w:pPr>
        <w:pStyle w:val="ListParagraph"/>
        <w:numPr>
          <w:ilvl w:val="0"/>
          <w:numId w:val="19"/>
        </w:numPr>
        <w:spacing w:after="200" w:line="276" w:lineRule="auto"/>
        <w:jc w:val="both"/>
      </w:pPr>
      <w:r w:rsidRPr="00453AE5">
        <w:t xml:space="preserve">Similar periods of </w:t>
      </w:r>
      <w:r w:rsidR="00E02C59">
        <w:t>stock-out</w:t>
      </w:r>
      <w:r w:rsidRPr="00453AE5">
        <w:t>s vs other systems</w:t>
      </w:r>
    </w:p>
    <w:p w14:paraId="451AB19F" w14:textId="28FAFE9B" w:rsidR="00D83CC4" w:rsidRPr="009B7903" w:rsidRDefault="009B7903" w:rsidP="009B7903">
      <w:pPr>
        <w:jc w:val="both"/>
        <w:rPr>
          <w:b/>
        </w:rPr>
      </w:pPr>
      <w:r w:rsidRPr="009B7903">
        <w:rPr>
          <w:b/>
        </w:rPr>
        <w:t>Table A</w:t>
      </w:r>
      <w:r w:rsidR="0069377B">
        <w:rPr>
          <w:b/>
        </w:rPr>
        <w:t>9</w:t>
      </w:r>
      <w:r>
        <w:rPr>
          <w:b/>
        </w:rPr>
        <w:t>: Comparison of availability, expiry and stock by distribution method</w:t>
      </w:r>
      <w:r w:rsidR="00D83CC4" w:rsidRPr="009B7903">
        <w:rPr>
          <w:b/>
        </w:rPr>
        <w:t xml:space="preserve"> </w:t>
      </w:r>
    </w:p>
    <w:tbl>
      <w:tblPr>
        <w:tblStyle w:val="TableGrid"/>
        <w:tblW w:w="9498" w:type="dxa"/>
        <w:tblInd w:w="-34" w:type="dxa"/>
        <w:tblLook w:val="04A0" w:firstRow="1" w:lastRow="0" w:firstColumn="1" w:lastColumn="0" w:noHBand="0" w:noVBand="1"/>
      </w:tblPr>
      <w:tblGrid>
        <w:gridCol w:w="1921"/>
        <w:gridCol w:w="1482"/>
        <w:gridCol w:w="1417"/>
        <w:gridCol w:w="1418"/>
        <w:gridCol w:w="1559"/>
        <w:gridCol w:w="1701"/>
      </w:tblGrid>
      <w:tr w:rsidR="009B7903" w:rsidRPr="00377855" w14:paraId="3A114C8D" w14:textId="77777777" w:rsidTr="009B7903">
        <w:tc>
          <w:tcPr>
            <w:tcW w:w="1921" w:type="dxa"/>
          </w:tcPr>
          <w:p w14:paraId="2C1CF369" w14:textId="77777777" w:rsidR="00D83CC4" w:rsidRPr="00377855" w:rsidRDefault="00D83CC4" w:rsidP="00B256C3">
            <w:pPr>
              <w:rPr>
                <w:b/>
              </w:rPr>
            </w:pPr>
          </w:p>
        </w:tc>
        <w:tc>
          <w:tcPr>
            <w:tcW w:w="1482" w:type="dxa"/>
          </w:tcPr>
          <w:p w14:paraId="6DB2C408" w14:textId="0CA09487" w:rsidR="00D83CC4" w:rsidRPr="00377855" w:rsidRDefault="00D83CC4" w:rsidP="00B256C3">
            <w:pPr>
              <w:jc w:val="center"/>
              <w:rPr>
                <w:b/>
              </w:rPr>
            </w:pPr>
            <w:r w:rsidRPr="00377855">
              <w:rPr>
                <w:b/>
              </w:rPr>
              <w:t xml:space="preserve">% </w:t>
            </w:r>
            <w:r w:rsidR="00811B69">
              <w:rPr>
                <w:b/>
              </w:rPr>
              <w:t xml:space="preserve">of selected medicines </w:t>
            </w:r>
            <w:r w:rsidRPr="00377855">
              <w:rPr>
                <w:b/>
              </w:rPr>
              <w:t>available</w:t>
            </w:r>
          </w:p>
        </w:tc>
        <w:tc>
          <w:tcPr>
            <w:tcW w:w="1417" w:type="dxa"/>
          </w:tcPr>
          <w:p w14:paraId="7E174C48" w14:textId="3D3541DB" w:rsidR="00D83CC4" w:rsidRPr="00377855" w:rsidRDefault="00D83CC4" w:rsidP="00B256C3">
            <w:pPr>
              <w:jc w:val="center"/>
              <w:rPr>
                <w:b/>
              </w:rPr>
            </w:pPr>
            <w:r w:rsidRPr="00377855">
              <w:rPr>
                <w:b/>
              </w:rPr>
              <w:t xml:space="preserve">% </w:t>
            </w:r>
            <w:r w:rsidR="00811B69">
              <w:rPr>
                <w:b/>
              </w:rPr>
              <w:t>of selected medicines</w:t>
            </w:r>
            <w:r w:rsidR="00811B69" w:rsidRPr="00377855">
              <w:rPr>
                <w:b/>
              </w:rPr>
              <w:t xml:space="preserve"> </w:t>
            </w:r>
            <w:r w:rsidRPr="00377855">
              <w:rPr>
                <w:b/>
              </w:rPr>
              <w:t>expired</w:t>
            </w:r>
          </w:p>
        </w:tc>
        <w:tc>
          <w:tcPr>
            <w:tcW w:w="1418" w:type="dxa"/>
          </w:tcPr>
          <w:p w14:paraId="5ED65D37" w14:textId="59A6FE46" w:rsidR="00D83CC4" w:rsidRPr="00377855" w:rsidRDefault="00D83CC4" w:rsidP="00B256C3">
            <w:pPr>
              <w:jc w:val="center"/>
              <w:rPr>
                <w:b/>
              </w:rPr>
            </w:pPr>
            <w:r w:rsidRPr="00377855">
              <w:rPr>
                <w:b/>
              </w:rPr>
              <w:t xml:space="preserve">% </w:t>
            </w:r>
            <w:r w:rsidR="00811B69">
              <w:rPr>
                <w:b/>
              </w:rPr>
              <w:t>of selected medicines</w:t>
            </w:r>
            <w:r w:rsidR="00811B69" w:rsidRPr="00377855">
              <w:rPr>
                <w:b/>
              </w:rPr>
              <w:t xml:space="preserve"> </w:t>
            </w:r>
            <w:r w:rsidRPr="00377855">
              <w:rPr>
                <w:b/>
              </w:rPr>
              <w:t>generic</w:t>
            </w:r>
          </w:p>
        </w:tc>
        <w:tc>
          <w:tcPr>
            <w:tcW w:w="1559" w:type="dxa"/>
          </w:tcPr>
          <w:p w14:paraId="60C2F8F2" w14:textId="185BBA89" w:rsidR="00D83CC4" w:rsidRPr="00377855" w:rsidRDefault="00D83CC4" w:rsidP="00B256C3">
            <w:pPr>
              <w:jc w:val="center"/>
              <w:rPr>
                <w:b/>
              </w:rPr>
            </w:pPr>
            <w:r w:rsidRPr="00377855">
              <w:rPr>
                <w:b/>
              </w:rPr>
              <w:t>%</w:t>
            </w:r>
            <w:r w:rsidR="00811B69">
              <w:rPr>
                <w:b/>
              </w:rPr>
              <w:t xml:space="preserve"> of selected medicines</w:t>
            </w:r>
            <w:r w:rsidRPr="00377855">
              <w:rPr>
                <w:b/>
              </w:rPr>
              <w:t xml:space="preserve"> IDA stock</w:t>
            </w:r>
          </w:p>
        </w:tc>
        <w:tc>
          <w:tcPr>
            <w:tcW w:w="1701" w:type="dxa"/>
          </w:tcPr>
          <w:p w14:paraId="32D54052" w14:textId="77777777" w:rsidR="00D83CC4" w:rsidRPr="00377855" w:rsidRDefault="00D83CC4" w:rsidP="00B256C3">
            <w:pPr>
              <w:jc w:val="center"/>
              <w:rPr>
                <w:b/>
              </w:rPr>
            </w:pPr>
            <w:r w:rsidRPr="00377855">
              <w:rPr>
                <w:b/>
              </w:rPr>
              <w:t>% survey period with no stock</w:t>
            </w:r>
          </w:p>
        </w:tc>
      </w:tr>
      <w:tr w:rsidR="009B7903" w:rsidRPr="00377855" w14:paraId="45BFFC4C" w14:textId="77777777" w:rsidTr="009B7903">
        <w:tc>
          <w:tcPr>
            <w:tcW w:w="1921" w:type="dxa"/>
            <w:shd w:val="clear" w:color="auto" w:fill="D9D9D9" w:themeFill="background1" w:themeFillShade="D9"/>
          </w:tcPr>
          <w:p w14:paraId="44B290FE" w14:textId="4DD45FF4" w:rsidR="00D83CC4" w:rsidRPr="00377855" w:rsidRDefault="00D83CC4">
            <w:pPr>
              <w:rPr>
                <w:b/>
              </w:rPr>
            </w:pPr>
            <w:r w:rsidRPr="00377855">
              <w:rPr>
                <w:b/>
              </w:rPr>
              <w:t xml:space="preserve">Kit </w:t>
            </w:r>
            <w:r w:rsidR="0069377B">
              <w:rPr>
                <w:b/>
              </w:rPr>
              <w:t xml:space="preserve">medicine </w:t>
            </w:r>
            <w:r w:rsidRPr="00377855">
              <w:rPr>
                <w:b/>
              </w:rPr>
              <w:t>(n=12)</w:t>
            </w:r>
            <w:r>
              <w:rPr>
                <w:b/>
              </w:rPr>
              <w:t>, total at all HFs</w:t>
            </w:r>
          </w:p>
        </w:tc>
        <w:tc>
          <w:tcPr>
            <w:tcW w:w="1482" w:type="dxa"/>
            <w:shd w:val="clear" w:color="auto" w:fill="D9D9D9" w:themeFill="background1" w:themeFillShade="D9"/>
          </w:tcPr>
          <w:p w14:paraId="11713CF7" w14:textId="77777777" w:rsidR="00D83CC4" w:rsidRPr="00377855" w:rsidRDefault="00D83CC4" w:rsidP="00B256C3">
            <w:pPr>
              <w:jc w:val="center"/>
            </w:pPr>
            <w:r w:rsidRPr="00377855">
              <w:t>69%</w:t>
            </w:r>
          </w:p>
        </w:tc>
        <w:tc>
          <w:tcPr>
            <w:tcW w:w="1417" w:type="dxa"/>
            <w:shd w:val="clear" w:color="auto" w:fill="D9D9D9" w:themeFill="background1" w:themeFillShade="D9"/>
          </w:tcPr>
          <w:p w14:paraId="403C774B" w14:textId="77777777" w:rsidR="00D83CC4" w:rsidRPr="00377855" w:rsidRDefault="00D83CC4" w:rsidP="00B256C3">
            <w:pPr>
              <w:jc w:val="center"/>
            </w:pPr>
            <w:r w:rsidRPr="00377855">
              <w:t>9%</w:t>
            </w:r>
          </w:p>
        </w:tc>
        <w:tc>
          <w:tcPr>
            <w:tcW w:w="1418" w:type="dxa"/>
            <w:shd w:val="clear" w:color="auto" w:fill="D9D9D9" w:themeFill="background1" w:themeFillShade="D9"/>
          </w:tcPr>
          <w:p w14:paraId="6AB94E7C" w14:textId="77777777" w:rsidR="00D83CC4" w:rsidRPr="00377855" w:rsidRDefault="00D83CC4" w:rsidP="00B256C3">
            <w:pPr>
              <w:jc w:val="center"/>
            </w:pPr>
            <w:r w:rsidRPr="00377855">
              <w:t>57%</w:t>
            </w:r>
          </w:p>
        </w:tc>
        <w:tc>
          <w:tcPr>
            <w:tcW w:w="1559" w:type="dxa"/>
            <w:shd w:val="clear" w:color="auto" w:fill="D9D9D9" w:themeFill="background1" w:themeFillShade="D9"/>
          </w:tcPr>
          <w:p w14:paraId="6204EDDF" w14:textId="77777777" w:rsidR="00D83CC4" w:rsidRPr="00377855" w:rsidRDefault="00D83CC4" w:rsidP="00B256C3">
            <w:pPr>
              <w:jc w:val="center"/>
            </w:pPr>
            <w:r w:rsidRPr="00377855">
              <w:t>54%</w:t>
            </w:r>
          </w:p>
        </w:tc>
        <w:tc>
          <w:tcPr>
            <w:tcW w:w="1701" w:type="dxa"/>
            <w:shd w:val="clear" w:color="auto" w:fill="D9D9D9" w:themeFill="background1" w:themeFillShade="D9"/>
          </w:tcPr>
          <w:p w14:paraId="72266365" w14:textId="77777777" w:rsidR="00D83CC4" w:rsidRPr="00377855" w:rsidRDefault="00D83CC4" w:rsidP="00B256C3">
            <w:pPr>
              <w:jc w:val="center"/>
            </w:pPr>
            <w:r w:rsidRPr="00377855">
              <w:t>49%</w:t>
            </w:r>
          </w:p>
        </w:tc>
      </w:tr>
      <w:tr w:rsidR="009B7903" w:rsidRPr="00377855" w14:paraId="3641D64E" w14:textId="77777777" w:rsidTr="009B7903">
        <w:tc>
          <w:tcPr>
            <w:tcW w:w="1921" w:type="dxa"/>
            <w:tcBorders>
              <w:bottom w:val="single" w:sz="24" w:space="0" w:color="auto"/>
            </w:tcBorders>
            <w:shd w:val="clear" w:color="auto" w:fill="D9D9D9" w:themeFill="background1" w:themeFillShade="D9"/>
          </w:tcPr>
          <w:p w14:paraId="713ECAF2" w14:textId="16E74DEC" w:rsidR="00D83CC4" w:rsidRPr="00377855" w:rsidRDefault="00D83CC4">
            <w:pPr>
              <w:rPr>
                <w:b/>
              </w:rPr>
            </w:pPr>
            <w:r w:rsidRPr="00377855">
              <w:rPr>
                <w:b/>
              </w:rPr>
              <w:t xml:space="preserve">AP kit </w:t>
            </w:r>
            <w:r w:rsidR="0069377B">
              <w:rPr>
                <w:b/>
              </w:rPr>
              <w:t xml:space="preserve">medicine </w:t>
            </w:r>
            <w:r>
              <w:rPr>
                <w:b/>
              </w:rPr>
              <w:t>(n=7)</w:t>
            </w:r>
            <w:r w:rsidRPr="00377855">
              <w:rPr>
                <w:b/>
              </w:rPr>
              <w:t xml:space="preserve"> at APs</w:t>
            </w:r>
          </w:p>
        </w:tc>
        <w:tc>
          <w:tcPr>
            <w:tcW w:w="1482" w:type="dxa"/>
            <w:tcBorders>
              <w:bottom w:val="single" w:sz="24" w:space="0" w:color="auto"/>
            </w:tcBorders>
            <w:shd w:val="clear" w:color="auto" w:fill="D9D9D9" w:themeFill="background1" w:themeFillShade="D9"/>
          </w:tcPr>
          <w:p w14:paraId="10FC8FDE" w14:textId="77777777" w:rsidR="00D83CC4" w:rsidRPr="00377855" w:rsidRDefault="00D83CC4" w:rsidP="00B256C3">
            <w:pPr>
              <w:jc w:val="center"/>
            </w:pPr>
            <w:r w:rsidRPr="00377855">
              <w:t>79%</w:t>
            </w:r>
          </w:p>
        </w:tc>
        <w:tc>
          <w:tcPr>
            <w:tcW w:w="1417" w:type="dxa"/>
            <w:tcBorders>
              <w:bottom w:val="single" w:sz="24" w:space="0" w:color="auto"/>
            </w:tcBorders>
            <w:shd w:val="clear" w:color="auto" w:fill="D9D9D9" w:themeFill="background1" w:themeFillShade="D9"/>
          </w:tcPr>
          <w:p w14:paraId="4427E521" w14:textId="77777777" w:rsidR="00D83CC4" w:rsidRPr="00377855" w:rsidRDefault="00D83CC4" w:rsidP="00B256C3">
            <w:pPr>
              <w:jc w:val="center"/>
            </w:pPr>
            <w:r w:rsidRPr="00377855">
              <w:t>8%</w:t>
            </w:r>
          </w:p>
        </w:tc>
        <w:tc>
          <w:tcPr>
            <w:tcW w:w="1418" w:type="dxa"/>
            <w:tcBorders>
              <w:bottom w:val="single" w:sz="24" w:space="0" w:color="auto"/>
            </w:tcBorders>
            <w:shd w:val="clear" w:color="auto" w:fill="D9D9D9" w:themeFill="background1" w:themeFillShade="D9"/>
          </w:tcPr>
          <w:p w14:paraId="498E06A5" w14:textId="77777777" w:rsidR="00D83CC4" w:rsidRPr="00377855" w:rsidRDefault="00D83CC4" w:rsidP="00B256C3">
            <w:pPr>
              <w:jc w:val="center"/>
            </w:pPr>
            <w:r w:rsidRPr="00377855">
              <w:t>68%</w:t>
            </w:r>
          </w:p>
        </w:tc>
        <w:tc>
          <w:tcPr>
            <w:tcW w:w="1559" w:type="dxa"/>
            <w:tcBorders>
              <w:bottom w:val="single" w:sz="24" w:space="0" w:color="auto"/>
            </w:tcBorders>
            <w:shd w:val="clear" w:color="auto" w:fill="D9D9D9" w:themeFill="background1" w:themeFillShade="D9"/>
          </w:tcPr>
          <w:p w14:paraId="68A1B1BE" w14:textId="77777777" w:rsidR="00D83CC4" w:rsidRPr="00377855" w:rsidRDefault="00D83CC4" w:rsidP="00B256C3">
            <w:pPr>
              <w:jc w:val="center"/>
            </w:pPr>
            <w:r w:rsidRPr="00377855">
              <w:t>66%</w:t>
            </w:r>
          </w:p>
        </w:tc>
        <w:tc>
          <w:tcPr>
            <w:tcW w:w="1701" w:type="dxa"/>
            <w:tcBorders>
              <w:bottom w:val="single" w:sz="24" w:space="0" w:color="auto"/>
            </w:tcBorders>
            <w:shd w:val="clear" w:color="auto" w:fill="D9D9D9" w:themeFill="background1" w:themeFillShade="D9"/>
          </w:tcPr>
          <w:p w14:paraId="1E2CC302" w14:textId="77777777" w:rsidR="00D83CC4" w:rsidRPr="00377855" w:rsidRDefault="00D83CC4" w:rsidP="00B256C3">
            <w:pPr>
              <w:jc w:val="center"/>
            </w:pPr>
            <w:r w:rsidRPr="00377855">
              <w:t>37%</w:t>
            </w:r>
          </w:p>
        </w:tc>
      </w:tr>
      <w:tr w:rsidR="009B7903" w:rsidRPr="00377855" w14:paraId="764D0F5A" w14:textId="77777777" w:rsidTr="009B7903">
        <w:tc>
          <w:tcPr>
            <w:tcW w:w="1921" w:type="dxa"/>
            <w:tcBorders>
              <w:top w:val="single" w:sz="24" w:space="0" w:color="auto"/>
            </w:tcBorders>
          </w:tcPr>
          <w:p w14:paraId="16C7391E" w14:textId="5C22A456" w:rsidR="00D83CC4" w:rsidRPr="00377855" w:rsidRDefault="00471B5A">
            <w:pPr>
              <w:rPr>
                <w:b/>
              </w:rPr>
            </w:pPr>
            <w:r>
              <w:rPr>
                <w:b/>
              </w:rPr>
              <w:t>‘pull’</w:t>
            </w:r>
            <w:r w:rsidR="00D83CC4" w:rsidRPr="00377855">
              <w:rPr>
                <w:b/>
              </w:rPr>
              <w:t xml:space="preserve"> system </w:t>
            </w:r>
            <w:r w:rsidR="0069377B">
              <w:rPr>
                <w:b/>
              </w:rPr>
              <w:t>medicine</w:t>
            </w:r>
            <w:r w:rsidR="0069377B" w:rsidRPr="00377855">
              <w:rPr>
                <w:b/>
              </w:rPr>
              <w:t xml:space="preserve"> </w:t>
            </w:r>
            <w:r w:rsidR="00D83CC4" w:rsidRPr="00377855">
              <w:rPr>
                <w:b/>
              </w:rPr>
              <w:t>(n=3)</w:t>
            </w:r>
          </w:p>
        </w:tc>
        <w:tc>
          <w:tcPr>
            <w:tcW w:w="1482" w:type="dxa"/>
            <w:tcBorders>
              <w:top w:val="single" w:sz="24" w:space="0" w:color="auto"/>
            </w:tcBorders>
          </w:tcPr>
          <w:p w14:paraId="73E6F203" w14:textId="77777777" w:rsidR="00D83CC4" w:rsidRPr="00377855" w:rsidRDefault="00D83CC4" w:rsidP="00B256C3">
            <w:pPr>
              <w:jc w:val="center"/>
            </w:pPr>
            <w:r w:rsidRPr="00377855">
              <w:t>46%</w:t>
            </w:r>
          </w:p>
        </w:tc>
        <w:tc>
          <w:tcPr>
            <w:tcW w:w="1417" w:type="dxa"/>
            <w:tcBorders>
              <w:top w:val="single" w:sz="24" w:space="0" w:color="auto"/>
            </w:tcBorders>
          </w:tcPr>
          <w:p w14:paraId="7DDF4D2E" w14:textId="77777777" w:rsidR="00D83CC4" w:rsidRPr="00377855" w:rsidRDefault="00D83CC4" w:rsidP="00B256C3">
            <w:pPr>
              <w:jc w:val="center"/>
            </w:pPr>
            <w:r w:rsidRPr="00377855">
              <w:t>13%</w:t>
            </w:r>
          </w:p>
        </w:tc>
        <w:tc>
          <w:tcPr>
            <w:tcW w:w="1418" w:type="dxa"/>
            <w:tcBorders>
              <w:top w:val="single" w:sz="24" w:space="0" w:color="auto"/>
            </w:tcBorders>
          </w:tcPr>
          <w:p w14:paraId="7AA0D3B8" w14:textId="77777777" w:rsidR="00D83CC4" w:rsidRPr="00377855" w:rsidRDefault="00D83CC4" w:rsidP="00B256C3">
            <w:pPr>
              <w:jc w:val="center"/>
            </w:pPr>
            <w:r w:rsidRPr="00377855">
              <w:t>18%</w:t>
            </w:r>
          </w:p>
        </w:tc>
        <w:tc>
          <w:tcPr>
            <w:tcW w:w="1559" w:type="dxa"/>
            <w:tcBorders>
              <w:top w:val="single" w:sz="24" w:space="0" w:color="auto"/>
            </w:tcBorders>
          </w:tcPr>
          <w:p w14:paraId="06E73D59" w14:textId="77777777" w:rsidR="00D83CC4" w:rsidRPr="00377855" w:rsidRDefault="00D83CC4" w:rsidP="00B256C3">
            <w:pPr>
              <w:jc w:val="center"/>
            </w:pPr>
            <w:r w:rsidRPr="00377855">
              <w:t>3%</w:t>
            </w:r>
          </w:p>
        </w:tc>
        <w:tc>
          <w:tcPr>
            <w:tcW w:w="1701" w:type="dxa"/>
            <w:tcBorders>
              <w:top w:val="single" w:sz="24" w:space="0" w:color="auto"/>
            </w:tcBorders>
          </w:tcPr>
          <w:p w14:paraId="70292A6A" w14:textId="77777777" w:rsidR="00D83CC4" w:rsidRPr="00377855" w:rsidRDefault="00D83CC4" w:rsidP="00B256C3">
            <w:pPr>
              <w:jc w:val="center"/>
            </w:pPr>
            <w:r w:rsidRPr="00377855">
              <w:t>58%</w:t>
            </w:r>
          </w:p>
        </w:tc>
      </w:tr>
    </w:tbl>
    <w:p w14:paraId="77E2C66D" w14:textId="77777777" w:rsidR="00811B69" w:rsidRDefault="00811B69" w:rsidP="00811B69">
      <w:pPr>
        <w:jc w:val="both"/>
      </w:pPr>
    </w:p>
    <w:p w14:paraId="71FE2691" w14:textId="50EA26C3" w:rsidR="009B7903" w:rsidRDefault="00811B69" w:rsidP="001717AB">
      <w:pPr>
        <w:jc w:val="both"/>
        <w:rPr>
          <w:u w:val="single"/>
        </w:rPr>
      </w:pPr>
      <w:r>
        <w:t>The one vertical program medicine (ACT) availability was measured differently – as the proportion of health facilities with availability</w:t>
      </w:r>
      <w:r>
        <w:rPr>
          <w:u w:val="single"/>
        </w:rPr>
        <w:t>. As noted in Table A11 below, it was found in 70% of health facilities.</w:t>
      </w:r>
    </w:p>
    <w:p w14:paraId="3E1A837C" w14:textId="77777777" w:rsidR="009B7903" w:rsidRDefault="009B7903" w:rsidP="00B256C3">
      <w:pPr>
        <w:ind w:left="-709"/>
        <w:rPr>
          <w:u w:val="single"/>
        </w:rPr>
      </w:pPr>
    </w:p>
    <w:p w14:paraId="1A32FACD" w14:textId="41DDE972" w:rsidR="00D83CC4" w:rsidRPr="009B7903" w:rsidRDefault="00D83CC4" w:rsidP="009B7903">
      <w:pPr>
        <w:rPr>
          <w:b/>
        </w:rPr>
      </w:pPr>
      <w:r w:rsidRPr="009B7903">
        <w:rPr>
          <w:b/>
        </w:rPr>
        <w:t xml:space="preserve">Proportion of HFs with </w:t>
      </w:r>
      <w:r w:rsidRPr="009B7903">
        <w:rPr>
          <w:b/>
          <w:i/>
        </w:rPr>
        <w:t>all</w:t>
      </w:r>
      <w:r w:rsidRPr="009B7903">
        <w:rPr>
          <w:b/>
        </w:rPr>
        <w:t xml:space="preserve"> </w:t>
      </w:r>
      <w:r w:rsidR="009B7903">
        <w:rPr>
          <w:b/>
        </w:rPr>
        <w:t>tracer medicine</w:t>
      </w:r>
    </w:p>
    <w:p w14:paraId="30CC3A47" w14:textId="505536DF" w:rsidR="00D83CC4" w:rsidRDefault="00D83CC4" w:rsidP="009B7903">
      <w:r>
        <w:t>The above availability estimates are based on the HF as the unit of analysis i</w:t>
      </w:r>
      <w:r w:rsidR="00701901">
        <w:t>.</w:t>
      </w:r>
      <w:r>
        <w:t xml:space="preserve">e. at a HF, how many of the tracer </w:t>
      </w:r>
      <w:r w:rsidR="00701901">
        <w:t>medicine</w:t>
      </w:r>
      <w:r>
        <w:t>s w</w:t>
      </w:r>
      <w:r w:rsidR="00701901">
        <w:t>ere</w:t>
      </w:r>
      <w:r>
        <w:t xml:space="preserve"> available. Another perspective is the proportion of all HFs that has </w:t>
      </w:r>
      <w:r w:rsidRPr="00351C60">
        <w:rPr>
          <w:u w:val="single"/>
        </w:rPr>
        <w:t>all</w:t>
      </w:r>
      <w:r>
        <w:t xml:space="preserve"> the relevant </w:t>
      </w:r>
      <w:r w:rsidR="00622DE4">
        <w:t>medicine</w:t>
      </w:r>
      <w:r>
        <w:t>s.</w:t>
      </w:r>
    </w:p>
    <w:p w14:paraId="25E48B4A" w14:textId="77777777" w:rsidR="009B7903" w:rsidRDefault="009B7903" w:rsidP="009B7903">
      <w:pPr>
        <w:jc w:val="both"/>
        <w:rPr>
          <w:rFonts w:eastAsia="Calibri"/>
        </w:rPr>
      </w:pPr>
    </w:p>
    <w:p w14:paraId="4BC05306" w14:textId="4D717B23" w:rsidR="00D83CC4" w:rsidRDefault="00D83CC4" w:rsidP="009B7903">
      <w:pPr>
        <w:jc w:val="both"/>
        <w:rPr>
          <w:rFonts w:eastAsia="Calibri"/>
        </w:rPr>
      </w:pPr>
      <w:r>
        <w:rPr>
          <w:rFonts w:eastAsia="Calibri"/>
        </w:rPr>
        <w:t xml:space="preserve">Excluding APs, only 17% of all HFs had all 16 </w:t>
      </w:r>
      <w:r w:rsidR="004B1FB0">
        <w:rPr>
          <w:rFonts w:eastAsia="Calibri"/>
        </w:rPr>
        <w:t xml:space="preserve">medicines </w:t>
      </w:r>
      <w:r>
        <w:rPr>
          <w:rFonts w:eastAsia="Calibri"/>
        </w:rPr>
        <w:t xml:space="preserve">(38.5% of hospitals having all 16 </w:t>
      </w:r>
      <w:r w:rsidR="004B1FB0">
        <w:rPr>
          <w:rFonts w:eastAsia="Calibri"/>
        </w:rPr>
        <w:t>medicines</w:t>
      </w:r>
      <w:r>
        <w:rPr>
          <w:rFonts w:eastAsia="Calibri"/>
        </w:rPr>
        <w:t xml:space="preserve">, 10% of all HC/SCs).  If we examine availability of the 12 kit </w:t>
      </w:r>
      <w:r w:rsidR="00622DE4">
        <w:rPr>
          <w:rFonts w:eastAsia="Calibri"/>
        </w:rPr>
        <w:t>medicine</w:t>
      </w:r>
      <w:r>
        <w:rPr>
          <w:rStyle w:val="FootnoteReference"/>
          <w:rFonts w:eastAsia="Calibri"/>
        </w:rPr>
        <w:footnoteReference w:id="7"/>
      </w:r>
      <w:r>
        <w:rPr>
          <w:rFonts w:eastAsia="Calibri"/>
        </w:rPr>
        <w:t xml:space="preserve">  only, this increases to 30.2% overall had all 12 </w:t>
      </w:r>
      <w:r w:rsidR="00622DE4">
        <w:rPr>
          <w:rFonts w:eastAsia="Calibri"/>
        </w:rPr>
        <w:t>medicine</w:t>
      </w:r>
      <w:r>
        <w:rPr>
          <w:rFonts w:eastAsia="Calibri"/>
        </w:rPr>
        <w:t xml:space="preserve">s (46.2% of hospitals, 25% of all HC/SCs).  </w:t>
      </w:r>
      <w:r w:rsidR="009B7903">
        <w:rPr>
          <w:rFonts w:eastAsia="Calibri"/>
        </w:rPr>
        <w:t xml:space="preserve"> </w:t>
      </w:r>
      <w:r>
        <w:rPr>
          <w:rFonts w:eastAsia="Calibri"/>
        </w:rPr>
        <w:t xml:space="preserve">APs are only delivered 7 of the 16 surveyed </w:t>
      </w:r>
      <w:r w:rsidR="00622DE4">
        <w:rPr>
          <w:rFonts w:eastAsia="Calibri"/>
        </w:rPr>
        <w:t xml:space="preserve">medicines </w:t>
      </w:r>
      <w:r>
        <w:rPr>
          <w:rFonts w:eastAsia="Calibri"/>
        </w:rPr>
        <w:t xml:space="preserve">through the kits - with 29% of APs surveyed having all 7 </w:t>
      </w:r>
      <w:r w:rsidR="00622DE4">
        <w:rPr>
          <w:rFonts w:eastAsia="Calibri"/>
        </w:rPr>
        <w:t>medicines</w:t>
      </w:r>
      <w:r>
        <w:rPr>
          <w:rFonts w:eastAsia="Calibri"/>
        </w:rPr>
        <w:t xml:space="preserve">. </w:t>
      </w:r>
    </w:p>
    <w:p w14:paraId="2C3DEF6A" w14:textId="77777777" w:rsidR="009B7903" w:rsidRDefault="009B7903" w:rsidP="009B7903">
      <w:pPr>
        <w:jc w:val="both"/>
        <w:rPr>
          <w:rFonts w:eastAsia="Calibri"/>
        </w:rPr>
      </w:pPr>
    </w:p>
    <w:p w14:paraId="5F166E01" w14:textId="158DCF20" w:rsidR="00D83CC4" w:rsidRPr="009B7903" w:rsidRDefault="009B7903" w:rsidP="009B7903">
      <w:pPr>
        <w:jc w:val="both"/>
        <w:rPr>
          <w:rFonts w:eastAsia="Calibri"/>
          <w:b/>
        </w:rPr>
      </w:pPr>
      <w:r w:rsidRPr="009B7903">
        <w:rPr>
          <w:rFonts w:eastAsia="Calibri"/>
          <w:b/>
        </w:rPr>
        <w:t>Table A</w:t>
      </w:r>
      <w:r w:rsidR="00622DE4">
        <w:rPr>
          <w:rFonts w:eastAsia="Calibri"/>
          <w:b/>
        </w:rPr>
        <w:t>10</w:t>
      </w:r>
      <w:r w:rsidR="00D83CC4" w:rsidRPr="009B7903">
        <w:rPr>
          <w:rFonts w:eastAsia="Calibri"/>
          <w:b/>
        </w:rPr>
        <w:t xml:space="preserve">: Proportion of facilities with </w:t>
      </w:r>
      <w:r w:rsidR="00D83CC4" w:rsidRPr="009B7903">
        <w:rPr>
          <w:rFonts w:eastAsia="Calibri"/>
          <w:b/>
          <w:u w:val="single"/>
        </w:rPr>
        <w:t>all</w:t>
      </w:r>
      <w:r w:rsidR="00D83CC4" w:rsidRPr="009B7903">
        <w:rPr>
          <w:rFonts w:eastAsia="Calibri"/>
          <w:b/>
        </w:rPr>
        <w:t xml:space="preserve"> relevant medicines (relevant numbers shaded)</w:t>
      </w:r>
    </w:p>
    <w:tbl>
      <w:tblPr>
        <w:tblStyle w:val="TableGrid"/>
        <w:tblW w:w="0" w:type="auto"/>
        <w:tblInd w:w="108" w:type="dxa"/>
        <w:tblLook w:val="04A0" w:firstRow="1" w:lastRow="0" w:firstColumn="1" w:lastColumn="0" w:noHBand="0" w:noVBand="1"/>
      </w:tblPr>
      <w:tblGrid>
        <w:gridCol w:w="2127"/>
        <w:gridCol w:w="1275"/>
        <w:gridCol w:w="1080"/>
        <w:gridCol w:w="860"/>
        <w:gridCol w:w="1888"/>
      </w:tblGrid>
      <w:tr w:rsidR="00D83CC4" w14:paraId="3BAA5334" w14:textId="77777777" w:rsidTr="009B7903">
        <w:tc>
          <w:tcPr>
            <w:tcW w:w="2127" w:type="dxa"/>
          </w:tcPr>
          <w:p w14:paraId="7A86F48D" w14:textId="77777777" w:rsidR="00D83CC4" w:rsidRDefault="00D83CC4" w:rsidP="00B256C3">
            <w:pPr>
              <w:jc w:val="both"/>
              <w:rPr>
                <w:rFonts w:eastAsia="Calibri"/>
              </w:rPr>
            </w:pPr>
          </w:p>
        </w:tc>
        <w:tc>
          <w:tcPr>
            <w:tcW w:w="1275" w:type="dxa"/>
          </w:tcPr>
          <w:p w14:paraId="2660BD69" w14:textId="77777777" w:rsidR="00D83CC4" w:rsidRPr="00AA5ED3" w:rsidRDefault="00D83CC4" w:rsidP="00B256C3">
            <w:pPr>
              <w:jc w:val="center"/>
              <w:rPr>
                <w:rFonts w:eastAsia="Calibri"/>
                <w:b/>
              </w:rPr>
            </w:pPr>
            <w:r w:rsidRPr="00AA5ED3">
              <w:rPr>
                <w:rFonts w:eastAsia="Calibri"/>
                <w:b/>
              </w:rPr>
              <w:t>% Hospitals</w:t>
            </w:r>
          </w:p>
        </w:tc>
        <w:tc>
          <w:tcPr>
            <w:tcW w:w="1080" w:type="dxa"/>
          </w:tcPr>
          <w:p w14:paraId="684F261B" w14:textId="77777777" w:rsidR="00D83CC4" w:rsidRPr="00AA5ED3" w:rsidRDefault="00D83CC4" w:rsidP="00B256C3">
            <w:pPr>
              <w:jc w:val="center"/>
              <w:rPr>
                <w:rFonts w:eastAsia="Calibri"/>
                <w:b/>
              </w:rPr>
            </w:pPr>
            <w:r w:rsidRPr="00AA5ED3">
              <w:rPr>
                <w:rFonts w:eastAsia="Calibri"/>
                <w:b/>
              </w:rPr>
              <w:t>% HC/SC</w:t>
            </w:r>
          </w:p>
        </w:tc>
        <w:tc>
          <w:tcPr>
            <w:tcW w:w="860" w:type="dxa"/>
          </w:tcPr>
          <w:p w14:paraId="3F75C628" w14:textId="77777777" w:rsidR="00D83CC4" w:rsidRPr="00AA5ED3" w:rsidRDefault="00D83CC4" w:rsidP="00B256C3">
            <w:pPr>
              <w:jc w:val="center"/>
              <w:rPr>
                <w:rFonts w:eastAsia="Calibri"/>
                <w:b/>
              </w:rPr>
            </w:pPr>
            <w:r w:rsidRPr="00AA5ED3">
              <w:rPr>
                <w:rFonts w:eastAsia="Calibri"/>
                <w:b/>
              </w:rPr>
              <w:t>% APs</w:t>
            </w:r>
          </w:p>
        </w:tc>
        <w:tc>
          <w:tcPr>
            <w:tcW w:w="1888" w:type="dxa"/>
          </w:tcPr>
          <w:p w14:paraId="243FB909" w14:textId="77777777" w:rsidR="00D83CC4" w:rsidRPr="00D00965" w:rsidRDefault="00D83CC4" w:rsidP="00B256C3">
            <w:pPr>
              <w:jc w:val="center"/>
              <w:rPr>
                <w:rFonts w:eastAsia="Calibri"/>
                <w:b/>
              </w:rPr>
            </w:pPr>
            <w:r w:rsidRPr="00D00965">
              <w:rPr>
                <w:rFonts w:eastAsia="Calibri"/>
                <w:b/>
              </w:rPr>
              <w:t>TOTAL</w:t>
            </w:r>
          </w:p>
        </w:tc>
      </w:tr>
      <w:tr w:rsidR="00D83CC4" w14:paraId="36FC87E3" w14:textId="77777777" w:rsidTr="009B7903">
        <w:trPr>
          <w:trHeight w:val="469"/>
        </w:trPr>
        <w:tc>
          <w:tcPr>
            <w:tcW w:w="2127" w:type="dxa"/>
            <w:vAlign w:val="center"/>
          </w:tcPr>
          <w:p w14:paraId="1046CFEE" w14:textId="7C4FB731" w:rsidR="00D83CC4" w:rsidRPr="00AA5ED3" w:rsidRDefault="00D83CC4">
            <w:pPr>
              <w:jc w:val="center"/>
              <w:rPr>
                <w:rFonts w:eastAsia="Calibri"/>
                <w:b/>
              </w:rPr>
            </w:pPr>
            <w:r w:rsidRPr="00AA5ED3">
              <w:rPr>
                <w:rFonts w:eastAsia="Calibri"/>
                <w:b/>
              </w:rPr>
              <w:t xml:space="preserve">All 16 tracer </w:t>
            </w:r>
            <w:r w:rsidR="00CC07C0">
              <w:rPr>
                <w:rFonts w:eastAsia="Calibri"/>
                <w:b/>
              </w:rPr>
              <w:t>medicine</w:t>
            </w:r>
            <w:r w:rsidR="00CC07C0" w:rsidRPr="00AA5ED3">
              <w:rPr>
                <w:rFonts w:eastAsia="Calibri"/>
                <w:b/>
              </w:rPr>
              <w:t>s</w:t>
            </w:r>
          </w:p>
        </w:tc>
        <w:tc>
          <w:tcPr>
            <w:tcW w:w="1275" w:type="dxa"/>
            <w:shd w:val="clear" w:color="auto" w:fill="D9D9D9" w:themeFill="background1" w:themeFillShade="D9"/>
            <w:vAlign w:val="center"/>
          </w:tcPr>
          <w:p w14:paraId="07A38F5E" w14:textId="77777777" w:rsidR="00D83CC4" w:rsidRDefault="00D83CC4" w:rsidP="009B7903">
            <w:pPr>
              <w:jc w:val="center"/>
              <w:rPr>
                <w:rFonts w:eastAsia="Calibri"/>
              </w:rPr>
            </w:pPr>
            <w:r>
              <w:rPr>
                <w:rFonts w:eastAsia="Calibri"/>
              </w:rPr>
              <w:t>38.5%</w:t>
            </w:r>
          </w:p>
        </w:tc>
        <w:tc>
          <w:tcPr>
            <w:tcW w:w="1080" w:type="dxa"/>
            <w:shd w:val="clear" w:color="auto" w:fill="D9D9D9" w:themeFill="background1" w:themeFillShade="D9"/>
            <w:vAlign w:val="center"/>
          </w:tcPr>
          <w:p w14:paraId="28BFBB94" w14:textId="77777777" w:rsidR="00D83CC4" w:rsidRDefault="00D83CC4" w:rsidP="009B7903">
            <w:pPr>
              <w:jc w:val="center"/>
              <w:rPr>
                <w:rFonts w:eastAsia="Calibri"/>
              </w:rPr>
            </w:pPr>
            <w:r>
              <w:rPr>
                <w:rFonts w:eastAsia="Calibri"/>
              </w:rPr>
              <w:t>10.0%</w:t>
            </w:r>
          </w:p>
        </w:tc>
        <w:tc>
          <w:tcPr>
            <w:tcW w:w="860" w:type="dxa"/>
            <w:vAlign w:val="center"/>
          </w:tcPr>
          <w:p w14:paraId="5E8BD99B" w14:textId="77777777" w:rsidR="00D83CC4" w:rsidRDefault="00D83CC4" w:rsidP="009B7903">
            <w:pPr>
              <w:jc w:val="center"/>
              <w:rPr>
                <w:rFonts w:eastAsia="Calibri"/>
              </w:rPr>
            </w:pPr>
            <w:r>
              <w:rPr>
                <w:rFonts w:eastAsia="Calibri"/>
              </w:rPr>
              <w:t>NA</w:t>
            </w:r>
          </w:p>
        </w:tc>
        <w:tc>
          <w:tcPr>
            <w:tcW w:w="1888" w:type="dxa"/>
            <w:vAlign w:val="center"/>
          </w:tcPr>
          <w:p w14:paraId="3627FC08" w14:textId="77777777" w:rsidR="00D83CC4" w:rsidRPr="00D00965" w:rsidRDefault="00D83CC4" w:rsidP="009B7903">
            <w:pPr>
              <w:jc w:val="center"/>
              <w:rPr>
                <w:rFonts w:eastAsia="Calibri"/>
                <w:b/>
              </w:rPr>
            </w:pPr>
            <w:r>
              <w:rPr>
                <w:rFonts w:eastAsia="Calibri"/>
                <w:b/>
              </w:rPr>
              <w:t>17.0</w:t>
            </w:r>
            <w:r w:rsidRPr="00D00965">
              <w:rPr>
                <w:rFonts w:eastAsia="Calibri"/>
                <w:b/>
              </w:rPr>
              <w:t>%</w:t>
            </w:r>
          </w:p>
        </w:tc>
      </w:tr>
      <w:tr w:rsidR="00D83CC4" w14:paraId="28974026" w14:textId="77777777" w:rsidTr="009B7903">
        <w:tc>
          <w:tcPr>
            <w:tcW w:w="2127" w:type="dxa"/>
            <w:vAlign w:val="center"/>
          </w:tcPr>
          <w:p w14:paraId="10F5E629" w14:textId="74FEB600" w:rsidR="00D83CC4" w:rsidRPr="00AA5ED3" w:rsidRDefault="009B7903">
            <w:pPr>
              <w:jc w:val="center"/>
              <w:rPr>
                <w:rFonts w:eastAsia="Calibri"/>
                <w:b/>
              </w:rPr>
            </w:pPr>
            <w:r>
              <w:rPr>
                <w:rFonts w:eastAsia="Calibri"/>
                <w:b/>
              </w:rPr>
              <w:t xml:space="preserve">All </w:t>
            </w:r>
            <w:r w:rsidR="00D83CC4" w:rsidRPr="00AA5ED3">
              <w:rPr>
                <w:rFonts w:eastAsia="Calibri"/>
                <w:b/>
              </w:rPr>
              <w:t xml:space="preserve">12 kit </w:t>
            </w:r>
            <w:r w:rsidR="00CC07C0">
              <w:rPr>
                <w:rFonts w:eastAsia="Calibri"/>
                <w:b/>
              </w:rPr>
              <w:t>medicine</w:t>
            </w:r>
            <w:r w:rsidR="00CC07C0" w:rsidRPr="00AA5ED3">
              <w:rPr>
                <w:rFonts w:eastAsia="Calibri"/>
                <w:b/>
              </w:rPr>
              <w:t>s</w:t>
            </w:r>
            <w:r w:rsidR="00CC07C0">
              <w:rPr>
                <w:rFonts w:eastAsia="Calibri"/>
                <w:b/>
              </w:rPr>
              <w:t xml:space="preserve"> </w:t>
            </w:r>
            <w:r w:rsidR="00D83CC4">
              <w:rPr>
                <w:rFonts w:eastAsia="Calibri"/>
                <w:b/>
              </w:rPr>
              <w:t>for HC/SC/Hospital</w:t>
            </w:r>
          </w:p>
        </w:tc>
        <w:tc>
          <w:tcPr>
            <w:tcW w:w="1275" w:type="dxa"/>
            <w:shd w:val="clear" w:color="auto" w:fill="D9D9D9" w:themeFill="background1" w:themeFillShade="D9"/>
            <w:vAlign w:val="center"/>
          </w:tcPr>
          <w:p w14:paraId="448B6C71" w14:textId="77777777" w:rsidR="00D83CC4" w:rsidRDefault="00D83CC4" w:rsidP="009B7903">
            <w:pPr>
              <w:jc w:val="center"/>
              <w:rPr>
                <w:rFonts w:eastAsia="Calibri"/>
              </w:rPr>
            </w:pPr>
            <w:r>
              <w:rPr>
                <w:rFonts w:eastAsia="Calibri"/>
              </w:rPr>
              <w:t>46.2%</w:t>
            </w:r>
          </w:p>
        </w:tc>
        <w:tc>
          <w:tcPr>
            <w:tcW w:w="1080" w:type="dxa"/>
            <w:shd w:val="clear" w:color="auto" w:fill="D9D9D9" w:themeFill="background1" w:themeFillShade="D9"/>
            <w:vAlign w:val="center"/>
          </w:tcPr>
          <w:p w14:paraId="33CBF1B6" w14:textId="77777777" w:rsidR="00D83CC4" w:rsidRDefault="00D83CC4" w:rsidP="009B7903">
            <w:pPr>
              <w:jc w:val="center"/>
              <w:rPr>
                <w:rFonts w:eastAsia="Calibri"/>
              </w:rPr>
            </w:pPr>
            <w:r>
              <w:rPr>
                <w:rFonts w:eastAsia="Calibri"/>
              </w:rPr>
              <w:t>25.0%</w:t>
            </w:r>
          </w:p>
        </w:tc>
        <w:tc>
          <w:tcPr>
            <w:tcW w:w="860" w:type="dxa"/>
            <w:vAlign w:val="center"/>
          </w:tcPr>
          <w:p w14:paraId="3204919C" w14:textId="77777777" w:rsidR="00D83CC4" w:rsidRDefault="00D83CC4" w:rsidP="009B7903">
            <w:pPr>
              <w:jc w:val="center"/>
              <w:rPr>
                <w:rFonts w:eastAsia="Calibri"/>
              </w:rPr>
            </w:pPr>
            <w:r>
              <w:rPr>
                <w:rFonts w:eastAsia="Calibri"/>
              </w:rPr>
              <w:t>NA</w:t>
            </w:r>
          </w:p>
        </w:tc>
        <w:tc>
          <w:tcPr>
            <w:tcW w:w="1888" w:type="dxa"/>
            <w:vAlign w:val="center"/>
          </w:tcPr>
          <w:p w14:paraId="7452D3E0" w14:textId="77777777" w:rsidR="00D83CC4" w:rsidRPr="00D00965" w:rsidRDefault="00D83CC4" w:rsidP="009B7903">
            <w:pPr>
              <w:jc w:val="center"/>
              <w:rPr>
                <w:rFonts w:eastAsia="Calibri"/>
                <w:b/>
              </w:rPr>
            </w:pPr>
            <w:r>
              <w:rPr>
                <w:rFonts w:eastAsia="Calibri"/>
                <w:b/>
              </w:rPr>
              <w:t>30.2</w:t>
            </w:r>
            <w:r w:rsidRPr="00D00965">
              <w:rPr>
                <w:rFonts w:eastAsia="Calibri"/>
                <w:b/>
              </w:rPr>
              <w:t>%</w:t>
            </w:r>
          </w:p>
        </w:tc>
      </w:tr>
      <w:tr w:rsidR="00D83CC4" w14:paraId="52EA0830" w14:textId="77777777" w:rsidTr="009B7903">
        <w:tc>
          <w:tcPr>
            <w:tcW w:w="2127" w:type="dxa"/>
            <w:vAlign w:val="center"/>
          </w:tcPr>
          <w:p w14:paraId="4D84AA60" w14:textId="0D9334F3" w:rsidR="00D83CC4" w:rsidRPr="00AA5ED3" w:rsidRDefault="009B7903">
            <w:pPr>
              <w:jc w:val="center"/>
              <w:rPr>
                <w:rFonts w:eastAsia="Calibri"/>
                <w:b/>
              </w:rPr>
            </w:pPr>
            <w:r>
              <w:rPr>
                <w:rFonts w:eastAsia="Calibri"/>
                <w:b/>
              </w:rPr>
              <w:t>All 7 kit</w:t>
            </w:r>
            <w:r w:rsidR="00D83CC4" w:rsidRPr="00AA5ED3">
              <w:rPr>
                <w:rFonts w:eastAsia="Calibri"/>
                <w:b/>
              </w:rPr>
              <w:t xml:space="preserve"> </w:t>
            </w:r>
            <w:r w:rsidR="00CC07C0">
              <w:rPr>
                <w:rFonts w:eastAsia="Calibri"/>
                <w:b/>
              </w:rPr>
              <w:t>medicine</w:t>
            </w:r>
            <w:r w:rsidR="00CC07C0" w:rsidRPr="00AA5ED3">
              <w:rPr>
                <w:rFonts w:eastAsia="Calibri"/>
                <w:b/>
              </w:rPr>
              <w:t>s</w:t>
            </w:r>
            <w:r w:rsidR="00CC07C0">
              <w:rPr>
                <w:rFonts w:eastAsia="Calibri"/>
                <w:b/>
              </w:rPr>
              <w:t xml:space="preserve"> </w:t>
            </w:r>
            <w:r w:rsidR="00D83CC4">
              <w:rPr>
                <w:rFonts w:eastAsia="Calibri"/>
                <w:b/>
              </w:rPr>
              <w:t>for APs</w:t>
            </w:r>
          </w:p>
        </w:tc>
        <w:tc>
          <w:tcPr>
            <w:tcW w:w="1275" w:type="dxa"/>
            <w:vAlign w:val="center"/>
          </w:tcPr>
          <w:p w14:paraId="75890408" w14:textId="77777777" w:rsidR="00D83CC4" w:rsidRDefault="00D83CC4" w:rsidP="009B7903">
            <w:pPr>
              <w:jc w:val="center"/>
              <w:rPr>
                <w:rFonts w:eastAsia="Calibri"/>
              </w:rPr>
            </w:pPr>
            <w:r>
              <w:rPr>
                <w:rFonts w:eastAsia="Calibri"/>
              </w:rPr>
              <w:t>61.5%</w:t>
            </w:r>
          </w:p>
        </w:tc>
        <w:tc>
          <w:tcPr>
            <w:tcW w:w="1080" w:type="dxa"/>
            <w:vAlign w:val="center"/>
          </w:tcPr>
          <w:p w14:paraId="246C9AF9" w14:textId="77777777" w:rsidR="00D83CC4" w:rsidRDefault="00D83CC4" w:rsidP="009B7903">
            <w:pPr>
              <w:jc w:val="center"/>
              <w:rPr>
                <w:rFonts w:eastAsia="Calibri"/>
              </w:rPr>
            </w:pPr>
            <w:r>
              <w:rPr>
                <w:rFonts w:eastAsia="Calibri"/>
              </w:rPr>
              <w:t>45.0%</w:t>
            </w:r>
          </w:p>
        </w:tc>
        <w:tc>
          <w:tcPr>
            <w:tcW w:w="860" w:type="dxa"/>
            <w:shd w:val="clear" w:color="auto" w:fill="D9D9D9" w:themeFill="background1" w:themeFillShade="D9"/>
            <w:vAlign w:val="center"/>
          </w:tcPr>
          <w:p w14:paraId="758203DE" w14:textId="77777777" w:rsidR="00D83CC4" w:rsidRDefault="00D83CC4" w:rsidP="009B7903">
            <w:pPr>
              <w:jc w:val="center"/>
              <w:rPr>
                <w:rFonts w:eastAsia="Calibri"/>
              </w:rPr>
            </w:pPr>
            <w:r>
              <w:rPr>
                <w:rFonts w:eastAsia="Calibri"/>
              </w:rPr>
              <w:t>29.0%</w:t>
            </w:r>
          </w:p>
        </w:tc>
        <w:tc>
          <w:tcPr>
            <w:tcW w:w="1888" w:type="dxa"/>
            <w:vAlign w:val="center"/>
          </w:tcPr>
          <w:p w14:paraId="17DB4B72" w14:textId="77777777" w:rsidR="00D83CC4" w:rsidRPr="00D00965" w:rsidRDefault="00D83CC4" w:rsidP="009B7903">
            <w:pPr>
              <w:jc w:val="center"/>
              <w:rPr>
                <w:rFonts w:eastAsia="Calibri"/>
                <w:b/>
              </w:rPr>
            </w:pPr>
            <w:r w:rsidRPr="00D00965">
              <w:rPr>
                <w:rFonts w:eastAsia="Calibri"/>
                <w:b/>
              </w:rPr>
              <w:t>40.7%</w:t>
            </w:r>
          </w:p>
        </w:tc>
      </w:tr>
    </w:tbl>
    <w:p w14:paraId="774906FB" w14:textId="77777777" w:rsidR="00D83CC4" w:rsidRPr="00351C60" w:rsidRDefault="00D83CC4" w:rsidP="00B256C3">
      <w:pPr>
        <w:ind w:left="-567"/>
        <w:sectPr w:rsidR="00D83CC4" w:rsidRPr="00351C60" w:rsidSect="006C3F0C">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9" w:footer="709" w:gutter="0"/>
          <w:pgNumType w:start="81"/>
          <w:cols w:space="708"/>
          <w:docGrid w:linePitch="360"/>
        </w:sectPr>
      </w:pPr>
    </w:p>
    <w:p w14:paraId="479DBA74" w14:textId="1CB720A2" w:rsidR="00D83CC4" w:rsidRPr="009B7903" w:rsidRDefault="009B7903" w:rsidP="00B256C3">
      <w:pPr>
        <w:ind w:left="-709"/>
        <w:rPr>
          <w:b/>
        </w:rPr>
      </w:pPr>
      <w:r w:rsidRPr="009B7903">
        <w:rPr>
          <w:b/>
        </w:rPr>
        <w:t>Table A1</w:t>
      </w:r>
      <w:r w:rsidR="00CC07C0">
        <w:rPr>
          <w:b/>
        </w:rPr>
        <w:t>1</w:t>
      </w:r>
      <w:r w:rsidR="00D83CC4" w:rsidRPr="009B7903">
        <w:rPr>
          <w:b/>
        </w:rPr>
        <w:t xml:space="preserve">: </w:t>
      </w:r>
      <w:r w:rsidR="00E84CC4">
        <w:rPr>
          <w:b/>
        </w:rPr>
        <w:t>Tracer medicines (16) availability at HFs, median s</w:t>
      </w:r>
      <w:r w:rsidR="00D83CC4" w:rsidRPr="009B7903">
        <w:rPr>
          <w:b/>
        </w:rPr>
        <w:t xml:space="preserve">tock counts, </w:t>
      </w:r>
      <w:r w:rsidR="00E84CC4">
        <w:rPr>
          <w:b/>
        </w:rPr>
        <w:t xml:space="preserve">median </w:t>
      </w:r>
      <w:r w:rsidR="00D83CC4" w:rsidRPr="009B7903">
        <w:rPr>
          <w:b/>
        </w:rPr>
        <w:t xml:space="preserve">treatment course and </w:t>
      </w:r>
      <w:r w:rsidR="00E84CC4">
        <w:rPr>
          <w:b/>
        </w:rPr>
        <w:t xml:space="preserve">median </w:t>
      </w:r>
      <w:r w:rsidR="00D83CC4" w:rsidRPr="009B7903">
        <w:rPr>
          <w:b/>
        </w:rPr>
        <w:t xml:space="preserve">cost </w:t>
      </w:r>
      <w:r w:rsidR="004F477D" w:rsidRPr="004F477D">
        <w:t>(note, table continues over three pages)</w:t>
      </w:r>
    </w:p>
    <w:tbl>
      <w:tblPr>
        <w:tblStyle w:val="TableGrid"/>
        <w:tblW w:w="16039" w:type="dxa"/>
        <w:tblInd w:w="-885" w:type="dxa"/>
        <w:tblLook w:val="04A0" w:firstRow="1" w:lastRow="0" w:firstColumn="1" w:lastColumn="0" w:noHBand="0" w:noVBand="1"/>
      </w:tblPr>
      <w:tblGrid>
        <w:gridCol w:w="1319"/>
        <w:gridCol w:w="875"/>
        <w:gridCol w:w="878"/>
        <w:gridCol w:w="863"/>
        <w:gridCol w:w="917"/>
        <w:gridCol w:w="856"/>
        <w:gridCol w:w="958"/>
        <w:gridCol w:w="884"/>
        <w:gridCol w:w="875"/>
        <w:gridCol w:w="1009"/>
        <w:gridCol w:w="845"/>
        <w:gridCol w:w="983"/>
        <w:gridCol w:w="880"/>
        <w:gridCol w:w="884"/>
        <w:gridCol w:w="880"/>
        <w:gridCol w:w="875"/>
        <w:gridCol w:w="1258"/>
      </w:tblGrid>
      <w:tr w:rsidR="00E84CC4" w:rsidRPr="00143D42" w14:paraId="77F127E7" w14:textId="77777777" w:rsidTr="001953A2">
        <w:trPr>
          <w:trHeight w:val="335"/>
          <w:tblHeader/>
        </w:trPr>
        <w:tc>
          <w:tcPr>
            <w:tcW w:w="1319" w:type="dxa"/>
            <w:vAlign w:val="center"/>
          </w:tcPr>
          <w:p w14:paraId="0906C3F1" w14:textId="77777777" w:rsidR="00D83CC4" w:rsidRPr="00143D42" w:rsidRDefault="00D83CC4" w:rsidP="00B256C3">
            <w:pPr>
              <w:jc w:val="center"/>
              <w:rPr>
                <w:sz w:val="16"/>
                <w:szCs w:val="16"/>
              </w:rPr>
            </w:pPr>
          </w:p>
        </w:tc>
        <w:tc>
          <w:tcPr>
            <w:tcW w:w="875" w:type="dxa"/>
            <w:vAlign w:val="center"/>
          </w:tcPr>
          <w:p w14:paraId="6397B92F" w14:textId="77777777" w:rsidR="00D83CC4" w:rsidRPr="00143D42" w:rsidRDefault="00D83CC4" w:rsidP="00B256C3">
            <w:pPr>
              <w:jc w:val="center"/>
              <w:rPr>
                <w:sz w:val="16"/>
                <w:szCs w:val="16"/>
              </w:rPr>
            </w:pPr>
            <w:r w:rsidRPr="00143D42">
              <w:rPr>
                <w:sz w:val="16"/>
                <w:szCs w:val="16"/>
              </w:rPr>
              <w:t>ENB</w:t>
            </w:r>
          </w:p>
        </w:tc>
        <w:tc>
          <w:tcPr>
            <w:tcW w:w="878" w:type="dxa"/>
            <w:vAlign w:val="center"/>
          </w:tcPr>
          <w:p w14:paraId="4EA82899" w14:textId="77777777" w:rsidR="00D83CC4" w:rsidRPr="00143D42" w:rsidRDefault="00D83CC4" w:rsidP="00B256C3">
            <w:pPr>
              <w:jc w:val="center"/>
              <w:rPr>
                <w:sz w:val="16"/>
                <w:szCs w:val="16"/>
              </w:rPr>
            </w:pPr>
            <w:r w:rsidRPr="00143D42">
              <w:rPr>
                <w:sz w:val="16"/>
                <w:szCs w:val="16"/>
              </w:rPr>
              <w:t>B’ville</w:t>
            </w:r>
          </w:p>
        </w:tc>
        <w:tc>
          <w:tcPr>
            <w:tcW w:w="863" w:type="dxa"/>
            <w:shd w:val="clear" w:color="auto" w:fill="D9D9D9" w:themeFill="background1" w:themeFillShade="D9"/>
            <w:vAlign w:val="center"/>
          </w:tcPr>
          <w:p w14:paraId="242A5E55" w14:textId="77777777" w:rsidR="00D83CC4" w:rsidRPr="00143D42" w:rsidRDefault="00D83CC4" w:rsidP="00B256C3">
            <w:pPr>
              <w:jc w:val="center"/>
              <w:rPr>
                <w:b/>
                <w:sz w:val="16"/>
                <w:szCs w:val="16"/>
              </w:rPr>
            </w:pPr>
            <w:r w:rsidRPr="00143D42">
              <w:rPr>
                <w:b/>
                <w:sz w:val="16"/>
                <w:szCs w:val="16"/>
              </w:rPr>
              <w:t>ISLANDS</w:t>
            </w:r>
          </w:p>
        </w:tc>
        <w:tc>
          <w:tcPr>
            <w:tcW w:w="917" w:type="dxa"/>
            <w:vAlign w:val="center"/>
          </w:tcPr>
          <w:p w14:paraId="0871BA2D" w14:textId="77777777" w:rsidR="00D83CC4" w:rsidRPr="00143D42" w:rsidRDefault="00D83CC4" w:rsidP="00B256C3">
            <w:pPr>
              <w:jc w:val="center"/>
              <w:rPr>
                <w:sz w:val="16"/>
                <w:szCs w:val="16"/>
              </w:rPr>
            </w:pPr>
            <w:r w:rsidRPr="00143D42">
              <w:rPr>
                <w:sz w:val="16"/>
                <w:szCs w:val="16"/>
              </w:rPr>
              <w:t>Milne Bay</w:t>
            </w:r>
          </w:p>
        </w:tc>
        <w:tc>
          <w:tcPr>
            <w:tcW w:w="856" w:type="dxa"/>
            <w:vAlign w:val="center"/>
          </w:tcPr>
          <w:p w14:paraId="0DFFF4EB" w14:textId="77777777" w:rsidR="00D83CC4" w:rsidRPr="00143D42" w:rsidRDefault="00D83CC4" w:rsidP="00B256C3">
            <w:pPr>
              <w:jc w:val="center"/>
              <w:rPr>
                <w:sz w:val="16"/>
                <w:szCs w:val="16"/>
              </w:rPr>
            </w:pPr>
            <w:r w:rsidRPr="00143D42">
              <w:rPr>
                <w:sz w:val="16"/>
                <w:szCs w:val="16"/>
              </w:rPr>
              <w:t>Western</w:t>
            </w:r>
          </w:p>
        </w:tc>
        <w:tc>
          <w:tcPr>
            <w:tcW w:w="958" w:type="dxa"/>
            <w:shd w:val="clear" w:color="auto" w:fill="D9D9D9" w:themeFill="background1" w:themeFillShade="D9"/>
            <w:vAlign w:val="center"/>
          </w:tcPr>
          <w:p w14:paraId="2F638110" w14:textId="77777777" w:rsidR="00D83CC4" w:rsidRPr="00143D42" w:rsidRDefault="00D83CC4" w:rsidP="00B256C3">
            <w:pPr>
              <w:jc w:val="center"/>
              <w:rPr>
                <w:b/>
                <w:sz w:val="16"/>
                <w:szCs w:val="16"/>
              </w:rPr>
            </w:pPr>
            <w:r w:rsidRPr="00143D42">
              <w:rPr>
                <w:b/>
                <w:sz w:val="16"/>
                <w:szCs w:val="16"/>
              </w:rPr>
              <w:t>SOUTHERN</w:t>
            </w:r>
          </w:p>
        </w:tc>
        <w:tc>
          <w:tcPr>
            <w:tcW w:w="884" w:type="dxa"/>
            <w:vAlign w:val="center"/>
          </w:tcPr>
          <w:p w14:paraId="175B044D" w14:textId="77777777" w:rsidR="00D83CC4" w:rsidRPr="00143D42" w:rsidRDefault="00D83CC4" w:rsidP="00B256C3">
            <w:pPr>
              <w:jc w:val="center"/>
              <w:rPr>
                <w:sz w:val="16"/>
                <w:szCs w:val="16"/>
              </w:rPr>
            </w:pPr>
            <w:r w:rsidRPr="00143D42">
              <w:rPr>
                <w:sz w:val="16"/>
                <w:szCs w:val="16"/>
              </w:rPr>
              <w:t>Enga</w:t>
            </w:r>
          </w:p>
        </w:tc>
        <w:tc>
          <w:tcPr>
            <w:tcW w:w="875" w:type="dxa"/>
            <w:vAlign w:val="center"/>
          </w:tcPr>
          <w:p w14:paraId="19C0CE60" w14:textId="77777777" w:rsidR="00D83CC4" w:rsidRPr="00143D42" w:rsidRDefault="00D83CC4" w:rsidP="00B256C3">
            <w:pPr>
              <w:jc w:val="center"/>
              <w:rPr>
                <w:sz w:val="16"/>
                <w:szCs w:val="16"/>
              </w:rPr>
            </w:pPr>
            <w:r w:rsidRPr="00143D42">
              <w:rPr>
                <w:sz w:val="16"/>
                <w:szCs w:val="16"/>
              </w:rPr>
              <w:t>WHP</w:t>
            </w:r>
          </w:p>
        </w:tc>
        <w:tc>
          <w:tcPr>
            <w:tcW w:w="1009" w:type="dxa"/>
            <w:shd w:val="clear" w:color="auto" w:fill="D9D9D9" w:themeFill="background1" w:themeFillShade="D9"/>
            <w:vAlign w:val="center"/>
          </w:tcPr>
          <w:p w14:paraId="14B9E888" w14:textId="77777777" w:rsidR="00D83CC4" w:rsidRPr="00143D42" w:rsidRDefault="00D83CC4" w:rsidP="00B256C3">
            <w:pPr>
              <w:jc w:val="center"/>
              <w:rPr>
                <w:b/>
                <w:sz w:val="16"/>
                <w:szCs w:val="16"/>
              </w:rPr>
            </w:pPr>
            <w:r w:rsidRPr="00143D42">
              <w:rPr>
                <w:b/>
                <w:sz w:val="16"/>
                <w:szCs w:val="16"/>
              </w:rPr>
              <w:t>HIGHLANDS</w:t>
            </w:r>
          </w:p>
        </w:tc>
        <w:tc>
          <w:tcPr>
            <w:tcW w:w="845" w:type="dxa"/>
            <w:vAlign w:val="center"/>
          </w:tcPr>
          <w:p w14:paraId="3B1A70F7" w14:textId="77777777" w:rsidR="00D83CC4" w:rsidRPr="00143D42" w:rsidRDefault="00D83CC4" w:rsidP="00B256C3">
            <w:pPr>
              <w:jc w:val="center"/>
              <w:rPr>
                <w:sz w:val="16"/>
                <w:szCs w:val="16"/>
              </w:rPr>
            </w:pPr>
            <w:r w:rsidRPr="00143D42">
              <w:rPr>
                <w:sz w:val="16"/>
                <w:szCs w:val="16"/>
              </w:rPr>
              <w:t>Madang</w:t>
            </w:r>
          </w:p>
        </w:tc>
        <w:tc>
          <w:tcPr>
            <w:tcW w:w="983" w:type="dxa"/>
            <w:vAlign w:val="center"/>
          </w:tcPr>
          <w:p w14:paraId="006C791E" w14:textId="77777777" w:rsidR="00D83CC4" w:rsidRPr="00143D42" w:rsidRDefault="00D83CC4" w:rsidP="00B256C3">
            <w:pPr>
              <w:jc w:val="center"/>
              <w:rPr>
                <w:sz w:val="16"/>
                <w:szCs w:val="16"/>
              </w:rPr>
            </w:pPr>
            <w:r w:rsidRPr="00143D42">
              <w:rPr>
                <w:sz w:val="16"/>
                <w:szCs w:val="16"/>
              </w:rPr>
              <w:t>West Sepik</w:t>
            </w:r>
          </w:p>
        </w:tc>
        <w:tc>
          <w:tcPr>
            <w:tcW w:w="880" w:type="dxa"/>
            <w:shd w:val="clear" w:color="auto" w:fill="D9D9D9" w:themeFill="background1" w:themeFillShade="D9"/>
            <w:vAlign w:val="center"/>
          </w:tcPr>
          <w:p w14:paraId="5C6F2F04" w14:textId="77777777" w:rsidR="00D83CC4" w:rsidRPr="00143D42" w:rsidRDefault="00D83CC4" w:rsidP="00B256C3">
            <w:pPr>
              <w:jc w:val="center"/>
              <w:rPr>
                <w:b/>
                <w:sz w:val="16"/>
                <w:szCs w:val="16"/>
              </w:rPr>
            </w:pPr>
            <w:r w:rsidRPr="00143D42">
              <w:rPr>
                <w:b/>
                <w:sz w:val="16"/>
                <w:szCs w:val="16"/>
              </w:rPr>
              <w:t>MOMASE</w:t>
            </w:r>
          </w:p>
        </w:tc>
        <w:tc>
          <w:tcPr>
            <w:tcW w:w="884" w:type="dxa"/>
            <w:vAlign w:val="center"/>
          </w:tcPr>
          <w:p w14:paraId="306B925C" w14:textId="77777777" w:rsidR="00D83CC4" w:rsidRPr="00143D42" w:rsidRDefault="00D83CC4" w:rsidP="00B256C3">
            <w:pPr>
              <w:jc w:val="center"/>
              <w:rPr>
                <w:sz w:val="16"/>
                <w:szCs w:val="16"/>
              </w:rPr>
            </w:pPr>
            <w:r w:rsidRPr="00143D42">
              <w:rPr>
                <w:sz w:val="16"/>
                <w:szCs w:val="16"/>
              </w:rPr>
              <w:t>HOSP</w:t>
            </w:r>
            <w:r w:rsidRPr="00143D42">
              <w:rPr>
                <w:rStyle w:val="FootnoteReference"/>
                <w:sz w:val="16"/>
                <w:szCs w:val="16"/>
              </w:rPr>
              <w:footnoteReference w:id="8"/>
            </w:r>
          </w:p>
        </w:tc>
        <w:tc>
          <w:tcPr>
            <w:tcW w:w="880" w:type="dxa"/>
            <w:vAlign w:val="center"/>
          </w:tcPr>
          <w:p w14:paraId="29DA9390" w14:textId="77777777" w:rsidR="00D83CC4" w:rsidRPr="00143D42" w:rsidRDefault="00D83CC4" w:rsidP="00B256C3">
            <w:pPr>
              <w:jc w:val="center"/>
              <w:rPr>
                <w:sz w:val="16"/>
                <w:szCs w:val="16"/>
              </w:rPr>
            </w:pPr>
            <w:r w:rsidRPr="00143D42">
              <w:rPr>
                <w:sz w:val="16"/>
                <w:szCs w:val="16"/>
              </w:rPr>
              <w:t>HC/SC</w:t>
            </w:r>
          </w:p>
        </w:tc>
        <w:tc>
          <w:tcPr>
            <w:tcW w:w="875" w:type="dxa"/>
            <w:vAlign w:val="center"/>
          </w:tcPr>
          <w:p w14:paraId="415BC15F" w14:textId="77777777" w:rsidR="00D83CC4" w:rsidRPr="00143D42" w:rsidRDefault="00D83CC4" w:rsidP="00B256C3">
            <w:pPr>
              <w:jc w:val="center"/>
              <w:rPr>
                <w:sz w:val="16"/>
                <w:szCs w:val="16"/>
              </w:rPr>
            </w:pPr>
            <w:r w:rsidRPr="00143D42">
              <w:rPr>
                <w:sz w:val="16"/>
                <w:szCs w:val="16"/>
              </w:rPr>
              <w:t>AP</w:t>
            </w:r>
            <w:r w:rsidRPr="00143D42">
              <w:rPr>
                <w:rStyle w:val="FootnoteReference"/>
                <w:sz w:val="16"/>
                <w:szCs w:val="16"/>
              </w:rPr>
              <w:footnoteReference w:id="9"/>
            </w:r>
          </w:p>
        </w:tc>
        <w:tc>
          <w:tcPr>
            <w:tcW w:w="1258" w:type="dxa"/>
            <w:shd w:val="clear" w:color="auto" w:fill="BFBFBF" w:themeFill="background1" w:themeFillShade="BF"/>
            <w:vAlign w:val="center"/>
          </w:tcPr>
          <w:p w14:paraId="78162CFB" w14:textId="386B9D40" w:rsidR="00D83CC4" w:rsidRPr="00143D42" w:rsidRDefault="00E84CC4" w:rsidP="00B256C3">
            <w:pPr>
              <w:jc w:val="center"/>
              <w:rPr>
                <w:b/>
                <w:sz w:val="16"/>
                <w:szCs w:val="16"/>
              </w:rPr>
            </w:pPr>
            <w:r>
              <w:rPr>
                <w:b/>
                <w:sz w:val="16"/>
                <w:szCs w:val="16"/>
              </w:rPr>
              <w:t>NATIONAL</w:t>
            </w:r>
          </w:p>
          <w:p w14:paraId="05C8805D" w14:textId="77777777" w:rsidR="00D83CC4" w:rsidRPr="00143D42" w:rsidRDefault="00D83CC4" w:rsidP="00B256C3">
            <w:pPr>
              <w:jc w:val="center"/>
              <w:rPr>
                <w:b/>
                <w:sz w:val="16"/>
                <w:szCs w:val="16"/>
              </w:rPr>
            </w:pPr>
          </w:p>
        </w:tc>
      </w:tr>
      <w:tr w:rsidR="00E84CC4" w:rsidRPr="00143D42" w14:paraId="44FBFDC5" w14:textId="77777777" w:rsidTr="001953A2">
        <w:tc>
          <w:tcPr>
            <w:tcW w:w="1319" w:type="dxa"/>
          </w:tcPr>
          <w:p w14:paraId="7994CAFE" w14:textId="77777777" w:rsidR="00D83CC4" w:rsidRPr="00143D42" w:rsidRDefault="00D83CC4" w:rsidP="00B256C3">
            <w:pPr>
              <w:jc w:val="center"/>
              <w:rPr>
                <w:b/>
                <w:sz w:val="16"/>
                <w:szCs w:val="16"/>
              </w:rPr>
            </w:pPr>
            <w:r w:rsidRPr="00143D42">
              <w:rPr>
                <w:b/>
                <w:sz w:val="16"/>
                <w:szCs w:val="16"/>
              </w:rPr>
              <w:t>Amoxycillin</w:t>
            </w:r>
            <w:r w:rsidRPr="00143D42">
              <w:rPr>
                <w:rStyle w:val="FootnoteReference"/>
                <w:sz w:val="16"/>
                <w:szCs w:val="16"/>
              </w:rPr>
              <w:footnoteReference w:id="10"/>
            </w:r>
          </w:p>
        </w:tc>
        <w:tc>
          <w:tcPr>
            <w:tcW w:w="875" w:type="dxa"/>
          </w:tcPr>
          <w:p w14:paraId="5C3C58B3" w14:textId="77777777" w:rsidR="00D83CC4" w:rsidRPr="00143D42" w:rsidRDefault="00D83CC4" w:rsidP="00B256C3">
            <w:pPr>
              <w:jc w:val="center"/>
              <w:rPr>
                <w:sz w:val="16"/>
                <w:szCs w:val="16"/>
              </w:rPr>
            </w:pPr>
            <w:r w:rsidRPr="00143D42">
              <w:rPr>
                <w:sz w:val="16"/>
                <w:szCs w:val="16"/>
              </w:rPr>
              <w:t>100%</w:t>
            </w:r>
          </w:p>
        </w:tc>
        <w:tc>
          <w:tcPr>
            <w:tcW w:w="878" w:type="dxa"/>
          </w:tcPr>
          <w:p w14:paraId="1223B08F" w14:textId="77777777" w:rsidR="00D83CC4" w:rsidRPr="00143D42" w:rsidRDefault="00D83CC4" w:rsidP="00B256C3">
            <w:pPr>
              <w:jc w:val="center"/>
              <w:rPr>
                <w:sz w:val="16"/>
                <w:szCs w:val="16"/>
              </w:rPr>
            </w:pPr>
            <w:r w:rsidRPr="00143D42">
              <w:rPr>
                <w:sz w:val="16"/>
                <w:szCs w:val="16"/>
              </w:rPr>
              <w:t>77%</w:t>
            </w:r>
          </w:p>
        </w:tc>
        <w:tc>
          <w:tcPr>
            <w:tcW w:w="863" w:type="dxa"/>
            <w:shd w:val="clear" w:color="auto" w:fill="D9D9D9" w:themeFill="background1" w:themeFillShade="D9"/>
          </w:tcPr>
          <w:p w14:paraId="7E391624" w14:textId="77777777" w:rsidR="00D83CC4" w:rsidRPr="00143D42" w:rsidRDefault="00D83CC4" w:rsidP="00B256C3">
            <w:pPr>
              <w:jc w:val="center"/>
              <w:rPr>
                <w:b/>
                <w:sz w:val="16"/>
                <w:szCs w:val="16"/>
              </w:rPr>
            </w:pPr>
            <w:r w:rsidRPr="00143D42">
              <w:rPr>
                <w:b/>
                <w:sz w:val="16"/>
                <w:szCs w:val="16"/>
              </w:rPr>
              <w:t>89%</w:t>
            </w:r>
          </w:p>
        </w:tc>
        <w:tc>
          <w:tcPr>
            <w:tcW w:w="917" w:type="dxa"/>
          </w:tcPr>
          <w:p w14:paraId="6F136C1F" w14:textId="77777777" w:rsidR="00D83CC4" w:rsidRPr="00143D42" w:rsidRDefault="00D83CC4" w:rsidP="00B256C3">
            <w:pPr>
              <w:jc w:val="center"/>
              <w:rPr>
                <w:sz w:val="16"/>
                <w:szCs w:val="16"/>
              </w:rPr>
            </w:pPr>
            <w:r w:rsidRPr="00143D42">
              <w:rPr>
                <w:sz w:val="16"/>
                <w:szCs w:val="16"/>
              </w:rPr>
              <w:t>70%</w:t>
            </w:r>
          </w:p>
        </w:tc>
        <w:tc>
          <w:tcPr>
            <w:tcW w:w="856" w:type="dxa"/>
          </w:tcPr>
          <w:p w14:paraId="5727C3A4" w14:textId="77777777" w:rsidR="00D83CC4" w:rsidRPr="00143D42" w:rsidRDefault="00D83CC4" w:rsidP="00B256C3">
            <w:pPr>
              <w:jc w:val="center"/>
              <w:rPr>
                <w:sz w:val="16"/>
                <w:szCs w:val="16"/>
              </w:rPr>
            </w:pPr>
            <w:r w:rsidRPr="00143D42">
              <w:rPr>
                <w:sz w:val="16"/>
                <w:szCs w:val="16"/>
              </w:rPr>
              <w:t>92%</w:t>
            </w:r>
          </w:p>
        </w:tc>
        <w:tc>
          <w:tcPr>
            <w:tcW w:w="958" w:type="dxa"/>
            <w:shd w:val="clear" w:color="auto" w:fill="D9D9D9" w:themeFill="background1" w:themeFillShade="D9"/>
          </w:tcPr>
          <w:p w14:paraId="2B895773" w14:textId="77777777" w:rsidR="00D83CC4" w:rsidRPr="00143D42" w:rsidRDefault="00D83CC4" w:rsidP="00B256C3">
            <w:pPr>
              <w:jc w:val="center"/>
              <w:rPr>
                <w:b/>
                <w:sz w:val="16"/>
                <w:szCs w:val="16"/>
              </w:rPr>
            </w:pPr>
            <w:r w:rsidRPr="00143D42">
              <w:rPr>
                <w:b/>
                <w:sz w:val="16"/>
                <w:szCs w:val="16"/>
              </w:rPr>
              <w:t>83%</w:t>
            </w:r>
          </w:p>
        </w:tc>
        <w:tc>
          <w:tcPr>
            <w:tcW w:w="884" w:type="dxa"/>
          </w:tcPr>
          <w:p w14:paraId="4EECADB2" w14:textId="77777777" w:rsidR="00D83CC4" w:rsidRPr="00143D42" w:rsidRDefault="00D83CC4" w:rsidP="00B256C3">
            <w:pPr>
              <w:jc w:val="center"/>
              <w:rPr>
                <w:sz w:val="16"/>
                <w:szCs w:val="16"/>
              </w:rPr>
            </w:pPr>
            <w:r w:rsidRPr="00143D42">
              <w:rPr>
                <w:sz w:val="16"/>
                <w:szCs w:val="16"/>
              </w:rPr>
              <w:t>100%</w:t>
            </w:r>
          </w:p>
        </w:tc>
        <w:tc>
          <w:tcPr>
            <w:tcW w:w="875" w:type="dxa"/>
          </w:tcPr>
          <w:p w14:paraId="68D0541D" w14:textId="77777777" w:rsidR="00D83CC4" w:rsidRPr="00143D42" w:rsidRDefault="00D83CC4" w:rsidP="00B256C3">
            <w:pPr>
              <w:jc w:val="center"/>
              <w:rPr>
                <w:sz w:val="16"/>
                <w:szCs w:val="16"/>
              </w:rPr>
            </w:pPr>
            <w:r w:rsidRPr="00143D42">
              <w:rPr>
                <w:sz w:val="16"/>
                <w:szCs w:val="16"/>
              </w:rPr>
              <w:t>78%</w:t>
            </w:r>
          </w:p>
        </w:tc>
        <w:tc>
          <w:tcPr>
            <w:tcW w:w="1009" w:type="dxa"/>
            <w:shd w:val="clear" w:color="auto" w:fill="D9D9D9" w:themeFill="background1" w:themeFillShade="D9"/>
          </w:tcPr>
          <w:p w14:paraId="1B37BD32" w14:textId="77777777" w:rsidR="00D83CC4" w:rsidRPr="00143D42" w:rsidRDefault="00D83CC4" w:rsidP="00B256C3">
            <w:pPr>
              <w:jc w:val="center"/>
              <w:rPr>
                <w:b/>
                <w:sz w:val="16"/>
                <w:szCs w:val="16"/>
              </w:rPr>
            </w:pPr>
            <w:r w:rsidRPr="00143D42">
              <w:rPr>
                <w:b/>
                <w:sz w:val="16"/>
                <w:szCs w:val="16"/>
              </w:rPr>
              <w:t>89%</w:t>
            </w:r>
          </w:p>
        </w:tc>
        <w:tc>
          <w:tcPr>
            <w:tcW w:w="845" w:type="dxa"/>
          </w:tcPr>
          <w:p w14:paraId="4461E6C7" w14:textId="77777777" w:rsidR="00D83CC4" w:rsidRPr="00143D42" w:rsidRDefault="00D83CC4" w:rsidP="00B256C3">
            <w:pPr>
              <w:jc w:val="center"/>
              <w:rPr>
                <w:sz w:val="16"/>
                <w:szCs w:val="16"/>
              </w:rPr>
            </w:pPr>
            <w:r w:rsidRPr="00143D42">
              <w:rPr>
                <w:sz w:val="16"/>
                <w:szCs w:val="16"/>
              </w:rPr>
              <w:t>100%</w:t>
            </w:r>
          </w:p>
        </w:tc>
        <w:tc>
          <w:tcPr>
            <w:tcW w:w="983" w:type="dxa"/>
          </w:tcPr>
          <w:p w14:paraId="7ADF424C" w14:textId="77777777" w:rsidR="00D83CC4" w:rsidRPr="00143D42" w:rsidRDefault="00D83CC4" w:rsidP="00B256C3">
            <w:pPr>
              <w:jc w:val="center"/>
              <w:rPr>
                <w:sz w:val="16"/>
                <w:szCs w:val="16"/>
              </w:rPr>
            </w:pPr>
            <w:r w:rsidRPr="00143D42">
              <w:rPr>
                <w:sz w:val="16"/>
                <w:szCs w:val="16"/>
              </w:rPr>
              <w:t>88%</w:t>
            </w:r>
          </w:p>
        </w:tc>
        <w:tc>
          <w:tcPr>
            <w:tcW w:w="880" w:type="dxa"/>
            <w:shd w:val="clear" w:color="auto" w:fill="D9D9D9" w:themeFill="background1" w:themeFillShade="D9"/>
          </w:tcPr>
          <w:p w14:paraId="61FF4DED" w14:textId="77777777" w:rsidR="00D83CC4" w:rsidRPr="00143D42" w:rsidRDefault="00D83CC4" w:rsidP="00B256C3">
            <w:pPr>
              <w:jc w:val="center"/>
              <w:rPr>
                <w:b/>
                <w:sz w:val="16"/>
                <w:szCs w:val="16"/>
              </w:rPr>
            </w:pPr>
            <w:r w:rsidRPr="00143D42">
              <w:rPr>
                <w:b/>
                <w:sz w:val="16"/>
                <w:szCs w:val="16"/>
              </w:rPr>
              <w:t>95%</w:t>
            </w:r>
          </w:p>
        </w:tc>
        <w:tc>
          <w:tcPr>
            <w:tcW w:w="884" w:type="dxa"/>
          </w:tcPr>
          <w:p w14:paraId="1A5D61BB" w14:textId="77777777" w:rsidR="00D83CC4" w:rsidRPr="00143D42" w:rsidRDefault="00D83CC4" w:rsidP="00B256C3">
            <w:pPr>
              <w:jc w:val="center"/>
              <w:rPr>
                <w:sz w:val="16"/>
                <w:szCs w:val="16"/>
              </w:rPr>
            </w:pPr>
            <w:r w:rsidRPr="00143D42">
              <w:rPr>
                <w:sz w:val="16"/>
                <w:szCs w:val="16"/>
              </w:rPr>
              <w:t>100%</w:t>
            </w:r>
          </w:p>
        </w:tc>
        <w:tc>
          <w:tcPr>
            <w:tcW w:w="880" w:type="dxa"/>
          </w:tcPr>
          <w:p w14:paraId="0B7AF43D" w14:textId="77777777" w:rsidR="00D83CC4" w:rsidRPr="00143D42" w:rsidRDefault="00D83CC4" w:rsidP="00B256C3">
            <w:pPr>
              <w:jc w:val="center"/>
              <w:rPr>
                <w:sz w:val="16"/>
                <w:szCs w:val="16"/>
              </w:rPr>
            </w:pPr>
            <w:r w:rsidRPr="00143D42">
              <w:rPr>
                <w:sz w:val="16"/>
                <w:szCs w:val="16"/>
              </w:rPr>
              <w:t>97%</w:t>
            </w:r>
          </w:p>
        </w:tc>
        <w:tc>
          <w:tcPr>
            <w:tcW w:w="875" w:type="dxa"/>
          </w:tcPr>
          <w:p w14:paraId="06F88F92" w14:textId="77777777" w:rsidR="00D83CC4" w:rsidRPr="00143D42" w:rsidRDefault="00D83CC4" w:rsidP="00B256C3">
            <w:pPr>
              <w:jc w:val="center"/>
              <w:rPr>
                <w:sz w:val="16"/>
                <w:szCs w:val="16"/>
              </w:rPr>
            </w:pPr>
            <w:r w:rsidRPr="00143D42">
              <w:rPr>
                <w:sz w:val="16"/>
                <w:szCs w:val="16"/>
              </w:rPr>
              <w:t>76%</w:t>
            </w:r>
          </w:p>
        </w:tc>
        <w:tc>
          <w:tcPr>
            <w:tcW w:w="1258" w:type="dxa"/>
            <w:shd w:val="clear" w:color="auto" w:fill="BFBFBF" w:themeFill="background1" w:themeFillShade="BF"/>
          </w:tcPr>
          <w:p w14:paraId="08A88B7D" w14:textId="77777777" w:rsidR="00D83CC4" w:rsidRPr="00143D42" w:rsidRDefault="00D83CC4" w:rsidP="00B256C3">
            <w:pPr>
              <w:jc w:val="center"/>
              <w:rPr>
                <w:b/>
                <w:sz w:val="16"/>
                <w:szCs w:val="16"/>
              </w:rPr>
            </w:pPr>
            <w:r w:rsidRPr="00143D42">
              <w:rPr>
                <w:b/>
                <w:sz w:val="16"/>
                <w:szCs w:val="16"/>
              </w:rPr>
              <w:t>89%</w:t>
            </w:r>
          </w:p>
        </w:tc>
      </w:tr>
      <w:tr w:rsidR="00E84CC4" w:rsidRPr="00143D42" w14:paraId="53A87E70" w14:textId="77777777" w:rsidTr="001953A2">
        <w:tc>
          <w:tcPr>
            <w:tcW w:w="1319" w:type="dxa"/>
          </w:tcPr>
          <w:p w14:paraId="124353B9" w14:textId="77777777" w:rsidR="00D83CC4" w:rsidRPr="00143D42" w:rsidRDefault="00D83CC4" w:rsidP="00B256C3">
            <w:pPr>
              <w:jc w:val="right"/>
              <w:rPr>
                <w:sz w:val="16"/>
                <w:szCs w:val="16"/>
              </w:rPr>
            </w:pPr>
            <w:r>
              <w:rPr>
                <w:sz w:val="16"/>
                <w:szCs w:val="16"/>
              </w:rPr>
              <w:t>units (median)</w:t>
            </w:r>
          </w:p>
        </w:tc>
        <w:tc>
          <w:tcPr>
            <w:tcW w:w="875" w:type="dxa"/>
          </w:tcPr>
          <w:p w14:paraId="3BEF9BED" w14:textId="77777777" w:rsidR="00D83CC4" w:rsidRPr="00143D42" w:rsidRDefault="00D83CC4" w:rsidP="00B256C3">
            <w:pPr>
              <w:jc w:val="center"/>
              <w:rPr>
                <w:sz w:val="16"/>
                <w:szCs w:val="16"/>
              </w:rPr>
            </w:pPr>
            <w:r>
              <w:rPr>
                <w:sz w:val="16"/>
                <w:szCs w:val="16"/>
              </w:rPr>
              <w:t>5750</w:t>
            </w:r>
          </w:p>
        </w:tc>
        <w:tc>
          <w:tcPr>
            <w:tcW w:w="878" w:type="dxa"/>
          </w:tcPr>
          <w:p w14:paraId="723DA404" w14:textId="77777777" w:rsidR="00D83CC4" w:rsidRPr="00143D42" w:rsidRDefault="00D83CC4" w:rsidP="00B256C3">
            <w:pPr>
              <w:jc w:val="center"/>
              <w:rPr>
                <w:sz w:val="16"/>
                <w:szCs w:val="16"/>
              </w:rPr>
            </w:pPr>
            <w:r>
              <w:rPr>
                <w:sz w:val="16"/>
                <w:szCs w:val="16"/>
              </w:rPr>
              <w:t>1000</w:t>
            </w:r>
          </w:p>
        </w:tc>
        <w:tc>
          <w:tcPr>
            <w:tcW w:w="863" w:type="dxa"/>
            <w:shd w:val="clear" w:color="auto" w:fill="D9D9D9" w:themeFill="background1" w:themeFillShade="D9"/>
          </w:tcPr>
          <w:p w14:paraId="41CA3440" w14:textId="77777777" w:rsidR="00D83CC4" w:rsidRPr="00143D42" w:rsidRDefault="00D83CC4" w:rsidP="00B256C3">
            <w:pPr>
              <w:jc w:val="center"/>
              <w:rPr>
                <w:b/>
                <w:sz w:val="16"/>
                <w:szCs w:val="16"/>
              </w:rPr>
            </w:pPr>
            <w:r>
              <w:rPr>
                <w:b/>
                <w:sz w:val="16"/>
                <w:szCs w:val="16"/>
              </w:rPr>
              <w:t>2000</w:t>
            </w:r>
          </w:p>
        </w:tc>
        <w:tc>
          <w:tcPr>
            <w:tcW w:w="917" w:type="dxa"/>
          </w:tcPr>
          <w:p w14:paraId="05434C67" w14:textId="77777777" w:rsidR="00D83CC4" w:rsidRPr="00143D42" w:rsidRDefault="00D83CC4" w:rsidP="00B256C3">
            <w:pPr>
              <w:jc w:val="center"/>
              <w:rPr>
                <w:sz w:val="16"/>
                <w:szCs w:val="16"/>
              </w:rPr>
            </w:pPr>
            <w:r>
              <w:rPr>
                <w:sz w:val="16"/>
                <w:szCs w:val="16"/>
              </w:rPr>
              <w:t>2500</w:t>
            </w:r>
          </w:p>
        </w:tc>
        <w:tc>
          <w:tcPr>
            <w:tcW w:w="856" w:type="dxa"/>
          </w:tcPr>
          <w:p w14:paraId="01D6B409" w14:textId="77777777" w:rsidR="00D83CC4" w:rsidRPr="00143D42" w:rsidRDefault="00D83CC4" w:rsidP="00B256C3">
            <w:pPr>
              <w:jc w:val="center"/>
              <w:rPr>
                <w:sz w:val="16"/>
                <w:szCs w:val="16"/>
              </w:rPr>
            </w:pPr>
            <w:r>
              <w:rPr>
                <w:sz w:val="16"/>
                <w:szCs w:val="16"/>
              </w:rPr>
              <w:t>5000</w:t>
            </w:r>
          </w:p>
        </w:tc>
        <w:tc>
          <w:tcPr>
            <w:tcW w:w="958" w:type="dxa"/>
            <w:shd w:val="clear" w:color="auto" w:fill="D9D9D9" w:themeFill="background1" w:themeFillShade="D9"/>
          </w:tcPr>
          <w:p w14:paraId="24C55B9E" w14:textId="77777777" w:rsidR="00D83CC4" w:rsidRPr="00143D42" w:rsidRDefault="00D83CC4" w:rsidP="00B256C3">
            <w:pPr>
              <w:jc w:val="center"/>
              <w:rPr>
                <w:b/>
                <w:sz w:val="16"/>
                <w:szCs w:val="16"/>
              </w:rPr>
            </w:pPr>
            <w:r>
              <w:rPr>
                <w:b/>
                <w:sz w:val="16"/>
                <w:szCs w:val="16"/>
              </w:rPr>
              <w:t>4000</w:t>
            </w:r>
          </w:p>
        </w:tc>
        <w:tc>
          <w:tcPr>
            <w:tcW w:w="884" w:type="dxa"/>
          </w:tcPr>
          <w:p w14:paraId="42588588" w14:textId="77777777" w:rsidR="00D83CC4" w:rsidRPr="00143D42" w:rsidRDefault="00D83CC4" w:rsidP="00B256C3">
            <w:pPr>
              <w:jc w:val="center"/>
              <w:rPr>
                <w:sz w:val="16"/>
                <w:szCs w:val="16"/>
              </w:rPr>
            </w:pPr>
            <w:r>
              <w:rPr>
                <w:sz w:val="16"/>
                <w:szCs w:val="16"/>
              </w:rPr>
              <w:t>25,000</w:t>
            </w:r>
          </w:p>
        </w:tc>
        <w:tc>
          <w:tcPr>
            <w:tcW w:w="875" w:type="dxa"/>
          </w:tcPr>
          <w:p w14:paraId="590787AC" w14:textId="77777777" w:rsidR="00D83CC4" w:rsidRPr="00143D42" w:rsidRDefault="00D83CC4" w:rsidP="00B256C3">
            <w:pPr>
              <w:jc w:val="center"/>
              <w:rPr>
                <w:sz w:val="16"/>
                <w:szCs w:val="16"/>
              </w:rPr>
            </w:pPr>
            <w:r>
              <w:rPr>
                <w:sz w:val="16"/>
                <w:szCs w:val="16"/>
              </w:rPr>
              <w:t>5000</w:t>
            </w:r>
          </w:p>
        </w:tc>
        <w:tc>
          <w:tcPr>
            <w:tcW w:w="1009" w:type="dxa"/>
            <w:shd w:val="clear" w:color="auto" w:fill="D9D9D9" w:themeFill="background1" w:themeFillShade="D9"/>
          </w:tcPr>
          <w:p w14:paraId="10ECC673" w14:textId="77777777" w:rsidR="00D83CC4" w:rsidRPr="00143D42" w:rsidRDefault="00D83CC4" w:rsidP="00B256C3">
            <w:pPr>
              <w:jc w:val="center"/>
              <w:rPr>
                <w:b/>
                <w:sz w:val="16"/>
                <w:szCs w:val="16"/>
              </w:rPr>
            </w:pPr>
            <w:r>
              <w:rPr>
                <w:b/>
                <w:sz w:val="16"/>
                <w:szCs w:val="16"/>
              </w:rPr>
              <w:t>6500</w:t>
            </w:r>
          </w:p>
        </w:tc>
        <w:tc>
          <w:tcPr>
            <w:tcW w:w="845" w:type="dxa"/>
          </w:tcPr>
          <w:p w14:paraId="6685F202" w14:textId="77777777" w:rsidR="00D83CC4" w:rsidRPr="00143D42" w:rsidRDefault="00D83CC4" w:rsidP="00B256C3">
            <w:pPr>
              <w:jc w:val="center"/>
              <w:rPr>
                <w:sz w:val="16"/>
                <w:szCs w:val="16"/>
              </w:rPr>
            </w:pPr>
            <w:r>
              <w:rPr>
                <w:sz w:val="16"/>
                <w:szCs w:val="16"/>
              </w:rPr>
              <w:t>6250</w:t>
            </w:r>
          </w:p>
        </w:tc>
        <w:tc>
          <w:tcPr>
            <w:tcW w:w="983" w:type="dxa"/>
          </w:tcPr>
          <w:p w14:paraId="3BA21476" w14:textId="77777777" w:rsidR="00D83CC4" w:rsidRPr="00143D42" w:rsidRDefault="00D83CC4" w:rsidP="00B256C3">
            <w:pPr>
              <w:jc w:val="center"/>
              <w:rPr>
                <w:sz w:val="16"/>
                <w:szCs w:val="16"/>
              </w:rPr>
            </w:pPr>
            <w:r>
              <w:rPr>
                <w:sz w:val="16"/>
                <w:szCs w:val="16"/>
              </w:rPr>
              <w:t>3200</w:t>
            </w:r>
          </w:p>
        </w:tc>
        <w:tc>
          <w:tcPr>
            <w:tcW w:w="880" w:type="dxa"/>
            <w:shd w:val="clear" w:color="auto" w:fill="D9D9D9" w:themeFill="background1" w:themeFillShade="D9"/>
          </w:tcPr>
          <w:p w14:paraId="53F7D59F" w14:textId="77777777" w:rsidR="00D83CC4" w:rsidRPr="00143D42" w:rsidRDefault="00D83CC4" w:rsidP="00B256C3">
            <w:pPr>
              <w:jc w:val="center"/>
              <w:rPr>
                <w:b/>
                <w:sz w:val="16"/>
                <w:szCs w:val="16"/>
              </w:rPr>
            </w:pPr>
            <w:r>
              <w:rPr>
                <w:b/>
                <w:sz w:val="16"/>
                <w:szCs w:val="16"/>
              </w:rPr>
              <w:t>5000</w:t>
            </w:r>
          </w:p>
        </w:tc>
        <w:tc>
          <w:tcPr>
            <w:tcW w:w="884" w:type="dxa"/>
          </w:tcPr>
          <w:p w14:paraId="65CB1E09" w14:textId="77777777" w:rsidR="00D83CC4" w:rsidRPr="00143D42" w:rsidRDefault="00D83CC4" w:rsidP="00B256C3">
            <w:pPr>
              <w:jc w:val="center"/>
              <w:rPr>
                <w:sz w:val="16"/>
                <w:szCs w:val="16"/>
              </w:rPr>
            </w:pPr>
            <w:r>
              <w:rPr>
                <w:sz w:val="16"/>
                <w:szCs w:val="16"/>
              </w:rPr>
              <w:t>30,600</w:t>
            </w:r>
          </w:p>
        </w:tc>
        <w:tc>
          <w:tcPr>
            <w:tcW w:w="880" w:type="dxa"/>
          </w:tcPr>
          <w:p w14:paraId="3C4C20FA" w14:textId="77777777" w:rsidR="00D83CC4" w:rsidRPr="00143D42" w:rsidRDefault="00D83CC4" w:rsidP="00B256C3">
            <w:pPr>
              <w:jc w:val="center"/>
              <w:rPr>
                <w:sz w:val="16"/>
                <w:szCs w:val="16"/>
              </w:rPr>
            </w:pPr>
            <w:r>
              <w:rPr>
                <w:sz w:val="16"/>
                <w:szCs w:val="16"/>
              </w:rPr>
              <w:t>6000</w:t>
            </w:r>
          </w:p>
        </w:tc>
        <w:tc>
          <w:tcPr>
            <w:tcW w:w="875" w:type="dxa"/>
          </w:tcPr>
          <w:p w14:paraId="4F99EB44" w14:textId="77777777" w:rsidR="00D83CC4" w:rsidRPr="00143D42" w:rsidRDefault="00D83CC4" w:rsidP="00B256C3">
            <w:pPr>
              <w:jc w:val="center"/>
              <w:rPr>
                <w:sz w:val="16"/>
                <w:szCs w:val="16"/>
              </w:rPr>
            </w:pPr>
            <w:r>
              <w:rPr>
                <w:sz w:val="16"/>
                <w:szCs w:val="16"/>
              </w:rPr>
              <w:t>1845</w:t>
            </w:r>
          </w:p>
        </w:tc>
        <w:tc>
          <w:tcPr>
            <w:tcW w:w="1258" w:type="dxa"/>
            <w:shd w:val="clear" w:color="auto" w:fill="BFBFBF" w:themeFill="background1" w:themeFillShade="BF"/>
          </w:tcPr>
          <w:p w14:paraId="5EE35E60" w14:textId="77777777" w:rsidR="00D83CC4" w:rsidRPr="00143D42" w:rsidRDefault="00D83CC4" w:rsidP="00B256C3">
            <w:pPr>
              <w:jc w:val="center"/>
              <w:rPr>
                <w:b/>
                <w:sz w:val="16"/>
                <w:szCs w:val="16"/>
              </w:rPr>
            </w:pPr>
            <w:r>
              <w:rPr>
                <w:b/>
                <w:sz w:val="16"/>
                <w:szCs w:val="16"/>
              </w:rPr>
              <w:t>4000</w:t>
            </w:r>
          </w:p>
        </w:tc>
      </w:tr>
      <w:tr w:rsidR="00E84CC4" w:rsidRPr="00143D42" w14:paraId="28AC62BE" w14:textId="77777777" w:rsidTr="001953A2">
        <w:trPr>
          <w:trHeight w:val="462"/>
        </w:trPr>
        <w:tc>
          <w:tcPr>
            <w:tcW w:w="1319" w:type="dxa"/>
          </w:tcPr>
          <w:p w14:paraId="0207684E" w14:textId="77777777" w:rsidR="00D83CC4" w:rsidRDefault="00D83CC4" w:rsidP="00B256C3">
            <w:pPr>
              <w:jc w:val="right"/>
              <w:rPr>
                <w:sz w:val="16"/>
                <w:szCs w:val="16"/>
              </w:rPr>
            </w:pPr>
            <w:r w:rsidRPr="00143D42">
              <w:rPr>
                <w:sz w:val="16"/>
                <w:szCs w:val="16"/>
              </w:rPr>
              <w:t>number/course</w:t>
            </w:r>
          </w:p>
          <w:p w14:paraId="7139351A" w14:textId="77777777" w:rsidR="00D83CC4" w:rsidRPr="00143D42" w:rsidRDefault="00D83CC4" w:rsidP="00B256C3">
            <w:pPr>
              <w:jc w:val="right"/>
              <w:rPr>
                <w:sz w:val="16"/>
                <w:szCs w:val="16"/>
              </w:rPr>
            </w:pPr>
            <w:r>
              <w:rPr>
                <w:sz w:val="16"/>
                <w:szCs w:val="16"/>
              </w:rPr>
              <w:t>(median)</w:t>
            </w:r>
          </w:p>
        </w:tc>
        <w:tc>
          <w:tcPr>
            <w:tcW w:w="875" w:type="dxa"/>
          </w:tcPr>
          <w:p w14:paraId="3AB70C33" w14:textId="77777777" w:rsidR="00D83CC4" w:rsidRPr="00143D42" w:rsidRDefault="00D83CC4" w:rsidP="00B256C3">
            <w:pPr>
              <w:jc w:val="center"/>
              <w:rPr>
                <w:sz w:val="16"/>
                <w:szCs w:val="16"/>
              </w:rPr>
            </w:pPr>
            <w:r>
              <w:rPr>
                <w:sz w:val="16"/>
                <w:szCs w:val="16"/>
              </w:rPr>
              <w:t>15</w:t>
            </w:r>
          </w:p>
        </w:tc>
        <w:tc>
          <w:tcPr>
            <w:tcW w:w="878" w:type="dxa"/>
          </w:tcPr>
          <w:p w14:paraId="1B5BE4B6" w14:textId="77777777" w:rsidR="00D83CC4" w:rsidRPr="00143D42" w:rsidRDefault="00D83CC4" w:rsidP="00B256C3">
            <w:pPr>
              <w:jc w:val="center"/>
              <w:rPr>
                <w:sz w:val="16"/>
                <w:szCs w:val="16"/>
              </w:rPr>
            </w:pPr>
            <w:r>
              <w:rPr>
                <w:sz w:val="16"/>
                <w:szCs w:val="16"/>
              </w:rPr>
              <w:t>15</w:t>
            </w:r>
          </w:p>
        </w:tc>
        <w:tc>
          <w:tcPr>
            <w:tcW w:w="863" w:type="dxa"/>
            <w:shd w:val="clear" w:color="auto" w:fill="D9D9D9" w:themeFill="background1" w:themeFillShade="D9"/>
          </w:tcPr>
          <w:p w14:paraId="2F61C7FA" w14:textId="77777777" w:rsidR="00D83CC4" w:rsidRPr="00143D42" w:rsidRDefault="00D83CC4" w:rsidP="00B256C3">
            <w:pPr>
              <w:jc w:val="center"/>
              <w:rPr>
                <w:b/>
                <w:sz w:val="16"/>
                <w:szCs w:val="16"/>
              </w:rPr>
            </w:pPr>
            <w:r>
              <w:rPr>
                <w:b/>
                <w:sz w:val="16"/>
                <w:szCs w:val="16"/>
              </w:rPr>
              <w:t>15</w:t>
            </w:r>
          </w:p>
        </w:tc>
        <w:tc>
          <w:tcPr>
            <w:tcW w:w="917" w:type="dxa"/>
          </w:tcPr>
          <w:p w14:paraId="55417B97" w14:textId="77777777" w:rsidR="00D83CC4" w:rsidRPr="00143D42" w:rsidRDefault="00D83CC4" w:rsidP="00B256C3">
            <w:pPr>
              <w:jc w:val="center"/>
              <w:rPr>
                <w:sz w:val="16"/>
                <w:szCs w:val="16"/>
              </w:rPr>
            </w:pPr>
            <w:r>
              <w:rPr>
                <w:sz w:val="16"/>
                <w:szCs w:val="16"/>
              </w:rPr>
              <w:t>15</w:t>
            </w:r>
          </w:p>
        </w:tc>
        <w:tc>
          <w:tcPr>
            <w:tcW w:w="856" w:type="dxa"/>
          </w:tcPr>
          <w:p w14:paraId="4C2F2B6B" w14:textId="77777777" w:rsidR="00D83CC4" w:rsidRPr="00143D42" w:rsidRDefault="00D83CC4" w:rsidP="00B256C3">
            <w:pPr>
              <w:jc w:val="center"/>
              <w:rPr>
                <w:sz w:val="16"/>
                <w:szCs w:val="16"/>
              </w:rPr>
            </w:pPr>
            <w:r>
              <w:rPr>
                <w:sz w:val="16"/>
                <w:szCs w:val="16"/>
              </w:rPr>
              <w:t>15</w:t>
            </w:r>
          </w:p>
        </w:tc>
        <w:tc>
          <w:tcPr>
            <w:tcW w:w="958" w:type="dxa"/>
            <w:shd w:val="clear" w:color="auto" w:fill="D9D9D9" w:themeFill="background1" w:themeFillShade="D9"/>
          </w:tcPr>
          <w:p w14:paraId="48A1805C" w14:textId="77777777" w:rsidR="00D83CC4" w:rsidRPr="00143D42" w:rsidRDefault="00D83CC4" w:rsidP="00B256C3">
            <w:pPr>
              <w:jc w:val="center"/>
              <w:rPr>
                <w:b/>
                <w:sz w:val="16"/>
                <w:szCs w:val="16"/>
              </w:rPr>
            </w:pPr>
            <w:r>
              <w:rPr>
                <w:b/>
                <w:sz w:val="16"/>
                <w:szCs w:val="16"/>
              </w:rPr>
              <w:t>15</w:t>
            </w:r>
          </w:p>
        </w:tc>
        <w:tc>
          <w:tcPr>
            <w:tcW w:w="884" w:type="dxa"/>
          </w:tcPr>
          <w:p w14:paraId="76C6371D" w14:textId="77777777" w:rsidR="00D83CC4" w:rsidRPr="00143D42" w:rsidRDefault="00D83CC4" w:rsidP="00B256C3">
            <w:pPr>
              <w:jc w:val="center"/>
              <w:rPr>
                <w:sz w:val="16"/>
                <w:szCs w:val="16"/>
              </w:rPr>
            </w:pPr>
            <w:r>
              <w:rPr>
                <w:sz w:val="16"/>
                <w:szCs w:val="16"/>
              </w:rPr>
              <w:t>15</w:t>
            </w:r>
          </w:p>
        </w:tc>
        <w:tc>
          <w:tcPr>
            <w:tcW w:w="875" w:type="dxa"/>
          </w:tcPr>
          <w:p w14:paraId="2D3D50BE" w14:textId="77777777" w:rsidR="00D83CC4" w:rsidRPr="00143D42" w:rsidRDefault="00D83CC4" w:rsidP="00B256C3">
            <w:pPr>
              <w:jc w:val="center"/>
              <w:rPr>
                <w:sz w:val="16"/>
                <w:szCs w:val="16"/>
              </w:rPr>
            </w:pPr>
            <w:r>
              <w:rPr>
                <w:sz w:val="16"/>
                <w:szCs w:val="16"/>
              </w:rPr>
              <w:t>9</w:t>
            </w:r>
          </w:p>
        </w:tc>
        <w:tc>
          <w:tcPr>
            <w:tcW w:w="1009" w:type="dxa"/>
            <w:shd w:val="clear" w:color="auto" w:fill="D9D9D9" w:themeFill="background1" w:themeFillShade="D9"/>
          </w:tcPr>
          <w:p w14:paraId="244F5095" w14:textId="77777777" w:rsidR="00D83CC4" w:rsidRPr="00143D42" w:rsidRDefault="00D83CC4" w:rsidP="00B256C3">
            <w:pPr>
              <w:jc w:val="center"/>
              <w:rPr>
                <w:b/>
                <w:sz w:val="16"/>
                <w:szCs w:val="16"/>
              </w:rPr>
            </w:pPr>
            <w:r>
              <w:rPr>
                <w:b/>
                <w:sz w:val="16"/>
                <w:szCs w:val="16"/>
              </w:rPr>
              <w:t>14</w:t>
            </w:r>
          </w:p>
        </w:tc>
        <w:tc>
          <w:tcPr>
            <w:tcW w:w="845" w:type="dxa"/>
          </w:tcPr>
          <w:p w14:paraId="11D32984" w14:textId="77777777" w:rsidR="00D83CC4" w:rsidRPr="00143D42" w:rsidRDefault="00D83CC4" w:rsidP="00B256C3">
            <w:pPr>
              <w:jc w:val="center"/>
              <w:rPr>
                <w:sz w:val="16"/>
                <w:szCs w:val="16"/>
              </w:rPr>
            </w:pPr>
            <w:r>
              <w:rPr>
                <w:sz w:val="16"/>
                <w:szCs w:val="16"/>
              </w:rPr>
              <w:t>15</w:t>
            </w:r>
          </w:p>
        </w:tc>
        <w:tc>
          <w:tcPr>
            <w:tcW w:w="983" w:type="dxa"/>
          </w:tcPr>
          <w:p w14:paraId="6CEC6812" w14:textId="77777777" w:rsidR="00D83CC4" w:rsidRPr="00143D42" w:rsidRDefault="00D83CC4" w:rsidP="00B256C3">
            <w:pPr>
              <w:jc w:val="center"/>
              <w:rPr>
                <w:sz w:val="16"/>
                <w:szCs w:val="16"/>
              </w:rPr>
            </w:pPr>
            <w:r>
              <w:rPr>
                <w:sz w:val="16"/>
                <w:szCs w:val="16"/>
              </w:rPr>
              <w:t>15</w:t>
            </w:r>
          </w:p>
        </w:tc>
        <w:tc>
          <w:tcPr>
            <w:tcW w:w="880" w:type="dxa"/>
            <w:shd w:val="clear" w:color="auto" w:fill="D9D9D9" w:themeFill="background1" w:themeFillShade="D9"/>
          </w:tcPr>
          <w:p w14:paraId="44616071" w14:textId="77777777" w:rsidR="00D83CC4" w:rsidRPr="00143D42" w:rsidRDefault="00D83CC4" w:rsidP="00B256C3">
            <w:pPr>
              <w:jc w:val="center"/>
              <w:rPr>
                <w:b/>
                <w:sz w:val="16"/>
                <w:szCs w:val="16"/>
              </w:rPr>
            </w:pPr>
            <w:r>
              <w:rPr>
                <w:b/>
                <w:sz w:val="16"/>
                <w:szCs w:val="16"/>
              </w:rPr>
              <w:t>15</w:t>
            </w:r>
          </w:p>
        </w:tc>
        <w:tc>
          <w:tcPr>
            <w:tcW w:w="884" w:type="dxa"/>
          </w:tcPr>
          <w:p w14:paraId="66BDAA16" w14:textId="77777777" w:rsidR="00D83CC4" w:rsidRPr="00143D42" w:rsidRDefault="00D83CC4" w:rsidP="00B256C3">
            <w:pPr>
              <w:jc w:val="center"/>
              <w:rPr>
                <w:sz w:val="16"/>
                <w:szCs w:val="16"/>
              </w:rPr>
            </w:pPr>
            <w:r>
              <w:rPr>
                <w:sz w:val="16"/>
                <w:szCs w:val="16"/>
              </w:rPr>
              <w:t>15</w:t>
            </w:r>
          </w:p>
        </w:tc>
        <w:tc>
          <w:tcPr>
            <w:tcW w:w="880" w:type="dxa"/>
          </w:tcPr>
          <w:p w14:paraId="1533026F" w14:textId="77777777" w:rsidR="00D83CC4" w:rsidRPr="00143D42" w:rsidRDefault="00D83CC4" w:rsidP="00B256C3">
            <w:pPr>
              <w:jc w:val="center"/>
              <w:rPr>
                <w:sz w:val="16"/>
                <w:szCs w:val="16"/>
              </w:rPr>
            </w:pPr>
            <w:r>
              <w:rPr>
                <w:sz w:val="16"/>
                <w:szCs w:val="16"/>
              </w:rPr>
              <w:t>15</w:t>
            </w:r>
          </w:p>
        </w:tc>
        <w:tc>
          <w:tcPr>
            <w:tcW w:w="875" w:type="dxa"/>
          </w:tcPr>
          <w:p w14:paraId="60F11A23" w14:textId="77777777" w:rsidR="00D83CC4" w:rsidRPr="00143D42" w:rsidRDefault="00D83CC4" w:rsidP="00B256C3">
            <w:pPr>
              <w:jc w:val="center"/>
              <w:rPr>
                <w:sz w:val="16"/>
                <w:szCs w:val="16"/>
              </w:rPr>
            </w:pPr>
            <w:r>
              <w:rPr>
                <w:sz w:val="16"/>
                <w:szCs w:val="16"/>
              </w:rPr>
              <w:t>15</w:t>
            </w:r>
          </w:p>
        </w:tc>
        <w:tc>
          <w:tcPr>
            <w:tcW w:w="1258" w:type="dxa"/>
            <w:shd w:val="clear" w:color="auto" w:fill="BFBFBF" w:themeFill="background1" w:themeFillShade="BF"/>
          </w:tcPr>
          <w:p w14:paraId="1C84AB4D" w14:textId="77777777" w:rsidR="00D83CC4" w:rsidRPr="00143D42" w:rsidRDefault="00D83CC4" w:rsidP="00B256C3">
            <w:pPr>
              <w:jc w:val="center"/>
              <w:rPr>
                <w:b/>
                <w:sz w:val="16"/>
                <w:szCs w:val="16"/>
              </w:rPr>
            </w:pPr>
            <w:r>
              <w:rPr>
                <w:b/>
                <w:sz w:val="16"/>
                <w:szCs w:val="16"/>
              </w:rPr>
              <w:t>15</w:t>
            </w:r>
          </w:p>
        </w:tc>
      </w:tr>
      <w:tr w:rsidR="00E84CC4" w:rsidRPr="00143D42" w14:paraId="5D3AC415" w14:textId="77777777" w:rsidTr="001953A2">
        <w:tc>
          <w:tcPr>
            <w:tcW w:w="1319" w:type="dxa"/>
          </w:tcPr>
          <w:p w14:paraId="7854EE95" w14:textId="77777777" w:rsidR="00D83CC4" w:rsidRPr="00143D42" w:rsidRDefault="00D83CC4" w:rsidP="00B256C3">
            <w:pPr>
              <w:jc w:val="right"/>
              <w:rPr>
                <w:sz w:val="16"/>
                <w:szCs w:val="16"/>
              </w:rPr>
            </w:pPr>
            <w:r w:rsidRPr="00143D42">
              <w:rPr>
                <w:sz w:val="16"/>
                <w:szCs w:val="16"/>
              </w:rPr>
              <w:t>Cost</w:t>
            </w:r>
            <w:r>
              <w:rPr>
                <w:sz w:val="16"/>
                <w:szCs w:val="16"/>
              </w:rPr>
              <w:t>(median)</w:t>
            </w:r>
          </w:p>
        </w:tc>
        <w:tc>
          <w:tcPr>
            <w:tcW w:w="875" w:type="dxa"/>
          </w:tcPr>
          <w:p w14:paraId="6D51C8FB" w14:textId="77777777" w:rsidR="00D83CC4" w:rsidRPr="00143D42" w:rsidRDefault="00D83CC4" w:rsidP="00B256C3">
            <w:pPr>
              <w:jc w:val="center"/>
              <w:rPr>
                <w:sz w:val="16"/>
                <w:szCs w:val="16"/>
              </w:rPr>
            </w:pPr>
            <w:r>
              <w:rPr>
                <w:sz w:val="16"/>
                <w:szCs w:val="16"/>
              </w:rPr>
              <w:t>0.5</w:t>
            </w:r>
          </w:p>
        </w:tc>
        <w:tc>
          <w:tcPr>
            <w:tcW w:w="878" w:type="dxa"/>
          </w:tcPr>
          <w:p w14:paraId="759832F3" w14:textId="77777777" w:rsidR="00D83CC4" w:rsidRPr="00143D42" w:rsidRDefault="00D83CC4" w:rsidP="00B256C3">
            <w:pPr>
              <w:jc w:val="center"/>
              <w:rPr>
                <w:sz w:val="16"/>
                <w:szCs w:val="16"/>
              </w:rPr>
            </w:pPr>
            <w:r>
              <w:rPr>
                <w:sz w:val="16"/>
                <w:szCs w:val="16"/>
              </w:rPr>
              <w:t>2</w:t>
            </w:r>
          </w:p>
        </w:tc>
        <w:tc>
          <w:tcPr>
            <w:tcW w:w="863" w:type="dxa"/>
            <w:shd w:val="clear" w:color="auto" w:fill="D9D9D9" w:themeFill="background1" w:themeFillShade="D9"/>
          </w:tcPr>
          <w:p w14:paraId="6AE79886" w14:textId="77777777" w:rsidR="00D83CC4" w:rsidRPr="00143D42" w:rsidRDefault="00D83CC4" w:rsidP="00B256C3">
            <w:pPr>
              <w:jc w:val="center"/>
              <w:rPr>
                <w:b/>
                <w:sz w:val="16"/>
                <w:szCs w:val="16"/>
              </w:rPr>
            </w:pPr>
            <w:r>
              <w:rPr>
                <w:b/>
                <w:sz w:val="16"/>
                <w:szCs w:val="16"/>
              </w:rPr>
              <w:t>2</w:t>
            </w:r>
          </w:p>
        </w:tc>
        <w:tc>
          <w:tcPr>
            <w:tcW w:w="917" w:type="dxa"/>
          </w:tcPr>
          <w:p w14:paraId="51D33D72" w14:textId="77777777" w:rsidR="00D83CC4" w:rsidRPr="00143D42" w:rsidRDefault="00D83CC4" w:rsidP="00B256C3">
            <w:pPr>
              <w:jc w:val="center"/>
              <w:rPr>
                <w:sz w:val="16"/>
                <w:szCs w:val="16"/>
              </w:rPr>
            </w:pPr>
            <w:r>
              <w:rPr>
                <w:sz w:val="16"/>
                <w:szCs w:val="16"/>
              </w:rPr>
              <w:t>0</w:t>
            </w:r>
          </w:p>
        </w:tc>
        <w:tc>
          <w:tcPr>
            <w:tcW w:w="856" w:type="dxa"/>
          </w:tcPr>
          <w:p w14:paraId="2FE9267E" w14:textId="77777777" w:rsidR="00D83CC4" w:rsidRPr="00143D42" w:rsidRDefault="00D83CC4" w:rsidP="00B256C3">
            <w:pPr>
              <w:jc w:val="center"/>
              <w:rPr>
                <w:sz w:val="16"/>
                <w:szCs w:val="16"/>
              </w:rPr>
            </w:pPr>
            <w:r>
              <w:rPr>
                <w:sz w:val="16"/>
                <w:szCs w:val="16"/>
              </w:rPr>
              <w:t>0</w:t>
            </w:r>
          </w:p>
        </w:tc>
        <w:tc>
          <w:tcPr>
            <w:tcW w:w="958" w:type="dxa"/>
            <w:shd w:val="clear" w:color="auto" w:fill="D9D9D9" w:themeFill="background1" w:themeFillShade="D9"/>
          </w:tcPr>
          <w:p w14:paraId="1E766EB7" w14:textId="77777777" w:rsidR="00D83CC4" w:rsidRPr="00143D42" w:rsidRDefault="00D83CC4" w:rsidP="00B256C3">
            <w:pPr>
              <w:jc w:val="center"/>
              <w:rPr>
                <w:b/>
                <w:sz w:val="16"/>
                <w:szCs w:val="16"/>
              </w:rPr>
            </w:pPr>
            <w:r>
              <w:rPr>
                <w:b/>
                <w:sz w:val="16"/>
                <w:szCs w:val="16"/>
              </w:rPr>
              <w:t>0</w:t>
            </w:r>
          </w:p>
        </w:tc>
        <w:tc>
          <w:tcPr>
            <w:tcW w:w="884" w:type="dxa"/>
          </w:tcPr>
          <w:p w14:paraId="40822C23" w14:textId="77777777" w:rsidR="00D83CC4" w:rsidRPr="00143D42" w:rsidRDefault="00D83CC4" w:rsidP="00B256C3">
            <w:pPr>
              <w:jc w:val="center"/>
              <w:rPr>
                <w:sz w:val="16"/>
                <w:szCs w:val="16"/>
              </w:rPr>
            </w:pPr>
            <w:r>
              <w:rPr>
                <w:sz w:val="16"/>
                <w:szCs w:val="16"/>
              </w:rPr>
              <w:t>2</w:t>
            </w:r>
          </w:p>
        </w:tc>
        <w:tc>
          <w:tcPr>
            <w:tcW w:w="875" w:type="dxa"/>
          </w:tcPr>
          <w:p w14:paraId="5CE40365" w14:textId="77777777" w:rsidR="00D83CC4" w:rsidRPr="00143D42" w:rsidRDefault="00D83CC4" w:rsidP="00B256C3">
            <w:pPr>
              <w:jc w:val="center"/>
              <w:rPr>
                <w:sz w:val="16"/>
                <w:szCs w:val="16"/>
              </w:rPr>
            </w:pPr>
            <w:r>
              <w:rPr>
                <w:sz w:val="16"/>
                <w:szCs w:val="16"/>
              </w:rPr>
              <w:t>0</w:t>
            </w:r>
          </w:p>
        </w:tc>
        <w:tc>
          <w:tcPr>
            <w:tcW w:w="1009" w:type="dxa"/>
            <w:shd w:val="clear" w:color="auto" w:fill="D9D9D9" w:themeFill="background1" w:themeFillShade="D9"/>
          </w:tcPr>
          <w:p w14:paraId="32631AE0" w14:textId="77777777" w:rsidR="00D83CC4" w:rsidRPr="00143D42" w:rsidRDefault="00D83CC4" w:rsidP="00B256C3">
            <w:pPr>
              <w:jc w:val="center"/>
              <w:rPr>
                <w:b/>
                <w:sz w:val="16"/>
                <w:szCs w:val="16"/>
              </w:rPr>
            </w:pPr>
            <w:r>
              <w:rPr>
                <w:b/>
                <w:sz w:val="16"/>
                <w:szCs w:val="16"/>
              </w:rPr>
              <w:t>2</w:t>
            </w:r>
          </w:p>
        </w:tc>
        <w:tc>
          <w:tcPr>
            <w:tcW w:w="845" w:type="dxa"/>
          </w:tcPr>
          <w:p w14:paraId="1F0ACD68" w14:textId="77777777" w:rsidR="00D83CC4" w:rsidRPr="00143D42" w:rsidRDefault="00D83CC4" w:rsidP="00B256C3">
            <w:pPr>
              <w:jc w:val="center"/>
              <w:rPr>
                <w:sz w:val="16"/>
                <w:szCs w:val="16"/>
              </w:rPr>
            </w:pPr>
            <w:r>
              <w:rPr>
                <w:sz w:val="16"/>
                <w:szCs w:val="16"/>
              </w:rPr>
              <w:t>1.5</w:t>
            </w:r>
          </w:p>
        </w:tc>
        <w:tc>
          <w:tcPr>
            <w:tcW w:w="983" w:type="dxa"/>
          </w:tcPr>
          <w:p w14:paraId="7C76D3F0" w14:textId="77777777" w:rsidR="00D83CC4" w:rsidRPr="00143D42" w:rsidRDefault="00D83CC4" w:rsidP="00B256C3">
            <w:pPr>
              <w:jc w:val="center"/>
              <w:rPr>
                <w:sz w:val="16"/>
                <w:szCs w:val="16"/>
              </w:rPr>
            </w:pPr>
            <w:r>
              <w:rPr>
                <w:sz w:val="16"/>
                <w:szCs w:val="16"/>
              </w:rPr>
              <w:t>0</w:t>
            </w:r>
          </w:p>
        </w:tc>
        <w:tc>
          <w:tcPr>
            <w:tcW w:w="880" w:type="dxa"/>
            <w:shd w:val="clear" w:color="auto" w:fill="D9D9D9" w:themeFill="background1" w:themeFillShade="D9"/>
          </w:tcPr>
          <w:p w14:paraId="75AD9120" w14:textId="77777777" w:rsidR="00D83CC4" w:rsidRPr="00143D42" w:rsidRDefault="00D83CC4" w:rsidP="00B256C3">
            <w:pPr>
              <w:jc w:val="center"/>
              <w:rPr>
                <w:b/>
                <w:sz w:val="16"/>
                <w:szCs w:val="16"/>
              </w:rPr>
            </w:pPr>
            <w:r>
              <w:rPr>
                <w:b/>
                <w:sz w:val="16"/>
                <w:szCs w:val="16"/>
              </w:rPr>
              <w:t>0</w:t>
            </w:r>
          </w:p>
        </w:tc>
        <w:tc>
          <w:tcPr>
            <w:tcW w:w="884" w:type="dxa"/>
          </w:tcPr>
          <w:p w14:paraId="1EA56B0B" w14:textId="77777777" w:rsidR="00D83CC4" w:rsidRPr="00143D42" w:rsidRDefault="00D83CC4" w:rsidP="00B256C3">
            <w:pPr>
              <w:jc w:val="center"/>
              <w:rPr>
                <w:sz w:val="16"/>
                <w:szCs w:val="16"/>
              </w:rPr>
            </w:pPr>
            <w:r>
              <w:rPr>
                <w:sz w:val="16"/>
                <w:szCs w:val="16"/>
              </w:rPr>
              <w:t>2</w:t>
            </w:r>
          </w:p>
        </w:tc>
        <w:tc>
          <w:tcPr>
            <w:tcW w:w="880" w:type="dxa"/>
          </w:tcPr>
          <w:p w14:paraId="4B08468F" w14:textId="77777777" w:rsidR="00D83CC4" w:rsidRPr="00143D42" w:rsidRDefault="00D83CC4" w:rsidP="00B256C3">
            <w:pPr>
              <w:jc w:val="center"/>
              <w:rPr>
                <w:sz w:val="16"/>
                <w:szCs w:val="16"/>
              </w:rPr>
            </w:pPr>
            <w:r>
              <w:rPr>
                <w:sz w:val="16"/>
                <w:szCs w:val="16"/>
              </w:rPr>
              <w:t>0</w:t>
            </w:r>
          </w:p>
        </w:tc>
        <w:tc>
          <w:tcPr>
            <w:tcW w:w="875" w:type="dxa"/>
          </w:tcPr>
          <w:p w14:paraId="1787B352" w14:textId="77777777" w:rsidR="00D83CC4" w:rsidRPr="00143D42" w:rsidRDefault="00D83CC4" w:rsidP="00B256C3">
            <w:pPr>
              <w:jc w:val="center"/>
              <w:rPr>
                <w:sz w:val="16"/>
                <w:szCs w:val="16"/>
              </w:rPr>
            </w:pPr>
            <w:r>
              <w:rPr>
                <w:sz w:val="16"/>
                <w:szCs w:val="16"/>
              </w:rPr>
              <w:t>0</w:t>
            </w:r>
          </w:p>
        </w:tc>
        <w:tc>
          <w:tcPr>
            <w:tcW w:w="1258" w:type="dxa"/>
            <w:shd w:val="clear" w:color="auto" w:fill="BFBFBF" w:themeFill="background1" w:themeFillShade="BF"/>
          </w:tcPr>
          <w:p w14:paraId="4BF6FC52" w14:textId="77777777" w:rsidR="00D83CC4" w:rsidRPr="00143D42" w:rsidRDefault="00D83CC4" w:rsidP="00B256C3">
            <w:pPr>
              <w:jc w:val="center"/>
              <w:rPr>
                <w:b/>
                <w:sz w:val="16"/>
                <w:szCs w:val="16"/>
              </w:rPr>
            </w:pPr>
            <w:r>
              <w:rPr>
                <w:b/>
                <w:sz w:val="16"/>
                <w:szCs w:val="16"/>
              </w:rPr>
              <w:t>0</w:t>
            </w:r>
          </w:p>
        </w:tc>
      </w:tr>
      <w:tr w:rsidR="00E84CC4" w:rsidRPr="00520072" w14:paraId="137DB33D" w14:textId="77777777" w:rsidTr="001953A2">
        <w:tc>
          <w:tcPr>
            <w:tcW w:w="1319" w:type="dxa"/>
          </w:tcPr>
          <w:p w14:paraId="328141DB" w14:textId="77777777" w:rsidR="00D83CC4" w:rsidRPr="00520072" w:rsidRDefault="00D83CC4" w:rsidP="00B256C3">
            <w:pPr>
              <w:jc w:val="center"/>
              <w:rPr>
                <w:sz w:val="16"/>
                <w:szCs w:val="16"/>
              </w:rPr>
            </w:pPr>
            <w:r w:rsidRPr="00520072">
              <w:rPr>
                <w:sz w:val="16"/>
                <w:szCs w:val="16"/>
              </w:rPr>
              <w:t>% IDA</w:t>
            </w:r>
          </w:p>
        </w:tc>
        <w:tc>
          <w:tcPr>
            <w:tcW w:w="875" w:type="dxa"/>
          </w:tcPr>
          <w:p w14:paraId="23C83B70" w14:textId="77777777" w:rsidR="00D83CC4" w:rsidRPr="00520072" w:rsidRDefault="00D83CC4" w:rsidP="00B256C3">
            <w:pPr>
              <w:jc w:val="center"/>
              <w:rPr>
                <w:sz w:val="16"/>
                <w:szCs w:val="16"/>
              </w:rPr>
            </w:pPr>
            <w:r>
              <w:rPr>
                <w:sz w:val="16"/>
                <w:szCs w:val="16"/>
              </w:rPr>
              <w:t>93%</w:t>
            </w:r>
          </w:p>
        </w:tc>
        <w:tc>
          <w:tcPr>
            <w:tcW w:w="878" w:type="dxa"/>
          </w:tcPr>
          <w:p w14:paraId="539CF919" w14:textId="77777777" w:rsidR="00D83CC4" w:rsidRPr="00520072" w:rsidRDefault="00D83CC4" w:rsidP="00B256C3">
            <w:pPr>
              <w:jc w:val="center"/>
              <w:rPr>
                <w:sz w:val="16"/>
                <w:szCs w:val="16"/>
              </w:rPr>
            </w:pPr>
            <w:r>
              <w:rPr>
                <w:sz w:val="16"/>
                <w:szCs w:val="16"/>
              </w:rPr>
              <w:t>70%</w:t>
            </w:r>
          </w:p>
        </w:tc>
        <w:tc>
          <w:tcPr>
            <w:tcW w:w="863" w:type="dxa"/>
            <w:shd w:val="clear" w:color="auto" w:fill="D9D9D9" w:themeFill="background1" w:themeFillShade="D9"/>
          </w:tcPr>
          <w:p w14:paraId="480D23E0" w14:textId="77777777" w:rsidR="00D83CC4" w:rsidRPr="00520072" w:rsidRDefault="00D83CC4" w:rsidP="00B256C3">
            <w:pPr>
              <w:jc w:val="center"/>
              <w:rPr>
                <w:sz w:val="16"/>
                <w:szCs w:val="16"/>
              </w:rPr>
            </w:pPr>
            <w:r>
              <w:rPr>
                <w:sz w:val="16"/>
                <w:szCs w:val="16"/>
              </w:rPr>
              <w:t>83%</w:t>
            </w:r>
          </w:p>
        </w:tc>
        <w:tc>
          <w:tcPr>
            <w:tcW w:w="917" w:type="dxa"/>
          </w:tcPr>
          <w:p w14:paraId="3B262284" w14:textId="77777777" w:rsidR="00D83CC4" w:rsidRPr="00520072" w:rsidRDefault="00D83CC4" w:rsidP="00B256C3">
            <w:pPr>
              <w:jc w:val="center"/>
              <w:rPr>
                <w:sz w:val="16"/>
                <w:szCs w:val="16"/>
              </w:rPr>
            </w:pPr>
            <w:r>
              <w:rPr>
                <w:sz w:val="16"/>
                <w:szCs w:val="16"/>
              </w:rPr>
              <w:t>86%</w:t>
            </w:r>
          </w:p>
        </w:tc>
        <w:tc>
          <w:tcPr>
            <w:tcW w:w="856" w:type="dxa"/>
          </w:tcPr>
          <w:p w14:paraId="4106E923" w14:textId="77777777" w:rsidR="00D83CC4" w:rsidRPr="00520072" w:rsidRDefault="00D83CC4" w:rsidP="00B256C3">
            <w:pPr>
              <w:jc w:val="center"/>
              <w:rPr>
                <w:sz w:val="16"/>
                <w:szCs w:val="16"/>
              </w:rPr>
            </w:pPr>
            <w:r>
              <w:rPr>
                <w:sz w:val="16"/>
                <w:szCs w:val="16"/>
              </w:rPr>
              <w:t>75%</w:t>
            </w:r>
          </w:p>
        </w:tc>
        <w:tc>
          <w:tcPr>
            <w:tcW w:w="958" w:type="dxa"/>
            <w:shd w:val="clear" w:color="auto" w:fill="D9D9D9" w:themeFill="background1" w:themeFillShade="D9"/>
          </w:tcPr>
          <w:p w14:paraId="412AAC9F" w14:textId="77777777" w:rsidR="00D83CC4" w:rsidRPr="00520072" w:rsidRDefault="00D83CC4" w:rsidP="00B256C3">
            <w:pPr>
              <w:jc w:val="center"/>
              <w:rPr>
                <w:sz w:val="16"/>
                <w:szCs w:val="16"/>
              </w:rPr>
            </w:pPr>
            <w:r>
              <w:rPr>
                <w:sz w:val="16"/>
                <w:szCs w:val="16"/>
              </w:rPr>
              <w:t>79%</w:t>
            </w:r>
          </w:p>
        </w:tc>
        <w:tc>
          <w:tcPr>
            <w:tcW w:w="884" w:type="dxa"/>
          </w:tcPr>
          <w:p w14:paraId="1D2D1F7D" w14:textId="77777777" w:rsidR="00D83CC4" w:rsidRPr="00520072" w:rsidRDefault="00D83CC4" w:rsidP="00B256C3">
            <w:pPr>
              <w:jc w:val="center"/>
              <w:rPr>
                <w:sz w:val="16"/>
                <w:szCs w:val="16"/>
              </w:rPr>
            </w:pPr>
            <w:r>
              <w:rPr>
                <w:sz w:val="16"/>
                <w:szCs w:val="16"/>
              </w:rPr>
              <w:t>67%</w:t>
            </w:r>
          </w:p>
        </w:tc>
        <w:tc>
          <w:tcPr>
            <w:tcW w:w="875" w:type="dxa"/>
          </w:tcPr>
          <w:p w14:paraId="671DBC13" w14:textId="77777777" w:rsidR="00D83CC4" w:rsidRPr="00520072" w:rsidRDefault="00D83CC4" w:rsidP="00B256C3">
            <w:pPr>
              <w:jc w:val="center"/>
              <w:rPr>
                <w:sz w:val="16"/>
                <w:szCs w:val="16"/>
              </w:rPr>
            </w:pPr>
            <w:r>
              <w:rPr>
                <w:sz w:val="16"/>
                <w:szCs w:val="16"/>
              </w:rPr>
              <w:t>71%</w:t>
            </w:r>
          </w:p>
        </w:tc>
        <w:tc>
          <w:tcPr>
            <w:tcW w:w="1009" w:type="dxa"/>
            <w:shd w:val="clear" w:color="auto" w:fill="D9D9D9" w:themeFill="background1" w:themeFillShade="D9"/>
          </w:tcPr>
          <w:p w14:paraId="7AC5118C" w14:textId="77777777" w:rsidR="00D83CC4" w:rsidRPr="00520072" w:rsidRDefault="00D83CC4" w:rsidP="00B256C3">
            <w:pPr>
              <w:jc w:val="center"/>
              <w:rPr>
                <w:sz w:val="16"/>
                <w:szCs w:val="16"/>
              </w:rPr>
            </w:pPr>
            <w:r>
              <w:rPr>
                <w:sz w:val="16"/>
                <w:szCs w:val="16"/>
              </w:rPr>
              <w:t>69%</w:t>
            </w:r>
          </w:p>
        </w:tc>
        <w:tc>
          <w:tcPr>
            <w:tcW w:w="845" w:type="dxa"/>
          </w:tcPr>
          <w:p w14:paraId="753F103B" w14:textId="77777777" w:rsidR="00D83CC4" w:rsidRPr="00520072" w:rsidRDefault="00D83CC4" w:rsidP="00B256C3">
            <w:pPr>
              <w:jc w:val="center"/>
              <w:rPr>
                <w:sz w:val="16"/>
                <w:szCs w:val="16"/>
              </w:rPr>
            </w:pPr>
            <w:r>
              <w:rPr>
                <w:sz w:val="16"/>
                <w:szCs w:val="16"/>
              </w:rPr>
              <w:t>93%</w:t>
            </w:r>
          </w:p>
        </w:tc>
        <w:tc>
          <w:tcPr>
            <w:tcW w:w="983" w:type="dxa"/>
          </w:tcPr>
          <w:p w14:paraId="0F5EA8B0" w14:textId="77777777" w:rsidR="00D83CC4" w:rsidRPr="00520072" w:rsidRDefault="00D83CC4" w:rsidP="00B256C3">
            <w:pPr>
              <w:jc w:val="center"/>
              <w:rPr>
                <w:sz w:val="16"/>
                <w:szCs w:val="16"/>
              </w:rPr>
            </w:pPr>
            <w:r>
              <w:rPr>
                <w:sz w:val="16"/>
                <w:szCs w:val="16"/>
              </w:rPr>
              <w:t>71%</w:t>
            </w:r>
          </w:p>
        </w:tc>
        <w:tc>
          <w:tcPr>
            <w:tcW w:w="880" w:type="dxa"/>
            <w:shd w:val="clear" w:color="auto" w:fill="D9D9D9" w:themeFill="background1" w:themeFillShade="D9"/>
          </w:tcPr>
          <w:p w14:paraId="3D7A2827" w14:textId="77777777" w:rsidR="00D83CC4" w:rsidRPr="00520072" w:rsidRDefault="00D83CC4" w:rsidP="00B256C3">
            <w:pPr>
              <w:jc w:val="center"/>
              <w:rPr>
                <w:sz w:val="16"/>
                <w:szCs w:val="16"/>
              </w:rPr>
            </w:pPr>
            <w:r>
              <w:rPr>
                <w:sz w:val="16"/>
                <w:szCs w:val="16"/>
              </w:rPr>
              <w:t>86%</w:t>
            </w:r>
          </w:p>
        </w:tc>
        <w:tc>
          <w:tcPr>
            <w:tcW w:w="884" w:type="dxa"/>
          </w:tcPr>
          <w:p w14:paraId="12632D33" w14:textId="77777777" w:rsidR="00D83CC4" w:rsidRPr="00520072" w:rsidRDefault="00D83CC4" w:rsidP="00B256C3">
            <w:pPr>
              <w:jc w:val="center"/>
              <w:rPr>
                <w:sz w:val="16"/>
                <w:szCs w:val="16"/>
              </w:rPr>
            </w:pPr>
            <w:r>
              <w:rPr>
                <w:sz w:val="16"/>
                <w:szCs w:val="16"/>
              </w:rPr>
              <w:t>39%</w:t>
            </w:r>
          </w:p>
        </w:tc>
        <w:tc>
          <w:tcPr>
            <w:tcW w:w="880" w:type="dxa"/>
          </w:tcPr>
          <w:p w14:paraId="01C9A684" w14:textId="77777777" w:rsidR="00D83CC4" w:rsidRPr="00520072" w:rsidRDefault="00D83CC4" w:rsidP="00B256C3">
            <w:pPr>
              <w:jc w:val="center"/>
              <w:rPr>
                <w:sz w:val="16"/>
                <w:szCs w:val="16"/>
              </w:rPr>
            </w:pPr>
            <w:r>
              <w:rPr>
                <w:sz w:val="16"/>
                <w:szCs w:val="16"/>
              </w:rPr>
              <w:t>82%</w:t>
            </w:r>
          </w:p>
        </w:tc>
        <w:tc>
          <w:tcPr>
            <w:tcW w:w="875" w:type="dxa"/>
          </w:tcPr>
          <w:p w14:paraId="3005D724" w14:textId="77777777" w:rsidR="00D83CC4" w:rsidRPr="00520072" w:rsidRDefault="00D83CC4" w:rsidP="00B256C3">
            <w:pPr>
              <w:jc w:val="center"/>
              <w:rPr>
                <w:sz w:val="16"/>
                <w:szCs w:val="16"/>
              </w:rPr>
            </w:pPr>
            <w:r>
              <w:rPr>
                <w:sz w:val="16"/>
                <w:szCs w:val="16"/>
              </w:rPr>
              <w:t>97%</w:t>
            </w:r>
          </w:p>
        </w:tc>
        <w:tc>
          <w:tcPr>
            <w:tcW w:w="1258" w:type="dxa"/>
            <w:shd w:val="clear" w:color="auto" w:fill="BFBFBF" w:themeFill="background1" w:themeFillShade="BF"/>
          </w:tcPr>
          <w:p w14:paraId="6B1B5AF7" w14:textId="77777777" w:rsidR="00D83CC4" w:rsidRPr="00520072" w:rsidRDefault="00D83CC4" w:rsidP="00B256C3">
            <w:pPr>
              <w:jc w:val="center"/>
              <w:rPr>
                <w:sz w:val="16"/>
                <w:szCs w:val="16"/>
              </w:rPr>
            </w:pPr>
            <w:r>
              <w:rPr>
                <w:sz w:val="16"/>
                <w:szCs w:val="16"/>
              </w:rPr>
              <w:t>80%</w:t>
            </w:r>
          </w:p>
        </w:tc>
      </w:tr>
      <w:tr w:rsidR="00E84CC4" w:rsidRPr="00143D42" w14:paraId="149C70CF" w14:textId="77777777" w:rsidTr="001953A2">
        <w:tc>
          <w:tcPr>
            <w:tcW w:w="1319" w:type="dxa"/>
          </w:tcPr>
          <w:p w14:paraId="5851E83A" w14:textId="77777777" w:rsidR="00D83CC4" w:rsidRPr="00143D42" w:rsidRDefault="00D83CC4" w:rsidP="00B256C3">
            <w:pPr>
              <w:jc w:val="center"/>
              <w:rPr>
                <w:sz w:val="16"/>
                <w:szCs w:val="16"/>
              </w:rPr>
            </w:pPr>
            <w:r w:rsidRPr="00143D42">
              <w:rPr>
                <w:b/>
                <w:sz w:val="16"/>
                <w:szCs w:val="16"/>
              </w:rPr>
              <w:t>Ampicillin INJ</w:t>
            </w:r>
          </w:p>
        </w:tc>
        <w:tc>
          <w:tcPr>
            <w:tcW w:w="875" w:type="dxa"/>
          </w:tcPr>
          <w:p w14:paraId="5946D455" w14:textId="77777777" w:rsidR="00D83CC4" w:rsidRPr="00143D42" w:rsidRDefault="00D83CC4" w:rsidP="00B256C3">
            <w:pPr>
              <w:jc w:val="center"/>
              <w:rPr>
                <w:sz w:val="16"/>
                <w:szCs w:val="16"/>
              </w:rPr>
            </w:pPr>
            <w:r w:rsidRPr="00143D42">
              <w:rPr>
                <w:sz w:val="16"/>
                <w:szCs w:val="16"/>
              </w:rPr>
              <w:t>62%</w:t>
            </w:r>
          </w:p>
        </w:tc>
        <w:tc>
          <w:tcPr>
            <w:tcW w:w="878" w:type="dxa"/>
          </w:tcPr>
          <w:p w14:paraId="0D4CA3DD" w14:textId="77777777" w:rsidR="00D83CC4" w:rsidRPr="00143D42" w:rsidRDefault="00D83CC4" w:rsidP="00B256C3">
            <w:pPr>
              <w:jc w:val="center"/>
              <w:rPr>
                <w:sz w:val="16"/>
                <w:szCs w:val="16"/>
              </w:rPr>
            </w:pPr>
            <w:r w:rsidRPr="00143D42">
              <w:rPr>
                <w:sz w:val="16"/>
                <w:szCs w:val="16"/>
              </w:rPr>
              <w:t>31%</w:t>
            </w:r>
          </w:p>
        </w:tc>
        <w:tc>
          <w:tcPr>
            <w:tcW w:w="863" w:type="dxa"/>
            <w:shd w:val="clear" w:color="auto" w:fill="D9D9D9" w:themeFill="background1" w:themeFillShade="D9"/>
          </w:tcPr>
          <w:p w14:paraId="503706BD" w14:textId="77777777" w:rsidR="00D83CC4" w:rsidRPr="00143D42" w:rsidRDefault="00D83CC4" w:rsidP="00B256C3">
            <w:pPr>
              <w:jc w:val="center"/>
              <w:rPr>
                <w:b/>
                <w:sz w:val="16"/>
                <w:szCs w:val="16"/>
              </w:rPr>
            </w:pPr>
            <w:r w:rsidRPr="00143D42">
              <w:rPr>
                <w:b/>
                <w:sz w:val="16"/>
                <w:szCs w:val="16"/>
              </w:rPr>
              <w:t>46%</w:t>
            </w:r>
          </w:p>
        </w:tc>
        <w:tc>
          <w:tcPr>
            <w:tcW w:w="917" w:type="dxa"/>
          </w:tcPr>
          <w:p w14:paraId="6A0A5600" w14:textId="77777777" w:rsidR="00D83CC4" w:rsidRPr="00143D42" w:rsidRDefault="00D83CC4" w:rsidP="00B256C3">
            <w:pPr>
              <w:jc w:val="center"/>
              <w:rPr>
                <w:sz w:val="16"/>
                <w:szCs w:val="16"/>
              </w:rPr>
            </w:pPr>
            <w:r w:rsidRPr="00143D42">
              <w:rPr>
                <w:sz w:val="16"/>
                <w:szCs w:val="16"/>
              </w:rPr>
              <w:t>40%</w:t>
            </w:r>
          </w:p>
        </w:tc>
        <w:tc>
          <w:tcPr>
            <w:tcW w:w="856" w:type="dxa"/>
          </w:tcPr>
          <w:p w14:paraId="299239EF" w14:textId="77777777" w:rsidR="00D83CC4" w:rsidRPr="00143D42" w:rsidRDefault="00D83CC4" w:rsidP="00B256C3">
            <w:pPr>
              <w:jc w:val="center"/>
              <w:rPr>
                <w:sz w:val="16"/>
                <w:szCs w:val="16"/>
              </w:rPr>
            </w:pPr>
            <w:r w:rsidRPr="00143D42">
              <w:rPr>
                <w:sz w:val="16"/>
                <w:szCs w:val="16"/>
              </w:rPr>
              <w:t>46%</w:t>
            </w:r>
          </w:p>
        </w:tc>
        <w:tc>
          <w:tcPr>
            <w:tcW w:w="958" w:type="dxa"/>
            <w:shd w:val="clear" w:color="auto" w:fill="D9D9D9" w:themeFill="background1" w:themeFillShade="D9"/>
          </w:tcPr>
          <w:p w14:paraId="69C549EF" w14:textId="77777777" w:rsidR="00D83CC4" w:rsidRPr="00143D42" w:rsidRDefault="00D83CC4" w:rsidP="00B256C3">
            <w:pPr>
              <w:jc w:val="center"/>
              <w:rPr>
                <w:b/>
                <w:sz w:val="16"/>
                <w:szCs w:val="16"/>
              </w:rPr>
            </w:pPr>
            <w:r w:rsidRPr="00143D42">
              <w:rPr>
                <w:b/>
                <w:sz w:val="16"/>
                <w:szCs w:val="16"/>
              </w:rPr>
              <w:t>43%</w:t>
            </w:r>
          </w:p>
        </w:tc>
        <w:tc>
          <w:tcPr>
            <w:tcW w:w="884" w:type="dxa"/>
          </w:tcPr>
          <w:p w14:paraId="50B233EF" w14:textId="77777777" w:rsidR="00D83CC4" w:rsidRPr="00143D42" w:rsidRDefault="00D83CC4" w:rsidP="00B256C3">
            <w:pPr>
              <w:jc w:val="center"/>
              <w:rPr>
                <w:sz w:val="16"/>
                <w:szCs w:val="16"/>
              </w:rPr>
            </w:pPr>
            <w:r w:rsidRPr="00143D42">
              <w:rPr>
                <w:sz w:val="16"/>
                <w:szCs w:val="16"/>
              </w:rPr>
              <w:t>67%</w:t>
            </w:r>
          </w:p>
        </w:tc>
        <w:tc>
          <w:tcPr>
            <w:tcW w:w="875" w:type="dxa"/>
          </w:tcPr>
          <w:p w14:paraId="5F7F370E" w14:textId="77777777" w:rsidR="00D83CC4" w:rsidRPr="00143D42" w:rsidRDefault="00D83CC4" w:rsidP="00B256C3">
            <w:pPr>
              <w:jc w:val="center"/>
              <w:rPr>
                <w:sz w:val="16"/>
                <w:szCs w:val="16"/>
              </w:rPr>
            </w:pPr>
            <w:r w:rsidRPr="00143D42">
              <w:rPr>
                <w:sz w:val="16"/>
                <w:szCs w:val="16"/>
              </w:rPr>
              <w:t>67%</w:t>
            </w:r>
          </w:p>
        </w:tc>
        <w:tc>
          <w:tcPr>
            <w:tcW w:w="1009" w:type="dxa"/>
            <w:shd w:val="clear" w:color="auto" w:fill="D9D9D9" w:themeFill="background1" w:themeFillShade="D9"/>
          </w:tcPr>
          <w:p w14:paraId="2E700F1F" w14:textId="77777777" w:rsidR="00D83CC4" w:rsidRPr="00143D42" w:rsidRDefault="00D83CC4" w:rsidP="00B256C3">
            <w:pPr>
              <w:jc w:val="center"/>
              <w:rPr>
                <w:b/>
                <w:sz w:val="16"/>
                <w:szCs w:val="16"/>
              </w:rPr>
            </w:pPr>
            <w:r w:rsidRPr="00143D42">
              <w:rPr>
                <w:b/>
                <w:sz w:val="16"/>
                <w:szCs w:val="16"/>
              </w:rPr>
              <w:t>67%</w:t>
            </w:r>
          </w:p>
        </w:tc>
        <w:tc>
          <w:tcPr>
            <w:tcW w:w="845" w:type="dxa"/>
          </w:tcPr>
          <w:p w14:paraId="1C00D57B" w14:textId="77777777" w:rsidR="00D83CC4" w:rsidRPr="00143D42" w:rsidRDefault="00D83CC4" w:rsidP="00B256C3">
            <w:pPr>
              <w:jc w:val="center"/>
              <w:rPr>
                <w:sz w:val="16"/>
                <w:szCs w:val="16"/>
              </w:rPr>
            </w:pPr>
            <w:r w:rsidRPr="00143D42">
              <w:rPr>
                <w:sz w:val="16"/>
                <w:szCs w:val="16"/>
              </w:rPr>
              <w:t>57%</w:t>
            </w:r>
          </w:p>
        </w:tc>
        <w:tc>
          <w:tcPr>
            <w:tcW w:w="983" w:type="dxa"/>
          </w:tcPr>
          <w:p w14:paraId="670A9284" w14:textId="77777777" w:rsidR="00D83CC4" w:rsidRPr="00143D42" w:rsidRDefault="00D83CC4" w:rsidP="00B256C3">
            <w:pPr>
              <w:jc w:val="center"/>
              <w:rPr>
                <w:sz w:val="16"/>
                <w:szCs w:val="16"/>
              </w:rPr>
            </w:pPr>
            <w:r w:rsidRPr="00143D42">
              <w:rPr>
                <w:sz w:val="16"/>
                <w:szCs w:val="16"/>
              </w:rPr>
              <w:t>43%</w:t>
            </w:r>
          </w:p>
        </w:tc>
        <w:tc>
          <w:tcPr>
            <w:tcW w:w="880" w:type="dxa"/>
            <w:shd w:val="clear" w:color="auto" w:fill="D9D9D9" w:themeFill="background1" w:themeFillShade="D9"/>
          </w:tcPr>
          <w:p w14:paraId="1BA3D30F" w14:textId="77777777" w:rsidR="00D83CC4" w:rsidRPr="00143D42" w:rsidRDefault="00D83CC4" w:rsidP="00B256C3">
            <w:pPr>
              <w:jc w:val="center"/>
              <w:rPr>
                <w:b/>
                <w:sz w:val="16"/>
                <w:szCs w:val="16"/>
              </w:rPr>
            </w:pPr>
            <w:r w:rsidRPr="00143D42">
              <w:rPr>
                <w:b/>
                <w:sz w:val="16"/>
                <w:szCs w:val="16"/>
              </w:rPr>
              <w:t>52%</w:t>
            </w:r>
          </w:p>
        </w:tc>
        <w:tc>
          <w:tcPr>
            <w:tcW w:w="884" w:type="dxa"/>
          </w:tcPr>
          <w:p w14:paraId="76E498A6" w14:textId="77777777" w:rsidR="00D83CC4" w:rsidRPr="00143D42" w:rsidRDefault="00D83CC4" w:rsidP="00B256C3">
            <w:pPr>
              <w:jc w:val="center"/>
              <w:rPr>
                <w:sz w:val="16"/>
                <w:szCs w:val="16"/>
              </w:rPr>
            </w:pPr>
            <w:r w:rsidRPr="00143D42">
              <w:rPr>
                <w:sz w:val="16"/>
                <w:szCs w:val="16"/>
              </w:rPr>
              <w:t>82%</w:t>
            </w:r>
          </w:p>
        </w:tc>
        <w:tc>
          <w:tcPr>
            <w:tcW w:w="880" w:type="dxa"/>
          </w:tcPr>
          <w:p w14:paraId="3AC10CF8" w14:textId="77777777" w:rsidR="00D83CC4" w:rsidRPr="00143D42" w:rsidRDefault="00D83CC4" w:rsidP="00B256C3">
            <w:pPr>
              <w:jc w:val="center"/>
              <w:rPr>
                <w:sz w:val="16"/>
                <w:szCs w:val="16"/>
              </w:rPr>
            </w:pPr>
            <w:r w:rsidRPr="00143D42">
              <w:rPr>
                <w:sz w:val="16"/>
                <w:szCs w:val="16"/>
              </w:rPr>
              <w:t>77%</w:t>
            </w:r>
          </w:p>
        </w:tc>
        <w:tc>
          <w:tcPr>
            <w:tcW w:w="875" w:type="dxa"/>
          </w:tcPr>
          <w:p w14:paraId="1B1B58E4" w14:textId="77777777" w:rsidR="00D83CC4" w:rsidRPr="00143D42" w:rsidRDefault="00D83CC4" w:rsidP="00B256C3">
            <w:pPr>
              <w:jc w:val="center"/>
              <w:rPr>
                <w:sz w:val="16"/>
                <w:szCs w:val="16"/>
              </w:rPr>
            </w:pPr>
            <w:r w:rsidRPr="00143D42">
              <w:rPr>
                <w:sz w:val="16"/>
                <w:szCs w:val="16"/>
              </w:rPr>
              <w:t>14%</w:t>
            </w:r>
          </w:p>
        </w:tc>
        <w:tc>
          <w:tcPr>
            <w:tcW w:w="1258" w:type="dxa"/>
            <w:shd w:val="clear" w:color="auto" w:fill="BFBFBF" w:themeFill="background1" w:themeFillShade="BF"/>
          </w:tcPr>
          <w:p w14:paraId="032DF1A8" w14:textId="77777777" w:rsidR="00D83CC4" w:rsidRPr="00143D42" w:rsidRDefault="00D83CC4" w:rsidP="00B256C3">
            <w:pPr>
              <w:jc w:val="center"/>
              <w:rPr>
                <w:b/>
                <w:sz w:val="16"/>
                <w:szCs w:val="16"/>
              </w:rPr>
            </w:pPr>
            <w:r w:rsidRPr="00143D42">
              <w:rPr>
                <w:b/>
                <w:sz w:val="16"/>
                <w:szCs w:val="16"/>
              </w:rPr>
              <w:t>51%</w:t>
            </w:r>
          </w:p>
        </w:tc>
      </w:tr>
      <w:tr w:rsidR="00E84CC4" w:rsidRPr="00143D42" w14:paraId="29BC1279" w14:textId="77777777" w:rsidTr="001953A2">
        <w:tc>
          <w:tcPr>
            <w:tcW w:w="1319" w:type="dxa"/>
          </w:tcPr>
          <w:p w14:paraId="50A06036" w14:textId="77777777" w:rsidR="00D83CC4" w:rsidRDefault="00D83CC4" w:rsidP="00B256C3">
            <w:pPr>
              <w:jc w:val="right"/>
              <w:rPr>
                <w:sz w:val="16"/>
                <w:szCs w:val="16"/>
              </w:rPr>
            </w:pPr>
            <w:r>
              <w:rPr>
                <w:sz w:val="16"/>
                <w:szCs w:val="16"/>
              </w:rPr>
              <w:t>units (median)</w:t>
            </w:r>
          </w:p>
          <w:p w14:paraId="3397CC23" w14:textId="77777777" w:rsidR="00D83CC4" w:rsidRPr="00143D42" w:rsidRDefault="00D83CC4" w:rsidP="00B256C3">
            <w:pPr>
              <w:jc w:val="right"/>
              <w:rPr>
                <w:sz w:val="16"/>
                <w:szCs w:val="16"/>
              </w:rPr>
            </w:pPr>
            <w:r>
              <w:rPr>
                <w:sz w:val="16"/>
                <w:szCs w:val="16"/>
              </w:rPr>
              <w:t>(mean)</w:t>
            </w:r>
          </w:p>
        </w:tc>
        <w:tc>
          <w:tcPr>
            <w:tcW w:w="875" w:type="dxa"/>
          </w:tcPr>
          <w:p w14:paraId="617F305B" w14:textId="77777777" w:rsidR="00D83CC4" w:rsidRDefault="00D83CC4" w:rsidP="00B256C3">
            <w:pPr>
              <w:jc w:val="center"/>
              <w:rPr>
                <w:sz w:val="16"/>
                <w:szCs w:val="16"/>
              </w:rPr>
            </w:pPr>
            <w:r>
              <w:rPr>
                <w:sz w:val="16"/>
                <w:szCs w:val="16"/>
              </w:rPr>
              <w:t>63</w:t>
            </w:r>
          </w:p>
          <w:p w14:paraId="676F047F" w14:textId="77777777" w:rsidR="00D83CC4" w:rsidRPr="00143D42" w:rsidRDefault="00D83CC4" w:rsidP="00B256C3">
            <w:pPr>
              <w:jc w:val="center"/>
              <w:rPr>
                <w:sz w:val="16"/>
                <w:szCs w:val="16"/>
              </w:rPr>
            </w:pPr>
            <w:r>
              <w:rPr>
                <w:sz w:val="16"/>
                <w:szCs w:val="16"/>
              </w:rPr>
              <w:t>478</w:t>
            </w:r>
          </w:p>
        </w:tc>
        <w:tc>
          <w:tcPr>
            <w:tcW w:w="878" w:type="dxa"/>
          </w:tcPr>
          <w:p w14:paraId="290C7C7E" w14:textId="77777777" w:rsidR="00D83CC4" w:rsidRDefault="00D83CC4" w:rsidP="00B256C3">
            <w:pPr>
              <w:jc w:val="center"/>
              <w:rPr>
                <w:sz w:val="16"/>
                <w:szCs w:val="16"/>
              </w:rPr>
            </w:pPr>
            <w:r>
              <w:rPr>
                <w:sz w:val="16"/>
                <w:szCs w:val="16"/>
              </w:rPr>
              <w:t>0</w:t>
            </w:r>
          </w:p>
          <w:p w14:paraId="5F10A704" w14:textId="77777777" w:rsidR="00D83CC4" w:rsidRPr="00143D42" w:rsidRDefault="00D83CC4" w:rsidP="00B256C3">
            <w:pPr>
              <w:jc w:val="center"/>
              <w:rPr>
                <w:sz w:val="16"/>
                <w:szCs w:val="16"/>
              </w:rPr>
            </w:pPr>
            <w:r>
              <w:rPr>
                <w:sz w:val="16"/>
                <w:szCs w:val="16"/>
              </w:rPr>
              <w:t>556</w:t>
            </w:r>
          </w:p>
        </w:tc>
        <w:tc>
          <w:tcPr>
            <w:tcW w:w="863" w:type="dxa"/>
            <w:shd w:val="clear" w:color="auto" w:fill="D9D9D9" w:themeFill="background1" w:themeFillShade="D9"/>
          </w:tcPr>
          <w:p w14:paraId="1CE43BF7" w14:textId="77777777" w:rsidR="00D83CC4" w:rsidRDefault="00D83CC4" w:rsidP="00B256C3">
            <w:pPr>
              <w:jc w:val="center"/>
              <w:rPr>
                <w:b/>
                <w:sz w:val="16"/>
                <w:szCs w:val="16"/>
              </w:rPr>
            </w:pPr>
            <w:r>
              <w:rPr>
                <w:b/>
                <w:sz w:val="16"/>
                <w:szCs w:val="16"/>
              </w:rPr>
              <w:t>0</w:t>
            </w:r>
          </w:p>
          <w:p w14:paraId="7ADD41B4" w14:textId="77777777" w:rsidR="00D83CC4" w:rsidRPr="00143D42" w:rsidRDefault="00D83CC4" w:rsidP="00B256C3">
            <w:pPr>
              <w:jc w:val="center"/>
              <w:rPr>
                <w:b/>
                <w:sz w:val="16"/>
                <w:szCs w:val="16"/>
              </w:rPr>
            </w:pPr>
            <w:r>
              <w:rPr>
                <w:b/>
                <w:sz w:val="16"/>
                <w:szCs w:val="16"/>
              </w:rPr>
              <w:t>517</w:t>
            </w:r>
          </w:p>
        </w:tc>
        <w:tc>
          <w:tcPr>
            <w:tcW w:w="917" w:type="dxa"/>
          </w:tcPr>
          <w:p w14:paraId="152E8177" w14:textId="77777777" w:rsidR="00D83CC4" w:rsidRDefault="00D83CC4" w:rsidP="00B256C3">
            <w:pPr>
              <w:jc w:val="center"/>
              <w:rPr>
                <w:sz w:val="16"/>
                <w:szCs w:val="16"/>
              </w:rPr>
            </w:pPr>
            <w:r>
              <w:rPr>
                <w:sz w:val="16"/>
                <w:szCs w:val="16"/>
              </w:rPr>
              <w:t>0</w:t>
            </w:r>
          </w:p>
          <w:p w14:paraId="34297B70" w14:textId="77777777" w:rsidR="00D83CC4" w:rsidRPr="00143D42" w:rsidRDefault="00D83CC4" w:rsidP="00B256C3">
            <w:pPr>
              <w:jc w:val="center"/>
              <w:rPr>
                <w:sz w:val="16"/>
                <w:szCs w:val="16"/>
              </w:rPr>
            </w:pPr>
            <w:r>
              <w:rPr>
                <w:sz w:val="16"/>
                <w:szCs w:val="16"/>
              </w:rPr>
              <w:t>233</w:t>
            </w:r>
          </w:p>
        </w:tc>
        <w:tc>
          <w:tcPr>
            <w:tcW w:w="856" w:type="dxa"/>
          </w:tcPr>
          <w:p w14:paraId="36713CEC" w14:textId="77777777" w:rsidR="00D83CC4" w:rsidRDefault="00D83CC4" w:rsidP="00B256C3">
            <w:pPr>
              <w:jc w:val="center"/>
              <w:rPr>
                <w:sz w:val="16"/>
                <w:szCs w:val="16"/>
              </w:rPr>
            </w:pPr>
            <w:r>
              <w:rPr>
                <w:sz w:val="16"/>
                <w:szCs w:val="16"/>
              </w:rPr>
              <w:t>0</w:t>
            </w:r>
          </w:p>
          <w:p w14:paraId="313AFD48" w14:textId="77777777" w:rsidR="00D83CC4" w:rsidRPr="00143D42" w:rsidRDefault="00D83CC4" w:rsidP="00B256C3">
            <w:pPr>
              <w:jc w:val="center"/>
              <w:rPr>
                <w:sz w:val="16"/>
                <w:szCs w:val="16"/>
              </w:rPr>
            </w:pPr>
            <w:r>
              <w:rPr>
                <w:sz w:val="16"/>
                <w:szCs w:val="16"/>
              </w:rPr>
              <w:t>468</w:t>
            </w:r>
          </w:p>
        </w:tc>
        <w:tc>
          <w:tcPr>
            <w:tcW w:w="958" w:type="dxa"/>
            <w:shd w:val="clear" w:color="auto" w:fill="D9D9D9" w:themeFill="background1" w:themeFillShade="D9"/>
          </w:tcPr>
          <w:p w14:paraId="3F137AF0" w14:textId="77777777" w:rsidR="00D83CC4" w:rsidRDefault="00D83CC4" w:rsidP="00B256C3">
            <w:pPr>
              <w:jc w:val="center"/>
              <w:rPr>
                <w:b/>
                <w:sz w:val="16"/>
                <w:szCs w:val="16"/>
              </w:rPr>
            </w:pPr>
            <w:r>
              <w:rPr>
                <w:b/>
                <w:sz w:val="16"/>
                <w:szCs w:val="16"/>
              </w:rPr>
              <w:t>0</w:t>
            </w:r>
          </w:p>
          <w:p w14:paraId="69602379" w14:textId="77777777" w:rsidR="00D83CC4" w:rsidRPr="00143D42" w:rsidRDefault="00D83CC4" w:rsidP="00B256C3">
            <w:pPr>
              <w:jc w:val="center"/>
              <w:rPr>
                <w:b/>
                <w:sz w:val="16"/>
                <w:szCs w:val="16"/>
              </w:rPr>
            </w:pPr>
            <w:r>
              <w:rPr>
                <w:b/>
                <w:sz w:val="16"/>
                <w:szCs w:val="16"/>
              </w:rPr>
              <w:t>362</w:t>
            </w:r>
          </w:p>
        </w:tc>
        <w:tc>
          <w:tcPr>
            <w:tcW w:w="884" w:type="dxa"/>
          </w:tcPr>
          <w:p w14:paraId="283DD471" w14:textId="77777777" w:rsidR="00D83CC4" w:rsidRDefault="00D83CC4" w:rsidP="00B256C3">
            <w:pPr>
              <w:jc w:val="center"/>
              <w:rPr>
                <w:sz w:val="16"/>
                <w:szCs w:val="16"/>
              </w:rPr>
            </w:pPr>
            <w:r>
              <w:rPr>
                <w:sz w:val="16"/>
                <w:szCs w:val="16"/>
              </w:rPr>
              <w:t>400</w:t>
            </w:r>
          </w:p>
          <w:p w14:paraId="670BB3B6" w14:textId="77777777" w:rsidR="00D83CC4" w:rsidRPr="00143D42" w:rsidRDefault="00D83CC4" w:rsidP="00B256C3">
            <w:pPr>
              <w:jc w:val="center"/>
              <w:rPr>
                <w:sz w:val="16"/>
                <w:szCs w:val="16"/>
              </w:rPr>
            </w:pPr>
            <w:r>
              <w:rPr>
                <w:sz w:val="16"/>
                <w:szCs w:val="16"/>
              </w:rPr>
              <w:t>677</w:t>
            </w:r>
          </w:p>
        </w:tc>
        <w:tc>
          <w:tcPr>
            <w:tcW w:w="875" w:type="dxa"/>
          </w:tcPr>
          <w:p w14:paraId="46FA43F4" w14:textId="77777777" w:rsidR="00D83CC4" w:rsidRDefault="00D83CC4" w:rsidP="00B256C3">
            <w:pPr>
              <w:jc w:val="center"/>
              <w:rPr>
                <w:sz w:val="16"/>
                <w:szCs w:val="16"/>
              </w:rPr>
            </w:pPr>
            <w:r>
              <w:rPr>
                <w:sz w:val="16"/>
                <w:szCs w:val="16"/>
              </w:rPr>
              <w:t>400</w:t>
            </w:r>
          </w:p>
          <w:p w14:paraId="0A0DC4A1" w14:textId="77777777" w:rsidR="00D83CC4" w:rsidRPr="00143D42" w:rsidRDefault="00D83CC4" w:rsidP="00B256C3">
            <w:pPr>
              <w:jc w:val="center"/>
              <w:rPr>
                <w:sz w:val="16"/>
                <w:szCs w:val="16"/>
              </w:rPr>
            </w:pPr>
            <w:r>
              <w:rPr>
                <w:sz w:val="16"/>
                <w:szCs w:val="16"/>
              </w:rPr>
              <w:t>772</w:t>
            </w:r>
          </w:p>
        </w:tc>
        <w:tc>
          <w:tcPr>
            <w:tcW w:w="1009" w:type="dxa"/>
            <w:shd w:val="clear" w:color="auto" w:fill="D9D9D9" w:themeFill="background1" w:themeFillShade="D9"/>
          </w:tcPr>
          <w:p w14:paraId="4D3D17EC" w14:textId="77777777" w:rsidR="00D83CC4" w:rsidRDefault="00D83CC4" w:rsidP="00B256C3">
            <w:pPr>
              <w:jc w:val="center"/>
              <w:rPr>
                <w:b/>
                <w:sz w:val="16"/>
                <w:szCs w:val="16"/>
              </w:rPr>
            </w:pPr>
            <w:r>
              <w:rPr>
                <w:b/>
                <w:sz w:val="16"/>
                <w:szCs w:val="16"/>
              </w:rPr>
              <w:t>400</w:t>
            </w:r>
          </w:p>
          <w:p w14:paraId="3BCBA4DB" w14:textId="77777777" w:rsidR="00D83CC4" w:rsidRPr="00143D42" w:rsidRDefault="00D83CC4" w:rsidP="00B256C3">
            <w:pPr>
              <w:jc w:val="center"/>
              <w:rPr>
                <w:b/>
                <w:sz w:val="16"/>
                <w:szCs w:val="16"/>
              </w:rPr>
            </w:pPr>
            <w:r>
              <w:rPr>
                <w:b/>
                <w:sz w:val="16"/>
                <w:szCs w:val="16"/>
              </w:rPr>
              <w:t>723</w:t>
            </w:r>
          </w:p>
        </w:tc>
        <w:tc>
          <w:tcPr>
            <w:tcW w:w="845" w:type="dxa"/>
          </w:tcPr>
          <w:p w14:paraId="0E804386" w14:textId="77777777" w:rsidR="00D83CC4" w:rsidRDefault="00D83CC4" w:rsidP="00B256C3">
            <w:pPr>
              <w:jc w:val="center"/>
              <w:rPr>
                <w:sz w:val="16"/>
                <w:szCs w:val="16"/>
              </w:rPr>
            </w:pPr>
            <w:r>
              <w:rPr>
                <w:sz w:val="16"/>
                <w:szCs w:val="16"/>
              </w:rPr>
              <w:t>200</w:t>
            </w:r>
          </w:p>
          <w:p w14:paraId="69AB169D" w14:textId="77777777" w:rsidR="00D83CC4" w:rsidRPr="00143D42" w:rsidRDefault="00D83CC4" w:rsidP="00B256C3">
            <w:pPr>
              <w:jc w:val="center"/>
              <w:rPr>
                <w:sz w:val="16"/>
                <w:szCs w:val="16"/>
              </w:rPr>
            </w:pPr>
            <w:r>
              <w:rPr>
                <w:sz w:val="16"/>
                <w:szCs w:val="16"/>
              </w:rPr>
              <w:t>498</w:t>
            </w:r>
          </w:p>
        </w:tc>
        <w:tc>
          <w:tcPr>
            <w:tcW w:w="983" w:type="dxa"/>
          </w:tcPr>
          <w:p w14:paraId="638F61F2" w14:textId="77777777" w:rsidR="00D83CC4" w:rsidRDefault="00D83CC4" w:rsidP="00B256C3">
            <w:pPr>
              <w:jc w:val="center"/>
              <w:rPr>
                <w:sz w:val="16"/>
                <w:szCs w:val="16"/>
              </w:rPr>
            </w:pPr>
            <w:r>
              <w:rPr>
                <w:sz w:val="16"/>
                <w:szCs w:val="16"/>
              </w:rPr>
              <w:t>0</w:t>
            </w:r>
          </w:p>
          <w:p w14:paraId="0EAD63BF" w14:textId="77777777" w:rsidR="00D83CC4" w:rsidRPr="00143D42" w:rsidRDefault="00D83CC4" w:rsidP="00B256C3">
            <w:pPr>
              <w:jc w:val="center"/>
              <w:rPr>
                <w:sz w:val="16"/>
                <w:szCs w:val="16"/>
              </w:rPr>
            </w:pPr>
            <w:r>
              <w:rPr>
                <w:sz w:val="16"/>
                <w:szCs w:val="16"/>
              </w:rPr>
              <w:t>136</w:t>
            </w:r>
          </w:p>
        </w:tc>
        <w:tc>
          <w:tcPr>
            <w:tcW w:w="880" w:type="dxa"/>
            <w:shd w:val="clear" w:color="auto" w:fill="D9D9D9" w:themeFill="background1" w:themeFillShade="D9"/>
          </w:tcPr>
          <w:p w14:paraId="2CD86044" w14:textId="77777777" w:rsidR="00D83CC4" w:rsidRDefault="00D83CC4" w:rsidP="00B256C3">
            <w:pPr>
              <w:jc w:val="center"/>
              <w:rPr>
                <w:b/>
                <w:sz w:val="16"/>
                <w:szCs w:val="16"/>
              </w:rPr>
            </w:pPr>
            <w:r>
              <w:rPr>
                <w:b/>
                <w:sz w:val="16"/>
                <w:szCs w:val="16"/>
              </w:rPr>
              <w:t>112</w:t>
            </w:r>
          </w:p>
          <w:p w14:paraId="03F1EE4B" w14:textId="77777777" w:rsidR="00D83CC4" w:rsidRPr="00143D42" w:rsidRDefault="00D83CC4" w:rsidP="00B256C3">
            <w:pPr>
              <w:jc w:val="center"/>
              <w:rPr>
                <w:b/>
                <w:sz w:val="16"/>
                <w:szCs w:val="16"/>
              </w:rPr>
            </w:pPr>
            <w:r>
              <w:rPr>
                <w:b/>
                <w:sz w:val="16"/>
                <w:szCs w:val="16"/>
              </w:rPr>
              <w:t>371</w:t>
            </w:r>
          </w:p>
        </w:tc>
        <w:tc>
          <w:tcPr>
            <w:tcW w:w="884" w:type="dxa"/>
          </w:tcPr>
          <w:p w14:paraId="734F61B3" w14:textId="77777777" w:rsidR="00D83CC4" w:rsidRDefault="00D83CC4" w:rsidP="00B256C3">
            <w:pPr>
              <w:jc w:val="center"/>
              <w:rPr>
                <w:sz w:val="16"/>
                <w:szCs w:val="16"/>
              </w:rPr>
            </w:pPr>
            <w:r>
              <w:rPr>
                <w:sz w:val="16"/>
                <w:szCs w:val="16"/>
              </w:rPr>
              <w:t>1250</w:t>
            </w:r>
          </w:p>
          <w:p w14:paraId="4764018B" w14:textId="77777777" w:rsidR="00D83CC4" w:rsidRPr="00143D42" w:rsidRDefault="00D83CC4" w:rsidP="00B256C3">
            <w:pPr>
              <w:jc w:val="center"/>
              <w:rPr>
                <w:sz w:val="16"/>
                <w:szCs w:val="16"/>
              </w:rPr>
            </w:pPr>
            <w:r>
              <w:rPr>
                <w:sz w:val="16"/>
                <w:szCs w:val="16"/>
              </w:rPr>
              <w:t>1879</w:t>
            </w:r>
          </w:p>
        </w:tc>
        <w:tc>
          <w:tcPr>
            <w:tcW w:w="880" w:type="dxa"/>
          </w:tcPr>
          <w:p w14:paraId="629C1287" w14:textId="77777777" w:rsidR="00D83CC4" w:rsidRDefault="00D83CC4" w:rsidP="00B256C3">
            <w:pPr>
              <w:jc w:val="center"/>
              <w:rPr>
                <w:sz w:val="16"/>
                <w:szCs w:val="16"/>
              </w:rPr>
            </w:pPr>
            <w:r>
              <w:rPr>
                <w:sz w:val="16"/>
                <w:szCs w:val="16"/>
              </w:rPr>
              <w:t>400</w:t>
            </w:r>
          </w:p>
          <w:p w14:paraId="187FA780" w14:textId="77777777" w:rsidR="00D83CC4" w:rsidRPr="00143D42" w:rsidRDefault="00D83CC4" w:rsidP="00B256C3">
            <w:pPr>
              <w:jc w:val="center"/>
              <w:rPr>
                <w:sz w:val="16"/>
                <w:szCs w:val="16"/>
              </w:rPr>
            </w:pPr>
            <w:r>
              <w:rPr>
                <w:sz w:val="16"/>
                <w:szCs w:val="16"/>
              </w:rPr>
              <w:t>610</w:t>
            </w:r>
          </w:p>
        </w:tc>
        <w:tc>
          <w:tcPr>
            <w:tcW w:w="875" w:type="dxa"/>
          </w:tcPr>
          <w:p w14:paraId="7449A6E6" w14:textId="77777777" w:rsidR="00D83CC4" w:rsidRDefault="00D83CC4" w:rsidP="00B256C3">
            <w:pPr>
              <w:jc w:val="center"/>
              <w:rPr>
                <w:sz w:val="16"/>
                <w:szCs w:val="16"/>
              </w:rPr>
            </w:pPr>
            <w:r>
              <w:rPr>
                <w:sz w:val="16"/>
                <w:szCs w:val="16"/>
              </w:rPr>
              <w:t>0</w:t>
            </w:r>
          </w:p>
          <w:p w14:paraId="4894B7BF" w14:textId="77777777" w:rsidR="00D83CC4" w:rsidRPr="00143D42" w:rsidRDefault="00D83CC4" w:rsidP="00B256C3">
            <w:pPr>
              <w:jc w:val="center"/>
              <w:rPr>
                <w:sz w:val="16"/>
                <w:szCs w:val="16"/>
              </w:rPr>
            </w:pPr>
            <w:r>
              <w:rPr>
                <w:sz w:val="16"/>
                <w:szCs w:val="16"/>
              </w:rPr>
              <w:t>13</w:t>
            </w:r>
          </w:p>
        </w:tc>
        <w:tc>
          <w:tcPr>
            <w:tcW w:w="1258" w:type="dxa"/>
            <w:shd w:val="clear" w:color="auto" w:fill="BFBFBF" w:themeFill="background1" w:themeFillShade="BF"/>
          </w:tcPr>
          <w:p w14:paraId="0C59ED56" w14:textId="77777777" w:rsidR="00D83CC4" w:rsidRDefault="00D83CC4" w:rsidP="00B256C3">
            <w:pPr>
              <w:jc w:val="center"/>
              <w:rPr>
                <w:b/>
                <w:sz w:val="16"/>
                <w:szCs w:val="16"/>
              </w:rPr>
            </w:pPr>
            <w:r>
              <w:rPr>
                <w:b/>
                <w:sz w:val="16"/>
                <w:szCs w:val="16"/>
              </w:rPr>
              <w:t>17</w:t>
            </w:r>
          </w:p>
          <w:p w14:paraId="70F2B2A3" w14:textId="77777777" w:rsidR="00D83CC4" w:rsidRPr="00143D42" w:rsidRDefault="00D83CC4" w:rsidP="00B256C3">
            <w:pPr>
              <w:jc w:val="center"/>
              <w:rPr>
                <w:b/>
                <w:sz w:val="16"/>
                <w:szCs w:val="16"/>
              </w:rPr>
            </w:pPr>
            <w:r>
              <w:rPr>
                <w:b/>
                <w:sz w:val="16"/>
                <w:szCs w:val="16"/>
              </w:rPr>
              <w:t>490</w:t>
            </w:r>
          </w:p>
        </w:tc>
      </w:tr>
      <w:tr w:rsidR="00E84CC4" w:rsidRPr="00143D42" w14:paraId="4B86CED0" w14:textId="77777777" w:rsidTr="001953A2">
        <w:tc>
          <w:tcPr>
            <w:tcW w:w="1319" w:type="dxa"/>
          </w:tcPr>
          <w:p w14:paraId="2F1D7E28" w14:textId="77777777" w:rsidR="00D83CC4" w:rsidRDefault="00D83CC4" w:rsidP="00B256C3">
            <w:pPr>
              <w:jc w:val="right"/>
              <w:rPr>
                <w:sz w:val="16"/>
                <w:szCs w:val="16"/>
              </w:rPr>
            </w:pPr>
            <w:r w:rsidRPr="00143D42">
              <w:rPr>
                <w:sz w:val="16"/>
                <w:szCs w:val="16"/>
              </w:rPr>
              <w:t>number/course</w:t>
            </w:r>
          </w:p>
          <w:p w14:paraId="197D81FA" w14:textId="77777777" w:rsidR="00D83CC4" w:rsidRPr="00143D42" w:rsidRDefault="00D83CC4" w:rsidP="00B256C3">
            <w:pPr>
              <w:jc w:val="right"/>
              <w:rPr>
                <w:sz w:val="16"/>
                <w:szCs w:val="16"/>
              </w:rPr>
            </w:pPr>
            <w:r>
              <w:rPr>
                <w:sz w:val="16"/>
                <w:szCs w:val="16"/>
              </w:rPr>
              <w:t>(mean)</w:t>
            </w:r>
          </w:p>
        </w:tc>
        <w:tc>
          <w:tcPr>
            <w:tcW w:w="875" w:type="dxa"/>
          </w:tcPr>
          <w:p w14:paraId="7EF00532" w14:textId="77777777" w:rsidR="00D83CC4" w:rsidRPr="00143D42" w:rsidRDefault="00D83CC4" w:rsidP="00B256C3">
            <w:pPr>
              <w:jc w:val="center"/>
              <w:rPr>
                <w:sz w:val="16"/>
                <w:szCs w:val="16"/>
              </w:rPr>
            </w:pPr>
            <w:r>
              <w:rPr>
                <w:sz w:val="16"/>
                <w:szCs w:val="16"/>
              </w:rPr>
              <w:t>2</w:t>
            </w:r>
          </w:p>
        </w:tc>
        <w:tc>
          <w:tcPr>
            <w:tcW w:w="878" w:type="dxa"/>
          </w:tcPr>
          <w:p w14:paraId="590443E7" w14:textId="77777777" w:rsidR="00D83CC4" w:rsidRPr="00143D42" w:rsidRDefault="00D83CC4" w:rsidP="00B256C3">
            <w:pPr>
              <w:jc w:val="center"/>
              <w:rPr>
                <w:sz w:val="16"/>
                <w:szCs w:val="16"/>
              </w:rPr>
            </w:pPr>
            <w:r>
              <w:rPr>
                <w:sz w:val="16"/>
                <w:szCs w:val="16"/>
              </w:rPr>
              <w:t>0</w:t>
            </w:r>
          </w:p>
        </w:tc>
        <w:tc>
          <w:tcPr>
            <w:tcW w:w="863" w:type="dxa"/>
            <w:shd w:val="clear" w:color="auto" w:fill="D9D9D9" w:themeFill="background1" w:themeFillShade="D9"/>
          </w:tcPr>
          <w:p w14:paraId="13ADCEC3" w14:textId="77777777" w:rsidR="00D83CC4" w:rsidRPr="00143D42" w:rsidRDefault="00D83CC4" w:rsidP="00B256C3">
            <w:pPr>
              <w:jc w:val="center"/>
              <w:rPr>
                <w:b/>
                <w:sz w:val="16"/>
                <w:szCs w:val="16"/>
              </w:rPr>
            </w:pPr>
            <w:r>
              <w:rPr>
                <w:b/>
                <w:sz w:val="16"/>
                <w:szCs w:val="16"/>
              </w:rPr>
              <w:t>1</w:t>
            </w:r>
          </w:p>
        </w:tc>
        <w:tc>
          <w:tcPr>
            <w:tcW w:w="917" w:type="dxa"/>
          </w:tcPr>
          <w:p w14:paraId="0DE1BA27" w14:textId="77777777" w:rsidR="00D83CC4" w:rsidRPr="00143D42" w:rsidRDefault="00D83CC4" w:rsidP="00B256C3">
            <w:pPr>
              <w:jc w:val="center"/>
              <w:rPr>
                <w:sz w:val="16"/>
                <w:szCs w:val="16"/>
              </w:rPr>
            </w:pPr>
            <w:r>
              <w:rPr>
                <w:sz w:val="16"/>
                <w:szCs w:val="16"/>
              </w:rPr>
              <w:t>1</w:t>
            </w:r>
          </w:p>
        </w:tc>
        <w:tc>
          <w:tcPr>
            <w:tcW w:w="856" w:type="dxa"/>
          </w:tcPr>
          <w:p w14:paraId="27AF1D32" w14:textId="77777777" w:rsidR="00D83CC4" w:rsidRPr="00143D42" w:rsidRDefault="00D83CC4" w:rsidP="00B256C3">
            <w:pPr>
              <w:jc w:val="center"/>
              <w:rPr>
                <w:sz w:val="16"/>
                <w:szCs w:val="16"/>
              </w:rPr>
            </w:pPr>
            <w:r>
              <w:rPr>
                <w:sz w:val="16"/>
                <w:szCs w:val="16"/>
              </w:rPr>
              <w:t>0</w:t>
            </w:r>
          </w:p>
        </w:tc>
        <w:tc>
          <w:tcPr>
            <w:tcW w:w="958" w:type="dxa"/>
            <w:shd w:val="clear" w:color="auto" w:fill="D9D9D9" w:themeFill="background1" w:themeFillShade="D9"/>
          </w:tcPr>
          <w:p w14:paraId="03FFD565" w14:textId="77777777" w:rsidR="00D83CC4" w:rsidRPr="00143D42" w:rsidRDefault="00D83CC4" w:rsidP="00B256C3">
            <w:pPr>
              <w:jc w:val="center"/>
              <w:rPr>
                <w:b/>
                <w:sz w:val="16"/>
                <w:szCs w:val="16"/>
              </w:rPr>
            </w:pPr>
            <w:r>
              <w:rPr>
                <w:b/>
                <w:sz w:val="16"/>
                <w:szCs w:val="16"/>
              </w:rPr>
              <w:t>0</w:t>
            </w:r>
          </w:p>
        </w:tc>
        <w:tc>
          <w:tcPr>
            <w:tcW w:w="884" w:type="dxa"/>
          </w:tcPr>
          <w:p w14:paraId="08AA2916" w14:textId="77777777" w:rsidR="00D83CC4" w:rsidRPr="00143D42" w:rsidRDefault="00D83CC4" w:rsidP="00B256C3">
            <w:pPr>
              <w:jc w:val="center"/>
              <w:rPr>
                <w:sz w:val="16"/>
                <w:szCs w:val="16"/>
              </w:rPr>
            </w:pPr>
            <w:r>
              <w:rPr>
                <w:sz w:val="16"/>
                <w:szCs w:val="16"/>
              </w:rPr>
              <w:t>0</w:t>
            </w:r>
          </w:p>
        </w:tc>
        <w:tc>
          <w:tcPr>
            <w:tcW w:w="875" w:type="dxa"/>
          </w:tcPr>
          <w:p w14:paraId="02F6D69C" w14:textId="77777777" w:rsidR="00D83CC4" w:rsidRPr="00143D42" w:rsidRDefault="00D83CC4" w:rsidP="00B256C3">
            <w:pPr>
              <w:jc w:val="center"/>
              <w:rPr>
                <w:sz w:val="16"/>
                <w:szCs w:val="16"/>
              </w:rPr>
            </w:pPr>
            <w:r>
              <w:rPr>
                <w:sz w:val="16"/>
                <w:szCs w:val="16"/>
              </w:rPr>
              <w:t>0</w:t>
            </w:r>
          </w:p>
        </w:tc>
        <w:tc>
          <w:tcPr>
            <w:tcW w:w="1009" w:type="dxa"/>
            <w:shd w:val="clear" w:color="auto" w:fill="D9D9D9" w:themeFill="background1" w:themeFillShade="D9"/>
          </w:tcPr>
          <w:p w14:paraId="5293D931" w14:textId="77777777" w:rsidR="00D83CC4" w:rsidRPr="00143D42" w:rsidRDefault="00D83CC4" w:rsidP="00B256C3">
            <w:pPr>
              <w:jc w:val="center"/>
              <w:rPr>
                <w:b/>
                <w:sz w:val="16"/>
                <w:szCs w:val="16"/>
              </w:rPr>
            </w:pPr>
            <w:r>
              <w:rPr>
                <w:b/>
                <w:sz w:val="16"/>
                <w:szCs w:val="16"/>
              </w:rPr>
              <w:t>4</w:t>
            </w:r>
          </w:p>
        </w:tc>
        <w:tc>
          <w:tcPr>
            <w:tcW w:w="845" w:type="dxa"/>
          </w:tcPr>
          <w:p w14:paraId="0D000153" w14:textId="77777777" w:rsidR="00D83CC4" w:rsidRPr="00143D42" w:rsidRDefault="00D83CC4" w:rsidP="00B256C3">
            <w:pPr>
              <w:jc w:val="center"/>
              <w:rPr>
                <w:sz w:val="16"/>
                <w:szCs w:val="16"/>
              </w:rPr>
            </w:pPr>
            <w:r>
              <w:rPr>
                <w:sz w:val="16"/>
                <w:szCs w:val="16"/>
              </w:rPr>
              <w:t>2</w:t>
            </w:r>
          </w:p>
        </w:tc>
        <w:tc>
          <w:tcPr>
            <w:tcW w:w="983" w:type="dxa"/>
          </w:tcPr>
          <w:p w14:paraId="543F936F" w14:textId="77777777" w:rsidR="00D83CC4" w:rsidRPr="00143D42" w:rsidRDefault="00D83CC4" w:rsidP="00B256C3">
            <w:pPr>
              <w:jc w:val="center"/>
              <w:rPr>
                <w:sz w:val="16"/>
                <w:szCs w:val="16"/>
              </w:rPr>
            </w:pPr>
            <w:r>
              <w:rPr>
                <w:sz w:val="16"/>
                <w:szCs w:val="16"/>
              </w:rPr>
              <w:t>1</w:t>
            </w:r>
          </w:p>
        </w:tc>
        <w:tc>
          <w:tcPr>
            <w:tcW w:w="880" w:type="dxa"/>
            <w:shd w:val="clear" w:color="auto" w:fill="D9D9D9" w:themeFill="background1" w:themeFillShade="D9"/>
          </w:tcPr>
          <w:p w14:paraId="2607F1B4" w14:textId="77777777" w:rsidR="00D83CC4" w:rsidRPr="00143D42" w:rsidRDefault="00D83CC4" w:rsidP="00B256C3">
            <w:pPr>
              <w:jc w:val="center"/>
              <w:rPr>
                <w:b/>
                <w:sz w:val="16"/>
                <w:szCs w:val="16"/>
              </w:rPr>
            </w:pPr>
            <w:r>
              <w:rPr>
                <w:b/>
                <w:sz w:val="16"/>
                <w:szCs w:val="16"/>
              </w:rPr>
              <w:t>1</w:t>
            </w:r>
          </w:p>
        </w:tc>
        <w:tc>
          <w:tcPr>
            <w:tcW w:w="884" w:type="dxa"/>
          </w:tcPr>
          <w:p w14:paraId="19D03AD8" w14:textId="77777777" w:rsidR="00D83CC4" w:rsidRPr="00143D42" w:rsidRDefault="00D83CC4" w:rsidP="00B256C3">
            <w:pPr>
              <w:jc w:val="center"/>
              <w:rPr>
                <w:sz w:val="16"/>
                <w:szCs w:val="16"/>
              </w:rPr>
            </w:pPr>
            <w:r>
              <w:rPr>
                <w:sz w:val="16"/>
                <w:szCs w:val="16"/>
              </w:rPr>
              <w:t>1</w:t>
            </w:r>
          </w:p>
        </w:tc>
        <w:tc>
          <w:tcPr>
            <w:tcW w:w="880" w:type="dxa"/>
          </w:tcPr>
          <w:p w14:paraId="646E29A3" w14:textId="77777777" w:rsidR="00D83CC4" w:rsidRPr="00143D42" w:rsidRDefault="00D83CC4" w:rsidP="00B256C3">
            <w:pPr>
              <w:jc w:val="center"/>
              <w:rPr>
                <w:sz w:val="16"/>
                <w:szCs w:val="16"/>
              </w:rPr>
            </w:pPr>
            <w:r>
              <w:rPr>
                <w:sz w:val="16"/>
                <w:szCs w:val="16"/>
              </w:rPr>
              <w:t>3</w:t>
            </w:r>
          </w:p>
        </w:tc>
        <w:tc>
          <w:tcPr>
            <w:tcW w:w="875" w:type="dxa"/>
          </w:tcPr>
          <w:p w14:paraId="714042C1" w14:textId="77777777" w:rsidR="00D83CC4" w:rsidRPr="00143D42" w:rsidRDefault="00D83CC4" w:rsidP="00B256C3">
            <w:pPr>
              <w:jc w:val="center"/>
              <w:rPr>
                <w:sz w:val="16"/>
                <w:szCs w:val="16"/>
              </w:rPr>
            </w:pPr>
            <w:r>
              <w:rPr>
                <w:sz w:val="16"/>
                <w:szCs w:val="16"/>
              </w:rPr>
              <w:t>0</w:t>
            </w:r>
          </w:p>
        </w:tc>
        <w:tc>
          <w:tcPr>
            <w:tcW w:w="1258" w:type="dxa"/>
            <w:shd w:val="clear" w:color="auto" w:fill="BFBFBF" w:themeFill="background1" w:themeFillShade="BF"/>
          </w:tcPr>
          <w:p w14:paraId="494DDF92" w14:textId="77777777" w:rsidR="00D83CC4" w:rsidRPr="00143D42" w:rsidRDefault="00D83CC4" w:rsidP="00B256C3">
            <w:pPr>
              <w:jc w:val="center"/>
              <w:rPr>
                <w:b/>
                <w:sz w:val="16"/>
                <w:szCs w:val="16"/>
              </w:rPr>
            </w:pPr>
            <w:r>
              <w:rPr>
                <w:b/>
                <w:sz w:val="16"/>
                <w:szCs w:val="16"/>
              </w:rPr>
              <w:t>2</w:t>
            </w:r>
          </w:p>
        </w:tc>
      </w:tr>
      <w:tr w:rsidR="00E84CC4" w:rsidRPr="00143D42" w14:paraId="1014511E" w14:textId="77777777" w:rsidTr="001953A2">
        <w:tc>
          <w:tcPr>
            <w:tcW w:w="1319" w:type="dxa"/>
          </w:tcPr>
          <w:p w14:paraId="0DB8D530" w14:textId="77777777" w:rsidR="00D83CC4" w:rsidRPr="00143D42" w:rsidRDefault="00D83CC4" w:rsidP="00B256C3">
            <w:pPr>
              <w:jc w:val="right"/>
              <w:rPr>
                <w:sz w:val="16"/>
                <w:szCs w:val="16"/>
              </w:rPr>
            </w:pPr>
            <w:r w:rsidRPr="00143D42">
              <w:rPr>
                <w:sz w:val="16"/>
                <w:szCs w:val="16"/>
              </w:rPr>
              <w:t>Cost</w:t>
            </w:r>
            <w:r>
              <w:rPr>
                <w:sz w:val="16"/>
                <w:szCs w:val="16"/>
              </w:rPr>
              <w:t xml:space="preserve"> (median)</w:t>
            </w:r>
          </w:p>
        </w:tc>
        <w:tc>
          <w:tcPr>
            <w:tcW w:w="875" w:type="dxa"/>
          </w:tcPr>
          <w:p w14:paraId="06D73AD4" w14:textId="77777777" w:rsidR="00D83CC4" w:rsidRPr="00143D42" w:rsidRDefault="00D83CC4" w:rsidP="00B256C3">
            <w:pPr>
              <w:jc w:val="center"/>
              <w:rPr>
                <w:sz w:val="16"/>
                <w:szCs w:val="16"/>
              </w:rPr>
            </w:pPr>
            <w:r>
              <w:rPr>
                <w:sz w:val="16"/>
                <w:szCs w:val="16"/>
              </w:rPr>
              <w:t>0</w:t>
            </w:r>
          </w:p>
        </w:tc>
        <w:tc>
          <w:tcPr>
            <w:tcW w:w="878" w:type="dxa"/>
          </w:tcPr>
          <w:p w14:paraId="09F886D3" w14:textId="77777777" w:rsidR="00D83CC4" w:rsidRPr="00143D42" w:rsidRDefault="00D83CC4" w:rsidP="00B256C3">
            <w:pPr>
              <w:jc w:val="center"/>
              <w:rPr>
                <w:sz w:val="16"/>
                <w:szCs w:val="16"/>
              </w:rPr>
            </w:pPr>
            <w:r>
              <w:rPr>
                <w:sz w:val="16"/>
                <w:szCs w:val="16"/>
              </w:rPr>
              <w:t>0</w:t>
            </w:r>
          </w:p>
        </w:tc>
        <w:tc>
          <w:tcPr>
            <w:tcW w:w="863" w:type="dxa"/>
            <w:shd w:val="clear" w:color="auto" w:fill="D9D9D9" w:themeFill="background1" w:themeFillShade="D9"/>
          </w:tcPr>
          <w:p w14:paraId="1E58FBC9" w14:textId="77777777" w:rsidR="00D83CC4" w:rsidRPr="00143D42" w:rsidRDefault="00D83CC4" w:rsidP="00B256C3">
            <w:pPr>
              <w:jc w:val="center"/>
              <w:rPr>
                <w:b/>
                <w:sz w:val="16"/>
                <w:szCs w:val="16"/>
              </w:rPr>
            </w:pPr>
            <w:r>
              <w:rPr>
                <w:b/>
                <w:sz w:val="16"/>
                <w:szCs w:val="16"/>
              </w:rPr>
              <w:t>0</w:t>
            </w:r>
          </w:p>
        </w:tc>
        <w:tc>
          <w:tcPr>
            <w:tcW w:w="917" w:type="dxa"/>
          </w:tcPr>
          <w:p w14:paraId="56C00B29" w14:textId="77777777" w:rsidR="00D83CC4" w:rsidRPr="00143D42" w:rsidRDefault="00D83CC4" w:rsidP="00B256C3">
            <w:pPr>
              <w:jc w:val="center"/>
              <w:rPr>
                <w:sz w:val="16"/>
                <w:szCs w:val="16"/>
              </w:rPr>
            </w:pPr>
            <w:r>
              <w:rPr>
                <w:sz w:val="16"/>
                <w:szCs w:val="16"/>
              </w:rPr>
              <w:t>0</w:t>
            </w:r>
          </w:p>
        </w:tc>
        <w:tc>
          <w:tcPr>
            <w:tcW w:w="856" w:type="dxa"/>
          </w:tcPr>
          <w:p w14:paraId="20790621" w14:textId="77777777" w:rsidR="00D83CC4" w:rsidRPr="00143D42" w:rsidRDefault="00D83CC4" w:rsidP="00B256C3">
            <w:pPr>
              <w:jc w:val="center"/>
              <w:rPr>
                <w:sz w:val="16"/>
                <w:szCs w:val="16"/>
              </w:rPr>
            </w:pPr>
            <w:r>
              <w:rPr>
                <w:sz w:val="16"/>
                <w:szCs w:val="16"/>
              </w:rPr>
              <w:t>0</w:t>
            </w:r>
          </w:p>
        </w:tc>
        <w:tc>
          <w:tcPr>
            <w:tcW w:w="958" w:type="dxa"/>
            <w:shd w:val="clear" w:color="auto" w:fill="D9D9D9" w:themeFill="background1" w:themeFillShade="D9"/>
          </w:tcPr>
          <w:p w14:paraId="5DECD87C" w14:textId="77777777" w:rsidR="00D83CC4" w:rsidRPr="00143D42" w:rsidRDefault="00D83CC4" w:rsidP="00B256C3">
            <w:pPr>
              <w:jc w:val="center"/>
              <w:rPr>
                <w:b/>
                <w:sz w:val="16"/>
                <w:szCs w:val="16"/>
              </w:rPr>
            </w:pPr>
            <w:r>
              <w:rPr>
                <w:b/>
                <w:sz w:val="16"/>
                <w:szCs w:val="16"/>
              </w:rPr>
              <w:t>0</w:t>
            </w:r>
          </w:p>
        </w:tc>
        <w:tc>
          <w:tcPr>
            <w:tcW w:w="884" w:type="dxa"/>
          </w:tcPr>
          <w:p w14:paraId="6239E53C" w14:textId="77777777" w:rsidR="00D83CC4" w:rsidRPr="00143D42" w:rsidRDefault="00D83CC4" w:rsidP="00B256C3">
            <w:pPr>
              <w:jc w:val="center"/>
              <w:rPr>
                <w:sz w:val="16"/>
                <w:szCs w:val="16"/>
              </w:rPr>
            </w:pPr>
            <w:r>
              <w:rPr>
                <w:sz w:val="16"/>
                <w:szCs w:val="16"/>
              </w:rPr>
              <w:t>0</w:t>
            </w:r>
          </w:p>
        </w:tc>
        <w:tc>
          <w:tcPr>
            <w:tcW w:w="875" w:type="dxa"/>
          </w:tcPr>
          <w:p w14:paraId="621C26FB" w14:textId="77777777" w:rsidR="00D83CC4" w:rsidRPr="00143D42" w:rsidRDefault="00D83CC4" w:rsidP="00B256C3">
            <w:pPr>
              <w:jc w:val="center"/>
              <w:rPr>
                <w:sz w:val="16"/>
                <w:szCs w:val="16"/>
              </w:rPr>
            </w:pPr>
            <w:r>
              <w:rPr>
                <w:sz w:val="16"/>
                <w:szCs w:val="16"/>
              </w:rPr>
              <w:t>0</w:t>
            </w:r>
          </w:p>
        </w:tc>
        <w:tc>
          <w:tcPr>
            <w:tcW w:w="1009" w:type="dxa"/>
            <w:shd w:val="clear" w:color="auto" w:fill="D9D9D9" w:themeFill="background1" w:themeFillShade="D9"/>
          </w:tcPr>
          <w:p w14:paraId="6D105282" w14:textId="77777777" w:rsidR="00D83CC4" w:rsidRPr="00143D42" w:rsidRDefault="00D83CC4" w:rsidP="00B256C3">
            <w:pPr>
              <w:jc w:val="center"/>
              <w:rPr>
                <w:b/>
                <w:sz w:val="16"/>
                <w:szCs w:val="16"/>
              </w:rPr>
            </w:pPr>
            <w:r>
              <w:rPr>
                <w:b/>
                <w:sz w:val="16"/>
                <w:szCs w:val="16"/>
              </w:rPr>
              <w:t>0</w:t>
            </w:r>
          </w:p>
        </w:tc>
        <w:tc>
          <w:tcPr>
            <w:tcW w:w="845" w:type="dxa"/>
          </w:tcPr>
          <w:p w14:paraId="263A3193" w14:textId="77777777" w:rsidR="00D83CC4" w:rsidRPr="00143D42" w:rsidRDefault="00D83CC4" w:rsidP="00B256C3">
            <w:pPr>
              <w:jc w:val="center"/>
              <w:rPr>
                <w:sz w:val="16"/>
                <w:szCs w:val="16"/>
              </w:rPr>
            </w:pPr>
            <w:r>
              <w:rPr>
                <w:sz w:val="16"/>
                <w:szCs w:val="16"/>
              </w:rPr>
              <w:t>0</w:t>
            </w:r>
          </w:p>
        </w:tc>
        <w:tc>
          <w:tcPr>
            <w:tcW w:w="983" w:type="dxa"/>
          </w:tcPr>
          <w:p w14:paraId="218CA10E" w14:textId="77777777" w:rsidR="00D83CC4" w:rsidRPr="00143D42" w:rsidRDefault="00D83CC4" w:rsidP="00B256C3">
            <w:pPr>
              <w:jc w:val="center"/>
              <w:rPr>
                <w:sz w:val="16"/>
                <w:szCs w:val="16"/>
              </w:rPr>
            </w:pPr>
            <w:r>
              <w:rPr>
                <w:sz w:val="16"/>
                <w:szCs w:val="16"/>
              </w:rPr>
              <w:t>0</w:t>
            </w:r>
          </w:p>
        </w:tc>
        <w:tc>
          <w:tcPr>
            <w:tcW w:w="880" w:type="dxa"/>
            <w:shd w:val="clear" w:color="auto" w:fill="D9D9D9" w:themeFill="background1" w:themeFillShade="D9"/>
          </w:tcPr>
          <w:p w14:paraId="2B0B68F5" w14:textId="77777777" w:rsidR="00D83CC4" w:rsidRPr="00143D42" w:rsidRDefault="00D83CC4" w:rsidP="00B256C3">
            <w:pPr>
              <w:jc w:val="center"/>
              <w:rPr>
                <w:b/>
                <w:sz w:val="16"/>
                <w:szCs w:val="16"/>
              </w:rPr>
            </w:pPr>
            <w:r>
              <w:rPr>
                <w:b/>
                <w:sz w:val="16"/>
                <w:szCs w:val="16"/>
              </w:rPr>
              <w:t>0</w:t>
            </w:r>
          </w:p>
        </w:tc>
        <w:tc>
          <w:tcPr>
            <w:tcW w:w="884" w:type="dxa"/>
          </w:tcPr>
          <w:p w14:paraId="6FC654CB" w14:textId="77777777" w:rsidR="00D83CC4" w:rsidRPr="00143D42" w:rsidRDefault="00D83CC4" w:rsidP="00B256C3">
            <w:pPr>
              <w:jc w:val="center"/>
              <w:rPr>
                <w:sz w:val="16"/>
                <w:szCs w:val="16"/>
              </w:rPr>
            </w:pPr>
            <w:r>
              <w:rPr>
                <w:sz w:val="16"/>
                <w:szCs w:val="16"/>
              </w:rPr>
              <w:t>0</w:t>
            </w:r>
          </w:p>
        </w:tc>
        <w:tc>
          <w:tcPr>
            <w:tcW w:w="880" w:type="dxa"/>
          </w:tcPr>
          <w:p w14:paraId="26AFEF20" w14:textId="77777777" w:rsidR="00D83CC4" w:rsidRPr="00143D42" w:rsidRDefault="00D83CC4" w:rsidP="00B256C3">
            <w:pPr>
              <w:jc w:val="center"/>
              <w:rPr>
                <w:sz w:val="16"/>
                <w:szCs w:val="16"/>
              </w:rPr>
            </w:pPr>
            <w:r>
              <w:rPr>
                <w:sz w:val="16"/>
                <w:szCs w:val="16"/>
              </w:rPr>
              <w:t>0</w:t>
            </w:r>
          </w:p>
        </w:tc>
        <w:tc>
          <w:tcPr>
            <w:tcW w:w="875" w:type="dxa"/>
          </w:tcPr>
          <w:p w14:paraId="4675705F" w14:textId="77777777" w:rsidR="00D83CC4" w:rsidRPr="00143D42" w:rsidRDefault="00D83CC4" w:rsidP="00B256C3">
            <w:pPr>
              <w:jc w:val="center"/>
              <w:rPr>
                <w:sz w:val="16"/>
                <w:szCs w:val="16"/>
              </w:rPr>
            </w:pPr>
            <w:r>
              <w:rPr>
                <w:sz w:val="16"/>
                <w:szCs w:val="16"/>
              </w:rPr>
              <w:t>0</w:t>
            </w:r>
          </w:p>
        </w:tc>
        <w:tc>
          <w:tcPr>
            <w:tcW w:w="1258" w:type="dxa"/>
            <w:shd w:val="clear" w:color="auto" w:fill="BFBFBF" w:themeFill="background1" w:themeFillShade="BF"/>
          </w:tcPr>
          <w:p w14:paraId="2264CCDF" w14:textId="77777777" w:rsidR="00D83CC4" w:rsidRPr="00143D42" w:rsidRDefault="00D83CC4" w:rsidP="00B256C3">
            <w:pPr>
              <w:jc w:val="center"/>
              <w:rPr>
                <w:b/>
                <w:sz w:val="16"/>
                <w:szCs w:val="16"/>
              </w:rPr>
            </w:pPr>
            <w:r>
              <w:rPr>
                <w:b/>
                <w:sz w:val="16"/>
                <w:szCs w:val="16"/>
              </w:rPr>
              <w:t>0</w:t>
            </w:r>
          </w:p>
        </w:tc>
      </w:tr>
      <w:tr w:rsidR="00E84CC4" w:rsidRPr="00520072" w14:paraId="282960AA" w14:textId="77777777" w:rsidTr="001953A2">
        <w:tc>
          <w:tcPr>
            <w:tcW w:w="1319" w:type="dxa"/>
          </w:tcPr>
          <w:p w14:paraId="7678B806" w14:textId="77777777" w:rsidR="00D83CC4" w:rsidRPr="00520072" w:rsidRDefault="00D83CC4" w:rsidP="00B256C3">
            <w:pPr>
              <w:jc w:val="center"/>
              <w:rPr>
                <w:sz w:val="16"/>
                <w:szCs w:val="16"/>
              </w:rPr>
            </w:pPr>
            <w:r>
              <w:rPr>
                <w:sz w:val="16"/>
                <w:szCs w:val="16"/>
              </w:rPr>
              <w:t>% IDA</w:t>
            </w:r>
          </w:p>
        </w:tc>
        <w:tc>
          <w:tcPr>
            <w:tcW w:w="875" w:type="dxa"/>
          </w:tcPr>
          <w:p w14:paraId="1038AD00" w14:textId="77777777" w:rsidR="00D83CC4" w:rsidRPr="00520072" w:rsidRDefault="00D83CC4" w:rsidP="00B256C3">
            <w:pPr>
              <w:jc w:val="center"/>
              <w:rPr>
                <w:sz w:val="16"/>
                <w:szCs w:val="16"/>
              </w:rPr>
            </w:pPr>
            <w:r>
              <w:rPr>
                <w:sz w:val="16"/>
                <w:szCs w:val="16"/>
              </w:rPr>
              <w:t>88%</w:t>
            </w:r>
          </w:p>
        </w:tc>
        <w:tc>
          <w:tcPr>
            <w:tcW w:w="878" w:type="dxa"/>
          </w:tcPr>
          <w:p w14:paraId="6951A55A" w14:textId="77777777" w:rsidR="00D83CC4" w:rsidRPr="00520072" w:rsidRDefault="00D83CC4" w:rsidP="00B256C3">
            <w:pPr>
              <w:jc w:val="center"/>
              <w:rPr>
                <w:sz w:val="16"/>
                <w:szCs w:val="16"/>
              </w:rPr>
            </w:pPr>
            <w:r>
              <w:rPr>
                <w:sz w:val="16"/>
                <w:szCs w:val="16"/>
              </w:rPr>
              <w:t>100%</w:t>
            </w:r>
          </w:p>
        </w:tc>
        <w:tc>
          <w:tcPr>
            <w:tcW w:w="863" w:type="dxa"/>
            <w:shd w:val="clear" w:color="auto" w:fill="D9D9D9" w:themeFill="background1" w:themeFillShade="D9"/>
          </w:tcPr>
          <w:p w14:paraId="7C414B0D" w14:textId="77777777" w:rsidR="00D83CC4" w:rsidRPr="00520072" w:rsidRDefault="00D83CC4" w:rsidP="00B256C3">
            <w:pPr>
              <w:jc w:val="center"/>
              <w:rPr>
                <w:sz w:val="16"/>
                <w:szCs w:val="16"/>
              </w:rPr>
            </w:pPr>
            <w:r>
              <w:rPr>
                <w:sz w:val="16"/>
                <w:szCs w:val="16"/>
              </w:rPr>
              <w:t>92%</w:t>
            </w:r>
          </w:p>
        </w:tc>
        <w:tc>
          <w:tcPr>
            <w:tcW w:w="917" w:type="dxa"/>
          </w:tcPr>
          <w:p w14:paraId="6FE93E5C" w14:textId="77777777" w:rsidR="00D83CC4" w:rsidRPr="00520072" w:rsidRDefault="00D83CC4" w:rsidP="00B256C3">
            <w:pPr>
              <w:jc w:val="center"/>
              <w:rPr>
                <w:sz w:val="16"/>
                <w:szCs w:val="16"/>
              </w:rPr>
            </w:pPr>
            <w:r>
              <w:rPr>
                <w:sz w:val="16"/>
                <w:szCs w:val="16"/>
              </w:rPr>
              <w:t>100%</w:t>
            </w:r>
          </w:p>
        </w:tc>
        <w:tc>
          <w:tcPr>
            <w:tcW w:w="856" w:type="dxa"/>
          </w:tcPr>
          <w:p w14:paraId="620A4D60" w14:textId="77777777" w:rsidR="00D83CC4" w:rsidRPr="00520072" w:rsidRDefault="00D83CC4" w:rsidP="00B256C3">
            <w:pPr>
              <w:jc w:val="center"/>
              <w:rPr>
                <w:sz w:val="16"/>
                <w:szCs w:val="16"/>
              </w:rPr>
            </w:pPr>
            <w:r>
              <w:rPr>
                <w:sz w:val="16"/>
                <w:szCs w:val="16"/>
              </w:rPr>
              <w:t>80%</w:t>
            </w:r>
          </w:p>
        </w:tc>
        <w:tc>
          <w:tcPr>
            <w:tcW w:w="958" w:type="dxa"/>
            <w:shd w:val="clear" w:color="auto" w:fill="D9D9D9" w:themeFill="background1" w:themeFillShade="D9"/>
          </w:tcPr>
          <w:p w14:paraId="404742C0" w14:textId="77777777" w:rsidR="00D83CC4" w:rsidRPr="00520072" w:rsidRDefault="00D83CC4" w:rsidP="00B256C3">
            <w:pPr>
              <w:jc w:val="center"/>
              <w:rPr>
                <w:sz w:val="16"/>
                <w:szCs w:val="16"/>
              </w:rPr>
            </w:pPr>
            <w:r>
              <w:rPr>
                <w:sz w:val="16"/>
                <w:szCs w:val="16"/>
              </w:rPr>
              <w:t>89%</w:t>
            </w:r>
          </w:p>
        </w:tc>
        <w:tc>
          <w:tcPr>
            <w:tcW w:w="884" w:type="dxa"/>
          </w:tcPr>
          <w:p w14:paraId="08D8A8A7" w14:textId="77777777" w:rsidR="00D83CC4" w:rsidRPr="00520072" w:rsidRDefault="00D83CC4" w:rsidP="00B256C3">
            <w:pPr>
              <w:jc w:val="center"/>
              <w:rPr>
                <w:sz w:val="16"/>
                <w:szCs w:val="16"/>
              </w:rPr>
            </w:pPr>
            <w:r>
              <w:rPr>
                <w:sz w:val="16"/>
                <w:szCs w:val="16"/>
              </w:rPr>
              <w:t>50%</w:t>
            </w:r>
          </w:p>
        </w:tc>
        <w:tc>
          <w:tcPr>
            <w:tcW w:w="875" w:type="dxa"/>
          </w:tcPr>
          <w:p w14:paraId="7ACACD88" w14:textId="77777777" w:rsidR="00D83CC4" w:rsidRPr="00520072" w:rsidRDefault="00D83CC4" w:rsidP="00B256C3">
            <w:pPr>
              <w:jc w:val="center"/>
              <w:rPr>
                <w:sz w:val="16"/>
                <w:szCs w:val="16"/>
              </w:rPr>
            </w:pPr>
            <w:r>
              <w:rPr>
                <w:sz w:val="16"/>
                <w:szCs w:val="16"/>
              </w:rPr>
              <w:t>100%</w:t>
            </w:r>
          </w:p>
        </w:tc>
        <w:tc>
          <w:tcPr>
            <w:tcW w:w="1009" w:type="dxa"/>
            <w:shd w:val="clear" w:color="auto" w:fill="D9D9D9" w:themeFill="background1" w:themeFillShade="D9"/>
          </w:tcPr>
          <w:p w14:paraId="513BC374" w14:textId="77777777" w:rsidR="00D83CC4" w:rsidRPr="00520072" w:rsidRDefault="00D83CC4" w:rsidP="00B256C3">
            <w:pPr>
              <w:jc w:val="center"/>
              <w:rPr>
                <w:sz w:val="16"/>
                <w:szCs w:val="16"/>
              </w:rPr>
            </w:pPr>
            <w:r>
              <w:rPr>
                <w:sz w:val="16"/>
                <w:szCs w:val="16"/>
              </w:rPr>
              <w:t>75%</w:t>
            </w:r>
          </w:p>
        </w:tc>
        <w:tc>
          <w:tcPr>
            <w:tcW w:w="845" w:type="dxa"/>
          </w:tcPr>
          <w:p w14:paraId="7CC62C74" w14:textId="77777777" w:rsidR="00D83CC4" w:rsidRPr="00520072" w:rsidRDefault="00D83CC4" w:rsidP="00B256C3">
            <w:pPr>
              <w:jc w:val="center"/>
              <w:rPr>
                <w:sz w:val="16"/>
                <w:szCs w:val="16"/>
              </w:rPr>
            </w:pPr>
            <w:r>
              <w:rPr>
                <w:sz w:val="16"/>
                <w:szCs w:val="16"/>
              </w:rPr>
              <w:t>1005</w:t>
            </w:r>
          </w:p>
        </w:tc>
        <w:tc>
          <w:tcPr>
            <w:tcW w:w="983" w:type="dxa"/>
          </w:tcPr>
          <w:p w14:paraId="59A44CE2" w14:textId="77777777" w:rsidR="00D83CC4" w:rsidRPr="00520072" w:rsidRDefault="00D83CC4" w:rsidP="00B256C3">
            <w:pPr>
              <w:jc w:val="center"/>
              <w:rPr>
                <w:sz w:val="16"/>
                <w:szCs w:val="16"/>
              </w:rPr>
            </w:pPr>
            <w:r>
              <w:rPr>
                <w:sz w:val="16"/>
                <w:szCs w:val="16"/>
              </w:rPr>
              <w:t>100%</w:t>
            </w:r>
          </w:p>
        </w:tc>
        <w:tc>
          <w:tcPr>
            <w:tcW w:w="880" w:type="dxa"/>
            <w:shd w:val="clear" w:color="auto" w:fill="D9D9D9" w:themeFill="background1" w:themeFillShade="D9"/>
          </w:tcPr>
          <w:p w14:paraId="0F2665ED" w14:textId="77777777" w:rsidR="00D83CC4" w:rsidRPr="00520072" w:rsidRDefault="00D83CC4" w:rsidP="00B256C3">
            <w:pPr>
              <w:jc w:val="center"/>
              <w:rPr>
                <w:sz w:val="16"/>
                <w:szCs w:val="16"/>
              </w:rPr>
            </w:pPr>
            <w:r>
              <w:rPr>
                <w:sz w:val="16"/>
                <w:szCs w:val="16"/>
              </w:rPr>
              <w:t>100%</w:t>
            </w:r>
          </w:p>
        </w:tc>
        <w:tc>
          <w:tcPr>
            <w:tcW w:w="884" w:type="dxa"/>
          </w:tcPr>
          <w:p w14:paraId="4F20F72F" w14:textId="77777777" w:rsidR="00D83CC4" w:rsidRPr="00520072" w:rsidRDefault="00D83CC4" w:rsidP="00B256C3">
            <w:pPr>
              <w:jc w:val="center"/>
              <w:rPr>
                <w:sz w:val="16"/>
                <w:szCs w:val="16"/>
              </w:rPr>
            </w:pPr>
            <w:r>
              <w:rPr>
                <w:sz w:val="16"/>
                <w:szCs w:val="16"/>
              </w:rPr>
              <w:t>67%</w:t>
            </w:r>
          </w:p>
        </w:tc>
        <w:tc>
          <w:tcPr>
            <w:tcW w:w="880" w:type="dxa"/>
          </w:tcPr>
          <w:p w14:paraId="3EB7A7DB" w14:textId="77777777" w:rsidR="00D83CC4" w:rsidRPr="00520072" w:rsidRDefault="00D83CC4" w:rsidP="00B256C3">
            <w:pPr>
              <w:jc w:val="center"/>
              <w:rPr>
                <w:sz w:val="16"/>
                <w:szCs w:val="16"/>
              </w:rPr>
            </w:pPr>
            <w:r>
              <w:rPr>
                <w:sz w:val="16"/>
                <w:szCs w:val="16"/>
              </w:rPr>
              <w:t>93%</w:t>
            </w:r>
          </w:p>
        </w:tc>
        <w:tc>
          <w:tcPr>
            <w:tcW w:w="875" w:type="dxa"/>
          </w:tcPr>
          <w:p w14:paraId="26AF57F9" w14:textId="77777777" w:rsidR="00D83CC4" w:rsidRPr="00520072" w:rsidRDefault="00D83CC4" w:rsidP="00B256C3">
            <w:pPr>
              <w:jc w:val="center"/>
              <w:rPr>
                <w:sz w:val="16"/>
                <w:szCs w:val="16"/>
              </w:rPr>
            </w:pPr>
            <w:r>
              <w:rPr>
                <w:sz w:val="16"/>
                <w:szCs w:val="16"/>
              </w:rPr>
              <w:t>100%</w:t>
            </w:r>
          </w:p>
        </w:tc>
        <w:tc>
          <w:tcPr>
            <w:tcW w:w="1258" w:type="dxa"/>
            <w:shd w:val="clear" w:color="auto" w:fill="BFBFBF" w:themeFill="background1" w:themeFillShade="BF"/>
          </w:tcPr>
          <w:p w14:paraId="2FCEB603" w14:textId="77777777" w:rsidR="00D83CC4" w:rsidRPr="00520072" w:rsidRDefault="00D83CC4" w:rsidP="00B256C3">
            <w:pPr>
              <w:jc w:val="center"/>
              <w:rPr>
                <w:sz w:val="16"/>
                <w:szCs w:val="16"/>
              </w:rPr>
            </w:pPr>
            <w:r>
              <w:rPr>
                <w:sz w:val="16"/>
                <w:szCs w:val="16"/>
              </w:rPr>
              <w:t>89%</w:t>
            </w:r>
          </w:p>
        </w:tc>
      </w:tr>
      <w:tr w:rsidR="00E84CC4" w:rsidRPr="00143D42" w14:paraId="75E8A530" w14:textId="77777777" w:rsidTr="001953A2">
        <w:tc>
          <w:tcPr>
            <w:tcW w:w="1319" w:type="dxa"/>
          </w:tcPr>
          <w:p w14:paraId="566E2FD9" w14:textId="77777777" w:rsidR="00D83CC4" w:rsidRPr="00143D42" w:rsidRDefault="00D83CC4" w:rsidP="00B256C3">
            <w:pPr>
              <w:jc w:val="center"/>
              <w:rPr>
                <w:sz w:val="16"/>
                <w:szCs w:val="16"/>
              </w:rPr>
            </w:pPr>
            <w:r w:rsidRPr="00143D42">
              <w:rPr>
                <w:b/>
                <w:sz w:val="16"/>
                <w:szCs w:val="16"/>
              </w:rPr>
              <w:t>ACT*</w:t>
            </w:r>
          </w:p>
        </w:tc>
        <w:tc>
          <w:tcPr>
            <w:tcW w:w="875" w:type="dxa"/>
          </w:tcPr>
          <w:p w14:paraId="5C2E8CB8" w14:textId="77777777" w:rsidR="00D83CC4" w:rsidRPr="00143D42" w:rsidRDefault="00D83CC4" w:rsidP="00B256C3">
            <w:pPr>
              <w:jc w:val="center"/>
              <w:rPr>
                <w:sz w:val="16"/>
                <w:szCs w:val="16"/>
              </w:rPr>
            </w:pPr>
            <w:r w:rsidRPr="00143D42">
              <w:rPr>
                <w:sz w:val="16"/>
                <w:szCs w:val="16"/>
              </w:rPr>
              <w:t>77%</w:t>
            </w:r>
          </w:p>
        </w:tc>
        <w:tc>
          <w:tcPr>
            <w:tcW w:w="878" w:type="dxa"/>
          </w:tcPr>
          <w:p w14:paraId="00D95679" w14:textId="77777777" w:rsidR="00D83CC4" w:rsidRPr="00143D42" w:rsidRDefault="00D83CC4" w:rsidP="00B256C3">
            <w:pPr>
              <w:jc w:val="center"/>
              <w:rPr>
                <w:sz w:val="16"/>
                <w:szCs w:val="16"/>
              </w:rPr>
            </w:pPr>
            <w:r w:rsidRPr="00143D42">
              <w:rPr>
                <w:sz w:val="16"/>
                <w:szCs w:val="16"/>
              </w:rPr>
              <w:t>85%</w:t>
            </w:r>
          </w:p>
        </w:tc>
        <w:tc>
          <w:tcPr>
            <w:tcW w:w="863" w:type="dxa"/>
            <w:shd w:val="clear" w:color="auto" w:fill="D9D9D9" w:themeFill="background1" w:themeFillShade="D9"/>
          </w:tcPr>
          <w:p w14:paraId="2CD71B74" w14:textId="77777777" w:rsidR="00D83CC4" w:rsidRPr="00143D42" w:rsidRDefault="00D83CC4" w:rsidP="00B256C3">
            <w:pPr>
              <w:jc w:val="center"/>
              <w:rPr>
                <w:b/>
                <w:sz w:val="16"/>
                <w:szCs w:val="16"/>
              </w:rPr>
            </w:pPr>
            <w:r w:rsidRPr="00143D42">
              <w:rPr>
                <w:b/>
                <w:sz w:val="16"/>
                <w:szCs w:val="16"/>
              </w:rPr>
              <w:t>81%</w:t>
            </w:r>
          </w:p>
        </w:tc>
        <w:tc>
          <w:tcPr>
            <w:tcW w:w="917" w:type="dxa"/>
          </w:tcPr>
          <w:p w14:paraId="5344ED29" w14:textId="77777777" w:rsidR="00D83CC4" w:rsidRPr="00143D42" w:rsidRDefault="00D83CC4" w:rsidP="00B256C3">
            <w:pPr>
              <w:jc w:val="center"/>
              <w:rPr>
                <w:sz w:val="16"/>
                <w:szCs w:val="16"/>
              </w:rPr>
            </w:pPr>
            <w:r w:rsidRPr="00143D42">
              <w:rPr>
                <w:sz w:val="16"/>
                <w:szCs w:val="16"/>
              </w:rPr>
              <w:t>100%</w:t>
            </w:r>
          </w:p>
        </w:tc>
        <w:tc>
          <w:tcPr>
            <w:tcW w:w="856" w:type="dxa"/>
          </w:tcPr>
          <w:p w14:paraId="164B0FD5" w14:textId="77777777" w:rsidR="00D83CC4" w:rsidRPr="00143D42" w:rsidRDefault="00D83CC4" w:rsidP="00B256C3">
            <w:pPr>
              <w:jc w:val="center"/>
              <w:rPr>
                <w:sz w:val="16"/>
                <w:szCs w:val="16"/>
              </w:rPr>
            </w:pPr>
            <w:r w:rsidRPr="00143D42">
              <w:rPr>
                <w:sz w:val="16"/>
                <w:szCs w:val="16"/>
              </w:rPr>
              <w:t>58%</w:t>
            </w:r>
          </w:p>
        </w:tc>
        <w:tc>
          <w:tcPr>
            <w:tcW w:w="958" w:type="dxa"/>
            <w:shd w:val="clear" w:color="auto" w:fill="D9D9D9" w:themeFill="background1" w:themeFillShade="D9"/>
          </w:tcPr>
          <w:p w14:paraId="58AB1693" w14:textId="77777777" w:rsidR="00D83CC4" w:rsidRPr="00143D42" w:rsidRDefault="00D83CC4" w:rsidP="00B256C3">
            <w:pPr>
              <w:jc w:val="center"/>
              <w:rPr>
                <w:b/>
                <w:sz w:val="16"/>
                <w:szCs w:val="16"/>
              </w:rPr>
            </w:pPr>
            <w:r w:rsidRPr="00143D42">
              <w:rPr>
                <w:b/>
                <w:sz w:val="16"/>
                <w:szCs w:val="16"/>
              </w:rPr>
              <w:t>77%</w:t>
            </w:r>
          </w:p>
        </w:tc>
        <w:tc>
          <w:tcPr>
            <w:tcW w:w="884" w:type="dxa"/>
          </w:tcPr>
          <w:p w14:paraId="368DE815" w14:textId="77777777" w:rsidR="00D83CC4" w:rsidRPr="00143D42" w:rsidRDefault="00D83CC4" w:rsidP="00B256C3">
            <w:pPr>
              <w:jc w:val="center"/>
              <w:rPr>
                <w:sz w:val="16"/>
                <w:szCs w:val="16"/>
              </w:rPr>
            </w:pPr>
            <w:r w:rsidRPr="00143D42">
              <w:rPr>
                <w:sz w:val="16"/>
                <w:szCs w:val="16"/>
              </w:rPr>
              <w:t>67%</w:t>
            </w:r>
          </w:p>
        </w:tc>
        <w:tc>
          <w:tcPr>
            <w:tcW w:w="875" w:type="dxa"/>
          </w:tcPr>
          <w:p w14:paraId="7D0D4FEE" w14:textId="77777777" w:rsidR="00D83CC4" w:rsidRPr="00143D42" w:rsidRDefault="00D83CC4" w:rsidP="00B256C3">
            <w:pPr>
              <w:jc w:val="center"/>
              <w:rPr>
                <w:sz w:val="16"/>
                <w:szCs w:val="16"/>
              </w:rPr>
            </w:pPr>
            <w:r w:rsidRPr="00143D42">
              <w:rPr>
                <w:sz w:val="16"/>
                <w:szCs w:val="16"/>
              </w:rPr>
              <w:t>22%</w:t>
            </w:r>
          </w:p>
        </w:tc>
        <w:tc>
          <w:tcPr>
            <w:tcW w:w="1009" w:type="dxa"/>
            <w:shd w:val="clear" w:color="auto" w:fill="D9D9D9" w:themeFill="background1" w:themeFillShade="D9"/>
          </w:tcPr>
          <w:p w14:paraId="02C069A8" w14:textId="77777777" w:rsidR="00D83CC4" w:rsidRPr="00143D42" w:rsidRDefault="00D83CC4" w:rsidP="00B256C3">
            <w:pPr>
              <w:jc w:val="center"/>
              <w:rPr>
                <w:b/>
                <w:sz w:val="16"/>
                <w:szCs w:val="16"/>
              </w:rPr>
            </w:pPr>
            <w:r w:rsidRPr="00143D42">
              <w:rPr>
                <w:b/>
                <w:sz w:val="16"/>
                <w:szCs w:val="16"/>
              </w:rPr>
              <w:t>44%</w:t>
            </w:r>
          </w:p>
        </w:tc>
        <w:tc>
          <w:tcPr>
            <w:tcW w:w="845" w:type="dxa"/>
          </w:tcPr>
          <w:p w14:paraId="2AA1FFD0" w14:textId="77777777" w:rsidR="00D83CC4" w:rsidRPr="00143D42" w:rsidRDefault="00D83CC4" w:rsidP="00B256C3">
            <w:pPr>
              <w:jc w:val="center"/>
              <w:rPr>
                <w:sz w:val="16"/>
                <w:szCs w:val="16"/>
              </w:rPr>
            </w:pPr>
            <w:r w:rsidRPr="00143D42">
              <w:rPr>
                <w:sz w:val="16"/>
                <w:szCs w:val="16"/>
              </w:rPr>
              <w:t>57%</w:t>
            </w:r>
          </w:p>
        </w:tc>
        <w:tc>
          <w:tcPr>
            <w:tcW w:w="983" w:type="dxa"/>
          </w:tcPr>
          <w:p w14:paraId="23DFA7BB" w14:textId="77777777" w:rsidR="00D83CC4" w:rsidRPr="00143D42" w:rsidRDefault="00D83CC4" w:rsidP="00B256C3">
            <w:pPr>
              <w:jc w:val="center"/>
              <w:rPr>
                <w:sz w:val="16"/>
                <w:szCs w:val="16"/>
              </w:rPr>
            </w:pPr>
            <w:r w:rsidRPr="00143D42">
              <w:rPr>
                <w:sz w:val="16"/>
                <w:szCs w:val="16"/>
              </w:rPr>
              <w:t>200%</w:t>
            </w:r>
          </w:p>
        </w:tc>
        <w:tc>
          <w:tcPr>
            <w:tcW w:w="880" w:type="dxa"/>
            <w:shd w:val="clear" w:color="auto" w:fill="D9D9D9" w:themeFill="background1" w:themeFillShade="D9"/>
          </w:tcPr>
          <w:p w14:paraId="56328141" w14:textId="77777777" w:rsidR="00D83CC4" w:rsidRPr="00143D42" w:rsidRDefault="00D83CC4" w:rsidP="00B256C3">
            <w:pPr>
              <w:jc w:val="center"/>
              <w:rPr>
                <w:b/>
                <w:sz w:val="16"/>
                <w:szCs w:val="16"/>
              </w:rPr>
            </w:pPr>
            <w:r w:rsidRPr="00143D42">
              <w:rPr>
                <w:b/>
                <w:sz w:val="16"/>
                <w:szCs w:val="16"/>
              </w:rPr>
              <w:t>72%</w:t>
            </w:r>
          </w:p>
        </w:tc>
        <w:tc>
          <w:tcPr>
            <w:tcW w:w="884" w:type="dxa"/>
          </w:tcPr>
          <w:p w14:paraId="6A959006" w14:textId="77777777" w:rsidR="00D83CC4" w:rsidRPr="00143D42" w:rsidRDefault="00D83CC4" w:rsidP="00B256C3">
            <w:pPr>
              <w:jc w:val="center"/>
              <w:rPr>
                <w:sz w:val="16"/>
                <w:szCs w:val="16"/>
              </w:rPr>
            </w:pPr>
            <w:r w:rsidRPr="00143D42">
              <w:rPr>
                <w:sz w:val="16"/>
                <w:szCs w:val="16"/>
              </w:rPr>
              <w:t>92%</w:t>
            </w:r>
          </w:p>
        </w:tc>
        <w:tc>
          <w:tcPr>
            <w:tcW w:w="880" w:type="dxa"/>
          </w:tcPr>
          <w:p w14:paraId="06C32839" w14:textId="77777777" w:rsidR="00D83CC4" w:rsidRPr="00143D42" w:rsidRDefault="00D83CC4" w:rsidP="00B256C3">
            <w:pPr>
              <w:jc w:val="center"/>
              <w:rPr>
                <w:sz w:val="16"/>
                <w:szCs w:val="16"/>
              </w:rPr>
            </w:pPr>
            <w:r w:rsidRPr="00143D42">
              <w:rPr>
                <w:sz w:val="16"/>
                <w:szCs w:val="16"/>
              </w:rPr>
              <w:t>79%</w:t>
            </w:r>
          </w:p>
        </w:tc>
        <w:tc>
          <w:tcPr>
            <w:tcW w:w="875" w:type="dxa"/>
          </w:tcPr>
          <w:p w14:paraId="07EAD7B8" w14:textId="77777777" w:rsidR="00D83CC4" w:rsidRPr="00143D42" w:rsidRDefault="00D83CC4" w:rsidP="00B256C3">
            <w:pPr>
              <w:jc w:val="center"/>
              <w:rPr>
                <w:sz w:val="16"/>
                <w:szCs w:val="16"/>
              </w:rPr>
            </w:pPr>
            <w:r w:rsidRPr="00143D42">
              <w:rPr>
                <w:sz w:val="16"/>
                <w:szCs w:val="16"/>
              </w:rPr>
              <w:t>53%</w:t>
            </w:r>
          </w:p>
        </w:tc>
        <w:tc>
          <w:tcPr>
            <w:tcW w:w="1258" w:type="dxa"/>
            <w:shd w:val="clear" w:color="auto" w:fill="BFBFBF" w:themeFill="background1" w:themeFillShade="BF"/>
          </w:tcPr>
          <w:p w14:paraId="57626C7C" w14:textId="77777777" w:rsidR="00D83CC4" w:rsidRPr="00143D42" w:rsidRDefault="00D83CC4" w:rsidP="00B256C3">
            <w:pPr>
              <w:jc w:val="center"/>
              <w:rPr>
                <w:b/>
                <w:sz w:val="16"/>
                <w:szCs w:val="16"/>
              </w:rPr>
            </w:pPr>
            <w:r w:rsidRPr="00143D42">
              <w:rPr>
                <w:b/>
                <w:sz w:val="16"/>
                <w:szCs w:val="16"/>
              </w:rPr>
              <w:t>70%</w:t>
            </w:r>
          </w:p>
        </w:tc>
      </w:tr>
      <w:tr w:rsidR="00E84CC4" w:rsidRPr="00143D42" w14:paraId="11C8C3CA" w14:textId="77777777" w:rsidTr="001953A2">
        <w:tc>
          <w:tcPr>
            <w:tcW w:w="1319" w:type="dxa"/>
          </w:tcPr>
          <w:p w14:paraId="791621F6" w14:textId="77777777" w:rsidR="00D83CC4" w:rsidRDefault="00D83CC4" w:rsidP="00B256C3">
            <w:pPr>
              <w:jc w:val="right"/>
              <w:rPr>
                <w:sz w:val="16"/>
                <w:szCs w:val="16"/>
              </w:rPr>
            </w:pPr>
            <w:r>
              <w:rPr>
                <w:sz w:val="16"/>
                <w:szCs w:val="16"/>
              </w:rPr>
              <w:t>units (median)</w:t>
            </w:r>
          </w:p>
          <w:p w14:paraId="6121E090" w14:textId="77777777" w:rsidR="00D83CC4" w:rsidRPr="00143D42" w:rsidRDefault="00D83CC4" w:rsidP="00B256C3">
            <w:pPr>
              <w:jc w:val="right"/>
              <w:rPr>
                <w:sz w:val="16"/>
                <w:szCs w:val="16"/>
              </w:rPr>
            </w:pPr>
            <w:r>
              <w:rPr>
                <w:sz w:val="16"/>
                <w:szCs w:val="16"/>
              </w:rPr>
              <w:t>(mean)</w:t>
            </w:r>
          </w:p>
        </w:tc>
        <w:tc>
          <w:tcPr>
            <w:tcW w:w="875" w:type="dxa"/>
          </w:tcPr>
          <w:p w14:paraId="6BB0DA70" w14:textId="77777777" w:rsidR="00D83CC4" w:rsidRDefault="00D83CC4" w:rsidP="00B256C3">
            <w:pPr>
              <w:jc w:val="center"/>
              <w:rPr>
                <w:sz w:val="16"/>
                <w:szCs w:val="16"/>
              </w:rPr>
            </w:pPr>
            <w:r>
              <w:rPr>
                <w:sz w:val="16"/>
                <w:szCs w:val="16"/>
              </w:rPr>
              <w:t>1200</w:t>
            </w:r>
          </w:p>
          <w:p w14:paraId="7AB8EAA1" w14:textId="77777777" w:rsidR="00D83CC4" w:rsidRPr="00143D42" w:rsidRDefault="00D83CC4" w:rsidP="00B256C3">
            <w:pPr>
              <w:jc w:val="center"/>
              <w:rPr>
                <w:sz w:val="16"/>
                <w:szCs w:val="16"/>
              </w:rPr>
            </w:pPr>
            <w:r>
              <w:rPr>
                <w:sz w:val="16"/>
                <w:szCs w:val="16"/>
              </w:rPr>
              <w:t>9171</w:t>
            </w:r>
          </w:p>
        </w:tc>
        <w:tc>
          <w:tcPr>
            <w:tcW w:w="878" w:type="dxa"/>
          </w:tcPr>
          <w:p w14:paraId="230E0AB7" w14:textId="77777777" w:rsidR="00D83CC4" w:rsidRDefault="00D83CC4" w:rsidP="00B256C3">
            <w:pPr>
              <w:jc w:val="center"/>
              <w:rPr>
                <w:sz w:val="16"/>
                <w:szCs w:val="16"/>
              </w:rPr>
            </w:pPr>
            <w:r>
              <w:rPr>
                <w:sz w:val="16"/>
                <w:szCs w:val="16"/>
              </w:rPr>
              <w:t>720</w:t>
            </w:r>
          </w:p>
          <w:p w14:paraId="6CBDDB6E" w14:textId="77777777" w:rsidR="00D83CC4" w:rsidRPr="00143D42" w:rsidRDefault="00D83CC4" w:rsidP="00B256C3">
            <w:pPr>
              <w:jc w:val="center"/>
              <w:rPr>
                <w:sz w:val="16"/>
                <w:szCs w:val="16"/>
              </w:rPr>
            </w:pPr>
            <w:r>
              <w:rPr>
                <w:sz w:val="16"/>
                <w:szCs w:val="16"/>
              </w:rPr>
              <w:t>4735</w:t>
            </w:r>
          </w:p>
        </w:tc>
        <w:tc>
          <w:tcPr>
            <w:tcW w:w="863" w:type="dxa"/>
            <w:shd w:val="clear" w:color="auto" w:fill="D9D9D9" w:themeFill="background1" w:themeFillShade="D9"/>
          </w:tcPr>
          <w:p w14:paraId="4A97F9B4" w14:textId="77777777" w:rsidR="00D83CC4" w:rsidRDefault="00D83CC4" w:rsidP="00B256C3">
            <w:pPr>
              <w:jc w:val="center"/>
              <w:rPr>
                <w:b/>
                <w:sz w:val="16"/>
                <w:szCs w:val="16"/>
              </w:rPr>
            </w:pPr>
            <w:r>
              <w:rPr>
                <w:b/>
                <w:sz w:val="16"/>
                <w:szCs w:val="16"/>
              </w:rPr>
              <w:t>804</w:t>
            </w:r>
          </w:p>
          <w:p w14:paraId="43535A36" w14:textId="77777777" w:rsidR="00D83CC4" w:rsidRPr="00143D42" w:rsidRDefault="00D83CC4" w:rsidP="00B256C3">
            <w:pPr>
              <w:jc w:val="center"/>
              <w:rPr>
                <w:b/>
                <w:sz w:val="16"/>
                <w:szCs w:val="16"/>
              </w:rPr>
            </w:pPr>
            <w:r>
              <w:rPr>
                <w:b/>
                <w:sz w:val="16"/>
                <w:szCs w:val="16"/>
              </w:rPr>
              <w:t>6953</w:t>
            </w:r>
          </w:p>
        </w:tc>
        <w:tc>
          <w:tcPr>
            <w:tcW w:w="917" w:type="dxa"/>
          </w:tcPr>
          <w:p w14:paraId="6FB8B211" w14:textId="77777777" w:rsidR="00D83CC4" w:rsidRDefault="00D83CC4" w:rsidP="00B256C3">
            <w:pPr>
              <w:jc w:val="center"/>
              <w:rPr>
                <w:sz w:val="16"/>
                <w:szCs w:val="16"/>
              </w:rPr>
            </w:pPr>
            <w:r>
              <w:rPr>
                <w:sz w:val="16"/>
                <w:szCs w:val="16"/>
              </w:rPr>
              <w:t>1620</w:t>
            </w:r>
          </w:p>
          <w:p w14:paraId="1B9417F6" w14:textId="77777777" w:rsidR="00D83CC4" w:rsidRPr="00143D42" w:rsidRDefault="00D83CC4" w:rsidP="00B256C3">
            <w:pPr>
              <w:jc w:val="center"/>
              <w:rPr>
                <w:sz w:val="16"/>
                <w:szCs w:val="16"/>
              </w:rPr>
            </w:pPr>
            <w:r>
              <w:rPr>
                <w:sz w:val="16"/>
                <w:szCs w:val="16"/>
              </w:rPr>
              <w:t>5159</w:t>
            </w:r>
          </w:p>
        </w:tc>
        <w:tc>
          <w:tcPr>
            <w:tcW w:w="856" w:type="dxa"/>
          </w:tcPr>
          <w:p w14:paraId="1B67ED7E" w14:textId="77777777" w:rsidR="00D83CC4" w:rsidRDefault="00D83CC4" w:rsidP="00B256C3">
            <w:pPr>
              <w:jc w:val="center"/>
              <w:rPr>
                <w:sz w:val="16"/>
                <w:szCs w:val="16"/>
              </w:rPr>
            </w:pPr>
            <w:r>
              <w:rPr>
                <w:sz w:val="16"/>
                <w:szCs w:val="16"/>
              </w:rPr>
              <w:t>1460</w:t>
            </w:r>
          </w:p>
          <w:p w14:paraId="7D0ECC4B" w14:textId="77777777" w:rsidR="00D83CC4" w:rsidRPr="00143D42" w:rsidRDefault="00D83CC4" w:rsidP="00B256C3">
            <w:pPr>
              <w:jc w:val="center"/>
              <w:rPr>
                <w:sz w:val="16"/>
                <w:szCs w:val="16"/>
              </w:rPr>
            </w:pPr>
            <w:r>
              <w:rPr>
                <w:sz w:val="16"/>
                <w:szCs w:val="16"/>
              </w:rPr>
              <w:t>3279</w:t>
            </w:r>
          </w:p>
        </w:tc>
        <w:tc>
          <w:tcPr>
            <w:tcW w:w="958" w:type="dxa"/>
            <w:shd w:val="clear" w:color="auto" w:fill="D9D9D9" w:themeFill="background1" w:themeFillShade="D9"/>
          </w:tcPr>
          <w:p w14:paraId="3BC04B10" w14:textId="77777777" w:rsidR="00D83CC4" w:rsidRDefault="00D83CC4" w:rsidP="00B256C3">
            <w:pPr>
              <w:jc w:val="center"/>
              <w:rPr>
                <w:b/>
                <w:sz w:val="16"/>
                <w:szCs w:val="16"/>
              </w:rPr>
            </w:pPr>
            <w:r>
              <w:rPr>
                <w:b/>
                <w:sz w:val="16"/>
                <w:szCs w:val="16"/>
              </w:rPr>
              <w:t>1620</w:t>
            </w:r>
          </w:p>
          <w:p w14:paraId="5B0C7B5A" w14:textId="77777777" w:rsidR="00D83CC4" w:rsidRPr="00143D42" w:rsidRDefault="00D83CC4" w:rsidP="00B256C3">
            <w:pPr>
              <w:jc w:val="center"/>
              <w:rPr>
                <w:b/>
                <w:sz w:val="16"/>
                <w:szCs w:val="16"/>
              </w:rPr>
            </w:pPr>
            <w:r>
              <w:rPr>
                <w:b/>
                <w:sz w:val="16"/>
                <w:szCs w:val="16"/>
              </w:rPr>
              <w:t>4133</w:t>
            </w:r>
          </w:p>
        </w:tc>
        <w:tc>
          <w:tcPr>
            <w:tcW w:w="884" w:type="dxa"/>
          </w:tcPr>
          <w:p w14:paraId="08E52409" w14:textId="77777777" w:rsidR="00D83CC4" w:rsidRDefault="00D83CC4" w:rsidP="00B256C3">
            <w:pPr>
              <w:jc w:val="center"/>
              <w:rPr>
                <w:sz w:val="16"/>
                <w:szCs w:val="16"/>
              </w:rPr>
            </w:pPr>
            <w:r>
              <w:rPr>
                <w:sz w:val="16"/>
                <w:szCs w:val="16"/>
              </w:rPr>
              <w:t>720</w:t>
            </w:r>
          </w:p>
          <w:p w14:paraId="59A415CE" w14:textId="77777777" w:rsidR="00D83CC4" w:rsidRPr="00143D42" w:rsidRDefault="00D83CC4" w:rsidP="00B256C3">
            <w:pPr>
              <w:jc w:val="center"/>
              <w:rPr>
                <w:sz w:val="16"/>
                <w:szCs w:val="16"/>
              </w:rPr>
            </w:pPr>
            <w:r>
              <w:rPr>
                <w:sz w:val="16"/>
                <w:szCs w:val="16"/>
              </w:rPr>
              <w:t>4072</w:t>
            </w:r>
          </w:p>
        </w:tc>
        <w:tc>
          <w:tcPr>
            <w:tcW w:w="875" w:type="dxa"/>
          </w:tcPr>
          <w:p w14:paraId="06E563F2" w14:textId="77777777" w:rsidR="00D83CC4" w:rsidRDefault="00D83CC4" w:rsidP="00B256C3">
            <w:pPr>
              <w:jc w:val="center"/>
              <w:rPr>
                <w:sz w:val="16"/>
                <w:szCs w:val="16"/>
              </w:rPr>
            </w:pPr>
            <w:r>
              <w:rPr>
                <w:sz w:val="16"/>
                <w:szCs w:val="16"/>
              </w:rPr>
              <w:t>0</w:t>
            </w:r>
          </w:p>
          <w:p w14:paraId="2937E1CE" w14:textId="77777777" w:rsidR="00D83CC4" w:rsidRPr="00143D42" w:rsidRDefault="00D83CC4" w:rsidP="00B256C3">
            <w:pPr>
              <w:jc w:val="center"/>
              <w:rPr>
                <w:sz w:val="16"/>
                <w:szCs w:val="16"/>
              </w:rPr>
            </w:pPr>
            <w:r>
              <w:rPr>
                <w:sz w:val="16"/>
                <w:szCs w:val="16"/>
              </w:rPr>
              <w:t>180</w:t>
            </w:r>
          </w:p>
        </w:tc>
        <w:tc>
          <w:tcPr>
            <w:tcW w:w="1009" w:type="dxa"/>
            <w:shd w:val="clear" w:color="auto" w:fill="D9D9D9" w:themeFill="background1" w:themeFillShade="D9"/>
          </w:tcPr>
          <w:p w14:paraId="5FDE59BA" w14:textId="77777777" w:rsidR="00D83CC4" w:rsidRDefault="00D83CC4" w:rsidP="00B256C3">
            <w:pPr>
              <w:jc w:val="center"/>
              <w:rPr>
                <w:b/>
                <w:sz w:val="16"/>
                <w:szCs w:val="16"/>
              </w:rPr>
            </w:pPr>
            <w:r>
              <w:rPr>
                <w:b/>
                <w:sz w:val="16"/>
                <w:szCs w:val="16"/>
              </w:rPr>
              <w:t>0</w:t>
            </w:r>
          </w:p>
          <w:p w14:paraId="70250FC1" w14:textId="77777777" w:rsidR="00D83CC4" w:rsidRPr="00143D42" w:rsidRDefault="00D83CC4" w:rsidP="00B256C3">
            <w:pPr>
              <w:jc w:val="center"/>
              <w:rPr>
                <w:b/>
                <w:sz w:val="16"/>
                <w:szCs w:val="16"/>
              </w:rPr>
            </w:pPr>
            <w:r>
              <w:rPr>
                <w:b/>
                <w:sz w:val="16"/>
                <w:szCs w:val="16"/>
              </w:rPr>
              <w:t>2126</w:t>
            </w:r>
          </w:p>
        </w:tc>
        <w:tc>
          <w:tcPr>
            <w:tcW w:w="845" w:type="dxa"/>
          </w:tcPr>
          <w:p w14:paraId="58DA617D" w14:textId="77777777" w:rsidR="00D83CC4" w:rsidRDefault="00D83CC4" w:rsidP="00B256C3">
            <w:pPr>
              <w:jc w:val="center"/>
              <w:rPr>
                <w:sz w:val="16"/>
                <w:szCs w:val="16"/>
              </w:rPr>
            </w:pPr>
            <w:r>
              <w:rPr>
                <w:sz w:val="16"/>
                <w:szCs w:val="16"/>
              </w:rPr>
              <w:t>156</w:t>
            </w:r>
          </w:p>
          <w:p w14:paraId="4CDAD459" w14:textId="77777777" w:rsidR="00D83CC4" w:rsidRPr="00143D42" w:rsidRDefault="00D83CC4" w:rsidP="00B256C3">
            <w:pPr>
              <w:jc w:val="center"/>
              <w:rPr>
                <w:sz w:val="16"/>
                <w:szCs w:val="16"/>
              </w:rPr>
            </w:pPr>
            <w:r>
              <w:rPr>
                <w:sz w:val="16"/>
                <w:szCs w:val="16"/>
              </w:rPr>
              <w:t>2214</w:t>
            </w:r>
          </w:p>
        </w:tc>
        <w:tc>
          <w:tcPr>
            <w:tcW w:w="983" w:type="dxa"/>
          </w:tcPr>
          <w:p w14:paraId="02112F4E" w14:textId="77777777" w:rsidR="00D83CC4" w:rsidRDefault="00D83CC4" w:rsidP="00B256C3">
            <w:pPr>
              <w:jc w:val="center"/>
              <w:rPr>
                <w:sz w:val="16"/>
                <w:szCs w:val="16"/>
              </w:rPr>
            </w:pPr>
            <w:r>
              <w:rPr>
                <w:sz w:val="16"/>
                <w:szCs w:val="16"/>
              </w:rPr>
              <w:t>1368</w:t>
            </w:r>
          </w:p>
          <w:p w14:paraId="6850760F" w14:textId="77777777" w:rsidR="00D83CC4" w:rsidRPr="00143D42" w:rsidRDefault="00D83CC4" w:rsidP="00B256C3">
            <w:pPr>
              <w:jc w:val="center"/>
              <w:rPr>
                <w:sz w:val="16"/>
                <w:szCs w:val="16"/>
              </w:rPr>
            </w:pPr>
            <w:r>
              <w:rPr>
                <w:sz w:val="16"/>
                <w:szCs w:val="16"/>
              </w:rPr>
              <w:t>2471</w:t>
            </w:r>
          </w:p>
        </w:tc>
        <w:tc>
          <w:tcPr>
            <w:tcW w:w="880" w:type="dxa"/>
            <w:shd w:val="clear" w:color="auto" w:fill="D9D9D9" w:themeFill="background1" w:themeFillShade="D9"/>
          </w:tcPr>
          <w:p w14:paraId="71CE1C87" w14:textId="77777777" w:rsidR="00D83CC4" w:rsidRDefault="00D83CC4" w:rsidP="00B256C3">
            <w:pPr>
              <w:jc w:val="center"/>
              <w:rPr>
                <w:b/>
                <w:sz w:val="16"/>
                <w:szCs w:val="16"/>
              </w:rPr>
            </w:pPr>
            <w:r>
              <w:rPr>
                <w:b/>
                <w:sz w:val="16"/>
                <w:szCs w:val="16"/>
              </w:rPr>
              <w:t>994</w:t>
            </w:r>
          </w:p>
          <w:p w14:paraId="0B295A49" w14:textId="77777777" w:rsidR="00D83CC4" w:rsidRPr="00143D42" w:rsidRDefault="00D83CC4" w:rsidP="00B256C3">
            <w:pPr>
              <w:jc w:val="center"/>
              <w:rPr>
                <w:b/>
                <w:sz w:val="16"/>
                <w:szCs w:val="16"/>
              </w:rPr>
            </w:pPr>
            <w:r>
              <w:rPr>
                <w:b/>
                <w:sz w:val="16"/>
                <w:szCs w:val="16"/>
              </w:rPr>
              <w:t>2307</w:t>
            </w:r>
          </w:p>
        </w:tc>
        <w:tc>
          <w:tcPr>
            <w:tcW w:w="884" w:type="dxa"/>
          </w:tcPr>
          <w:p w14:paraId="4C796415" w14:textId="77777777" w:rsidR="00D83CC4" w:rsidRDefault="00D83CC4" w:rsidP="00B256C3">
            <w:pPr>
              <w:jc w:val="center"/>
              <w:rPr>
                <w:sz w:val="16"/>
                <w:szCs w:val="16"/>
              </w:rPr>
            </w:pPr>
            <w:r>
              <w:rPr>
                <w:sz w:val="16"/>
                <w:szCs w:val="16"/>
              </w:rPr>
              <w:t>5200</w:t>
            </w:r>
          </w:p>
          <w:p w14:paraId="680150FE" w14:textId="77777777" w:rsidR="00D83CC4" w:rsidRPr="00143D42" w:rsidRDefault="00D83CC4" w:rsidP="00B256C3">
            <w:pPr>
              <w:jc w:val="center"/>
              <w:rPr>
                <w:sz w:val="16"/>
                <w:szCs w:val="16"/>
              </w:rPr>
            </w:pPr>
            <w:r>
              <w:rPr>
                <w:sz w:val="16"/>
                <w:szCs w:val="16"/>
              </w:rPr>
              <w:t>12,279</w:t>
            </w:r>
          </w:p>
        </w:tc>
        <w:tc>
          <w:tcPr>
            <w:tcW w:w="880" w:type="dxa"/>
          </w:tcPr>
          <w:p w14:paraId="158D1889" w14:textId="77777777" w:rsidR="00D83CC4" w:rsidRDefault="00D83CC4" w:rsidP="00B256C3">
            <w:pPr>
              <w:jc w:val="center"/>
              <w:rPr>
                <w:sz w:val="16"/>
                <w:szCs w:val="16"/>
              </w:rPr>
            </w:pPr>
            <w:r>
              <w:rPr>
                <w:sz w:val="16"/>
                <w:szCs w:val="16"/>
              </w:rPr>
              <w:t>1800</w:t>
            </w:r>
          </w:p>
          <w:p w14:paraId="60F307B3" w14:textId="77777777" w:rsidR="00D83CC4" w:rsidRPr="00143D42" w:rsidRDefault="00D83CC4" w:rsidP="00B256C3">
            <w:pPr>
              <w:jc w:val="center"/>
              <w:rPr>
                <w:sz w:val="16"/>
                <w:szCs w:val="16"/>
              </w:rPr>
            </w:pPr>
            <w:r>
              <w:rPr>
                <w:sz w:val="16"/>
                <w:szCs w:val="16"/>
              </w:rPr>
              <w:t>4632</w:t>
            </w:r>
          </w:p>
        </w:tc>
        <w:tc>
          <w:tcPr>
            <w:tcW w:w="875" w:type="dxa"/>
          </w:tcPr>
          <w:p w14:paraId="667B4640" w14:textId="77777777" w:rsidR="00D83CC4" w:rsidRDefault="00D83CC4" w:rsidP="00B256C3">
            <w:pPr>
              <w:jc w:val="center"/>
              <w:rPr>
                <w:sz w:val="16"/>
                <w:szCs w:val="16"/>
              </w:rPr>
            </w:pPr>
            <w:r>
              <w:rPr>
                <w:sz w:val="16"/>
                <w:szCs w:val="16"/>
              </w:rPr>
              <w:t>37</w:t>
            </w:r>
          </w:p>
          <w:p w14:paraId="2242F87E" w14:textId="77777777" w:rsidR="00D83CC4" w:rsidRPr="00143D42" w:rsidRDefault="00D83CC4" w:rsidP="00B256C3">
            <w:pPr>
              <w:jc w:val="center"/>
              <w:rPr>
                <w:sz w:val="16"/>
                <w:szCs w:val="16"/>
              </w:rPr>
            </w:pPr>
            <w:r>
              <w:rPr>
                <w:sz w:val="16"/>
                <w:szCs w:val="16"/>
              </w:rPr>
              <w:t>568</w:t>
            </w:r>
          </w:p>
        </w:tc>
        <w:tc>
          <w:tcPr>
            <w:tcW w:w="1258" w:type="dxa"/>
            <w:shd w:val="clear" w:color="auto" w:fill="BFBFBF" w:themeFill="background1" w:themeFillShade="BF"/>
          </w:tcPr>
          <w:p w14:paraId="7E43BB2F" w14:textId="77777777" w:rsidR="00D83CC4" w:rsidRDefault="00D83CC4" w:rsidP="00B256C3">
            <w:pPr>
              <w:jc w:val="center"/>
              <w:rPr>
                <w:b/>
                <w:sz w:val="16"/>
                <w:szCs w:val="16"/>
              </w:rPr>
            </w:pPr>
            <w:r>
              <w:rPr>
                <w:b/>
                <w:sz w:val="16"/>
                <w:szCs w:val="16"/>
              </w:rPr>
              <w:t>720</w:t>
            </w:r>
          </w:p>
          <w:p w14:paraId="0770E9DF" w14:textId="77777777" w:rsidR="00D83CC4" w:rsidRPr="00143D42" w:rsidRDefault="00D83CC4" w:rsidP="00B256C3">
            <w:pPr>
              <w:jc w:val="center"/>
              <w:rPr>
                <w:b/>
                <w:sz w:val="16"/>
                <w:szCs w:val="16"/>
              </w:rPr>
            </w:pPr>
            <w:r>
              <w:rPr>
                <w:b/>
                <w:sz w:val="16"/>
                <w:szCs w:val="16"/>
              </w:rPr>
              <w:t>4099</w:t>
            </w:r>
          </w:p>
        </w:tc>
      </w:tr>
      <w:tr w:rsidR="00E84CC4" w:rsidRPr="00143D42" w14:paraId="0321CA97" w14:textId="77777777" w:rsidTr="001953A2">
        <w:tc>
          <w:tcPr>
            <w:tcW w:w="1319" w:type="dxa"/>
          </w:tcPr>
          <w:p w14:paraId="5E0BE390" w14:textId="77777777" w:rsidR="00D83CC4" w:rsidRDefault="00D83CC4" w:rsidP="00B256C3">
            <w:pPr>
              <w:jc w:val="right"/>
              <w:rPr>
                <w:sz w:val="16"/>
                <w:szCs w:val="16"/>
              </w:rPr>
            </w:pPr>
            <w:r w:rsidRPr="00143D42">
              <w:rPr>
                <w:sz w:val="16"/>
                <w:szCs w:val="16"/>
              </w:rPr>
              <w:t>number/course</w:t>
            </w:r>
          </w:p>
          <w:p w14:paraId="0925FA96" w14:textId="77777777" w:rsidR="00D83CC4" w:rsidRPr="00143D42" w:rsidRDefault="00D83CC4" w:rsidP="00B256C3">
            <w:pPr>
              <w:jc w:val="right"/>
              <w:rPr>
                <w:sz w:val="16"/>
                <w:szCs w:val="16"/>
              </w:rPr>
            </w:pPr>
            <w:r>
              <w:rPr>
                <w:sz w:val="16"/>
                <w:szCs w:val="16"/>
              </w:rPr>
              <w:t>(mean)</w:t>
            </w:r>
          </w:p>
        </w:tc>
        <w:tc>
          <w:tcPr>
            <w:tcW w:w="875" w:type="dxa"/>
          </w:tcPr>
          <w:p w14:paraId="110AF5DB" w14:textId="77777777" w:rsidR="00D83CC4" w:rsidRPr="00143D42" w:rsidRDefault="00D83CC4" w:rsidP="00B256C3">
            <w:pPr>
              <w:jc w:val="center"/>
              <w:rPr>
                <w:sz w:val="16"/>
                <w:szCs w:val="16"/>
              </w:rPr>
            </w:pPr>
            <w:r>
              <w:rPr>
                <w:sz w:val="16"/>
                <w:szCs w:val="16"/>
              </w:rPr>
              <w:t>9</w:t>
            </w:r>
          </w:p>
        </w:tc>
        <w:tc>
          <w:tcPr>
            <w:tcW w:w="878" w:type="dxa"/>
          </w:tcPr>
          <w:p w14:paraId="6C869039" w14:textId="77777777" w:rsidR="00D83CC4" w:rsidRPr="00143D42" w:rsidRDefault="00D83CC4" w:rsidP="00B256C3">
            <w:pPr>
              <w:jc w:val="center"/>
              <w:rPr>
                <w:sz w:val="16"/>
                <w:szCs w:val="16"/>
              </w:rPr>
            </w:pPr>
            <w:r>
              <w:rPr>
                <w:sz w:val="16"/>
                <w:szCs w:val="16"/>
              </w:rPr>
              <w:t>6</w:t>
            </w:r>
          </w:p>
        </w:tc>
        <w:tc>
          <w:tcPr>
            <w:tcW w:w="863" w:type="dxa"/>
            <w:shd w:val="clear" w:color="auto" w:fill="D9D9D9" w:themeFill="background1" w:themeFillShade="D9"/>
          </w:tcPr>
          <w:p w14:paraId="0157C75B" w14:textId="77777777" w:rsidR="00D83CC4" w:rsidRPr="00143D42" w:rsidRDefault="00D83CC4" w:rsidP="00B256C3">
            <w:pPr>
              <w:jc w:val="center"/>
              <w:rPr>
                <w:b/>
                <w:sz w:val="16"/>
                <w:szCs w:val="16"/>
              </w:rPr>
            </w:pPr>
            <w:r>
              <w:rPr>
                <w:b/>
                <w:sz w:val="16"/>
                <w:szCs w:val="16"/>
              </w:rPr>
              <w:t>7</w:t>
            </w:r>
          </w:p>
        </w:tc>
        <w:tc>
          <w:tcPr>
            <w:tcW w:w="917" w:type="dxa"/>
          </w:tcPr>
          <w:p w14:paraId="1F87B039" w14:textId="77777777" w:rsidR="00D83CC4" w:rsidRPr="00143D42" w:rsidRDefault="00D83CC4" w:rsidP="00B256C3">
            <w:pPr>
              <w:jc w:val="center"/>
              <w:rPr>
                <w:sz w:val="16"/>
                <w:szCs w:val="16"/>
              </w:rPr>
            </w:pPr>
            <w:r>
              <w:rPr>
                <w:sz w:val="16"/>
                <w:szCs w:val="16"/>
              </w:rPr>
              <w:t>14</w:t>
            </w:r>
          </w:p>
        </w:tc>
        <w:tc>
          <w:tcPr>
            <w:tcW w:w="856" w:type="dxa"/>
          </w:tcPr>
          <w:p w14:paraId="33803D19" w14:textId="77777777" w:rsidR="00D83CC4" w:rsidRPr="00143D42" w:rsidRDefault="00D83CC4" w:rsidP="00B256C3">
            <w:pPr>
              <w:jc w:val="center"/>
              <w:rPr>
                <w:sz w:val="16"/>
                <w:szCs w:val="16"/>
              </w:rPr>
            </w:pPr>
            <w:r>
              <w:rPr>
                <w:sz w:val="16"/>
                <w:szCs w:val="16"/>
              </w:rPr>
              <w:t>5</w:t>
            </w:r>
          </w:p>
        </w:tc>
        <w:tc>
          <w:tcPr>
            <w:tcW w:w="958" w:type="dxa"/>
            <w:shd w:val="clear" w:color="auto" w:fill="D9D9D9" w:themeFill="background1" w:themeFillShade="D9"/>
          </w:tcPr>
          <w:p w14:paraId="59B4A483" w14:textId="77777777" w:rsidR="00D83CC4" w:rsidRPr="00143D42" w:rsidRDefault="00D83CC4" w:rsidP="00B256C3">
            <w:pPr>
              <w:jc w:val="center"/>
              <w:rPr>
                <w:b/>
                <w:sz w:val="16"/>
                <w:szCs w:val="16"/>
              </w:rPr>
            </w:pPr>
            <w:r>
              <w:rPr>
                <w:b/>
                <w:sz w:val="16"/>
                <w:szCs w:val="16"/>
              </w:rPr>
              <w:t>9</w:t>
            </w:r>
          </w:p>
        </w:tc>
        <w:tc>
          <w:tcPr>
            <w:tcW w:w="884" w:type="dxa"/>
          </w:tcPr>
          <w:p w14:paraId="02180F2C" w14:textId="77777777" w:rsidR="00D83CC4" w:rsidRPr="00143D42" w:rsidRDefault="00D83CC4" w:rsidP="00B256C3">
            <w:pPr>
              <w:jc w:val="center"/>
              <w:rPr>
                <w:sz w:val="16"/>
                <w:szCs w:val="16"/>
              </w:rPr>
            </w:pPr>
            <w:r>
              <w:rPr>
                <w:sz w:val="16"/>
                <w:szCs w:val="16"/>
              </w:rPr>
              <w:t>4</w:t>
            </w:r>
          </w:p>
        </w:tc>
        <w:tc>
          <w:tcPr>
            <w:tcW w:w="875" w:type="dxa"/>
          </w:tcPr>
          <w:p w14:paraId="700AB10C" w14:textId="77777777" w:rsidR="00D83CC4" w:rsidRPr="00143D42" w:rsidRDefault="00D83CC4" w:rsidP="00B256C3">
            <w:pPr>
              <w:jc w:val="center"/>
              <w:rPr>
                <w:sz w:val="16"/>
                <w:szCs w:val="16"/>
              </w:rPr>
            </w:pPr>
            <w:r>
              <w:rPr>
                <w:sz w:val="16"/>
                <w:szCs w:val="16"/>
              </w:rPr>
              <w:t>6</w:t>
            </w:r>
          </w:p>
        </w:tc>
        <w:tc>
          <w:tcPr>
            <w:tcW w:w="1009" w:type="dxa"/>
            <w:shd w:val="clear" w:color="auto" w:fill="D9D9D9" w:themeFill="background1" w:themeFillShade="D9"/>
          </w:tcPr>
          <w:p w14:paraId="6536FDB0" w14:textId="77777777" w:rsidR="00D83CC4" w:rsidRPr="00143D42" w:rsidRDefault="00D83CC4" w:rsidP="00B256C3">
            <w:pPr>
              <w:jc w:val="center"/>
              <w:rPr>
                <w:b/>
                <w:sz w:val="16"/>
                <w:szCs w:val="16"/>
              </w:rPr>
            </w:pPr>
            <w:r>
              <w:rPr>
                <w:b/>
                <w:sz w:val="16"/>
                <w:szCs w:val="16"/>
              </w:rPr>
              <w:t>5</w:t>
            </w:r>
          </w:p>
        </w:tc>
        <w:tc>
          <w:tcPr>
            <w:tcW w:w="845" w:type="dxa"/>
          </w:tcPr>
          <w:p w14:paraId="09AF421A" w14:textId="77777777" w:rsidR="00D83CC4" w:rsidRPr="00143D42" w:rsidRDefault="00D83CC4" w:rsidP="00B256C3">
            <w:pPr>
              <w:jc w:val="center"/>
              <w:rPr>
                <w:sz w:val="16"/>
                <w:szCs w:val="16"/>
              </w:rPr>
            </w:pPr>
            <w:r>
              <w:rPr>
                <w:sz w:val="16"/>
                <w:szCs w:val="16"/>
              </w:rPr>
              <w:t>8</w:t>
            </w:r>
          </w:p>
        </w:tc>
        <w:tc>
          <w:tcPr>
            <w:tcW w:w="983" w:type="dxa"/>
          </w:tcPr>
          <w:p w14:paraId="238787E9" w14:textId="77777777" w:rsidR="00D83CC4" w:rsidRPr="00143D42" w:rsidRDefault="00D83CC4" w:rsidP="00B256C3">
            <w:pPr>
              <w:jc w:val="center"/>
              <w:rPr>
                <w:sz w:val="16"/>
                <w:szCs w:val="16"/>
              </w:rPr>
            </w:pPr>
            <w:r>
              <w:rPr>
                <w:sz w:val="16"/>
                <w:szCs w:val="16"/>
              </w:rPr>
              <w:t>11</w:t>
            </w:r>
          </w:p>
        </w:tc>
        <w:tc>
          <w:tcPr>
            <w:tcW w:w="880" w:type="dxa"/>
            <w:shd w:val="clear" w:color="auto" w:fill="D9D9D9" w:themeFill="background1" w:themeFillShade="D9"/>
          </w:tcPr>
          <w:p w14:paraId="2175AC6B" w14:textId="77777777" w:rsidR="00D83CC4" w:rsidRPr="00143D42" w:rsidRDefault="00D83CC4" w:rsidP="00B256C3">
            <w:pPr>
              <w:jc w:val="center"/>
              <w:rPr>
                <w:b/>
                <w:sz w:val="16"/>
                <w:szCs w:val="16"/>
              </w:rPr>
            </w:pPr>
            <w:r>
              <w:rPr>
                <w:b/>
                <w:sz w:val="16"/>
                <w:szCs w:val="16"/>
              </w:rPr>
              <w:t>9</w:t>
            </w:r>
          </w:p>
        </w:tc>
        <w:tc>
          <w:tcPr>
            <w:tcW w:w="884" w:type="dxa"/>
          </w:tcPr>
          <w:p w14:paraId="3A64563E" w14:textId="77777777" w:rsidR="00D83CC4" w:rsidRPr="00143D42" w:rsidRDefault="00D83CC4" w:rsidP="00B256C3">
            <w:pPr>
              <w:jc w:val="center"/>
              <w:rPr>
                <w:sz w:val="16"/>
                <w:szCs w:val="16"/>
              </w:rPr>
            </w:pPr>
            <w:r>
              <w:rPr>
                <w:sz w:val="16"/>
                <w:szCs w:val="16"/>
              </w:rPr>
              <w:t>8</w:t>
            </w:r>
          </w:p>
        </w:tc>
        <w:tc>
          <w:tcPr>
            <w:tcW w:w="880" w:type="dxa"/>
          </w:tcPr>
          <w:p w14:paraId="364D6C67" w14:textId="77777777" w:rsidR="00D83CC4" w:rsidRPr="00143D42" w:rsidRDefault="00D83CC4" w:rsidP="00B256C3">
            <w:pPr>
              <w:jc w:val="center"/>
              <w:rPr>
                <w:sz w:val="16"/>
                <w:szCs w:val="16"/>
              </w:rPr>
            </w:pPr>
            <w:r>
              <w:rPr>
                <w:sz w:val="16"/>
                <w:szCs w:val="16"/>
              </w:rPr>
              <w:t>10</w:t>
            </w:r>
          </w:p>
        </w:tc>
        <w:tc>
          <w:tcPr>
            <w:tcW w:w="875" w:type="dxa"/>
          </w:tcPr>
          <w:p w14:paraId="53448A20" w14:textId="77777777" w:rsidR="00D83CC4" w:rsidRPr="00143D42" w:rsidRDefault="00D83CC4" w:rsidP="00B256C3">
            <w:pPr>
              <w:jc w:val="center"/>
              <w:rPr>
                <w:sz w:val="16"/>
                <w:szCs w:val="16"/>
              </w:rPr>
            </w:pPr>
            <w:r>
              <w:rPr>
                <w:sz w:val="16"/>
                <w:szCs w:val="16"/>
              </w:rPr>
              <w:t>5</w:t>
            </w:r>
          </w:p>
        </w:tc>
        <w:tc>
          <w:tcPr>
            <w:tcW w:w="1258" w:type="dxa"/>
            <w:shd w:val="clear" w:color="auto" w:fill="BFBFBF" w:themeFill="background1" w:themeFillShade="BF"/>
          </w:tcPr>
          <w:p w14:paraId="0773DE3F" w14:textId="77777777" w:rsidR="00D83CC4" w:rsidRPr="00143D42" w:rsidRDefault="00D83CC4" w:rsidP="00B256C3">
            <w:pPr>
              <w:jc w:val="center"/>
              <w:rPr>
                <w:b/>
                <w:sz w:val="16"/>
                <w:szCs w:val="16"/>
              </w:rPr>
            </w:pPr>
            <w:r>
              <w:rPr>
                <w:b/>
                <w:sz w:val="16"/>
                <w:szCs w:val="16"/>
              </w:rPr>
              <w:t>8</w:t>
            </w:r>
          </w:p>
        </w:tc>
      </w:tr>
      <w:tr w:rsidR="00E84CC4" w:rsidRPr="00143D42" w14:paraId="41C20A00" w14:textId="77777777" w:rsidTr="001953A2">
        <w:tc>
          <w:tcPr>
            <w:tcW w:w="1319" w:type="dxa"/>
          </w:tcPr>
          <w:p w14:paraId="4265C312" w14:textId="77777777" w:rsidR="00D83CC4" w:rsidRPr="00143D42" w:rsidRDefault="00D83CC4" w:rsidP="00B256C3">
            <w:pPr>
              <w:jc w:val="right"/>
              <w:rPr>
                <w:sz w:val="16"/>
                <w:szCs w:val="16"/>
              </w:rPr>
            </w:pPr>
            <w:r w:rsidRPr="00143D42">
              <w:rPr>
                <w:sz w:val="16"/>
                <w:szCs w:val="16"/>
              </w:rPr>
              <w:t>Cost</w:t>
            </w:r>
            <w:r>
              <w:rPr>
                <w:sz w:val="16"/>
                <w:szCs w:val="16"/>
              </w:rPr>
              <w:t xml:space="preserve"> (median)</w:t>
            </w:r>
          </w:p>
        </w:tc>
        <w:tc>
          <w:tcPr>
            <w:tcW w:w="875" w:type="dxa"/>
          </w:tcPr>
          <w:p w14:paraId="54F95691" w14:textId="77777777" w:rsidR="00D83CC4" w:rsidRPr="00143D42" w:rsidRDefault="00D83CC4" w:rsidP="00B256C3">
            <w:pPr>
              <w:jc w:val="center"/>
              <w:rPr>
                <w:sz w:val="16"/>
                <w:szCs w:val="16"/>
              </w:rPr>
            </w:pPr>
            <w:r>
              <w:rPr>
                <w:sz w:val="16"/>
                <w:szCs w:val="16"/>
              </w:rPr>
              <w:t>0</w:t>
            </w:r>
          </w:p>
        </w:tc>
        <w:tc>
          <w:tcPr>
            <w:tcW w:w="878" w:type="dxa"/>
          </w:tcPr>
          <w:p w14:paraId="7C7ADF06" w14:textId="77777777" w:rsidR="00D83CC4" w:rsidRPr="00143D42" w:rsidRDefault="00D83CC4" w:rsidP="00B256C3">
            <w:pPr>
              <w:jc w:val="center"/>
              <w:rPr>
                <w:sz w:val="16"/>
                <w:szCs w:val="16"/>
              </w:rPr>
            </w:pPr>
            <w:r>
              <w:rPr>
                <w:sz w:val="16"/>
                <w:szCs w:val="16"/>
              </w:rPr>
              <w:t>0</w:t>
            </w:r>
          </w:p>
        </w:tc>
        <w:tc>
          <w:tcPr>
            <w:tcW w:w="863" w:type="dxa"/>
            <w:shd w:val="clear" w:color="auto" w:fill="D9D9D9" w:themeFill="background1" w:themeFillShade="D9"/>
          </w:tcPr>
          <w:p w14:paraId="10CAEE08" w14:textId="77777777" w:rsidR="00D83CC4" w:rsidRPr="00143D42" w:rsidRDefault="00D83CC4" w:rsidP="00B256C3">
            <w:pPr>
              <w:jc w:val="center"/>
              <w:rPr>
                <w:b/>
                <w:sz w:val="16"/>
                <w:szCs w:val="16"/>
              </w:rPr>
            </w:pPr>
            <w:r>
              <w:rPr>
                <w:b/>
                <w:sz w:val="16"/>
                <w:szCs w:val="16"/>
              </w:rPr>
              <w:t>0</w:t>
            </w:r>
          </w:p>
        </w:tc>
        <w:tc>
          <w:tcPr>
            <w:tcW w:w="917" w:type="dxa"/>
          </w:tcPr>
          <w:p w14:paraId="541A5E54" w14:textId="77777777" w:rsidR="00D83CC4" w:rsidRPr="00143D42" w:rsidRDefault="00D83CC4" w:rsidP="00B256C3">
            <w:pPr>
              <w:jc w:val="center"/>
              <w:rPr>
                <w:sz w:val="16"/>
                <w:szCs w:val="16"/>
              </w:rPr>
            </w:pPr>
            <w:r>
              <w:rPr>
                <w:sz w:val="16"/>
                <w:szCs w:val="16"/>
              </w:rPr>
              <w:t>0</w:t>
            </w:r>
          </w:p>
        </w:tc>
        <w:tc>
          <w:tcPr>
            <w:tcW w:w="856" w:type="dxa"/>
          </w:tcPr>
          <w:p w14:paraId="12A1A9EA" w14:textId="77777777" w:rsidR="00D83CC4" w:rsidRPr="00143D42" w:rsidRDefault="00D83CC4" w:rsidP="00B256C3">
            <w:pPr>
              <w:jc w:val="center"/>
              <w:rPr>
                <w:sz w:val="16"/>
                <w:szCs w:val="16"/>
              </w:rPr>
            </w:pPr>
            <w:r>
              <w:rPr>
                <w:sz w:val="16"/>
                <w:szCs w:val="16"/>
              </w:rPr>
              <w:t>0</w:t>
            </w:r>
          </w:p>
        </w:tc>
        <w:tc>
          <w:tcPr>
            <w:tcW w:w="958" w:type="dxa"/>
            <w:shd w:val="clear" w:color="auto" w:fill="D9D9D9" w:themeFill="background1" w:themeFillShade="D9"/>
          </w:tcPr>
          <w:p w14:paraId="5F0030FA" w14:textId="77777777" w:rsidR="00D83CC4" w:rsidRPr="00143D42" w:rsidRDefault="00D83CC4" w:rsidP="00B256C3">
            <w:pPr>
              <w:jc w:val="center"/>
              <w:rPr>
                <w:b/>
                <w:sz w:val="16"/>
                <w:szCs w:val="16"/>
              </w:rPr>
            </w:pPr>
            <w:r>
              <w:rPr>
                <w:b/>
                <w:sz w:val="16"/>
                <w:szCs w:val="16"/>
              </w:rPr>
              <w:t>0</w:t>
            </w:r>
          </w:p>
        </w:tc>
        <w:tc>
          <w:tcPr>
            <w:tcW w:w="884" w:type="dxa"/>
          </w:tcPr>
          <w:p w14:paraId="2563BECA" w14:textId="77777777" w:rsidR="00D83CC4" w:rsidRPr="00143D42" w:rsidRDefault="00D83CC4" w:rsidP="00B256C3">
            <w:pPr>
              <w:jc w:val="center"/>
              <w:rPr>
                <w:sz w:val="16"/>
                <w:szCs w:val="16"/>
              </w:rPr>
            </w:pPr>
            <w:r>
              <w:rPr>
                <w:sz w:val="16"/>
                <w:szCs w:val="16"/>
              </w:rPr>
              <w:t>0</w:t>
            </w:r>
          </w:p>
        </w:tc>
        <w:tc>
          <w:tcPr>
            <w:tcW w:w="875" w:type="dxa"/>
          </w:tcPr>
          <w:p w14:paraId="7E9B084C" w14:textId="77777777" w:rsidR="00D83CC4" w:rsidRPr="00143D42" w:rsidRDefault="00D83CC4" w:rsidP="00B256C3">
            <w:pPr>
              <w:jc w:val="center"/>
              <w:rPr>
                <w:sz w:val="16"/>
                <w:szCs w:val="16"/>
              </w:rPr>
            </w:pPr>
            <w:r>
              <w:rPr>
                <w:sz w:val="16"/>
                <w:szCs w:val="16"/>
              </w:rPr>
              <w:t>0</w:t>
            </w:r>
          </w:p>
        </w:tc>
        <w:tc>
          <w:tcPr>
            <w:tcW w:w="1009" w:type="dxa"/>
            <w:shd w:val="clear" w:color="auto" w:fill="D9D9D9" w:themeFill="background1" w:themeFillShade="D9"/>
          </w:tcPr>
          <w:p w14:paraId="1C9A3F4D" w14:textId="77777777" w:rsidR="00D83CC4" w:rsidRPr="00143D42" w:rsidRDefault="00D83CC4" w:rsidP="00B256C3">
            <w:pPr>
              <w:jc w:val="center"/>
              <w:rPr>
                <w:b/>
                <w:sz w:val="16"/>
                <w:szCs w:val="16"/>
              </w:rPr>
            </w:pPr>
            <w:r>
              <w:rPr>
                <w:b/>
                <w:sz w:val="16"/>
                <w:szCs w:val="16"/>
              </w:rPr>
              <w:t>0</w:t>
            </w:r>
          </w:p>
        </w:tc>
        <w:tc>
          <w:tcPr>
            <w:tcW w:w="845" w:type="dxa"/>
          </w:tcPr>
          <w:p w14:paraId="647B31D4" w14:textId="77777777" w:rsidR="00D83CC4" w:rsidRPr="00143D42" w:rsidRDefault="00D83CC4" w:rsidP="00B256C3">
            <w:pPr>
              <w:jc w:val="center"/>
              <w:rPr>
                <w:sz w:val="16"/>
                <w:szCs w:val="16"/>
              </w:rPr>
            </w:pPr>
            <w:r>
              <w:rPr>
                <w:sz w:val="16"/>
                <w:szCs w:val="16"/>
              </w:rPr>
              <w:t>0</w:t>
            </w:r>
          </w:p>
        </w:tc>
        <w:tc>
          <w:tcPr>
            <w:tcW w:w="983" w:type="dxa"/>
          </w:tcPr>
          <w:p w14:paraId="65338F72" w14:textId="77777777" w:rsidR="00D83CC4" w:rsidRPr="00143D42" w:rsidRDefault="00D83CC4" w:rsidP="00B256C3">
            <w:pPr>
              <w:jc w:val="center"/>
              <w:rPr>
                <w:sz w:val="16"/>
                <w:szCs w:val="16"/>
              </w:rPr>
            </w:pPr>
            <w:r>
              <w:rPr>
                <w:sz w:val="16"/>
                <w:szCs w:val="16"/>
              </w:rPr>
              <w:t>0</w:t>
            </w:r>
          </w:p>
        </w:tc>
        <w:tc>
          <w:tcPr>
            <w:tcW w:w="880" w:type="dxa"/>
            <w:shd w:val="clear" w:color="auto" w:fill="D9D9D9" w:themeFill="background1" w:themeFillShade="D9"/>
          </w:tcPr>
          <w:p w14:paraId="0612E4CE" w14:textId="77777777" w:rsidR="00D83CC4" w:rsidRPr="00143D42" w:rsidRDefault="00D83CC4" w:rsidP="00B256C3">
            <w:pPr>
              <w:jc w:val="center"/>
              <w:rPr>
                <w:b/>
                <w:sz w:val="16"/>
                <w:szCs w:val="16"/>
              </w:rPr>
            </w:pPr>
            <w:r>
              <w:rPr>
                <w:b/>
                <w:sz w:val="16"/>
                <w:szCs w:val="16"/>
              </w:rPr>
              <w:t>0</w:t>
            </w:r>
          </w:p>
        </w:tc>
        <w:tc>
          <w:tcPr>
            <w:tcW w:w="884" w:type="dxa"/>
          </w:tcPr>
          <w:p w14:paraId="1DE064E4" w14:textId="77777777" w:rsidR="00D83CC4" w:rsidRPr="00143D42" w:rsidRDefault="00D83CC4" w:rsidP="00B256C3">
            <w:pPr>
              <w:jc w:val="center"/>
              <w:rPr>
                <w:sz w:val="16"/>
                <w:szCs w:val="16"/>
              </w:rPr>
            </w:pPr>
            <w:r>
              <w:rPr>
                <w:sz w:val="16"/>
                <w:szCs w:val="16"/>
              </w:rPr>
              <w:t>1</w:t>
            </w:r>
          </w:p>
        </w:tc>
        <w:tc>
          <w:tcPr>
            <w:tcW w:w="880" w:type="dxa"/>
          </w:tcPr>
          <w:p w14:paraId="448B3F31" w14:textId="77777777" w:rsidR="00D83CC4" w:rsidRPr="00143D42" w:rsidRDefault="00D83CC4" w:rsidP="00B256C3">
            <w:pPr>
              <w:jc w:val="center"/>
              <w:rPr>
                <w:sz w:val="16"/>
                <w:szCs w:val="16"/>
              </w:rPr>
            </w:pPr>
            <w:r>
              <w:rPr>
                <w:sz w:val="16"/>
                <w:szCs w:val="16"/>
              </w:rPr>
              <w:t>0</w:t>
            </w:r>
          </w:p>
        </w:tc>
        <w:tc>
          <w:tcPr>
            <w:tcW w:w="875" w:type="dxa"/>
          </w:tcPr>
          <w:p w14:paraId="2D0415C4" w14:textId="77777777" w:rsidR="00D83CC4" w:rsidRPr="00143D42" w:rsidRDefault="00D83CC4" w:rsidP="00B256C3">
            <w:pPr>
              <w:jc w:val="center"/>
              <w:rPr>
                <w:sz w:val="16"/>
                <w:szCs w:val="16"/>
              </w:rPr>
            </w:pPr>
            <w:r>
              <w:rPr>
                <w:sz w:val="16"/>
                <w:szCs w:val="16"/>
              </w:rPr>
              <w:t>0</w:t>
            </w:r>
          </w:p>
        </w:tc>
        <w:tc>
          <w:tcPr>
            <w:tcW w:w="1258" w:type="dxa"/>
            <w:shd w:val="clear" w:color="auto" w:fill="BFBFBF" w:themeFill="background1" w:themeFillShade="BF"/>
          </w:tcPr>
          <w:p w14:paraId="10C3C750" w14:textId="77777777" w:rsidR="00D83CC4" w:rsidRPr="00143D42" w:rsidRDefault="00D83CC4" w:rsidP="00B256C3">
            <w:pPr>
              <w:jc w:val="center"/>
              <w:rPr>
                <w:b/>
                <w:sz w:val="16"/>
                <w:szCs w:val="16"/>
              </w:rPr>
            </w:pPr>
            <w:r>
              <w:rPr>
                <w:b/>
                <w:sz w:val="16"/>
                <w:szCs w:val="16"/>
              </w:rPr>
              <w:t>0</w:t>
            </w:r>
          </w:p>
        </w:tc>
      </w:tr>
      <w:tr w:rsidR="00E84CC4" w:rsidRPr="003F70CC" w14:paraId="40C02B3B" w14:textId="77777777" w:rsidTr="001953A2">
        <w:tc>
          <w:tcPr>
            <w:tcW w:w="1319" w:type="dxa"/>
          </w:tcPr>
          <w:p w14:paraId="4C0675D8" w14:textId="77777777" w:rsidR="00D83CC4" w:rsidRPr="003F70CC" w:rsidRDefault="00D83CC4" w:rsidP="00B256C3">
            <w:pPr>
              <w:jc w:val="center"/>
              <w:rPr>
                <w:sz w:val="16"/>
                <w:szCs w:val="16"/>
              </w:rPr>
            </w:pPr>
            <w:r w:rsidRPr="003F70CC">
              <w:rPr>
                <w:sz w:val="16"/>
                <w:szCs w:val="16"/>
              </w:rPr>
              <w:t>% IDA</w:t>
            </w:r>
          </w:p>
        </w:tc>
        <w:tc>
          <w:tcPr>
            <w:tcW w:w="875" w:type="dxa"/>
          </w:tcPr>
          <w:p w14:paraId="2EE3C320" w14:textId="77777777" w:rsidR="00D83CC4" w:rsidRPr="003F70CC" w:rsidRDefault="00D83CC4" w:rsidP="00B256C3">
            <w:pPr>
              <w:jc w:val="center"/>
              <w:rPr>
                <w:sz w:val="16"/>
                <w:szCs w:val="16"/>
              </w:rPr>
            </w:pPr>
            <w:r>
              <w:rPr>
                <w:sz w:val="16"/>
                <w:szCs w:val="16"/>
              </w:rPr>
              <w:t>0%</w:t>
            </w:r>
          </w:p>
        </w:tc>
        <w:tc>
          <w:tcPr>
            <w:tcW w:w="878" w:type="dxa"/>
          </w:tcPr>
          <w:p w14:paraId="72C16C6D" w14:textId="77777777" w:rsidR="00D83CC4" w:rsidRDefault="00D83CC4" w:rsidP="00B256C3">
            <w:pPr>
              <w:jc w:val="center"/>
            </w:pPr>
            <w:r w:rsidRPr="00B07ED7">
              <w:rPr>
                <w:sz w:val="16"/>
                <w:szCs w:val="16"/>
              </w:rPr>
              <w:t>0%</w:t>
            </w:r>
          </w:p>
        </w:tc>
        <w:tc>
          <w:tcPr>
            <w:tcW w:w="863" w:type="dxa"/>
            <w:shd w:val="clear" w:color="auto" w:fill="D9D9D9" w:themeFill="background1" w:themeFillShade="D9"/>
          </w:tcPr>
          <w:p w14:paraId="01698E95" w14:textId="77777777" w:rsidR="00D83CC4" w:rsidRDefault="00D83CC4" w:rsidP="00B256C3">
            <w:pPr>
              <w:jc w:val="center"/>
            </w:pPr>
            <w:r w:rsidRPr="00B07ED7">
              <w:rPr>
                <w:sz w:val="16"/>
                <w:szCs w:val="16"/>
              </w:rPr>
              <w:t>0%</w:t>
            </w:r>
          </w:p>
        </w:tc>
        <w:tc>
          <w:tcPr>
            <w:tcW w:w="917" w:type="dxa"/>
          </w:tcPr>
          <w:p w14:paraId="498F9CB5" w14:textId="77777777" w:rsidR="00D83CC4" w:rsidRDefault="00D83CC4" w:rsidP="00B256C3">
            <w:pPr>
              <w:jc w:val="center"/>
            </w:pPr>
            <w:r w:rsidRPr="00B07ED7">
              <w:rPr>
                <w:sz w:val="16"/>
                <w:szCs w:val="16"/>
              </w:rPr>
              <w:t>0%</w:t>
            </w:r>
          </w:p>
        </w:tc>
        <w:tc>
          <w:tcPr>
            <w:tcW w:w="856" w:type="dxa"/>
          </w:tcPr>
          <w:p w14:paraId="257B9689" w14:textId="77777777" w:rsidR="00D83CC4" w:rsidRDefault="00D83CC4" w:rsidP="00B256C3">
            <w:pPr>
              <w:jc w:val="center"/>
            </w:pPr>
            <w:r w:rsidRPr="00B07ED7">
              <w:rPr>
                <w:sz w:val="16"/>
                <w:szCs w:val="16"/>
              </w:rPr>
              <w:t>0%</w:t>
            </w:r>
          </w:p>
        </w:tc>
        <w:tc>
          <w:tcPr>
            <w:tcW w:w="958" w:type="dxa"/>
            <w:shd w:val="clear" w:color="auto" w:fill="D9D9D9" w:themeFill="background1" w:themeFillShade="D9"/>
          </w:tcPr>
          <w:p w14:paraId="114ACF5A" w14:textId="77777777" w:rsidR="00D83CC4" w:rsidRDefault="00D83CC4" w:rsidP="00B256C3">
            <w:pPr>
              <w:jc w:val="center"/>
            </w:pPr>
            <w:r w:rsidRPr="00B07ED7">
              <w:rPr>
                <w:sz w:val="16"/>
                <w:szCs w:val="16"/>
              </w:rPr>
              <w:t>0%</w:t>
            </w:r>
          </w:p>
        </w:tc>
        <w:tc>
          <w:tcPr>
            <w:tcW w:w="884" w:type="dxa"/>
          </w:tcPr>
          <w:p w14:paraId="7E017167" w14:textId="77777777" w:rsidR="00D83CC4" w:rsidRDefault="00D83CC4" w:rsidP="00B256C3">
            <w:pPr>
              <w:jc w:val="center"/>
            </w:pPr>
            <w:r w:rsidRPr="00B07ED7">
              <w:rPr>
                <w:sz w:val="16"/>
                <w:szCs w:val="16"/>
              </w:rPr>
              <w:t>0%</w:t>
            </w:r>
          </w:p>
        </w:tc>
        <w:tc>
          <w:tcPr>
            <w:tcW w:w="875" w:type="dxa"/>
          </w:tcPr>
          <w:p w14:paraId="18688816" w14:textId="77777777" w:rsidR="00D83CC4" w:rsidRDefault="00D83CC4" w:rsidP="00B256C3">
            <w:pPr>
              <w:jc w:val="center"/>
            </w:pPr>
            <w:r w:rsidRPr="00B07ED7">
              <w:rPr>
                <w:sz w:val="16"/>
                <w:szCs w:val="16"/>
              </w:rPr>
              <w:t>0%</w:t>
            </w:r>
          </w:p>
        </w:tc>
        <w:tc>
          <w:tcPr>
            <w:tcW w:w="1009" w:type="dxa"/>
            <w:shd w:val="clear" w:color="auto" w:fill="D9D9D9" w:themeFill="background1" w:themeFillShade="D9"/>
          </w:tcPr>
          <w:p w14:paraId="7D397DA5" w14:textId="77777777" w:rsidR="00D83CC4" w:rsidRDefault="00D83CC4" w:rsidP="00B256C3">
            <w:pPr>
              <w:jc w:val="center"/>
            </w:pPr>
            <w:r w:rsidRPr="00B07ED7">
              <w:rPr>
                <w:sz w:val="16"/>
                <w:szCs w:val="16"/>
              </w:rPr>
              <w:t>0%</w:t>
            </w:r>
          </w:p>
        </w:tc>
        <w:tc>
          <w:tcPr>
            <w:tcW w:w="845" w:type="dxa"/>
          </w:tcPr>
          <w:p w14:paraId="219611FD" w14:textId="77777777" w:rsidR="00D83CC4" w:rsidRDefault="00D83CC4" w:rsidP="00B256C3">
            <w:pPr>
              <w:jc w:val="center"/>
            </w:pPr>
            <w:r w:rsidRPr="00B07ED7">
              <w:rPr>
                <w:sz w:val="16"/>
                <w:szCs w:val="16"/>
              </w:rPr>
              <w:t>0%</w:t>
            </w:r>
          </w:p>
        </w:tc>
        <w:tc>
          <w:tcPr>
            <w:tcW w:w="983" w:type="dxa"/>
          </w:tcPr>
          <w:p w14:paraId="153CD1E2" w14:textId="77777777" w:rsidR="00D83CC4" w:rsidRDefault="00D83CC4" w:rsidP="00B256C3">
            <w:pPr>
              <w:jc w:val="center"/>
            </w:pPr>
            <w:r w:rsidRPr="00B07ED7">
              <w:rPr>
                <w:sz w:val="16"/>
                <w:szCs w:val="16"/>
              </w:rPr>
              <w:t>0%</w:t>
            </w:r>
          </w:p>
        </w:tc>
        <w:tc>
          <w:tcPr>
            <w:tcW w:w="880" w:type="dxa"/>
            <w:shd w:val="clear" w:color="auto" w:fill="D9D9D9" w:themeFill="background1" w:themeFillShade="D9"/>
          </w:tcPr>
          <w:p w14:paraId="594C7CB4" w14:textId="77777777" w:rsidR="00D83CC4" w:rsidRDefault="00D83CC4" w:rsidP="00B256C3">
            <w:pPr>
              <w:jc w:val="center"/>
            </w:pPr>
            <w:r w:rsidRPr="00B07ED7">
              <w:rPr>
                <w:sz w:val="16"/>
                <w:szCs w:val="16"/>
              </w:rPr>
              <w:t>0%</w:t>
            </w:r>
          </w:p>
        </w:tc>
        <w:tc>
          <w:tcPr>
            <w:tcW w:w="884" w:type="dxa"/>
          </w:tcPr>
          <w:p w14:paraId="6658E8AB" w14:textId="77777777" w:rsidR="00D83CC4" w:rsidRDefault="00D83CC4" w:rsidP="00B256C3">
            <w:pPr>
              <w:jc w:val="center"/>
            </w:pPr>
            <w:r w:rsidRPr="00B07ED7">
              <w:rPr>
                <w:sz w:val="16"/>
                <w:szCs w:val="16"/>
              </w:rPr>
              <w:t>0%</w:t>
            </w:r>
          </w:p>
        </w:tc>
        <w:tc>
          <w:tcPr>
            <w:tcW w:w="880" w:type="dxa"/>
          </w:tcPr>
          <w:p w14:paraId="7BE2DBCF" w14:textId="77777777" w:rsidR="00D83CC4" w:rsidRDefault="00D83CC4" w:rsidP="00B256C3">
            <w:pPr>
              <w:jc w:val="center"/>
            </w:pPr>
            <w:r w:rsidRPr="00B07ED7">
              <w:rPr>
                <w:sz w:val="16"/>
                <w:szCs w:val="16"/>
              </w:rPr>
              <w:t>0%</w:t>
            </w:r>
          </w:p>
        </w:tc>
        <w:tc>
          <w:tcPr>
            <w:tcW w:w="875" w:type="dxa"/>
          </w:tcPr>
          <w:p w14:paraId="49177F6C" w14:textId="77777777" w:rsidR="00D83CC4" w:rsidRDefault="00D83CC4" w:rsidP="00B256C3">
            <w:pPr>
              <w:jc w:val="center"/>
            </w:pPr>
            <w:r w:rsidRPr="00B07ED7">
              <w:rPr>
                <w:sz w:val="16"/>
                <w:szCs w:val="16"/>
              </w:rPr>
              <w:t>0%</w:t>
            </w:r>
          </w:p>
        </w:tc>
        <w:tc>
          <w:tcPr>
            <w:tcW w:w="1258" w:type="dxa"/>
            <w:shd w:val="clear" w:color="auto" w:fill="BFBFBF" w:themeFill="background1" w:themeFillShade="BF"/>
          </w:tcPr>
          <w:p w14:paraId="25802961" w14:textId="77777777" w:rsidR="00D83CC4" w:rsidRDefault="00D83CC4" w:rsidP="00B256C3">
            <w:pPr>
              <w:jc w:val="center"/>
            </w:pPr>
            <w:r w:rsidRPr="00B07ED7">
              <w:rPr>
                <w:sz w:val="16"/>
                <w:szCs w:val="16"/>
              </w:rPr>
              <w:t>0%</w:t>
            </w:r>
          </w:p>
        </w:tc>
      </w:tr>
      <w:tr w:rsidR="00E84CC4" w:rsidRPr="00143D42" w14:paraId="56A69421" w14:textId="77777777" w:rsidTr="001953A2">
        <w:tc>
          <w:tcPr>
            <w:tcW w:w="1319" w:type="dxa"/>
          </w:tcPr>
          <w:p w14:paraId="27474ABB" w14:textId="77777777" w:rsidR="00D83CC4" w:rsidRPr="00143D42" w:rsidRDefault="00D83CC4" w:rsidP="00B256C3">
            <w:pPr>
              <w:jc w:val="center"/>
              <w:rPr>
                <w:b/>
                <w:sz w:val="16"/>
                <w:szCs w:val="16"/>
              </w:rPr>
            </w:pPr>
            <w:r w:rsidRPr="00143D42">
              <w:rPr>
                <w:b/>
                <w:sz w:val="16"/>
                <w:szCs w:val="16"/>
              </w:rPr>
              <w:t>Artesun Supp</w:t>
            </w:r>
          </w:p>
        </w:tc>
        <w:tc>
          <w:tcPr>
            <w:tcW w:w="875" w:type="dxa"/>
          </w:tcPr>
          <w:p w14:paraId="750AA8AB" w14:textId="77777777" w:rsidR="00D83CC4" w:rsidRPr="00143D42" w:rsidRDefault="00D83CC4" w:rsidP="00B256C3">
            <w:pPr>
              <w:jc w:val="center"/>
              <w:rPr>
                <w:sz w:val="16"/>
                <w:szCs w:val="16"/>
              </w:rPr>
            </w:pPr>
            <w:r w:rsidRPr="00143D42">
              <w:rPr>
                <w:sz w:val="16"/>
                <w:szCs w:val="16"/>
              </w:rPr>
              <w:t>85%</w:t>
            </w:r>
          </w:p>
        </w:tc>
        <w:tc>
          <w:tcPr>
            <w:tcW w:w="878" w:type="dxa"/>
          </w:tcPr>
          <w:p w14:paraId="34F5A5ED" w14:textId="77777777" w:rsidR="00D83CC4" w:rsidRPr="00143D42" w:rsidRDefault="00D83CC4" w:rsidP="00B256C3">
            <w:pPr>
              <w:jc w:val="center"/>
              <w:rPr>
                <w:sz w:val="16"/>
                <w:szCs w:val="16"/>
              </w:rPr>
            </w:pPr>
            <w:r w:rsidRPr="00143D42">
              <w:rPr>
                <w:sz w:val="16"/>
                <w:szCs w:val="16"/>
              </w:rPr>
              <w:t>85%</w:t>
            </w:r>
          </w:p>
        </w:tc>
        <w:tc>
          <w:tcPr>
            <w:tcW w:w="863" w:type="dxa"/>
            <w:shd w:val="clear" w:color="auto" w:fill="D9D9D9" w:themeFill="background1" w:themeFillShade="D9"/>
          </w:tcPr>
          <w:p w14:paraId="4EEB4E09" w14:textId="77777777" w:rsidR="00D83CC4" w:rsidRPr="00143D42" w:rsidRDefault="00D83CC4" w:rsidP="00B256C3">
            <w:pPr>
              <w:tabs>
                <w:tab w:val="left" w:pos="260"/>
              </w:tabs>
              <w:jc w:val="center"/>
              <w:rPr>
                <w:b/>
                <w:sz w:val="16"/>
                <w:szCs w:val="16"/>
              </w:rPr>
            </w:pPr>
            <w:r w:rsidRPr="00143D42">
              <w:rPr>
                <w:b/>
                <w:sz w:val="16"/>
                <w:szCs w:val="16"/>
              </w:rPr>
              <w:t>85%</w:t>
            </w:r>
          </w:p>
        </w:tc>
        <w:tc>
          <w:tcPr>
            <w:tcW w:w="917" w:type="dxa"/>
          </w:tcPr>
          <w:p w14:paraId="341DA06A" w14:textId="77777777" w:rsidR="00D83CC4" w:rsidRPr="00143D42" w:rsidRDefault="00D83CC4" w:rsidP="00B256C3">
            <w:pPr>
              <w:jc w:val="center"/>
              <w:rPr>
                <w:sz w:val="16"/>
                <w:szCs w:val="16"/>
              </w:rPr>
            </w:pPr>
            <w:r w:rsidRPr="00143D42">
              <w:rPr>
                <w:sz w:val="16"/>
                <w:szCs w:val="16"/>
              </w:rPr>
              <w:t>90%</w:t>
            </w:r>
          </w:p>
        </w:tc>
        <w:tc>
          <w:tcPr>
            <w:tcW w:w="856" w:type="dxa"/>
          </w:tcPr>
          <w:p w14:paraId="6F9FC09F" w14:textId="77777777" w:rsidR="00D83CC4" w:rsidRPr="00143D42" w:rsidRDefault="00D83CC4" w:rsidP="00B256C3">
            <w:pPr>
              <w:jc w:val="center"/>
              <w:rPr>
                <w:sz w:val="16"/>
                <w:szCs w:val="16"/>
              </w:rPr>
            </w:pPr>
            <w:r w:rsidRPr="00143D42">
              <w:rPr>
                <w:sz w:val="16"/>
                <w:szCs w:val="16"/>
              </w:rPr>
              <w:t>55%</w:t>
            </w:r>
          </w:p>
        </w:tc>
        <w:tc>
          <w:tcPr>
            <w:tcW w:w="958" w:type="dxa"/>
            <w:shd w:val="clear" w:color="auto" w:fill="D9D9D9" w:themeFill="background1" w:themeFillShade="D9"/>
          </w:tcPr>
          <w:p w14:paraId="5EAD83DA" w14:textId="77777777" w:rsidR="00D83CC4" w:rsidRPr="00143D42" w:rsidRDefault="00D83CC4" w:rsidP="00B256C3">
            <w:pPr>
              <w:jc w:val="center"/>
              <w:rPr>
                <w:b/>
                <w:sz w:val="16"/>
                <w:szCs w:val="16"/>
              </w:rPr>
            </w:pPr>
            <w:r w:rsidRPr="00143D42">
              <w:rPr>
                <w:b/>
                <w:sz w:val="16"/>
                <w:szCs w:val="16"/>
              </w:rPr>
              <w:t>71%</w:t>
            </w:r>
          </w:p>
        </w:tc>
        <w:tc>
          <w:tcPr>
            <w:tcW w:w="884" w:type="dxa"/>
          </w:tcPr>
          <w:p w14:paraId="41A83835" w14:textId="77777777" w:rsidR="00D83CC4" w:rsidRPr="00143D42" w:rsidRDefault="00D83CC4" w:rsidP="00B256C3">
            <w:pPr>
              <w:jc w:val="center"/>
              <w:rPr>
                <w:sz w:val="16"/>
                <w:szCs w:val="16"/>
              </w:rPr>
            </w:pPr>
            <w:r w:rsidRPr="00143D42">
              <w:rPr>
                <w:sz w:val="16"/>
                <w:szCs w:val="16"/>
              </w:rPr>
              <w:t>89%</w:t>
            </w:r>
          </w:p>
        </w:tc>
        <w:tc>
          <w:tcPr>
            <w:tcW w:w="875" w:type="dxa"/>
          </w:tcPr>
          <w:p w14:paraId="6D812650" w14:textId="77777777" w:rsidR="00D83CC4" w:rsidRPr="00143D42" w:rsidRDefault="00D83CC4" w:rsidP="00B256C3">
            <w:pPr>
              <w:jc w:val="center"/>
              <w:rPr>
                <w:sz w:val="16"/>
                <w:szCs w:val="16"/>
              </w:rPr>
            </w:pPr>
            <w:r w:rsidRPr="00143D42">
              <w:rPr>
                <w:sz w:val="16"/>
                <w:szCs w:val="16"/>
              </w:rPr>
              <w:t>100%</w:t>
            </w:r>
          </w:p>
        </w:tc>
        <w:tc>
          <w:tcPr>
            <w:tcW w:w="1009" w:type="dxa"/>
            <w:shd w:val="clear" w:color="auto" w:fill="D9D9D9" w:themeFill="background1" w:themeFillShade="D9"/>
          </w:tcPr>
          <w:p w14:paraId="0EA7BBD5" w14:textId="77777777" w:rsidR="00D83CC4" w:rsidRPr="00143D42" w:rsidRDefault="00D83CC4" w:rsidP="00B256C3">
            <w:pPr>
              <w:jc w:val="center"/>
              <w:rPr>
                <w:b/>
                <w:sz w:val="16"/>
                <w:szCs w:val="16"/>
              </w:rPr>
            </w:pPr>
            <w:r w:rsidRPr="00143D42">
              <w:rPr>
                <w:b/>
                <w:sz w:val="16"/>
                <w:szCs w:val="16"/>
              </w:rPr>
              <w:t>94%</w:t>
            </w:r>
          </w:p>
        </w:tc>
        <w:tc>
          <w:tcPr>
            <w:tcW w:w="845" w:type="dxa"/>
          </w:tcPr>
          <w:p w14:paraId="53DD9C17" w14:textId="77777777" w:rsidR="00D83CC4" w:rsidRPr="00143D42" w:rsidRDefault="00D83CC4" w:rsidP="00B256C3">
            <w:pPr>
              <w:jc w:val="center"/>
              <w:rPr>
                <w:sz w:val="16"/>
                <w:szCs w:val="16"/>
              </w:rPr>
            </w:pPr>
            <w:r w:rsidRPr="00143D42">
              <w:rPr>
                <w:sz w:val="16"/>
                <w:szCs w:val="16"/>
              </w:rPr>
              <w:t>69%</w:t>
            </w:r>
          </w:p>
        </w:tc>
        <w:tc>
          <w:tcPr>
            <w:tcW w:w="983" w:type="dxa"/>
          </w:tcPr>
          <w:p w14:paraId="77BA03A8" w14:textId="77777777" w:rsidR="00D83CC4" w:rsidRPr="00143D42" w:rsidRDefault="00D83CC4" w:rsidP="00B256C3">
            <w:pPr>
              <w:jc w:val="center"/>
              <w:rPr>
                <w:sz w:val="16"/>
                <w:szCs w:val="16"/>
              </w:rPr>
            </w:pPr>
            <w:r w:rsidRPr="00143D42">
              <w:rPr>
                <w:sz w:val="16"/>
                <w:szCs w:val="16"/>
              </w:rPr>
              <w:t>57%</w:t>
            </w:r>
          </w:p>
        </w:tc>
        <w:tc>
          <w:tcPr>
            <w:tcW w:w="880" w:type="dxa"/>
            <w:shd w:val="clear" w:color="auto" w:fill="D9D9D9" w:themeFill="background1" w:themeFillShade="D9"/>
          </w:tcPr>
          <w:p w14:paraId="362B340D" w14:textId="77777777" w:rsidR="00D83CC4" w:rsidRPr="00143D42" w:rsidRDefault="00D83CC4" w:rsidP="00B256C3">
            <w:pPr>
              <w:jc w:val="center"/>
              <w:rPr>
                <w:b/>
                <w:sz w:val="16"/>
                <w:szCs w:val="16"/>
              </w:rPr>
            </w:pPr>
            <w:r w:rsidRPr="00143D42">
              <w:rPr>
                <w:b/>
                <w:sz w:val="16"/>
                <w:szCs w:val="16"/>
              </w:rPr>
              <w:t>65%</w:t>
            </w:r>
          </w:p>
        </w:tc>
        <w:tc>
          <w:tcPr>
            <w:tcW w:w="884" w:type="dxa"/>
          </w:tcPr>
          <w:p w14:paraId="32789F7B" w14:textId="77777777" w:rsidR="00D83CC4" w:rsidRPr="00143D42" w:rsidRDefault="00D83CC4" w:rsidP="00B256C3">
            <w:pPr>
              <w:jc w:val="center"/>
              <w:rPr>
                <w:sz w:val="16"/>
                <w:szCs w:val="16"/>
              </w:rPr>
            </w:pPr>
            <w:r w:rsidRPr="00143D42">
              <w:rPr>
                <w:sz w:val="16"/>
                <w:szCs w:val="16"/>
              </w:rPr>
              <w:t>92%</w:t>
            </w:r>
          </w:p>
        </w:tc>
        <w:tc>
          <w:tcPr>
            <w:tcW w:w="880" w:type="dxa"/>
          </w:tcPr>
          <w:p w14:paraId="588AF378" w14:textId="77777777" w:rsidR="00D83CC4" w:rsidRPr="00143D42" w:rsidRDefault="00D83CC4" w:rsidP="00B256C3">
            <w:pPr>
              <w:jc w:val="center"/>
              <w:rPr>
                <w:sz w:val="16"/>
                <w:szCs w:val="16"/>
              </w:rPr>
            </w:pPr>
            <w:r w:rsidRPr="00143D42">
              <w:rPr>
                <w:sz w:val="16"/>
                <w:szCs w:val="16"/>
              </w:rPr>
              <w:t>79%</w:t>
            </w:r>
          </w:p>
        </w:tc>
        <w:tc>
          <w:tcPr>
            <w:tcW w:w="875" w:type="dxa"/>
          </w:tcPr>
          <w:p w14:paraId="65AB2EDD" w14:textId="77777777" w:rsidR="00D83CC4" w:rsidRPr="00143D42" w:rsidRDefault="00D83CC4" w:rsidP="00B256C3">
            <w:pPr>
              <w:jc w:val="center"/>
              <w:rPr>
                <w:sz w:val="16"/>
                <w:szCs w:val="16"/>
              </w:rPr>
            </w:pPr>
            <w:r w:rsidRPr="00143D42">
              <w:rPr>
                <w:sz w:val="16"/>
                <w:szCs w:val="16"/>
              </w:rPr>
              <w:t>53%</w:t>
            </w:r>
          </w:p>
        </w:tc>
        <w:tc>
          <w:tcPr>
            <w:tcW w:w="1258" w:type="dxa"/>
            <w:shd w:val="clear" w:color="auto" w:fill="BFBFBF" w:themeFill="background1" w:themeFillShade="BF"/>
          </w:tcPr>
          <w:p w14:paraId="7331C02E" w14:textId="77777777" w:rsidR="00D83CC4" w:rsidRPr="00143D42" w:rsidRDefault="00D83CC4" w:rsidP="00B256C3">
            <w:pPr>
              <w:jc w:val="center"/>
              <w:rPr>
                <w:b/>
                <w:sz w:val="16"/>
                <w:szCs w:val="16"/>
              </w:rPr>
            </w:pPr>
            <w:r w:rsidRPr="00143D42">
              <w:rPr>
                <w:b/>
                <w:sz w:val="16"/>
                <w:szCs w:val="16"/>
              </w:rPr>
              <w:t>79%</w:t>
            </w:r>
          </w:p>
        </w:tc>
      </w:tr>
      <w:tr w:rsidR="00E84CC4" w:rsidRPr="00143D42" w14:paraId="45F6C1A6" w14:textId="77777777" w:rsidTr="001953A2">
        <w:tc>
          <w:tcPr>
            <w:tcW w:w="1319" w:type="dxa"/>
          </w:tcPr>
          <w:p w14:paraId="4F8D93B9" w14:textId="77777777" w:rsidR="00D83CC4" w:rsidRPr="00143D42" w:rsidRDefault="00D83CC4" w:rsidP="00B256C3">
            <w:pPr>
              <w:jc w:val="right"/>
              <w:rPr>
                <w:sz w:val="16"/>
                <w:szCs w:val="16"/>
              </w:rPr>
            </w:pPr>
            <w:r>
              <w:rPr>
                <w:sz w:val="16"/>
                <w:szCs w:val="16"/>
              </w:rPr>
              <w:t>units (median)</w:t>
            </w:r>
          </w:p>
        </w:tc>
        <w:tc>
          <w:tcPr>
            <w:tcW w:w="875" w:type="dxa"/>
          </w:tcPr>
          <w:p w14:paraId="056902F7" w14:textId="77777777" w:rsidR="00D83CC4" w:rsidRPr="00143D42" w:rsidRDefault="00D83CC4" w:rsidP="00B256C3">
            <w:pPr>
              <w:jc w:val="center"/>
              <w:rPr>
                <w:sz w:val="16"/>
                <w:szCs w:val="16"/>
              </w:rPr>
            </w:pPr>
            <w:r>
              <w:rPr>
                <w:sz w:val="16"/>
                <w:szCs w:val="16"/>
              </w:rPr>
              <w:t>39</w:t>
            </w:r>
          </w:p>
        </w:tc>
        <w:tc>
          <w:tcPr>
            <w:tcW w:w="878" w:type="dxa"/>
          </w:tcPr>
          <w:p w14:paraId="28A380A5" w14:textId="77777777" w:rsidR="00D83CC4" w:rsidRPr="00143D42" w:rsidRDefault="00D83CC4" w:rsidP="00B256C3">
            <w:pPr>
              <w:jc w:val="center"/>
              <w:rPr>
                <w:sz w:val="16"/>
                <w:szCs w:val="16"/>
              </w:rPr>
            </w:pPr>
            <w:r>
              <w:rPr>
                <w:sz w:val="16"/>
                <w:szCs w:val="16"/>
              </w:rPr>
              <w:t>36</w:t>
            </w:r>
          </w:p>
        </w:tc>
        <w:tc>
          <w:tcPr>
            <w:tcW w:w="863" w:type="dxa"/>
            <w:shd w:val="clear" w:color="auto" w:fill="D9D9D9" w:themeFill="background1" w:themeFillShade="D9"/>
          </w:tcPr>
          <w:p w14:paraId="238AF549" w14:textId="77777777" w:rsidR="00D83CC4" w:rsidRPr="00143D42" w:rsidRDefault="00D83CC4" w:rsidP="00B256C3">
            <w:pPr>
              <w:jc w:val="center"/>
              <w:rPr>
                <w:b/>
                <w:sz w:val="16"/>
                <w:szCs w:val="16"/>
              </w:rPr>
            </w:pPr>
            <w:r>
              <w:rPr>
                <w:b/>
                <w:sz w:val="16"/>
                <w:szCs w:val="16"/>
              </w:rPr>
              <w:t>36</w:t>
            </w:r>
          </w:p>
        </w:tc>
        <w:tc>
          <w:tcPr>
            <w:tcW w:w="917" w:type="dxa"/>
          </w:tcPr>
          <w:p w14:paraId="24F0C5F7" w14:textId="77777777" w:rsidR="00D83CC4" w:rsidRPr="00143D42" w:rsidRDefault="00D83CC4" w:rsidP="00B256C3">
            <w:pPr>
              <w:jc w:val="center"/>
              <w:rPr>
                <w:sz w:val="16"/>
                <w:szCs w:val="16"/>
              </w:rPr>
            </w:pPr>
            <w:r>
              <w:rPr>
                <w:sz w:val="16"/>
                <w:szCs w:val="16"/>
              </w:rPr>
              <w:t>36</w:t>
            </w:r>
          </w:p>
        </w:tc>
        <w:tc>
          <w:tcPr>
            <w:tcW w:w="856" w:type="dxa"/>
          </w:tcPr>
          <w:p w14:paraId="43E76368" w14:textId="77777777" w:rsidR="00D83CC4" w:rsidRPr="00143D42" w:rsidRDefault="00D83CC4" w:rsidP="00B256C3">
            <w:pPr>
              <w:jc w:val="center"/>
              <w:rPr>
                <w:sz w:val="16"/>
                <w:szCs w:val="16"/>
              </w:rPr>
            </w:pPr>
            <w:r>
              <w:rPr>
                <w:sz w:val="16"/>
                <w:szCs w:val="16"/>
              </w:rPr>
              <w:t>36</w:t>
            </w:r>
          </w:p>
        </w:tc>
        <w:tc>
          <w:tcPr>
            <w:tcW w:w="958" w:type="dxa"/>
            <w:shd w:val="clear" w:color="auto" w:fill="D9D9D9" w:themeFill="background1" w:themeFillShade="D9"/>
          </w:tcPr>
          <w:p w14:paraId="1EDD5BFC" w14:textId="77777777" w:rsidR="00D83CC4" w:rsidRPr="00143D42" w:rsidRDefault="00D83CC4" w:rsidP="00B256C3">
            <w:pPr>
              <w:jc w:val="center"/>
              <w:rPr>
                <w:b/>
                <w:sz w:val="16"/>
                <w:szCs w:val="16"/>
              </w:rPr>
            </w:pPr>
            <w:r>
              <w:rPr>
                <w:b/>
                <w:sz w:val="16"/>
                <w:szCs w:val="16"/>
              </w:rPr>
              <w:t>36</w:t>
            </w:r>
          </w:p>
        </w:tc>
        <w:tc>
          <w:tcPr>
            <w:tcW w:w="884" w:type="dxa"/>
          </w:tcPr>
          <w:p w14:paraId="2D1E85CD" w14:textId="77777777" w:rsidR="00D83CC4" w:rsidRPr="00143D42" w:rsidRDefault="00D83CC4" w:rsidP="00B256C3">
            <w:pPr>
              <w:jc w:val="center"/>
              <w:rPr>
                <w:sz w:val="16"/>
                <w:szCs w:val="16"/>
              </w:rPr>
            </w:pPr>
            <w:r>
              <w:rPr>
                <w:sz w:val="16"/>
                <w:szCs w:val="16"/>
              </w:rPr>
              <w:t>168</w:t>
            </w:r>
          </w:p>
        </w:tc>
        <w:tc>
          <w:tcPr>
            <w:tcW w:w="875" w:type="dxa"/>
          </w:tcPr>
          <w:p w14:paraId="06FFC63E" w14:textId="77777777" w:rsidR="00D83CC4" w:rsidRPr="00143D42" w:rsidRDefault="00D83CC4" w:rsidP="00B256C3">
            <w:pPr>
              <w:jc w:val="center"/>
              <w:rPr>
                <w:sz w:val="16"/>
                <w:szCs w:val="16"/>
              </w:rPr>
            </w:pPr>
            <w:r>
              <w:rPr>
                <w:sz w:val="16"/>
                <w:szCs w:val="16"/>
              </w:rPr>
              <w:t>100</w:t>
            </w:r>
          </w:p>
        </w:tc>
        <w:tc>
          <w:tcPr>
            <w:tcW w:w="1009" w:type="dxa"/>
            <w:shd w:val="clear" w:color="auto" w:fill="D9D9D9" w:themeFill="background1" w:themeFillShade="D9"/>
          </w:tcPr>
          <w:p w14:paraId="1D64F7EA" w14:textId="77777777" w:rsidR="00D83CC4" w:rsidRPr="00143D42" w:rsidRDefault="00D83CC4" w:rsidP="00B256C3">
            <w:pPr>
              <w:jc w:val="center"/>
              <w:rPr>
                <w:b/>
                <w:sz w:val="16"/>
                <w:szCs w:val="16"/>
              </w:rPr>
            </w:pPr>
            <w:r>
              <w:rPr>
                <w:b/>
                <w:sz w:val="16"/>
                <w:szCs w:val="16"/>
              </w:rPr>
              <w:t>138</w:t>
            </w:r>
          </w:p>
        </w:tc>
        <w:tc>
          <w:tcPr>
            <w:tcW w:w="845" w:type="dxa"/>
          </w:tcPr>
          <w:p w14:paraId="4587991C" w14:textId="77777777" w:rsidR="00D83CC4" w:rsidRPr="00143D42" w:rsidRDefault="00D83CC4" w:rsidP="00B256C3">
            <w:pPr>
              <w:jc w:val="center"/>
              <w:rPr>
                <w:sz w:val="16"/>
                <w:szCs w:val="16"/>
              </w:rPr>
            </w:pPr>
            <w:r>
              <w:rPr>
                <w:sz w:val="16"/>
                <w:szCs w:val="16"/>
              </w:rPr>
              <w:t>66</w:t>
            </w:r>
          </w:p>
        </w:tc>
        <w:tc>
          <w:tcPr>
            <w:tcW w:w="983" w:type="dxa"/>
          </w:tcPr>
          <w:p w14:paraId="7E099D7C" w14:textId="77777777" w:rsidR="00D83CC4" w:rsidRPr="00143D42" w:rsidRDefault="00D83CC4" w:rsidP="00B256C3">
            <w:pPr>
              <w:jc w:val="center"/>
              <w:rPr>
                <w:sz w:val="16"/>
                <w:szCs w:val="16"/>
              </w:rPr>
            </w:pPr>
            <w:r>
              <w:rPr>
                <w:sz w:val="16"/>
                <w:szCs w:val="16"/>
              </w:rPr>
              <w:t>6</w:t>
            </w:r>
          </w:p>
        </w:tc>
        <w:tc>
          <w:tcPr>
            <w:tcW w:w="880" w:type="dxa"/>
            <w:shd w:val="clear" w:color="auto" w:fill="D9D9D9" w:themeFill="background1" w:themeFillShade="D9"/>
          </w:tcPr>
          <w:p w14:paraId="51EBA7D7" w14:textId="77777777" w:rsidR="00D83CC4" w:rsidRPr="00143D42" w:rsidRDefault="00D83CC4" w:rsidP="00B256C3">
            <w:pPr>
              <w:jc w:val="center"/>
              <w:rPr>
                <w:b/>
                <w:sz w:val="16"/>
                <w:szCs w:val="16"/>
              </w:rPr>
            </w:pPr>
            <w:r>
              <w:rPr>
                <w:b/>
                <w:sz w:val="16"/>
                <w:szCs w:val="16"/>
              </w:rPr>
              <w:t>42</w:t>
            </w:r>
          </w:p>
        </w:tc>
        <w:tc>
          <w:tcPr>
            <w:tcW w:w="884" w:type="dxa"/>
          </w:tcPr>
          <w:p w14:paraId="5892BE71" w14:textId="77777777" w:rsidR="00D83CC4" w:rsidRPr="00143D42" w:rsidRDefault="00D83CC4" w:rsidP="00B256C3">
            <w:pPr>
              <w:jc w:val="center"/>
              <w:rPr>
                <w:sz w:val="16"/>
                <w:szCs w:val="16"/>
              </w:rPr>
            </w:pPr>
            <w:r>
              <w:rPr>
                <w:sz w:val="16"/>
                <w:szCs w:val="16"/>
              </w:rPr>
              <w:t>372</w:t>
            </w:r>
          </w:p>
        </w:tc>
        <w:tc>
          <w:tcPr>
            <w:tcW w:w="880" w:type="dxa"/>
          </w:tcPr>
          <w:p w14:paraId="10A0DF01" w14:textId="77777777" w:rsidR="00D83CC4" w:rsidRPr="00143D42" w:rsidRDefault="00D83CC4" w:rsidP="00B256C3">
            <w:pPr>
              <w:jc w:val="center"/>
              <w:rPr>
                <w:sz w:val="16"/>
                <w:szCs w:val="16"/>
              </w:rPr>
            </w:pPr>
            <w:r>
              <w:rPr>
                <w:sz w:val="16"/>
                <w:szCs w:val="16"/>
              </w:rPr>
              <w:t>96</w:t>
            </w:r>
          </w:p>
        </w:tc>
        <w:tc>
          <w:tcPr>
            <w:tcW w:w="875" w:type="dxa"/>
          </w:tcPr>
          <w:p w14:paraId="0697D6B3" w14:textId="77777777" w:rsidR="00D83CC4" w:rsidRPr="00143D42" w:rsidRDefault="00D83CC4" w:rsidP="00B256C3">
            <w:pPr>
              <w:jc w:val="center"/>
              <w:rPr>
                <w:sz w:val="16"/>
                <w:szCs w:val="16"/>
              </w:rPr>
            </w:pPr>
            <w:r>
              <w:rPr>
                <w:sz w:val="16"/>
                <w:szCs w:val="16"/>
              </w:rPr>
              <w:t>30</w:t>
            </w:r>
          </w:p>
        </w:tc>
        <w:tc>
          <w:tcPr>
            <w:tcW w:w="1258" w:type="dxa"/>
            <w:shd w:val="clear" w:color="auto" w:fill="BFBFBF" w:themeFill="background1" w:themeFillShade="BF"/>
          </w:tcPr>
          <w:p w14:paraId="0A144063" w14:textId="77777777" w:rsidR="00D83CC4" w:rsidRPr="00143D42" w:rsidRDefault="00D83CC4" w:rsidP="00B256C3">
            <w:pPr>
              <w:jc w:val="center"/>
              <w:rPr>
                <w:b/>
                <w:sz w:val="16"/>
                <w:szCs w:val="16"/>
              </w:rPr>
            </w:pPr>
            <w:r>
              <w:rPr>
                <w:b/>
                <w:sz w:val="16"/>
                <w:szCs w:val="16"/>
              </w:rPr>
              <w:t>42</w:t>
            </w:r>
          </w:p>
        </w:tc>
      </w:tr>
      <w:tr w:rsidR="00E84CC4" w:rsidRPr="00143D42" w14:paraId="18082A18" w14:textId="77777777" w:rsidTr="001953A2">
        <w:tc>
          <w:tcPr>
            <w:tcW w:w="1319" w:type="dxa"/>
          </w:tcPr>
          <w:p w14:paraId="266FD32D" w14:textId="77777777" w:rsidR="00D83CC4" w:rsidRDefault="00D83CC4" w:rsidP="00B256C3">
            <w:pPr>
              <w:jc w:val="right"/>
              <w:rPr>
                <w:sz w:val="16"/>
                <w:szCs w:val="16"/>
              </w:rPr>
            </w:pPr>
            <w:r w:rsidRPr="00143D42">
              <w:rPr>
                <w:sz w:val="16"/>
                <w:szCs w:val="16"/>
              </w:rPr>
              <w:t>number/course</w:t>
            </w:r>
          </w:p>
          <w:p w14:paraId="2B051EF8" w14:textId="77777777" w:rsidR="00D83CC4" w:rsidRPr="00143D42" w:rsidRDefault="00D83CC4" w:rsidP="00B256C3">
            <w:pPr>
              <w:jc w:val="right"/>
              <w:rPr>
                <w:sz w:val="16"/>
                <w:szCs w:val="16"/>
              </w:rPr>
            </w:pPr>
            <w:r>
              <w:rPr>
                <w:sz w:val="16"/>
                <w:szCs w:val="16"/>
              </w:rPr>
              <w:t>(mean)</w:t>
            </w:r>
          </w:p>
        </w:tc>
        <w:tc>
          <w:tcPr>
            <w:tcW w:w="875" w:type="dxa"/>
          </w:tcPr>
          <w:p w14:paraId="7E81DDB7" w14:textId="77777777" w:rsidR="00D83CC4" w:rsidRPr="00143D42" w:rsidRDefault="00D83CC4" w:rsidP="00B256C3">
            <w:pPr>
              <w:jc w:val="center"/>
              <w:rPr>
                <w:sz w:val="16"/>
                <w:szCs w:val="16"/>
              </w:rPr>
            </w:pPr>
            <w:r>
              <w:rPr>
                <w:sz w:val="16"/>
                <w:szCs w:val="16"/>
              </w:rPr>
              <w:t>0</w:t>
            </w:r>
          </w:p>
        </w:tc>
        <w:tc>
          <w:tcPr>
            <w:tcW w:w="878" w:type="dxa"/>
          </w:tcPr>
          <w:p w14:paraId="5723BC93" w14:textId="77777777" w:rsidR="00D83CC4" w:rsidRPr="00143D42" w:rsidRDefault="00D83CC4" w:rsidP="00B256C3">
            <w:pPr>
              <w:jc w:val="center"/>
              <w:rPr>
                <w:sz w:val="16"/>
                <w:szCs w:val="16"/>
              </w:rPr>
            </w:pPr>
            <w:r>
              <w:rPr>
                <w:sz w:val="16"/>
                <w:szCs w:val="16"/>
              </w:rPr>
              <w:t>1</w:t>
            </w:r>
          </w:p>
        </w:tc>
        <w:tc>
          <w:tcPr>
            <w:tcW w:w="863" w:type="dxa"/>
            <w:shd w:val="clear" w:color="auto" w:fill="D9D9D9" w:themeFill="background1" w:themeFillShade="D9"/>
          </w:tcPr>
          <w:p w14:paraId="1106406D" w14:textId="77777777" w:rsidR="00D83CC4" w:rsidRPr="00143D42" w:rsidRDefault="00D83CC4" w:rsidP="00B256C3">
            <w:pPr>
              <w:jc w:val="center"/>
              <w:rPr>
                <w:b/>
                <w:sz w:val="16"/>
                <w:szCs w:val="16"/>
              </w:rPr>
            </w:pPr>
            <w:r>
              <w:rPr>
                <w:b/>
                <w:sz w:val="16"/>
                <w:szCs w:val="16"/>
              </w:rPr>
              <w:t>0</w:t>
            </w:r>
          </w:p>
        </w:tc>
        <w:tc>
          <w:tcPr>
            <w:tcW w:w="917" w:type="dxa"/>
          </w:tcPr>
          <w:p w14:paraId="37E25417" w14:textId="77777777" w:rsidR="00D83CC4" w:rsidRPr="00143D42" w:rsidRDefault="00D83CC4" w:rsidP="00B256C3">
            <w:pPr>
              <w:jc w:val="center"/>
              <w:rPr>
                <w:sz w:val="16"/>
                <w:szCs w:val="16"/>
              </w:rPr>
            </w:pPr>
            <w:r>
              <w:rPr>
                <w:sz w:val="16"/>
                <w:szCs w:val="16"/>
              </w:rPr>
              <w:t>1</w:t>
            </w:r>
          </w:p>
        </w:tc>
        <w:tc>
          <w:tcPr>
            <w:tcW w:w="856" w:type="dxa"/>
          </w:tcPr>
          <w:p w14:paraId="00C0BC91" w14:textId="77777777" w:rsidR="00D83CC4" w:rsidRPr="00143D42" w:rsidRDefault="00D83CC4" w:rsidP="00B256C3">
            <w:pPr>
              <w:jc w:val="center"/>
              <w:rPr>
                <w:sz w:val="16"/>
                <w:szCs w:val="16"/>
              </w:rPr>
            </w:pPr>
            <w:r>
              <w:rPr>
                <w:sz w:val="16"/>
                <w:szCs w:val="16"/>
              </w:rPr>
              <w:t>0</w:t>
            </w:r>
          </w:p>
        </w:tc>
        <w:tc>
          <w:tcPr>
            <w:tcW w:w="958" w:type="dxa"/>
            <w:shd w:val="clear" w:color="auto" w:fill="D9D9D9" w:themeFill="background1" w:themeFillShade="D9"/>
          </w:tcPr>
          <w:p w14:paraId="7D0EC1B7" w14:textId="77777777" w:rsidR="00D83CC4" w:rsidRPr="00143D42" w:rsidRDefault="00D83CC4" w:rsidP="00B256C3">
            <w:pPr>
              <w:jc w:val="center"/>
              <w:rPr>
                <w:b/>
                <w:sz w:val="16"/>
                <w:szCs w:val="16"/>
              </w:rPr>
            </w:pPr>
            <w:r>
              <w:rPr>
                <w:b/>
                <w:sz w:val="16"/>
                <w:szCs w:val="16"/>
              </w:rPr>
              <w:t>0</w:t>
            </w:r>
          </w:p>
        </w:tc>
        <w:tc>
          <w:tcPr>
            <w:tcW w:w="884" w:type="dxa"/>
          </w:tcPr>
          <w:p w14:paraId="3A2A8EC8" w14:textId="77777777" w:rsidR="00D83CC4" w:rsidRPr="00143D42" w:rsidRDefault="00D83CC4" w:rsidP="00B256C3">
            <w:pPr>
              <w:jc w:val="center"/>
              <w:rPr>
                <w:sz w:val="16"/>
                <w:szCs w:val="16"/>
              </w:rPr>
            </w:pPr>
            <w:r>
              <w:rPr>
                <w:sz w:val="16"/>
                <w:szCs w:val="16"/>
              </w:rPr>
              <w:t>1</w:t>
            </w:r>
          </w:p>
        </w:tc>
        <w:tc>
          <w:tcPr>
            <w:tcW w:w="875" w:type="dxa"/>
          </w:tcPr>
          <w:p w14:paraId="0DB45312" w14:textId="77777777" w:rsidR="00D83CC4" w:rsidRPr="00143D42" w:rsidRDefault="00D83CC4" w:rsidP="00B256C3">
            <w:pPr>
              <w:jc w:val="center"/>
              <w:rPr>
                <w:sz w:val="16"/>
                <w:szCs w:val="16"/>
              </w:rPr>
            </w:pPr>
            <w:r>
              <w:rPr>
                <w:sz w:val="16"/>
                <w:szCs w:val="16"/>
              </w:rPr>
              <w:t>2</w:t>
            </w:r>
          </w:p>
        </w:tc>
        <w:tc>
          <w:tcPr>
            <w:tcW w:w="1009" w:type="dxa"/>
            <w:shd w:val="clear" w:color="auto" w:fill="D9D9D9" w:themeFill="background1" w:themeFillShade="D9"/>
          </w:tcPr>
          <w:p w14:paraId="59E386CB" w14:textId="77777777" w:rsidR="00D83CC4" w:rsidRPr="00143D42" w:rsidRDefault="00D83CC4" w:rsidP="00B256C3">
            <w:pPr>
              <w:jc w:val="center"/>
              <w:rPr>
                <w:b/>
                <w:sz w:val="16"/>
                <w:szCs w:val="16"/>
              </w:rPr>
            </w:pPr>
            <w:r>
              <w:rPr>
                <w:b/>
                <w:sz w:val="16"/>
                <w:szCs w:val="16"/>
              </w:rPr>
              <w:t>1</w:t>
            </w:r>
          </w:p>
        </w:tc>
        <w:tc>
          <w:tcPr>
            <w:tcW w:w="845" w:type="dxa"/>
          </w:tcPr>
          <w:p w14:paraId="08B70EDD" w14:textId="77777777" w:rsidR="00D83CC4" w:rsidRPr="00143D42" w:rsidRDefault="00D83CC4" w:rsidP="00B256C3">
            <w:pPr>
              <w:jc w:val="center"/>
              <w:rPr>
                <w:sz w:val="16"/>
                <w:szCs w:val="16"/>
              </w:rPr>
            </w:pPr>
            <w:r>
              <w:rPr>
                <w:sz w:val="16"/>
                <w:szCs w:val="16"/>
              </w:rPr>
              <w:t>2</w:t>
            </w:r>
          </w:p>
        </w:tc>
        <w:tc>
          <w:tcPr>
            <w:tcW w:w="983" w:type="dxa"/>
          </w:tcPr>
          <w:p w14:paraId="71C1E416" w14:textId="77777777" w:rsidR="00D83CC4" w:rsidRPr="00143D42" w:rsidRDefault="00D83CC4" w:rsidP="00B256C3">
            <w:pPr>
              <w:jc w:val="center"/>
              <w:rPr>
                <w:sz w:val="16"/>
                <w:szCs w:val="16"/>
              </w:rPr>
            </w:pPr>
            <w:r>
              <w:rPr>
                <w:sz w:val="16"/>
                <w:szCs w:val="16"/>
              </w:rPr>
              <w:t>1</w:t>
            </w:r>
          </w:p>
        </w:tc>
        <w:tc>
          <w:tcPr>
            <w:tcW w:w="880" w:type="dxa"/>
            <w:shd w:val="clear" w:color="auto" w:fill="D9D9D9" w:themeFill="background1" w:themeFillShade="D9"/>
          </w:tcPr>
          <w:p w14:paraId="36581BD9" w14:textId="77777777" w:rsidR="00D83CC4" w:rsidRPr="00143D42" w:rsidRDefault="00D83CC4" w:rsidP="00B256C3">
            <w:pPr>
              <w:jc w:val="center"/>
              <w:rPr>
                <w:b/>
                <w:sz w:val="16"/>
                <w:szCs w:val="16"/>
              </w:rPr>
            </w:pPr>
            <w:r>
              <w:rPr>
                <w:b/>
                <w:sz w:val="16"/>
                <w:szCs w:val="16"/>
              </w:rPr>
              <w:t>1</w:t>
            </w:r>
          </w:p>
        </w:tc>
        <w:tc>
          <w:tcPr>
            <w:tcW w:w="884" w:type="dxa"/>
          </w:tcPr>
          <w:p w14:paraId="6D313769" w14:textId="77777777" w:rsidR="00D83CC4" w:rsidRPr="00143D42" w:rsidRDefault="00D83CC4" w:rsidP="00B256C3">
            <w:pPr>
              <w:jc w:val="center"/>
              <w:rPr>
                <w:sz w:val="16"/>
                <w:szCs w:val="16"/>
              </w:rPr>
            </w:pPr>
            <w:r>
              <w:rPr>
                <w:sz w:val="16"/>
                <w:szCs w:val="16"/>
              </w:rPr>
              <w:t>1</w:t>
            </w:r>
          </w:p>
        </w:tc>
        <w:tc>
          <w:tcPr>
            <w:tcW w:w="880" w:type="dxa"/>
          </w:tcPr>
          <w:p w14:paraId="1427A059" w14:textId="77777777" w:rsidR="00D83CC4" w:rsidRPr="00143D42" w:rsidRDefault="00D83CC4" w:rsidP="00B256C3">
            <w:pPr>
              <w:jc w:val="center"/>
              <w:rPr>
                <w:sz w:val="16"/>
                <w:szCs w:val="16"/>
              </w:rPr>
            </w:pPr>
            <w:r>
              <w:rPr>
                <w:sz w:val="16"/>
                <w:szCs w:val="16"/>
              </w:rPr>
              <w:t>2</w:t>
            </w:r>
          </w:p>
        </w:tc>
        <w:tc>
          <w:tcPr>
            <w:tcW w:w="875" w:type="dxa"/>
          </w:tcPr>
          <w:p w14:paraId="4F3F2AB5" w14:textId="77777777" w:rsidR="00D83CC4" w:rsidRPr="00143D42" w:rsidRDefault="00D83CC4" w:rsidP="00B256C3">
            <w:pPr>
              <w:jc w:val="center"/>
              <w:rPr>
                <w:sz w:val="16"/>
                <w:szCs w:val="16"/>
              </w:rPr>
            </w:pPr>
            <w:r>
              <w:rPr>
                <w:sz w:val="16"/>
                <w:szCs w:val="16"/>
              </w:rPr>
              <w:t>0</w:t>
            </w:r>
          </w:p>
        </w:tc>
        <w:tc>
          <w:tcPr>
            <w:tcW w:w="1258" w:type="dxa"/>
            <w:shd w:val="clear" w:color="auto" w:fill="BFBFBF" w:themeFill="background1" w:themeFillShade="BF"/>
          </w:tcPr>
          <w:p w14:paraId="45563A52" w14:textId="77777777" w:rsidR="00D83CC4" w:rsidRPr="00143D42" w:rsidRDefault="00D83CC4" w:rsidP="00B256C3">
            <w:pPr>
              <w:jc w:val="center"/>
              <w:rPr>
                <w:b/>
                <w:sz w:val="16"/>
                <w:szCs w:val="16"/>
              </w:rPr>
            </w:pPr>
            <w:r>
              <w:rPr>
                <w:b/>
                <w:sz w:val="16"/>
                <w:szCs w:val="16"/>
              </w:rPr>
              <w:t>1</w:t>
            </w:r>
          </w:p>
        </w:tc>
      </w:tr>
      <w:tr w:rsidR="00E84CC4" w:rsidRPr="00143D42" w14:paraId="599E7E3B" w14:textId="77777777" w:rsidTr="001953A2">
        <w:tc>
          <w:tcPr>
            <w:tcW w:w="1319" w:type="dxa"/>
          </w:tcPr>
          <w:p w14:paraId="0C438714" w14:textId="77777777" w:rsidR="00D83CC4" w:rsidRPr="00143D42" w:rsidRDefault="00D83CC4" w:rsidP="00B256C3">
            <w:pPr>
              <w:jc w:val="right"/>
              <w:rPr>
                <w:sz w:val="16"/>
                <w:szCs w:val="16"/>
              </w:rPr>
            </w:pPr>
            <w:r w:rsidRPr="00143D42">
              <w:rPr>
                <w:sz w:val="16"/>
                <w:szCs w:val="16"/>
              </w:rPr>
              <w:t>Cost</w:t>
            </w:r>
            <w:r>
              <w:rPr>
                <w:sz w:val="16"/>
                <w:szCs w:val="16"/>
              </w:rPr>
              <w:t xml:space="preserve"> (median)</w:t>
            </w:r>
          </w:p>
        </w:tc>
        <w:tc>
          <w:tcPr>
            <w:tcW w:w="875" w:type="dxa"/>
          </w:tcPr>
          <w:p w14:paraId="15A1D220" w14:textId="77777777" w:rsidR="00D83CC4" w:rsidRPr="00143D42" w:rsidRDefault="00D83CC4" w:rsidP="00B256C3">
            <w:pPr>
              <w:jc w:val="center"/>
              <w:rPr>
                <w:sz w:val="16"/>
                <w:szCs w:val="16"/>
              </w:rPr>
            </w:pPr>
            <w:r>
              <w:rPr>
                <w:sz w:val="16"/>
                <w:szCs w:val="16"/>
              </w:rPr>
              <w:t>0</w:t>
            </w:r>
          </w:p>
        </w:tc>
        <w:tc>
          <w:tcPr>
            <w:tcW w:w="878" w:type="dxa"/>
          </w:tcPr>
          <w:p w14:paraId="7C06D084" w14:textId="77777777" w:rsidR="00D83CC4" w:rsidRPr="00143D42" w:rsidRDefault="00D83CC4" w:rsidP="00B256C3">
            <w:pPr>
              <w:jc w:val="center"/>
              <w:rPr>
                <w:sz w:val="16"/>
                <w:szCs w:val="16"/>
              </w:rPr>
            </w:pPr>
            <w:r>
              <w:rPr>
                <w:sz w:val="16"/>
                <w:szCs w:val="16"/>
              </w:rPr>
              <w:t>0</w:t>
            </w:r>
          </w:p>
        </w:tc>
        <w:tc>
          <w:tcPr>
            <w:tcW w:w="863" w:type="dxa"/>
            <w:shd w:val="clear" w:color="auto" w:fill="D9D9D9" w:themeFill="background1" w:themeFillShade="D9"/>
          </w:tcPr>
          <w:p w14:paraId="2C7A4F51" w14:textId="77777777" w:rsidR="00D83CC4" w:rsidRPr="00143D42" w:rsidRDefault="00D83CC4" w:rsidP="00B256C3">
            <w:pPr>
              <w:jc w:val="center"/>
              <w:rPr>
                <w:b/>
                <w:sz w:val="16"/>
                <w:szCs w:val="16"/>
              </w:rPr>
            </w:pPr>
            <w:r>
              <w:rPr>
                <w:b/>
                <w:sz w:val="16"/>
                <w:szCs w:val="16"/>
              </w:rPr>
              <w:t>0</w:t>
            </w:r>
          </w:p>
        </w:tc>
        <w:tc>
          <w:tcPr>
            <w:tcW w:w="917" w:type="dxa"/>
          </w:tcPr>
          <w:p w14:paraId="6B419789" w14:textId="77777777" w:rsidR="00D83CC4" w:rsidRPr="00143D42" w:rsidRDefault="00D83CC4" w:rsidP="00B256C3">
            <w:pPr>
              <w:jc w:val="center"/>
              <w:rPr>
                <w:sz w:val="16"/>
                <w:szCs w:val="16"/>
              </w:rPr>
            </w:pPr>
            <w:r>
              <w:rPr>
                <w:sz w:val="16"/>
                <w:szCs w:val="16"/>
              </w:rPr>
              <w:t>0</w:t>
            </w:r>
          </w:p>
        </w:tc>
        <w:tc>
          <w:tcPr>
            <w:tcW w:w="856" w:type="dxa"/>
          </w:tcPr>
          <w:p w14:paraId="4E5F5D0D" w14:textId="77777777" w:rsidR="00D83CC4" w:rsidRPr="00143D42" w:rsidRDefault="00D83CC4" w:rsidP="00B256C3">
            <w:pPr>
              <w:jc w:val="center"/>
              <w:rPr>
                <w:sz w:val="16"/>
                <w:szCs w:val="16"/>
              </w:rPr>
            </w:pPr>
            <w:r>
              <w:rPr>
                <w:sz w:val="16"/>
                <w:szCs w:val="16"/>
              </w:rPr>
              <w:t>0</w:t>
            </w:r>
          </w:p>
        </w:tc>
        <w:tc>
          <w:tcPr>
            <w:tcW w:w="958" w:type="dxa"/>
            <w:shd w:val="clear" w:color="auto" w:fill="D9D9D9" w:themeFill="background1" w:themeFillShade="D9"/>
          </w:tcPr>
          <w:p w14:paraId="3B81A659" w14:textId="77777777" w:rsidR="00D83CC4" w:rsidRPr="00143D42" w:rsidRDefault="00D83CC4" w:rsidP="00B256C3">
            <w:pPr>
              <w:jc w:val="center"/>
              <w:rPr>
                <w:b/>
                <w:sz w:val="16"/>
                <w:szCs w:val="16"/>
              </w:rPr>
            </w:pPr>
            <w:r>
              <w:rPr>
                <w:b/>
                <w:sz w:val="16"/>
                <w:szCs w:val="16"/>
              </w:rPr>
              <w:t>0</w:t>
            </w:r>
          </w:p>
        </w:tc>
        <w:tc>
          <w:tcPr>
            <w:tcW w:w="884" w:type="dxa"/>
          </w:tcPr>
          <w:p w14:paraId="77D76A03" w14:textId="77777777" w:rsidR="00D83CC4" w:rsidRPr="00143D42" w:rsidRDefault="00D83CC4" w:rsidP="00B256C3">
            <w:pPr>
              <w:jc w:val="center"/>
              <w:rPr>
                <w:sz w:val="16"/>
                <w:szCs w:val="16"/>
              </w:rPr>
            </w:pPr>
            <w:r>
              <w:rPr>
                <w:sz w:val="16"/>
                <w:szCs w:val="16"/>
              </w:rPr>
              <w:t>0</w:t>
            </w:r>
          </w:p>
        </w:tc>
        <w:tc>
          <w:tcPr>
            <w:tcW w:w="875" w:type="dxa"/>
          </w:tcPr>
          <w:p w14:paraId="1E0AF273" w14:textId="77777777" w:rsidR="00D83CC4" w:rsidRPr="00143D42" w:rsidRDefault="00D83CC4" w:rsidP="00B256C3">
            <w:pPr>
              <w:jc w:val="center"/>
              <w:rPr>
                <w:sz w:val="16"/>
                <w:szCs w:val="16"/>
              </w:rPr>
            </w:pPr>
            <w:r>
              <w:rPr>
                <w:sz w:val="16"/>
                <w:szCs w:val="16"/>
              </w:rPr>
              <w:t>0</w:t>
            </w:r>
          </w:p>
        </w:tc>
        <w:tc>
          <w:tcPr>
            <w:tcW w:w="1009" w:type="dxa"/>
            <w:shd w:val="clear" w:color="auto" w:fill="D9D9D9" w:themeFill="background1" w:themeFillShade="D9"/>
          </w:tcPr>
          <w:p w14:paraId="2503D4E9" w14:textId="77777777" w:rsidR="00D83CC4" w:rsidRPr="00143D42" w:rsidRDefault="00D83CC4" w:rsidP="00B256C3">
            <w:pPr>
              <w:jc w:val="center"/>
              <w:rPr>
                <w:b/>
                <w:sz w:val="16"/>
                <w:szCs w:val="16"/>
              </w:rPr>
            </w:pPr>
            <w:r>
              <w:rPr>
                <w:b/>
                <w:sz w:val="16"/>
                <w:szCs w:val="16"/>
              </w:rPr>
              <w:t>0</w:t>
            </w:r>
          </w:p>
        </w:tc>
        <w:tc>
          <w:tcPr>
            <w:tcW w:w="845" w:type="dxa"/>
          </w:tcPr>
          <w:p w14:paraId="1F0BABCA" w14:textId="77777777" w:rsidR="00D83CC4" w:rsidRPr="00143D42" w:rsidRDefault="00D83CC4" w:rsidP="00B256C3">
            <w:pPr>
              <w:jc w:val="center"/>
              <w:rPr>
                <w:sz w:val="16"/>
                <w:szCs w:val="16"/>
              </w:rPr>
            </w:pPr>
            <w:r>
              <w:rPr>
                <w:sz w:val="16"/>
                <w:szCs w:val="16"/>
              </w:rPr>
              <w:t>0</w:t>
            </w:r>
          </w:p>
        </w:tc>
        <w:tc>
          <w:tcPr>
            <w:tcW w:w="983" w:type="dxa"/>
          </w:tcPr>
          <w:p w14:paraId="1DCA2041" w14:textId="77777777" w:rsidR="00D83CC4" w:rsidRPr="00143D42" w:rsidRDefault="00D83CC4" w:rsidP="00B256C3">
            <w:pPr>
              <w:jc w:val="center"/>
              <w:rPr>
                <w:sz w:val="16"/>
                <w:szCs w:val="16"/>
              </w:rPr>
            </w:pPr>
            <w:r>
              <w:rPr>
                <w:sz w:val="16"/>
                <w:szCs w:val="16"/>
              </w:rPr>
              <w:t>0</w:t>
            </w:r>
          </w:p>
        </w:tc>
        <w:tc>
          <w:tcPr>
            <w:tcW w:w="880" w:type="dxa"/>
            <w:shd w:val="clear" w:color="auto" w:fill="D9D9D9" w:themeFill="background1" w:themeFillShade="D9"/>
          </w:tcPr>
          <w:p w14:paraId="6E44161B" w14:textId="77777777" w:rsidR="00D83CC4" w:rsidRPr="00143D42" w:rsidRDefault="00D83CC4" w:rsidP="00B256C3">
            <w:pPr>
              <w:jc w:val="center"/>
              <w:rPr>
                <w:b/>
                <w:sz w:val="16"/>
                <w:szCs w:val="16"/>
              </w:rPr>
            </w:pPr>
            <w:r>
              <w:rPr>
                <w:b/>
                <w:sz w:val="16"/>
                <w:szCs w:val="16"/>
              </w:rPr>
              <w:t>0</w:t>
            </w:r>
          </w:p>
        </w:tc>
        <w:tc>
          <w:tcPr>
            <w:tcW w:w="884" w:type="dxa"/>
          </w:tcPr>
          <w:p w14:paraId="4511085D" w14:textId="77777777" w:rsidR="00D83CC4" w:rsidRPr="00143D42" w:rsidRDefault="00D83CC4" w:rsidP="00B256C3">
            <w:pPr>
              <w:jc w:val="center"/>
              <w:rPr>
                <w:sz w:val="16"/>
                <w:szCs w:val="16"/>
              </w:rPr>
            </w:pPr>
            <w:r>
              <w:rPr>
                <w:sz w:val="16"/>
                <w:szCs w:val="16"/>
              </w:rPr>
              <w:t>0</w:t>
            </w:r>
          </w:p>
        </w:tc>
        <w:tc>
          <w:tcPr>
            <w:tcW w:w="880" w:type="dxa"/>
          </w:tcPr>
          <w:p w14:paraId="397AA9AF" w14:textId="77777777" w:rsidR="00D83CC4" w:rsidRPr="00143D42" w:rsidRDefault="00D83CC4" w:rsidP="00B256C3">
            <w:pPr>
              <w:jc w:val="center"/>
              <w:rPr>
                <w:sz w:val="16"/>
                <w:szCs w:val="16"/>
              </w:rPr>
            </w:pPr>
            <w:r>
              <w:rPr>
                <w:sz w:val="16"/>
                <w:szCs w:val="16"/>
              </w:rPr>
              <w:t>0</w:t>
            </w:r>
          </w:p>
        </w:tc>
        <w:tc>
          <w:tcPr>
            <w:tcW w:w="875" w:type="dxa"/>
          </w:tcPr>
          <w:p w14:paraId="31CC6682" w14:textId="77777777" w:rsidR="00D83CC4" w:rsidRPr="00143D42" w:rsidRDefault="00D83CC4" w:rsidP="00B256C3">
            <w:pPr>
              <w:jc w:val="center"/>
              <w:rPr>
                <w:sz w:val="16"/>
                <w:szCs w:val="16"/>
              </w:rPr>
            </w:pPr>
            <w:r>
              <w:rPr>
                <w:sz w:val="16"/>
                <w:szCs w:val="16"/>
              </w:rPr>
              <w:t>0</w:t>
            </w:r>
          </w:p>
        </w:tc>
        <w:tc>
          <w:tcPr>
            <w:tcW w:w="1258" w:type="dxa"/>
            <w:shd w:val="clear" w:color="auto" w:fill="BFBFBF" w:themeFill="background1" w:themeFillShade="BF"/>
          </w:tcPr>
          <w:p w14:paraId="09854B18" w14:textId="77777777" w:rsidR="00D83CC4" w:rsidRPr="00143D42" w:rsidRDefault="00D83CC4" w:rsidP="00B256C3">
            <w:pPr>
              <w:jc w:val="center"/>
              <w:rPr>
                <w:b/>
                <w:sz w:val="16"/>
                <w:szCs w:val="16"/>
              </w:rPr>
            </w:pPr>
            <w:r>
              <w:rPr>
                <w:b/>
                <w:sz w:val="16"/>
                <w:szCs w:val="16"/>
              </w:rPr>
              <w:t>0</w:t>
            </w:r>
          </w:p>
        </w:tc>
      </w:tr>
      <w:tr w:rsidR="00E84CC4" w:rsidRPr="003F70CC" w14:paraId="06895704" w14:textId="77777777" w:rsidTr="001953A2">
        <w:tc>
          <w:tcPr>
            <w:tcW w:w="1319" w:type="dxa"/>
          </w:tcPr>
          <w:p w14:paraId="305D8536" w14:textId="77777777" w:rsidR="00D83CC4" w:rsidRPr="003F70CC" w:rsidRDefault="00D83CC4" w:rsidP="00B256C3">
            <w:pPr>
              <w:jc w:val="center"/>
              <w:rPr>
                <w:sz w:val="16"/>
                <w:szCs w:val="16"/>
              </w:rPr>
            </w:pPr>
            <w:r w:rsidRPr="003F70CC">
              <w:rPr>
                <w:sz w:val="16"/>
                <w:szCs w:val="16"/>
              </w:rPr>
              <w:t>% IDA</w:t>
            </w:r>
          </w:p>
        </w:tc>
        <w:tc>
          <w:tcPr>
            <w:tcW w:w="875" w:type="dxa"/>
          </w:tcPr>
          <w:p w14:paraId="0ECC320D" w14:textId="77777777" w:rsidR="00D83CC4" w:rsidRPr="003F70CC" w:rsidRDefault="00D83CC4" w:rsidP="00B256C3">
            <w:pPr>
              <w:jc w:val="center"/>
              <w:rPr>
                <w:sz w:val="16"/>
                <w:szCs w:val="16"/>
              </w:rPr>
            </w:pPr>
            <w:r>
              <w:rPr>
                <w:sz w:val="16"/>
                <w:szCs w:val="16"/>
              </w:rPr>
              <w:t>100%</w:t>
            </w:r>
          </w:p>
        </w:tc>
        <w:tc>
          <w:tcPr>
            <w:tcW w:w="878" w:type="dxa"/>
          </w:tcPr>
          <w:p w14:paraId="4AA8D07F" w14:textId="77777777" w:rsidR="00D83CC4" w:rsidRPr="003F70CC" w:rsidRDefault="00D83CC4" w:rsidP="00B256C3">
            <w:pPr>
              <w:jc w:val="center"/>
              <w:rPr>
                <w:sz w:val="16"/>
                <w:szCs w:val="16"/>
              </w:rPr>
            </w:pPr>
            <w:r>
              <w:rPr>
                <w:sz w:val="16"/>
                <w:szCs w:val="16"/>
              </w:rPr>
              <w:t>100%</w:t>
            </w:r>
          </w:p>
        </w:tc>
        <w:tc>
          <w:tcPr>
            <w:tcW w:w="863" w:type="dxa"/>
            <w:shd w:val="clear" w:color="auto" w:fill="D9D9D9" w:themeFill="background1" w:themeFillShade="D9"/>
          </w:tcPr>
          <w:p w14:paraId="495385AE" w14:textId="77777777" w:rsidR="00D83CC4" w:rsidRPr="003F70CC" w:rsidRDefault="00D83CC4" w:rsidP="00B256C3">
            <w:pPr>
              <w:jc w:val="center"/>
              <w:rPr>
                <w:sz w:val="16"/>
                <w:szCs w:val="16"/>
              </w:rPr>
            </w:pPr>
            <w:r>
              <w:rPr>
                <w:sz w:val="16"/>
                <w:szCs w:val="16"/>
              </w:rPr>
              <w:t>100%</w:t>
            </w:r>
          </w:p>
        </w:tc>
        <w:tc>
          <w:tcPr>
            <w:tcW w:w="917" w:type="dxa"/>
          </w:tcPr>
          <w:p w14:paraId="243C537B" w14:textId="77777777" w:rsidR="00D83CC4" w:rsidRPr="003F70CC" w:rsidRDefault="00D83CC4" w:rsidP="00B256C3">
            <w:pPr>
              <w:jc w:val="center"/>
              <w:rPr>
                <w:sz w:val="16"/>
                <w:szCs w:val="16"/>
              </w:rPr>
            </w:pPr>
            <w:r>
              <w:rPr>
                <w:sz w:val="16"/>
                <w:szCs w:val="16"/>
              </w:rPr>
              <w:t>100%</w:t>
            </w:r>
          </w:p>
        </w:tc>
        <w:tc>
          <w:tcPr>
            <w:tcW w:w="856" w:type="dxa"/>
          </w:tcPr>
          <w:p w14:paraId="395B6568" w14:textId="77777777" w:rsidR="00D83CC4" w:rsidRPr="003F70CC" w:rsidRDefault="00D83CC4" w:rsidP="00B256C3">
            <w:pPr>
              <w:jc w:val="center"/>
              <w:rPr>
                <w:sz w:val="16"/>
                <w:szCs w:val="16"/>
              </w:rPr>
            </w:pPr>
            <w:r>
              <w:rPr>
                <w:sz w:val="16"/>
                <w:szCs w:val="16"/>
              </w:rPr>
              <w:t>100%</w:t>
            </w:r>
          </w:p>
        </w:tc>
        <w:tc>
          <w:tcPr>
            <w:tcW w:w="958" w:type="dxa"/>
            <w:shd w:val="clear" w:color="auto" w:fill="D9D9D9" w:themeFill="background1" w:themeFillShade="D9"/>
          </w:tcPr>
          <w:p w14:paraId="024E2AD1" w14:textId="77777777" w:rsidR="00D83CC4" w:rsidRPr="003F70CC" w:rsidRDefault="00D83CC4" w:rsidP="00B256C3">
            <w:pPr>
              <w:jc w:val="center"/>
              <w:rPr>
                <w:sz w:val="16"/>
                <w:szCs w:val="16"/>
              </w:rPr>
            </w:pPr>
            <w:r>
              <w:rPr>
                <w:sz w:val="16"/>
                <w:szCs w:val="16"/>
              </w:rPr>
              <w:t>100%</w:t>
            </w:r>
          </w:p>
        </w:tc>
        <w:tc>
          <w:tcPr>
            <w:tcW w:w="884" w:type="dxa"/>
          </w:tcPr>
          <w:p w14:paraId="0BCD33D9" w14:textId="77777777" w:rsidR="00D83CC4" w:rsidRPr="003F70CC" w:rsidRDefault="00D83CC4" w:rsidP="00B256C3">
            <w:pPr>
              <w:jc w:val="center"/>
              <w:rPr>
                <w:sz w:val="16"/>
                <w:szCs w:val="16"/>
              </w:rPr>
            </w:pPr>
            <w:r>
              <w:rPr>
                <w:sz w:val="16"/>
                <w:szCs w:val="16"/>
              </w:rPr>
              <w:t>100%</w:t>
            </w:r>
          </w:p>
        </w:tc>
        <w:tc>
          <w:tcPr>
            <w:tcW w:w="875" w:type="dxa"/>
          </w:tcPr>
          <w:p w14:paraId="5A4ACDD8" w14:textId="77777777" w:rsidR="00D83CC4" w:rsidRPr="003F70CC" w:rsidRDefault="00D83CC4" w:rsidP="00B256C3">
            <w:pPr>
              <w:jc w:val="center"/>
              <w:rPr>
                <w:sz w:val="16"/>
                <w:szCs w:val="16"/>
              </w:rPr>
            </w:pPr>
            <w:r>
              <w:rPr>
                <w:sz w:val="16"/>
                <w:szCs w:val="16"/>
              </w:rPr>
              <w:t>100%</w:t>
            </w:r>
          </w:p>
        </w:tc>
        <w:tc>
          <w:tcPr>
            <w:tcW w:w="1009" w:type="dxa"/>
            <w:shd w:val="clear" w:color="auto" w:fill="D9D9D9" w:themeFill="background1" w:themeFillShade="D9"/>
          </w:tcPr>
          <w:p w14:paraId="02C7C948" w14:textId="77777777" w:rsidR="00D83CC4" w:rsidRPr="003F70CC" w:rsidRDefault="00D83CC4" w:rsidP="00B256C3">
            <w:pPr>
              <w:jc w:val="center"/>
              <w:rPr>
                <w:sz w:val="16"/>
                <w:szCs w:val="16"/>
              </w:rPr>
            </w:pPr>
            <w:r>
              <w:rPr>
                <w:sz w:val="16"/>
                <w:szCs w:val="16"/>
              </w:rPr>
              <w:t>100%</w:t>
            </w:r>
          </w:p>
        </w:tc>
        <w:tc>
          <w:tcPr>
            <w:tcW w:w="845" w:type="dxa"/>
          </w:tcPr>
          <w:p w14:paraId="45816FFA" w14:textId="77777777" w:rsidR="00D83CC4" w:rsidRPr="003F70CC" w:rsidRDefault="00D83CC4" w:rsidP="00B256C3">
            <w:pPr>
              <w:jc w:val="center"/>
              <w:rPr>
                <w:sz w:val="16"/>
                <w:szCs w:val="16"/>
              </w:rPr>
            </w:pPr>
            <w:r>
              <w:rPr>
                <w:sz w:val="16"/>
                <w:szCs w:val="16"/>
              </w:rPr>
              <w:t>100%</w:t>
            </w:r>
          </w:p>
        </w:tc>
        <w:tc>
          <w:tcPr>
            <w:tcW w:w="983" w:type="dxa"/>
          </w:tcPr>
          <w:p w14:paraId="11B192BB" w14:textId="77777777" w:rsidR="00D83CC4" w:rsidRPr="003F70CC" w:rsidRDefault="00D83CC4" w:rsidP="00B256C3">
            <w:pPr>
              <w:jc w:val="center"/>
              <w:rPr>
                <w:sz w:val="16"/>
                <w:szCs w:val="16"/>
              </w:rPr>
            </w:pPr>
            <w:r>
              <w:rPr>
                <w:sz w:val="16"/>
                <w:szCs w:val="16"/>
              </w:rPr>
              <w:t>100%</w:t>
            </w:r>
          </w:p>
        </w:tc>
        <w:tc>
          <w:tcPr>
            <w:tcW w:w="880" w:type="dxa"/>
            <w:shd w:val="clear" w:color="auto" w:fill="D9D9D9" w:themeFill="background1" w:themeFillShade="D9"/>
          </w:tcPr>
          <w:p w14:paraId="6456D04C" w14:textId="77777777" w:rsidR="00D83CC4" w:rsidRPr="003F70CC" w:rsidRDefault="00D83CC4" w:rsidP="00B256C3">
            <w:pPr>
              <w:jc w:val="center"/>
              <w:rPr>
                <w:sz w:val="16"/>
                <w:szCs w:val="16"/>
              </w:rPr>
            </w:pPr>
            <w:r>
              <w:rPr>
                <w:sz w:val="16"/>
                <w:szCs w:val="16"/>
              </w:rPr>
              <w:t>100%</w:t>
            </w:r>
          </w:p>
        </w:tc>
        <w:tc>
          <w:tcPr>
            <w:tcW w:w="884" w:type="dxa"/>
          </w:tcPr>
          <w:p w14:paraId="7181CE92" w14:textId="77777777" w:rsidR="00D83CC4" w:rsidRPr="003F70CC" w:rsidRDefault="00D83CC4" w:rsidP="00B256C3">
            <w:pPr>
              <w:jc w:val="center"/>
              <w:rPr>
                <w:sz w:val="16"/>
                <w:szCs w:val="16"/>
              </w:rPr>
            </w:pPr>
            <w:r>
              <w:rPr>
                <w:sz w:val="16"/>
                <w:szCs w:val="16"/>
              </w:rPr>
              <w:t>100%</w:t>
            </w:r>
          </w:p>
        </w:tc>
        <w:tc>
          <w:tcPr>
            <w:tcW w:w="880" w:type="dxa"/>
          </w:tcPr>
          <w:p w14:paraId="1BDEA483" w14:textId="77777777" w:rsidR="00D83CC4" w:rsidRPr="003F70CC" w:rsidRDefault="00D83CC4" w:rsidP="00B256C3">
            <w:pPr>
              <w:jc w:val="center"/>
              <w:rPr>
                <w:sz w:val="16"/>
                <w:szCs w:val="16"/>
              </w:rPr>
            </w:pPr>
            <w:r>
              <w:rPr>
                <w:sz w:val="16"/>
                <w:szCs w:val="16"/>
              </w:rPr>
              <w:t>100%</w:t>
            </w:r>
          </w:p>
        </w:tc>
        <w:tc>
          <w:tcPr>
            <w:tcW w:w="875" w:type="dxa"/>
          </w:tcPr>
          <w:p w14:paraId="4759F79A" w14:textId="77777777" w:rsidR="00D83CC4" w:rsidRPr="003F70CC" w:rsidRDefault="00D83CC4" w:rsidP="00B256C3">
            <w:pPr>
              <w:jc w:val="center"/>
              <w:rPr>
                <w:sz w:val="16"/>
                <w:szCs w:val="16"/>
              </w:rPr>
            </w:pPr>
            <w:r>
              <w:rPr>
                <w:sz w:val="16"/>
                <w:szCs w:val="16"/>
              </w:rPr>
              <w:t>100%</w:t>
            </w:r>
          </w:p>
        </w:tc>
        <w:tc>
          <w:tcPr>
            <w:tcW w:w="1258" w:type="dxa"/>
            <w:shd w:val="clear" w:color="auto" w:fill="BFBFBF" w:themeFill="background1" w:themeFillShade="BF"/>
          </w:tcPr>
          <w:p w14:paraId="617CA9C2" w14:textId="77777777" w:rsidR="00D83CC4" w:rsidRPr="003F70CC" w:rsidRDefault="00D83CC4" w:rsidP="00B256C3">
            <w:pPr>
              <w:jc w:val="center"/>
              <w:rPr>
                <w:sz w:val="16"/>
                <w:szCs w:val="16"/>
              </w:rPr>
            </w:pPr>
            <w:r>
              <w:rPr>
                <w:sz w:val="16"/>
                <w:szCs w:val="16"/>
              </w:rPr>
              <w:t>100%</w:t>
            </w:r>
          </w:p>
        </w:tc>
      </w:tr>
      <w:tr w:rsidR="00E84CC4" w:rsidRPr="00143D42" w14:paraId="191EBBED" w14:textId="77777777" w:rsidTr="001953A2">
        <w:tc>
          <w:tcPr>
            <w:tcW w:w="1319" w:type="dxa"/>
          </w:tcPr>
          <w:p w14:paraId="5DDBD844" w14:textId="77777777" w:rsidR="00D83CC4" w:rsidRPr="00143D42" w:rsidRDefault="00D83CC4" w:rsidP="00B256C3">
            <w:pPr>
              <w:jc w:val="center"/>
              <w:rPr>
                <w:b/>
                <w:sz w:val="16"/>
                <w:szCs w:val="16"/>
              </w:rPr>
            </w:pPr>
            <w:r w:rsidRPr="00143D42">
              <w:rPr>
                <w:b/>
                <w:sz w:val="16"/>
                <w:szCs w:val="16"/>
              </w:rPr>
              <w:t>Chloram INJ</w:t>
            </w:r>
          </w:p>
        </w:tc>
        <w:tc>
          <w:tcPr>
            <w:tcW w:w="875" w:type="dxa"/>
          </w:tcPr>
          <w:p w14:paraId="5604A229" w14:textId="77777777" w:rsidR="00D83CC4" w:rsidRPr="00143D42" w:rsidRDefault="00D83CC4" w:rsidP="00B256C3">
            <w:pPr>
              <w:jc w:val="center"/>
              <w:rPr>
                <w:sz w:val="16"/>
                <w:szCs w:val="16"/>
              </w:rPr>
            </w:pPr>
            <w:r w:rsidRPr="00143D42">
              <w:rPr>
                <w:sz w:val="16"/>
                <w:szCs w:val="16"/>
              </w:rPr>
              <w:t>100%</w:t>
            </w:r>
          </w:p>
        </w:tc>
        <w:tc>
          <w:tcPr>
            <w:tcW w:w="878" w:type="dxa"/>
          </w:tcPr>
          <w:p w14:paraId="0ACDE999" w14:textId="77777777" w:rsidR="00D83CC4" w:rsidRPr="00143D42" w:rsidRDefault="00D83CC4" w:rsidP="00B256C3">
            <w:pPr>
              <w:jc w:val="center"/>
              <w:rPr>
                <w:sz w:val="16"/>
                <w:szCs w:val="16"/>
              </w:rPr>
            </w:pPr>
            <w:r w:rsidRPr="00143D42">
              <w:rPr>
                <w:sz w:val="16"/>
                <w:szCs w:val="16"/>
              </w:rPr>
              <w:t>46%</w:t>
            </w:r>
          </w:p>
        </w:tc>
        <w:tc>
          <w:tcPr>
            <w:tcW w:w="863" w:type="dxa"/>
            <w:shd w:val="clear" w:color="auto" w:fill="D9D9D9" w:themeFill="background1" w:themeFillShade="D9"/>
          </w:tcPr>
          <w:p w14:paraId="188738E0" w14:textId="77777777" w:rsidR="00D83CC4" w:rsidRPr="00143D42" w:rsidRDefault="00D83CC4" w:rsidP="00B256C3">
            <w:pPr>
              <w:jc w:val="center"/>
              <w:rPr>
                <w:b/>
                <w:sz w:val="16"/>
                <w:szCs w:val="16"/>
              </w:rPr>
            </w:pPr>
            <w:r w:rsidRPr="00143D42">
              <w:rPr>
                <w:b/>
                <w:sz w:val="16"/>
                <w:szCs w:val="16"/>
              </w:rPr>
              <w:t>74%</w:t>
            </w:r>
          </w:p>
        </w:tc>
        <w:tc>
          <w:tcPr>
            <w:tcW w:w="917" w:type="dxa"/>
          </w:tcPr>
          <w:p w14:paraId="169D95E3" w14:textId="77777777" w:rsidR="00D83CC4" w:rsidRPr="00143D42" w:rsidRDefault="00D83CC4" w:rsidP="00B256C3">
            <w:pPr>
              <w:jc w:val="center"/>
              <w:rPr>
                <w:sz w:val="16"/>
                <w:szCs w:val="16"/>
              </w:rPr>
            </w:pPr>
            <w:r w:rsidRPr="00143D42">
              <w:rPr>
                <w:sz w:val="16"/>
                <w:szCs w:val="16"/>
              </w:rPr>
              <w:t>60%</w:t>
            </w:r>
          </w:p>
        </w:tc>
        <w:tc>
          <w:tcPr>
            <w:tcW w:w="856" w:type="dxa"/>
          </w:tcPr>
          <w:p w14:paraId="368BD4E5" w14:textId="77777777" w:rsidR="00D83CC4" w:rsidRPr="00143D42" w:rsidRDefault="00D83CC4" w:rsidP="00B256C3">
            <w:pPr>
              <w:jc w:val="center"/>
              <w:rPr>
                <w:sz w:val="16"/>
                <w:szCs w:val="16"/>
              </w:rPr>
            </w:pPr>
            <w:r w:rsidRPr="00143D42">
              <w:rPr>
                <w:sz w:val="16"/>
                <w:szCs w:val="16"/>
              </w:rPr>
              <w:t>83%</w:t>
            </w:r>
          </w:p>
        </w:tc>
        <w:tc>
          <w:tcPr>
            <w:tcW w:w="958" w:type="dxa"/>
            <w:shd w:val="clear" w:color="auto" w:fill="D9D9D9" w:themeFill="background1" w:themeFillShade="D9"/>
          </w:tcPr>
          <w:p w14:paraId="2D732E35" w14:textId="77777777" w:rsidR="00D83CC4" w:rsidRPr="00143D42" w:rsidRDefault="00D83CC4" w:rsidP="00B256C3">
            <w:pPr>
              <w:jc w:val="center"/>
              <w:rPr>
                <w:b/>
                <w:sz w:val="16"/>
                <w:szCs w:val="16"/>
              </w:rPr>
            </w:pPr>
            <w:r w:rsidRPr="00143D42">
              <w:rPr>
                <w:b/>
                <w:sz w:val="16"/>
                <w:szCs w:val="16"/>
              </w:rPr>
              <w:t>73%</w:t>
            </w:r>
          </w:p>
        </w:tc>
        <w:tc>
          <w:tcPr>
            <w:tcW w:w="884" w:type="dxa"/>
          </w:tcPr>
          <w:p w14:paraId="36C07900" w14:textId="77777777" w:rsidR="00D83CC4" w:rsidRPr="00143D42" w:rsidRDefault="00D83CC4" w:rsidP="00B256C3">
            <w:pPr>
              <w:jc w:val="center"/>
              <w:rPr>
                <w:sz w:val="16"/>
                <w:szCs w:val="16"/>
              </w:rPr>
            </w:pPr>
            <w:r w:rsidRPr="00143D42">
              <w:rPr>
                <w:sz w:val="16"/>
                <w:szCs w:val="16"/>
              </w:rPr>
              <w:t>89%</w:t>
            </w:r>
          </w:p>
        </w:tc>
        <w:tc>
          <w:tcPr>
            <w:tcW w:w="875" w:type="dxa"/>
          </w:tcPr>
          <w:p w14:paraId="10EED55C" w14:textId="77777777" w:rsidR="00D83CC4" w:rsidRPr="00143D42" w:rsidRDefault="00D83CC4" w:rsidP="00B256C3">
            <w:pPr>
              <w:jc w:val="center"/>
              <w:rPr>
                <w:sz w:val="16"/>
                <w:szCs w:val="16"/>
              </w:rPr>
            </w:pPr>
            <w:r w:rsidRPr="00143D42">
              <w:rPr>
                <w:sz w:val="16"/>
                <w:szCs w:val="16"/>
              </w:rPr>
              <w:t>67%</w:t>
            </w:r>
          </w:p>
        </w:tc>
        <w:tc>
          <w:tcPr>
            <w:tcW w:w="1009" w:type="dxa"/>
            <w:shd w:val="clear" w:color="auto" w:fill="D9D9D9" w:themeFill="background1" w:themeFillShade="D9"/>
          </w:tcPr>
          <w:p w14:paraId="357BF487" w14:textId="77777777" w:rsidR="00D83CC4" w:rsidRPr="00143D42" w:rsidRDefault="00D83CC4" w:rsidP="00B256C3">
            <w:pPr>
              <w:jc w:val="center"/>
              <w:rPr>
                <w:b/>
                <w:sz w:val="16"/>
                <w:szCs w:val="16"/>
              </w:rPr>
            </w:pPr>
            <w:r w:rsidRPr="00143D42">
              <w:rPr>
                <w:b/>
                <w:sz w:val="16"/>
                <w:szCs w:val="16"/>
              </w:rPr>
              <w:t>78%</w:t>
            </w:r>
          </w:p>
        </w:tc>
        <w:tc>
          <w:tcPr>
            <w:tcW w:w="845" w:type="dxa"/>
          </w:tcPr>
          <w:p w14:paraId="6F60AB2B" w14:textId="77777777" w:rsidR="00D83CC4" w:rsidRPr="00143D42" w:rsidRDefault="00D83CC4" w:rsidP="00B256C3">
            <w:pPr>
              <w:jc w:val="center"/>
              <w:rPr>
                <w:sz w:val="16"/>
                <w:szCs w:val="16"/>
              </w:rPr>
            </w:pPr>
            <w:r w:rsidRPr="00143D42">
              <w:rPr>
                <w:sz w:val="16"/>
                <w:szCs w:val="16"/>
              </w:rPr>
              <w:t>57%</w:t>
            </w:r>
          </w:p>
        </w:tc>
        <w:tc>
          <w:tcPr>
            <w:tcW w:w="983" w:type="dxa"/>
          </w:tcPr>
          <w:p w14:paraId="6A937F70" w14:textId="77777777" w:rsidR="00D83CC4" w:rsidRPr="00143D42" w:rsidRDefault="00D83CC4" w:rsidP="00B256C3">
            <w:pPr>
              <w:jc w:val="center"/>
              <w:rPr>
                <w:sz w:val="16"/>
                <w:szCs w:val="16"/>
              </w:rPr>
            </w:pPr>
            <w:r w:rsidRPr="00143D42">
              <w:rPr>
                <w:sz w:val="16"/>
                <w:szCs w:val="16"/>
              </w:rPr>
              <w:t>100%</w:t>
            </w:r>
          </w:p>
        </w:tc>
        <w:tc>
          <w:tcPr>
            <w:tcW w:w="880" w:type="dxa"/>
            <w:shd w:val="clear" w:color="auto" w:fill="D9D9D9" w:themeFill="background1" w:themeFillShade="D9"/>
          </w:tcPr>
          <w:p w14:paraId="378CDE67" w14:textId="77777777" w:rsidR="00D83CC4" w:rsidRPr="00143D42" w:rsidRDefault="00D83CC4" w:rsidP="00B256C3">
            <w:pPr>
              <w:jc w:val="center"/>
              <w:rPr>
                <w:b/>
                <w:sz w:val="16"/>
                <w:szCs w:val="16"/>
              </w:rPr>
            </w:pPr>
            <w:r w:rsidRPr="00143D42">
              <w:rPr>
                <w:b/>
                <w:sz w:val="16"/>
                <w:szCs w:val="16"/>
              </w:rPr>
              <w:t>73%</w:t>
            </w:r>
          </w:p>
        </w:tc>
        <w:tc>
          <w:tcPr>
            <w:tcW w:w="884" w:type="dxa"/>
          </w:tcPr>
          <w:p w14:paraId="323CF2C8" w14:textId="77777777" w:rsidR="00D83CC4" w:rsidRPr="00143D42" w:rsidRDefault="00D83CC4" w:rsidP="00B256C3">
            <w:pPr>
              <w:jc w:val="center"/>
              <w:rPr>
                <w:sz w:val="16"/>
                <w:szCs w:val="16"/>
              </w:rPr>
            </w:pPr>
            <w:r w:rsidRPr="00143D42">
              <w:rPr>
                <w:sz w:val="16"/>
                <w:szCs w:val="16"/>
              </w:rPr>
              <w:t>75%</w:t>
            </w:r>
          </w:p>
        </w:tc>
        <w:tc>
          <w:tcPr>
            <w:tcW w:w="880" w:type="dxa"/>
          </w:tcPr>
          <w:p w14:paraId="673AA291" w14:textId="77777777" w:rsidR="00D83CC4" w:rsidRPr="00143D42" w:rsidRDefault="00D83CC4" w:rsidP="00B256C3">
            <w:pPr>
              <w:jc w:val="center"/>
              <w:rPr>
                <w:sz w:val="16"/>
                <w:szCs w:val="16"/>
              </w:rPr>
            </w:pPr>
            <w:r w:rsidRPr="00143D42">
              <w:rPr>
                <w:sz w:val="16"/>
                <w:szCs w:val="16"/>
              </w:rPr>
              <w:t>87%</w:t>
            </w:r>
          </w:p>
        </w:tc>
        <w:tc>
          <w:tcPr>
            <w:tcW w:w="875" w:type="dxa"/>
          </w:tcPr>
          <w:p w14:paraId="4F7B928E" w14:textId="77777777" w:rsidR="00D83CC4" w:rsidRPr="00143D42" w:rsidRDefault="00D83CC4" w:rsidP="00B256C3">
            <w:pPr>
              <w:jc w:val="center"/>
              <w:rPr>
                <w:sz w:val="16"/>
                <w:szCs w:val="16"/>
              </w:rPr>
            </w:pPr>
            <w:r w:rsidRPr="00143D42">
              <w:rPr>
                <w:sz w:val="16"/>
                <w:szCs w:val="16"/>
              </w:rPr>
              <w:t>61%</w:t>
            </w:r>
          </w:p>
        </w:tc>
        <w:tc>
          <w:tcPr>
            <w:tcW w:w="1258" w:type="dxa"/>
            <w:shd w:val="clear" w:color="auto" w:fill="BFBFBF" w:themeFill="background1" w:themeFillShade="BF"/>
          </w:tcPr>
          <w:p w14:paraId="52B2316B" w14:textId="77777777" w:rsidR="00D83CC4" w:rsidRPr="00143D42" w:rsidRDefault="00D83CC4" w:rsidP="00B256C3">
            <w:pPr>
              <w:jc w:val="center"/>
              <w:rPr>
                <w:b/>
                <w:sz w:val="16"/>
                <w:szCs w:val="16"/>
              </w:rPr>
            </w:pPr>
            <w:r w:rsidRPr="00143D42">
              <w:rPr>
                <w:b/>
                <w:sz w:val="16"/>
                <w:szCs w:val="16"/>
              </w:rPr>
              <w:t>74%</w:t>
            </w:r>
          </w:p>
        </w:tc>
      </w:tr>
      <w:tr w:rsidR="00E84CC4" w:rsidRPr="00143D42" w14:paraId="42E7F81C" w14:textId="77777777" w:rsidTr="001953A2">
        <w:tc>
          <w:tcPr>
            <w:tcW w:w="1319" w:type="dxa"/>
          </w:tcPr>
          <w:p w14:paraId="4B1C35B5" w14:textId="77777777" w:rsidR="00D83CC4" w:rsidRPr="00143D42" w:rsidRDefault="00D83CC4" w:rsidP="00B256C3">
            <w:pPr>
              <w:jc w:val="right"/>
              <w:rPr>
                <w:sz w:val="16"/>
                <w:szCs w:val="16"/>
              </w:rPr>
            </w:pPr>
            <w:r>
              <w:rPr>
                <w:sz w:val="16"/>
                <w:szCs w:val="16"/>
              </w:rPr>
              <w:t>units (median)</w:t>
            </w:r>
          </w:p>
        </w:tc>
        <w:tc>
          <w:tcPr>
            <w:tcW w:w="875" w:type="dxa"/>
          </w:tcPr>
          <w:p w14:paraId="14454CF4" w14:textId="77777777" w:rsidR="00D83CC4" w:rsidRPr="00143D42" w:rsidRDefault="00D83CC4" w:rsidP="00B256C3">
            <w:pPr>
              <w:jc w:val="center"/>
              <w:rPr>
                <w:sz w:val="16"/>
                <w:szCs w:val="16"/>
              </w:rPr>
            </w:pPr>
            <w:r>
              <w:rPr>
                <w:sz w:val="16"/>
                <w:szCs w:val="16"/>
              </w:rPr>
              <w:t>123</w:t>
            </w:r>
          </w:p>
        </w:tc>
        <w:tc>
          <w:tcPr>
            <w:tcW w:w="878" w:type="dxa"/>
          </w:tcPr>
          <w:p w14:paraId="41A5EB35" w14:textId="77777777" w:rsidR="00D83CC4" w:rsidRPr="00143D42" w:rsidRDefault="00D83CC4" w:rsidP="00B256C3">
            <w:pPr>
              <w:jc w:val="center"/>
              <w:rPr>
                <w:sz w:val="16"/>
                <w:szCs w:val="16"/>
              </w:rPr>
            </w:pPr>
            <w:r>
              <w:rPr>
                <w:sz w:val="16"/>
                <w:szCs w:val="16"/>
              </w:rPr>
              <w:t>0</w:t>
            </w:r>
          </w:p>
        </w:tc>
        <w:tc>
          <w:tcPr>
            <w:tcW w:w="863" w:type="dxa"/>
            <w:shd w:val="clear" w:color="auto" w:fill="D9D9D9" w:themeFill="background1" w:themeFillShade="D9"/>
          </w:tcPr>
          <w:p w14:paraId="153D1D6F" w14:textId="77777777" w:rsidR="00D83CC4" w:rsidRPr="00143D42" w:rsidRDefault="00D83CC4" w:rsidP="00B256C3">
            <w:pPr>
              <w:jc w:val="center"/>
              <w:rPr>
                <w:b/>
                <w:sz w:val="16"/>
                <w:szCs w:val="16"/>
              </w:rPr>
            </w:pPr>
            <w:r>
              <w:rPr>
                <w:b/>
                <w:sz w:val="16"/>
                <w:szCs w:val="16"/>
              </w:rPr>
              <w:t>54</w:t>
            </w:r>
          </w:p>
        </w:tc>
        <w:tc>
          <w:tcPr>
            <w:tcW w:w="917" w:type="dxa"/>
          </w:tcPr>
          <w:p w14:paraId="649EE23F" w14:textId="77777777" w:rsidR="00D83CC4" w:rsidRPr="00143D42" w:rsidRDefault="00D83CC4" w:rsidP="00B256C3">
            <w:pPr>
              <w:jc w:val="center"/>
              <w:rPr>
                <w:sz w:val="16"/>
                <w:szCs w:val="16"/>
              </w:rPr>
            </w:pPr>
            <w:r>
              <w:rPr>
                <w:sz w:val="16"/>
                <w:szCs w:val="16"/>
              </w:rPr>
              <w:t>38</w:t>
            </w:r>
          </w:p>
        </w:tc>
        <w:tc>
          <w:tcPr>
            <w:tcW w:w="856" w:type="dxa"/>
          </w:tcPr>
          <w:p w14:paraId="3E5A6A32" w14:textId="77777777" w:rsidR="00D83CC4" w:rsidRPr="00143D42" w:rsidRDefault="00D83CC4" w:rsidP="00B256C3">
            <w:pPr>
              <w:jc w:val="center"/>
              <w:rPr>
                <w:sz w:val="16"/>
                <w:szCs w:val="16"/>
              </w:rPr>
            </w:pPr>
            <w:r>
              <w:rPr>
                <w:sz w:val="16"/>
                <w:szCs w:val="16"/>
              </w:rPr>
              <w:t>49</w:t>
            </w:r>
          </w:p>
        </w:tc>
        <w:tc>
          <w:tcPr>
            <w:tcW w:w="958" w:type="dxa"/>
            <w:shd w:val="clear" w:color="auto" w:fill="D9D9D9" w:themeFill="background1" w:themeFillShade="D9"/>
          </w:tcPr>
          <w:p w14:paraId="2DA8DBCE" w14:textId="77777777" w:rsidR="00D83CC4" w:rsidRPr="00143D42" w:rsidRDefault="00D83CC4" w:rsidP="00B256C3">
            <w:pPr>
              <w:jc w:val="center"/>
              <w:rPr>
                <w:b/>
                <w:sz w:val="16"/>
                <w:szCs w:val="16"/>
              </w:rPr>
            </w:pPr>
            <w:r>
              <w:rPr>
                <w:b/>
                <w:sz w:val="16"/>
                <w:szCs w:val="16"/>
              </w:rPr>
              <w:t>48</w:t>
            </w:r>
          </w:p>
        </w:tc>
        <w:tc>
          <w:tcPr>
            <w:tcW w:w="884" w:type="dxa"/>
          </w:tcPr>
          <w:p w14:paraId="420526EE" w14:textId="77777777" w:rsidR="00D83CC4" w:rsidRPr="00143D42" w:rsidRDefault="00D83CC4" w:rsidP="00B256C3">
            <w:pPr>
              <w:jc w:val="center"/>
              <w:rPr>
                <w:sz w:val="16"/>
                <w:szCs w:val="16"/>
              </w:rPr>
            </w:pPr>
            <w:r>
              <w:rPr>
                <w:sz w:val="16"/>
                <w:szCs w:val="16"/>
              </w:rPr>
              <w:t>300</w:t>
            </w:r>
          </w:p>
        </w:tc>
        <w:tc>
          <w:tcPr>
            <w:tcW w:w="875" w:type="dxa"/>
          </w:tcPr>
          <w:p w14:paraId="5AB36209" w14:textId="77777777" w:rsidR="00D83CC4" w:rsidRPr="00143D42" w:rsidRDefault="00D83CC4" w:rsidP="00B256C3">
            <w:pPr>
              <w:jc w:val="center"/>
              <w:rPr>
                <w:sz w:val="16"/>
                <w:szCs w:val="16"/>
              </w:rPr>
            </w:pPr>
            <w:r>
              <w:rPr>
                <w:sz w:val="16"/>
                <w:szCs w:val="16"/>
              </w:rPr>
              <w:t>100</w:t>
            </w:r>
          </w:p>
        </w:tc>
        <w:tc>
          <w:tcPr>
            <w:tcW w:w="1009" w:type="dxa"/>
            <w:shd w:val="clear" w:color="auto" w:fill="D9D9D9" w:themeFill="background1" w:themeFillShade="D9"/>
          </w:tcPr>
          <w:p w14:paraId="2EC4CA7D" w14:textId="77777777" w:rsidR="00D83CC4" w:rsidRPr="00143D42" w:rsidRDefault="00D83CC4" w:rsidP="00B256C3">
            <w:pPr>
              <w:jc w:val="center"/>
              <w:rPr>
                <w:b/>
                <w:sz w:val="16"/>
                <w:szCs w:val="16"/>
              </w:rPr>
            </w:pPr>
            <w:r>
              <w:rPr>
                <w:b/>
                <w:sz w:val="16"/>
                <w:szCs w:val="16"/>
              </w:rPr>
              <w:t>125</w:t>
            </w:r>
          </w:p>
        </w:tc>
        <w:tc>
          <w:tcPr>
            <w:tcW w:w="845" w:type="dxa"/>
          </w:tcPr>
          <w:p w14:paraId="4E98E15F" w14:textId="77777777" w:rsidR="00D83CC4" w:rsidRPr="00143D42" w:rsidRDefault="00D83CC4" w:rsidP="00B256C3">
            <w:pPr>
              <w:jc w:val="center"/>
              <w:rPr>
                <w:sz w:val="16"/>
                <w:szCs w:val="16"/>
              </w:rPr>
            </w:pPr>
            <w:r>
              <w:rPr>
                <w:sz w:val="16"/>
                <w:szCs w:val="16"/>
              </w:rPr>
              <w:t>50</w:t>
            </w:r>
          </w:p>
        </w:tc>
        <w:tc>
          <w:tcPr>
            <w:tcW w:w="983" w:type="dxa"/>
          </w:tcPr>
          <w:p w14:paraId="5A0AC9AF" w14:textId="77777777" w:rsidR="00D83CC4" w:rsidRPr="00143D42" w:rsidRDefault="00D83CC4" w:rsidP="00B256C3">
            <w:pPr>
              <w:jc w:val="center"/>
              <w:rPr>
                <w:sz w:val="16"/>
                <w:szCs w:val="16"/>
              </w:rPr>
            </w:pPr>
            <w:r>
              <w:rPr>
                <w:sz w:val="16"/>
                <w:szCs w:val="16"/>
              </w:rPr>
              <w:t>129</w:t>
            </w:r>
          </w:p>
        </w:tc>
        <w:tc>
          <w:tcPr>
            <w:tcW w:w="880" w:type="dxa"/>
            <w:shd w:val="clear" w:color="auto" w:fill="D9D9D9" w:themeFill="background1" w:themeFillShade="D9"/>
          </w:tcPr>
          <w:p w14:paraId="6AE8260C" w14:textId="77777777" w:rsidR="00D83CC4" w:rsidRPr="00143D42" w:rsidRDefault="00D83CC4" w:rsidP="00B256C3">
            <w:pPr>
              <w:jc w:val="center"/>
              <w:rPr>
                <w:b/>
                <w:sz w:val="16"/>
                <w:szCs w:val="16"/>
              </w:rPr>
            </w:pPr>
            <w:r>
              <w:rPr>
                <w:b/>
                <w:sz w:val="16"/>
                <w:szCs w:val="16"/>
              </w:rPr>
              <w:t>60</w:t>
            </w:r>
          </w:p>
        </w:tc>
        <w:tc>
          <w:tcPr>
            <w:tcW w:w="884" w:type="dxa"/>
          </w:tcPr>
          <w:p w14:paraId="670894A4" w14:textId="77777777" w:rsidR="00D83CC4" w:rsidRPr="00143D42" w:rsidRDefault="00D83CC4" w:rsidP="00B256C3">
            <w:pPr>
              <w:jc w:val="center"/>
              <w:rPr>
                <w:sz w:val="16"/>
                <w:szCs w:val="16"/>
              </w:rPr>
            </w:pPr>
            <w:r>
              <w:rPr>
                <w:sz w:val="16"/>
                <w:szCs w:val="16"/>
              </w:rPr>
              <w:t>1410</w:t>
            </w:r>
          </w:p>
        </w:tc>
        <w:tc>
          <w:tcPr>
            <w:tcW w:w="880" w:type="dxa"/>
          </w:tcPr>
          <w:p w14:paraId="4F3B4233" w14:textId="77777777" w:rsidR="00D83CC4" w:rsidRPr="00143D42" w:rsidRDefault="00D83CC4" w:rsidP="00B256C3">
            <w:pPr>
              <w:jc w:val="center"/>
              <w:rPr>
                <w:sz w:val="16"/>
                <w:szCs w:val="16"/>
              </w:rPr>
            </w:pPr>
            <w:r>
              <w:rPr>
                <w:sz w:val="16"/>
                <w:szCs w:val="16"/>
              </w:rPr>
              <w:t>135</w:t>
            </w:r>
          </w:p>
        </w:tc>
        <w:tc>
          <w:tcPr>
            <w:tcW w:w="875" w:type="dxa"/>
          </w:tcPr>
          <w:p w14:paraId="2F678A93" w14:textId="77777777" w:rsidR="00D83CC4" w:rsidRPr="00143D42" w:rsidRDefault="00D83CC4" w:rsidP="00B256C3">
            <w:pPr>
              <w:jc w:val="center"/>
              <w:rPr>
                <w:sz w:val="16"/>
                <w:szCs w:val="16"/>
              </w:rPr>
            </w:pPr>
            <w:r>
              <w:rPr>
                <w:sz w:val="16"/>
                <w:szCs w:val="16"/>
              </w:rPr>
              <w:t>10</w:t>
            </w:r>
          </w:p>
        </w:tc>
        <w:tc>
          <w:tcPr>
            <w:tcW w:w="1258" w:type="dxa"/>
            <w:shd w:val="clear" w:color="auto" w:fill="BFBFBF" w:themeFill="background1" w:themeFillShade="BF"/>
          </w:tcPr>
          <w:p w14:paraId="323C0065" w14:textId="77777777" w:rsidR="00D83CC4" w:rsidRPr="00143D42" w:rsidRDefault="00D83CC4" w:rsidP="00B256C3">
            <w:pPr>
              <w:jc w:val="center"/>
              <w:rPr>
                <w:b/>
                <w:sz w:val="16"/>
                <w:szCs w:val="16"/>
              </w:rPr>
            </w:pPr>
            <w:r>
              <w:rPr>
                <w:b/>
                <w:sz w:val="16"/>
                <w:szCs w:val="16"/>
              </w:rPr>
              <w:t>79</w:t>
            </w:r>
          </w:p>
        </w:tc>
      </w:tr>
      <w:tr w:rsidR="00E84CC4" w:rsidRPr="00143D42" w14:paraId="63A97425" w14:textId="77777777" w:rsidTr="001953A2">
        <w:tc>
          <w:tcPr>
            <w:tcW w:w="1319" w:type="dxa"/>
          </w:tcPr>
          <w:p w14:paraId="582626B5" w14:textId="77777777" w:rsidR="00D83CC4" w:rsidRDefault="00D83CC4" w:rsidP="00B256C3">
            <w:pPr>
              <w:jc w:val="right"/>
              <w:rPr>
                <w:sz w:val="16"/>
                <w:szCs w:val="16"/>
              </w:rPr>
            </w:pPr>
            <w:r w:rsidRPr="00143D42">
              <w:rPr>
                <w:sz w:val="16"/>
                <w:szCs w:val="16"/>
              </w:rPr>
              <w:t>number/course</w:t>
            </w:r>
          </w:p>
          <w:p w14:paraId="4AA7D41B" w14:textId="77777777" w:rsidR="00D83CC4" w:rsidRPr="00143D42" w:rsidRDefault="00D83CC4" w:rsidP="00B256C3">
            <w:pPr>
              <w:jc w:val="right"/>
              <w:rPr>
                <w:sz w:val="16"/>
                <w:szCs w:val="16"/>
              </w:rPr>
            </w:pPr>
            <w:r>
              <w:rPr>
                <w:sz w:val="16"/>
                <w:szCs w:val="16"/>
              </w:rPr>
              <w:t>(mean)</w:t>
            </w:r>
          </w:p>
        </w:tc>
        <w:tc>
          <w:tcPr>
            <w:tcW w:w="875" w:type="dxa"/>
          </w:tcPr>
          <w:p w14:paraId="2380EE4C" w14:textId="77777777" w:rsidR="00D83CC4" w:rsidRPr="00143D42" w:rsidRDefault="00D83CC4" w:rsidP="00B256C3">
            <w:pPr>
              <w:jc w:val="center"/>
              <w:rPr>
                <w:sz w:val="16"/>
                <w:szCs w:val="16"/>
              </w:rPr>
            </w:pPr>
            <w:r>
              <w:rPr>
                <w:sz w:val="16"/>
                <w:szCs w:val="16"/>
              </w:rPr>
              <w:t>4</w:t>
            </w:r>
          </w:p>
        </w:tc>
        <w:tc>
          <w:tcPr>
            <w:tcW w:w="878" w:type="dxa"/>
          </w:tcPr>
          <w:p w14:paraId="24428EF6" w14:textId="77777777" w:rsidR="00D83CC4" w:rsidRPr="00143D42" w:rsidRDefault="00D83CC4" w:rsidP="00B256C3">
            <w:pPr>
              <w:jc w:val="center"/>
              <w:rPr>
                <w:sz w:val="16"/>
                <w:szCs w:val="16"/>
              </w:rPr>
            </w:pPr>
            <w:r>
              <w:rPr>
                <w:sz w:val="16"/>
                <w:szCs w:val="16"/>
              </w:rPr>
              <w:t>1</w:t>
            </w:r>
          </w:p>
        </w:tc>
        <w:tc>
          <w:tcPr>
            <w:tcW w:w="863" w:type="dxa"/>
            <w:shd w:val="clear" w:color="auto" w:fill="D9D9D9" w:themeFill="background1" w:themeFillShade="D9"/>
          </w:tcPr>
          <w:p w14:paraId="2873336F" w14:textId="77777777" w:rsidR="00D83CC4" w:rsidRPr="00143D42" w:rsidRDefault="00D83CC4" w:rsidP="00B256C3">
            <w:pPr>
              <w:jc w:val="center"/>
              <w:rPr>
                <w:b/>
                <w:sz w:val="16"/>
                <w:szCs w:val="16"/>
              </w:rPr>
            </w:pPr>
            <w:r>
              <w:rPr>
                <w:b/>
                <w:sz w:val="16"/>
                <w:szCs w:val="16"/>
              </w:rPr>
              <w:t>2</w:t>
            </w:r>
          </w:p>
        </w:tc>
        <w:tc>
          <w:tcPr>
            <w:tcW w:w="917" w:type="dxa"/>
          </w:tcPr>
          <w:p w14:paraId="6688E869" w14:textId="77777777" w:rsidR="00D83CC4" w:rsidRPr="00143D42" w:rsidRDefault="00D83CC4" w:rsidP="00B256C3">
            <w:pPr>
              <w:jc w:val="center"/>
              <w:rPr>
                <w:sz w:val="16"/>
                <w:szCs w:val="16"/>
              </w:rPr>
            </w:pPr>
            <w:r>
              <w:rPr>
                <w:sz w:val="16"/>
                <w:szCs w:val="16"/>
              </w:rPr>
              <w:t>3</w:t>
            </w:r>
          </w:p>
        </w:tc>
        <w:tc>
          <w:tcPr>
            <w:tcW w:w="856" w:type="dxa"/>
          </w:tcPr>
          <w:p w14:paraId="2D49021A" w14:textId="77777777" w:rsidR="00D83CC4" w:rsidRPr="00143D42" w:rsidRDefault="00D83CC4" w:rsidP="00B256C3">
            <w:pPr>
              <w:jc w:val="center"/>
              <w:rPr>
                <w:sz w:val="16"/>
                <w:szCs w:val="16"/>
              </w:rPr>
            </w:pPr>
            <w:r>
              <w:rPr>
                <w:sz w:val="16"/>
                <w:szCs w:val="16"/>
              </w:rPr>
              <w:t>1</w:t>
            </w:r>
          </w:p>
        </w:tc>
        <w:tc>
          <w:tcPr>
            <w:tcW w:w="958" w:type="dxa"/>
            <w:shd w:val="clear" w:color="auto" w:fill="D9D9D9" w:themeFill="background1" w:themeFillShade="D9"/>
          </w:tcPr>
          <w:p w14:paraId="64E25FE2" w14:textId="77777777" w:rsidR="00D83CC4" w:rsidRPr="00143D42" w:rsidRDefault="00D83CC4" w:rsidP="00B256C3">
            <w:pPr>
              <w:jc w:val="center"/>
              <w:rPr>
                <w:b/>
                <w:sz w:val="16"/>
                <w:szCs w:val="16"/>
              </w:rPr>
            </w:pPr>
            <w:r>
              <w:rPr>
                <w:b/>
                <w:sz w:val="16"/>
                <w:szCs w:val="16"/>
              </w:rPr>
              <w:t>2</w:t>
            </w:r>
          </w:p>
        </w:tc>
        <w:tc>
          <w:tcPr>
            <w:tcW w:w="884" w:type="dxa"/>
          </w:tcPr>
          <w:p w14:paraId="5B854308" w14:textId="77777777" w:rsidR="00D83CC4" w:rsidRPr="00143D42" w:rsidRDefault="00D83CC4" w:rsidP="00B256C3">
            <w:pPr>
              <w:jc w:val="center"/>
              <w:rPr>
                <w:sz w:val="16"/>
                <w:szCs w:val="16"/>
              </w:rPr>
            </w:pPr>
            <w:r>
              <w:rPr>
                <w:sz w:val="16"/>
                <w:szCs w:val="16"/>
              </w:rPr>
              <w:t>0</w:t>
            </w:r>
          </w:p>
        </w:tc>
        <w:tc>
          <w:tcPr>
            <w:tcW w:w="875" w:type="dxa"/>
          </w:tcPr>
          <w:p w14:paraId="22697342" w14:textId="77777777" w:rsidR="00D83CC4" w:rsidRPr="00143D42" w:rsidRDefault="00D83CC4" w:rsidP="00B256C3">
            <w:pPr>
              <w:jc w:val="center"/>
              <w:rPr>
                <w:sz w:val="16"/>
                <w:szCs w:val="16"/>
              </w:rPr>
            </w:pPr>
            <w:r>
              <w:rPr>
                <w:sz w:val="16"/>
                <w:szCs w:val="16"/>
              </w:rPr>
              <w:t>6</w:t>
            </w:r>
          </w:p>
        </w:tc>
        <w:tc>
          <w:tcPr>
            <w:tcW w:w="1009" w:type="dxa"/>
            <w:shd w:val="clear" w:color="auto" w:fill="D9D9D9" w:themeFill="background1" w:themeFillShade="D9"/>
          </w:tcPr>
          <w:p w14:paraId="42776D4A" w14:textId="77777777" w:rsidR="00D83CC4" w:rsidRPr="00143D42" w:rsidRDefault="00D83CC4" w:rsidP="00B256C3">
            <w:pPr>
              <w:jc w:val="center"/>
              <w:rPr>
                <w:b/>
                <w:sz w:val="16"/>
                <w:szCs w:val="16"/>
              </w:rPr>
            </w:pPr>
            <w:r>
              <w:rPr>
                <w:b/>
                <w:sz w:val="16"/>
                <w:szCs w:val="16"/>
              </w:rPr>
              <w:t>3</w:t>
            </w:r>
          </w:p>
        </w:tc>
        <w:tc>
          <w:tcPr>
            <w:tcW w:w="845" w:type="dxa"/>
          </w:tcPr>
          <w:p w14:paraId="7AA88034" w14:textId="77777777" w:rsidR="00D83CC4" w:rsidRPr="00143D42" w:rsidRDefault="00D83CC4" w:rsidP="00B256C3">
            <w:pPr>
              <w:jc w:val="center"/>
              <w:rPr>
                <w:sz w:val="16"/>
                <w:szCs w:val="16"/>
              </w:rPr>
            </w:pPr>
            <w:r>
              <w:rPr>
                <w:sz w:val="16"/>
                <w:szCs w:val="16"/>
              </w:rPr>
              <w:t>3</w:t>
            </w:r>
          </w:p>
        </w:tc>
        <w:tc>
          <w:tcPr>
            <w:tcW w:w="983" w:type="dxa"/>
          </w:tcPr>
          <w:p w14:paraId="2D4B404E" w14:textId="77777777" w:rsidR="00D83CC4" w:rsidRPr="00143D42" w:rsidRDefault="00D83CC4" w:rsidP="00B256C3">
            <w:pPr>
              <w:jc w:val="center"/>
              <w:rPr>
                <w:sz w:val="16"/>
                <w:szCs w:val="16"/>
              </w:rPr>
            </w:pPr>
            <w:r>
              <w:rPr>
                <w:sz w:val="16"/>
                <w:szCs w:val="16"/>
              </w:rPr>
              <w:t>13</w:t>
            </w:r>
          </w:p>
        </w:tc>
        <w:tc>
          <w:tcPr>
            <w:tcW w:w="880" w:type="dxa"/>
            <w:shd w:val="clear" w:color="auto" w:fill="D9D9D9" w:themeFill="background1" w:themeFillShade="D9"/>
          </w:tcPr>
          <w:p w14:paraId="3AEEBC17" w14:textId="77777777" w:rsidR="00D83CC4" w:rsidRPr="00143D42" w:rsidRDefault="00D83CC4" w:rsidP="00B256C3">
            <w:pPr>
              <w:jc w:val="center"/>
              <w:rPr>
                <w:b/>
                <w:sz w:val="16"/>
                <w:szCs w:val="16"/>
              </w:rPr>
            </w:pPr>
            <w:r>
              <w:rPr>
                <w:b/>
                <w:sz w:val="16"/>
                <w:szCs w:val="16"/>
              </w:rPr>
              <w:t>7</w:t>
            </w:r>
          </w:p>
        </w:tc>
        <w:tc>
          <w:tcPr>
            <w:tcW w:w="884" w:type="dxa"/>
          </w:tcPr>
          <w:p w14:paraId="73B28A54" w14:textId="77777777" w:rsidR="00D83CC4" w:rsidRPr="00143D42" w:rsidRDefault="00D83CC4" w:rsidP="00B256C3">
            <w:pPr>
              <w:jc w:val="center"/>
              <w:rPr>
                <w:sz w:val="16"/>
                <w:szCs w:val="16"/>
              </w:rPr>
            </w:pPr>
            <w:r>
              <w:rPr>
                <w:sz w:val="16"/>
                <w:szCs w:val="16"/>
              </w:rPr>
              <w:t>2</w:t>
            </w:r>
          </w:p>
        </w:tc>
        <w:tc>
          <w:tcPr>
            <w:tcW w:w="880" w:type="dxa"/>
          </w:tcPr>
          <w:p w14:paraId="2371BFC3" w14:textId="77777777" w:rsidR="00D83CC4" w:rsidRPr="00143D42" w:rsidRDefault="00D83CC4" w:rsidP="00B256C3">
            <w:pPr>
              <w:jc w:val="center"/>
              <w:rPr>
                <w:sz w:val="16"/>
                <w:szCs w:val="16"/>
              </w:rPr>
            </w:pPr>
            <w:r>
              <w:rPr>
                <w:sz w:val="16"/>
                <w:szCs w:val="16"/>
              </w:rPr>
              <w:t>6</w:t>
            </w:r>
          </w:p>
        </w:tc>
        <w:tc>
          <w:tcPr>
            <w:tcW w:w="875" w:type="dxa"/>
          </w:tcPr>
          <w:p w14:paraId="5DD6706F" w14:textId="77777777" w:rsidR="00D83CC4" w:rsidRPr="00143D42" w:rsidRDefault="00D83CC4" w:rsidP="00B256C3">
            <w:pPr>
              <w:jc w:val="center"/>
              <w:rPr>
                <w:sz w:val="16"/>
                <w:szCs w:val="16"/>
              </w:rPr>
            </w:pPr>
            <w:r>
              <w:rPr>
                <w:sz w:val="16"/>
                <w:szCs w:val="16"/>
              </w:rPr>
              <w:t>1</w:t>
            </w:r>
          </w:p>
        </w:tc>
        <w:tc>
          <w:tcPr>
            <w:tcW w:w="1258" w:type="dxa"/>
            <w:shd w:val="clear" w:color="auto" w:fill="BFBFBF" w:themeFill="background1" w:themeFillShade="BF"/>
          </w:tcPr>
          <w:p w14:paraId="06A42EF0" w14:textId="77777777" w:rsidR="00D83CC4" w:rsidRPr="00143D42" w:rsidRDefault="00D83CC4" w:rsidP="00B256C3">
            <w:pPr>
              <w:jc w:val="center"/>
              <w:rPr>
                <w:b/>
                <w:sz w:val="16"/>
                <w:szCs w:val="16"/>
              </w:rPr>
            </w:pPr>
            <w:r>
              <w:rPr>
                <w:b/>
                <w:sz w:val="16"/>
                <w:szCs w:val="16"/>
              </w:rPr>
              <w:t>3</w:t>
            </w:r>
          </w:p>
        </w:tc>
      </w:tr>
      <w:tr w:rsidR="00E84CC4" w:rsidRPr="00143D42" w14:paraId="7303FB40" w14:textId="77777777" w:rsidTr="001953A2">
        <w:trPr>
          <w:trHeight w:val="232"/>
        </w:trPr>
        <w:tc>
          <w:tcPr>
            <w:tcW w:w="1319" w:type="dxa"/>
          </w:tcPr>
          <w:p w14:paraId="76D989CD" w14:textId="77777777" w:rsidR="00D83CC4" w:rsidRPr="00143D42" w:rsidRDefault="00D83CC4" w:rsidP="00B256C3">
            <w:pPr>
              <w:jc w:val="right"/>
              <w:rPr>
                <w:sz w:val="16"/>
                <w:szCs w:val="16"/>
              </w:rPr>
            </w:pPr>
            <w:r w:rsidRPr="00143D42">
              <w:rPr>
                <w:sz w:val="16"/>
                <w:szCs w:val="16"/>
              </w:rPr>
              <w:t>Cost</w:t>
            </w:r>
            <w:r>
              <w:rPr>
                <w:sz w:val="16"/>
                <w:szCs w:val="16"/>
              </w:rPr>
              <w:t xml:space="preserve"> (median)</w:t>
            </w:r>
          </w:p>
        </w:tc>
        <w:tc>
          <w:tcPr>
            <w:tcW w:w="875" w:type="dxa"/>
          </w:tcPr>
          <w:p w14:paraId="12887FED" w14:textId="77777777" w:rsidR="00D83CC4" w:rsidRPr="00143D42" w:rsidRDefault="00D83CC4" w:rsidP="00B256C3">
            <w:pPr>
              <w:jc w:val="center"/>
              <w:rPr>
                <w:sz w:val="16"/>
                <w:szCs w:val="16"/>
              </w:rPr>
            </w:pPr>
            <w:r>
              <w:rPr>
                <w:sz w:val="16"/>
                <w:szCs w:val="16"/>
              </w:rPr>
              <w:t>0</w:t>
            </w:r>
          </w:p>
        </w:tc>
        <w:tc>
          <w:tcPr>
            <w:tcW w:w="878" w:type="dxa"/>
          </w:tcPr>
          <w:p w14:paraId="19A063B8" w14:textId="77777777" w:rsidR="00D83CC4" w:rsidRPr="00143D42" w:rsidRDefault="00D83CC4" w:rsidP="00B256C3">
            <w:pPr>
              <w:jc w:val="center"/>
              <w:rPr>
                <w:sz w:val="16"/>
                <w:szCs w:val="16"/>
              </w:rPr>
            </w:pPr>
            <w:r>
              <w:rPr>
                <w:sz w:val="16"/>
                <w:szCs w:val="16"/>
              </w:rPr>
              <w:t>0</w:t>
            </w:r>
          </w:p>
        </w:tc>
        <w:tc>
          <w:tcPr>
            <w:tcW w:w="863" w:type="dxa"/>
            <w:shd w:val="clear" w:color="auto" w:fill="D9D9D9" w:themeFill="background1" w:themeFillShade="D9"/>
          </w:tcPr>
          <w:p w14:paraId="391E3B4C" w14:textId="77777777" w:rsidR="00D83CC4" w:rsidRPr="00143D42" w:rsidRDefault="00D83CC4" w:rsidP="00B256C3">
            <w:pPr>
              <w:jc w:val="center"/>
              <w:rPr>
                <w:b/>
                <w:sz w:val="16"/>
                <w:szCs w:val="16"/>
              </w:rPr>
            </w:pPr>
            <w:r>
              <w:rPr>
                <w:b/>
                <w:sz w:val="16"/>
                <w:szCs w:val="16"/>
              </w:rPr>
              <w:t>0</w:t>
            </w:r>
          </w:p>
        </w:tc>
        <w:tc>
          <w:tcPr>
            <w:tcW w:w="917" w:type="dxa"/>
          </w:tcPr>
          <w:p w14:paraId="57D5A7F4" w14:textId="77777777" w:rsidR="00D83CC4" w:rsidRPr="00143D42" w:rsidRDefault="00D83CC4" w:rsidP="00B256C3">
            <w:pPr>
              <w:jc w:val="center"/>
              <w:rPr>
                <w:sz w:val="16"/>
                <w:szCs w:val="16"/>
              </w:rPr>
            </w:pPr>
            <w:r>
              <w:rPr>
                <w:sz w:val="16"/>
                <w:szCs w:val="16"/>
              </w:rPr>
              <w:t>0</w:t>
            </w:r>
          </w:p>
        </w:tc>
        <w:tc>
          <w:tcPr>
            <w:tcW w:w="856" w:type="dxa"/>
          </w:tcPr>
          <w:p w14:paraId="3A991136" w14:textId="77777777" w:rsidR="00D83CC4" w:rsidRPr="00143D42" w:rsidRDefault="00D83CC4" w:rsidP="00B256C3">
            <w:pPr>
              <w:jc w:val="center"/>
              <w:rPr>
                <w:sz w:val="16"/>
                <w:szCs w:val="16"/>
              </w:rPr>
            </w:pPr>
            <w:r>
              <w:rPr>
                <w:sz w:val="16"/>
                <w:szCs w:val="16"/>
              </w:rPr>
              <w:t>0</w:t>
            </w:r>
          </w:p>
        </w:tc>
        <w:tc>
          <w:tcPr>
            <w:tcW w:w="958" w:type="dxa"/>
            <w:shd w:val="clear" w:color="auto" w:fill="D9D9D9" w:themeFill="background1" w:themeFillShade="D9"/>
          </w:tcPr>
          <w:p w14:paraId="1D3608BB" w14:textId="77777777" w:rsidR="00D83CC4" w:rsidRPr="00143D42" w:rsidRDefault="00D83CC4" w:rsidP="00B256C3">
            <w:pPr>
              <w:jc w:val="center"/>
              <w:rPr>
                <w:b/>
                <w:sz w:val="16"/>
                <w:szCs w:val="16"/>
              </w:rPr>
            </w:pPr>
            <w:r>
              <w:rPr>
                <w:b/>
                <w:sz w:val="16"/>
                <w:szCs w:val="16"/>
              </w:rPr>
              <w:t>0</w:t>
            </w:r>
          </w:p>
        </w:tc>
        <w:tc>
          <w:tcPr>
            <w:tcW w:w="884" w:type="dxa"/>
          </w:tcPr>
          <w:p w14:paraId="3CF9A5AE" w14:textId="77777777" w:rsidR="00D83CC4" w:rsidRPr="00143D42" w:rsidRDefault="00D83CC4" w:rsidP="00B256C3">
            <w:pPr>
              <w:jc w:val="center"/>
              <w:rPr>
                <w:sz w:val="16"/>
                <w:szCs w:val="16"/>
              </w:rPr>
            </w:pPr>
            <w:r>
              <w:rPr>
                <w:sz w:val="16"/>
                <w:szCs w:val="16"/>
              </w:rPr>
              <w:t>0</w:t>
            </w:r>
          </w:p>
        </w:tc>
        <w:tc>
          <w:tcPr>
            <w:tcW w:w="875" w:type="dxa"/>
          </w:tcPr>
          <w:p w14:paraId="5055E372" w14:textId="77777777" w:rsidR="00D83CC4" w:rsidRPr="00143D42" w:rsidRDefault="00D83CC4" w:rsidP="00B256C3">
            <w:pPr>
              <w:jc w:val="center"/>
              <w:rPr>
                <w:sz w:val="16"/>
                <w:szCs w:val="16"/>
              </w:rPr>
            </w:pPr>
            <w:r>
              <w:rPr>
                <w:sz w:val="16"/>
                <w:szCs w:val="16"/>
              </w:rPr>
              <w:t>0</w:t>
            </w:r>
          </w:p>
        </w:tc>
        <w:tc>
          <w:tcPr>
            <w:tcW w:w="1009" w:type="dxa"/>
            <w:shd w:val="clear" w:color="auto" w:fill="D9D9D9" w:themeFill="background1" w:themeFillShade="D9"/>
          </w:tcPr>
          <w:p w14:paraId="0A036116" w14:textId="77777777" w:rsidR="00D83CC4" w:rsidRPr="00143D42" w:rsidRDefault="00D83CC4" w:rsidP="00B256C3">
            <w:pPr>
              <w:jc w:val="center"/>
              <w:rPr>
                <w:b/>
                <w:sz w:val="16"/>
                <w:szCs w:val="16"/>
              </w:rPr>
            </w:pPr>
            <w:r>
              <w:rPr>
                <w:b/>
                <w:sz w:val="16"/>
                <w:szCs w:val="16"/>
              </w:rPr>
              <w:t>0</w:t>
            </w:r>
          </w:p>
        </w:tc>
        <w:tc>
          <w:tcPr>
            <w:tcW w:w="845" w:type="dxa"/>
          </w:tcPr>
          <w:p w14:paraId="3EB04636" w14:textId="77777777" w:rsidR="00D83CC4" w:rsidRPr="00143D42" w:rsidRDefault="00D83CC4" w:rsidP="00B256C3">
            <w:pPr>
              <w:jc w:val="center"/>
              <w:rPr>
                <w:sz w:val="16"/>
                <w:szCs w:val="16"/>
              </w:rPr>
            </w:pPr>
            <w:r>
              <w:rPr>
                <w:sz w:val="16"/>
                <w:szCs w:val="16"/>
              </w:rPr>
              <w:t>0</w:t>
            </w:r>
          </w:p>
        </w:tc>
        <w:tc>
          <w:tcPr>
            <w:tcW w:w="983" w:type="dxa"/>
          </w:tcPr>
          <w:p w14:paraId="0B824875" w14:textId="77777777" w:rsidR="00D83CC4" w:rsidRPr="00143D42" w:rsidRDefault="00D83CC4" w:rsidP="00B256C3">
            <w:pPr>
              <w:jc w:val="center"/>
              <w:rPr>
                <w:sz w:val="16"/>
                <w:szCs w:val="16"/>
              </w:rPr>
            </w:pPr>
            <w:r>
              <w:rPr>
                <w:sz w:val="16"/>
                <w:szCs w:val="16"/>
              </w:rPr>
              <w:t>0</w:t>
            </w:r>
          </w:p>
        </w:tc>
        <w:tc>
          <w:tcPr>
            <w:tcW w:w="880" w:type="dxa"/>
            <w:shd w:val="clear" w:color="auto" w:fill="D9D9D9" w:themeFill="background1" w:themeFillShade="D9"/>
          </w:tcPr>
          <w:p w14:paraId="202264E2" w14:textId="77777777" w:rsidR="00D83CC4" w:rsidRPr="00143D42" w:rsidRDefault="00D83CC4" w:rsidP="00B256C3">
            <w:pPr>
              <w:jc w:val="center"/>
              <w:rPr>
                <w:b/>
                <w:sz w:val="16"/>
                <w:szCs w:val="16"/>
              </w:rPr>
            </w:pPr>
            <w:r>
              <w:rPr>
                <w:b/>
                <w:sz w:val="16"/>
                <w:szCs w:val="16"/>
              </w:rPr>
              <w:t>0</w:t>
            </w:r>
          </w:p>
        </w:tc>
        <w:tc>
          <w:tcPr>
            <w:tcW w:w="884" w:type="dxa"/>
          </w:tcPr>
          <w:p w14:paraId="6284E44D" w14:textId="77777777" w:rsidR="00D83CC4" w:rsidRPr="00143D42" w:rsidRDefault="00D83CC4" w:rsidP="00B256C3">
            <w:pPr>
              <w:jc w:val="center"/>
              <w:rPr>
                <w:sz w:val="16"/>
                <w:szCs w:val="16"/>
              </w:rPr>
            </w:pPr>
            <w:r>
              <w:rPr>
                <w:sz w:val="16"/>
                <w:szCs w:val="16"/>
              </w:rPr>
              <w:t>0</w:t>
            </w:r>
          </w:p>
        </w:tc>
        <w:tc>
          <w:tcPr>
            <w:tcW w:w="880" w:type="dxa"/>
          </w:tcPr>
          <w:p w14:paraId="1F3752A3" w14:textId="77777777" w:rsidR="00D83CC4" w:rsidRPr="00143D42" w:rsidRDefault="00D83CC4" w:rsidP="00B256C3">
            <w:pPr>
              <w:jc w:val="center"/>
              <w:rPr>
                <w:sz w:val="16"/>
                <w:szCs w:val="16"/>
              </w:rPr>
            </w:pPr>
            <w:r>
              <w:rPr>
                <w:sz w:val="16"/>
                <w:szCs w:val="16"/>
              </w:rPr>
              <w:t>0</w:t>
            </w:r>
          </w:p>
        </w:tc>
        <w:tc>
          <w:tcPr>
            <w:tcW w:w="875" w:type="dxa"/>
          </w:tcPr>
          <w:p w14:paraId="286A09F0" w14:textId="77777777" w:rsidR="00D83CC4" w:rsidRPr="00143D42" w:rsidRDefault="00D83CC4" w:rsidP="00B256C3">
            <w:pPr>
              <w:jc w:val="center"/>
              <w:rPr>
                <w:sz w:val="16"/>
                <w:szCs w:val="16"/>
              </w:rPr>
            </w:pPr>
            <w:r>
              <w:rPr>
                <w:sz w:val="16"/>
                <w:szCs w:val="16"/>
              </w:rPr>
              <w:t>0</w:t>
            </w:r>
          </w:p>
        </w:tc>
        <w:tc>
          <w:tcPr>
            <w:tcW w:w="1258" w:type="dxa"/>
            <w:shd w:val="clear" w:color="auto" w:fill="BFBFBF" w:themeFill="background1" w:themeFillShade="BF"/>
          </w:tcPr>
          <w:p w14:paraId="070C040C" w14:textId="77777777" w:rsidR="00D83CC4" w:rsidRPr="00143D42" w:rsidRDefault="00D83CC4" w:rsidP="00B256C3">
            <w:pPr>
              <w:jc w:val="center"/>
              <w:rPr>
                <w:b/>
                <w:sz w:val="16"/>
                <w:szCs w:val="16"/>
              </w:rPr>
            </w:pPr>
            <w:r>
              <w:rPr>
                <w:b/>
                <w:sz w:val="16"/>
                <w:szCs w:val="16"/>
              </w:rPr>
              <w:t>0</w:t>
            </w:r>
          </w:p>
        </w:tc>
      </w:tr>
      <w:tr w:rsidR="00E84CC4" w:rsidRPr="003F70CC" w14:paraId="099405B0" w14:textId="77777777" w:rsidTr="001953A2">
        <w:tc>
          <w:tcPr>
            <w:tcW w:w="1319" w:type="dxa"/>
          </w:tcPr>
          <w:p w14:paraId="7ACABD9C" w14:textId="77777777" w:rsidR="00D83CC4" w:rsidRPr="003F70CC" w:rsidRDefault="00D83CC4" w:rsidP="00B256C3">
            <w:pPr>
              <w:jc w:val="center"/>
              <w:rPr>
                <w:sz w:val="16"/>
                <w:szCs w:val="16"/>
              </w:rPr>
            </w:pPr>
            <w:r w:rsidRPr="003F70CC">
              <w:rPr>
                <w:sz w:val="16"/>
                <w:szCs w:val="16"/>
              </w:rPr>
              <w:t>% IDA</w:t>
            </w:r>
          </w:p>
        </w:tc>
        <w:tc>
          <w:tcPr>
            <w:tcW w:w="875" w:type="dxa"/>
          </w:tcPr>
          <w:p w14:paraId="4ED8F126" w14:textId="77777777" w:rsidR="00D83CC4" w:rsidRPr="003F70CC" w:rsidRDefault="00D83CC4" w:rsidP="00B256C3">
            <w:pPr>
              <w:jc w:val="center"/>
              <w:rPr>
                <w:sz w:val="16"/>
                <w:szCs w:val="16"/>
              </w:rPr>
            </w:pPr>
            <w:r>
              <w:rPr>
                <w:sz w:val="16"/>
                <w:szCs w:val="16"/>
              </w:rPr>
              <w:t>50%</w:t>
            </w:r>
          </w:p>
        </w:tc>
        <w:tc>
          <w:tcPr>
            <w:tcW w:w="878" w:type="dxa"/>
          </w:tcPr>
          <w:p w14:paraId="73A812CC" w14:textId="77777777" w:rsidR="00D83CC4" w:rsidRPr="003F70CC" w:rsidRDefault="00D83CC4" w:rsidP="00B256C3">
            <w:pPr>
              <w:jc w:val="center"/>
              <w:rPr>
                <w:sz w:val="16"/>
                <w:szCs w:val="16"/>
              </w:rPr>
            </w:pPr>
            <w:r>
              <w:rPr>
                <w:sz w:val="16"/>
                <w:szCs w:val="16"/>
              </w:rPr>
              <w:t>17%</w:t>
            </w:r>
          </w:p>
        </w:tc>
        <w:tc>
          <w:tcPr>
            <w:tcW w:w="863" w:type="dxa"/>
            <w:shd w:val="clear" w:color="auto" w:fill="D9D9D9" w:themeFill="background1" w:themeFillShade="D9"/>
          </w:tcPr>
          <w:p w14:paraId="11E60DB4" w14:textId="77777777" w:rsidR="00D83CC4" w:rsidRPr="003F70CC" w:rsidRDefault="00D83CC4" w:rsidP="00B256C3">
            <w:pPr>
              <w:jc w:val="center"/>
              <w:rPr>
                <w:sz w:val="16"/>
                <w:szCs w:val="16"/>
              </w:rPr>
            </w:pPr>
            <w:r>
              <w:rPr>
                <w:sz w:val="16"/>
                <w:szCs w:val="16"/>
              </w:rPr>
              <w:t>40%</w:t>
            </w:r>
          </w:p>
        </w:tc>
        <w:tc>
          <w:tcPr>
            <w:tcW w:w="917" w:type="dxa"/>
          </w:tcPr>
          <w:p w14:paraId="41A873F4" w14:textId="77777777" w:rsidR="00D83CC4" w:rsidRPr="003F70CC" w:rsidRDefault="00D83CC4" w:rsidP="00B256C3">
            <w:pPr>
              <w:jc w:val="center"/>
              <w:rPr>
                <w:sz w:val="16"/>
                <w:szCs w:val="16"/>
              </w:rPr>
            </w:pPr>
            <w:r>
              <w:rPr>
                <w:sz w:val="16"/>
                <w:szCs w:val="16"/>
              </w:rPr>
              <w:t>50%</w:t>
            </w:r>
          </w:p>
        </w:tc>
        <w:tc>
          <w:tcPr>
            <w:tcW w:w="856" w:type="dxa"/>
          </w:tcPr>
          <w:p w14:paraId="76752F01" w14:textId="77777777" w:rsidR="00D83CC4" w:rsidRPr="003F70CC" w:rsidRDefault="00D83CC4" w:rsidP="00B256C3">
            <w:pPr>
              <w:jc w:val="center"/>
              <w:rPr>
                <w:sz w:val="16"/>
                <w:szCs w:val="16"/>
              </w:rPr>
            </w:pPr>
            <w:r>
              <w:rPr>
                <w:sz w:val="16"/>
                <w:szCs w:val="16"/>
              </w:rPr>
              <w:t>40%</w:t>
            </w:r>
          </w:p>
        </w:tc>
        <w:tc>
          <w:tcPr>
            <w:tcW w:w="958" w:type="dxa"/>
            <w:shd w:val="clear" w:color="auto" w:fill="D9D9D9" w:themeFill="background1" w:themeFillShade="D9"/>
          </w:tcPr>
          <w:p w14:paraId="089931A0" w14:textId="77777777" w:rsidR="00D83CC4" w:rsidRPr="003F70CC" w:rsidRDefault="00D83CC4" w:rsidP="00B256C3">
            <w:pPr>
              <w:jc w:val="center"/>
              <w:rPr>
                <w:sz w:val="16"/>
                <w:szCs w:val="16"/>
              </w:rPr>
            </w:pPr>
            <w:r>
              <w:rPr>
                <w:sz w:val="16"/>
                <w:szCs w:val="16"/>
              </w:rPr>
              <w:t>44%</w:t>
            </w:r>
          </w:p>
        </w:tc>
        <w:tc>
          <w:tcPr>
            <w:tcW w:w="884" w:type="dxa"/>
          </w:tcPr>
          <w:p w14:paraId="78118F21" w14:textId="77777777" w:rsidR="00D83CC4" w:rsidRPr="003F70CC" w:rsidRDefault="00D83CC4" w:rsidP="00B256C3">
            <w:pPr>
              <w:jc w:val="center"/>
              <w:rPr>
                <w:sz w:val="16"/>
                <w:szCs w:val="16"/>
              </w:rPr>
            </w:pPr>
            <w:r>
              <w:rPr>
                <w:sz w:val="16"/>
                <w:szCs w:val="16"/>
              </w:rPr>
              <w:t>38%</w:t>
            </w:r>
          </w:p>
        </w:tc>
        <w:tc>
          <w:tcPr>
            <w:tcW w:w="875" w:type="dxa"/>
          </w:tcPr>
          <w:p w14:paraId="54ACD42E" w14:textId="77777777" w:rsidR="00D83CC4" w:rsidRPr="003F70CC" w:rsidRDefault="00D83CC4" w:rsidP="00B256C3">
            <w:pPr>
              <w:jc w:val="center"/>
              <w:rPr>
                <w:sz w:val="16"/>
                <w:szCs w:val="16"/>
              </w:rPr>
            </w:pPr>
            <w:r>
              <w:rPr>
                <w:sz w:val="16"/>
                <w:szCs w:val="16"/>
              </w:rPr>
              <w:t>67%</w:t>
            </w:r>
          </w:p>
        </w:tc>
        <w:tc>
          <w:tcPr>
            <w:tcW w:w="1009" w:type="dxa"/>
            <w:shd w:val="clear" w:color="auto" w:fill="D9D9D9" w:themeFill="background1" w:themeFillShade="D9"/>
          </w:tcPr>
          <w:p w14:paraId="0554D7D5" w14:textId="77777777" w:rsidR="00D83CC4" w:rsidRPr="003F70CC" w:rsidRDefault="00D83CC4" w:rsidP="00B256C3">
            <w:pPr>
              <w:jc w:val="center"/>
              <w:rPr>
                <w:sz w:val="16"/>
                <w:szCs w:val="16"/>
              </w:rPr>
            </w:pPr>
            <w:r>
              <w:rPr>
                <w:sz w:val="16"/>
                <w:szCs w:val="16"/>
              </w:rPr>
              <w:t>50%</w:t>
            </w:r>
          </w:p>
        </w:tc>
        <w:tc>
          <w:tcPr>
            <w:tcW w:w="845" w:type="dxa"/>
          </w:tcPr>
          <w:p w14:paraId="22E8C82B" w14:textId="77777777" w:rsidR="00D83CC4" w:rsidRPr="003F70CC" w:rsidRDefault="00D83CC4" w:rsidP="00B256C3">
            <w:pPr>
              <w:jc w:val="center"/>
              <w:rPr>
                <w:sz w:val="16"/>
                <w:szCs w:val="16"/>
              </w:rPr>
            </w:pPr>
            <w:r>
              <w:rPr>
                <w:sz w:val="16"/>
                <w:szCs w:val="16"/>
              </w:rPr>
              <w:t>88%</w:t>
            </w:r>
          </w:p>
        </w:tc>
        <w:tc>
          <w:tcPr>
            <w:tcW w:w="983" w:type="dxa"/>
          </w:tcPr>
          <w:p w14:paraId="5753DF87" w14:textId="77777777" w:rsidR="00D83CC4" w:rsidRPr="003F70CC" w:rsidRDefault="00D83CC4" w:rsidP="00B256C3">
            <w:pPr>
              <w:jc w:val="center"/>
              <w:rPr>
                <w:sz w:val="16"/>
                <w:szCs w:val="16"/>
              </w:rPr>
            </w:pPr>
            <w:r>
              <w:rPr>
                <w:sz w:val="16"/>
                <w:szCs w:val="16"/>
              </w:rPr>
              <w:t>13%</w:t>
            </w:r>
          </w:p>
        </w:tc>
        <w:tc>
          <w:tcPr>
            <w:tcW w:w="880" w:type="dxa"/>
            <w:shd w:val="clear" w:color="auto" w:fill="D9D9D9" w:themeFill="background1" w:themeFillShade="D9"/>
          </w:tcPr>
          <w:p w14:paraId="47B329F1" w14:textId="77777777" w:rsidR="00D83CC4" w:rsidRPr="003F70CC" w:rsidRDefault="00D83CC4" w:rsidP="00B256C3">
            <w:pPr>
              <w:jc w:val="center"/>
              <w:rPr>
                <w:sz w:val="16"/>
                <w:szCs w:val="16"/>
              </w:rPr>
            </w:pPr>
            <w:r>
              <w:rPr>
                <w:sz w:val="16"/>
                <w:szCs w:val="16"/>
              </w:rPr>
              <w:t>50%</w:t>
            </w:r>
          </w:p>
        </w:tc>
        <w:tc>
          <w:tcPr>
            <w:tcW w:w="884" w:type="dxa"/>
          </w:tcPr>
          <w:p w14:paraId="3F5CCB9B" w14:textId="77777777" w:rsidR="00D83CC4" w:rsidRPr="003F70CC" w:rsidRDefault="00D83CC4" w:rsidP="00B256C3">
            <w:pPr>
              <w:jc w:val="center"/>
              <w:rPr>
                <w:sz w:val="16"/>
                <w:szCs w:val="16"/>
              </w:rPr>
            </w:pPr>
            <w:r>
              <w:rPr>
                <w:sz w:val="16"/>
                <w:szCs w:val="16"/>
              </w:rPr>
              <w:t>56%</w:t>
            </w:r>
          </w:p>
        </w:tc>
        <w:tc>
          <w:tcPr>
            <w:tcW w:w="880" w:type="dxa"/>
          </w:tcPr>
          <w:p w14:paraId="65FBD6F8" w14:textId="77777777" w:rsidR="00D83CC4" w:rsidRPr="003F70CC" w:rsidRDefault="00D83CC4" w:rsidP="00B256C3">
            <w:pPr>
              <w:jc w:val="center"/>
              <w:rPr>
                <w:sz w:val="16"/>
                <w:szCs w:val="16"/>
              </w:rPr>
            </w:pPr>
            <w:r>
              <w:rPr>
                <w:sz w:val="16"/>
                <w:szCs w:val="16"/>
              </w:rPr>
              <w:t>59%</w:t>
            </w:r>
          </w:p>
        </w:tc>
        <w:tc>
          <w:tcPr>
            <w:tcW w:w="875" w:type="dxa"/>
          </w:tcPr>
          <w:p w14:paraId="0972C3E2" w14:textId="77777777" w:rsidR="00D83CC4" w:rsidRPr="003F70CC" w:rsidRDefault="00D83CC4" w:rsidP="00B256C3">
            <w:pPr>
              <w:jc w:val="center"/>
              <w:rPr>
                <w:sz w:val="16"/>
                <w:szCs w:val="16"/>
              </w:rPr>
            </w:pPr>
            <w:r>
              <w:rPr>
                <w:sz w:val="16"/>
                <w:szCs w:val="16"/>
              </w:rPr>
              <w:t>22%</w:t>
            </w:r>
          </w:p>
        </w:tc>
        <w:tc>
          <w:tcPr>
            <w:tcW w:w="1258" w:type="dxa"/>
            <w:shd w:val="clear" w:color="auto" w:fill="BFBFBF" w:themeFill="background1" w:themeFillShade="BF"/>
          </w:tcPr>
          <w:p w14:paraId="12D17C23" w14:textId="77777777" w:rsidR="00D83CC4" w:rsidRPr="003F70CC" w:rsidRDefault="00D83CC4" w:rsidP="00B256C3">
            <w:pPr>
              <w:jc w:val="center"/>
              <w:rPr>
                <w:sz w:val="16"/>
                <w:szCs w:val="16"/>
              </w:rPr>
            </w:pPr>
            <w:r>
              <w:rPr>
                <w:sz w:val="16"/>
                <w:szCs w:val="16"/>
              </w:rPr>
              <w:t>45%</w:t>
            </w:r>
          </w:p>
        </w:tc>
      </w:tr>
      <w:tr w:rsidR="00E84CC4" w:rsidRPr="00143D42" w14:paraId="42F58F40" w14:textId="77777777" w:rsidTr="001953A2">
        <w:tc>
          <w:tcPr>
            <w:tcW w:w="1319" w:type="dxa"/>
          </w:tcPr>
          <w:p w14:paraId="0EAAE28B" w14:textId="77777777" w:rsidR="00D83CC4" w:rsidRPr="00143D42" w:rsidRDefault="00D83CC4" w:rsidP="00B256C3">
            <w:pPr>
              <w:jc w:val="center"/>
              <w:rPr>
                <w:b/>
                <w:sz w:val="16"/>
                <w:szCs w:val="16"/>
              </w:rPr>
            </w:pPr>
            <w:r w:rsidRPr="00143D42">
              <w:rPr>
                <w:b/>
                <w:sz w:val="16"/>
                <w:szCs w:val="16"/>
              </w:rPr>
              <w:t>Cotrimx tab</w:t>
            </w:r>
          </w:p>
        </w:tc>
        <w:tc>
          <w:tcPr>
            <w:tcW w:w="875" w:type="dxa"/>
          </w:tcPr>
          <w:p w14:paraId="4CC1AB6A" w14:textId="77777777" w:rsidR="00D83CC4" w:rsidRPr="00143D42" w:rsidRDefault="00D83CC4" w:rsidP="00B256C3">
            <w:pPr>
              <w:jc w:val="center"/>
              <w:rPr>
                <w:sz w:val="16"/>
                <w:szCs w:val="16"/>
              </w:rPr>
            </w:pPr>
            <w:r w:rsidRPr="00143D42">
              <w:rPr>
                <w:sz w:val="16"/>
                <w:szCs w:val="16"/>
              </w:rPr>
              <w:t>93%</w:t>
            </w:r>
          </w:p>
        </w:tc>
        <w:tc>
          <w:tcPr>
            <w:tcW w:w="878" w:type="dxa"/>
          </w:tcPr>
          <w:p w14:paraId="3CD9CED6" w14:textId="77777777" w:rsidR="00D83CC4" w:rsidRPr="00143D42" w:rsidRDefault="00D83CC4" w:rsidP="00B256C3">
            <w:pPr>
              <w:jc w:val="center"/>
              <w:rPr>
                <w:sz w:val="16"/>
                <w:szCs w:val="16"/>
              </w:rPr>
            </w:pPr>
            <w:r w:rsidRPr="00143D42">
              <w:rPr>
                <w:sz w:val="16"/>
                <w:szCs w:val="16"/>
              </w:rPr>
              <w:t>92%</w:t>
            </w:r>
          </w:p>
        </w:tc>
        <w:tc>
          <w:tcPr>
            <w:tcW w:w="863" w:type="dxa"/>
            <w:shd w:val="clear" w:color="auto" w:fill="D9D9D9" w:themeFill="background1" w:themeFillShade="D9"/>
          </w:tcPr>
          <w:p w14:paraId="0AE0AC9B" w14:textId="77777777" w:rsidR="00D83CC4" w:rsidRPr="00143D42" w:rsidRDefault="00D83CC4" w:rsidP="00B256C3">
            <w:pPr>
              <w:jc w:val="center"/>
              <w:rPr>
                <w:b/>
                <w:sz w:val="16"/>
                <w:szCs w:val="16"/>
              </w:rPr>
            </w:pPr>
            <w:r w:rsidRPr="00143D42">
              <w:rPr>
                <w:b/>
                <w:sz w:val="16"/>
                <w:szCs w:val="16"/>
              </w:rPr>
              <w:t>93%</w:t>
            </w:r>
          </w:p>
        </w:tc>
        <w:tc>
          <w:tcPr>
            <w:tcW w:w="917" w:type="dxa"/>
          </w:tcPr>
          <w:p w14:paraId="684A6703" w14:textId="77777777" w:rsidR="00D83CC4" w:rsidRPr="00143D42" w:rsidRDefault="00D83CC4" w:rsidP="00B256C3">
            <w:pPr>
              <w:jc w:val="center"/>
              <w:rPr>
                <w:sz w:val="16"/>
                <w:szCs w:val="16"/>
              </w:rPr>
            </w:pPr>
            <w:r w:rsidRPr="00143D42">
              <w:rPr>
                <w:sz w:val="16"/>
                <w:szCs w:val="16"/>
              </w:rPr>
              <w:t>80%</w:t>
            </w:r>
          </w:p>
        </w:tc>
        <w:tc>
          <w:tcPr>
            <w:tcW w:w="856" w:type="dxa"/>
          </w:tcPr>
          <w:p w14:paraId="095EBA7B" w14:textId="77777777" w:rsidR="00D83CC4" w:rsidRPr="00143D42" w:rsidRDefault="00D83CC4" w:rsidP="00B256C3">
            <w:pPr>
              <w:jc w:val="center"/>
              <w:rPr>
                <w:sz w:val="16"/>
                <w:szCs w:val="16"/>
              </w:rPr>
            </w:pPr>
            <w:r w:rsidRPr="00143D42">
              <w:rPr>
                <w:sz w:val="16"/>
                <w:szCs w:val="16"/>
              </w:rPr>
              <w:t>77%</w:t>
            </w:r>
          </w:p>
        </w:tc>
        <w:tc>
          <w:tcPr>
            <w:tcW w:w="958" w:type="dxa"/>
            <w:shd w:val="clear" w:color="auto" w:fill="D9D9D9" w:themeFill="background1" w:themeFillShade="D9"/>
          </w:tcPr>
          <w:p w14:paraId="1224B2BD" w14:textId="77777777" w:rsidR="00D83CC4" w:rsidRPr="00143D42" w:rsidRDefault="00D83CC4" w:rsidP="00B256C3">
            <w:pPr>
              <w:jc w:val="center"/>
              <w:rPr>
                <w:b/>
                <w:sz w:val="16"/>
                <w:szCs w:val="16"/>
              </w:rPr>
            </w:pPr>
            <w:r w:rsidRPr="00143D42">
              <w:rPr>
                <w:b/>
                <w:sz w:val="16"/>
                <w:szCs w:val="16"/>
              </w:rPr>
              <w:t>78%</w:t>
            </w:r>
          </w:p>
        </w:tc>
        <w:tc>
          <w:tcPr>
            <w:tcW w:w="884" w:type="dxa"/>
          </w:tcPr>
          <w:p w14:paraId="24E9BD07" w14:textId="77777777" w:rsidR="00D83CC4" w:rsidRPr="00143D42" w:rsidRDefault="00D83CC4" w:rsidP="00B256C3">
            <w:pPr>
              <w:jc w:val="center"/>
              <w:rPr>
                <w:sz w:val="16"/>
                <w:szCs w:val="16"/>
              </w:rPr>
            </w:pPr>
            <w:r w:rsidRPr="00143D42">
              <w:rPr>
                <w:sz w:val="16"/>
                <w:szCs w:val="16"/>
              </w:rPr>
              <w:t>100%</w:t>
            </w:r>
          </w:p>
        </w:tc>
        <w:tc>
          <w:tcPr>
            <w:tcW w:w="875" w:type="dxa"/>
          </w:tcPr>
          <w:p w14:paraId="36056A25" w14:textId="77777777" w:rsidR="00D83CC4" w:rsidRPr="00143D42" w:rsidRDefault="00D83CC4" w:rsidP="00B256C3">
            <w:pPr>
              <w:jc w:val="center"/>
              <w:rPr>
                <w:sz w:val="16"/>
                <w:szCs w:val="16"/>
              </w:rPr>
            </w:pPr>
            <w:r w:rsidRPr="00143D42">
              <w:rPr>
                <w:sz w:val="16"/>
                <w:szCs w:val="16"/>
              </w:rPr>
              <w:t>89%</w:t>
            </w:r>
          </w:p>
        </w:tc>
        <w:tc>
          <w:tcPr>
            <w:tcW w:w="1009" w:type="dxa"/>
            <w:shd w:val="clear" w:color="auto" w:fill="D9D9D9" w:themeFill="background1" w:themeFillShade="D9"/>
          </w:tcPr>
          <w:p w14:paraId="08C5D48D" w14:textId="77777777" w:rsidR="00D83CC4" w:rsidRPr="00143D42" w:rsidRDefault="00D83CC4" w:rsidP="00B256C3">
            <w:pPr>
              <w:jc w:val="center"/>
              <w:rPr>
                <w:b/>
                <w:sz w:val="16"/>
                <w:szCs w:val="16"/>
              </w:rPr>
            </w:pPr>
            <w:r w:rsidRPr="00143D42">
              <w:rPr>
                <w:b/>
                <w:sz w:val="16"/>
                <w:szCs w:val="16"/>
              </w:rPr>
              <w:t>94%</w:t>
            </w:r>
          </w:p>
        </w:tc>
        <w:tc>
          <w:tcPr>
            <w:tcW w:w="845" w:type="dxa"/>
          </w:tcPr>
          <w:p w14:paraId="2877E729" w14:textId="77777777" w:rsidR="00D83CC4" w:rsidRPr="00143D42" w:rsidRDefault="00D83CC4" w:rsidP="00B256C3">
            <w:pPr>
              <w:jc w:val="center"/>
              <w:rPr>
                <w:sz w:val="16"/>
                <w:szCs w:val="16"/>
              </w:rPr>
            </w:pPr>
            <w:r w:rsidRPr="00143D42">
              <w:rPr>
                <w:sz w:val="16"/>
                <w:szCs w:val="16"/>
              </w:rPr>
              <w:t>93%</w:t>
            </w:r>
          </w:p>
        </w:tc>
        <w:tc>
          <w:tcPr>
            <w:tcW w:w="983" w:type="dxa"/>
          </w:tcPr>
          <w:p w14:paraId="1AEBE3BE" w14:textId="77777777" w:rsidR="00D83CC4" w:rsidRPr="00143D42" w:rsidRDefault="00D83CC4" w:rsidP="00B256C3">
            <w:pPr>
              <w:jc w:val="center"/>
              <w:rPr>
                <w:sz w:val="16"/>
                <w:szCs w:val="16"/>
              </w:rPr>
            </w:pPr>
            <w:r w:rsidRPr="00143D42">
              <w:rPr>
                <w:sz w:val="16"/>
                <w:szCs w:val="16"/>
              </w:rPr>
              <w:t>100%</w:t>
            </w:r>
          </w:p>
        </w:tc>
        <w:tc>
          <w:tcPr>
            <w:tcW w:w="880" w:type="dxa"/>
            <w:shd w:val="clear" w:color="auto" w:fill="D9D9D9" w:themeFill="background1" w:themeFillShade="D9"/>
          </w:tcPr>
          <w:p w14:paraId="668CAD50" w14:textId="77777777" w:rsidR="00D83CC4" w:rsidRPr="00143D42" w:rsidRDefault="00D83CC4" w:rsidP="00B256C3">
            <w:pPr>
              <w:jc w:val="center"/>
              <w:rPr>
                <w:b/>
                <w:sz w:val="16"/>
                <w:szCs w:val="16"/>
              </w:rPr>
            </w:pPr>
            <w:r w:rsidRPr="00143D42">
              <w:rPr>
                <w:b/>
                <w:sz w:val="16"/>
                <w:szCs w:val="16"/>
              </w:rPr>
              <w:t>95%</w:t>
            </w:r>
          </w:p>
        </w:tc>
        <w:tc>
          <w:tcPr>
            <w:tcW w:w="884" w:type="dxa"/>
          </w:tcPr>
          <w:p w14:paraId="3DE1C63B" w14:textId="77777777" w:rsidR="00D83CC4" w:rsidRPr="00143D42" w:rsidRDefault="00D83CC4" w:rsidP="00B256C3">
            <w:pPr>
              <w:jc w:val="center"/>
              <w:rPr>
                <w:sz w:val="16"/>
                <w:szCs w:val="16"/>
              </w:rPr>
            </w:pPr>
            <w:r w:rsidRPr="00143D42">
              <w:rPr>
                <w:sz w:val="16"/>
                <w:szCs w:val="16"/>
              </w:rPr>
              <w:t>100%</w:t>
            </w:r>
          </w:p>
        </w:tc>
        <w:tc>
          <w:tcPr>
            <w:tcW w:w="880" w:type="dxa"/>
          </w:tcPr>
          <w:p w14:paraId="197E9C0E" w14:textId="77777777" w:rsidR="00D83CC4" w:rsidRPr="00143D42" w:rsidRDefault="00D83CC4" w:rsidP="00B256C3">
            <w:pPr>
              <w:jc w:val="center"/>
              <w:rPr>
                <w:sz w:val="16"/>
                <w:szCs w:val="16"/>
              </w:rPr>
            </w:pPr>
            <w:r w:rsidRPr="00143D42">
              <w:rPr>
                <w:sz w:val="16"/>
                <w:szCs w:val="16"/>
              </w:rPr>
              <w:t>90%</w:t>
            </w:r>
          </w:p>
        </w:tc>
        <w:tc>
          <w:tcPr>
            <w:tcW w:w="875" w:type="dxa"/>
          </w:tcPr>
          <w:p w14:paraId="293577AA" w14:textId="77777777" w:rsidR="00D83CC4" w:rsidRPr="00143D42" w:rsidRDefault="00D83CC4" w:rsidP="00B256C3">
            <w:pPr>
              <w:jc w:val="center"/>
              <w:rPr>
                <w:sz w:val="16"/>
                <w:szCs w:val="16"/>
              </w:rPr>
            </w:pPr>
            <w:r w:rsidRPr="00143D42">
              <w:rPr>
                <w:sz w:val="16"/>
                <w:szCs w:val="16"/>
              </w:rPr>
              <w:t>87%</w:t>
            </w:r>
          </w:p>
        </w:tc>
        <w:tc>
          <w:tcPr>
            <w:tcW w:w="1258" w:type="dxa"/>
            <w:shd w:val="clear" w:color="auto" w:fill="BFBFBF" w:themeFill="background1" w:themeFillShade="BF"/>
          </w:tcPr>
          <w:p w14:paraId="033C7F8A" w14:textId="77777777" w:rsidR="00D83CC4" w:rsidRPr="00143D42" w:rsidRDefault="00D83CC4" w:rsidP="00B256C3">
            <w:pPr>
              <w:jc w:val="center"/>
              <w:rPr>
                <w:b/>
                <w:sz w:val="16"/>
                <w:szCs w:val="16"/>
              </w:rPr>
            </w:pPr>
            <w:r w:rsidRPr="00143D42">
              <w:rPr>
                <w:b/>
                <w:sz w:val="16"/>
                <w:szCs w:val="16"/>
              </w:rPr>
              <w:t>90%</w:t>
            </w:r>
          </w:p>
        </w:tc>
      </w:tr>
      <w:tr w:rsidR="00E84CC4" w:rsidRPr="00143D42" w14:paraId="4C07A552" w14:textId="77777777" w:rsidTr="001953A2">
        <w:tc>
          <w:tcPr>
            <w:tcW w:w="1319" w:type="dxa"/>
          </w:tcPr>
          <w:p w14:paraId="618553FB" w14:textId="77777777" w:rsidR="00D83CC4" w:rsidRPr="00143D42" w:rsidRDefault="00D83CC4" w:rsidP="00B256C3">
            <w:pPr>
              <w:jc w:val="right"/>
              <w:rPr>
                <w:sz w:val="16"/>
                <w:szCs w:val="16"/>
              </w:rPr>
            </w:pPr>
            <w:r>
              <w:rPr>
                <w:sz w:val="16"/>
                <w:szCs w:val="16"/>
              </w:rPr>
              <w:t>units (median)</w:t>
            </w:r>
          </w:p>
        </w:tc>
        <w:tc>
          <w:tcPr>
            <w:tcW w:w="875" w:type="dxa"/>
          </w:tcPr>
          <w:p w14:paraId="52F3AAD6" w14:textId="77777777" w:rsidR="00D83CC4" w:rsidRPr="00143D42" w:rsidRDefault="00D83CC4" w:rsidP="00B256C3">
            <w:pPr>
              <w:jc w:val="center"/>
              <w:rPr>
                <w:sz w:val="16"/>
                <w:szCs w:val="16"/>
              </w:rPr>
            </w:pPr>
            <w:r>
              <w:rPr>
                <w:sz w:val="16"/>
                <w:szCs w:val="16"/>
              </w:rPr>
              <w:t>4775</w:t>
            </w:r>
          </w:p>
        </w:tc>
        <w:tc>
          <w:tcPr>
            <w:tcW w:w="878" w:type="dxa"/>
          </w:tcPr>
          <w:p w14:paraId="68EDA7BC" w14:textId="77777777" w:rsidR="00D83CC4" w:rsidRPr="00143D42" w:rsidRDefault="00D83CC4" w:rsidP="00B256C3">
            <w:pPr>
              <w:jc w:val="center"/>
              <w:rPr>
                <w:sz w:val="16"/>
                <w:szCs w:val="16"/>
              </w:rPr>
            </w:pPr>
            <w:r>
              <w:rPr>
                <w:sz w:val="16"/>
                <w:szCs w:val="16"/>
              </w:rPr>
              <w:t>1000</w:t>
            </w:r>
          </w:p>
        </w:tc>
        <w:tc>
          <w:tcPr>
            <w:tcW w:w="863" w:type="dxa"/>
            <w:shd w:val="clear" w:color="auto" w:fill="D9D9D9" w:themeFill="background1" w:themeFillShade="D9"/>
          </w:tcPr>
          <w:p w14:paraId="0048C8E4" w14:textId="77777777" w:rsidR="00D83CC4" w:rsidRPr="00143D42" w:rsidRDefault="00D83CC4" w:rsidP="00B256C3">
            <w:pPr>
              <w:jc w:val="center"/>
              <w:rPr>
                <w:b/>
                <w:sz w:val="16"/>
                <w:szCs w:val="16"/>
              </w:rPr>
            </w:pPr>
            <w:r>
              <w:rPr>
                <w:b/>
                <w:sz w:val="16"/>
                <w:szCs w:val="16"/>
              </w:rPr>
              <w:t>3000</w:t>
            </w:r>
          </w:p>
        </w:tc>
        <w:tc>
          <w:tcPr>
            <w:tcW w:w="917" w:type="dxa"/>
          </w:tcPr>
          <w:p w14:paraId="034F9465" w14:textId="77777777" w:rsidR="00D83CC4" w:rsidRPr="00143D42" w:rsidRDefault="00D83CC4" w:rsidP="00B256C3">
            <w:pPr>
              <w:jc w:val="center"/>
              <w:rPr>
                <w:sz w:val="16"/>
                <w:szCs w:val="16"/>
              </w:rPr>
            </w:pPr>
            <w:r>
              <w:rPr>
                <w:sz w:val="16"/>
                <w:szCs w:val="16"/>
              </w:rPr>
              <w:t>1500</w:t>
            </w:r>
          </w:p>
        </w:tc>
        <w:tc>
          <w:tcPr>
            <w:tcW w:w="856" w:type="dxa"/>
          </w:tcPr>
          <w:p w14:paraId="1EFC97B3" w14:textId="77777777" w:rsidR="00D83CC4" w:rsidRPr="00143D42" w:rsidRDefault="00D83CC4" w:rsidP="00B256C3">
            <w:pPr>
              <w:jc w:val="center"/>
              <w:rPr>
                <w:sz w:val="16"/>
                <w:szCs w:val="16"/>
              </w:rPr>
            </w:pPr>
            <w:r>
              <w:rPr>
                <w:sz w:val="16"/>
                <w:szCs w:val="16"/>
              </w:rPr>
              <w:t>1125</w:t>
            </w:r>
          </w:p>
        </w:tc>
        <w:tc>
          <w:tcPr>
            <w:tcW w:w="958" w:type="dxa"/>
            <w:shd w:val="clear" w:color="auto" w:fill="D9D9D9" w:themeFill="background1" w:themeFillShade="D9"/>
          </w:tcPr>
          <w:p w14:paraId="5B5467EF" w14:textId="77777777" w:rsidR="00D83CC4" w:rsidRPr="00143D42" w:rsidRDefault="00D83CC4" w:rsidP="00B256C3">
            <w:pPr>
              <w:jc w:val="center"/>
              <w:rPr>
                <w:b/>
                <w:sz w:val="16"/>
                <w:szCs w:val="16"/>
              </w:rPr>
            </w:pPr>
            <w:r>
              <w:rPr>
                <w:b/>
                <w:sz w:val="16"/>
                <w:szCs w:val="16"/>
              </w:rPr>
              <w:t>1125</w:t>
            </w:r>
          </w:p>
        </w:tc>
        <w:tc>
          <w:tcPr>
            <w:tcW w:w="884" w:type="dxa"/>
          </w:tcPr>
          <w:p w14:paraId="5024256F" w14:textId="77777777" w:rsidR="00D83CC4" w:rsidRPr="00143D42" w:rsidRDefault="00D83CC4" w:rsidP="00B256C3">
            <w:pPr>
              <w:jc w:val="center"/>
              <w:rPr>
                <w:sz w:val="16"/>
                <w:szCs w:val="16"/>
              </w:rPr>
            </w:pPr>
            <w:r>
              <w:rPr>
                <w:sz w:val="16"/>
                <w:szCs w:val="16"/>
              </w:rPr>
              <w:t>4100</w:t>
            </w:r>
          </w:p>
        </w:tc>
        <w:tc>
          <w:tcPr>
            <w:tcW w:w="875" w:type="dxa"/>
          </w:tcPr>
          <w:p w14:paraId="15BD012C" w14:textId="77777777" w:rsidR="00D83CC4" w:rsidRPr="00143D42" w:rsidRDefault="00D83CC4" w:rsidP="00B256C3">
            <w:pPr>
              <w:jc w:val="center"/>
              <w:rPr>
                <w:sz w:val="16"/>
                <w:szCs w:val="16"/>
              </w:rPr>
            </w:pPr>
            <w:r>
              <w:rPr>
                <w:sz w:val="16"/>
                <w:szCs w:val="16"/>
              </w:rPr>
              <w:t>2000</w:t>
            </w:r>
          </w:p>
        </w:tc>
        <w:tc>
          <w:tcPr>
            <w:tcW w:w="1009" w:type="dxa"/>
            <w:shd w:val="clear" w:color="auto" w:fill="D9D9D9" w:themeFill="background1" w:themeFillShade="D9"/>
          </w:tcPr>
          <w:p w14:paraId="0EE2B367" w14:textId="77777777" w:rsidR="00D83CC4" w:rsidRPr="00143D42" w:rsidRDefault="00D83CC4" w:rsidP="00B256C3">
            <w:pPr>
              <w:jc w:val="center"/>
              <w:rPr>
                <w:b/>
                <w:sz w:val="16"/>
                <w:szCs w:val="16"/>
              </w:rPr>
            </w:pPr>
            <w:r>
              <w:rPr>
                <w:b/>
                <w:sz w:val="16"/>
                <w:szCs w:val="16"/>
              </w:rPr>
              <w:t>2400</w:t>
            </w:r>
          </w:p>
        </w:tc>
        <w:tc>
          <w:tcPr>
            <w:tcW w:w="845" w:type="dxa"/>
          </w:tcPr>
          <w:p w14:paraId="2A0935A9" w14:textId="77777777" w:rsidR="00D83CC4" w:rsidRPr="00143D42" w:rsidRDefault="00D83CC4" w:rsidP="00B256C3">
            <w:pPr>
              <w:jc w:val="center"/>
              <w:rPr>
                <w:sz w:val="16"/>
                <w:szCs w:val="16"/>
              </w:rPr>
            </w:pPr>
            <w:r>
              <w:rPr>
                <w:sz w:val="16"/>
                <w:szCs w:val="16"/>
              </w:rPr>
              <w:t>2000</w:t>
            </w:r>
          </w:p>
        </w:tc>
        <w:tc>
          <w:tcPr>
            <w:tcW w:w="983" w:type="dxa"/>
          </w:tcPr>
          <w:p w14:paraId="3E5C538F" w14:textId="77777777" w:rsidR="00D83CC4" w:rsidRPr="00143D42" w:rsidRDefault="00D83CC4" w:rsidP="00B256C3">
            <w:pPr>
              <w:jc w:val="center"/>
              <w:rPr>
                <w:sz w:val="16"/>
                <w:szCs w:val="16"/>
              </w:rPr>
            </w:pPr>
            <w:r>
              <w:rPr>
                <w:sz w:val="16"/>
                <w:szCs w:val="16"/>
              </w:rPr>
              <w:t>2910</w:t>
            </w:r>
          </w:p>
        </w:tc>
        <w:tc>
          <w:tcPr>
            <w:tcW w:w="880" w:type="dxa"/>
            <w:shd w:val="clear" w:color="auto" w:fill="D9D9D9" w:themeFill="background1" w:themeFillShade="D9"/>
          </w:tcPr>
          <w:p w14:paraId="76FE7381" w14:textId="77777777" w:rsidR="00D83CC4" w:rsidRPr="00143D42" w:rsidRDefault="00D83CC4" w:rsidP="00B256C3">
            <w:pPr>
              <w:jc w:val="center"/>
              <w:rPr>
                <w:b/>
                <w:sz w:val="16"/>
                <w:szCs w:val="16"/>
              </w:rPr>
            </w:pPr>
            <w:r>
              <w:rPr>
                <w:b/>
                <w:sz w:val="16"/>
                <w:szCs w:val="16"/>
              </w:rPr>
              <w:t>2000</w:t>
            </w:r>
          </w:p>
        </w:tc>
        <w:tc>
          <w:tcPr>
            <w:tcW w:w="884" w:type="dxa"/>
          </w:tcPr>
          <w:p w14:paraId="1AA224E9" w14:textId="77777777" w:rsidR="00D83CC4" w:rsidRPr="00143D42" w:rsidRDefault="00D83CC4" w:rsidP="00B256C3">
            <w:pPr>
              <w:jc w:val="center"/>
              <w:rPr>
                <w:sz w:val="16"/>
                <w:szCs w:val="16"/>
              </w:rPr>
            </w:pPr>
            <w:r>
              <w:rPr>
                <w:sz w:val="16"/>
                <w:szCs w:val="16"/>
              </w:rPr>
              <w:t>24,100</w:t>
            </w:r>
          </w:p>
        </w:tc>
        <w:tc>
          <w:tcPr>
            <w:tcW w:w="880" w:type="dxa"/>
          </w:tcPr>
          <w:p w14:paraId="596EBAA9" w14:textId="77777777" w:rsidR="00D83CC4" w:rsidRPr="00143D42" w:rsidRDefault="00D83CC4" w:rsidP="00B256C3">
            <w:pPr>
              <w:jc w:val="center"/>
              <w:rPr>
                <w:sz w:val="16"/>
                <w:szCs w:val="16"/>
              </w:rPr>
            </w:pPr>
            <w:r>
              <w:rPr>
                <w:sz w:val="16"/>
                <w:szCs w:val="16"/>
              </w:rPr>
              <w:t>4100</w:t>
            </w:r>
          </w:p>
        </w:tc>
        <w:tc>
          <w:tcPr>
            <w:tcW w:w="875" w:type="dxa"/>
          </w:tcPr>
          <w:p w14:paraId="07FBD232" w14:textId="77777777" w:rsidR="00D83CC4" w:rsidRPr="00143D42" w:rsidRDefault="00D83CC4" w:rsidP="00B256C3">
            <w:pPr>
              <w:jc w:val="center"/>
              <w:rPr>
                <w:sz w:val="16"/>
                <w:szCs w:val="16"/>
              </w:rPr>
            </w:pPr>
            <w:r>
              <w:rPr>
                <w:sz w:val="16"/>
                <w:szCs w:val="16"/>
              </w:rPr>
              <w:t>1000</w:t>
            </w:r>
          </w:p>
        </w:tc>
        <w:tc>
          <w:tcPr>
            <w:tcW w:w="1258" w:type="dxa"/>
            <w:shd w:val="clear" w:color="auto" w:fill="BFBFBF" w:themeFill="background1" w:themeFillShade="BF"/>
          </w:tcPr>
          <w:p w14:paraId="62BB71BF" w14:textId="77777777" w:rsidR="00D83CC4" w:rsidRPr="00143D42" w:rsidRDefault="00D83CC4" w:rsidP="00B256C3">
            <w:pPr>
              <w:jc w:val="center"/>
              <w:rPr>
                <w:b/>
                <w:sz w:val="16"/>
                <w:szCs w:val="16"/>
              </w:rPr>
            </w:pPr>
            <w:r>
              <w:rPr>
                <w:b/>
                <w:sz w:val="16"/>
                <w:szCs w:val="16"/>
              </w:rPr>
              <w:t>2000</w:t>
            </w:r>
          </w:p>
        </w:tc>
      </w:tr>
      <w:tr w:rsidR="00E84CC4" w:rsidRPr="00143D42" w14:paraId="1F4CC207" w14:textId="77777777" w:rsidTr="001953A2">
        <w:tc>
          <w:tcPr>
            <w:tcW w:w="1319" w:type="dxa"/>
          </w:tcPr>
          <w:p w14:paraId="5C5E1B12" w14:textId="77777777" w:rsidR="00D83CC4" w:rsidRDefault="00D83CC4" w:rsidP="00B256C3">
            <w:pPr>
              <w:jc w:val="right"/>
              <w:rPr>
                <w:sz w:val="16"/>
                <w:szCs w:val="16"/>
              </w:rPr>
            </w:pPr>
            <w:r w:rsidRPr="00143D42">
              <w:rPr>
                <w:sz w:val="16"/>
                <w:szCs w:val="16"/>
              </w:rPr>
              <w:t>number/course</w:t>
            </w:r>
          </w:p>
          <w:p w14:paraId="21416B0A" w14:textId="77777777" w:rsidR="00D83CC4" w:rsidRPr="00143D42" w:rsidRDefault="00D83CC4" w:rsidP="00B256C3">
            <w:pPr>
              <w:jc w:val="right"/>
              <w:rPr>
                <w:sz w:val="16"/>
                <w:szCs w:val="16"/>
              </w:rPr>
            </w:pPr>
            <w:r>
              <w:rPr>
                <w:sz w:val="16"/>
                <w:szCs w:val="16"/>
              </w:rPr>
              <w:t>(median)</w:t>
            </w:r>
          </w:p>
        </w:tc>
        <w:tc>
          <w:tcPr>
            <w:tcW w:w="875" w:type="dxa"/>
          </w:tcPr>
          <w:p w14:paraId="65B42EE1" w14:textId="77777777" w:rsidR="00D83CC4" w:rsidRPr="00143D42" w:rsidRDefault="00D83CC4" w:rsidP="00B256C3">
            <w:pPr>
              <w:jc w:val="center"/>
              <w:rPr>
                <w:sz w:val="16"/>
                <w:szCs w:val="16"/>
              </w:rPr>
            </w:pPr>
            <w:r>
              <w:rPr>
                <w:sz w:val="16"/>
                <w:szCs w:val="16"/>
              </w:rPr>
              <w:t>20</w:t>
            </w:r>
          </w:p>
        </w:tc>
        <w:tc>
          <w:tcPr>
            <w:tcW w:w="878" w:type="dxa"/>
          </w:tcPr>
          <w:p w14:paraId="4C775C2F" w14:textId="77777777" w:rsidR="00D83CC4" w:rsidRPr="00143D42" w:rsidRDefault="00D83CC4" w:rsidP="00B256C3">
            <w:pPr>
              <w:jc w:val="center"/>
              <w:rPr>
                <w:sz w:val="16"/>
                <w:szCs w:val="16"/>
              </w:rPr>
            </w:pPr>
            <w:r>
              <w:rPr>
                <w:sz w:val="16"/>
                <w:szCs w:val="16"/>
              </w:rPr>
              <w:t>10</w:t>
            </w:r>
          </w:p>
        </w:tc>
        <w:tc>
          <w:tcPr>
            <w:tcW w:w="863" w:type="dxa"/>
            <w:shd w:val="clear" w:color="auto" w:fill="D9D9D9" w:themeFill="background1" w:themeFillShade="D9"/>
          </w:tcPr>
          <w:p w14:paraId="1A1846E0" w14:textId="77777777" w:rsidR="00D83CC4" w:rsidRPr="00143D42" w:rsidRDefault="00D83CC4" w:rsidP="00B256C3">
            <w:pPr>
              <w:jc w:val="center"/>
              <w:rPr>
                <w:b/>
                <w:sz w:val="16"/>
                <w:szCs w:val="16"/>
              </w:rPr>
            </w:pPr>
            <w:r>
              <w:rPr>
                <w:b/>
                <w:sz w:val="16"/>
                <w:szCs w:val="16"/>
              </w:rPr>
              <w:t>20</w:t>
            </w:r>
          </w:p>
        </w:tc>
        <w:tc>
          <w:tcPr>
            <w:tcW w:w="917" w:type="dxa"/>
          </w:tcPr>
          <w:p w14:paraId="3063C403" w14:textId="77777777" w:rsidR="00D83CC4" w:rsidRPr="00143D42" w:rsidRDefault="00D83CC4" w:rsidP="00B256C3">
            <w:pPr>
              <w:jc w:val="center"/>
              <w:rPr>
                <w:sz w:val="16"/>
                <w:szCs w:val="16"/>
              </w:rPr>
            </w:pPr>
            <w:r>
              <w:rPr>
                <w:sz w:val="16"/>
                <w:szCs w:val="16"/>
              </w:rPr>
              <w:t>20</w:t>
            </w:r>
          </w:p>
        </w:tc>
        <w:tc>
          <w:tcPr>
            <w:tcW w:w="856" w:type="dxa"/>
          </w:tcPr>
          <w:p w14:paraId="7E63693F" w14:textId="77777777" w:rsidR="00D83CC4" w:rsidRPr="00143D42" w:rsidRDefault="00D83CC4" w:rsidP="00B256C3">
            <w:pPr>
              <w:jc w:val="center"/>
              <w:rPr>
                <w:sz w:val="16"/>
                <w:szCs w:val="16"/>
              </w:rPr>
            </w:pPr>
            <w:r>
              <w:rPr>
                <w:sz w:val="16"/>
                <w:szCs w:val="16"/>
              </w:rPr>
              <w:t>20</w:t>
            </w:r>
          </w:p>
        </w:tc>
        <w:tc>
          <w:tcPr>
            <w:tcW w:w="958" w:type="dxa"/>
            <w:shd w:val="clear" w:color="auto" w:fill="D9D9D9" w:themeFill="background1" w:themeFillShade="D9"/>
          </w:tcPr>
          <w:p w14:paraId="46C9A500" w14:textId="77777777" w:rsidR="00D83CC4" w:rsidRPr="00143D42" w:rsidRDefault="00D83CC4" w:rsidP="00B256C3">
            <w:pPr>
              <w:jc w:val="center"/>
              <w:rPr>
                <w:b/>
                <w:sz w:val="16"/>
                <w:szCs w:val="16"/>
              </w:rPr>
            </w:pPr>
            <w:r>
              <w:rPr>
                <w:b/>
                <w:sz w:val="16"/>
                <w:szCs w:val="16"/>
              </w:rPr>
              <w:t>20</w:t>
            </w:r>
          </w:p>
        </w:tc>
        <w:tc>
          <w:tcPr>
            <w:tcW w:w="884" w:type="dxa"/>
          </w:tcPr>
          <w:p w14:paraId="40CBC871" w14:textId="77777777" w:rsidR="00D83CC4" w:rsidRPr="00143D42" w:rsidRDefault="00D83CC4" w:rsidP="00B256C3">
            <w:pPr>
              <w:jc w:val="center"/>
              <w:rPr>
                <w:sz w:val="16"/>
                <w:szCs w:val="16"/>
              </w:rPr>
            </w:pPr>
            <w:r>
              <w:rPr>
                <w:sz w:val="16"/>
                <w:szCs w:val="16"/>
              </w:rPr>
              <w:t>9</w:t>
            </w:r>
          </w:p>
        </w:tc>
        <w:tc>
          <w:tcPr>
            <w:tcW w:w="875" w:type="dxa"/>
          </w:tcPr>
          <w:p w14:paraId="64D56FEA" w14:textId="77777777" w:rsidR="00D83CC4" w:rsidRPr="00143D42" w:rsidRDefault="00D83CC4" w:rsidP="00B256C3">
            <w:pPr>
              <w:jc w:val="center"/>
              <w:rPr>
                <w:sz w:val="16"/>
                <w:szCs w:val="16"/>
              </w:rPr>
            </w:pPr>
            <w:r>
              <w:rPr>
                <w:sz w:val="16"/>
                <w:szCs w:val="16"/>
              </w:rPr>
              <w:t>14</w:t>
            </w:r>
          </w:p>
        </w:tc>
        <w:tc>
          <w:tcPr>
            <w:tcW w:w="1009" w:type="dxa"/>
            <w:shd w:val="clear" w:color="auto" w:fill="D9D9D9" w:themeFill="background1" w:themeFillShade="D9"/>
          </w:tcPr>
          <w:p w14:paraId="6B334E2E" w14:textId="77777777" w:rsidR="00D83CC4" w:rsidRPr="00143D42" w:rsidRDefault="00D83CC4" w:rsidP="00B256C3">
            <w:pPr>
              <w:jc w:val="center"/>
              <w:rPr>
                <w:b/>
                <w:sz w:val="16"/>
                <w:szCs w:val="16"/>
              </w:rPr>
            </w:pPr>
            <w:r>
              <w:rPr>
                <w:b/>
                <w:sz w:val="16"/>
                <w:szCs w:val="16"/>
              </w:rPr>
              <w:t>13</w:t>
            </w:r>
          </w:p>
        </w:tc>
        <w:tc>
          <w:tcPr>
            <w:tcW w:w="845" w:type="dxa"/>
          </w:tcPr>
          <w:p w14:paraId="2A4B2350" w14:textId="77777777" w:rsidR="00D83CC4" w:rsidRPr="00143D42" w:rsidRDefault="00D83CC4" w:rsidP="00B256C3">
            <w:pPr>
              <w:jc w:val="center"/>
              <w:rPr>
                <w:sz w:val="16"/>
                <w:szCs w:val="16"/>
              </w:rPr>
            </w:pPr>
            <w:r>
              <w:rPr>
                <w:sz w:val="16"/>
                <w:szCs w:val="16"/>
              </w:rPr>
              <w:t>20</w:t>
            </w:r>
          </w:p>
        </w:tc>
        <w:tc>
          <w:tcPr>
            <w:tcW w:w="983" w:type="dxa"/>
          </w:tcPr>
          <w:p w14:paraId="1F967D6B" w14:textId="77777777" w:rsidR="00D83CC4" w:rsidRPr="00143D42" w:rsidRDefault="00D83CC4" w:rsidP="00B256C3">
            <w:pPr>
              <w:jc w:val="center"/>
              <w:rPr>
                <w:sz w:val="16"/>
                <w:szCs w:val="16"/>
              </w:rPr>
            </w:pPr>
            <w:r>
              <w:rPr>
                <w:sz w:val="16"/>
                <w:szCs w:val="16"/>
              </w:rPr>
              <w:t>19</w:t>
            </w:r>
          </w:p>
        </w:tc>
        <w:tc>
          <w:tcPr>
            <w:tcW w:w="880" w:type="dxa"/>
            <w:shd w:val="clear" w:color="auto" w:fill="D9D9D9" w:themeFill="background1" w:themeFillShade="D9"/>
          </w:tcPr>
          <w:p w14:paraId="6B56450A" w14:textId="77777777" w:rsidR="00D83CC4" w:rsidRPr="00143D42" w:rsidRDefault="00D83CC4" w:rsidP="00B256C3">
            <w:pPr>
              <w:jc w:val="center"/>
              <w:rPr>
                <w:b/>
                <w:sz w:val="16"/>
                <w:szCs w:val="16"/>
              </w:rPr>
            </w:pPr>
            <w:r>
              <w:rPr>
                <w:b/>
                <w:sz w:val="16"/>
                <w:szCs w:val="16"/>
              </w:rPr>
              <w:t>20</w:t>
            </w:r>
          </w:p>
        </w:tc>
        <w:tc>
          <w:tcPr>
            <w:tcW w:w="884" w:type="dxa"/>
          </w:tcPr>
          <w:p w14:paraId="67A3824C" w14:textId="77777777" w:rsidR="00D83CC4" w:rsidRPr="00143D42" w:rsidRDefault="00D83CC4" w:rsidP="00B256C3">
            <w:pPr>
              <w:jc w:val="center"/>
              <w:rPr>
                <w:sz w:val="16"/>
                <w:szCs w:val="16"/>
              </w:rPr>
            </w:pPr>
            <w:r>
              <w:rPr>
                <w:sz w:val="16"/>
                <w:szCs w:val="16"/>
              </w:rPr>
              <w:t>20</w:t>
            </w:r>
          </w:p>
        </w:tc>
        <w:tc>
          <w:tcPr>
            <w:tcW w:w="880" w:type="dxa"/>
          </w:tcPr>
          <w:p w14:paraId="06CA8C95" w14:textId="77777777" w:rsidR="00D83CC4" w:rsidRPr="00143D42" w:rsidRDefault="00D83CC4" w:rsidP="00B256C3">
            <w:pPr>
              <w:jc w:val="center"/>
              <w:rPr>
                <w:sz w:val="16"/>
                <w:szCs w:val="16"/>
              </w:rPr>
            </w:pPr>
            <w:r>
              <w:rPr>
                <w:sz w:val="16"/>
                <w:szCs w:val="16"/>
              </w:rPr>
              <w:t>20</w:t>
            </w:r>
          </w:p>
        </w:tc>
        <w:tc>
          <w:tcPr>
            <w:tcW w:w="875" w:type="dxa"/>
          </w:tcPr>
          <w:p w14:paraId="237FE3FB" w14:textId="77777777" w:rsidR="00D83CC4" w:rsidRPr="00143D42" w:rsidRDefault="00D83CC4" w:rsidP="00B256C3">
            <w:pPr>
              <w:jc w:val="center"/>
              <w:rPr>
                <w:sz w:val="16"/>
                <w:szCs w:val="16"/>
              </w:rPr>
            </w:pPr>
            <w:r>
              <w:rPr>
                <w:sz w:val="16"/>
                <w:szCs w:val="16"/>
              </w:rPr>
              <w:t>20</w:t>
            </w:r>
          </w:p>
        </w:tc>
        <w:tc>
          <w:tcPr>
            <w:tcW w:w="1258" w:type="dxa"/>
            <w:shd w:val="clear" w:color="auto" w:fill="BFBFBF" w:themeFill="background1" w:themeFillShade="BF"/>
          </w:tcPr>
          <w:p w14:paraId="7C59E255" w14:textId="77777777" w:rsidR="00D83CC4" w:rsidRPr="00143D42" w:rsidRDefault="00D83CC4" w:rsidP="00B256C3">
            <w:pPr>
              <w:jc w:val="center"/>
              <w:rPr>
                <w:b/>
                <w:sz w:val="16"/>
                <w:szCs w:val="16"/>
              </w:rPr>
            </w:pPr>
            <w:r>
              <w:rPr>
                <w:b/>
                <w:sz w:val="16"/>
                <w:szCs w:val="16"/>
              </w:rPr>
              <w:t>20</w:t>
            </w:r>
          </w:p>
        </w:tc>
      </w:tr>
      <w:tr w:rsidR="00E84CC4" w:rsidRPr="00143D42" w14:paraId="7CCC7D8D" w14:textId="77777777" w:rsidTr="001953A2">
        <w:tc>
          <w:tcPr>
            <w:tcW w:w="1319" w:type="dxa"/>
          </w:tcPr>
          <w:p w14:paraId="5EBC56CA" w14:textId="77777777" w:rsidR="00D83CC4" w:rsidRPr="00143D42" w:rsidRDefault="00D83CC4" w:rsidP="00B256C3">
            <w:pPr>
              <w:jc w:val="right"/>
              <w:rPr>
                <w:sz w:val="16"/>
                <w:szCs w:val="16"/>
              </w:rPr>
            </w:pPr>
            <w:r w:rsidRPr="00143D42">
              <w:rPr>
                <w:sz w:val="16"/>
                <w:szCs w:val="16"/>
              </w:rPr>
              <w:t>Cost</w:t>
            </w:r>
            <w:r>
              <w:rPr>
                <w:sz w:val="16"/>
                <w:szCs w:val="16"/>
              </w:rPr>
              <w:t xml:space="preserve"> (median)</w:t>
            </w:r>
          </w:p>
        </w:tc>
        <w:tc>
          <w:tcPr>
            <w:tcW w:w="875" w:type="dxa"/>
          </w:tcPr>
          <w:p w14:paraId="7A5A71D3" w14:textId="77777777" w:rsidR="00D83CC4" w:rsidRPr="00143D42" w:rsidRDefault="00D83CC4" w:rsidP="00B256C3">
            <w:pPr>
              <w:jc w:val="center"/>
              <w:rPr>
                <w:sz w:val="16"/>
                <w:szCs w:val="16"/>
              </w:rPr>
            </w:pPr>
            <w:r>
              <w:rPr>
                <w:sz w:val="16"/>
                <w:szCs w:val="16"/>
              </w:rPr>
              <w:t>1</w:t>
            </w:r>
          </w:p>
        </w:tc>
        <w:tc>
          <w:tcPr>
            <w:tcW w:w="878" w:type="dxa"/>
          </w:tcPr>
          <w:p w14:paraId="7ACDA1D0" w14:textId="77777777" w:rsidR="00D83CC4" w:rsidRPr="00143D42" w:rsidRDefault="00D83CC4" w:rsidP="00B256C3">
            <w:pPr>
              <w:jc w:val="center"/>
              <w:rPr>
                <w:sz w:val="16"/>
                <w:szCs w:val="16"/>
              </w:rPr>
            </w:pPr>
            <w:r>
              <w:rPr>
                <w:sz w:val="16"/>
                <w:szCs w:val="16"/>
              </w:rPr>
              <w:t>1</w:t>
            </w:r>
          </w:p>
        </w:tc>
        <w:tc>
          <w:tcPr>
            <w:tcW w:w="863" w:type="dxa"/>
            <w:shd w:val="clear" w:color="auto" w:fill="D9D9D9" w:themeFill="background1" w:themeFillShade="D9"/>
          </w:tcPr>
          <w:p w14:paraId="3DC593A3" w14:textId="77777777" w:rsidR="00D83CC4" w:rsidRPr="00143D42" w:rsidRDefault="00D83CC4" w:rsidP="00B256C3">
            <w:pPr>
              <w:jc w:val="center"/>
              <w:rPr>
                <w:b/>
                <w:sz w:val="16"/>
                <w:szCs w:val="16"/>
              </w:rPr>
            </w:pPr>
            <w:r>
              <w:rPr>
                <w:b/>
                <w:sz w:val="16"/>
                <w:szCs w:val="16"/>
              </w:rPr>
              <w:t>1</w:t>
            </w:r>
          </w:p>
        </w:tc>
        <w:tc>
          <w:tcPr>
            <w:tcW w:w="917" w:type="dxa"/>
          </w:tcPr>
          <w:p w14:paraId="5FBD9D6B" w14:textId="77777777" w:rsidR="00D83CC4" w:rsidRPr="00143D42" w:rsidRDefault="00D83CC4" w:rsidP="00B256C3">
            <w:pPr>
              <w:jc w:val="center"/>
              <w:rPr>
                <w:sz w:val="16"/>
                <w:szCs w:val="16"/>
              </w:rPr>
            </w:pPr>
            <w:r>
              <w:rPr>
                <w:sz w:val="16"/>
                <w:szCs w:val="16"/>
              </w:rPr>
              <w:t>0</w:t>
            </w:r>
          </w:p>
        </w:tc>
        <w:tc>
          <w:tcPr>
            <w:tcW w:w="856" w:type="dxa"/>
          </w:tcPr>
          <w:p w14:paraId="084CFD79" w14:textId="77777777" w:rsidR="00D83CC4" w:rsidRPr="00143D42" w:rsidRDefault="00D83CC4" w:rsidP="00B256C3">
            <w:pPr>
              <w:jc w:val="center"/>
              <w:rPr>
                <w:sz w:val="16"/>
                <w:szCs w:val="16"/>
              </w:rPr>
            </w:pPr>
            <w:r>
              <w:rPr>
                <w:sz w:val="16"/>
                <w:szCs w:val="16"/>
              </w:rPr>
              <w:t>0</w:t>
            </w:r>
          </w:p>
        </w:tc>
        <w:tc>
          <w:tcPr>
            <w:tcW w:w="958" w:type="dxa"/>
            <w:shd w:val="clear" w:color="auto" w:fill="D9D9D9" w:themeFill="background1" w:themeFillShade="D9"/>
          </w:tcPr>
          <w:p w14:paraId="0CA4B824" w14:textId="77777777" w:rsidR="00D83CC4" w:rsidRPr="00143D42" w:rsidRDefault="00D83CC4" w:rsidP="00B256C3">
            <w:pPr>
              <w:jc w:val="center"/>
              <w:rPr>
                <w:b/>
                <w:sz w:val="16"/>
                <w:szCs w:val="16"/>
              </w:rPr>
            </w:pPr>
            <w:r>
              <w:rPr>
                <w:b/>
                <w:sz w:val="16"/>
                <w:szCs w:val="16"/>
              </w:rPr>
              <w:t>0</w:t>
            </w:r>
          </w:p>
        </w:tc>
        <w:tc>
          <w:tcPr>
            <w:tcW w:w="884" w:type="dxa"/>
          </w:tcPr>
          <w:p w14:paraId="263904DD" w14:textId="77777777" w:rsidR="00D83CC4" w:rsidRPr="00143D42" w:rsidRDefault="00D83CC4" w:rsidP="00B256C3">
            <w:pPr>
              <w:jc w:val="center"/>
              <w:rPr>
                <w:sz w:val="16"/>
                <w:szCs w:val="16"/>
              </w:rPr>
            </w:pPr>
            <w:r>
              <w:rPr>
                <w:sz w:val="16"/>
                <w:szCs w:val="16"/>
              </w:rPr>
              <w:t>0</w:t>
            </w:r>
          </w:p>
        </w:tc>
        <w:tc>
          <w:tcPr>
            <w:tcW w:w="875" w:type="dxa"/>
          </w:tcPr>
          <w:p w14:paraId="747C4635" w14:textId="77777777" w:rsidR="00D83CC4" w:rsidRPr="00143D42" w:rsidRDefault="00D83CC4" w:rsidP="00B256C3">
            <w:pPr>
              <w:jc w:val="center"/>
              <w:rPr>
                <w:sz w:val="16"/>
                <w:szCs w:val="16"/>
              </w:rPr>
            </w:pPr>
            <w:r>
              <w:rPr>
                <w:sz w:val="16"/>
                <w:szCs w:val="16"/>
              </w:rPr>
              <w:t>0</w:t>
            </w:r>
          </w:p>
        </w:tc>
        <w:tc>
          <w:tcPr>
            <w:tcW w:w="1009" w:type="dxa"/>
            <w:shd w:val="clear" w:color="auto" w:fill="D9D9D9" w:themeFill="background1" w:themeFillShade="D9"/>
          </w:tcPr>
          <w:p w14:paraId="5E9E5ABC" w14:textId="77777777" w:rsidR="00D83CC4" w:rsidRPr="00143D42" w:rsidRDefault="00D83CC4" w:rsidP="00B256C3">
            <w:pPr>
              <w:jc w:val="center"/>
              <w:rPr>
                <w:b/>
                <w:sz w:val="16"/>
                <w:szCs w:val="16"/>
              </w:rPr>
            </w:pPr>
            <w:r>
              <w:rPr>
                <w:b/>
                <w:sz w:val="16"/>
                <w:szCs w:val="16"/>
              </w:rPr>
              <w:t>0</w:t>
            </w:r>
          </w:p>
        </w:tc>
        <w:tc>
          <w:tcPr>
            <w:tcW w:w="845" w:type="dxa"/>
          </w:tcPr>
          <w:p w14:paraId="7C0BC552" w14:textId="77777777" w:rsidR="00D83CC4" w:rsidRPr="00143D42" w:rsidRDefault="00D83CC4" w:rsidP="00B256C3">
            <w:pPr>
              <w:jc w:val="center"/>
              <w:rPr>
                <w:sz w:val="16"/>
                <w:szCs w:val="16"/>
              </w:rPr>
            </w:pPr>
            <w:r>
              <w:rPr>
                <w:sz w:val="16"/>
                <w:szCs w:val="16"/>
              </w:rPr>
              <w:t>0</w:t>
            </w:r>
          </w:p>
        </w:tc>
        <w:tc>
          <w:tcPr>
            <w:tcW w:w="983" w:type="dxa"/>
          </w:tcPr>
          <w:p w14:paraId="6A9DD1A0" w14:textId="77777777" w:rsidR="00D83CC4" w:rsidRPr="00143D42" w:rsidRDefault="00D83CC4" w:rsidP="00B256C3">
            <w:pPr>
              <w:jc w:val="center"/>
              <w:rPr>
                <w:sz w:val="16"/>
                <w:szCs w:val="16"/>
              </w:rPr>
            </w:pPr>
            <w:r>
              <w:rPr>
                <w:sz w:val="16"/>
                <w:szCs w:val="16"/>
              </w:rPr>
              <w:t>0</w:t>
            </w:r>
          </w:p>
        </w:tc>
        <w:tc>
          <w:tcPr>
            <w:tcW w:w="880" w:type="dxa"/>
            <w:shd w:val="clear" w:color="auto" w:fill="D9D9D9" w:themeFill="background1" w:themeFillShade="D9"/>
          </w:tcPr>
          <w:p w14:paraId="437FC443" w14:textId="77777777" w:rsidR="00D83CC4" w:rsidRPr="00143D42" w:rsidRDefault="00D83CC4" w:rsidP="00B256C3">
            <w:pPr>
              <w:jc w:val="center"/>
              <w:rPr>
                <w:b/>
                <w:sz w:val="16"/>
                <w:szCs w:val="16"/>
              </w:rPr>
            </w:pPr>
            <w:r>
              <w:rPr>
                <w:b/>
                <w:sz w:val="16"/>
                <w:szCs w:val="16"/>
              </w:rPr>
              <w:t>0</w:t>
            </w:r>
          </w:p>
        </w:tc>
        <w:tc>
          <w:tcPr>
            <w:tcW w:w="884" w:type="dxa"/>
          </w:tcPr>
          <w:p w14:paraId="17990FB7" w14:textId="77777777" w:rsidR="00D83CC4" w:rsidRPr="00143D42" w:rsidRDefault="00D83CC4" w:rsidP="00B256C3">
            <w:pPr>
              <w:jc w:val="center"/>
              <w:rPr>
                <w:sz w:val="16"/>
                <w:szCs w:val="16"/>
              </w:rPr>
            </w:pPr>
            <w:r>
              <w:rPr>
                <w:sz w:val="16"/>
                <w:szCs w:val="16"/>
              </w:rPr>
              <w:t>1</w:t>
            </w:r>
          </w:p>
        </w:tc>
        <w:tc>
          <w:tcPr>
            <w:tcW w:w="880" w:type="dxa"/>
          </w:tcPr>
          <w:p w14:paraId="65FC9CFF" w14:textId="77777777" w:rsidR="00D83CC4" w:rsidRPr="00143D42" w:rsidRDefault="00D83CC4" w:rsidP="00B256C3">
            <w:pPr>
              <w:jc w:val="center"/>
              <w:rPr>
                <w:sz w:val="16"/>
                <w:szCs w:val="16"/>
              </w:rPr>
            </w:pPr>
            <w:r>
              <w:rPr>
                <w:sz w:val="16"/>
                <w:szCs w:val="16"/>
              </w:rPr>
              <w:t>0</w:t>
            </w:r>
          </w:p>
        </w:tc>
        <w:tc>
          <w:tcPr>
            <w:tcW w:w="875" w:type="dxa"/>
          </w:tcPr>
          <w:p w14:paraId="271FC159" w14:textId="77777777" w:rsidR="00D83CC4" w:rsidRPr="00143D42" w:rsidRDefault="00D83CC4" w:rsidP="00B256C3">
            <w:pPr>
              <w:jc w:val="center"/>
              <w:rPr>
                <w:sz w:val="16"/>
                <w:szCs w:val="16"/>
              </w:rPr>
            </w:pPr>
            <w:r>
              <w:rPr>
                <w:sz w:val="16"/>
                <w:szCs w:val="16"/>
              </w:rPr>
              <w:t>0</w:t>
            </w:r>
          </w:p>
        </w:tc>
        <w:tc>
          <w:tcPr>
            <w:tcW w:w="1258" w:type="dxa"/>
            <w:shd w:val="clear" w:color="auto" w:fill="BFBFBF" w:themeFill="background1" w:themeFillShade="BF"/>
          </w:tcPr>
          <w:p w14:paraId="08493D97" w14:textId="77777777" w:rsidR="00D83CC4" w:rsidRPr="00143D42" w:rsidRDefault="00D83CC4" w:rsidP="00B256C3">
            <w:pPr>
              <w:jc w:val="center"/>
              <w:rPr>
                <w:b/>
                <w:sz w:val="16"/>
                <w:szCs w:val="16"/>
              </w:rPr>
            </w:pPr>
            <w:r>
              <w:rPr>
                <w:b/>
                <w:sz w:val="16"/>
                <w:szCs w:val="16"/>
              </w:rPr>
              <w:t>0</w:t>
            </w:r>
          </w:p>
        </w:tc>
      </w:tr>
      <w:tr w:rsidR="00E84CC4" w:rsidRPr="008C0C1C" w14:paraId="58752AAD" w14:textId="77777777" w:rsidTr="001953A2">
        <w:tc>
          <w:tcPr>
            <w:tcW w:w="1319" w:type="dxa"/>
          </w:tcPr>
          <w:p w14:paraId="4BF9972A" w14:textId="77777777" w:rsidR="00D83CC4" w:rsidRPr="008C0C1C" w:rsidRDefault="00D83CC4" w:rsidP="00B256C3">
            <w:pPr>
              <w:jc w:val="center"/>
              <w:rPr>
                <w:sz w:val="16"/>
                <w:szCs w:val="16"/>
              </w:rPr>
            </w:pPr>
            <w:r>
              <w:rPr>
                <w:sz w:val="16"/>
                <w:szCs w:val="16"/>
              </w:rPr>
              <w:t>% IDA</w:t>
            </w:r>
          </w:p>
        </w:tc>
        <w:tc>
          <w:tcPr>
            <w:tcW w:w="875" w:type="dxa"/>
          </w:tcPr>
          <w:p w14:paraId="4128F35C" w14:textId="77777777" w:rsidR="00D83CC4" w:rsidRPr="008C0C1C" w:rsidRDefault="00D83CC4" w:rsidP="00B256C3">
            <w:pPr>
              <w:jc w:val="center"/>
              <w:rPr>
                <w:sz w:val="16"/>
                <w:szCs w:val="16"/>
              </w:rPr>
            </w:pPr>
            <w:r>
              <w:rPr>
                <w:sz w:val="16"/>
                <w:szCs w:val="16"/>
              </w:rPr>
              <w:t>62%</w:t>
            </w:r>
          </w:p>
        </w:tc>
        <w:tc>
          <w:tcPr>
            <w:tcW w:w="878" w:type="dxa"/>
          </w:tcPr>
          <w:p w14:paraId="5B0CE6BD" w14:textId="77777777" w:rsidR="00D83CC4" w:rsidRPr="008C0C1C" w:rsidRDefault="00D83CC4" w:rsidP="00B256C3">
            <w:pPr>
              <w:jc w:val="center"/>
              <w:rPr>
                <w:sz w:val="16"/>
                <w:szCs w:val="16"/>
              </w:rPr>
            </w:pPr>
            <w:r>
              <w:rPr>
                <w:sz w:val="16"/>
                <w:szCs w:val="16"/>
              </w:rPr>
              <w:t>33%</w:t>
            </w:r>
          </w:p>
        </w:tc>
        <w:tc>
          <w:tcPr>
            <w:tcW w:w="863" w:type="dxa"/>
            <w:shd w:val="clear" w:color="auto" w:fill="D9D9D9" w:themeFill="background1" w:themeFillShade="D9"/>
          </w:tcPr>
          <w:p w14:paraId="18FCC418" w14:textId="77777777" w:rsidR="00D83CC4" w:rsidRPr="008C0C1C" w:rsidRDefault="00D83CC4" w:rsidP="00B256C3">
            <w:pPr>
              <w:jc w:val="center"/>
              <w:rPr>
                <w:sz w:val="16"/>
                <w:szCs w:val="16"/>
              </w:rPr>
            </w:pPr>
            <w:r>
              <w:rPr>
                <w:sz w:val="16"/>
                <w:szCs w:val="16"/>
              </w:rPr>
              <w:t>48%</w:t>
            </w:r>
          </w:p>
        </w:tc>
        <w:tc>
          <w:tcPr>
            <w:tcW w:w="917" w:type="dxa"/>
          </w:tcPr>
          <w:p w14:paraId="33FB819F" w14:textId="77777777" w:rsidR="00D83CC4" w:rsidRPr="008C0C1C" w:rsidRDefault="00D83CC4" w:rsidP="00B256C3">
            <w:pPr>
              <w:jc w:val="center"/>
              <w:rPr>
                <w:sz w:val="16"/>
                <w:szCs w:val="16"/>
              </w:rPr>
            </w:pPr>
            <w:r>
              <w:rPr>
                <w:sz w:val="16"/>
                <w:szCs w:val="16"/>
              </w:rPr>
              <w:t>50%</w:t>
            </w:r>
          </w:p>
        </w:tc>
        <w:tc>
          <w:tcPr>
            <w:tcW w:w="856" w:type="dxa"/>
          </w:tcPr>
          <w:p w14:paraId="52A86D61" w14:textId="77777777" w:rsidR="00D83CC4" w:rsidRPr="008C0C1C" w:rsidRDefault="00D83CC4" w:rsidP="00B256C3">
            <w:pPr>
              <w:jc w:val="center"/>
              <w:rPr>
                <w:sz w:val="16"/>
                <w:szCs w:val="16"/>
              </w:rPr>
            </w:pPr>
            <w:r>
              <w:rPr>
                <w:sz w:val="16"/>
                <w:szCs w:val="16"/>
              </w:rPr>
              <w:t>50%</w:t>
            </w:r>
          </w:p>
        </w:tc>
        <w:tc>
          <w:tcPr>
            <w:tcW w:w="958" w:type="dxa"/>
            <w:shd w:val="clear" w:color="auto" w:fill="D9D9D9" w:themeFill="background1" w:themeFillShade="D9"/>
          </w:tcPr>
          <w:p w14:paraId="2278FA0E" w14:textId="77777777" w:rsidR="00D83CC4" w:rsidRPr="008C0C1C" w:rsidRDefault="00D83CC4" w:rsidP="00B256C3">
            <w:pPr>
              <w:jc w:val="center"/>
              <w:rPr>
                <w:sz w:val="16"/>
                <w:szCs w:val="16"/>
              </w:rPr>
            </w:pPr>
            <w:r>
              <w:rPr>
                <w:sz w:val="16"/>
                <w:szCs w:val="16"/>
              </w:rPr>
              <w:t>50%</w:t>
            </w:r>
          </w:p>
        </w:tc>
        <w:tc>
          <w:tcPr>
            <w:tcW w:w="884" w:type="dxa"/>
          </w:tcPr>
          <w:p w14:paraId="161DC06F" w14:textId="77777777" w:rsidR="00D83CC4" w:rsidRPr="008C0C1C" w:rsidRDefault="00D83CC4" w:rsidP="00B256C3">
            <w:pPr>
              <w:jc w:val="center"/>
              <w:rPr>
                <w:sz w:val="16"/>
                <w:szCs w:val="16"/>
              </w:rPr>
            </w:pPr>
            <w:r>
              <w:rPr>
                <w:sz w:val="16"/>
                <w:szCs w:val="16"/>
              </w:rPr>
              <w:t>56%</w:t>
            </w:r>
          </w:p>
        </w:tc>
        <w:tc>
          <w:tcPr>
            <w:tcW w:w="875" w:type="dxa"/>
          </w:tcPr>
          <w:p w14:paraId="0E6C1188" w14:textId="77777777" w:rsidR="00D83CC4" w:rsidRPr="008C0C1C" w:rsidRDefault="00D83CC4" w:rsidP="00B256C3">
            <w:pPr>
              <w:jc w:val="center"/>
              <w:rPr>
                <w:sz w:val="16"/>
                <w:szCs w:val="16"/>
              </w:rPr>
            </w:pPr>
            <w:r>
              <w:rPr>
                <w:sz w:val="16"/>
                <w:szCs w:val="16"/>
              </w:rPr>
              <w:t>75%</w:t>
            </w:r>
          </w:p>
        </w:tc>
        <w:tc>
          <w:tcPr>
            <w:tcW w:w="1009" w:type="dxa"/>
            <w:shd w:val="clear" w:color="auto" w:fill="D9D9D9" w:themeFill="background1" w:themeFillShade="D9"/>
          </w:tcPr>
          <w:p w14:paraId="62E95284" w14:textId="77777777" w:rsidR="00D83CC4" w:rsidRPr="008C0C1C" w:rsidRDefault="00D83CC4" w:rsidP="00B256C3">
            <w:pPr>
              <w:jc w:val="center"/>
              <w:rPr>
                <w:sz w:val="16"/>
                <w:szCs w:val="16"/>
              </w:rPr>
            </w:pPr>
            <w:r>
              <w:rPr>
                <w:sz w:val="16"/>
                <w:szCs w:val="16"/>
              </w:rPr>
              <w:t>65%</w:t>
            </w:r>
          </w:p>
        </w:tc>
        <w:tc>
          <w:tcPr>
            <w:tcW w:w="845" w:type="dxa"/>
          </w:tcPr>
          <w:p w14:paraId="2C0F7011" w14:textId="77777777" w:rsidR="00D83CC4" w:rsidRPr="008C0C1C" w:rsidRDefault="00D83CC4" w:rsidP="00B256C3">
            <w:pPr>
              <w:jc w:val="center"/>
              <w:rPr>
                <w:sz w:val="16"/>
                <w:szCs w:val="16"/>
              </w:rPr>
            </w:pPr>
            <w:r>
              <w:rPr>
                <w:sz w:val="16"/>
                <w:szCs w:val="16"/>
              </w:rPr>
              <w:t>62%</w:t>
            </w:r>
          </w:p>
        </w:tc>
        <w:tc>
          <w:tcPr>
            <w:tcW w:w="983" w:type="dxa"/>
          </w:tcPr>
          <w:p w14:paraId="674AF50B" w14:textId="77777777" w:rsidR="00D83CC4" w:rsidRPr="008C0C1C" w:rsidRDefault="00D83CC4" w:rsidP="00B256C3">
            <w:pPr>
              <w:jc w:val="center"/>
              <w:rPr>
                <w:sz w:val="16"/>
                <w:szCs w:val="16"/>
              </w:rPr>
            </w:pPr>
            <w:r>
              <w:rPr>
                <w:sz w:val="16"/>
                <w:szCs w:val="16"/>
              </w:rPr>
              <w:t>25%</w:t>
            </w:r>
          </w:p>
        </w:tc>
        <w:tc>
          <w:tcPr>
            <w:tcW w:w="880" w:type="dxa"/>
            <w:shd w:val="clear" w:color="auto" w:fill="D9D9D9" w:themeFill="background1" w:themeFillShade="D9"/>
          </w:tcPr>
          <w:p w14:paraId="41A7A207" w14:textId="77777777" w:rsidR="00D83CC4" w:rsidRPr="008C0C1C" w:rsidRDefault="00D83CC4" w:rsidP="00B256C3">
            <w:pPr>
              <w:jc w:val="center"/>
              <w:rPr>
                <w:sz w:val="16"/>
                <w:szCs w:val="16"/>
              </w:rPr>
            </w:pPr>
            <w:r>
              <w:rPr>
                <w:sz w:val="16"/>
                <w:szCs w:val="16"/>
              </w:rPr>
              <w:t>48%</w:t>
            </w:r>
          </w:p>
        </w:tc>
        <w:tc>
          <w:tcPr>
            <w:tcW w:w="884" w:type="dxa"/>
          </w:tcPr>
          <w:p w14:paraId="56FFCA1F" w14:textId="77777777" w:rsidR="00D83CC4" w:rsidRPr="008C0C1C" w:rsidRDefault="00D83CC4" w:rsidP="00B256C3">
            <w:pPr>
              <w:jc w:val="center"/>
              <w:rPr>
                <w:sz w:val="16"/>
                <w:szCs w:val="16"/>
              </w:rPr>
            </w:pPr>
            <w:r>
              <w:rPr>
                <w:sz w:val="16"/>
                <w:szCs w:val="16"/>
              </w:rPr>
              <w:t>38%</w:t>
            </w:r>
          </w:p>
        </w:tc>
        <w:tc>
          <w:tcPr>
            <w:tcW w:w="880" w:type="dxa"/>
          </w:tcPr>
          <w:p w14:paraId="2DF9F076" w14:textId="77777777" w:rsidR="00D83CC4" w:rsidRPr="008C0C1C" w:rsidRDefault="00D83CC4" w:rsidP="00B256C3">
            <w:pPr>
              <w:jc w:val="center"/>
              <w:rPr>
                <w:sz w:val="16"/>
                <w:szCs w:val="16"/>
              </w:rPr>
            </w:pPr>
            <w:r>
              <w:rPr>
                <w:sz w:val="16"/>
                <w:szCs w:val="16"/>
              </w:rPr>
              <w:t>46%</w:t>
            </w:r>
          </w:p>
        </w:tc>
        <w:tc>
          <w:tcPr>
            <w:tcW w:w="875" w:type="dxa"/>
          </w:tcPr>
          <w:p w14:paraId="688AB99A" w14:textId="77777777" w:rsidR="00D83CC4" w:rsidRPr="008C0C1C" w:rsidRDefault="00D83CC4" w:rsidP="00B256C3">
            <w:pPr>
              <w:jc w:val="center"/>
              <w:rPr>
                <w:sz w:val="16"/>
                <w:szCs w:val="16"/>
              </w:rPr>
            </w:pPr>
            <w:r>
              <w:rPr>
                <w:sz w:val="16"/>
                <w:szCs w:val="16"/>
              </w:rPr>
              <w:t>64%</w:t>
            </w:r>
          </w:p>
        </w:tc>
        <w:tc>
          <w:tcPr>
            <w:tcW w:w="1258" w:type="dxa"/>
            <w:shd w:val="clear" w:color="auto" w:fill="BFBFBF" w:themeFill="background1" w:themeFillShade="BF"/>
          </w:tcPr>
          <w:p w14:paraId="2CFF47E0" w14:textId="77777777" w:rsidR="00D83CC4" w:rsidRPr="008C0C1C" w:rsidRDefault="00D83CC4" w:rsidP="00B256C3">
            <w:pPr>
              <w:jc w:val="center"/>
              <w:rPr>
                <w:sz w:val="16"/>
                <w:szCs w:val="16"/>
              </w:rPr>
            </w:pPr>
            <w:r>
              <w:rPr>
                <w:sz w:val="16"/>
                <w:szCs w:val="16"/>
              </w:rPr>
              <w:t>52%</w:t>
            </w:r>
          </w:p>
        </w:tc>
      </w:tr>
      <w:tr w:rsidR="00E84CC4" w:rsidRPr="00143D42" w14:paraId="06E44940" w14:textId="77777777" w:rsidTr="001953A2">
        <w:tc>
          <w:tcPr>
            <w:tcW w:w="1319" w:type="dxa"/>
          </w:tcPr>
          <w:p w14:paraId="21F30192" w14:textId="77777777" w:rsidR="00D83CC4" w:rsidRPr="00143D42" w:rsidRDefault="00D83CC4" w:rsidP="00B256C3">
            <w:pPr>
              <w:jc w:val="center"/>
              <w:rPr>
                <w:b/>
                <w:sz w:val="16"/>
                <w:szCs w:val="16"/>
              </w:rPr>
            </w:pPr>
            <w:r w:rsidRPr="00143D42">
              <w:rPr>
                <w:b/>
                <w:sz w:val="16"/>
                <w:szCs w:val="16"/>
              </w:rPr>
              <w:t>Fe/folic</w:t>
            </w:r>
          </w:p>
        </w:tc>
        <w:tc>
          <w:tcPr>
            <w:tcW w:w="875" w:type="dxa"/>
          </w:tcPr>
          <w:p w14:paraId="029005E6" w14:textId="77777777" w:rsidR="00D83CC4" w:rsidRPr="00143D42" w:rsidRDefault="00D83CC4" w:rsidP="00B256C3">
            <w:pPr>
              <w:jc w:val="center"/>
              <w:rPr>
                <w:sz w:val="16"/>
                <w:szCs w:val="16"/>
              </w:rPr>
            </w:pPr>
            <w:r w:rsidRPr="00143D42">
              <w:rPr>
                <w:sz w:val="16"/>
                <w:szCs w:val="16"/>
              </w:rPr>
              <w:t>86%</w:t>
            </w:r>
          </w:p>
        </w:tc>
        <w:tc>
          <w:tcPr>
            <w:tcW w:w="878" w:type="dxa"/>
          </w:tcPr>
          <w:p w14:paraId="6A3F0372" w14:textId="77777777" w:rsidR="00D83CC4" w:rsidRPr="00143D42" w:rsidRDefault="00D83CC4" w:rsidP="00B256C3">
            <w:pPr>
              <w:jc w:val="center"/>
              <w:rPr>
                <w:sz w:val="16"/>
                <w:szCs w:val="16"/>
              </w:rPr>
            </w:pPr>
            <w:r w:rsidRPr="00143D42">
              <w:rPr>
                <w:sz w:val="16"/>
                <w:szCs w:val="16"/>
              </w:rPr>
              <w:t>85%</w:t>
            </w:r>
          </w:p>
        </w:tc>
        <w:tc>
          <w:tcPr>
            <w:tcW w:w="863" w:type="dxa"/>
            <w:shd w:val="clear" w:color="auto" w:fill="D9D9D9" w:themeFill="background1" w:themeFillShade="D9"/>
          </w:tcPr>
          <w:p w14:paraId="0E7423C8" w14:textId="77777777" w:rsidR="00D83CC4" w:rsidRPr="00143D42" w:rsidRDefault="00D83CC4" w:rsidP="00B256C3">
            <w:pPr>
              <w:jc w:val="center"/>
              <w:rPr>
                <w:b/>
                <w:sz w:val="16"/>
                <w:szCs w:val="16"/>
              </w:rPr>
            </w:pPr>
            <w:r w:rsidRPr="00143D42">
              <w:rPr>
                <w:b/>
                <w:sz w:val="16"/>
                <w:szCs w:val="16"/>
              </w:rPr>
              <w:t>85%</w:t>
            </w:r>
          </w:p>
        </w:tc>
        <w:tc>
          <w:tcPr>
            <w:tcW w:w="917" w:type="dxa"/>
          </w:tcPr>
          <w:p w14:paraId="188D6156" w14:textId="77777777" w:rsidR="00D83CC4" w:rsidRPr="00143D42" w:rsidRDefault="00D83CC4" w:rsidP="00B256C3">
            <w:pPr>
              <w:jc w:val="center"/>
              <w:rPr>
                <w:sz w:val="16"/>
                <w:szCs w:val="16"/>
              </w:rPr>
            </w:pPr>
            <w:r w:rsidRPr="00143D42">
              <w:rPr>
                <w:sz w:val="16"/>
                <w:szCs w:val="16"/>
              </w:rPr>
              <w:t>80%</w:t>
            </w:r>
          </w:p>
        </w:tc>
        <w:tc>
          <w:tcPr>
            <w:tcW w:w="856" w:type="dxa"/>
          </w:tcPr>
          <w:p w14:paraId="02DBE422" w14:textId="77777777" w:rsidR="00D83CC4" w:rsidRPr="00143D42" w:rsidRDefault="00D83CC4" w:rsidP="00B256C3">
            <w:pPr>
              <w:jc w:val="center"/>
              <w:rPr>
                <w:sz w:val="16"/>
                <w:szCs w:val="16"/>
              </w:rPr>
            </w:pPr>
            <w:r w:rsidRPr="00143D42">
              <w:rPr>
                <w:sz w:val="16"/>
                <w:szCs w:val="16"/>
              </w:rPr>
              <w:t>92%</w:t>
            </w:r>
          </w:p>
        </w:tc>
        <w:tc>
          <w:tcPr>
            <w:tcW w:w="958" w:type="dxa"/>
            <w:shd w:val="clear" w:color="auto" w:fill="D9D9D9" w:themeFill="background1" w:themeFillShade="D9"/>
          </w:tcPr>
          <w:p w14:paraId="48CB8F31" w14:textId="77777777" w:rsidR="00D83CC4" w:rsidRPr="00143D42" w:rsidRDefault="00D83CC4" w:rsidP="00B256C3">
            <w:pPr>
              <w:jc w:val="center"/>
              <w:rPr>
                <w:b/>
                <w:sz w:val="16"/>
                <w:szCs w:val="16"/>
              </w:rPr>
            </w:pPr>
            <w:r w:rsidRPr="00143D42">
              <w:rPr>
                <w:b/>
                <w:sz w:val="16"/>
                <w:szCs w:val="16"/>
              </w:rPr>
              <w:t>87%</w:t>
            </w:r>
          </w:p>
        </w:tc>
        <w:tc>
          <w:tcPr>
            <w:tcW w:w="884" w:type="dxa"/>
          </w:tcPr>
          <w:p w14:paraId="44413666" w14:textId="77777777" w:rsidR="00D83CC4" w:rsidRPr="00143D42" w:rsidRDefault="00D83CC4" w:rsidP="00B256C3">
            <w:pPr>
              <w:jc w:val="center"/>
              <w:rPr>
                <w:sz w:val="16"/>
                <w:szCs w:val="16"/>
              </w:rPr>
            </w:pPr>
            <w:r w:rsidRPr="00143D42">
              <w:rPr>
                <w:sz w:val="16"/>
                <w:szCs w:val="16"/>
              </w:rPr>
              <w:t>100%</w:t>
            </w:r>
          </w:p>
        </w:tc>
        <w:tc>
          <w:tcPr>
            <w:tcW w:w="875" w:type="dxa"/>
          </w:tcPr>
          <w:p w14:paraId="14D0D19B" w14:textId="77777777" w:rsidR="00D83CC4" w:rsidRPr="00143D42" w:rsidRDefault="00D83CC4" w:rsidP="00B256C3">
            <w:pPr>
              <w:jc w:val="center"/>
              <w:rPr>
                <w:sz w:val="16"/>
                <w:szCs w:val="16"/>
              </w:rPr>
            </w:pPr>
            <w:r w:rsidRPr="00143D42">
              <w:rPr>
                <w:sz w:val="16"/>
                <w:szCs w:val="16"/>
              </w:rPr>
              <w:t>89%</w:t>
            </w:r>
          </w:p>
        </w:tc>
        <w:tc>
          <w:tcPr>
            <w:tcW w:w="1009" w:type="dxa"/>
            <w:shd w:val="clear" w:color="auto" w:fill="D9D9D9" w:themeFill="background1" w:themeFillShade="D9"/>
          </w:tcPr>
          <w:p w14:paraId="2A05E606" w14:textId="77777777" w:rsidR="00D83CC4" w:rsidRPr="00143D42" w:rsidRDefault="00D83CC4" w:rsidP="00B256C3">
            <w:pPr>
              <w:jc w:val="center"/>
              <w:rPr>
                <w:b/>
                <w:sz w:val="16"/>
                <w:szCs w:val="16"/>
              </w:rPr>
            </w:pPr>
            <w:r w:rsidRPr="00143D42">
              <w:rPr>
                <w:b/>
                <w:sz w:val="16"/>
                <w:szCs w:val="16"/>
              </w:rPr>
              <w:t>94%</w:t>
            </w:r>
          </w:p>
        </w:tc>
        <w:tc>
          <w:tcPr>
            <w:tcW w:w="845" w:type="dxa"/>
          </w:tcPr>
          <w:p w14:paraId="3F564F4B" w14:textId="77777777" w:rsidR="00D83CC4" w:rsidRPr="00143D42" w:rsidRDefault="00D83CC4" w:rsidP="00B256C3">
            <w:pPr>
              <w:jc w:val="center"/>
              <w:rPr>
                <w:sz w:val="16"/>
                <w:szCs w:val="16"/>
              </w:rPr>
            </w:pPr>
            <w:r w:rsidRPr="00143D42">
              <w:rPr>
                <w:sz w:val="16"/>
                <w:szCs w:val="16"/>
              </w:rPr>
              <w:t>79%</w:t>
            </w:r>
          </w:p>
        </w:tc>
        <w:tc>
          <w:tcPr>
            <w:tcW w:w="983" w:type="dxa"/>
          </w:tcPr>
          <w:p w14:paraId="6D2CC54A" w14:textId="77777777" w:rsidR="00D83CC4" w:rsidRPr="00143D42" w:rsidRDefault="00D83CC4" w:rsidP="00B256C3">
            <w:pPr>
              <w:jc w:val="center"/>
              <w:rPr>
                <w:sz w:val="16"/>
                <w:szCs w:val="16"/>
              </w:rPr>
            </w:pPr>
            <w:r w:rsidRPr="00143D42">
              <w:rPr>
                <w:sz w:val="16"/>
                <w:szCs w:val="16"/>
              </w:rPr>
              <w:t>50%</w:t>
            </w:r>
          </w:p>
        </w:tc>
        <w:tc>
          <w:tcPr>
            <w:tcW w:w="880" w:type="dxa"/>
            <w:shd w:val="clear" w:color="auto" w:fill="D9D9D9" w:themeFill="background1" w:themeFillShade="D9"/>
          </w:tcPr>
          <w:p w14:paraId="699987F0" w14:textId="77777777" w:rsidR="00D83CC4" w:rsidRPr="00143D42" w:rsidRDefault="00D83CC4" w:rsidP="00B256C3">
            <w:pPr>
              <w:jc w:val="center"/>
              <w:rPr>
                <w:b/>
                <w:sz w:val="16"/>
                <w:szCs w:val="16"/>
              </w:rPr>
            </w:pPr>
            <w:r w:rsidRPr="00143D42">
              <w:rPr>
                <w:b/>
                <w:sz w:val="16"/>
                <w:szCs w:val="16"/>
              </w:rPr>
              <w:t>68%</w:t>
            </w:r>
          </w:p>
        </w:tc>
        <w:tc>
          <w:tcPr>
            <w:tcW w:w="884" w:type="dxa"/>
          </w:tcPr>
          <w:p w14:paraId="4200FD4B" w14:textId="77777777" w:rsidR="00D83CC4" w:rsidRPr="00143D42" w:rsidRDefault="00D83CC4" w:rsidP="00B256C3">
            <w:pPr>
              <w:jc w:val="center"/>
              <w:rPr>
                <w:sz w:val="16"/>
                <w:szCs w:val="16"/>
              </w:rPr>
            </w:pPr>
            <w:r w:rsidRPr="00143D42">
              <w:rPr>
                <w:sz w:val="16"/>
                <w:szCs w:val="16"/>
              </w:rPr>
              <w:t>77%</w:t>
            </w:r>
          </w:p>
        </w:tc>
        <w:tc>
          <w:tcPr>
            <w:tcW w:w="880" w:type="dxa"/>
          </w:tcPr>
          <w:p w14:paraId="3B0210CB" w14:textId="77777777" w:rsidR="00D83CC4" w:rsidRPr="00143D42" w:rsidRDefault="00D83CC4" w:rsidP="00B256C3">
            <w:pPr>
              <w:jc w:val="center"/>
              <w:rPr>
                <w:sz w:val="16"/>
                <w:szCs w:val="16"/>
              </w:rPr>
            </w:pPr>
            <w:r w:rsidRPr="00143D42">
              <w:rPr>
                <w:sz w:val="16"/>
                <w:szCs w:val="16"/>
              </w:rPr>
              <w:t>79%</w:t>
            </w:r>
          </w:p>
        </w:tc>
        <w:tc>
          <w:tcPr>
            <w:tcW w:w="875" w:type="dxa"/>
          </w:tcPr>
          <w:p w14:paraId="594B20D3" w14:textId="77777777" w:rsidR="00D83CC4" w:rsidRPr="00143D42" w:rsidRDefault="00D83CC4" w:rsidP="00B256C3">
            <w:pPr>
              <w:jc w:val="center"/>
              <w:rPr>
                <w:sz w:val="16"/>
                <w:szCs w:val="16"/>
              </w:rPr>
            </w:pPr>
            <w:r w:rsidRPr="00143D42">
              <w:rPr>
                <w:sz w:val="16"/>
                <w:szCs w:val="16"/>
              </w:rPr>
              <w:t>89%</w:t>
            </w:r>
          </w:p>
        </w:tc>
        <w:tc>
          <w:tcPr>
            <w:tcW w:w="1258" w:type="dxa"/>
            <w:shd w:val="clear" w:color="auto" w:fill="BFBFBF" w:themeFill="background1" w:themeFillShade="BF"/>
          </w:tcPr>
          <w:p w14:paraId="323719C4" w14:textId="77777777" w:rsidR="00D83CC4" w:rsidRPr="00143D42" w:rsidRDefault="00D83CC4" w:rsidP="00B256C3">
            <w:pPr>
              <w:jc w:val="center"/>
              <w:rPr>
                <w:b/>
                <w:sz w:val="16"/>
                <w:szCs w:val="16"/>
              </w:rPr>
            </w:pPr>
            <w:r w:rsidRPr="00143D42">
              <w:rPr>
                <w:b/>
                <w:sz w:val="16"/>
                <w:szCs w:val="16"/>
              </w:rPr>
              <w:t>83%</w:t>
            </w:r>
          </w:p>
        </w:tc>
      </w:tr>
      <w:tr w:rsidR="00E84CC4" w:rsidRPr="00143D42" w14:paraId="5C902AC6" w14:textId="77777777" w:rsidTr="001953A2">
        <w:tc>
          <w:tcPr>
            <w:tcW w:w="1319" w:type="dxa"/>
          </w:tcPr>
          <w:p w14:paraId="7EDAD5F1" w14:textId="77777777" w:rsidR="00D83CC4" w:rsidRPr="00143D42" w:rsidRDefault="00D83CC4" w:rsidP="00B256C3">
            <w:pPr>
              <w:jc w:val="right"/>
              <w:rPr>
                <w:sz w:val="16"/>
                <w:szCs w:val="16"/>
              </w:rPr>
            </w:pPr>
            <w:r>
              <w:rPr>
                <w:sz w:val="16"/>
                <w:szCs w:val="16"/>
              </w:rPr>
              <w:t>units (median)</w:t>
            </w:r>
          </w:p>
        </w:tc>
        <w:tc>
          <w:tcPr>
            <w:tcW w:w="875" w:type="dxa"/>
          </w:tcPr>
          <w:p w14:paraId="2C4E7982" w14:textId="77777777" w:rsidR="00D83CC4" w:rsidRPr="00143D42" w:rsidRDefault="00D83CC4" w:rsidP="00B256C3">
            <w:pPr>
              <w:jc w:val="center"/>
              <w:rPr>
                <w:sz w:val="16"/>
                <w:szCs w:val="16"/>
              </w:rPr>
            </w:pPr>
            <w:r>
              <w:rPr>
                <w:sz w:val="16"/>
                <w:szCs w:val="16"/>
              </w:rPr>
              <w:t>1500</w:t>
            </w:r>
          </w:p>
        </w:tc>
        <w:tc>
          <w:tcPr>
            <w:tcW w:w="878" w:type="dxa"/>
          </w:tcPr>
          <w:p w14:paraId="59984CE9" w14:textId="77777777" w:rsidR="00D83CC4" w:rsidRPr="00143D42" w:rsidRDefault="00D83CC4" w:rsidP="00B256C3">
            <w:pPr>
              <w:jc w:val="center"/>
              <w:rPr>
                <w:sz w:val="16"/>
                <w:szCs w:val="16"/>
              </w:rPr>
            </w:pPr>
            <w:r>
              <w:rPr>
                <w:sz w:val="16"/>
                <w:szCs w:val="16"/>
              </w:rPr>
              <w:t>1400</w:t>
            </w:r>
          </w:p>
        </w:tc>
        <w:tc>
          <w:tcPr>
            <w:tcW w:w="863" w:type="dxa"/>
            <w:shd w:val="clear" w:color="auto" w:fill="D9D9D9" w:themeFill="background1" w:themeFillShade="D9"/>
          </w:tcPr>
          <w:p w14:paraId="42CB7AEF" w14:textId="77777777" w:rsidR="00D83CC4" w:rsidRPr="00143D42" w:rsidRDefault="00D83CC4" w:rsidP="00B256C3">
            <w:pPr>
              <w:jc w:val="center"/>
              <w:rPr>
                <w:b/>
                <w:sz w:val="16"/>
                <w:szCs w:val="16"/>
              </w:rPr>
            </w:pPr>
            <w:r>
              <w:rPr>
                <w:b/>
                <w:sz w:val="16"/>
                <w:szCs w:val="16"/>
              </w:rPr>
              <w:t>1400</w:t>
            </w:r>
          </w:p>
        </w:tc>
        <w:tc>
          <w:tcPr>
            <w:tcW w:w="917" w:type="dxa"/>
          </w:tcPr>
          <w:p w14:paraId="1337F912" w14:textId="77777777" w:rsidR="00D83CC4" w:rsidRPr="00143D42" w:rsidRDefault="00D83CC4" w:rsidP="00B256C3">
            <w:pPr>
              <w:jc w:val="center"/>
              <w:rPr>
                <w:sz w:val="16"/>
                <w:szCs w:val="16"/>
              </w:rPr>
            </w:pPr>
            <w:r>
              <w:rPr>
                <w:sz w:val="16"/>
                <w:szCs w:val="16"/>
              </w:rPr>
              <w:t>2000</w:t>
            </w:r>
          </w:p>
        </w:tc>
        <w:tc>
          <w:tcPr>
            <w:tcW w:w="856" w:type="dxa"/>
          </w:tcPr>
          <w:p w14:paraId="655ADDA3" w14:textId="77777777" w:rsidR="00D83CC4" w:rsidRPr="00143D42" w:rsidRDefault="00D83CC4" w:rsidP="00B256C3">
            <w:pPr>
              <w:jc w:val="center"/>
              <w:rPr>
                <w:sz w:val="16"/>
                <w:szCs w:val="16"/>
              </w:rPr>
            </w:pPr>
            <w:r>
              <w:rPr>
                <w:sz w:val="16"/>
                <w:szCs w:val="16"/>
              </w:rPr>
              <w:t>900</w:t>
            </w:r>
          </w:p>
        </w:tc>
        <w:tc>
          <w:tcPr>
            <w:tcW w:w="958" w:type="dxa"/>
            <w:shd w:val="clear" w:color="auto" w:fill="D9D9D9" w:themeFill="background1" w:themeFillShade="D9"/>
          </w:tcPr>
          <w:p w14:paraId="69F59599" w14:textId="77777777" w:rsidR="00D83CC4" w:rsidRPr="00143D42" w:rsidRDefault="00D83CC4" w:rsidP="00B256C3">
            <w:pPr>
              <w:jc w:val="center"/>
              <w:rPr>
                <w:b/>
                <w:sz w:val="16"/>
                <w:szCs w:val="16"/>
              </w:rPr>
            </w:pPr>
            <w:r>
              <w:rPr>
                <w:b/>
                <w:sz w:val="16"/>
                <w:szCs w:val="16"/>
              </w:rPr>
              <w:t>1625</w:t>
            </w:r>
          </w:p>
        </w:tc>
        <w:tc>
          <w:tcPr>
            <w:tcW w:w="884" w:type="dxa"/>
          </w:tcPr>
          <w:p w14:paraId="0D78F131" w14:textId="77777777" w:rsidR="00D83CC4" w:rsidRPr="00143D42" w:rsidRDefault="00D83CC4" w:rsidP="00B256C3">
            <w:pPr>
              <w:jc w:val="center"/>
              <w:rPr>
                <w:sz w:val="16"/>
                <w:szCs w:val="16"/>
              </w:rPr>
            </w:pPr>
            <w:r>
              <w:rPr>
                <w:sz w:val="16"/>
                <w:szCs w:val="16"/>
              </w:rPr>
              <w:t>8000</w:t>
            </w:r>
          </w:p>
        </w:tc>
        <w:tc>
          <w:tcPr>
            <w:tcW w:w="875" w:type="dxa"/>
          </w:tcPr>
          <w:p w14:paraId="73C999C6" w14:textId="77777777" w:rsidR="00D83CC4" w:rsidRPr="00143D42" w:rsidRDefault="00D83CC4" w:rsidP="00B256C3">
            <w:pPr>
              <w:jc w:val="center"/>
              <w:rPr>
                <w:sz w:val="16"/>
                <w:szCs w:val="16"/>
              </w:rPr>
            </w:pPr>
            <w:r>
              <w:rPr>
                <w:sz w:val="16"/>
                <w:szCs w:val="16"/>
              </w:rPr>
              <w:t>4600</w:t>
            </w:r>
          </w:p>
        </w:tc>
        <w:tc>
          <w:tcPr>
            <w:tcW w:w="1009" w:type="dxa"/>
            <w:shd w:val="clear" w:color="auto" w:fill="D9D9D9" w:themeFill="background1" w:themeFillShade="D9"/>
          </w:tcPr>
          <w:p w14:paraId="181D2AE2" w14:textId="77777777" w:rsidR="00D83CC4" w:rsidRPr="00143D42" w:rsidRDefault="00D83CC4" w:rsidP="00B256C3">
            <w:pPr>
              <w:jc w:val="center"/>
              <w:rPr>
                <w:b/>
                <w:sz w:val="16"/>
                <w:szCs w:val="16"/>
              </w:rPr>
            </w:pPr>
            <w:r>
              <w:rPr>
                <w:b/>
                <w:sz w:val="16"/>
                <w:szCs w:val="16"/>
              </w:rPr>
              <w:t>7125</w:t>
            </w:r>
          </w:p>
        </w:tc>
        <w:tc>
          <w:tcPr>
            <w:tcW w:w="845" w:type="dxa"/>
          </w:tcPr>
          <w:p w14:paraId="3202CD96" w14:textId="77777777" w:rsidR="00D83CC4" w:rsidRPr="00143D42" w:rsidRDefault="00D83CC4" w:rsidP="00B256C3">
            <w:pPr>
              <w:jc w:val="center"/>
              <w:rPr>
                <w:sz w:val="16"/>
                <w:szCs w:val="16"/>
              </w:rPr>
            </w:pPr>
            <w:r>
              <w:rPr>
                <w:sz w:val="16"/>
                <w:szCs w:val="16"/>
              </w:rPr>
              <w:t>2000</w:t>
            </w:r>
          </w:p>
        </w:tc>
        <w:tc>
          <w:tcPr>
            <w:tcW w:w="983" w:type="dxa"/>
          </w:tcPr>
          <w:p w14:paraId="3095B0C9" w14:textId="77777777" w:rsidR="00D83CC4" w:rsidRPr="00143D42" w:rsidRDefault="00D83CC4" w:rsidP="00B256C3">
            <w:pPr>
              <w:jc w:val="center"/>
              <w:rPr>
                <w:sz w:val="16"/>
                <w:szCs w:val="16"/>
              </w:rPr>
            </w:pPr>
            <w:r>
              <w:rPr>
                <w:sz w:val="16"/>
                <w:szCs w:val="16"/>
              </w:rPr>
              <w:t>25</w:t>
            </w:r>
          </w:p>
        </w:tc>
        <w:tc>
          <w:tcPr>
            <w:tcW w:w="880" w:type="dxa"/>
            <w:shd w:val="clear" w:color="auto" w:fill="D9D9D9" w:themeFill="background1" w:themeFillShade="D9"/>
          </w:tcPr>
          <w:p w14:paraId="79ABD8D2" w14:textId="77777777" w:rsidR="00D83CC4" w:rsidRPr="00143D42" w:rsidRDefault="00D83CC4" w:rsidP="00B256C3">
            <w:pPr>
              <w:jc w:val="center"/>
              <w:rPr>
                <w:b/>
                <w:sz w:val="16"/>
                <w:szCs w:val="16"/>
              </w:rPr>
            </w:pPr>
            <w:r>
              <w:rPr>
                <w:b/>
                <w:sz w:val="16"/>
                <w:szCs w:val="16"/>
              </w:rPr>
              <w:t>1000</w:t>
            </w:r>
          </w:p>
        </w:tc>
        <w:tc>
          <w:tcPr>
            <w:tcW w:w="884" w:type="dxa"/>
          </w:tcPr>
          <w:p w14:paraId="50A9ED45" w14:textId="77777777" w:rsidR="00D83CC4" w:rsidRPr="00143D42" w:rsidRDefault="00D83CC4" w:rsidP="00B256C3">
            <w:pPr>
              <w:jc w:val="center"/>
              <w:rPr>
                <w:sz w:val="16"/>
                <w:szCs w:val="16"/>
              </w:rPr>
            </w:pPr>
            <w:r>
              <w:rPr>
                <w:sz w:val="16"/>
                <w:szCs w:val="16"/>
              </w:rPr>
              <w:t>11,000</w:t>
            </w:r>
          </w:p>
        </w:tc>
        <w:tc>
          <w:tcPr>
            <w:tcW w:w="880" w:type="dxa"/>
          </w:tcPr>
          <w:p w14:paraId="22004902" w14:textId="77777777" w:rsidR="00D83CC4" w:rsidRPr="00143D42" w:rsidRDefault="00D83CC4" w:rsidP="00B256C3">
            <w:pPr>
              <w:jc w:val="center"/>
              <w:rPr>
                <w:sz w:val="16"/>
                <w:szCs w:val="16"/>
              </w:rPr>
            </w:pPr>
            <w:r>
              <w:rPr>
                <w:sz w:val="16"/>
                <w:szCs w:val="16"/>
              </w:rPr>
              <w:t>4000</w:t>
            </w:r>
          </w:p>
        </w:tc>
        <w:tc>
          <w:tcPr>
            <w:tcW w:w="875" w:type="dxa"/>
          </w:tcPr>
          <w:p w14:paraId="7FFD9C80" w14:textId="77777777" w:rsidR="00D83CC4" w:rsidRPr="00143D42" w:rsidRDefault="00D83CC4" w:rsidP="00B256C3">
            <w:pPr>
              <w:jc w:val="center"/>
              <w:rPr>
                <w:sz w:val="16"/>
                <w:szCs w:val="16"/>
              </w:rPr>
            </w:pPr>
            <w:r>
              <w:rPr>
                <w:sz w:val="16"/>
                <w:szCs w:val="16"/>
              </w:rPr>
              <w:t>1000</w:t>
            </w:r>
          </w:p>
        </w:tc>
        <w:tc>
          <w:tcPr>
            <w:tcW w:w="1258" w:type="dxa"/>
            <w:shd w:val="clear" w:color="auto" w:fill="BFBFBF" w:themeFill="background1" w:themeFillShade="BF"/>
          </w:tcPr>
          <w:p w14:paraId="3F69E558" w14:textId="77777777" w:rsidR="00D83CC4" w:rsidRPr="00143D42" w:rsidRDefault="00D83CC4" w:rsidP="00B256C3">
            <w:pPr>
              <w:jc w:val="center"/>
              <w:rPr>
                <w:b/>
                <w:sz w:val="16"/>
                <w:szCs w:val="16"/>
              </w:rPr>
            </w:pPr>
            <w:r>
              <w:rPr>
                <w:b/>
                <w:sz w:val="16"/>
                <w:szCs w:val="16"/>
              </w:rPr>
              <w:t>2000</w:t>
            </w:r>
          </w:p>
        </w:tc>
      </w:tr>
      <w:tr w:rsidR="00E84CC4" w:rsidRPr="00143D42" w14:paraId="30363CC8" w14:textId="77777777" w:rsidTr="001953A2">
        <w:tc>
          <w:tcPr>
            <w:tcW w:w="1319" w:type="dxa"/>
          </w:tcPr>
          <w:p w14:paraId="21C5C48D" w14:textId="77777777" w:rsidR="00D83CC4" w:rsidRDefault="00D83CC4" w:rsidP="00B256C3">
            <w:pPr>
              <w:jc w:val="right"/>
              <w:rPr>
                <w:sz w:val="16"/>
                <w:szCs w:val="16"/>
              </w:rPr>
            </w:pPr>
            <w:r w:rsidRPr="00143D42">
              <w:rPr>
                <w:sz w:val="16"/>
                <w:szCs w:val="16"/>
              </w:rPr>
              <w:t>number/course</w:t>
            </w:r>
          </w:p>
          <w:p w14:paraId="3B1207CD" w14:textId="77777777" w:rsidR="00D83CC4" w:rsidRPr="00143D42" w:rsidRDefault="00D83CC4" w:rsidP="00B256C3">
            <w:pPr>
              <w:jc w:val="right"/>
              <w:rPr>
                <w:sz w:val="16"/>
                <w:szCs w:val="16"/>
              </w:rPr>
            </w:pPr>
            <w:r>
              <w:rPr>
                <w:sz w:val="16"/>
                <w:szCs w:val="16"/>
              </w:rPr>
              <w:t>(median)</w:t>
            </w:r>
          </w:p>
        </w:tc>
        <w:tc>
          <w:tcPr>
            <w:tcW w:w="875" w:type="dxa"/>
          </w:tcPr>
          <w:p w14:paraId="3DC20E40" w14:textId="77777777" w:rsidR="00D83CC4" w:rsidRPr="00143D42" w:rsidRDefault="00D83CC4" w:rsidP="00B256C3">
            <w:pPr>
              <w:jc w:val="center"/>
              <w:rPr>
                <w:sz w:val="16"/>
                <w:szCs w:val="16"/>
              </w:rPr>
            </w:pPr>
            <w:r>
              <w:rPr>
                <w:sz w:val="16"/>
                <w:szCs w:val="16"/>
              </w:rPr>
              <w:t>12</w:t>
            </w:r>
          </w:p>
        </w:tc>
        <w:tc>
          <w:tcPr>
            <w:tcW w:w="878" w:type="dxa"/>
          </w:tcPr>
          <w:p w14:paraId="58A991BA" w14:textId="77777777" w:rsidR="00D83CC4" w:rsidRPr="00143D42" w:rsidRDefault="00D83CC4" w:rsidP="00B256C3">
            <w:pPr>
              <w:jc w:val="center"/>
              <w:rPr>
                <w:sz w:val="16"/>
                <w:szCs w:val="16"/>
              </w:rPr>
            </w:pPr>
            <w:r>
              <w:rPr>
                <w:sz w:val="16"/>
                <w:szCs w:val="16"/>
              </w:rPr>
              <w:t>11</w:t>
            </w:r>
          </w:p>
        </w:tc>
        <w:tc>
          <w:tcPr>
            <w:tcW w:w="863" w:type="dxa"/>
            <w:shd w:val="clear" w:color="auto" w:fill="D9D9D9" w:themeFill="background1" w:themeFillShade="D9"/>
          </w:tcPr>
          <w:p w14:paraId="7C487CA9" w14:textId="77777777" w:rsidR="00D83CC4" w:rsidRPr="00143D42" w:rsidRDefault="00D83CC4" w:rsidP="00B256C3">
            <w:pPr>
              <w:jc w:val="center"/>
              <w:rPr>
                <w:b/>
                <w:sz w:val="16"/>
                <w:szCs w:val="16"/>
              </w:rPr>
            </w:pPr>
            <w:r>
              <w:rPr>
                <w:b/>
                <w:sz w:val="16"/>
                <w:szCs w:val="16"/>
              </w:rPr>
              <w:t>12</w:t>
            </w:r>
          </w:p>
        </w:tc>
        <w:tc>
          <w:tcPr>
            <w:tcW w:w="917" w:type="dxa"/>
          </w:tcPr>
          <w:p w14:paraId="03E35569" w14:textId="77777777" w:rsidR="00D83CC4" w:rsidRPr="00143D42" w:rsidRDefault="00D83CC4" w:rsidP="00B256C3">
            <w:pPr>
              <w:jc w:val="center"/>
              <w:rPr>
                <w:sz w:val="16"/>
                <w:szCs w:val="16"/>
              </w:rPr>
            </w:pPr>
            <w:r>
              <w:rPr>
                <w:sz w:val="16"/>
                <w:szCs w:val="16"/>
              </w:rPr>
              <w:t>14</w:t>
            </w:r>
          </w:p>
        </w:tc>
        <w:tc>
          <w:tcPr>
            <w:tcW w:w="856" w:type="dxa"/>
          </w:tcPr>
          <w:p w14:paraId="435053EB" w14:textId="77777777" w:rsidR="00D83CC4" w:rsidRPr="00143D42" w:rsidRDefault="00D83CC4" w:rsidP="00B256C3">
            <w:pPr>
              <w:jc w:val="center"/>
              <w:rPr>
                <w:sz w:val="16"/>
                <w:szCs w:val="16"/>
              </w:rPr>
            </w:pPr>
            <w:r>
              <w:rPr>
                <w:sz w:val="16"/>
                <w:szCs w:val="16"/>
              </w:rPr>
              <w:t>7</w:t>
            </w:r>
          </w:p>
        </w:tc>
        <w:tc>
          <w:tcPr>
            <w:tcW w:w="958" w:type="dxa"/>
            <w:shd w:val="clear" w:color="auto" w:fill="D9D9D9" w:themeFill="background1" w:themeFillShade="D9"/>
          </w:tcPr>
          <w:p w14:paraId="7BB02FBD" w14:textId="77777777" w:rsidR="00D83CC4" w:rsidRPr="00143D42" w:rsidRDefault="00D83CC4" w:rsidP="00B256C3">
            <w:pPr>
              <w:jc w:val="center"/>
              <w:rPr>
                <w:b/>
                <w:sz w:val="16"/>
                <w:szCs w:val="16"/>
              </w:rPr>
            </w:pPr>
            <w:r>
              <w:rPr>
                <w:b/>
                <w:sz w:val="16"/>
                <w:szCs w:val="16"/>
              </w:rPr>
              <w:t>14</w:t>
            </w:r>
          </w:p>
        </w:tc>
        <w:tc>
          <w:tcPr>
            <w:tcW w:w="884" w:type="dxa"/>
          </w:tcPr>
          <w:p w14:paraId="31246FE7" w14:textId="77777777" w:rsidR="00D83CC4" w:rsidRPr="00143D42" w:rsidRDefault="00D83CC4" w:rsidP="00B256C3">
            <w:pPr>
              <w:jc w:val="center"/>
              <w:rPr>
                <w:sz w:val="16"/>
                <w:szCs w:val="16"/>
              </w:rPr>
            </w:pPr>
            <w:r>
              <w:rPr>
                <w:sz w:val="16"/>
                <w:szCs w:val="16"/>
              </w:rPr>
              <w:t>1</w:t>
            </w:r>
          </w:p>
        </w:tc>
        <w:tc>
          <w:tcPr>
            <w:tcW w:w="875" w:type="dxa"/>
          </w:tcPr>
          <w:p w14:paraId="5DE5CFB3" w14:textId="77777777" w:rsidR="00D83CC4" w:rsidRPr="00143D42" w:rsidRDefault="00D83CC4" w:rsidP="00B256C3">
            <w:pPr>
              <w:jc w:val="center"/>
              <w:rPr>
                <w:sz w:val="16"/>
                <w:szCs w:val="16"/>
              </w:rPr>
            </w:pPr>
            <w:r>
              <w:rPr>
                <w:sz w:val="16"/>
                <w:szCs w:val="16"/>
              </w:rPr>
              <w:t>7</w:t>
            </w:r>
          </w:p>
        </w:tc>
        <w:tc>
          <w:tcPr>
            <w:tcW w:w="1009" w:type="dxa"/>
            <w:shd w:val="clear" w:color="auto" w:fill="D9D9D9" w:themeFill="background1" w:themeFillShade="D9"/>
          </w:tcPr>
          <w:p w14:paraId="545DFD9D" w14:textId="77777777" w:rsidR="00D83CC4" w:rsidRPr="00143D42" w:rsidRDefault="00D83CC4" w:rsidP="00B256C3">
            <w:pPr>
              <w:jc w:val="center"/>
              <w:rPr>
                <w:b/>
                <w:sz w:val="16"/>
                <w:szCs w:val="16"/>
              </w:rPr>
            </w:pPr>
            <w:r>
              <w:rPr>
                <w:b/>
                <w:sz w:val="16"/>
                <w:szCs w:val="16"/>
              </w:rPr>
              <w:t>4</w:t>
            </w:r>
          </w:p>
        </w:tc>
        <w:tc>
          <w:tcPr>
            <w:tcW w:w="845" w:type="dxa"/>
          </w:tcPr>
          <w:p w14:paraId="34D745FB" w14:textId="77777777" w:rsidR="00D83CC4" w:rsidRPr="00143D42" w:rsidRDefault="00D83CC4" w:rsidP="00B256C3">
            <w:pPr>
              <w:jc w:val="center"/>
              <w:rPr>
                <w:sz w:val="16"/>
                <w:szCs w:val="16"/>
              </w:rPr>
            </w:pPr>
            <w:r>
              <w:rPr>
                <w:sz w:val="16"/>
                <w:szCs w:val="16"/>
              </w:rPr>
              <w:t>14</w:t>
            </w:r>
          </w:p>
        </w:tc>
        <w:tc>
          <w:tcPr>
            <w:tcW w:w="983" w:type="dxa"/>
          </w:tcPr>
          <w:p w14:paraId="41A46EC6" w14:textId="77777777" w:rsidR="00D83CC4" w:rsidRPr="00143D42" w:rsidRDefault="00D83CC4" w:rsidP="00B256C3">
            <w:pPr>
              <w:jc w:val="center"/>
              <w:rPr>
                <w:sz w:val="16"/>
                <w:szCs w:val="16"/>
              </w:rPr>
            </w:pPr>
            <w:r>
              <w:rPr>
                <w:sz w:val="16"/>
                <w:szCs w:val="16"/>
              </w:rPr>
              <w:t>1</w:t>
            </w:r>
          </w:p>
        </w:tc>
        <w:tc>
          <w:tcPr>
            <w:tcW w:w="880" w:type="dxa"/>
            <w:shd w:val="clear" w:color="auto" w:fill="D9D9D9" w:themeFill="background1" w:themeFillShade="D9"/>
          </w:tcPr>
          <w:p w14:paraId="5C3A6B6F" w14:textId="77777777" w:rsidR="00D83CC4" w:rsidRPr="00143D42" w:rsidRDefault="00D83CC4" w:rsidP="00B256C3">
            <w:pPr>
              <w:jc w:val="center"/>
              <w:rPr>
                <w:b/>
                <w:sz w:val="16"/>
                <w:szCs w:val="16"/>
              </w:rPr>
            </w:pPr>
            <w:r>
              <w:rPr>
                <w:b/>
                <w:sz w:val="16"/>
                <w:szCs w:val="16"/>
              </w:rPr>
              <w:t>6</w:t>
            </w:r>
          </w:p>
        </w:tc>
        <w:tc>
          <w:tcPr>
            <w:tcW w:w="884" w:type="dxa"/>
          </w:tcPr>
          <w:p w14:paraId="4838626E" w14:textId="77777777" w:rsidR="00D83CC4" w:rsidRPr="00143D42" w:rsidRDefault="00D83CC4" w:rsidP="00B256C3">
            <w:pPr>
              <w:jc w:val="center"/>
              <w:rPr>
                <w:sz w:val="16"/>
                <w:szCs w:val="16"/>
              </w:rPr>
            </w:pPr>
            <w:r>
              <w:rPr>
                <w:sz w:val="16"/>
                <w:szCs w:val="16"/>
              </w:rPr>
              <w:t>14</w:t>
            </w:r>
          </w:p>
        </w:tc>
        <w:tc>
          <w:tcPr>
            <w:tcW w:w="880" w:type="dxa"/>
          </w:tcPr>
          <w:p w14:paraId="3624FF63" w14:textId="77777777" w:rsidR="00D83CC4" w:rsidRPr="00143D42" w:rsidRDefault="00D83CC4" w:rsidP="00B256C3">
            <w:pPr>
              <w:jc w:val="center"/>
              <w:rPr>
                <w:sz w:val="16"/>
                <w:szCs w:val="16"/>
              </w:rPr>
            </w:pPr>
            <w:r>
              <w:rPr>
                <w:sz w:val="16"/>
                <w:szCs w:val="16"/>
              </w:rPr>
              <w:t>7</w:t>
            </w:r>
          </w:p>
        </w:tc>
        <w:tc>
          <w:tcPr>
            <w:tcW w:w="875" w:type="dxa"/>
          </w:tcPr>
          <w:p w14:paraId="4466423F" w14:textId="77777777" w:rsidR="00D83CC4" w:rsidRPr="00143D42" w:rsidRDefault="00D83CC4" w:rsidP="00B256C3">
            <w:pPr>
              <w:jc w:val="center"/>
              <w:rPr>
                <w:sz w:val="16"/>
                <w:szCs w:val="16"/>
              </w:rPr>
            </w:pPr>
            <w:r>
              <w:rPr>
                <w:sz w:val="16"/>
                <w:szCs w:val="16"/>
              </w:rPr>
              <w:t>7</w:t>
            </w:r>
          </w:p>
        </w:tc>
        <w:tc>
          <w:tcPr>
            <w:tcW w:w="1258" w:type="dxa"/>
            <w:shd w:val="clear" w:color="auto" w:fill="BFBFBF" w:themeFill="background1" w:themeFillShade="BF"/>
          </w:tcPr>
          <w:p w14:paraId="22083717" w14:textId="77777777" w:rsidR="00D83CC4" w:rsidRPr="00143D42" w:rsidRDefault="00D83CC4" w:rsidP="00B256C3">
            <w:pPr>
              <w:jc w:val="center"/>
              <w:rPr>
                <w:b/>
                <w:sz w:val="16"/>
                <w:szCs w:val="16"/>
              </w:rPr>
            </w:pPr>
            <w:r>
              <w:rPr>
                <w:b/>
                <w:sz w:val="16"/>
                <w:szCs w:val="16"/>
              </w:rPr>
              <w:t>7</w:t>
            </w:r>
          </w:p>
        </w:tc>
      </w:tr>
      <w:tr w:rsidR="00E84CC4" w:rsidRPr="00143D42" w14:paraId="1B0EB1E4" w14:textId="77777777" w:rsidTr="001953A2">
        <w:tc>
          <w:tcPr>
            <w:tcW w:w="1319" w:type="dxa"/>
          </w:tcPr>
          <w:p w14:paraId="2BC68CD0" w14:textId="77777777" w:rsidR="00D83CC4" w:rsidRPr="00143D42" w:rsidRDefault="00D83CC4" w:rsidP="00B256C3">
            <w:pPr>
              <w:jc w:val="right"/>
              <w:rPr>
                <w:sz w:val="16"/>
                <w:szCs w:val="16"/>
              </w:rPr>
            </w:pPr>
            <w:r w:rsidRPr="00143D42">
              <w:rPr>
                <w:sz w:val="16"/>
                <w:szCs w:val="16"/>
              </w:rPr>
              <w:t>Cost</w:t>
            </w:r>
            <w:r>
              <w:rPr>
                <w:sz w:val="16"/>
                <w:szCs w:val="16"/>
              </w:rPr>
              <w:t xml:space="preserve"> (median)</w:t>
            </w:r>
          </w:p>
        </w:tc>
        <w:tc>
          <w:tcPr>
            <w:tcW w:w="875" w:type="dxa"/>
          </w:tcPr>
          <w:p w14:paraId="7B14DE54" w14:textId="77777777" w:rsidR="00D83CC4" w:rsidRPr="00143D42" w:rsidRDefault="00D83CC4" w:rsidP="00B256C3">
            <w:pPr>
              <w:jc w:val="center"/>
              <w:rPr>
                <w:sz w:val="16"/>
                <w:szCs w:val="16"/>
              </w:rPr>
            </w:pPr>
            <w:r>
              <w:rPr>
                <w:sz w:val="16"/>
                <w:szCs w:val="16"/>
              </w:rPr>
              <w:t>0</w:t>
            </w:r>
          </w:p>
        </w:tc>
        <w:tc>
          <w:tcPr>
            <w:tcW w:w="878" w:type="dxa"/>
          </w:tcPr>
          <w:p w14:paraId="6AA22364" w14:textId="77777777" w:rsidR="00D83CC4" w:rsidRPr="00143D42" w:rsidRDefault="00D83CC4" w:rsidP="00B256C3">
            <w:pPr>
              <w:jc w:val="center"/>
              <w:rPr>
                <w:sz w:val="16"/>
                <w:szCs w:val="16"/>
              </w:rPr>
            </w:pPr>
            <w:r>
              <w:rPr>
                <w:sz w:val="16"/>
                <w:szCs w:val="16"/>
              </w:rPr>
              <w:t>0</w:t>
            </w:r>
          </w:p>
        </w:tc>
        <w:tc>
          <w:tcPr>
            <w:tcW w:w="863" w:type="dxa"/>
            <w:shd w:val="clear" w:color="auto" w:fill="D9D9D9" w:themeFill="background1" w:themeFillShade="D9"/>
          </w:tcPr>
          <w:p w14:paraId="69349C4D" w14:textId="77777777" w:rsidR="00D83CC4" w:rsidRPr="00143D42" w:rsidRDefault="00D83CC4" w:rsidP="00B256C3">
            <w:pPr>
              <w:jc w:val="center"/>
              <w:rPr>
                <w:b/>
                <w:sz w:val="16"/>
                <w:szCs w:val="16"/>
              </w:rPr>
            </w:pPr>
            <w:r>
              <w:rPr>
                <w:b/>
                <w:sz w:val="16"/>
                <w:szCs w:val="16"/>
              </w:rPr>
              <w:t>0</w:t>
            </w:r>
          </w:p>
        </w:tc>
        <w:tc>
          <w:tcPr>
            <w:tcW w:w="917" w:type="dxa"/>
          </w:tcPr>
          <w:p w14:paraId="225D222C" w14:textId="77777777" w:rsidR="00D83CC4" w:rsidRPr="00143D42" w:rsidRDefault="00D83CC4" w:rsidP="00B256C3">
            <w:pPr>
              <w:jc w:val="center"/>
              <w:rPr>
                <w:sz w:val="16"/>
                <w:szCs w:val="16"/>
              </w:rPr>
            </w:pPr>
            <w:r>
              <w:rPr>
                <w:sz w:val="16"/>
                <w:szCs w:val="16"/>
              </w:rPr>
              <w:t>0</w:t>
            </w:r>
          </w:p>
        </w:tc>
        <w:tc>
          <w:tcPr>
            <w:tcW w:w="856" w:type="dxa"/>
          </w:tcPr>
          <w:p w14:paraId="69F4B08C" w14:textId="77777777" w:rsidR="00D83CC4" w:rsidRPr="00143D42" w:rsidRDefault="00D83CC4" w:rsidP="00B256C3">
            <w:pPr>
              <w:jc w:val="center"/>
              <w:rPr>
                <w:sz w:val="16"/>
                <w:szCs w:val="16"/>
              </w:rPr>
            </w:pPr>
            <w:r>
              <w:rPr>
                <w:sz w:val="16"/>
                <w:szCs w:val="16"/>
              </w:rPr>
              <w:t>0</w:t>
            </w:r>
          </w:p>
        </w:tc>
        <w:tc>
          <w:tcPr>
            <w:tcW w:w="958" w:type="dxa"/>
            <w:shd w:val="clear" w:color="auto" w:fill="D9D9D9" w:themeFill="background1" w:themeFillShade="D9"/>
          </w:tcPr>
          <w:p w14:paraId="6B25DE66" w14:textId="77777777" w:rsidR="00D83CC4" w:rsidRPr="00143D42" w:rsidRDefault="00D83CC4" w:rsidP="00B256C3">
            <w:pPr>
              <w:jc w:val="center"/>
              <w:rPr>
                <w:b/>
                <w:sz w:val="16"/>
                <w:szCs w:val="16"/>
              </w:rPr>
            </w:pPr>
            <w:r>
              <w:rPr>
                <w:b/>
                <w:sz w:val="16"/>
                <w:szCs w:val="16"/>
              </w:rPr>
              <w:t>0</w:t>
            </w:r>
          </w:p>
        </w:tc>
        <w:tc>
          <w:tcPr>
            <w:tcW w:w="884" w:type="dxa"/>
          </w:tcPr>
          <w:p w14:paraId="26D1CC58" w14:textId="77777777" w:rsidR="00D83CC4" w:rsidRPr="00143D42" w:rsidRDefault="00D83CC4" w:rsidP="00B256C3">
            <w:pPr>
              <w:jc w:val="center"/>
              <w:rPr>
                <w:sz w:val="16"/>
                <w:szCs w:val="16"/>
              </w:rPr>
            </w:pPr>
            <w:r>
              <w:rPr>
                <w:sz w:val="16"/>
                <w:szCs w:val="16"/>
              </w:rPr>
              <w:t>0</w:t>
            </w:r>
          </w:p>
        </w:tc>
        <w:tc>
          <w:tcPr>
            <w:tcW w:w="875" w:type="dxa"/>
          </w:tcPr>
          <w:p w14:paraId="599904FD" w14:textId="77777777" w:rsidR="00D83CC4" w:rsidRPr="00143D42" w:rsidRDefault="00D83CC4" w:rsidP="00B256C3">
            <w:pPr>
              <w:jc w:val="center"/>
              <w:rPr>
                <w:sz w:val="16"/>
                <w:szCs w:val="16"/>
              </w:rPr>
            </w:pPr>
            <w:r>
              <w:rPr>
                <w:sz w:val="16"/>
                <w:szCs w:val="16"/>
              </w:rPr>
              <w:t>0</w:t>
            </w:r>
          </w:p>
        </w:tc>
        <w:tc>
          <w:tcPr>
            <w:tcW w:w="1009" w:type="dxa"/>
            <w:shd w:val="clear" w:color="auto" w:fill="D9D9D9" w:themeFill="background1" w:themeFillShade="D9"/>
          </w:tcPr>
          <w:p w14:paraId="5E614084" w14:textId="77777777" w:rsidR="00D83CC4" w:rsidRPr="00143D42" w:rsidRDefault="00D83CC4" w:rsidP="00B256C3">
            <w:pPr>
              <w:jc w:val="center"/>
              <w:rPr>
                <w:b/>
                <w:sz w:val="16"/>
                <w:szCs w:val="16"/>
              </w:rPr>
            </w:pPr>
            <w:r>
              <w:rPr>
                <w:b/>
                <w:sz w:val="16"/>
                <w:szCs w:val="16"/>
              </w:rPr>
              <w:t>0</w:t>
            </w:r>
          </w:p>
        </w:tc>
        <w:tc>
          <w:tcPr>
            <w:tcW w:w="845" w:type="dxa"/>
          </w:tcPr>
          <w:p w14:paraId="53F4E34A" w14:textId="77777777" w:rsidR="00D83CC4" w:rsidRPr="00143D42" w:rsidRDefault="00D83CC4" w:rsidP="00B256C3">
            <w:pPr>
              <w:jc w:val="center"/>
              <w:rPr>
                <w:sz w:val="16"/>
                <w:szCs w:val="16"/>
              </w:rPr>
            </w:pPr>
            <w:r>
              <w:rPr>
                <w:sz w:val="16"/>
                <w:szCs w:val="16"/>
              </w:rPr>
              <w:t>0</w:t>
            </w:r>
          </w:p>
        </w:tc>
        <w:tc>
          <w:tcPr>
            <w:tcW w:w="983" w:type="dxa"/>
          </w:tcPr>
          <w:p w14:paraId="74C077D4" w14:textId="77777777" w:rsidR="00D83CC4" w:rsidRPr="00143D42" w:rsidRDefault="00D83CC4" w:rsidP="00B256C3">
            <w:pPr>
              <w:jc w:val="center"/>
              <w:rPr>
                <w:sz w:val="16"/>
                <w:szCs w:val="16"/>
              </w:rPr>
            </w:pPr>
            <w:r>
              <w:rPr>
                <w:sz w:val="16"/>
                <w:szCs w:val="16"/>
              </w:rPr>
              <w:t>0</w:t>
            </w:r>
          </w:p>
        </w:tc>
        <w:tc>
          <w:tcPr>
            <w:tcW w:w="880" w:type="dxa"/>
            <w:shd w:val="clear" w:color="auto" w:fill="D9D9D9" w:themeFill="background1" w:themeFillShade="D9"/>
          </w:tcPr>
          <w:p w14:paraId="16C1FA14" w14:textId="77777777" w:rsidR="00D83CC4" w:rsidRPr="00143D42" w:rsidRDefault="00D83CC4" w:rsidP="00B256C3">
            <w:pPr>
              <w:jc w:val="center"/>
              <w:rPr>
                <w:b/>
                <w:sz w:val="16"/>
                <w:szCs w:val="16"/>
              </w:rPr>
            </w:pPr>
            <w:r>
              <w:rPr>
                <w:b/>
                <w:sz w:val="16"/>
                <w:szCs w:val="16"/>
              </w:rPr>
              <w:t>0</w:t>
            </w:r>
          </w:p>
        </w:tc>
        <w:tc>
          <w:tcPr>
            <w:tcW w:w="884" w:type="dxa"/>
          </w:tcPr>
          <w:p w14:paraId="2AA380B2" w14:textId="77777777" w:rsidR="00D83CC4" w:rsidRPr="00143D42" w:rsidRDefault="00D83CC4" w:rsidP="00B256C3">
            <w:pPr>
              <w:jc w:val="center"/>
              <w:rPr>
                <w:sz w:val="16"/>
                <w:szCs w:val="16"/>
              </w:rPr>
            </w:pPr>
            <w:r>
              <w:rPr>
                <w:sz w:val="16"/>
                <w:szCs w:val="16"/>
              </w:rPr>
              <w:t>1</w:t>
            </w:r>
          </w:p>
        </w:tc>
        <w:tc>
          <w:tcPr>
            <w:tcW w:w="880" w:type="dxa"/>
          </w:tcPr>
          <w:p w14:paraId="5D8D05AD" w14:textId="77777777" w:rsidR="00D83CC4" w:rsidRPr="00143D42" w:rsidRDefault="00D83CC4" w:rsidP="00B256C3">
            <w:pPr>
              <w:jc w:val="center"/>
              <w:rPr>
                <w:sz w:val="16"/>
                <w:szCs w:val="16"/>
              </w:rPr>
            </w:pPr>
            <w:r>
              <w:rPr>
                <w:sz w:val="16"/>
                <w:szCs w:val="16"/>
              </w:rPr>
              <w:t>0</w:t>
            </w:r>
          </w:p>
        </w:tc>
        <w:tc>
          <w:tcPr>
            <w:tcW w:w="875" w:type="dxa"/>
          </w:tcPr>
          <w:p w14:paraId="061FB5F6" w14:textId="77777777" w:rsidR="00D83CC4" w:rsidRPr="00143D42" w:rsidRDefault="00D83CC4" w:rsidP="00B256C3">
            <w:pPr>
              <w:jc w:val="center"/>
              <w:rPr>
                <w:sz w:val="16"/>
                <w:szCs w:val="16"/>
              </w:rPr>
            </w:pPr>
            <w:r>
              <w:rPr>
                <w:sz w:val="16"/>
                <w:szCs w:val="16"/>
              </w:rPr>
              <w:t>0</w:t>
            </w:r>
          </w:p>
        </w:tc>
        <w:tc>
          <w:tcPr>
            <w:tcW w:w="1258" w:type="dxa"/>
            <w:shd w:val="clear" w:color="auto" w:fill="BFBFBF" w:themeFill="background1" w:themeFillShade="BF"/>
          </w:tcPr>
          <w:p w14:paraId="0994585E" w14:textId="77777777" w:rsidR="00D83CC4" w:rsidRPr="00143D42" w:rsidRDefault="00D83CC4" w:rsidP="00B256C3">
            <w:pPr>
              <w:jc w:val="center"/>
              <w:rPr>
                <w:b/>
                <w:sz w:val="16"/>
                <w:szCs w:val="16"/>
              </w:rPr>
            </w:pPr>
            <w:r>
              <w:rPr>
                <w:b/>
                <w:sz w:val="16"/>
                <w:szCs w:val="16"/>
              </w:rPr>
              <w:t>0</w:t>
            </w:r>
          </w:p>
        </w:tc>
      </w:tr>
      <w:tr w:rsidR="00E84CC4" w:rsidRPr="00FF6BD7" w14:paraId="39A9657B" w14:textId="77777777" w:rsidTr="001953A2">
        <w:tc>
          <w:tcPr>
            <w:tcW w:w="1319" w:type="dxa"/>
          </w:tcPr>
          <w:p w14:paraId="1DCB43F5" w14:textId="77777777" w:rsidR="00D83CC4" w:rsidRPr="00FF6BD7" w:rsidRDefault="00D83CC4" w:rsidP="00B256C3">
            <w:pPr>
              <w:jc w:val="center"/>
              <w:rPr>
                <w:sz w:val="16"/>
                <w:szCs w:val="16"/>
              </w:rPr>
            </w:pPr>
            <w:r w:rsidRPr="00FF6BD7">
              <w:rPr>
                <w:sz w:val="16"/>
                <w:szCs w:val="16"/>
              </w:rPr>
              <w:t>% IDA</w:t>
            </w:r>
          </w:p>
        </w:tc>
        <w:tc>
          <w:tcPr>
            <w:tcW w:w="875" w:type="dxa"/>
          </w:tcPr>
          <w:p w14:paraId="19FAD676" w14:textId="77777777" w:rsidR="00D83CC4" w:rsidRPr="00FF6BD7" w:rsidRDefault="00D83CC4" w:rsidP="00B256C3">
            <w:pPr>
              <w:jc w:val="center"/>
              <w:rPr>
                <w:sz w:val="16"/>
                <w:szCs w:val="16"/>
              </w:rPr>
            </w:pPr>
            <w:r>
              <w:rPr>
                <w:sz w:val="16"/>
                <w:szCs w:val="16"/>
              </w:rPr>
              <w:t>100%</w:t>
            </w:r>
          </w:p>
        </w:tc>
        <w:tc>
          <w:tcPr>
            <w:tcW w:w="878" w:type="dxa"/>
          </w:tcPr>
          <w:p w14:paraId="47023925" w14:textId="77777777" w:rsidR="00D83CC4" w:rsidRPr="00FF6BD7" w:rsidRDefault="00D83CC4" w:rsidP="00B256C3">
            <w:pPr>
              <w:jc w:val="center"/>
              <w:rPr>
                <w:sz w:val="16"/>
                <w:szCs w:val="16"/>
              </w:rPr>
            </w:pPr>
            <w:r>
              <w:rPr>
                <w:sz w:val="16"/>
                <w:szCs w:val="16"/>
              </w:rPr>
              <w:t>73%</w:t>
            </w:r>
          </w:p>
        </w:tc>
        <w:tc>
          <w:tcPr>
            <w:tcW w:w="863" w:type="dxa"/>
            <w:shd w:val="clear" w:color="auto" w:fill="D9D9D9" w:themeFill="background1" w:themeFillShade="D9"/>
          </w:tcPr>
          <w:p w14:paraId="3B5716D6" w14:textId="77777777" w:rsidR="00D83CC4" w:rsidRPr="00FF6BD7" w:rsidRDefault="00D83CC4" w:rsidP="00B256C3">
            <w:pPr>
              <w:jc w:val="center"/>
              <w:rPr>
                <w:sz w:val="16"/>
                <w:szCs w:val="16"/>
              </w:rPr>
            </w:pPr>
            <w:r>
              <w:rPr>
                <w:sz w:val="16"/>
                <w:szCs w:val="16"/>
              </w:rPr>
              <w:t>87%</w:t>
            </w:r>
          </w:p>
        </w:tc>
        <w:tc>
          <w:tcPr>
            <w:tcW w:w="917" w:type="dxa"/>
          </w:tcPr>
          <w:p w14:paraId="1713D3C8" w14:textId="77777777" w:rsidR="00D83CC4" w:rsidRPr="00FF6BD7" w:rsidRDefault="00D83CC4" w:rsidP="00B256C3">
            <w:pPr>
              <w:jc w:val="center"/>
              <w:rPr>
                <w:sz w:val="16"/>
                <w:szCs w:val="16"/>
              </w:rPr>
            </w:pPr>
            <w:r>
              <w:rPr>
                <w:sz w:val="16"/>
                <w:szCs w:val="16"/>
              </w:rPr>
              <w:t>88%</w:t>
            </w:r>
          </w:p>
        </w:tc>
        <w:tc>
          <w:tcPr>
            <w:tcW w:w="856" w:type="dxa"/>
          </w:tcPr>
          <w:p w14:paraId="6EB0506F" w14:textId="77777777" w:rsidR="00D83CC4" w:rsidRPr="00FF6BD7" w:rsidRDefault="00D83CC4" w:rsidP="00B256C3">
            <w:pPr>
              <w:jc w:val="center"/>
              <w:rPr>
                <w:sz w:val="16"/>
                <w:szCs w:val="16"/>
              </w:rPr>
            </w:pPr>
            <w:r>
              <w:rPr>
                <w:sz w:val="16"/>
                <w:szCs w:val="16"/>
              </w:rPr>
              <w:t>58%</w:t>
            </w:r>
          </w:p>
        </w:tc>
        <w:tc>
          <w:tcPr>
            <w:tcW w:w="958" w:type="dxa"/>
            <w:shd w:val="clear" w:color="auto" w:fill="D9D9D9" w:themeFill="background1" w:themeFillShade="D9"/>
          </w:tcPr>
          <w:p w14:paraId="7D0A95AD" w14:textId="77777777" w:rsidR="00D83CC4" w:rsidRPr="00FF6BD7" w:rsidRDefault="00D83CC4" w:rsidP="00B256C3">
            <w:pPr>
              <w:jc w:val="center"/>
              <w:rPr>
                <w:sz w:val="16"/>
                <w:szCs w:val="16"/>
              </w:rPr>
            </w:pPr>
            <w:r>
              <w:rPr>
                <w:sz w:val="16"/>
                <w:szCs w:val="16"/>
              </w:rPr>
              <w:t>70%</w:t>
            </w:r>
          </w:p>
        </w:tc>
        <w:tc>
          <w:tcPr>
            <w:tcW w:w="884" w:type="dxa"/>
          </w:tcPr>
          <w:p w14:paraId="1A1D08A8" w14:textId="77777777" w:rsidR="00D83CC4" w:rsidRPr="00FF6BD7" w:rsidRDefault="00D83CC4" w:rsidP="00B256C3">
            <w:pPr>
              <w:jc w:val="center"/>
              <w:rPr>
                <w:sz w:val="16"/>
                <w:szCs w:val="16"/>
              </w:rPr>
            </w:pPr>
            <w:r>
              <w:rPr>
                <w:sz w:val="16"/>
                <w:szCs w:val="16"/>
              </w:rPr>
              <w:t>56%</w:t>
            </w:r>
          </w:p>
        </w:tc>
        <w:tc>
          <w:tcPr>
            <w:tcW w:w="875" w:type="dxa"/>
          </w:tcPr>
          <w:p w14:paraId="66E1E3C7" w14:textId="77777777" w:rsidR="00D83CC4" w:rsidRPr="00FF6BD7" w:rsidRDefault="00D83CC4" w:rsidP="00B256C3">
            <w:pPr>
              <w:jc w:val="center"/>
              <w:rPr>
                <w:sz w:val="16"/>
                <w:szCs w:val="16"/>
              </w:rPr>
            </w:pPr>
            <w:r>
              <w:rPr>
                <w:sz w:val="16"/>
                <w:szCs w:val="16"/>
              </w:rPr>
              <w:t>88%</w:t>
            </w:r>
          </w:p>
        </w:tc>
        <w:tc>
          <w:tcPr>
            <w:tcW w:w="1009" w:type="dxa"/>
            <w:shd w:val="clear" w:color="auto" w:fill="D9D9D9" w:themeFill="background1" w:themeFillShade="D9"/>
          </w:tcPr>
          <w:p w14:paraId="02EC45D4" w14:textId="77777777" w:rsidR="00D83CC4" w:rsidRPr="00FF6BD7" w:rsidRDefault="00D83CC4" w:rsidP="00B256C3">
            <w:pPr>
              <w:jc w:val="center"/>
              <w:rPr>
                <w:sz w:val="16"/>
                <w:szCs w:val="16"/>
              </w:rPr>
            </w:pPr>
            <w:r>
              <w:rPr>
                <w:sz w:val="16"/>
                <w:szCs w:val="16"/>
              </w:rPr>
              <w:t>71%</w:t>
            </w:r>
          </w:p>
        </w:tc>
        <w:tc>
          <w:tcPr>
            <w:tcW w:w="845" w:type="dxa"/>
          </w:tcPr>
          <w:p w14:paraId="3D3F8525" w14:textId="77777777" w:rsidR="00D83CC4" w:rsidRPr="00FF6BD7" w:rsidRDefault="00D83CC4" w:rsidP="00B256C3">
            <w:pPr>
              <w:jc w:val="center"/>
              <w:rPr>
                <w:sz w:val="16"/>
                <w:szCs w:val="16"/>
              </w:rPr>
            </w:pPr>
            <w:r>
              <w:rPr>
                <w:sz w:val="16"/>
                <w:szCs w:val="16"/>
              </w:rPr>
              <w:t>100%</w:t>
            </w:r>
          </w:p>
        </w:tc>
        <w:tc>
          <w:tcPr>
            <w:tcW w:w="983" w:type="dxa"/>
          </w:tcPr>
          <w:p w14:paraId="48E3BFF3" w14:textId="77777777" w:rsidR="00D83CC4" w:rsidRPr="00FF6BD7" w:rsidRDefault="00D83CC4" w:rsidP="00B256C3">
            <w:pPr>
              <w:jc w:val="center"/>
              <w:rPr>
                <w:sz w:val="16"/>
                <w:szCs w:val="16"/>
              </w:rPr>
            </w:pPr>
            <w:r>
              <w:rPr>
                <w:sz w:val="16"/>
                <w:szCs w:val="16"/>
              </w:rPr>
              <w:t>100%</w:t>
            </w:r>
          </w:p>
        </w:tc>
        <w:tc>
          <w:tcPr>
            <w:tcW w:w="880" w:type="dxa"/>
            <w:shd w:val="clear" w:color="auto" w:fill="D9D9D9" w:themeFill="background1" w:themeFillShade="D9"/>
          </w:tcPr>
          <w:p w14:paraId="6447A025" w14:textId="77777777" w:rsidR="00D83CC4" w:rsidRPr="00FF6BD7" w:rsidRDefault="00D83CC4" w:rsidP="00B256C3">
            <w:pPr>
              <w:jc w:val="center"/>
              <w:rPr>
                <w:sz w:val="16"/>
                <w:szCs w:val="16"/>
              </w:rPr>
            </w:pPr>
            <w:r>
              <w:rPr>
                <w:sz w:val="16"/>
                <w:szCs w:val="16"/>
              </w:rPr>
              <w:t>100%</w:t>
            </w:r>
          </w:p>
        </w:tc>
        <w:tc>
          <w:tcPr>
            <w:tcW w:w="884" w:type="dxa"/>
          </w:tcPr>
          <w:p w14:paraId="2AD7A799" w14:textId="77777777" w:rsidR="00D83CC4" w:rsidRPr="00FF6BD7" w:rsidRDefault="00D83CC4" w:rsidP="00B256C3">
            <w:pPr>
              <w:jc w:val="center"/>
              <w:rPr>
                <w:sz w:val="16"/>
                <w:szCs w:val="16"/>
              </w:rPr>
            </w:pPr>
            <w:r>
              <w:rPr>
                <w:sz w:val="16"/>
                <w:szCs w:val="16"/>
              </w:rPr>
              <w:t>60%</w:t>
            </w:r>
          </w:p>
        </w:tc>
        <w:tc>
          <w:tcPr>
            <w:tcW w:w="880" w:type="dxa"/>
          </w:tcPr>
          <w:p w14:paraId="2E457199" w14:textId="77777777" w:rsidR="00D83CC4" w:rsidRPr="00FF6BD7" w:rsidRDefault="00D83CC4" w:rsidP="00B256C3">
            <w:pPr>
              <w:jc w:val="center"/>
              <w:rPr>
                <w:sz w:val="16"/>
                <w:szCs w:val="16"/>
              </w:rPr>
            </w:pPr>
            <w:r>
              <w:rPr>
                <w:sz w:val="16"/>
                <w:szCs w:val="16"/>
              </w:rPr>
              <w:t>81%</w:t>
            </w:r>
          </w:p>
        </w:tc>
        <w:tc>
          <w:tcPr>
            <w:tcW w:w="875" w:type="dxa"/>
          </w:tcPr>
          <w:p w14:paraId="3923CC54" w14:textId="77777777" w:rsidR="00D83CC4" w:rsidRPr="00FF6BD7" w:rsidRDefault="00D83CC4" w:rsidP="00B256C3">
            <w:pPr>
              <w:jc w:val="center"/>
              <w:rPr>
                <w:sz w:val="16"/>
                <w:szCs w:val="16"/>
              </w:rPr>
            </w:pPr>
            <w:r>
              <w:rPr>
                <w:sz w:val="16"/>
                <w:szCs w:val="16"/>
              </w:rPr>
              <w:t>88%</w:t>
            </w:r>
          </w:p>
        </w:tc>
        <w:tc>
          <w:tcPr>
            <w:tcW w:w="1258" w:type="dxa"/>
            <w:shd w:val="clear" w:color="auto" w:fill="BFBFBF" w:themeFill="background1" w:themeFillShade="BF"/>
          </w:tcPr>
          <w:p w14:paraId="2D6292E0" w14:textId="77777777" w:rsidR="00D83CC4" w:rsidRPr="00FF6BD7" w:rsidRDefault="00D83CC4" w:rsidP="00B256C3">
            <w:pPr>
              <w:jc w:val="center"/>
              <w:rPr>
                <w:sz w:val="16"/>
                <w:szCs w:val="16"/>
              </w:rPr>
            </w:pPr>
            <w:r>
              <w:rPr>
                <w:sz w:val="16"/>
                <w:szCs w:val="16"/>
              </w:rPr>
              <w:t>81%</w:t>
            </w:r>
          </w:p>
        </w:tc>
      </w:tr>
      <w:tr w:rsidR="00E84CC4" w:rsidRPr="00143D42" w14:paraId="3E0D9757" w14:textId="77777777" w:rsidTr="001953A2">
        <w:tc>
          <w:tcPr>
            <w:tcW w:w="1319" w:type="dxa"/>
          </w:tcPr>
          <w:p w14:paraId="32A6EBD0" w14:textId="77777777" w:rsidR="00D83CC4" w:rsidRPr="00143D42" w:rsidRDefault="00D83CC4" w:rsidP="00B256C3">
            <w:pPr>
              <w:jc w:val="center"/>
              <w:rPr>
                <w:b/>
                <w:sz w:val="16"/>
                <w:szCs w:val="16"/>
              </w:rPr>
            </w:pPr>
            <w:r w:rsidRPr="00143D42">
              <w:rPr>
                <w:b/>
                <w:sz w:val="16"/>
                <w:szCs w:val="16"/>
              </w:rPr>
              <w:t>Gentamicin INJ</w:t>
            </w:r>
          </w:p>
        </w:tc>
        <w:tc>
          <w:tcPr>
            <w:tcW w:w="875" w:type="dxa"/>
          </w:tcPr>
          <w:p w14:paraId="48B15305" w14:textId="77777777" w:rsidR="00D83CC4" w:rsidRPr="00143D42" w:rsidRDefault="00D83CC4" w:rsidP="00B256C3">
            <w:pPr>
              <w:jc w:val="center"/>
              <w:rPr>
                <w:sz w:val="16"/>
                <w:szCs w:val="16"/>
              </w:rPr>
            </w:pPr>
            <w:r w:rsidRPr="00143D42">
              <w:rPr>
                <w:sz w:val="16"/>
                <w:szCs w:val="16"/>
              </w:rPr>
              <w:t>54%</w:t>
            </w:r>
          </w:p>
        </w:tc>
        <w:tc>
          <w:tcPr>
            <w:tcW w:w="878" w:type="dxa"/>
          </w:tcPr>
          <w:p w14:paraId="55CAB318" w14:textId="77777777" w:rsidR="00D83CC4" w:rsidRPr="00143D42" w:rsidRDefault="00D83CC4" w:rsidP="00B256C3">
            <w:pPr>
              <w:jc w:val="center"/>
              <w:rPr>
                <w:sz w:val="16"/>
                <w:szCs w:val="16"/>
              </w:rPr>
            </w:pPr>
            <w:r w:rsidRPr="00143D42">
              <w:rPr>
                <w:sz w:val="16"/>
                <w:szCs w:val="16"/>
              </w:rPr>
              <w:t>17%</w:t>
            </w:r>
          </w:p>
        </w:tc>
        <w:tc>
          <w:tcPr>
            <w:tcW w:w="863" w:type="dxa"/>
            <w:shd w:val="clear" w:color="auto" w:fill="D9D9D9" w:themeFill="background1" w:themeFillShade="D9"/>
          </w:tcPr>
          <w:p w14:paraId="5C45761C" w14:textId="77777777" w:rsidR="00D83CC4" w:rsidRPr="00143D42" w:rsidRDefault="00D83CC4" w:rsidP="00B256C3">
            <w:pPr>
              <w:jc w:val="center"/>
              <w:rPr>
                <w:b/>
                <w:sz w:val="16"/>
                <w:szCs w:val="16"/>
              </w:rPr>
            </w:pPr>
            <w:r w:rsidRPr="00143D42">
              <w:rPr>
                <w:b/>
                <w:sz w:val="16"/>
                <w:szCs w:val="16"/>
              </w:rPr>
              <w:t>36%</w:t>
            </w:r>
          </w:p>
        </w:tc>
        <w:tc>
          <w:tcPr>
            <w:tcW w:w="917" w:type="dxa"/>
          </w:tcPr>
          <w:p w14:paraId="6FD0FA91" w14:textId="77777777" w:rsidR="00D83CC4" w:rsidRPr="00143D42" w:rsidRDefault="00D83CC4" w:rsidP="00B256C3">
            <w:pPr>
              <w:jc w:val="center"/>
              <w:rPr>
                <w:sz w:val="16"/>
                <w:szCs w:val="16"/>
              </w:rPr>
            </w:pPr>
            <w:r w:rsidRPr="00143D42">
              <w:rPr>
                <w:sz w:val="16"/>
                <w:szCs w:val="16"/>
              </w:rPr>
              <w:t>33%</w:t>
            </w:r>
          </w:p>
        </w:tc>
        <w:tc>
          <w:tcPr>
            <w:tcW w:w="856" w:type="dxa"/>
          </w:tcPr>
          <w:p w14:paraId="3F298A2E" w14:textId="77777777" w:rsidR="00D83CC4" w:rsidRPr="00143D42" w:rsidRDefault="00D83CC4" w:rsidP="00B256C3">
            <w:pPr>
              <w:jc w:val="center"/>
              <w:rPr>
                <w:sz w:val="16"/>
                <w:szCs w:val="16"/>
              </w:rPr>
            </w:pPr>
            <w:r w:rsidRPr="00143D42">
              <w:rPr>
                <w:sz w:val="16"/>
                <w:szCs w:val="16"/>
              </w:rPr>
              <w:t>37%</w:t>
            </w:r>
          </w:p>
        </w:tc>
        <w:tc>
          <w:tcPr>
            <w:tcW w:w="958" w:type="dxa"/>
            <w:shd w:val="clear" w:color="auto" w:fill="D9D9D9" w:themeFill="background1" w:themeFillShade="D9"/>
          </w:tcPr>
          <w:p w14:paraId="37A6EA24" w14:textId="77777777" w:rsidR="00D83CC4" w:rsidRPr="00143D42" w:rsidRDefault="00D83CC4" w:rsidP="00B256C3">
            <w:pPr>
              <w:jc w:val="center"/>
              <w:rPr>
                <w:b/>
                <w:sz w:val="16"/>
                <w:szCs w:val="16"/>
              </w:rPr>
            </w:pPr>
            <w:r w:rsidRPr="00143D42">
              <w:rPr>
                <w:b/>
                <w:sz w:val="16"/>
                <w:szCs w:val="16"/>
              </w:rPr>
              <w:t>35%</w:t>
            </w:r>
          </w:p>
        </w:tc>
        <w:tc>
          <w:tcPr>
            <w:tcW w:w="884" w:type="dxa"/>
          </w:tcPr>
          <w:p w14:paraId="19714258" w14:textId="77777777" w:rsidR="00D83CC4" w:rsidRPr="00143D42" w:rsidRDefault="00D83CC4" w:rsidP="00B256C3">
            <w:pPr>
              <w:jc w:val="center"/>
              <w:rPr>
                <w:sz w:val="16"/>
                <w:szCs w:val="16"/>
              </w:rPr>
            </w:pPr>
            <w:r w:rsidRPr="00143D42">
              <w:rPr>
                <w:sz w:val="16"/>
                <w:szCs w:val="16"/>
              </w:rPr>
              <w:t>67%</w:t>
            </w:r>
          </w:p>
        </w:tc>
        <w:tc>
          <w:tcPr>
            <w:tcW w:w="875" w:type="dxa"/>
          </w:tcPr>
          <w:p w14:paraId="290AE696" w14:textId="77777777" w:rsidR="00D83CC4" w:rsidRPr="00143D42" w:rsidRDefault="00D83CC4" w:rsidP="00B256C3">
            <w:pPr>
              <w:jc w:val="center"/>
              <w:rPr>
                <w:sz w:val="16"/>
                <w:szCs w:val="16"/>
              </w:rPr>
            </w:pPr>
            <w:r w:rsidRPr="00143D42">
              <w:rPr>
                <w:sz w:val="16"/>
                <w:szCs w:val="16"/>
              </w:rPr>
              <w:t>44%</w:t>
            </w:r>
          </w:p>
        </w:tc>
        <w:tc>
          <w:tcPr>
            <w:tcW w:w="1009" w:type="dxa"/>
            <w:shd w:val="clear" w:color="auto" w:fill="D9D9D9" w:themeFill="background1" w:themeFillShade="D9"/>
          </w:tcPr>
          <w:p w14:paraId="223CE04F" w14:textId="77777777" w:rsidR="00D83CC4" w:rsidRPr="00143D42" w:rsidRDefault="00D83CC4" w:rsidP="00B256C3">
            <w:pPr>
              <w:jc w:val="center"/>
              <w:rPr>
                <w:b/>
                <w:sz w:val="16"/>
                <w:szCs w:val="16"/>
              </w:rPr>
            </w:pPr>
            <w:r w:rsidRPr="00143D42">
              <w:rPr>
                <w:b/>
                <w:sz w:val="16"/>
                <w:szCs w:val="16"/>
              </w:rPr>
              <w:t>56%</w:t>
            </w:r>
          </w:p>
        </w:tc>
        <w:tc>
          <w:tcPr>
            <w:tcW w:w="845" w:type="dxa"/>
          </w:tcPr>
          <w:p w14:paraId="14760C0C" w14:textId="77777777" w:rsidR="00D83CC4" w:rsidRPr="00143D42" w:rsidRDefault="00D83CC4" w:rsidP="00B256C3">
            <w:pPr>
              <w:jc w:val="center"/>
              <w:rPr>
                <w:sz w:val="16"/>
                <w:szCs w:val="16"/>
              </w:rPr>
            </w:pPr>
            <w:r w:rsidRPr="00143D42">
              <w:rPr>
                <w:sz w:val="16"/>
                <w:szCs w:val="16"/>
              </w:rPr>
              <w:t>17%</w:t>
            </w:r>
          </w:p>
        </w:tc>
        <w:tc>
          <w:tcPr>
            <w:tcW w:w="983" w:type="dxa"/>
          </w:tcPr>
          <w:p w14:paraId="0FB8D791" w14:textId="77777777" w:rsidR="00D83CC4" w:rsidRPr="00143D42" w:rsidRDefault="00D83CC4" w:rsidP="00B256C3">
            <w:pPr>
              <w:jc w:val="center"/>
              <w:rPr>
                <w:sz w:val="16"/>
                <w:szCs w:val="16"/>
              </w:rPr>
            </w:pPr>
            <w:r w:rsidRPr="00143D42">
              <w:rPr>
                <w:sz w:val="16"/>
                <w:szCs w:val="16"/>
              </w:rPr>
              <w:t>38%</w:t>
            </w:r>
          </w:p>
        </w:tc>
        <w:tc>
          <w:tcPr>
            <w:tcW w:w="880" w:type="dxa"/>
            <w:shd w:val="clear" w:color="auto" w:fill="D9D9D9" w:themeFill="background1" w:themeFillShade="D9"/>
          </w:tcPr>
          <w:p w14:paraId="413299C9" w14:textId="77777777" w:rsidR="00D83CC4" w:rsidRPr="00143D42" w:rsidRDefault="00D83CC4" w:rsidP="00B256C3">
            <w:pPr>
              <w:jc w:val="center"/>
              <w:rPr>
                <w:b/>
                <w:sz w:val="16"/>
                <w:szCs w:val="16"/>
              </w:rPr>
            </w:pPr>
            <w:r w:rsidRPr="00143D42">
              <w:rPr>
                <w:b/>
                <w:sz w:val="16"/>
                <w:szCs w:val="16"/>
              </w:rPr>
              <w:t>25%</w:t>
            </w:r>
          </w:p>
        </w:tc>
        <w:tc>
          <w:tcPr>
            <w:tcW w:w="884" w:type="dxa"/>
          </w:tcPr>
          <w:p w14:paraId="4D429221" w14:textId="77777777" w:rsidR="00D83CC4" w:rsidRPr="00143D42" w:rsidRDefault="00D83CC4" w:rsidP="00B256C3">
            <w:pPr>
              <w:jc w:val="center"/>
              <w:rPr>
                <w:sz w:val="16"/>
                <w:szCs w:val="16"/>
              </w:rPr>
            </w:pPr>
            <w:r w:rsidRPr="00143D42">
              <w:rPr>
                <w:sz w:val="16"/>
                <w:szCs w:val="16"/>
              </w:rPr>
              <w:t>83%</w:t>
            </w:r>
          </w:p>
        </w:tc>
        <w:tc>
          <w:tcPr>
            <w:tcW w:w="880" w:type="dxa"/>
          </w:tcPr>
          <w:p w14:paraId="0DECDB3A" w14:textId="77777777" w:rsidR="00D83CC4" w:rsidRPr="00143D42" w:rsidRDefault="00D83CC4" w:rsidP="00B256C3">
            <w:pPr>
              <w:jc w:val="center"/>
              <w:rPr>
                <w:sz w:val="16"/>
                <w:szCs w:val="16"/>
              </w:rPr>
            </w:pPr>
            <w:r w:rsidRPr="00143D42">
              <w:rPr>
                <w:sz w:val="16"/>
                <w:szCs w:val="16"/>
              </w:rPr>
              <w:t>51%</w:t>
            </w:r>
          </w:p>
        </w:tc>
        <w:tc>
          <w:tcPr>
            <w:tcW w:w="875" w:type="dxa"/>
          </w:tcPr>
          <w:p w14:paraId="52A2EE60" w14:textId="77777777" w:rsidR="00D83CC4" w:rsidRPr="00143D42" w:rsidRDefault="00D83CC4" w:rsidP="00B256C3">
            <w:pPr>
              <w:jc w:val="center"/>
              <w:rPr>
                <w:sz w:val="16"/>
                <w:szCs w:val="16"/>
              </w:rPr>
            </w:pPr>
            <w:r w:rsidRPr="00143D42">
              <w:rPr>
                <w:sz w:val="16"/>
                <w:szCs w:val="16"/>
              </w:rPr>
              <w:t>8%</w:t>
            </w:r>
          </w:p>
        </w:tc>
        <w:tc>
          <w:tcPr>
            <w:tcW w:w="1258" w:type="dxa"/>
            <w:shd w:val="clear" w:color="auto" w:fill="BFBFBF" w:themeFill="background1" w:themeFillShade="BF"/>
          </w:tcPr>
          <w:p w14:paraId="4F9FBC74" w14:textId="77777777" w:rsidR="00D83CC4" w:rsidRPr="00143D42" w:rsidRDefault="00D83CC4" w:rsidP="00B256C3">
            <w:pPr>
              <w:jc w:val="center"/>
              <w:rPr>
                <w:b/>
                <w:sz w:val="16"/>
                <w:szCs w:val="16"/>
              </w:rPr>
            </w:pPr>
            <w:r w:rsidRPr="00143D42">
              <w:rPr>
                <w:b/>
                <w:sz w:val="16"/>
                <w:szCs w:val="16"/>
              </w:rPr>
              <w:t>37%</w:t>
            </w:r>
          </w:p>
        </w:tc>
      </w:tr>
      <w:tr w:rsidR="00E84CC4" w:rsidRPr="00143D42" w14:paraId="66019A0F" w14:textId="77777777" w:rsidTr="001953A2">
        <w:tc>
          <w:tcPr>
            <w:tcW w:w="1319" w:type="dxa"/>
          </w:tcPr>
          <w:p w14:paraId="2A73BF58" w14:textId="77777777" w:rsidR="00D83CC4" w:rsidRDefault="00D83CC4" w:rsidP="00B256C3">
            <w:pPr>
              <w:jc w:val="right"/>
              <w:rPr>
                <w:sz w:val="16"/>
                <w:szCs w:val="16"/>
              </w:rPr>
            </w:pPr>
            <w:r>
              <w:rPr>
                <w:sz w:val="16"/>
                <w:szCs w:val="16"/>
              </w:rPr>
              <w:t>units (median)</w:t>
            </w:r>
          </w:p>
          <w:p w14:paraId="35806B89" w14:textId="77777777" w:rsidR="00D83CC4" w:rsidRPr="00143D42" w:rsidRDefault="00D83CC4" w:rsidP="00B256C3">
            <w:pPr>
              <w:jc w:val="right"/>
              <w:rPr>
                <w:sz w:val="16"/>
                <w:szCs w:val="16"/>
              </w:rPr>
            </w:pPr>
            <w:r>
              <w:rPr>
                <w:sz w:val="16"/>
                <w:szCs w:val="16"/>
              </w:rPr>
              <w:t>(mean)</w:t>
            </w:r>
          </w:p>
        </w:tc>
        <w:tc>
          <w:tcPr>
            <w:tcW w:w="875" w:type="dxa"/>
          </w:tcPr>
          <w:p w14:paraId="1AAA3512" w14:textId="77777777" w:rsidR="00D83CC4" w:rsidRDefault="00D83CC4" w:rsidP="00B256C3">
            <w:pPr>
              <w:jc w:val="center"/>
              <w:rPr>
                <w:sz w:val="16"/>
                <w:szCs w:val="16"/>
              </w:rPr>
            </w:pPr>
            <w:r>
              <w:rPr>
                <w:sz w:val="16"/>
                <w:szCs w:val="16"/>
              </w:rPr>
              <w:t>1</w:t>
            </w:r>
          </w:p>
          <w:p w14:paraId="0EC2C643" w14:textId="77777777" w:rsidR="00D83CC4" w:rsidRPr="00143D42" w:rsidRDefault="00D83CC4" w:rsidP="00B256C3">
            <w:pPr>
              <w:jc w:val="center"/>
              <w:rPr>
                <w:sz w:val="16"/>
                <w:szCs w:val="16"/>
              </w:rPr>
            </w:pPr>
            <w:r>
              <w:rPr>
                <w:sz w:val="16"/>
                <w:szCs w:val="16"/>
              </w:rPr>
              <w:t>125</w:t>
            </w:r>
          </w:p>
        </w:tc>
        <w:tc>
          <w:tcPr>
            <w:tcW w:w="878" w:type="dxa"/>
          </w:tcPr>
          <w:p w14:paraId="613CC032" w14:textId="77777777" w:rsidR="00D83CC4" w:rsidRDefault="00D83CC4" w:rsidP="00B256C3">
            <w:pPr>
              <w:jc w:val="center"/>
              <w:rPr>
                <w:sz w:val="16"/>
                <w:szCs w:val="16"/>
              </w:rPr>
            </w:pPr>
            <w:r>
              <w:rPr>
                <w:sz w:val="16"/>
                <w:szCs w:val="16"/>
              </w:rPr>
              <w:t>0</w:t>
            </w:r>
          </w:p>
          <w:p w14:paraId="72A61F6B" w14:textId="77777777" w:rsidR="00D83CC4" w:rsidRPr="00143D42" w:rsidRDefault="00D83CC4" w:rsidP="00B256C3">
            <w:pPr>
              <w:jc w:val="center"/>
              <w:rPr>
                <w:sz w:val="16"/>
                <w:szCs w:val="16"/>
              </w:rPr>
            </w:pPr>
            <w:r>
              <w:rPr>
                <w:sz w:val="16"/>
                <w:szCs w:val="16"/>
              </w:rPr>
              <w:t>177</w:t>
            </w:r>
          </w:p>
        </w:tc>
        <w:tc>
          <w:tcPr>
            <w:tcW w:w="863" w:type="dxa"/>
            <w:shd w:val="clear" w:color="auto" w:fill="D9D9D9" w:themeFill="background1" w:themeFillShade="D9"/>
          </w:tcPr>
          <w:p w14:paraId="6A10433B" w14:textId="77777777" w:rsidR="00D83CC4" w:rsidRDefault="00D83CC4" w:rsidP="00B256C3">
            <w:pPr>
              <w:jc w:val="center"/>
              <w:rPr>
                <w:b/>
                <w:sz w:val="16"/>
                <w:szCs w:val="16"/>
              </w:rPr>
            </w:pPr>
            <w:r>
              <w:rPr>
                <w:b/>
                <w:sz w:val="16"/>
                <w:szCs w:val="16"/>
              </w:rPr>
              <w:t>0</w:t>
            </w:r>
          </w:p>
          <w:p w14:paraId="0CF015EA" w14:textId="77777777" w:rsidR="00D83CC4" w:rsidRPr="00143D42" w:rsidRDefault="00D83CC4" w:rsidP="00B256C3">
            <w:pPr>
              <w:jc w:val="center"/>
              <w:rPr>
                <w:b/>
                <w:sz w:val="16"/>
                <w:szCs w:val="16"/>
              </w:rPr>
            </w:pPr>
            <w:r>
              <w:rPr>
                <w:b/>
                <w:sz w:val="16"/>
                <w:szCs w:val="16"/>
              </w:rPr>
              <w:t>149</w:t>
            </w:r>
          </w:p>
        </w:tc>
        <w:tc>
          <w:tcPr>
            <w:tcW w:w="917" w:type="dxa"/>
          </w:tcPr>
          <w:p w14:paraId="71855F90" w14:textId="77777777" w:rsidR="00D83CC4" w:rsidRDefault="00D83CC4" w:rsidP="00B256C3">
            <w:pPr>
              <w:jc w:val="center"/>
              <w:rPr>
                <w:sz w:val="16"/>
                <w:szCs w:val="16"/>
              </w:rPr>
            </w:pPr>
            <w:r>
              <w:rPr>
                <w:sz w:val="16"/>
                <w:szCs w:val="16"/>
              </w:rPr>
              <w:t>0</w:t>
            </w:r>
          </w:p>
          <w:p w14:paraId="24B001F0" w14:textId="77777777" w:rsidR="00D83CC4" w:rsidRPr="00143D42" w:rsidRDefault="00D83CC4" w:rsidP="00B256C3">
            <w:pPr>
              <w:jc w:val="center"/>
              <w:rPr>
                <w:sz w:val="16"/>
                <w:szCs w:val="16"/>
              </w:rPr>
            </w:pPr>
            <w:r>
              <w:rPr>
                <w:sz w:val="16"/>
                <w:szCs w:val="16"/>
              </w:rPr>
              <w:t>69</w:t>
            </w:r>
          </w:p>
        </w:tc>
        <w:tc>
          <w:tcPr>
            <w:tcW w:w="856" w:type="dxa"/>
          </w:tcPr>
          <w:p w14:paraId="0F4719F3" w14:textId="77777777" w:rsidR="00D83CC4" w:rsidRDefault="00D83CC4" w:rsidP="00B256C3">
            <w:pPr>
              <w:jc w:val="center"/>
              <w:rPr>
                <w:sz w:val="16"/>
                <w:szCs w:val="16"/>
              </w:rPr>
            </w:pPr>
            <w:r>
              <w:rPr>
                <w:sz w:val="16"/>
                <w:szCs w:val="16"/>
              </w:rPr>
              <w:t>0</w:t>
            </w:r>
          </w:p>
          <w:p w14:paraId="35BB36E0" w14:textId="77777777" w:rsidR="00D83CC4" w:rsidRPr="00143D42" w:rsidRDefault="00D83CC4" w:rsidP="00B256C3">
            <w:pPr>
              <w:jc w:val="center"/>
              <w:rPr>
                <w:sz w:val="16"/>
                <w:szCs w:val="16"/>
              </w:rPr>
            </w:pPr>
            <w:r>
              <w:rPr>
                <w:sz w:val="16"/>
                <w:szCs w:val="16"/>
              </w:rPr>
              <w:t>291</w:t>
            </w:r>
          </w:p>
        </w:tc>
        <w:tc>
          <w:tcPr>
            <w:tcW w:w="958" w:type="dxa"/>
            <w:shd w:val="clear" w:color="auto" w:fill="D9D9D9" w:themeFill="background1" w:themeFillShade="D9"/>
          </w:tcPr>
          <w:p w14:paraId="6A3500AC" w14:textId="77777777" w:rsidR="00D83CC4" w:rsidRDefault="00D83CC4" w:rsidP="00B256C3">
            <w:pPr>
              <w:jc w:val="center"/>
              <w:rPr>
                <w:b/>
                <w:sz w:val="16"/>
                <w:szCs w:val="16"/>
              </w:rPr>
            </w:pPr>
            <w:r>
              <w:rPr>
                <w:b/>
                <w:sz w:val="16"/>
                <w:szCs w:val="16"/>
              </w:rPr>
              <w:t>0</w:t>
            </w:r>
          </w:p>
          <w:p w14:paraId="0E67A366" w14:textId="77777777" w:rsidR="00D83CC4" w:rsidRPr="00143D42" w:rsidRDefault="00D83CC4" w:rsidP="00B256C3">
            <w:pPr>
              <w:jc w:val="center"/>
              <w:rPr>
                <w:b/>
                <w:sz w:val="16"/>
                <w:szCs w:val="16"/>
              </w:rPr>
            </w:pPr>
            <w:r>
              <w:rPr>
                <w:b/>
                <w:sz w:val="16"/>
                <w:szCs w:val="16"/>
              </w:rPr>
              <w:t>197</w:t>
            </w:r>
          </w:p>
        </w:tc>
        <w:tc>
          <w:tcPr>
            <w:tcW w:w="884" w:type="dxa"/>
          </w:tcPr>
          <w:p w14:paraId="38F43C86" w14:textId="77777777" w:rsidR="00D83CC4" w:rsidRDefault="00D83CC4" w:rsidP="00B256C3">
            <w:pPr>
              <w:jc w:val="center"/>
              <w:rPr>
                <w:sz w:val="16"/>
                <w:szCs w:val="16"/>
              </w:rPr>
            </w:pPr>
            <w:r>
              <w:rPr>
                <w:sz w:val="16"/>
                <w:szCs w:val="16"/>
              </w:rPr>
              <w:t>50</w:t>
            </w:r>
          </w:p>
          <w:p w14:paraId="0CC2AA90" w14:textId="77777777" w:rsidR="00D83CC4" w:rsidRPr="00143D42" w:rsidRDefault="00D83CC4" w:rsidP="00B256C3">
            <w:pPr>
              <w:jc w:val="center"/>
              <w:rPr>
                <w:sz w:val="16"/>
                <w:szCs w:val="16"/>
              </w:rPr>
            </w:pPr>
            <w:r>
              <w:rPr>
                <w:sz w:val="16"/>
                <w:szCs w:val="16"/>
              </w:rPr>
              <w:t>274</w:t>
            </w:r>
          </w:p>
        </w:tc>
        <w:tc>
          <w:tcPr>
            <w:tcW w:w="875" w:type="dxa"/>
          </w:tcPr>
          <w:p w14:paraId="23160D89" w14:textId="77777777" w:rsidR="00D83CC4" w:rsidRDefault="00D83CC4" w:rsidP="00B256C3">
            <w:pPr>
              <w:jc w:val="center"/>
              <w:rPr>
                <w:sz w:val="16"/>
                <w:szCs w:val="16"/>
              </w:rPr>
            </w:pPr>
            <w:r>
              <w:rPr>
                <w:sz w:val="16"/>
                <w:szCs w:val="16"/>
              </w:rPr>
              <w:t>0</w:t>
            </w:r>
          </w:p>
          <w:p w14:paraId="20121597" w14:textId="77777777" w:rsidR="00D83CC4" w:rsidRPr="00143D42" w:rsidRDefault="00D83CC4" w:rsidP="00B256C3">
            <w:pPr>
              <w:jc w:val="center"/>
              <w:rPr>
                <w:sz w:val="16"/>
                <w:szCs w:val="16"/>
              </w:rPr>
            </w:pPr>
            <w:r>
              <w:rPr>
                <w:sz w:val="16"/>
                <w:szCs w:val="16"/>
              </w:rPr>
              <w:t>199</w:t>
            </w:r>
          </w:p>
        </w:tc>
        <w:tc>
          <w:tcPr>
            <w:tcW w:w="1009" w:type="dxa"/>
            <w:shd w:val="clear" w:color="auto" w:fill="D9D9D9" w:themeFill="background1" w:themeFillShade="D9"/>
          </w:tcPr>
          <w:p w14:paraId="70D30D02" w14:textId="77777777" w:rsidR="00D83CC4" w:rsidRDefault="00D83CC4" w:rsidP="00B256C3">
            <w:pPr>
              <w:jc w:val="center"/>
              <w:rPr>
                <w:b/>
                <w:sz w:val="16"/>
                <w:szCs w:val="16"/>
              </w:rPr>
            </w:pPr>
            <w:r>
              <w:rPr>
                <w:b/>
                <w:sz w:val="16"/>
                <w:szCs w:val="16"/>
              </w:rPr>
              <w:t>38</w:t>
            </w:r>
          </w:p>
          <w:p w14:paraId="6BA6E6AE" w14:textId="77777777" w:rsidR="00D83CC4" w:rsidRPr="00143D42" w:rsidRDefault="00D83CC4" w:rsidP="00B256C3">
            <w:pPr>
              <w:jc w:val="center"/>
              <w:rPr>
                <w:b/>
                <w:sz w:val="16"/>
                <w:szCs w:val="16"/>
              </w:rPr>
            </w:pPr>
            <w:r>
              <w:rPr>
                <w:b/>
                <w:sz w:val="16"/>
                <w:szCs w:val="16"/>
              </w:rPr>
              <w:t>236</w:t>
            </w:r>
          </w:p>
        </w:tc>
        <w:tc>
          <w:tcPr>
            <w:tcW w:w="845" w:type="dxa"/>
          </w:tcPr>
          <w:p w14:paraId="7CECA335" w14:textId="77777777" w:rsidR="00D83CC4" w:rsidRDefault="00D83CC4" w:rsidP="00B256C3">
            <w:pPr>
              <w:jc w:val="center"/>
              <w:rPr>
                <w:sz w:val="16"/>
                <w:szCs w:val="16"/>
              </w:rPr>
            </w:pPr>
            <w:r>
              <w:rPr>
                <w:sz w:val="16"/>
                <w:szCs w:val="16"/>
              </w:rPr>
              <w:t>0</w:t>
            </w:r>
          </w:p>
          <w:p w14:paraId="1D3E2E27" w14:textId="77777777" w:rsidR="00D83CC4" w:rsidRPr="00143D42" w:rsidRDefault="00D83CC4" w:rsidP="00B256C3">
            <w:pPr>
              <w:jc w:val="center"/>
              <w:rPr>
                <w:sz w:val="16"/>
                <w:szCs w:val="16"/>
              </w:rPr>
            </w:pPr>
            <w:r>
              <w:rPr>
                <w:sz w:val="16"/>
                <w:szCs w:val="16"/>
              </w:rPr>
              <w:t>10</w:t>
            </w:r>
          </w:p>
        </w:tc>
        <w:tc>
          <w:tcPr>
            <w:tcW w:w="983" w:type="dxa"/>
          </w:tcPr>
          <w:p w14:paraId="757D586B" w14:textId="77777777" w:rsidR="00D83CC4" w:rsidRDefault="00D83CC4" w:rsidP="00B256C3">
            <w:pPr>
              <w:jc w:val="center"/>
              <w:rPr>
                <w:sz w:val="16"/>
                <w:szCs w:val="16"/>
              </w:rPr>
            </w:pPr>
            <w:r>
              <w:rPr>
                <w:sz w:val="16"/>
                <w:szCs w:val="16"/>
              </w:rPr>
              <w:t>0</w:t>
            </w:r>
          </w:p>
          <w:p w14:paraId="64B6014C" w14:textId="77777777" w:rsidR="00D83CC4" w:rsidRPr="00143D42" w:rsidRDefault="00D83CC4" w:rsidP="00B256C3">
            <w:pPr>
              <w:jc w:val="center"/>
              <w:rPr>
                <w:sz w:val="16"/>
                <w:szCs w:val="16"/>
              </w:rPr>
            </w:pPr>
            <w:r>
              <w:rPr>
                <w:sz w:val="16"/>
                <w:szCs w:val="16"/>
              </w:rPr>
              <w:t>82</w:t>
            </w:r>
          </w:p>
        </w:tc>
        <w:tc>
          <w:tcPr>
            <w:tcW w:w="880" w:type="dxa"/>
            <w:shd w:val="clear" w:color="auto" w:fill="D9D9D9" w:themeFill="background1" w:themeFillShade="D9"/>
          </w:tcPr>
          <w:p w14:paraId="355CA756" w14:textId="77777777" w:rsidR="00D83CC4" w:rsidRDefault="00D83CC4" w:rsidP="00B256C3">
            <w:pPr>
              <w:jc w:val="center"/>
              <w:rPr>
                <w:b/>
                <w:sz w:val="16"/>
                <w:szCs w:val="16"/>
              </w:rPr>
            </w:pPr>
            <w:r>
              <w:rPr>
                <w:b/>
                <w:sz w:val="16"/>
                <w:szCs w:val="16"/>
              </w:rPr>
              <w:t>0</w:t>
            </w:r>
          </w:p>
          <w:p w14:paraId="3E8C6935" w14:textId="77777777" w:rsidR="00D83CC4" w:rsidRPr="00143D42" w:rsidRDefault="00D83CC4" w:rsidP="00B256C3">
            <w:pPr>
              <w:jc w:val="center"/>
              <w:rPr>
                <w:b/>
                <w:sz w:val="16"/>
                <w:szCs w:val="16"/>
              </w:rPr>
            </w:pPr>
            <w:r>
              <w:rPr>
                <w:b/>
                <w:sz w:val="16"/>
                <w:szCs w:val="16"/>
              </w:rPr>
              <w:t>40</w:t>
            </w:r>
          </w:p>
        </w:tc>
        <w:tc>
          <w:tcPr>
            <w:tcW w:w="884" w:type="dxa"/>
          </w:tcPr>
          <w:p w14:paraId="2BACDD5D" w14:textId="77777777" w:rsidR="00D83CC4" w:rsidRDefault="00D83CC4" w:rsidP="00B256C3">
            <w:pPr>
              <w:jc w:val="center"/>
              <w:rPr>
                <w:sz w:val="16"/>
                <w:szCs w:val="16"/>
              </w:rPr>
            </w:pPr>
            <w:r>
              <w:rPr>
                <w:sz w:val="16"/>
                <w:szCs w:val="16"/>
              </w:rPr>
              <w:t>760</w:t>
            </w:r>
          </w:p>
          <w:p w14:paraId="21B4FAB9" w14:textId="77777777" w:rsidR="00D83CC4" w:rsidRPr="00143D42" w:rsidRDefault="00D83CC4" w:rsidP="00B256C3">
            <w:pPr>
              <w:jc w:val="center"/>
              <w:rPr>
                <w:sz w:val="16"/>
                <w:szCs w:val="16"/>
              </w:rPr>
            </w:pPr>
            <w:r>
              <w:rPr>
                <w:sz w:val="16"/>
                <w:szCs w:val="16"/>
              </w:rPr>
              <w:t>899</w:t>
            </w:r>
          </w:p>
        </w:tc>
        <w:tc>
          <w:tcPr>
            <w:tcW w:w="880" w:type="dxa"/>
          </w:tcPr>
          <w:p w14:paraId="37035F0D" w14:textId="77777777" w:rsidR="00D83CC4" w:rsidRDefault="00D83CC4" w:rsidP="00B256C3">
            <w:pPr>
              <w:jc w:val="center"/>
              <w:rPr>
                <w:sz w:val="16"/>
                <w:szCs w:val="16"/>
              </w:rPr>
            </w:pPr>
            <w:r>
              <w:rPr>
                <w:sz w:val="16"/>
                <w:szCs w:val="16"/>
              </w:rPr>
              <w:t>9</w:t>
            </w:r>
          </w:p>
          <w:p w14:paraId="17625961" w14:textId="77777777" w:rsidR="00D83CC4" w:rsidRPr="00143D42" w:rsidRDefault="00D83CC4" w:rsidP="00B256C3">
            <w:pPr>
              <w:jc w:val="center"/>
              <w:rPr>
                <w:sz w:val="16"/>
                <w:szCs w:val="16"/>
              </w:rPr>
            </w:pPr>
            <w:r>
              <w:rPr>
                <w:sz w:val="16"/>
                <w:szCs w:val="16"/>
              </w:rPr>
              <w:t>99</w:t>
            </w:r>
          </w:p>
        </w:tc>
        <w:tc>
          <w:tcPr>
            <w:tcW w:w="875" w:type="dxa"/>
          </w:tcPr>
          <w:p w14:paraId="330BA80B" w14:textId="77777777" w:rsidR="00D83CC4" w:rsidRDefault="00D83CC4" w:rsidP="00B256C3">
            <w:pPr>
              <w:jc w:val="center"/>
              <w:rPr>
                <w:sz w:val="16"/>
                <w:szCs w:val="16"/>
              </w:rPr>
            </w:pPr>
            <w:r>
              <w:rPr>
                <w:sz w:val="16"/>
                <w:szCs w:val="16"/>
              </w:rPr>
              <w:t>0</w:t>
            </w:r>
          </w:p>
          <w:p w14:paraId="613A849D" w14:textId="77777777" w:rsidR="00D83CC4" w:rsidRPr="00143D42" w:rsidRDefault="00D83CC4" w:rsidP="00B256C3">
            <w:pPr>
              <w:jc w:val="center"/>
              <w:rPr>
                <w:sz w:val="16"/>
                <w:szCs w:val="16"/>
              </w:rPr>
            </w:pPr>
            <w:r>
              <w:rPr>
                <w:sz w:val="16"/>
                <w:szCs w:val="16"/>
              </w:rPr>
              <w:t>2</w:t>
            </w:r>
          </w:p>
        </w:tc>
        <w:tc>
          <w:tcPr>
            <w:tcW w:w="1258" w:type="dxa"/>
            <w:shd w:val="clear" w:color="auto" w:fill="BFBFBF" w:themeFill="background1" w:themeFillShade="BF"/>
          </w:tcPr>
          <w:p w14:paraId="1CFE53FA" w14:textId="77777777" w:rsidR="00D83CC4" w:rsidRDefault="00D83CC4" w:rsidP="00B256C3">
            <w:pPr>
              <w:jc w:val="center"/>
              <w:rPr>
                <w:b/>
                <w:sz w:val="16"/>
                <w:szCs w:val="16"/>
              </w:rPr>
            </w:pPr>
            <w:r>
              <w:rPr>
                <w:b/>
                <w:sz w:val="16"/>
                <w:szCs w:val="16"/>
              </w:rPr>
              <w:t>0</w:t>
            </w:r>
          </w:p>
          <w:p w14:paraId="63E86899" w14:textId="77777777" w:rsidR="00D83CC4" w:rsidRPr="00143D42" w:rsidRDefault="00D83CC4" w:rsidP="00B256C3">
            <w:pPr>
              <w:jc w:val="center"/>
              <w:rPr>
                <w:b/>
                <w:sz w:val="16"/>
                <w:szCs w:val="16"/>
              </w:rPr>
            </w:pPr>
            <w:r>
              <w:rPr>
                <w:b/>
                <w:sz w:val="16"/>
                <w:szCs w:val="16"/>
              </w:rPr>
              <w:t>154</w:t>
            </w:r>
          </w:p>
        </w:tc>
      </w:tr>
      <w:tr w:rsidR="00E84CC4" w:rsidRPr="00143D42" w14:paraId="4A869C9C" w14:textId="77777777" w:rsidTr="001953A2">
        <w:tc>
          <w:tcPr>
            <w:tcW w:w="1319" w:type="dxa"/>
          </w:tcPr>
          <w:p w14:paraId="6680218A" w14:textId="77777777" w:rsidR="00D83CC4" w:rsidRDefault="00D83CC4" w:rsidP="00B256C3">
            <w:pPr>
              <w:jc w:val="right"/>
              <w:rPr>
                <w:sz w:val="16"/>
                <w:szCs w:val="16"/>
              </w:rPr>
            </w:pPr>
            <w:r w:rsidRPr="00143D42">
              <w:rPr>
                <w:sz w:val="16"/>
                <w:szCs w:val="16"/>
              </w:rPr>
              <w:t>number/course</w:t>
            </w:r>
          </w:p>
          <w:p w14:paraId="5C93A125" w14:textId="77777777" w:rsidR="00D83CC4" w:rsidRPr="00143D42" w:rsidRDefault="00D83CC4" w:rsidP="00B256C3">
            <w:pPr>
              <w:jc w:val="right"/>
              <w:rPr>
                <w:sz w:val="16"/>
                <w:szCs w:val="16"/>
              </w:rPr>
            </w:pPr>
            <w:r>
              <w:rPr>
                <w:sz w:val="16"/>
                <w:szCs w:val="16"/>
              </w:rPr>
              <w:t>(mean)</w:t>
            </w:r>
          </w:p>
        </w:tc>
        <w:tc>
          <w:tcPr>
            <w:tcW w:w="875" w:type="dxa"/>
          </w:tcPr>
          <w:p w14:paraId="2699E581" w14:textId="77777777" w:rsidR="00D83CC4" w:rsidRPr="00143D42" w:rsidRDefault="00D83CC4" w:rsidP="00B256C3">
            <w:pPr>
              <w:jc w:val="center"/>
              <w:rPr>
                <w:sz w:val="16"/>
                <w:szCs w:val="16"/>
              </w:rPr>
            </w:pPr>
            <w:r>
              <w:rPr>
                <w:sz w:val="16"/>
                <w:szCs w:val="16"/>
              </w:rPr>
              <w:t>1</w:t>
            </w:r>
          </w:p>
        </w:tc>
        <w:tc>
          <w:tcPr>
            <w:tcW w:w="878" w:type="dxa"/>
          </w:tcPr>
          <w:p w14:paraId="79065044" w14:textId="77777777" w:rsidR="00D83CC4" w:rsidRPr="00143D42" w:rsidRDefault="00D83CC4" w:rsidP="00B256C3">
            <w:pPr>
              <w:jc w:val="center"/>
              <w:rPr>
                <w:sz w:val="16"/>
                <w:szCs w:val="16"/>
              </w:rPr>
            </w:pPr>
            <w:r>
              <w:rPr>
                <w:sz w:val="16"/>
                <w:szCs w:val="16"/>
              </w:rPr>
              <w:t>0</w:t>
            </w:r>
          </w:p>
        </w:tc>
        <w:tc>
          <w:tcPr>
            <w:tcW w:w="863" w:type="dxa"/>
            <w:shd w:val="clear" w:color="auto" w:fill="D9D9D9" w:themeFill="background1" w:themeFillShade="D9"/>
          </w:tcPr>
          <w:p w14:paraId="024228B5" w14:textId="77777777" w:rsidR="00D83CC4" w:rsidRPr="00143D42" w:rsidRDefault="00D83CC4" w:rsidP="00B256C3">
            <w:pPr>
              <w:jc w:val="center"/>
              <w:rPr>
                <w:b/>
                <w:sz w:val="16"/>
                <w:szCs w:val="16"/>
              </w:rPr>
            </w:pPr>
            <w:r>
              <w:rPr>
                <w:b/>
                <w:sz w:val="16"/>
                <w:szCs w:val="16"/>
              </w:rPr>
              <w:t>0</w:t>
            </w:r>
          </w:p>
        </w:tc>
        <w:tc>
          <w:tcPr>
            <w:tcW w:w="917" w:type="dxa"/>
          </w:tcPr>
          <w:p w14:paraId="3F205FBA" w14:textId="77777777" w:rsidR="00D83CC4" w:rsidRPr="00143D42" w:rsidRDefault="00D83CC4" w:rsidP="00B256C3">
            <w:pPr>
              <w:jc w:val="center"/>
              <w:rPr>
                <w:sz w:val="16"/>
                <w:szCs w:val="16"/>
              </w:rPr>
            </w:pPr>
            <w:r>
              <w:rPr>
                <w:sz w:val="16"/>
                <w:szCs w:val="16"/>
              </w:rPr>
              <w:t>4</w:t>
            </w:r>
          </w:p>
        </w:tc>
        <w:tc>
          <w:tcPr>
            <w:tcW w:w="856" w:type="dxa"/>
          </w:tcPr>
          <w:p w14:paraId="58053059" w14:textId="77777777" w:rsidR="00D83CC4" w:rsidRPr="00143D42" w:rsidRDefault="00D83CC4" w:rsidP="00B256C3">
            <w:pPr>
              <w:jc w:val="center"/>
              <w:rPr>
                <w:sz w:val="16"/>
                <w:szCs w:val="16"/>
              </w:rPr>
            </w:pPr>
            <w:r>
              <w:rPr>
                <w:sz w:val="16"/>
                <w:szCs w:val="16"/>
              </w:rPr>
              <w:t>0</w:t>
            </w:r>
          </w:p>
        </w:tc>
        <w:tc>
          <w:tcPr>
            <w:tcW w:w="958" w:type="dxa"/>
            <w:shd w:val="clear" w:color="auto" w:fill="D9D9D9" w:themeFill="background1" w:themeFillShade="D9"/>
          </w:tcPr>
          <w:p w14:paraId="5A1CA5A4" w14:textId="77777777" w:rsidR="00D83CC4" w:rsidRPr="00143D42" w:rsidRDefault="00D83CC4" w:rsidP="00B256C3">
            <w:pPr>
              <w:jc w:val="center"/>
              <w:rPr>
                <w:b/>
                <w:sz w:val="16"/>
                <w:szCs w:val="16"/>
              </w:rPr>
            </w:pPr>
            <w:r>
              <w:rPr>
                <w:b/>
                <w:sz w:val="16"/>
                <w:szCs w:val="16"/>
              </w:rPr>
              <w:t>2</w:t>
            </w:r>
          </w:p>
        </w:tc>
        <w:tc>
          <w:tcPr>
            <w:tcW w:w="884" w:type="dxa"/>
          </w:tcPr>
          <w:p w14:paraId="180B6038" w14:textId="77777777" w:rsidR="00D83CC4" w:rsidRPr="00143D42" w:rsidRDefault="00D83CC4" w:rsidP="00B256C3">
            <w:pPr>
              <w:jc w:val="center"/>
              <w:rPr>
                <w:sz w:val="16"/>
                <w:szCs w:val="16"/>
              </w:rPr>
            </w:pPr>
            <w:r>
              <w:rPr>
                <w:sz w:val="16"/>
                <w:szCs w:val="16"/>
              </w:rPr>
              <w:t>0</w:t>
            </w:r>
          </w:p>
        </w:tc>
        <w:tc>
          <w:tcPr>
            <w:tcW w:w="875" w:type="dxa"/>
          </w:tcPr>
          <w:p w14:paraId="0776FD71" w14:textId="77777777" w:rsidR="00D83CC4" w:rsidRPr="00143D42" w:rsidRDefault="00D83CC4" w:rsidP="00B256C3">
            <w:pPr>
              <w:jc w:val="center"/>
              <w:rPr>
                <w:sz w:val="16"/>
                <w:szCs w:val="16"/>
              </w:rPr>
            </w:pPr>
            <w:r>
              <w:rPr>
                <w:sz w:val="16"/>
                <w:szCs w:val="16"/>
              </w:rPr>
              <w:t>3</w:t>
            </w:r>
          </w:p>
        </w:tc>
        <w:tc>
          <w:tcPr>
            <w:tcW w:w="1009" w:type="dxa"/>
            <w:shd w:val="clear" w:color="auto" w:fill="D9D9D9" w:themeFill="background1" w:themeFillShade="D9"/>
          </w:tcPr>
          <w:p w14:paraId="7AE59B42" w14:textId="77777777" w:rsidR="00D83CC4" w:rsidRPr="00143D42" w:rsidRDefault="00D83CC4" w:rsidP="00B256C3">
            <w:pPr>
              <w:jc w:val="center"/>
              <w:rPr>
                <w:b/>
                <w:sz w:val="16"/>
                <w:szCs w:val="16"/>
              </w:rPr>
            </w:pPr>
            <w:r>
              <w:rPr>
                <w:b/>
                <w:sz w:val="16"/>
                <w:szCs w:val="16"/>
              </w:rPr>
              <w:t>2</w:t>
            </w:r>
          </w:p>
        </w:tc>
        <w:tc>
          <w:tcPr>
            <w:tcW w:w="845" w:type="dxa"/>
          </w:tcPr>
          <w:p w14:paraId="5582308E" w14:textId="77777777" w:rsidR="00D83CC4" w:rsidRPr="00143D42" w:rsidRDefault="00D83CC4" w:rsidP="00B256C3">
            <w:pPr>
              <w:jc w:val="center"/>
              <w:rPr>
                <w:sz w:val="16"/>
                <w:szCs w:val="16"/>
              </w:rPr>
            </w:pPr>
            <w:r>
              <w:rPr>
                <w:sz w:val="16"/>
                <w:szCs w:val="16"/>
              </w:rPr>
              <w:t>0</w:t>
            </w:r>
          </w:p>
        </w:tc>
        <w:tc>
          <w:tcPr>
            <w:tcW w:w="983" w:type="dxa"/>
          </w:tcPr>
          <w:p w14:paraId="7E8DA1E8" w14:textId="77777777" w:rsidR="00D83CC4" w:rsidRPr="00143D42" w:rsidRDefault="00D83CC4" w:rsidP="00B256C3">
            <w:pPr>
              <w:jc w:val="center"/>
              <w:rPr>
                <w:sz w:val="16"/>
                <w:szCs w:val="16"/>
              </w:rPr>
            </w:pPr>
            <w:r>
              <w:rPr>
                <w:sz w:val="16"/>
                <w:szCs w:val="16"/>
              </w:rPr>
              <w:t>2</w:t>
            </w:r>
          </w:p>
        </w:tc>
        <w:tc>
          <w:tcPr>
            <w:tcW w:w="880" w:type="dxa"/>
            <w:shd w:val="clear" w:color="auto" w:fill="D9D9D9" w:themeFill="background1" w:themeFillShade="D9"/>
          </w:tcPr>
          <w:p w14:paraId="1A8937D2" w14:textId="77777777" w:rsidR="00D83CC4" w:rsidRPr="00143D42" w:rsidRDefault="00D83CC4" w:rsidP="00B256C3">
            <w:pPr>
              <w:jc w:val="center"/>
              <w:rPr>
                <w:b/>
                <w:sz w:val="16"/>
                <w:szCs w:val="16"/>
              </w:rPr>
            </w:pPr>
            <w:r>
              <w:rPr>
                <w:b/>
                <w:sz w:val="16"/>
                <w:szCs w:val="16"/>
              </w:rPr>
              <w:t>1</w:t>
            </w:r>
          </w:p>
        </w:tc>
        <w:tc>
          <w:tcPr>
            <w:tcW w:w="884" w:type="dxa"/>
          </w:tcPr>
          <w:p w14:paraId="1D2F348E" w14:textId="77777777" w:rsidR="00D83CC4" w:rsidRPr="00143D42" w:rsidRDefault="00D83CC4" w:rsidP="00B256C3">
            <w:pPr>
              <w:jc w:val="center"/>
              <w:rPr>
                <w:sz w:val="16"/>
                <w:szCs w:val="16"/>
              </w:rPr>
            </w:pPr>
            <w:r>
              <w:rPr>
                <w:sz w:val="16"/>
                <w:szCs w:val="16"/>
              </w:rPr>
              <w:t>1</w:t>
            </w:r>
          </w:p>
        </w:tc>
        <w:tc>
          <w:tcPr>
            <w:tcW w:w="880" w:type="dxa"/>
          </w:tcPr>
          <w:p w14:paraId="36FFE714" w14:textId="77777777" w:rsidR="00D83CC4" w:rsidRPr="00143D42" w:rsidRDefault="00D83CC4" w:rsidP="00B256C3">
            <w:pPr>
              <w:jc w:val="center"/>
              <w:rPr>
                <w:sz w:val="16"/>
                <w:szCs w:val="16"/>
              </w:rPr>
            </w:pPr>
            <w:r>
              <w:rPr>
                <w:sz w:val="16"/>
                <w:szCs w:val="16"/>
              </w:rPr>
              <w:t>2</w:t>
            </w:r>
          </w:p>
        </w:tc>
        <w:tc>
          <w:tcPr>
            <w:tcW w:w="875" w:type="dxa"/>
          </w:tcPr>
          <w:p w14:paraId="1250CCA6" w14:textId="77777777" w:rsidR="00D83CC4" w:rsidRPr="00143D42" w:rsidRDefault="00D83CC4" w:rsidP="00B256C3">
            <w:pPr>
              <w:jc w:val="center"/>
              <w:rPr>
                <w:sz w:val="16"/>
                <w:szCs w:val="16"/>
              </w:rPr>
            </w:pPr>
            <w:r>
              <w:rPr>
                <w:sz w:val="16"/>
                <w:szCs w:val="16"/>
              </w:rPr>
              <w:t>0</w:t>
            </w:r>
          </w:p>
        </w:tc>
        <w:tc>
          <w:tcPr>
            <w:tcW w:w="1258" w:type="dxa"/>
            <w:shd w:val="clear" w:color="auto" w:fill="BFBFBF" w:themeFill="background1" w:themeFillShade="BF"/>
          </w:tcPr>
          <w:p w14:paraId="40C7C2BD" w14:textId="77777777" w:rsidR="00D83CC4" w:rsidRPr="00143D42" w:rsidRDefault="00D83CC4" w:rsidP="00B256C3">
            <w:pPr>
              <w:jc w:val="center"/>
              <w:rPr>
                <w:b/>
                <w:sz w:val="16"/>
                <w:szCs w:val="16"/>
              </w:rPr>
            </w:pPr>
            <w:r>
              <w:rPr>
                <w:b/>
                <w:sz w:val="16"/>
                <w:szCs w:val="16"/>
              </w:rPr>
              <w:t>1</w:t>
            </w:r>
          </w:p>
        </w:tc>
      </w:tr>
      <w:tr w:rsidR="00E84CC4" w:rsidRPr="00143D42" w14:paraId="1C5671C0" w14:textId="77777777" w:rsidTr="001953A2">
        <w:tc>
          <w:tcPr>
            <w:tcW w:w="1319" w:type="dxa"/>
          </w:tcPr>
          <w:p w14:paraId="2932DF3F" w14:textId="77777777" w:rsidR="00D83CC4" w:rsidRPr="00143D42" w:rsidRDefault="00D83CC4" w:rsidP="00B256C3">
            <w:pPr>
              <w:jc w:val="right"/>
              <w:rPr>
                <w:sz w:val="16"/>
                <w:szCs w:val="16"/>
              </w:rPr>
            </w:pPr>
            <w:r w:rsidRPr="00143D42">
              <w:rPr>
                <w:sz w:val="16"/>
                <w:szCs w:val="16"/>
              </w:rPr>
              <w:t>cost</w:t>
            </w:r>
          </w:p>
        </w:tc>
        <w:tc>
          <w:tcPr>
            <w:tcW w:w="875" w:type="dxa"/>
          </w:tcPr>
          <w:p w14:paraId="1FAB2DCF" w14:textId="77777777" w:rsidR="00D83CC4" w:rsidRPr="00143D42" w:rsidRDefault="00D83CC4" w:rsidP="00B256C3">
            <w:pPr>
              <w:jc w:val="center"/>
              <w:rPr>
                <w:sz w:val="16"/>
                <w:szCs w:val="16"/>
              </w:rPr>
            </w:pPr>
            <w:r>
              <w:rPr>
                <w:sz w:val="16"/>
                <w:szCs w:val="16"/>
              </w:rPr>
              <w:t>0</w:t>
            </w:r>
          </w:p>
        </w:tc>
        <w:tc>
          <w:tcPr>
            <w:tcW w:w="878" w:type="dxa"/>
          </w:tcPr>
          <w:p w14:paraId="05092157" w14:textId="77777777" w:rsidR="00D83CC4" w:rsidRPr="00143D42" w:rsidRDefault="00D83CC4" w:rsidP="00B256C3">
            <w:pPr>
              <w:jc w:val="center"/>
              <w:rPr>
                <w:sz w:val="16"/>
                <w:szCs w:val="16"/>
              </w:rPr>
            </w:pPr>
            <w:r>
              <w:rPr>
                <w:sz w:val="16"/>
                <w:szCs w:val="16"/>
              </w:rPr>
              <w:t>0</w:t>
            </w:r>
          </w:p>
        </w:tc>
        <w:tc>
          <w:tcPr>
            <w:tcW w:w="863" w:type="dxa"/>
            <w:shd w:val="clear" w:color="auto" w:fill="D9D9D9" w:themeFill="background1" w:themeFillShade="D9"/>
          </w:tcPr>
          <w:p w14:paraId="4A50B07D" w14:textId="77777777" w:rsidR="00D83CC4" w:rsidRPr="00143D42" w:rsidRDefault="00D83CC4" w:rsidP="00B256C3">
            <w:pPr>
              <w:jc w:val="center"/>
              <w:rPr>
                <w:b/>
                <w:sz w:val="16"/>
                <w:szCs w:val="16"/>
              </w:rPr>
            </w:pPr>
            <w:r>
              <w:rPr>
                <w:b/>
                <w:sz w:val="16"/>
                <w:szCs w:val="16"/>
              </w:rPr>
              <w:t>0</w:t>
            </w:r>
          </w:p>
        </w:tc>
        <w:tc>
          <w:tcPr>
            <w:tcW w:w="917" w:type="dxa"/>
          </w:tcPr>
          <w:p w14:paraId="148F99DC" w14:textId="77777777" w:rsidR="00D83CC4" w:rsidRPr="00143D42" w:rsidRDefault="00D83CC4" w:rsidP="00B256C3">
            <w:pPr>
              <w:jc w:val="center"/>
              <w:rPr>
                <w:sz w:val="16"/>
                <w:szCs w:val="16"/>
              </w:rPr>
            </w:pPr>
            <w:r>
              <w:rPr>
                <w:sz w:val="16"/>
                <w:szCs w:val="16"/>
              </w:rPr>
              <w:t>0</w:t>
            </w:r>
          </w:p>
        </w:tc>
        <w:tc>
          <w:tcPr>
            <w:tcW w:w="856" w:type="dxa"/>
          </w:tcPr>
          <w:p w14:paraId="640E365B" w14:textId="77777777" w:rsidR="00D83CC4" w:rsidRPr="00143D42" w:rsidRDefault="00D83CC4" w:rsidP="00B256C3">
            <w:pPr>
              <w:jc w:val="center"/>
              <w:rPr>
                <w:sz w:val="16"/>
                <w:szCs w:val="16"/>
              </w:rPr>
            </w:pPr>
            <w:r>
              <w:rPr>
                <w:sz w:val="16"/>
                <w:szCs w:val="16"/>
              </w:rPr>
              <w:t>0</w:t>
            </w:r>
          </w:p>
        </w:tc>
        <w:tc>
          <w:tcPr>
            <w:tcW w:w="958" w:type="dxa"/>
            <w:shd w:val="clear" w:color="auto" w:fill="D9D9D9" w:themeFill="background1" w:themeFillShade="D9"/>
          </w:tcPr>
          <w:p w14:paraId="10482C0F" w14:textId="77777777" w:rsidR="00D83CC4" w:rsidRPr="00143D42" w:rsidRDefault="00D83CC4" w:rsidP="00B256C3">
            <w:pPr>
              <w:jc w:val="center"/>
              <w:rPr>
                <w:b/>
                <w:sz w:val="16"/>
                <w:szCs w:val="16"/>
              </w:rPr>
            </w:pPr>
            <w:r>
              <w:rPr>
                <w:b/>
                <w:sz w:val="16"/>
                <w:szCs w:val="16"/>
              </w:rPr>
              <w:t>0</w:t>
            </w:r>
          </w:p>
        </w:tc>
        <w:tc>
          <w:tcPr>
            <w:tcW w:w="884" w:type="dxa"/>
          </w:tcPr>
          <w:p w14:paraId="3BCEFD9D" w14:textId="77777777" w:rsidR="00D83CC4" w:rsidRPr="00143D42" w:rsidRDefault="00D83CC4" w:rsidP="00B256C3">
            <w:pPr>
              <w:jc w:val="center"/>
              <w:rPr>
                <w:sz w:val="16"/>
                <w:szCs w:val="16"/>
              </w:rPr>
            </w:pPr>
            <w:r>
              <w:rPr>
                <w:sz w:val="16"/>
                <w:szCs w:val="16"/>
              </w:rPr>
              <w:t>0</w:t>
            </w:r>
          </w:p>
        </w:tc>
        <w:tc>
          <w:tcPr>
            <w:tcW w:w="875" w:type="dxa"/>
          </w:tcPr>
          <w:p w14:paraId="0EE4326D" w14:textId="77777777" w:rsidR="00D83CC4" w:rsidRPr="00143D42" w:rsidRDefault="00D83CC4" w:rsidP="00B256C3">
            <w:pPr>
              <w:jc w:val="center"/>
              <w:rPr>
                <w:sz w:val="16"/>
                <w:szCs w:val="16"/>
              </w:rPr>
            </w:pPr>
            <w:r>
              <w:rPr>
                <w:sz w:val="16"/>
                <w:szCs w:val="16"/>
              </w:rPr>
              <w:t>0</w:t>
            </w:r>
          </w:p>
        </w:tc>
        <w:tc>
          <w:tcPr>
            <w:tcW w:w="1009" w:type="dxa"/>
            <w:shd w:val="clear" w:color="auto" w:fill="D9D9D9" w:themeFill="background1" w:themeFillShade="D9"/>
          </w:tcPr>
          <w:p w14:paraId="636F3086" w14:textId="77777777" w:rsidR="00D83CC4" w:rsidRPr="00143D42" w:rsidRDefault="00D83CC4" w:rsidP="00B256C3">
            <w:pPr>
              <w:jc w:val="center"/>
              <w:rPr>
                <w:b/>
                <w:sz w:val="16"/>
                <w:szCs w:val="16"/>
              </w:rPr>
            </w:pPr>
            <w:r>
              <w:rPr>
                <w:b/>
                <w:sz w:val="16"/>
                <w:szCs w:val="16"/>
              </w:rPr>
              <w:t>0</w:t>
            </w:r>
          </w:p>
        </w:tc>
        <w:tc>
          <w:tcPr>
            <w:tcW w:w="845" w:type="dxa"/>
          </w:tcPr>
          <w:p w14:paraId="3BA575F9" w14:textId="77777777" w:rsidR="00D83CC4" w:rsidRPr="00143D42" w:rsidRDefault="00D83CC4" w:rsidP="00B256C3">
            <w:pPr>
              <w:jc w:val="center"/>
              <w:rPr>
                <w:sz w:val="16"/>
                <w:szCs w:val="16"/>
              </w:rPr>
            </w:pPr>
            <w:r>
              <w:rPr>
                <w:sz w:val="16"/>
                <w:szCs w:val="16"/>
              </w:rPr>
              <w:t>0</w:t>
            </w:r>
          </w:p>
        </w:tc>
        <w:tc>
          <w:tcPr>
            <w:tcW w:w="983" w:type="dxa"/>
          </w:tcPr>
          <w:p w14:paraId="55AB9D82" w14:textId="77777777" w:rsidR="00D83CC4" w:rsidRPr="00143D42" w:rsidRDefault="00D83CC4" w:rsidP="00B256C3">
            <w:pPr>
              <w:jc w:val="center"/>
              <w:rPr>
                <w:sz w:val="16"/>
                <w:szCs w:val="16"/>
              </w:rPr>
            </w:pPr>
            <w:r>
              <w:rPr>
                <w:sz w:val="16"/>
                <w:szCs w:val="16"/>
              </w:rPr>
              <w:t>0</w:t>
            </w:r>
          </w:p>
        </w:tc>
        <w:tc>
          <w:tcPr>
            <w:tcW w:w="880" w:type="dxa"/>
            <w:shd w:val="clear" w:color="auto" w:fill="D9D9D9" w:themeFill="background1" w:themeFillShade="D9"/>
          </w:tcPr>
          <w:p w14:paraId="33C66C14" w14:textId="77777777" w:rsidR="00D83CC4" w:rsidRPr="00143D42" w:rsidRDefault="00D83CC4" w:rsidP="00B256C3">
            <w:pPr>
              <w:jc w:val="center"/>
              <w:rPr>
                <w:b/>
                <w:sz w:val="16"/>
                <w:szCs w:val="16"/>
              </w:rPr>
            </w:pPr>
            <w:r>
              <w:rPr>
                <w:b/>
                <w:sz w:val="16"/>
                <w:szCs w:val="16"/>
              </w:rPr>
              <w:t>0</w:t>
            </w:r>
          </w:p>
        </w:tc>
        <w:tc>
          <w:tcPr>
            <w:tcW w:w="884" w:type="dxa"/>
          </w:tcPr>
          <w:p w14:paraId="5E2D0BAA" w14:textId="77777777" w:rsidR="00D83CC4" w:rsidRPr="00143D42" w:rsidRDefault="00D83CC4" w:rsidP="00B256C3">
            <w:pPr>
              <w:jc w:val="center"/>
              <w:rPr>
                <w:sz w:val="16"/>
                <w:szCs w:val="16"/>
              </w:rPr>
            </w:pPr>
            <w:r>
              <w:rPr>
                <w:sz w:val="16"/>
                <w:szCs w:val="16"/>
              </w:rPr>
              <w:t>0</w:t>
            </w:r>
          </w:p>
        </w:tc>
        <w:tc>
          <w:tcPr>
            <w:tcW w:w="880" w:type="dxa"/>
          </w:tcPr>
          <w:p w14:paraId="01254EC8" w14:textId="77777777" w:rsidR="00D83CC4" w:rsidRPr="00143D42" w:rsidRDefault="00D83CC4" w:rsidP="00B256C3">
            <w:pPr>
              <w:jc w:val="center"/>
              <w:rPr>
                <w:sz w:val="16"/>
                <w:szCs w:val="16"/>
              </w:rPr>
            </w:pPr>
            <w:r>
              <w:rPr>
                <w:sz w:val="16"/>
                <w:szCs w:val="16"/>
              </w:rPr>
              <w:t>0</w:t>
            </w:r>
          </w:p>
        </w:tc>
        <w:tc>
          <w:tcPr>
            <w:tcW w:w="875" w:type="dxa"/>
          </w:tcPr>
          <w:p w14:paraId="0F4BEFDA" w14:textId="77777777" w:rsidR="00D83CC4" w:rsidRPr="00143D42" w:rsidRDefault="00D83CC4" w:rsidP="00B256C3">
            <w:pPr>
              <w:jc w:val="center"/>
              <w:rPr>
                <w:sz w:val="16"/>
                <w:szCs w:val="16"/>
              </w:rPr>
            </w:pPr>
            <w:r>
              <w:rPr>
                <w:sz w:val="16"/>
                <w:szCs w:val="16"/>
              </w:rPr>
              <w:t>0</w:t>
            </w:r>
          </w:p>
        </w:tc>
        <w:tc>
          <w:tcPr>
            <w:tcW w:w="1258" w:type="dxa"/>
            <w:shd w:val="clear" w:color="auto" w:fill="BFBFBF" w:themeFill="background1" w:themeFillShade="BF"/>
          </w:tcPr>
          <w:p w14:paraId="6F3D4394" w14:textId="77777777" w:rsidR="00D83CC4" w:rsidRPr="00143D42" w:rsidRDefault="00D83CC4" w:rsidP="00B256C3">
            <w:pPr>
              <w:jc w:val="center"/>
              <w:rPr>
                <w:b/>
                <w:sz w:val="16"/>
                <w:szCs w:val="16"/>
              </w:rPr>
            </w:pPr>
            <w:r>
              <w:rPr>
                <w:b/>
                <w:sz w:val="16"/>
                <w:szCs w:val="16"/>
              </w:rPr>
              <w:t>0</w:t>
            </w:r>
          </w:p>
        </w:tc>
      </w:tr>
      <w:tr w:rsidR="00E84CC4" w:rsidRPr="00FF6BD7" w14:paraId="103BD637" w14:textId="77777777" w:rsidTr="001953A2">
        <w:tc>
          <w:tcPr>
            <w:tcW w:w="1319" w:type="dxa"/>
          </w:tcPr>
          <w:p w14:paraId="3B56A10D" w14:textId="77777777" w:rsidR="00D83CC4" w:rsidRPr="00FF6BD7" w:rsidRDefault="00D83CC4" w:rsidP="00B256C3">
            <w:pPr>
              <w:jc w:val="center"/>
              <w:rPr>
                <w:sz w:val="16"/>
                <w:szCs w:val="16"/>
              </w:rPr>
            </w:pPr>
            <w:r w:rsidRPr="00FF6BD7">
              <w:rPr>
                <w:sz w:val="16"/>
                <w:szCs w:val="16"/>
              </w:rPr>
              <w:t>% IDA</w:t>
            </w:r>
          </w:p>
        </w:tc>
        <w:tc>
          <w:tcPr>
            <w:tcW w:w="875" w:type="dxa"/>
          </w:tcPr>
          <w:p w14:paraId="056D4273" w14:textId="77777777" w:rsidR="00D83CC4" w:rsidRPr="00FF6BD7" w:rsidRDefault="00D83CC4" w:rsidP="00B256C3">
            <w:pPr>
              <w:jc w:val="center"/>
              <w:rPr>
                <w:sz w:val="16"/>
                <w:szCs w:val="16"/>
              </w:rPr>
            </w:pPr>
            <w:r>
              <w:rPr>
                <w:sz w:val="16"/>
                <w:szCs w:val="16"/>
              </w:rPr>
              <w:t>0%</w:t>
            </w:r>
          </w:p>
        </w:tc>
        <w:tc>
          <w:tcPr>
            <w:tcW w:w="878" w:type="dxa"/>
          </w:tcPr>
          <w:p w14:paraId="4B9AD745" w14:textId="77777777" w:rsidR="00D83CC4" w:rsidRPr="00FF6BD7" w:rsidRDefault="00D83CC4" w:rsidP="00B256C3">
            <w:pPr>
              <w:jc w:val="center"/>
              <w:rPr>
                <w:sz w:val="16"/>
                <w:szCs w:val="16"/>
              </w:rPr>
            </w:pPr>
            <w:r>
              <w:rPr>
                <w:sz w:val="16"/>
                <w:szCs w:val="16"/>
              </w:rPr>
              <w:t>0%</w:t>
            </w:r>
          </w:p>
        </w:tc>
        <w:tc>
          <w:tcPr>
            <w:tcW w:w="863" w:type="dxa"/>
            <w:shd w:val="clear" w:color="auto" w:fill="D9D9D9" w:themeFill="background1" w:themeFillShade="D9"/>
          </w:tcPr>
          <w:p w14:paraId="0E415354" w14:textId="77777777" w:rsidR="00D83CC4" w:rsidRPr="00FF6BD7" w:rsidRDefault="00D83CC4" w:rsidP="00B256C3">
            <w:pPr>
              <w:jc w:val="center"/>
              <w:rPr>
                <w:sz w:val="16"/>
                <w:szCs w:val="16"/>
              </w:rPr>
            </w:pPr>
            <w:r>
              <w:rPr>
                <w:sz w:val="16"/>
                <w:szCs w:val="16"/>
              </w:rPr>
              <w:t>0%</w:t>
            </w:r>
          </w:p>
        </w:tc>
        <w:tc>
          <w:tcPr>
            <w:tcW w:w="917" w:type="dxa"/>
          </w:tcPr>
          <w:p w14:paraId="7B266826" w14:textId="77777777" w:rsidR="00D83CC4" w:rsidRPr="00FF6BD7" w:rsidRDefault="00D83CC4" w:rsidP="00B256C3">
            <w:pPr>
              <w:jc w:val="center"/>
              <w:rPr>
                <w:sz w:val="16"/>
                <w:szCs w:val="16"/>
              </w:rPr>
            </w:pPr>
            <w:r>
              <w:rPr>
                <w:sz w:val="16"/>
                <w:szCs w:val="16"/>
              </w:rPr>
              <w:t>0%</w:t>
            </w:r>
          </w:p>
        </w:tc>
        <w:tc>
          <w:tcPr>
            <w:tcW w:w="856" w:type="dxa"/>
          </w:tcPr>
          <w:p w14:paraId="0B766136" w14:textId="77777777" w:rsidR="00D83CC4" w:rsidRPr="00FF6BD7" w:rsidRDefault="00D83CC4" w:rsidP="00B256C3">
            <w:pPr>
              <w:jc w:val="center"/>
              <w:rPr>
                <w:sz w:val="16"/>
                <w:szCs w:val="16"/>
              </w:rPr>
            </w:pPr>
            <w:r>
              <w:rPr>
                <w:sz w:val="16"/>
                <w:szCs w:val="16"/>
              </w:rPr>
              <w:t>25%</w:t>
            </w:r>
          </w:p>
        </w:tc>
        <w:tc>
          <w:tcPr>
            <w:tcW w:w="958" w:type="dxa"/>
            <w:shd w:val="clear" w:color="auto" w:fill="D9D9D9" w:themeFill="background1" w:themeFillShade="D9"/>
          </w:tcPr>
          <w:p w14:paraId="577BFB34" w14:textId="77777777" w:rsidR="00D83CC4" w:rsidRPr="00FF6BD7" w:rsidRDefault="00D83CC4" w:rsidP="00B256C3">
            <w:pPr>
              <w:jc w:val="center"/>
              <w:rPr>
                <w:sz w:val="16"/>
                <w:szCs w:val="16"/>
              </w:rPr>
            </w:pPr>
            <w:r>
              <w:rPr>
                <w:sz w:val="16"/>
                <w:szCs w:val="16"/>
              </w:rPr>
              <w:t>14%</w:t>
            </w:r>
          </w:p>
        </w:tc>
        <w:tc>
          <w:tcPr>
            <w:tcW w:w="884" w:type="dxa"/>
          </w:tcPr>
          <w:p w14:paraId="4A60E8A2" w14:textId="77777777" w:rsidR="00D83CC4" w:rsidRPr="00FF6BD7" w:rsidRDefault="00D83CC4" w:rsidP="00B256C3">
            <w:pPr>
              <w:jc w:val="center"/>
              <w:rPr>
                <w:sz w:val="16"/>
                <w:szCs w:val="16"/>
              </w:rPr>
            </w:pPr>
            <w:r>
              <w:rPr>
                <w:sz w:val="16"/>
                <w:szCs w:val="16"/>
              </w:rPr>
              <w:t>33%</w:t>
            </w:r>
          </w:p>
        </w:tc>
        <w:tc>
          <w:tcPr>
            <w:tcW w:w="875" w:type="dxa"/>
          </w:tcPr>
          <w:p w14:paraId="02C97A87" w14:textId="77777777" w:rsidR="00D83CC4" w:rsidRPr="00FF6BD7" w:rsidRDefault="00D83CC4" w:rsidP="00B256C3">
            <w:pPr>
              <w:jc w:val="center"/>
              <w:rPr>
                <w:sz w:val="16"/>
                <w:szCs w:val="16"/>
              </w:rPr>
            </w:pPr>
            <w:r>
              <w:rPr>
                <w:sz w:val="16"/>
                <w:szCs w:val="16"/>
              </w:rPr>
              <w:t>0%</w:t>
            </w:r>
          </w:p>
        </w:tc>
        <w:tc>
          <w:tcPr>
            <w:tcW w:w="1009" w:type="dxa"/>
            <w:shd w:val="clear" w:color="auto" w:fill="D9D9D9" w:themeFill="background1" w:themeFillShade="D9"/>
          </w:tcPr>
          <w:p w14:paraId="066E4132" w14:textId="77777777" w:rsidR="00D83CC4" w:rsidRPr="00FF6BD7" w:rsidRDefault="00D83CC4" w:rsidP="00B256C3">
            <w:pPr>
              <w:jc w:val="center"/>
              <w:rPr>
                <w:sz w:val="16"/>
                <w:szCs w:val="16"/>
              </w:rPr>
            </w:pPr>
            <w:r>
              <w:rPr>
                <w:sz w:val="16"/>
                <w:szCs w:val="16"/>
              </w:rPr>
              <w:t>20%</w:t>
            </w:r>
          </w:p>
        </w:tc>
        <w:tc>
          <w:tcPr>
            <w:tcW w:w="845" w:type="dxa"/>
          </w:tcPr>
          <w:p w14:paraId="4EC7DED3" w14:textId="77777777" w:rsidR="00D83CC4" w:rsidRPr="00FF6BD7" w:rsidRDefault="00D83CC4" w:rsidP="00B256C3">
            <w:pPr>
              <w:jc w:val="center"/>
              <w:rPr>
                <w:sz w:val="16"/>
                <w:szCs w:val="16"/>
              </w:rPr>
            </w:pPr>
            <w:r>
              <w:rPr>
                <w:sz w:val="16"/>
                <w:szCs w:val="16"/>
              </w:rPr>
              <w:t>50%</w:t>
            </w:r>
          </w:p>
        </w:tc>
        <w:tc>
          <w:tcPr>
            <w:tcW w:w="983" w:type="dxa"/>
          </w:tcPr>
          <w:p w14:paraId="64BC364F" w14:textId="77777777" w:rsidR="00D83CC4" w:rsidRPr="00FF6BD7" w:rsidRDefault="00D83CC4" w:rsidP="00B256C3">
            <w:pPr>
              <w:jc w:val="center"/>
              <w:rPr>
                <w:sz w:val="16"/>
                <w:szCs w:val="16"/>
              </w:rPr>
            </w:pPr>
            <w:r>
              <w:rPr>
                <w:sz w:val="16"/>
                <w:szCs w:val="16"/>
              </w:rPr>
              <w:t>0%</w:t>
            </w:r>
          </w:p>
        </w:tc>
        <w:tc>
          <w:tcPr>
            <w:tcW w:w="880" w:type="dxa"/>
            <w:shd w:val="clear" w:color="auto" w:fill="D9D9D9" w:themeFill="background1" w:themeFillShade="D9"/>
          </w:tcPr>
          <w:p w14:paraId="237C544F" w14:textId="77777777" w:rsidR="00D83CC4" w:rsidRPr="00FF6BD7" w:rsidRDefault="00D83CC4" w:rsidP="00B256C3">
            <w:pPr>
              <w:jc w:val="center"/>
              <w:rPr>
                <w:sz w:val="16"/>
                <w:szCs w:val="16"/>
              </w:rPr>
            </w:pPr>
            <w:r>
              <w:rPr>
                <w:sz w:val="16"/>
                <w:szCs w:val="16"/>
              </w:rPr>
              <w:t>20%</w:t>
            </w:r>
          </w:p>
        </w:tc>
        <w:tc>
          <w:tcPr>
            <w:tcW w:w="884" w:type="dxa"/>
          </w:tcPr>
          <w:p w14:paraId="73BB2BD8" w14:textId="77777777" w:rsidR="00D83CC4" w:rsidRPr="00FF6BD7" w:rsidRDefault="00D83CC4" w:rsidP="00B256C3">
            <w:pPr>
              <w:jc w:val="center"/>
              <w:rPr>
                <w:sz w:val="16"/>
                <w:szCs w:val="16"/>
              </w:rPr>
            </w:pPr>
            <w:r>
              <w:rPr>
                <w:sz w:val="16"/>
                <w:szCs w:val="16"/>
              </w:rPr>
              <w:t>10%</w:t>
            </w:r>
          </w:p>
        </w:tc>
        <w:tc>
          <w:tcPr>
            <w:tcW w:w="880" w:type="dxa"/>
          </w:tcPr>
          <w:p w14:paraId="6E8DF2CE" w14:textId="77777777" w:rsidR="00D83CC4" w:rsidRPr="00FF6BD7" w:rsidRDefault="00D83CC4" w:rsidP="00B256C3">
            <w:pPr>
              <w:jc w:val="center"/>
              <w:rPr>
                <w:sz w:val="16"/>
                <w:szCs w:val="16"/>
              </w:rPr>
            </w:pPr>
            <w:r>
              <w:rPr>
                <w:sz w:val="16"/>
                <w:szCs w:val="16"/>
              </w:rPr>
              <w:t>11%</w:t>
            </w:r>
          </w:p>
        </w:tc>
        <w:tc>
          <w:tcPr>
            <w:tcW w:w="875" w:type="dxa"/>
          </w:tcPr>
          <w:p w14:paraId="56A8B40F" w14:textId="77777777" w:rsidR="00D83CC4" w:rsidRPr="00FF6BD7" w:rsidRDefault="00D83CC4" w:rsidP="00B256C3">
            <w:pPr>
              <w:jc w:val="center"/>
              <w:rPr>
                <w:sz w:val="16"/>
                <w:szCs w:val="16"/>
              </w:rPr>
            </w:pPr>
            <w:r>
              <w:rPr>
                <w:sz w:val="16"/>
                <w:szCs w:val="16"/>
              </w:rPr>
              <w:t>33%</w:t>
            </w:r>
          </w:p>
        </w:tc>
        <w:tc>
          <w:tcPr>
            <w:tcW w:w="1258" w:type="dxa"/>
            <w:shd w:val="clear" w:color="auto" w:fill="BFBFBF" w:themeFill="background1" w:themeFillShade="BF"/>
          </w:tcPr>
          <w:p w14:paraId="21107A98" w14:textId="77777777" w:rsidR="00D83CC4" w:rsidRPr="00FF6BD7" w:rsidRDefault="00D83CC4" w:rsidP="00B256C3">
            <w:pPr>
              <w:jc w:val="center"/>
              <w:rPr>
                <w:sz w:val="16"/>
                <w:szCs w:val="16"/>
              </w:rPr>
            </w:pPr>
            <w:r>
              <w:rPr>
                <w:sz w:val="16"/>
                <w:szCs w:val="16"/>
              </w:rPr>
              <w:t>13%</w:t>
            </w:r>
          </w:p>
        </w:tc>
      </w:tr>
      <w:tr w:rsidR="00E84CC4" w:rsidRPr="00143D42" w14:paraId="4B7011B6" w14:textId="77777777" w:rsidTr="001953A2">
        <w:tc>
          <w:tcPr>
            <w:tcW w:w="1319" w:type="dxa"/>
          </w:tcPr>
          <w:p w14:paraId="6295A9E9" w14:textId="77777777" w:rsidR="00D83CC4" w:rsidRPr="00143D42" w:rsidRDefault="00D83CC4" w:rsidP="00B256C3">
            <w:pPr>
              <w:jc w:val="center"/>
              <w:rPr>
                <w:b/>
                <w:sz w:val="16"/>
                <w:szCs w:val="16"/>
              </w:rPr>
            </w:pPr>
            <w:r w:rsidRPr="00143D42">
              <w:rPr>
                <w:b/>
                <w:sz w:val="16"/>
                <w:szCs w:val="16"/>
              </w:rPr>
              <w:t>Mag sulf INJ</w:t>
            </w:r>
          </w:p>
        </w:tc>
        <w:tc>
          <w:tcPr>
            <w:tcW w:w="875" w:type="dxa"/>
          </w:tcPr>
          <w:p w14:paraId="22A436BF" w14:textId="77777777" w:rsidR="00D83CC4" w:rsidRPr="00143D42" w:rsidRDefault="00D83CC4" w:rsidP="00B256C3">
            <w:pPr>
              <w:jc w:val="center"/>
              <w:rPr>
                <w:sz w:val="16"/>
                <w:szCs w:val="16"/>
              </w:rPr>
            </w:pPr>
            <w:r w:rsidRPr="00143D42">
              <w:rPr>
                <w:sz w:val="16"/>
                <w:szCs w:val="16"/>
              </w:rPr>
              <w:t>46%</w:t>
            </w:r>
          </w:p>
        </w:tc>
        <w:tc>
          <w:tcPr>
            <w:tcW w:w="878" w:type="dxa"/>
          </w:tcPr>
          <w:p w14:paraId="10D514D5" w14:textId="77777777" w:rsidR="00D83CC4" w:rsidRPr="00143D42" w:rsidRDefault="00D83CC4" w:rsidP="00B256C3">
            <w:pPr>
              <w:jc w:val="center"/>
              <w:rPr>
                <w:sz w:val="16"/>
                <w:szCs w:val="16"/>
              </w:rPr>
            </w:pPr>
            <w:r w:rsidRPr="00143D42">
              <w:rPr>
                <w:sz w:val="16"/>
                <w:szCs w:val="16"/>
              </w:rPr>
              <w:t>50%</w:t>
            </w:r>
          </w:p>
        </w:tc>
        <w:tc>
          <w:tcPr>
            <w:tcW w:w="863" w:type="dxa"/>
            <w:shd w:val="clear" w:color="auto" w:fill="D9D9D9" w:themeFill="background1" w:themeFillShade="D9"/>
          </w:tcPr>
          <w:p w14:paraId="598CE1E1" w14:textId="77777777" w:rsidR="00D83CC4" w:rsidRPr="00143D42" w:rsidRDefault="00D83CC4" w:rsidP="00B256C3">
            <w:pPr>
              <w:jc w:val="center"/>
              <w:rPr>
                <w:b/>
                <w:sz w:val="16"/>
                <w:szCs w:val="16"/>
              </w:rPr>
            </w:pPr>
            <w:r w:rsidRPr="00143D42">
              <w:rPr>
                <w:b/>
                <w:sz w:val="16"/>
                <w:szCs w:val="16"/>
              </w:rPr>
              <w:t>48%</w:t>
            </w:r>
          </w:p>
        </w:tc>
        <w:tc>
          <w:tcPr>
            <w:tcW w:w="917" w:type="dxa"/>
          </w:tcPr>
          <w:p w14:paraId="0CC25EEA" w14:textId="77777777" w:rsidR="00D83CC4" w:rsidRPr="00143D42" w:rsidRDefault="00D83CC4" w:rsidP="00B256C3">
            <w:pPr>
              <w:jc w:val="center"/>
              <w:rPr>
                <w:sz w:val="16"/>
                <w:szCs w:val="16"/>
              </w:rPr>
            </w:pPr>
            <w:r w:rsidRPr="00143D42">
              <w:rPr>
                <w:sz w:val="16"/>
                <w:szCs w:val="16"/>
              </w:rPr>
              <w:t>40%</w:t>
            </w:r>
          </w:p>
        </w:tc>
        <w:tc>
          <w:tcPr>
            <w:tcW w:w="856" w:type="dxa"/>
          </w:tcPr>
          <w:p w14:paraId="17BFF93F" w14:textId="77777777" w:rsidR="00D83CC4" w:rsidRPr="00143D42" w:rsidRDefault="00D83CC4" w:rsidP="00B256C3">
            <w:pPr>
              <w:jc w:val="center"/>
              <w:rPr>
                <w:sz w:val="16"/>
                <w:szCs w:val="16"/>
              </w:rPr>
            </w:pPr>
            <w:r w:rsidRPr="00143D42">
              <w:rPr>
                <w:sz w:val="16"/>
                <w:szCs w:val="16"/>
              </w:rPr>
              <w:t>50%</w:t>
            </w:r>
          </w:p>
        </w:tc>
        <w:tc>
          <w:tcPr>
            <w:tcW w:w="958" w:type="dxa"/>
            <w:shd w:val="clear" w:color="auto" w:fill="D9D9D9" w:themeFill="background1" w:themeFillShade="D9"/>
          </w:tcPr>
          <w:p w14:paraId="3AC9AF3E" w14:textId="77777777" w:rsidR="00D83CC4" w:rsidRPr="00143D42" w:rsidRDefault="00D83CC4" w:rsidP="00B256C3">
            <w:pPr>
              <w:jc w:val="center"/>
              <w:rPr>
                <w:b/>
                <w:sz w:val="16"/>
                <w:szCs w:val="16"/>
              </w:rPr>
            </w:pPr>
            <w:r w:rsidRPr="00143D42">
              <w:rPr>
                <w:b/>
                <w:sz w:val="16"/>
                <w:szCs w:val="16"/>
              </w:rPr>
              <w:t>45%</w:t>
            </w:r>
          </w:p>
        </w:tc>
        <w:tc>
          <w:tcPr>
            <w:tcW w:w="884" w:type="dxa"/>
          </w:tcPr>
          <w:p w14:paraId="6654B0B1" w14:textId="77777777" w:rsidR="00D83CC4" w:rsidRPr="00143D42" w:rsidRDefault="00D83CC4" w:rsidP="00B256C3">
            <w:pPr>
              <w:jc w:val="center"/>
              <w:rPr>
                <w:sz w:val="16"/>
                <w:szCs w:val="16"/>
              </w:rPr>
            </w:pPr>
            <w:r w:rsidRPr="00143D42">
              <w:rPr>
                <w:sz w:val="16"/>
                <w:szCs w:val="16"/>
              </w:rPr>
              <w:t>67%</w:t>
            </w:r>
          </w:p>
        </w:tc>
        <w:tc>
          <w:tcPr>
            <w:tcW w:w="875" w:type="dxa"/>
          </w:tcPr>
          <w:p w14:paraId="5A0B67F7" w14:textId="77777777" w:rsidR="00D83CC4" w:rsidRPr="00143D42" w:rsidRDefault="00D83CC4" w:rsidP="00B256C3">
            <w:pPr>
              <w:jc w:val="center"/>
              <w:rPr>
                <w:sz w:val="16"/>
                <w:szCs w:val="16"/>
              </w:rPr>
            </w:pPr>
            <w:r w:rsidRPr="00143D42">
              <w:rPr>
                <w:sz w:val="16"/>
                <w:szCs w:val="16"/>
              </w:rPr>
              <w:t>67%</w:t>
            </w:r>
          </w:p>
        </w:tc>
        <w:tc>
          <w:tcPr>
            <w:tcW w:w="1009" w:type="dxa"/>
            <w:shd w:val="clear" w:color="auto" w:fill="D9D9D9" w:themeFill="background1" w:themeFillShade="D9"/>
          </w:tcPr>
          <w:p w14:paraId="02A05DA1" w14:textId="77777777" w:rsidR="00D83CC4" w:rsidRPr="00143D42" w:rsidRDefault="00D83CC4" w:rsidP="00B256C3">
            <w:pPr>
              <w:jc w:val="center"/>
              <w:rPr>
                <w:b/>
                <w:sz w:val="16"/>
                <w:szCs w:val="16"/>
              </w:rPr>
            </w:pPr>
            <w:r w:rsidRPr="00143D42">
              <w:rPr>
                <w:b/>
                <w:sz w:val="16"/>
                <w:szCs w:val="16"/>
              </w:rPr>
              <w:t>67%</w:t>
            </w:r>
          </w:p>
        </w:tc>
        <w:tc>
          <w:tcPr>
            <w:tcW w:w="845" w:type="dxa"/>
          </w:tcPr>
          <w:p w14:paraId="5D34965E" w14:textId="77777777" w:rsidR="00D83CC4" w:rsidRPr="00143D42" w:rsidRDefault="00D83CC4" w:rsidP="00B256C3">
            <w:pPr>
              <w:jc w:val="center"/>
              <w:rPr>
                <w:sz w:val="16"/>
                <w:szCs w:val="16"/>
              </w:rPr>
            </w:pPr>
            <w:r w:rsidRPr="00143D42">
              <w:rPr>
                <w:sz w:val="16"/>
                <w:szCs w:val="16"/>
              </w:rPr>
              <w:t>31%</w:t>
            </w:r>
          </w:p>
        </w:tc>
        <w:tc>
          <w:tcPr>
            <w:tcW w:w="983" w:type="dxa"/>
          </w:tcPr>
          <w:p w14:paraId="45798CC9" w14:textId="77777777" w:rsidR="00D83CC4" w:rsidRPr="00143D42" w:rsidRDefault="00D83CC4" w:rsidP="00B256C3">
            <w:pPr>
              <w:jc w:val="center"/>
              <w:rPr>
                <w:sz w:val="16"/>
                <w:szCs w:val="16"/>
              </w:rPr>
            </w:pPr>
            <w:r w:rsidRPr="00143D42">
              <w:rPr>
                <w:sz w:val="16"/>
                <w:szCs w:val="16"/>
              </w:rPr>
              <w:t>50%</w:t>
            </w:r>
          </w:p>
        </w:tc>
        <w:tc>
          <w:tcPr>
            <w:tcW w:w="880" w:type="dxa"/>
            <w:shd w:val="clear" w:color="auto" w:fill="D9D9D9" w:themeFill="background1" w:themeFillShade="D9"/>
          </w:tcPr>
          <w:p w14:paraId="631AD66E" w14:textId="77777777" w:rsidR="00D83CC4" w:rsidRPr="00143D42" w:rsidRDefault="00D83CC4" w:rsidP="00B256C3">
            <w:pPr>
              <w:jc w:val="center"/>
              <w:rPr>
                <w:b/>
                <w:sz w:val="16"/>
                <w:szCs w:val="16"/>
              </w:rPr>
            </w:pPr>
            <w:r w:rsidRPr="00143D42">
              <w:rPr>
                <w:b/>
                <w:sz w:val="16"/>
                <w:szCs w:val="16"/>
              </w:rPr>
              <w:t>38%</w:t>
            </w:r>
          </w:p>
        </w:tc>
        <w:tc>
          <w:tcPr>
            <w:tcW w:w="884" w:type="dxa"/>
          </w:tcPr>
          <w:p w14:paraId="17A12AE1" w14:textId="77777777" w:rsidR="00D83CC4" w:rsidRPr="00143D42" w:rsidRDefault="00D83CC4" w:rsidP="00B256C3">
            <w:pPr>
              <w:jc w:val="center"/>
              <w:rPr>
                <w:sz w:val="16"/>
                <w:szCs w:val="16"/>
              </w:rPr>
            </w:pPr>
            <w:r w:rsidRPr="00143D42">
              <w:rPr>
                <w:sz w:val="16"/>
                <w:szCs w:val="16"/>
              </w:rPr>
              <w:t>83%</w:t>
            </w:r>
          </w:p>
        </w:tc>
        <w:tc>
          <w:tcPr>
            <w:tcW w:w="880" w:type="dxa"/>
          </w:tcPr>
          <w:p w14:paraId="1CF6C951" w14:textId="77777777" w:rsidR="00D83CC4" w:rsidRPr="00143D42" w:rsidRDefault="00D83CC4" w:rsidP="00B256C3">
            <w:pPr>
              <w:jc w:val="center"/>
              <w:rPr>
                <w:sz w:val="16"/>
                <w:szCs w:val="16"/>
              </w:rPr>
            </w:pPr>
            <w:r w:rsidRPr="00143D42">
              <w:rPr>
                <w:sz w:val="16"/>
                <w:szCs w:val="16"/>
              </w:rPr>
              <w:t>74%</w:t>
            </w:r>
          </w:p>
        </w:tc>
        <w:tc>
          <w:tcPr>
            <w:tcW w:w="875" w:type="dxa"/>
          </w:tcPr>
          <w:p w14:paraId="4295D828" w14:textId="77777777" w:rsidR="00D83CC4" w:rsidRPr="00143D42" w:rsidRDefault="00D83CC4" w:rsidP="00B256C3">
            <w:pPr>
              <w:jc w:val="center"/>
              <w:rPr>
                <w:sz w:val="16"/>
                <w:szCs w:val="16"/>
              </w:rPr>
            </w:pPr>
            <w:r w:rsidRPr="00143D42">
              <w:rPr>
                <w:sz w:val="16"/>
                <w:szCs w:val="16"/>
              </w:rPr>
              <w:t>9%</w:t>
            </w:r>
          </w:p>
        </w:tc>
        <w:tc>
          <w:tcPr>
            <w:tcW w:w="1258" w:type="dxa"/>
            <w:shd w:val="clear" w:color="auto" w:fill="BFBFBF" w:themeFill="background1" w:themeFillShade="BF"/>
          </w:tcPr>
          <w:p w14:paraId="0992450F" w14:textId="77777777" w:rsidR="00D83CC4" w:rsidRPr="00143D42" w:rsidRDefault="00D83CC4" w:rsidP="00B256C3">
            <w:pPr>
              <w:jc w:val="center"/>
              <w:rPr>
                <w:b/>
                <w:sz w:val="16"/>
                <w:szCs w:val="16"/>
              </w:rPr>
            </w:pPr>
            <w:r w:rsidRPr="00143D42">
              <w:rPr>
                <w:b/>
                <w:sz w:val="16"/>
                <w:szCs w:val="16"/>
              </w:rPr>
              <w:t>49%</w:t>
            </w:r>
          </w:p>
        </w:tc>
      </w:tr>
      <w:tr w:rsidR="00E84CC4" w:rsidRPr="00143D42" w14:paraId="50D63376" w14:textId="77777777" w:rsidTr="001953A2">
        <w:tc>
          <w:tcPr>
            <w:tcW w:w="1319" w:type="dxa"/>
          </w:tcPr>
          <w:p w14:paraId="256454FA" w14:textId="77777777" w:rsidR="00D83CC4" w:rsidRDefault="00D83CC4" w:rsidP="00B256C3">
            <w:pPr>
              <w:jc w:val="right"/>
              <w:rPr>
                <w:sz w:val="16"/>
                <w:szCs w:val="16"/>
              </w:rPr>
            </w:pPr>
            <w:r>
              <w:rPr>
                <w:sz w:val="16"/>
                <w:szCs w:val="16"/>
              </w:rPr>
              <w:t>units (median)</w:t>
            </w:r>
          </w:p>
          <w:p w14:paraId="151CB6D7" w14:textId="77777777" w:rsidR="00D83CC4" w:rsidRPr="00143D42" w:rsidRDefault="00D83CC4" w:rsidP="00B256C3">
            <w:pPr>
              <w:jc w:val="right"/>
              <w:rPr>
                <w:sz w:val="16"/>
                <w:szCs w:val="16"/>
              </w:rPr>
            </w:pPr>
            <w:r>
              <w:rPr>
                <w:sz w:val="16"/>
                <w:szCs w:val="16"/>
              </w:rPr>
              <w:t>(mean)</w:t>
            </w:r>
          </w:p>
        </w:tc>
        <w:tc>
          <w:tcPr>
            <w:tcW w:w="875" w:type="dxa"/>
          </w:tcPr>
          <w:p w14:paraId="099F1C8B" w14:textId="77777777" w:rsidR="00D83CC4" w:rsidRDefault="00D83CC4" w:rsidP="00B256C3">
            <w:pPr>
              <w:jc w:val="center"/>
              <w:rPr>
                <w:sz w:val="16"/>
                <w:szCs w:val="16"/>
              </w:rPr>
            </w:pPr>
            <w:r>
              <w:rPr>
                <w:sz w:val="16"/>
                <w:szCs w:val="16"/>
              </w:rPr>
              <w:t>0</w:t>
            </w:r>
          </w:p>
          <w:p w14:paraId="3816AA15" w14:textId="77777777" w:rsidR="00D83CC4" w:rsidRPr="00143D42" w:rsidRDefault="00D83CC4" w:rsidP="00B256C3">
            <w:pPr>
              <w:jc w:val="center"/>
              <w:rPr>
                <w:sz w:val="16"/>
                <w:szCs w:val="16"/>
              </w:rPr>
            </w:pPr>
            <w:r>
              <w:rPr>
                <w:sz w:val="16"/>
                <w:szCs w:val="16"/>
              </w:rPr>
              <w:t>85</w:t>
            </w:r>
          </w:p>
        </w:tc>
        <w:tc>
          <w:tcPr>
            <w:tcW w:w="878" w:type="dxa"/>
          </w:tcPr>
          <w:p w14:paraId="5887BA33" w14:textId="77777777" w:rsidR="00D83CC4" w:rsidRDefault="00D83CC4" w:rsidP="00B256C3">
            <w:pPr>
              <w:jc w:val="center"/>
              <w:rPr>
                <w:sz w:val="16"/>
                <w:szCs w:val="16"/>
              </w:rPr>
            </w:pPr>
            <w:r>
              <w:rPr>
                <w:sz w:val="16"/>
                <w:szCs w:val="16"/>
              </w:rPr>
              <w:t>20</w:t>
            </w:r>
          </w:p>
          <w:p w14:paraId="69FF16CF" w14:textId="77777777" w:rsidR="00D83CC4" w:rsidRPr="00143D42" w:rsidRDefault="00D83CC4" w:rsidP="00B256C3">
            <w:pPr>
              <w:jc w:val="center"/>
              <w:rPr>
                <w:sz w:val="16"/>
                <w:szCs w:val="16"/>
              </w:rPr>
            </w:pPr>
            <w:r>
              <w:rPr>
                <w:sz w:val="16"/>
                <w:szCs w:val="16"/>
              </w:rPr>
              <w:t>395</w:t>
            </w:r>
          </w:p>
        </w:tc>
        <w:tc>
          <w:tcPr>
            <w:tcW w:w="863" w:type="dxa"/>
            <w:shd w:val="clear" w:color="auto" w:fill="D9D9D9" w:themeFill="background1" w:themeFillShade="D9"/>
          </w:tcPr>
          <w:p w14:paraId="7A1AECB2" w14:textId="77777777" w:rsidR="00D83CC4" w:rsidRDefault="00D83CC4" w:rsidP="00B256C3">
            <w:pPr>
              <w:jc w:val="center"/>
              <w:rPr>
                <w:b/>
                <w:sz w:val="16"/>
                <w:szCs w:val="16"/>
              </w:rPr>
            </w:pPr>
            <w:r>
              <w:rPr>
                <w:b/>
                <w:sz w:val="16"/>
                <w:szCs w:val="16"/>
              </w:rPr>
              <w:t>0</w:t>
            </w:r>
          </w:p>
          <w:p w14:paraId="75F75F46" w14:textId="77777777" w:rsidR="00D83CC4" w:rsidRPr="00143D42" w:rsidRDefault="00D83CC4" w:rsidP="00B256C3">
            <w:pPr>
              <w:jc w:val="center"/>
              <w:rPr>
                <w:b/>
                <w:sz w:val="16"/>
                <w:szCs w:val="16"/>
              </w:rPr>
            </w:pPr>
            <w:r>
              <w:rPr>
                <w:b/>
                <w:sz w:val="16"/>
                <w:szCs w:val="16"/>
              </w:rPr>
              <w:t>219</w:t>
            </w:r>
          </w:p>
        </w:tc>
        <w:tc>
          <w:tcPr>
            <w:tcW w:w="917" w:type="dxa"/>
          </w:tcPr>
          <w:p w14:paraId="2E0EEEF3" w14:textId="77777777" w:rsidR="00D83CC4" w:rsidRDefault="00D83CC4" w:rsidP="00B256C3">
            <w:pPr>
              <w:jc w:val="center"/>
              <w:rPr>
                <w:sz w:val="16"/>
                <w:szCs w:val="16"/>
              </w:rPr>
            </w:pPr>
            <w:r>
              <w:rPr>
                <w:sz w:val="16"/>
                <w:szCs w:val="16"/>
              </w:rPr>
              <w:t>0</w:t>
            </w:r>
          </w:p>
          <w:p w14:paraId="0DF1B71F" w14:textId="77777777" w:rsidR="00D83CC4" w:rsidRPr="00143D42" w:rsidRDefault="00D83CC4" w:rsidP="00B256C3">
            <w:pPr>
              <w:jc w:val="center"/>
              <w:rPr>
                <w:sz w:val="16"/>
                <w:szCs w:val="16"/>
              </w:rPr>
            </w:pPr>
            <w:r>
              <w:rPr>
                <w:sz w:val="16"/>
                <w:szCs w:val="16"/>
              </w:rPr>
              <w:t>74</w:t>
            </w:r>
          </w:p>
        </w:tc>
        <w:tc>
          <w:tcPr>
            <w:tcW w:w="856" w:type="dxa"/>
          </w:tcPr>
          <w:p w14:paraId="0D0AE7BF" w14:textId="77777777" w:rsidR="00D83CC4" w:rsidRDefault="00D83CC4" w:rsidP="00B256C3">
            <w:pPr>
              <w:jc w:val="center"/>
              <w:rPr>
                <w:sz w:val="16"/>
                <w:szCs w:val="16"/>
              </w:rPr>
            </w:pPr>
            <w:r>
              <w:rPr>
                <w:sz w:val="16"/>
                <w:szCs w:val="16"/>
              </w:rPr>
              <w:t>2</w:t>
            </w:r>
          </w:p>
          <w:p w14:paraId="766948CD" w14:textId="77777777" w:rsidR="00D83CC4" w:rsidRPr="00143D42" w:rsidRDefault="00D83CC4" w:rsidP="00B256C3">
            <w:pPr>
              <w:jc w:val="center"/>
              <w:rPr>
                <w:sz w:val="16"/>
                <w:szCs w:val="16"/>
              </w:rPr>
            </w:pPr>
            <w:r>
              <w:rPr>
                <w:sz w:val="16"/>
                <w:szCs w:val="16"/>
              </w:rPr>
              <w:t>443</w:t>
            </w:r>
          </w:p>
        </w:tc>
        <w:tc>
          <w:tcPr>
            <w:tcW w:w="958" w:type="dxa"/>
            <w:shd w:val="clear" w:color="auto" w:fill="D9D9D9" w:themeFill="background1" w:themeFillShade="D9"/>
          </w:tcPr>
          <w:p w14:paraId="401AC613" w14:textId="77777777" w:rsidR="00D83CC4" w:rsidRDefault="00D83CC4" w:rsidP="00B256C3">
            <w:pPr>
              <w:jc w:val="center"/>
              <w:rPr>
                <w:b/>
                <w:sz w:val="16"/>
                <w:szCs w:val="16"/>
              </w:rPr>
            </w:pPr>
            <w:r>
              <w:rPr>
                <w:b/>
                <w:sz w:val="16"/>
                <w:szCs w:val="16"/>
              </w:rPr>
              <w:t>0</w:t>
            </w:r>
          </w:p>
          <w:p w14:paraId="5E2DAC6E" w14:textId="77777777" w:rsidR="00D83CC4" w:rsidRPr="00143D42" w:rsidRDefault="00D83CC4" w:rsidP="00B256C3">
            <w:pPr>
              <w:jc w:val="center"/>
              <w:rPr>
                <w:b/>
                <w:sz w:val="16"/>
                <w:szCs w:val="16"/>
              </w:rPr>
            </w:pPr>
            <w:r>
              <w:rPr>
                <w:b/>
                <w:sz w:val="16"/>
                <w:szCs w:val="16"/>
              </w:rPr>
              <w:t>284</w:t>
            </w:r>
          </w:p>
        </w:tc>
        <w:tc>
          <w:tcPr>
            <w:tcW w:w="884" w:type="dxa"/>
          </w:tcPr>
          <w:p w14:paraId="193CD686" w14:textId="77777777" w:rsidR="00D83CC4" w:rsidRDefault="00D83CC4" w:rsidP="00B256C3">
            <w:pPr>
              <w:jc w:val="center"/>
              <w:rPr>
                <w:sz w:val="16"/>
                <w:szCs w:val="16"/>
              </w:rPr>
            </w:pPr>
            <w:r>
              <w:rPr>
                <w:sz w:val="16"/>
                <w:szCs w:val="16"/>
              </w:rPr>
              <w:t>120</w:t>
            </w:r>
          </w:p>
          <w:p w14:paraId="4DFE8EFF" w14:textId="77777777" w:rsidR="00D83CC4" w:rsidRPr="00143D42" w:rsidRDefault="00D83CC4" w:rsidP="00B256C3">
            <w:pPr>
              <w:jc w:val="center"/>
              <w:rPr>
                <w:sz w:val="16"/>
                <w:szCs w:val="16"/>
              </w:rPr>
            </w:pPr>
            <w:r>
              <w:rPr>
                <w:sz w:val="16"/>
                <w:szCs w:val="16"/>
              </w:rPr>
              <w:t>224</w:t>
            </w:r>
          </w:p>
        </w:tc>
        <w:tc>
          <w:tcPr>
            <w:tcW w:w="875" w:type="dxa"/>
          </w:tcPr>
          <w:p w14:paraId="39C0AEF1" w14:textId="77777777" w:rsidR="00D83CC4" w:rsidRDefault="00D83CC4" w:rsidP="00B256C3">
            <w:pPr>
              <w:jc w:val="center"/>
              <w:rPr>
                <w:sz w:val="16"/>
                <w:szCs w:val="16"/>
              </w:rPr>
            </w:pPr>
            <w:r>
              <w:rPr>
                <w:sz w:val="16"/>
                <w:szCs w:val="16"/>
              </w:rPr>
              <w:t>60</w:t>
            </w:r>
          </w:p>
          <w:p w14:paraId="30043961" w14:textId="77777777" w:rsidR="00D83CC4" w:rsidRPr="00143D42" w:rsidRDefault="00D83CC4" w:rsidP="00B256C3">
            <w:pPr>
              <w:jc w:val="center"/>
              <w:rPr>
                <w:sz w:val="16"/>
                <w:szCs w:val="16"/>
              </w:rPr>
            </w:pPr>
            <w:r>
              <w:rPr>
                <w:sz w:val="16"/>
                <w:szCs w:val="16"/>
              </w:rPr>
              <w:t>248</w:t>
            </w:r>
          </w:p>
        </w:tc>
        <w:tc>
          <w:tcPr>
            <w:tcW w:w="1009" w:type="dxa"/>
            <w:shd w:val="clear" w:color="auto" w:fill="D9D9D9" w:themeFill="background1" w:themeFillShade="D9"/>
          </w:tcPr>
          <w:p w14:paraId="2D1A124F" w14:textId="77777777" w:rsidR="00D83CC4" w:rsidRDefault="00D83CC4" w:rsidP="00B256C3">
            <w:pPr>
              <w:jc w:val="center"/>
              <w:rPr>
                <w:b/>
                <w:sz w:val="16"/>
                <w:szCs w:val="16"/>
              </w:rPr>
            </w:pPr>
            <w:r>
              <w:rPr>
                <w:b/>
                <w:sz w:val="16"/>
                <w:szCs w:val="16"/>
              </w:rPr>
              <w:t>100</w:t>
            </w:r>
          </w:p>
          <w:p w14:paraId="5C3D32E5" w14:textId="77777777" w:rsidR="00D83CC4" w:rsidRPr="00143D42" w:rsidRDefault="00D83CC4" w:rsidP="00B256C3">
            <w:pPr>
              <w:jc w:val="center"/>
              <w:rPr>
                <w:b/>
                <w:sz w:val="16"/>
                <w:szCs w:val="16"/>
              </w:rPr>
            </w:pPr>
            <w:r>
              <w:rPr>
                <w:b/>
                <w:sz w:val="16"/>
                <w:szCs w:val="16"/>
              </w:rPr>
              <w:t>236</w:t>
            </w:r>
          </w:p>
        </w:tc>
        <w:tc>
          <w:tcPr>
            <w:tcW w:w="845" w:type="dxa"/>
          </w:tcPr>
          <w:p w14:paraId="32D65EFF" w14:textId="77777777" w:rsidR="00D83CC4" w:rsidRDefault="00D83CC4" w:rsidP="00B256C3">
            <w:pPr>
              <w:jc w:val="center"/>
              <w:rPr>
                <w:sz w:val="16"/>
                <w:szCs w:val="16"/>
              </w:rPr>
            </w:pPr>
            <w:r>
              <w:rPr>
                <w:sz w:val="16"/>
                <w:szCs w:val="16"/>
              </w:rPr>
              <w:t>0</w:t>
            </w:r>
          </w:p>
          <w:p w14:paraId="65073460" w14:textId="77777777" w:rsidR="00D83CC4" w:rsidRPr="00143D42" w:rsidRDefault="00D83CC4" w:rsidP="00B256C3">
            <w:pPr>
              <w:jc w:val="center"/>
              <w:rPr>
                <w:sz w:val="16"/>
                <w:szCs w:val="16"/>
              </w:rPr>
            </w:pPr>
            <w:r>
              <w:rPr>
                <w:sz w:val="16"/>
                <w:szCs w:val="16"/>
              </w:rPr>
              <w:t>43</w:t>
            </w:r>
          </w:p>
        </w:tc>
        <w:tc>
          <w:tcPr>
            <w:tcW w:w="983" w:type="dxa"/>
          </w:tcPr>
          <w:p w14:paraId="60713B9D" w14:textId="77777777" w:rsidR="00D83CC4" w:rsidRDefault="00D83CC4" w:rsidP="00B256C3">
            <w:pPr>
              <w:jc w:val="center"/>
              <w:rPr>
                <w:sz w:val="16"/>
                <w:szCs w:val="16"/>
              </w:rPr>
            </w:pPr>
            <w:r>
              <w:rPr>
                <w:sz w:val="16"/>
                <w:szCs w:val="16"/>
              </w:rPr>
              <w:t>20</w:t>
            </w:r>
          </w:p>
          <w:p w14:paraId="7308CFB9" w14:textId="77777777" w:rsidR="00D83CC4" w:rsidRPr="00143D42" w:rsidRDefault="00D83CC4" w:rsidP="00B256C3">
            <w:pPr>
              <w:jc w:val="center"/>
              <w:rPr>
                <w:sz w:val="16"/>
                <w:szCs w:val="16"/>
              </w:rPr>
            </w:pPr>
            <w:r>
              <w:rPr>
                <w:sz w:val="16"/>
                <w:szCs w:val="16"/>
              </w:rPr>
              <w:t>54</w:t>
            </w:r>
          </w:p>
        </w:tc>
        <w:tc>
          <w:tcPr>
            <w:tcW w:w="880" w:type="dxa"/>
            <w:shd w:val="clear" w:color="auto" w:fill="D9D9D9" w:themeFill="background1" w:themeFillShade="D9"/>
          </w:tcPr>
          <w:p w14:paraId="3415D64E" w14:textId="77777777" w:rsidR="00D83CC4" w:rsidRDefault="00D83CC4" w:rsidP="00B256C3">
            <w:pPr>
              <w:jc w:val="center"/>
              <w:rPr>
                <w:b/>
                <w:sz w:val="16"/>
                <w:szCs w:val="16"/>
              </w:rPr>
            </w:pPr>
            <w:r>
              <w:rPr>
                <w:b/>
                <w:sz w:val="16"/>
                <w:szCs w:val="16"/>
              </w:rPr>
              <w:t>0</w:t>
            </w:r>
          </w:p>
          <w:p w14:paraId="44CB4FF8" w14:textId="77777777" w:rsidR="00D83CC4" w:rsidRPr="00143D42" w:rsidRDefault="00D83CC4" w:rsidP="00B256C3">
            <w:pPr>
              <w:jc w:val="center"/>
              <w:rPr>
                <w:b/>
                <w:sz w:val="16"/>
                <w:szCs w:val="16"/>
              </w:rPr>
            </w:pPr>
            <w:r>
              <w:rPr>
                <w:b/>
                <w:sz w:val="16"/>
                <w:szCs w:val="16"/>
              </w:rPr>
              <w:t>48</w:t>
            </w:r>
          </w:p>
        </w:tc>
        <w:tc>
          <w:tcPr>
            <w:tcW w:w="884" w:type="dxa"/>
          </w:tcPr>
          <w:p w14:paraId="46C7AA92" w14:textId="77777777" w:rsidR="00D83CC4" w:rsidRDefault="00D83CC4" w:rsidP="00B256C3">
            <w:pPr>
              <w:jc w:val="center"/>
              <w:rPr>
                <w:sz w:val="16"/>
                <w:szCs w:val="16"/>
              </w:rPr>
            </w:pPr>
            <w:r>
              <w:rPr>
                <w:sz w:val="16"/>
                <w:szCs w:val="16"/>
              </w:rPr>
              <w:t>359</w:t>
            </w:r>
          </w:p>
          <w:p w14:paraId="74E775D5" w14:textId="77777777" w:rsidR="00D83CC4" w:rsidRPr="00143D42" w:rsidRDefault="00D83CC4" w:rsidP="00B256C3">
            <w:pPr>
              <w:jc w:val="center"/>
              <w:rPr>
                <w:sz w:val="16"/>
                <w:szCs w:val="16"/>
              </w:rPr>
            </w:pPr>
            <w:r>
              <w:rPr>
                <w:sz w:val="16"/>
                <w:szCs w:val="16"/>
              </w:rPr>
              <w:t>823</w:t>
            </w:r>
          </w:p>
        </w:tc>
        <w:tc>
          <w:tcPr>
            <w:tcW w:w="880" w:type="dxa"/>
          </w:tcPr>
          <w:p w14:paraId="6EA06190" w14:textId="77777777" w:rsidR="00D83CC4" w:rsidRDefault="00D83CC4" w:rsidP="00B256C3">
            <w:pPr>
              <w:jc w:val="center"/>
              <w:rPr>
                <w:sz w:val="16"/>
                <w:szCs w:val="16"/>
              </w:rPr>
            </w:pPr>
            <w:r>
              <w:rPr>
                <w:sz w:val="16"/>
                <w:szCs w:val="16"/>
              </w:rPr>
              <w:t>80</w:t>
            </w:r>
          </w:p>
          <w:p w14:paraId="19CBD4D0" w14:textId="77777777" w:rsidR="00D83CC4" w:rsidRPr="00143D42" w:rsidRDefault="00D83CC4" w:rsidP="00B256C3">
            <w:pPr>
              <w:jc w:val="center"/>
              <w:rPr>
                <w:sz w:val="16"/>
                <w:szCs w:val="16"/>
              </w:rPr>
            </w:pPr>
            <w:r>
              <w:rPr>
                <w:sz w:val="16"/>
                <w:szCs w:val="16"/>
              </w:rPr>
              <w:t>209</w:t>
            </w:r>
          </w:p>
        </w:tc>
        <w:tc>
          <w:tcPr>
            <w:tcW w:w="875" w:type="dxa"/>
          </w:tcPr>
          <w:p w14:paraId="3BB00103" w14:textId="77777777" w:rsidR="00D83CC4" w:rsidRPr="00341BAA" w:rsidRDefault="00D83CC4" w:rsidP="00B256C3">
            <w:pPr>
              <w:jc w:val="center"/>
              <w:rPr>
                <w:sz w:val="16"/>
                <w:szCs w:val="16"/>
              </w:rPr>
            </w:pPr>
            <w:r w:rsidRPr="00341BAA">
              <w:rPr>
                <w:sz w:val="16"/>
                <w:szCs w:val="16"/>
              </w:rPr>
              <w:t>0</w:t>
            </w:r>
          </w:p>
          <w:p w14:paraId="6A239492" w14:textId="77777777" w:rsidR="00D83CC4" w:rsidRPr="00341BAA" w:rsidRDefault="00D83CC4" w:rsidP="00B256C3">
            <w:pPr>
              <w:jc w:val="center"/>
              <w:rPr>
                <w:sz w:val="16"/>
                <w:szCs w:val="16"/>
              </w:rPr>
            </w:pPr>
            <w:r w:rsidRPr="00341BAA">
              <w:rPr>
                <w:sz w:val="16"/>
                <w:szCs w:val="16"/>
              </w:rPr>
              <w:t>2</w:t>
            </w:r>
          </w:p>
        </w:tc>
        <w:tc>
          <w:tcPr>
            <w:tcW w:w="1258" w:type="dxa"/>
            <w:shd w:val="clear" w:color="auto" w:fill="BFBFBF" w:themeFill="background1" w:themeFillShade="BF"/>
          </w:tcPr>
          <w:p w14:paraId="7207A5FD" w14:textId="77777777" w:rsidR="00D83CC4" w:rsidRDefault="00D83CC4" w:rsidP="00B256C3">
            <w:pPr>
              <w:jc w:val="center"/>
              <w:rPr>
                <w:b/>
                <w:sz w:val="16"/>
                <w:szCs w:val="16"/>
              </w:rPr>
            </w:pPr>
            <w:r>
              <w:rPr>
                <w:b/>
                <w:sz w:val="16"/>
                <w:szCs w:val="16"/>
              </w:rPr>
              <w:t>2</w:t>
            </w:r>
          </w:p>
          <w:p w14:paraId="2A77CBE7" w14:textId="77777777" w:rsidR="00D83CC4" w:rsidRPr="00143D42" w:rsidRDefault="00D83CC4" w:rsidP="00B256C3">
            <w:pPr>
              <w:jc w:val="center"/>
              <w:rPr>
                <w:b/>
                <w:sz w:val="16"/>
                <w:szCs w:val="16"/>
              </w:rPr>
            </w:pPr>
            <w:r>
              <w:rPr>
                <w:b/>
                <w:sz w:val="16"/>
                <w:szCs w:val="16"/>
              </w:rPr>
              <w:t>198</w:t>
            </w:r>
          </w:p>
        </w:tc>
      </w:tr>
      <w:tr w:rsidR="00E84CC4" w:rsidRPr="00143D42" w14:paraId="0B3461AC" w14:textId="77777777" w:rsidTr="001953A2">
        <w:tc>
          <w:tcPr>
            <w:tcW w:w="1319" w:type="dxa"/>
          </w:tcPr>
          <w:p w14:paraId="448107D7" w14:textId="77777777" w:rsidR="00D83CC4" w:rsidRDefault="00D83CC4" w:rsidP="00B256C3">
            <w:pPr>
              <w:jc w:val="right"/>
              <w:rPr>
                <w:sz w:val="16"/>
                <w:szCs w:val="16"/>
              </w:rPr>
            </w:pPr>
            <w:r w:rsidRPr="00143D42">
              <w:rPr>
                <w:sz w:val="16"/>
                <w:szCs w:val="16"/>
              </w:rPr>
              <w:t>number/course</w:t>
            </w:r>
          </w:p>
          <w:p w14:paraId="25169202" w14:textId="77777777" w:rsidR="00D83CC4" w:rsidRPr="00143D42" w:rsidRDefault="00D83CC4" w:rsidP="00B256C3">
            <w:pPr>
              <w:jc w:val="right"/>
              <w:rPr>
                <w:sz w:val="16"/>
                <w:szCs w:val="16"/>
              </w:rPr>
            </w:pPr>
            <w:r>
              <w:rPr>
                <w:sz w:val="16"/>
                <w:szCs w:val="16"/>
              </w:rPr>
              <w:t>(mean)</w:t>
            </w:r>
          </w:p>
        </w:tc>
        <w:tc>
          <w:tcPr>
            <w:tcW w:w="875" w:type="dxa"/>
          </w:tcPr>
          <w:p w14:paraId="6DEC1477" w14:textId="77777777" w:rsidR="00D83CC4" w:rsidRPr="00143D42" w:rsidRDefault="00D83CC4" w:rsidP="00B256C3">
            <w:pPr>
              <w:jc w:val="center"/>
              <w:rPr>
                <w:sz w:val="16"/>
                <w:szCs w:val="16"/>
              </w:rPr>
            </w:pPr>
            <w:r>
              <w:rPr>
                <w:sz w:val="16"/>
                <w:szCs w:val="16"/>
              </w:rPr>
              <w:t>0</w:t>
            </w:r>
          </w:p>
        </w:tc>
        <w:tc>
          <w:tcPr>
            <w:tcW w:w="878" w:type="dxa"/>
          </w:tcPr>
          <w:p w14:paraId="14DA0CD9" w14:textId="77777777" w:rsidR="00D83CC4" w:rsidRPr="00143D42" w:rsidRDefault="00D83CC4" w:rsidP="00B256C3">
            <w:pPr>
              <w:jc w:val="center"/>
              <w:rPr>
                <w:sz w:val="16"/>
                <w:szCs w:val="16"/>
              </w:rPr>
            </w:pPr>
            <w:r>
              <w:rPr>
                <w:sz w:val="16"/>
                <w:szCs w:val="16"/>
              </w:rPr>
              <w:t>0</w:t>
            </w:r>
          </w:p>
        </w:tc>
        <w:tc>
          <w:tcPr>
            <w:tcW w:w="863" w:type="dxa"/>
            <w:shd w:val="clear" w:color="auto" w:fill="D9D9D9" w:themeFill="background1" w:themeFillShade="D9"/>
          </w:tcPr>
          <w:p w14:paraId="0C2B9ECD" w14:textId="77777777" w:rsidR="00D83CC4" w:rsidRPr="00143D42" w:rsidRDefault="00D83CC4" w:rsidP="00B256C3">
            <w:pPr>
              <w:jc w:val="center"/>
              <w:rPr>
                <w:b/>
                <w:sz w:val="16"/>
                <w:szCs w:val="16"/>
              </w:rPr>
            </w:pPr>
            <w:r>
              <w:rPr>
                <w:b/>
                <w:sz w:val="16"/>
                <w:szCs w:val="16"/>
              </w:rPr>
              <w:t>0</w:t>
            </w:r>
          </w:p>
        </w:tc>
        <w:tc>
          <w:tcPr>
            <w:tcW w:w="917" w:type="dxa"/>
          </w:tcPr>
          <w:p w14:paraId="0077DA45" w14:textId="77777777" w:rsidR="00D83CC4" w:rsidRPr="00143D42" w:rsidRDefault="00D83CC4" w:rsidP="00B256C3">
            <w:pPr>
              <w:jc w:val="center"/>
              <w:rPr>
                <w:sz w:val="16"/>
                <w:szCs w:val="16"/>
              </w:rPr>
            </w:pPr>
            <w:r>
              <w:rPr>
                <w:sz w:val="16"/>
                <w:szCs w:val="16"/>
              </w:rPr>
              <w:t>0</w:t>
            </w:r>
          </w:p>
        </w:tc>
        <w:tc>
          <w:tcPr>
            <w:tcW w:w="856" w:type="dxa"/>
          </w:tcPr>
          <w:p w14:paraId="10FD3A99" w14:textId="77777777" w:rsidR="00D83CC4" w:rsidRPr="00143D42" w:rsidRDefault="00D83CC4" w:rsidP="00B256C3">
            <w:pPr>
              <w:jc w:val="center"/>
              <w:rPr>
                <w:sz w:val="16"/>
                <w:szCs w:val="16"/>
              </w:rPr>
            </w:pPr>
            <w:r>
              <w:rPr>
                <w:sz w:val="16"/>
                <w:szCs w:val="16"/>
              </w:rPr>
              <w:t>0</w:t>
            </w:r>
          </w:p>
        </w:tc>
        <w:tc>
          <w:tcPr>
            <w:tcW w:w="958" w:type="dxa"/>
            <w:shd w:val="clear" w:color="auto" w:fill="D9D9D9" w:themeFill="background1" w:themeFillShade="D9"/>
          </w:tcPr>
          <w:p w14:paraId="5DBDB588" w14:textId="77777777" w:rsidR="00D83CC4" w:rsidRPr="00143D42" w:rsidRDefault="00D83CC4" w:rsidP="00B256C3">
            <w:pPr>
              <w:jc w:val="center"/>
              <w:rPr>
                <w:b/>
                <w:sz w:val="16"/>
                <w:szCs w:val="16"/>
              </w:rPr>
            </w:pPr>
            <w:r>
              <w:rPr>
                <w:b/>
                <w:sz w:val="16"/>
                <w:szCs w:val="16"/>
              </w:rPr>
              <w:t>0</w:t>
            </w:r>
          </w:p>
        </w:tc>
        <w:tc>
          <w:tcPr>
            <w:tcW w:w="884" w:type="dxa"/>
          </w:tcPr>
          <w:p w14:paraId="51E9FF5B" w14:textId="77777777" w:rsidR="00D83CC4" w:rsidRPr="00143D42" w:rsidRDefault="00D83CC4" w:rsidP="00B256C3">
            <w:pPr>
              <w:jc w:val="center"/>
              <w:rPr>
                <w:sz w:val="16"/>
                <w:szCs w:val="16"/>
              </w:rPr>
            </w:pPr>
            <w:r>
              <w:rPr>
                <w:sz w:val="16"/>
                <w:szCs w:val="16"/>
              </w:rPr>
              <w:t>0</w:t>
            </w:r>
          </w:p>
        </w:tc>
        <w:tc>
          <w:tcPr>
            <w:tcW w:w="875" w:type="dxa"/>
          </w:tcPr>
          <w:p w14:paraId="18F6193B" w14:textId="77777777" w:rsidR="00D83CC4" w:rsidRPr="00143D42" w:rsidRDefault="00D83CC4" w:rsidP="00B256C3">
            <w:pPr>
              <w:jc w:val="center"/>
              <w:rPr>
                <w:sz w:val="16"/>
                <w:szCs w:val="16"/>
              </w:rPr>
            </w:pPr>
            <w:r>
              <w:rPr>
                <w:sz w:val="16"/>
                <w:szCs w:val="16"/>
              </w:rPr>
              <w:t>0</w:t>
            </w:r>
          </w:p>
        </w:tc>
        <w:tc>
          <w:tcPr>
            <w:tcW w:w="1009" w:type="dxa"/>
            <w:shd w:val="clear" w:color="auto" w:fill="D9D9D9" w:themeFill="background1" w:themeFillShade="D9"/>
          </w:tcPr>
          <w:p w14:paraId="3432B7BD" w14:textId="77777777" w:rsidR="00D83CC4" w:rsidRPr="00143D42" w:rsidRDefault="00D83CC4" w:rsidP="00B256C3">
            <w:pPr>
              <w:jc w:val="center"/>
              <w:rPr>
                <w:b/>
                <w:sz w:val="16"/>
                <w:szCs w:val="16"/>
              </w:rPr>
            </w:pPr>
            <w:r>
              <w:rPr>
                <w:b/>
                <w:sz w:val="16"/>
                <w:szCs w:val="16"/>
              </w:rPr>
              <w:t>0</w:t>
            </w:r>
          </w:p>
        </w:tc>
        <w:tc>
          <w:tcPr>
            <w:tcW w:w="845" w:type="dxa"/>
          </w:tcPr>
          <w:p w14:paraId="18BF9632" w14:textId="77777777" w:rsidR="00D83CC4" w:rsidRPr="00143D42" w:rsidRDefault="00D83CC4" w:rsidP="00B256C3">
            <w:pPr>
              <w:jc w:val="center"/>
              <w:rPr>
                <w:sz w:val="16"/>
                <w:szCs w:val="16"/>
              </w:rPr>
            </w:pPr>
            <w:r>
              <w:rPr>
                <w:sz w:val="16"/>
                <w:szCs w:val="16"/>
              </w:rPr>
              <w:t>0</w:t>
            </w:r>
          </w:p>
        </w:tc>
        <w:tc>
          <w:tcPr>
            <w:tcW w:w="983" w:type="dxa"/>
          </w:tcPr>
          <w:p w14:paraId="08F1A90D" w14:textId="77777777" w:rsidR="00D83CC4" w:rsidRPr="00143D42" w:rsidRDefault="00D83CC4" w:rsidP="00B256C3">
            <w:pPr>
              <w:jc w:val="center"/>
              <w:rPr>
                <w:sz w:val="16"/>
                <w:szCs w:val="16"/>
              </w:rPr>
            </w:pPr>
            <w:r>
              <w:rPr>
                <w:sz w:val="16"/>
                <w:szCs w:val="16"/>
              </w:rPr>
              <w:t>0</w:t>
            </w:r>
          </w:p>
        </w:tc>
        <w:tc>
          <w:tcPr>
            <w:tcW w:w="880" w:type="dxa"/>
            <w:shd w:val="clear" w:color="auto" w:fill="D9D9D9" w:themeFill="background1" w:themeFillShade="D9"/>
          </w:tcPr>
          <w:p w14:paraId="39EF03A2" w14:textId="77777777" w:rsidR="00D83CC4" w:rsidRPr="00143D42" w:rsidRDefault="00D83CC4" w:rsidP="00B256C3">
            <w:pPr>
              <w:jc w:val="center"/>
              <w:rPr>
                <w:b/>
                <w:sz w:val="16"/>
                <w:szCs w:val="16"/>
              </w:rPr>
            </w:pPr>
            <w:r>
              <w:rPr>
                <w:b/>
                <w:sz w:val="16"/>
                <w:szCs w:val="16"/>
              </w:rPr>
              <w:t>0</w:t>
            </w:r>
          </w:p>
        </w:tc>
        <w:tc>
          <w:tcPr>
            <w:tcW w:w="884" w:type="dxa"/>
          </w:tcPr>
          <w:p w14:paraId="216B2243" w14:textId="77777777" w:rsidR="00D83CC4" w:rsidRPr="00143D42" w:rsidRDefault="00D83CC4" w:rsidP="00B256C3">
            <w:pPr>
              <w:jc w:val="center"/>
              <w:rPr>
                <w:sz w:val="16"/>
                <w:szCs w:val="16"/>
              </w:rPr>
            </w:pPr>
            <w:r>
              <w:rPr>
                <w:sz w:val="16"/>
                <w:szCs w:val="16"/>
              </w:rPr>
              <w:t>1</w:t>
            </w:r>
          </w:p>
        </w:tc>
        <w:tc>
          <w:tcPr>
            <w:tcW w:w="880" w:type="dxa"/>
          </w:tcPr>
          <w:p w14:paraId="260E37F6" w14:textId="77777777" w:rsidR="00D83CC4" w:rsidRPr="00143D42" w:rsidRDefault="00D83CC4" w:rsidP="00B256C3">
            <w:pPr>
              <w:jc w:val="center"/>
              <w:rPr>
                <w:sz w:val="16"/>
                <w:szCs w:val="16"/>
              </w:rPr>
            </w:pPr>
            <w:r>
              <w:rPr>
                <w:sz w:val="16"/>
                <w:szCs w:val="16"/>
              </w:rPr>
              <w:t>0</w:t>
            </w:r>
          </w:p>
        </w:tc>
        <w:tc>
          <w:tcPr>
            <w:tcW w:w="875" w:type="dxa"/>
          </w:tcPr>
          <w:p w14:paraId="0A85A71F" w14:textId="77777777" w:rsidR="00D83CC4" w:rsidRPr="00341BAA" w:rsidRDefault="00D83CC4" w:rsidP="00B256C3">
            <w:pPr>
              <w:jc w:val="center"/>
              <w:rPr>
                <w:sz w:val="16"/>
                <w:szCs w:val="16"/>
              </w:rPr>
            </w:pPr>
            <w:r>
              <w:rPr>
                <w:sz w:val="16"/>
                <w:szCs w:val="16"/>
              </w:rPr>
              <w:t>0</w:t>
            </w:r>
          </w:p>
        </w:tc>
        <w:tc>
          <w:tcPr>
            <w:tcW w:w="1258" w:type="dxa"/>
            <w:shd w:val="clear" w:color="auto" w:fill="BFBFBF" w:themeFill="background1" w:themeFillShade="BF"/>
          </w:tcPr>
          <w:p w14:paraId="44690011" w14:textId="77777777" w:rsidR="00D83CC4" w:rsidRPr="00143D42" w:rsidRDefault="00D83CC4" w:rsidP="00B256C3">
            <w:pPr>
              <w:jc w:val="center"/>
              <w:rPr>
                <w:b/>
                <w:sz w:val="16"/>
                <w:szCs w:val="16"/>
              </w:rPr>
            </w:pPr>
            <w:r>
              <w:rPr>
                <w:b/>
                <w:sz w:val="16"/>
                <w:szCs w:val="16"/>
              </w:rPr>
              <w:t>0</w:t>
            </w:r>
          </w:p>
        </w:tc>
      </w:tr>
      <w:tr w:rsidR="00E84CC4" w:rsidRPr="00143D42" w14:paraId="6128DC02" w14:textId="77777777" w:rsidTr="001953A2">
        <w:tc>
          <w:tcPr>
            <w:tcW w:w="1319" w:type="dxa"/>
          </w:tcPr>
          <w:p w14:paraId="7393C09F" w14:textId="77777777" w:rsidR="00D83CC4" w:rsidRPr="00143D42" w:rsidRDefault="00D83CC4" w:rsidP="00B256C3">
            <w:pPr>
              <w:jc w:val="right"/>
              <w:rPr>
                <w:sz w:val="16"/>
                <w:szCs w:val="16"/>
              </w:rPr>
            </w:pPr>
            <w:r w:rsidRPr="00143D42">
              <w:rPr>
                <w:sz w:val="16"/>
                <w:szCs w:val="16"/>
              </w:rPr>
              <w:t>Cost</w:t>
            </w:r>
            <w:r>
              <w:rPr>
                <w:sz w:val="16"/>
                <w:szCs w:val="16"/>
              </w:rPr>
              <w:t xml:space="preserve"> (median)</w:t>
            </w:r>
          </w:p>
        </w:tc>
        <w:tc>
          <w:tcPr>
            <w:tcW w:w="875" w:type="dxa"/>
          </w:tcPr>
          <w:p w14:paraId="06519C5C" w14:textId="77777777" w:rsidR="00D83CC4" w:rsidRPr="00143D42" w:rsidRDefault="00D83CC4" w:rsidP="00B256C3">
            <w:pPr>
              <w:jc w:val="center"/>
              <w:rPr>
                <w:sz w:val="16"/>
                <w:szCs w:val="16"/>
              </w:rPr>
            </w:pPr>
            <w:r>
              <w:rPr>
                <w:sz w:val="16"/>
                <w:szCs w:val="16"/>
              </w:rPr>
              <w:t>0</w:t>
            </w:r>
          </w:p>
        </w:tc>
        <w:tc>
          <w:tcPr>
            <w:tcW w:w="878" w:type="dxa"/>
          </w:tcPr>
          <w:p w14:paraId="03E82DFF" w14:textId="77777777" w:rsidR="00D83CC4" w:rsidRPr="00143D42" w:rsidRDefault="00D83CC4" w:rsidP="00B256C3">
            <w:pPr>
              <w:jc w:val="center"/>
              <w:rPr>
                <w:sz w:val="16"/>
                <w:szCs w:val="16"/>
              </w:rPr>
            </w:pPr>
            <w:r>
              <w:rPr>
                <w:sz w:val="16"/>
                <w:szCs w:val="16"/>
              </w:rPr>
              <w:t>0</w:t>
            </w:r>
          </w:p>
        </w:tc>
        <w:tc>
          <w:tcPr>
            <w:tcW w:w="863" w:type="dxa"/>
            <w:shd w:val="clear" w:color="auto" w:fill="D9D9D9" w:themeFill="background1" w:themeFillShade="D9"/>
          </w:tcPr>
          <w:p w14:paraId="7D39486E" w14:textId="77777777" w:rsidR="00D83CC4" w:rsidRPr="00143D42" w:rsidRDefault="00D83CC4" w:rsidP="00B256C3">
            <w:pPr>
              <w:jc w:val="center"/>
              <w:rPr>
                <w:b/>
                <w:sz w:val="16"/>
                <w:szCs w:val="16"/>
              </w:rPr>
            </w:pPr>
            <w:r>
              <w:rPr>
                <w:b/>
                <w:sz w:val="16"/>
                <w:szCs w:val="16"/>
              </w:rPr>
              <w:t>0</w:t>
            </w:r>
          </w:p>
        </w:tc>
        <w:tc>
          <w:tcPr>
            <w:tcW w:w="917" w:type="dxa"/>
          </w:tcPr>
          <w:p w14:paraId="199C9807" w14:textId="77777777" w:rsidR="00D83CC4" w:rsidRPr="00143D42" w:rsidRDefault="00D83CC4" w:rsidP="00B256C3">
            <w:pPr>
              <w:jc w:val="center"/>
              <w:rPr>
                <w:sz w:val="16"/>
                <w:szCs w:val="16"/>
              </w:rPr>
            </w:pPr>
            <w:r>
              <w:rPr>
                <w:sz w:val="16"/>
                <w:szCs w:val="16"/>
              </w:rPr>
              <w:t>0</w:t>
            </w:r>
          </w:p>
        </w:tc>
        <w:tc>
          <w:tcPr>
            <w:tcW w:w="856" w:type="dxa"/>
          </w:tcPr>
          <w:p w14:paraId="278105F5" w14:textId="77777777" w:rsidR="00D83CC4" w:rsidRPr="00143D42" w:rsidRDefault="00D83CC4" w:rsidP="00B256C3">
            <w:pPr>
              <w:jc w:val="center"/>
              <w:rPr>
                <w:sz w:val="16"/>
                <w:szCs w:val="16"/>
              </w:rPr>
            </w:pPr>
            <w:r>
              <w:rPr>
                <w:sz w:val="16"/>
                <w:szCs w:val="16"/>
              </w:rPr>
              <w:t>0</w:t>
            </w:r>
          </w:p>
        </w:tc>
        <w:tc>
          <w:tcPr>
            <w:tcW w:w="958" w:type="dxa"/>
            <w:shd w:val="clear" w:color="auto" w:fill="D9D9D9" w:themeFill="background1" w:themeFillShade="D9"/>
          </w:tcPr>
          <w:p w14:paraId="1BCE5170" w14:textId="77777777" w:rsidR="00D83CC4" w:rsidRPr="00143D42" w:rsidRDefault="00D83CC4" w:rsidP="00B256C3">
            <w:pPr>
              <w:jc w:val="center"/>
              <w:rPr>
                <w:b/>
                <w:sz w:val="16"/>
                <w:szCs w:val="16"/>
              </w:rPr>
            </w:pPr>
            <w:r>
              <w:rPr>
                <w:b/>
                <w:sz w:val="16"/>
                <w:szCs w:val="16"/>
              </w:rPr>
              <w:t>0</w:t>
            </w:r>
          </w:p>
        </w:tc>
        <w:tc>
          <w:tcPr>
            <w:tcW w:w="884" w:type="dxa"/>
          </w:tcPr>
          <w:p w14:paraId="5516E976" w14:textId="77777777" w:rsidR="00D83CC4" w:rsidRPr="00143D42" w:rsidRDefault="00D83CC4" w:rsidP="00B256C3">
            <w:pPr>
              <w:jc w:val="center"/>
              <w:rPr>
                <w:sz w:val="16"/>
                <w:szCs w:val="16"/>
              </w:rPr>
            </w:pPr>
            <w:r>
              <w:rPr>
                <w:sz w:val="16"/>
                <w:szCs w:val="16"/>
              </w:rPr>
              <w:t>0</w:t>
            </w:r>
          </w:p>
        </w:tc>
        <w:tc>
          <w:tcPr>
            <w:tcW w:w="875" w:type="dxa"/>
          </w:tcPr>
          <w:p w14:paraId="6B074169" w14:textId="77777777" w:rsidR="00D83CC4" w:rsidRPr="00143D42" w:rsidRDefault="00D83CC4" w:rsidP="00B256C3">
            <w:pPr>
              <w:jc w:val="center"/>
              <w:rPr>
                <w:sz w:val="16"/>
                <w:szCs w:val="16"/>
              </w:rPr>
            </w:pPr>
            <w:r>
              <w:rPr>
                <w:sz w:val="16"/>
                <w:szCs w:val="16"/>
              </w:rPr>
              <w:t>0</w:t>
            </w:r>
          </w:p>
        </w:tc>
        <w:tc>
          <w:tcPr>
            <w:tcW w:w="1009" w:type="dxa"/>
            <w:shd w:val="clear" w:color="auto" w:fill="D9D9D9" w:themeFill="background1" w:themeFillShade="D9"/>
          </w:tcPr>
          <w:p w14:paraId="1065486B" w14:textId="77777777" w:rsidR="00D83CC4" w:rsidRPr="00143D42" w:rsidRDefault="00D83CC4" w:rsidP="00B256C3">
            <w:pPr>
              <w:jc w:val="center"/>
              <w:rPr>
                <w:b/>
                <w:sz w:val="16"/>
                <w:szCs w:val="16"/>
              </w:rPr>
            </w:pPr>
            <w:r>
              <w:rPr>
                <w:b/>
                <w:sz w:val="16"/>
                <w:szCs w:val="16"/>
              </w:rPr>
              <w:t>0</w:t>
            </w:r>
          </w:p>
        </w:tc>
        <w:tc>
          <w:tcPr>
            <w:tcW w:w="845" w:type="dxa"/>
          </w:tcPr>
          <w:p w14:paraId="1897DA4F" w14:textId="77777777" w:rsidR="00D83CC4" w:rsidRPr="00143D42" w:rsidRDefault="00D83CC4" w:rsidP="00B256C3">
            <w:pPr>
              <w:jc w:val="center"/>
              <w:rPr>
                <w:sz w:val="16"/>
                <w:szCs w:val="16"/>
              </w:rPr>
            </w:pPr>
            <w:r>
              <w:rPr>
                <w:sz w:val="16"/>
                <w:szCs w:val="16"/>
              </w:rPr>
              <w:t>0</w:t>
            </w:r>
          </w:p>
        </w:tc>
        <w:tc>
          <w:tcPr>
            <w:tcW w:w="983" w:type="dxa"/>
          </w:tcPr>
          <w:p w14:paraId="149ECD56" w14:textId="77777777" w:rsidR="00D83CC4" w:rsidRPr="00143D42" w:rsidRDefault="00D83CC4" w:rsidP="00B256C3">
            <w:pPr>
              <w:jc w:val="center"/>
              <w:rPr>
                <w:sz w:val="16"/>
                <w:szCs w:val="16"/>
              </w:rPr>
            </w:pPr>
            <w:r>
              <w:rPr>
                <w:sz w:val="16"/>
                <w:szCs w:val="16"/>
              </w:rPr>
              <w:t>0</w:t>
            </w:r>
          </w:p>
        </w:tc>
        <w:tc>
          <w:tcPr>
            <w:tcW w:w="880" w:type="dxa"/>
            <w:shd w:val="clear" w:color="auto" w:fill="D9D9D9" w:themeFill="background1" w:themeFillShade="D9"/>
          </w:tcPr>
          <w:p w14:paraId="2B381E68" w14:textId="77777777" w:rsidR="00D83CC4" w:rsidRPr="00143D42" w:rsidRDefault="00D83CC4" w:rsidP="00B256C3">
            <w:pPr>
              <w:jc w:val="center"/>
              <w:rPr>
                <w:b/>
                <w:sz w:val="16"/>
                <w:szCs w:val="16"/>
              </w:rPr>
            </w:pPr>
            <w:r>
              <w:rPr>
                <w:b/>
                <w:sz w:val="16"/>
                <w:szCs w:val="16"/>
              </w:rPr>
              <w:t>0</w:t>
            </w:r>
          </w:p>
        </w:tc>
        <w:tc>
          <w:tcPr>
            <w:tcW w:w="884" w:type="dxa"/>
          </w:tcPr>
          <w:p w14:paraId="22F33E2B" w14:textId="77777777" w:rsidR="00D83CC4" w:rsidRPr="00143D42" w:rsidRDefault="00D83CC4" w:rsidP="00B256C3">
            <w:pPr>
              <w:jc w:val="center"/>
              <w:rPr>
                <w:sz w:val="16"/>
                <w:szCs w:val="16"/>
              </w:rPr>
            </w:pPr>
            <w:r>
              <w:rPr>
                <w:sz w:val="16"/>
                <w:szCs w:val="16"/>
              </w:rPr>
              <w:t>0</w:t>
            </w:r>
          </w:p>
        </w:tc>
        <w:tc>
          <w:tcPr>
            <w:tcW w:w="880" w:type="dxa"/>
          </w:tcPr>
          <w:p w14:paraId="68A4CEE9" w14:textId="77777777" w:rsidR="00D83CC4" w:rsidRPr="00143D42" w:rsidRDefault="00D83CC4" w:rsidP="00B256C3">
            <w:pPr>
              <w:jc w:val="center"/>
              <w:rPr>
                <w:sz w:val="16"/>
                <w:szCs w:val="16"/>
              </w:rPr>
            </w:pPr>
            <w:r>
              <w:rPr>
                <w:sz w:val="16"/>
                <w:szCs w:val="16"/>
              </w:rPr>
              <w:t>0</w:t>
            </w:r>
          </w:p>
        </w:tc>
        <w:tc>
          <w:tcPr>
            <w:tcW w:w="875" w:type="dxa"/>
          </w:tcPr>
          <w:p w14:paraId="15A2B1F0" w14:textId="77777777" w:rsidR="00D83CC4" w:rsidRPr="00143D42" w:rsidRDefault="00D83CC4" w:rsidP="00B256C3">
            <w:pPr>
              <w:jc w:val="center"/>
              <w:rPr>
                <w:sz w:val="16"/>
                <w:szCs w:val="16"/>
              </w:rPr>
            </w:pPr>
            <w:r>
              <w:rPr>
                <w:sz w:val="16"/>
                <w:szCs w:val="16"/>
              </w:rPr>
              <w:t>0</w:t>
            </w:r>
          </w:p>
        </w:tc>
        <w:tc>
          <w:tcPr>
            <w:tcW w:w="1258" w:type="dxa"/>
            <w:shd w:val="clear" w:color="auto" w:fill="BFBFBF" w:themeFill="background1" w:themeFillShade="BF"/>
          </w:tcPr>
          <w:p w14:paraId="1D91103E" w14:textId="77777777" w:rsidR="00D83CC4" w:rsidRPr="00143D42" w:rsidRDefault="00D83CC4" w:rsidP="00B256C3">
            <w:pPr>
              <w:jc w:val="center"/>
              <w:rPr>
                <w:b/>
                <w:sz w:val="16"/>
                <w:szCs w:val="16"/>
              </w:rPr>
            </w:pPr>
            <w:r>
              <w:rPr>
                <w:b/>
                <w:sz w:val="16"/>
                <w:szCs w:val="16"/>
              </w:rPr>
              <w:t>0</w:t>
            </w:r>
          </w:p>
        </w:tc>
      </w:tr>
      <w:tr w:rsidR="00E84CC4" w:rsidRPr="00FF6BD7" w14:paraId="109AFE60" w14:textId="77777777" w:rsidTr="001953A2">
        <w:tc>
          <w:tcPr>
            <w:tcW w:w="1319" w:type="dxa"/>
          </w:tcPr>
          <w:p w14:paraId="778D2F7C" w14:textId="77777777" w:rsidR="00D83CC4" w:rsidRPr="00FF6BD7" w:rsidRDefault="00D83CC4" w:rsidP="00B256C3">
            <w:pPr>
              <w:jc w:val="center"/>
              <w:rPr>
                <w:sz w:val="16"/>
                <w:szCs w:val="16"/>
              </w:rPr>
            </w:pPr>
            <w:r w:rsidRPr="00FF6BD7">
              <w:rPr>
                <w:sz w:val="16"/>
                <w:szCs w:val="16"/>
              </w:rPr>
              <w:t>% IDA</w:t>
            </w:r>
          </w:p>
        </w:tc>
        <w:tc>
          <w:tcPr>
            <w:tcW w:w="875" w:type="dxa"/>
          </w:tcPr>
          <w:p w14:paraId="7E63A46D" w14:textId="77777777" w:rsidR="00D83CC4" w:rsidRPr="00FF6BD7" w:rsidRDefault="00D83CC4" w:rsidP="00B256C3">
            <w:pPr>
              <w:jc w:val="center"/>
              <w:rPr>
                <w:sz w:val="16"/>
                <w:szCs w:val="16"/>
              </w:rPr>
            </w:pPr>
            <w:r>
              <w:rPr>
                <w:sz w:val="16"/>
                <w:szCs w:val="16"/>
              </w:rPr>
              <w:t>83%</w:t>
            </w:r>
          </w:p>
        </w:tc>
        <w:tc>
          <w:tcPr>
            <w:tcW w:w="878" w:type="dxa"/>
          </w:tcPr>
          <w:p w14:paraId="4FA7D784" w14:textId="77777777" w:rsidR="00D83CC4" w:rsidRPr="00FF6BD7" w:rsidRDefault="00D83CC4" w:rsidP="00B256C3">
            <w:pPr>
              <w:jc w:val="center"/>
              <w:rPr>
                <w:sz w:val="16"/>
                <w:szCs w:val="16"/>
              </w:rPr>
            </w:pPr>
            <w:r>
              <w:rPr>
                <w:sz w:val="16"/>
                <w:szCs w:val="16"/>
              </w:rPr>
              <w:t>100%</w:t>
            </w:r>
          </w:p>
        </w:tc>
        <w:tc>
          <w:tcPr>
            <w:tcW w:w="863" w:type="dxa"/>
            <w:shd w:val="clear" w:color="auto" w:fill="D9D9D9" w:themeFill="background1" w:themeFillShade="D9"/>
          </w:tcPr>
          <w:p w14:paraId="7503CEC6" w14:textId="77777777" w:rsidR="00D83CC4" w:rsidRPr="00FF6BD7" w:rsidRDefault="00D83CC4" w:rsidP="00B256C3">
            <w:pPr>
              <w:jc w:val="center"/>
              <w:rPr>
                <w:sz w:val="16"/>
                <w:szCs w:val="16"/>
              </w:rPr>
            </w:pPr>
            <w:r>
              <w:rPr>
                <w:sz w:val="16"/>
                <w:szCs w:val="16"/>
              </w:rPr>
              <w:t>91%</w:t>
            </w:r>
          </w:p>
        </w:tc>
        <w:tc>
          <w:tcPr>
            <w:tcW w:w="917" w:type="dxa"/>
          </w:tcPr>
          <w:p w14:paraId="2E206A62" w14:textId="77777777" w:rsidR="00D83CC4" w:rsidRPr="00FF6BD7" w:rsidRDefault="00D83CC4" w:rsidP="00B256C3">
            <w:pPr>
              <w:jc w:val="center"/>
              <w:rPr>
                <w:sz w:val="16"/>
                <w:szCs w:val="16"/>
              </w:rPr>
            </w:pPr>
            <w:r>
              <w:rPr>
                <w:sz w:val="16"/>
                <w:szCs w:val="16"/>
              </w:rPr>
              <w:t>100%</w:t>
            </w:r>
          </w:p>
        </w:tc>
        <w:tc>
          <w:tcPr>
            <w:tcW w:w="856" w:type="dxa"/>
          </w:tcPr>
          <w:p w14:paraId="2C9DED2C" w14:textId="77777777" w:rsidR="00D83CC4" w:rsidRPr="00FF6BD7" w:rsidRDefault="00D83CC4" w:rsidP="00B256C3">
            <w:pPr>
              <w:jc w:val="center"/>
              <w:rPr>
                <w:sz w:val="16"/>
                <w:szCs w:val="16"/>
              </w:rPr>
            </w:pPr>
            <w:r>
              <w:rPr>
                <w:sz w:val="16"/>
                <w:szCs w:val="16"/>
              </w:rPr>
              <w:t>83%</w:t>
            </w:r>
          </w:p>
        </w:tc>
        <w:tc>
          <w:tcPr>
            <w:tcW w:w="958" w:type="dxa"/>
            <w:shd w:val="clear" w:color="auto" w:fill="D9D9D9" w:themeFill="background1" w:themeFillShade="D9"/>
          </w:tcPr>
          <w:p w14:paraId="41A073F8" w14:textId="77777777" w:rsidR="00D83CC4" w:rsidRPr="00FF6BD7" w:rsidRDefault="00D83CC4" w:rsidP="00B256C3">
            <w:pPr>
              <w:jc w:val="center"/>
              <w:rPr>
                <w:sz w:val="16"/>
                <w:szCs w:val="16"/>
              </w:rPr>
            </w:pPr>
            <w:r>
              <w:rPr>
                <w:sz w:val="16"/>
                <w:szCs w:val="16"/>
              </w:rPr>
              <w:t>90%</w:t>
            </w:r>
          </w:p>
        </w:tc>
        <w:tc>
          <w:tcPr>
            <w:tcW w:w="884" w:type="dxa"/>
          </w:tcPr>
          <w:p w14:paraId="438DD9C5" w14:textId="77777777" w:rsidR="00D83CC4" w:rsidRPr="00FF6BD7" w:rsidRDefault="00D83CC4" w:rsidP="00B256C3">
            <w:pPr>
              <w:jc w:val="center"/>
              <w:rPr>
                <w:sz w:val="16"/>
                <w:szCs w:val="16"/>
              </w:rPr>
            </w:pPr>
            <w:r>
              <w:rPr>
                <w:sz w:val="16"/>
                <w:szCs w:val="16"/>
              </w:rPr>
              <w:t>100%</w:t>
            </w:r>
          </w:p>
        </w:tc>
        <w:tc>
          <w:tcPr>
            <w:tcW w:w="875" w:type="dxa"/>
          </w:tcPr>
          <w:p w14:paraId="33E82AE4" w14:textId="77777777" w:rsidR="00D83CC4" w:rsidRPr="00FF6BD7" w:rsidRDefault="00D83CC4" w:rsidP="00B256C3">
            <w:pPr>
              <w:jc w:val="center"/>
              <w:rPr>
                <w:sz w:val="16"/>
                <w:szCs w:val="16"/>
              </w:rPr>
            </w:pPr>
            <w:r>
              <w:rPr>
                <w:sz w:val="16"/>
                <w:szCs w:val="16"/>
              </w:rPr>
              <w:t>100%</w:t>
            </w:r>
          </w:p>
        </w:tc>
        <w:tc>
          <w:tcPr>
            <w:tcW w:w="1009" w:type="dxa"/>
            <w:shd w:val="clear" w:color="auto" w:fill="D9D9D9" w:themeFill="background1" w:themeFillShade="D9"/>
          </w:tcPr>
          <w:p w14:paraId="6CC23BE0" w14:textId="77777777" w:rsidR="00D83CC4" w:rsidRPr="00FF6BD7" w:rsidRDefault="00D83CC4" w:rsidP="00B256C3">
            <w:pPr>
              <w:jc w:val="center"/>
              <w:rPr>
                <w:sz w:val="16"/>
                <w:szCs w:val="16"/>
              </w:rPr>
            </w:pPr>
            <w:r>
              <w:rPr>
                <w:sz w:val="16"/>
                <w:szCs w:val="16"/>
              </w:rPr>
              <w:t>100%</w:t>
            </w:r>
          </w:p>
        </w:tc>
        <w:tc>
          <w:tcPr>
            <w:tcW w:w="845" w:type="dxa"/>
          </w:tcPr>
          <w:p w14:paraId="727FF26A" w14:textId="77777777" w:rsidR="00D83CC4" w:rsidRPr="00FF6BD7" w:rsidRDefault="00D83CC4" w:rsidP="00B256C3">
            <w:pPr>
              <w:jc w:val="center"/>
              <w:rPr>
                <w:sz w:val="16"/>
                <w:szCs w:val="16"/>
              </w:rPr>
            </w:pPr>
            <w:r>
              <w:rPr>
                <w:sz w:val="16"/>
                <w:szCs w:val="16"/>
              </w:rPr>
              <w:t>100%</w:t>
            </w:r>
          </w:p>
        </w:tc>
        <w:tc>
          <w:tcPr>
            <w:tcW w:w="983" w:type="dxa"/>
          </w:tcPr>
          <w:p w14:paraId="3183B808" w14:textId="77777777" w:rsidR="00D83CC4" w:rsidRPr="00FF6BD7" w:rsidRDefault="00D83CC4" w:rsidP="00B256C3">
            <w:pPr>
              <w:jc w:val="center"/>
              <w:rPr>
                <w:sz w:val="16"/>
                <w:szCs w:val="16"/>
              </w:rPr>
            </w:pPr>
            <w:r>
              <w:rPr>
                <w:sz w:val="16"/>
                <w:szCs w:val="16"/>
              </w:rPr>
              <w:t>100%</w:t>
            </w:r>
          </w:p>
        </w:tc>
        <w:tc>
          <w:tcPr>
            <w:tcW w:w="880" w:type="dxa"/>
            <w:shd w:val="clear" w:color="auto" w:fill="D9D9D9" w:themeFill="background1" w:themeFillShade="D9"/>
          </w:tcPr>
          <w:p w14:paraId="2537D78F" w14:textId="77777777" w:rsidR="00D83CC4" w:rsidRPr="00FF6BD7" w:rsidRDefault="00D83CC4" w:rsidP="00B256C3">
            <w:pPr>
              <w:jc w:val="center"/>
              <w:rPr>
                <w:sz w:val="16"/>
                <w:szCs w:val="16"/>
              </w:rPr>
            </w:pPr>
            <w:r>
              <w:rPr>
                <w:sz w:val="16"/>
                <w:szCs w:val="16"/>
              </w:rPr>
              <w:t>100%</w:t>
            </w:r>
          </w:p>
        </w:tc>
        <w:tc>
          <w:tcPr>
            <w:tcW w:w="884" w:type="dxa"/>
          </w:tcPr>
          <w:p w14:paraId="6A555BD1" w14:textId="77777777" w:rsidR="00D83CC4" w:rsidRPr="00FF6BD7" w:rsidRDefault="00D83CC4" w:rsidP="00B256C3">
            <w:pPr>
              <w:jc w:val="center"/>
              <w:rPr>
                <w:sz w:val="16"/>
                <w:szCs w:val="16"/>
              </w:rPr>
            </w:pPr>
            <w:r>
              <w:rPr>
                <w:sz w:val="16"/>
                <w:szCs w:val="16"/>
              </w:rPr>
              <w:t>90%</w:t>
            </w:r>
          </w:p>
        </w:tc>
        <w:tc>
          <w:tcPr>
            <w:tcW w:w="880" w:type="dxa"/>
          </w:tcPr>
          <w:p w14:paraId="67B05D14" w14:textId="77777777" w:rsidR="00D83CC4" w:rsidRPr="00FF6BD7" w:rsidRDefault="00D83CC4" w:rsidP="00B256C3">
            <w:pPr>
              <w:jc w:val="center"/>
              <w:rPr>
                <w:sz w:val="16"/>
                <w:szCs w:val="16"/>
              </w:rPr>
            </w:pPr>
            <w:r>
              <w:rPr>
                <w:sz w:val="16"/>
                <w:szCs w:val="16"/>
              </w:rPr>
              <w:t>100%</w:t>
            </w:r>
          </w:p>
        </w:tc>
        <w:tc>
          <w:tcPr>
            <w:tcW w:w="875" w:type="dxa"/>
          </w:tcPr>
          <w:p w14:paraId="73EFC7A4" w14:textId="77777777" w:rsidR="00D83CC4" w:rsidRPr="00FF6BD7" w:rsidRDefault="00D83CC4" w:rsidP="00B256C3">
            <w:pPr>
              <w:jc w:val="center"/>
              <w:rPr>
                <w:sz w:val="16"/>
                <w:szCs w:val="16"/>
              </w:rPr>
            </w:pPr>
            <w:r>
              <w:rPr>
                <w:sz w:val="16"/>
                <w:szCs w:val="16"/>
              </w:rPr>
              <w:t>67%</w:t>
            </w:r>
          </w:p>
        </w:tc>
        <w:tc>
          <w:tcPr>
            <w:tcW w:w="1258" w:type="dxa"/>
            <w:shd w:val="clear" w:color="auto" w:fill="BFBFBF" w:themeFill="background1" w:themeFillShade="BF"/>
          </w:tcPr>
          <w:p w14:paraId="50CAD6B0" w14:textId="77777777" w:rsidR="00D83CC4" w:rsidRPr="00FF6BD7" w:rsidRDefault="00D83CC4" w:rsidP="00B256C3">
            <w:pPr>
              <w:jc w:val="center"/>
              <w:rPr>
                <w:sz w:val="16"/>
                <w:szCs w:val="16"/>
              </w:rPr>
            </w:pPr>
            <w:r>
              <w:rPr>
                <w:sz w:val="16"/>
                <w:szCs w:val="16"/>
              </w:rPr>
              <w:t>95%</w:t>
            </w:r>
          </w:p>
        </w:tc>
      </w:tr>
      <w:tr w:rsidR="00E84CC4" w:rsidRPr="00143D42" w14:paraId="2E92328C" w14:textId="77777777" w:rsidTr="001953A2">
        <w:tc>
          <w:tcPr>
            <w:tcW w:w="1319" w:type="dxa"/>
          </w:tcPr>
          <w:p w14:paraId="251D5396" w14:textId="77777777" w:rsidR="00D83CC4" w:rsidRPr="00143D42" w:rsidRDefault="00D83CC4" w:rsidP="00B256C3">
            <w:pPr>
              <w:jc w:val="center"/>
              <w:rPr>
                <w:b/>
                <w:sz w:val="16"/>
                <w:szCs w:val="16"/>
              </w:rPr>
            </w:pPr>
            <w:r>
              <w:rPr>
                <w:b/>
                <w:sz w:val="16"/>
                <w:szCs w:val="16"/>
              </w:rPr>
              <w:t>Medroxyprogest</w:t>
            </w:r>
          </w:p>
        </w:tc>
        <w:tc>
          <w:tcPr>
            <w:tcW w:w="875" w:type="dxa"/>
          </w:tcPr>
          <w:p w14:paraId="711C697F" w14:textId="77777777" w:rsidR="00D83CC4" w:rsidRPr="00143D42" w:rsidRDefault="00D83CC4" w:rsidP="00B256C3">
            <w:pPr>
              <w:jc w:val="center"/>
              <w:rPr>
                <w:sz w:val="16"/>
                <w:szCs w:val="16"/>
              </w:rPr>
            </w:pPr>
            <w:r w:rsidRPr="00143D42">
              <w:rPr>
                <w:sz w:val="16"/>
                <w:szCs w:val="16"/>
              </w:rPr>
              <w:t>57%</w:t>
            </w:r>
          </w:p>
        </w:tc>
        <w:tc>
          <w:tcPr>
            <w:tcW w:w="878" w:type="dxa"/>
          </w:tcPr>
          <w:p w14:paraId="6A081C54" w14:textId="77777777" w:rsidR="00D83CC4" w:rsidRPr="00143D42" w:rsidRDefault="00D83CC4" w:rsidP="00B256C3">
            <w:pPr>
              <w:jc w:val="center"/>
              <w:rPr>
                <w:sz w:val="16"/>
                <w:szCs w:val="16"/>
              </w:rPr>
            </w:pPr>
            <w:r w:rsidRPr="00143D42">
              <w:rPr>
                <w:sz w:val="16"/>
                <w:szCs w:val="16"/>
              </w:rPr>
              <w:t>92%</w:t>
            </w:r>
          </w:p>
        </w:tc>
        <w:tc>
          <w:tcPr>
            <w:tcW w:w="863" w:type="dxa"/>
            <w:shd w:val="clear" w:color="auto" w:fill="D9D9D9" w:themeFill="background1" w:themeFillShade="D9"/>
          </w:tcPr>
          <w:p w14:paraId="5433B1A2" w14:textId="77777777" w:rsidR="00D83CC4" w:rsidRPr="00143D42" w:rsidRDefault="00D83CC4" w:rsidP="00B256C3">
            <w:pPr>
              <w:jc w:val="center"/>
              <w:rPr>
                <w:b/>
                <w:sz w:val="16"/>
                <w:szCs w:val="16"/>
              </w:rPr>
            </w:pPr>
            <w:r w:rsidRPr="00143D42">
              <w:rPr>
                <w:b/>
                <w:sz w:val="16"/>
                <w:szCs w:val="16"/>
              </w:rPr>
              <w:t>74%</w:t>
            </w:r>
          </w:p>
        </w:tc>
        <w:tc>
          <w:tcPr>
            <w:tcW w:w="917" w:type="dxa"/>
          </w:tcPr>
          <w:p w14:paraId="5E327C00" w14:textId="77777777" w:rsidR="00D83CC4" w:rsidRPr="00143D42" w:rsidRDefault="00D83CC4" w:rsidP="00B256C3">
            <w:pPr>
              <w:jc w:val="center"/>
              <w:rPr>
                <w:sz w:val="16"/>
                <w:szCs w:val="16"/>
              </w:rPr>
            </w:pPr>
            <w:r w:rsidRPr="00143D42">
              <w:rPr>
                <w:sz w:val="16"/>
                <w:szCs w:val="16"/>
              </w:rPr>
              <w:t>70%</w:t>
            </w:r>
          </w:p>
        </w:tc>
        <w:tc>
          <w:tcPr>
            <w:tcW w:w="856" w:type="dxa"/>
          </w:tcPr>
          <w:p w14:paraId="51CBF845" w14:textId="77777777" w:rsidR="00D83CC4" w:rsidRPr="00143D42" w:rsidRDefault="00D83CC4" w:rsidP="00B256C3">
            <w:pPr>
              <w:jc w:val="center"/>
              <w:rPr>
                <w:sz w:val="16"/>
                <w:szCs w:val="16"/>
              </w:rPr>
            </w:pPr>
            <w:r w:rsidRPr="00143D42">
              <w:rPr>
                <w:sz w:val="16"/>
                <w:szCs w:val="16"/>
              </w:rPr>
              <w:t>70%</w:t>
            </w:r>
          </w:p>
        </w:tc>
        <w:tc>
          <w:tcPr>
            <w:tcW w:w="958" w:type="dxa"/>
            <w:shd w:val="clear" w:color="auto" w:fill="D9D9D9" w:themeFill="background1" w:themeFillShade="D9"/>
          </w:tcPr>
          <w:p w14:paraId="19005AF7" w14:textId="77777777" w:rsidR="00D83CC4" w:rsidRPr="00143D42" w:rsidRDefault="00D83CC4" w:rsidP="00B256C3">
            <w:pPr>
              <w:jc w:val="center"/>
              <w:rPr>
                <w:b/>
                <w:sz w:val="16"/>
                <w:szCs w:val="16"/>
              </w:rPr>
            </w:pPr>
            <w:r w:rsidRPr="00143D42">
              <w:rPr>
                <w:b/>
                <w:sz w:val="16"/>
                <w:szCs w:val="16"/>
              </w:rPr>
              <w:t>70%</w:t>
            </w:r>
          </w:p>
        </w:tc>
        <w:tc>
          <w:tcPr>
            <w:tcW w:w="884" w:type="dxa"/>
          </w:tcPr>
          <w:p w14:paraId="3DAE7EC9" w14:textId="77777777" w:rsidR="00D83CC4" w:rsidRPr="00143D42" w:rsidRDefault="00D83CC4" w:rsidP="00B256C3">
            <w:pPr>
              <w:jc w:val="center"/>
              <w:rPr>
                <w:sz w:val="16"/>
                <w:szCs w:val="16"/>
              </w:rPr>
            </w:pPr>
            <w:r w:rsidRPr="00143D42">
              <w:rPr>
                <w:sz w:val="16"/>
                <w:szCs w:val="16"/>
              </w:rPr>
              <w:t>44%</w:t>
            </w:r>
          </w:p>
        </w:tc>
        <w:tc>
          <w:tcPr>
            <w:tcW w:w="875" w:type="dxa"/>
          </w:tcPr>
          <w:p w14:paraId="6A42C2AD" w14:textId="77777777" w:rsidR="00D83CC4" w:rsidRPr="00143D42" w:rsidRDefault="00D83CC4" w:rsidP="00B256C3">
            <w:pPr>
              <w:jc w:val="center"/>
              <w:rPr>
                <w:sz w:val="16"/>
                <w:szCs w:val="16"/>
              </w:rPr>
            </w:pPr>
            <w:r w:rsidRPr="00143D42">
              <w:rPr>
                <w:sz w:val="16"/>
                <w:szCs w:val="16"/>
              </w:rPr>
              <w:t>44%</w:t>
            </w:r>
          </w:p>
        </w:tc>
        <w:tc>
          <w:tcPr>
            <w:tcW w:w="1009" w:type="dxa"/>
            <w:shd w:val="clear" w:color="auto" w:fill="D9D9D9" w:themeFill="background1" w:themeFillShade="D9"/>
          </w:tcPr>
          <w:p w14:paraId="1E336900" w14:textId="77777777" w:rsidR="00D83CC4" w:rsidRPr="00143D42" w:rsidRDefault="00D83CC4" w:rsidP="00B256C3">
            <w:pPr>
              <w:jc w:val="center"/>
              <w:rPr>
                <w:b/>
                <w:sz w:val="16"/>
                <w:szCs w:val="16"/>
              </w:rPr>
            </w:pPr>
            <w:r w:rsidRPr="00143D42">
              <w:rPr>
                <w:b/>
                <w:sz w:val="16"/>
                <w:szCs w:val="16"/>
              </w:rPr>
              <w:t>44%</w:t>
            </w:r>
          </w:p>
        </w:tc>
        <w:tc>
          <w:tcPr>
            <w:tcW w:w="845" w:type="dxa"/>
          </w:tcPr>
          <w:p w14:paraId="354FEC08" w14:textId="77777777" w:rsidR="00D83CC4" w:rsidRPr="00143D42" w:rsidRDefault="00D83CC4" w:rsidP="00B256C3">
            <w:pPr>
              <w:jc w:val="center"/>
              <w:rPr>
                <w:sz w:val="16"/>
                <w:szCs w:val="16"/>
              </w:rPr>
            </w:pPr>
            <w:r w:rsidRPr="00143D42">
              <w:rPr>
                <w:sz w:val="16"/>
                <w:szCs w:val="16"/>
              </w:rPr>
              <w:t>36%</w:t>
            </w:r>
          </w:p>
        </w:tc>
        <w:tc>
          <w:tcPr>
            <w:tcW w:w="983" w:type="dxa"/>
          </w:tcPr>
          <w:p w14:paraId="561ED03D" w14:textId="77777777" w:rsidR="00D83CC4" w:rsidRPr="00143D42" w:rsidRDefault="00D83CC4" w:rsidP="00B256C3">
            <w:pPr>
              <w:jc w:val="center"/>
              <w:rPr>
                <w:sz w:val="16"/>
                <w:szCs w:val="16"/>
              </w:rPr>
            </w:pPr>
            <w:r w:rsidRPr="00143D42">
              <w:rPr>
                <w:sz w:val="16"/>
                <w:szCs w:val="16"/>
              </w:rPr>
              <w:t>63%</w:t>
            </w:r>
          </w:p>
        </w:tc>
        <w:tc>
          <w:tcPr>
            <w:tcW w:w="880" w:type="dxa"/>
            <w:shd w:val="clear" w:color="auto" w:fill="D9D9D9" w:themeFill="background1" w:themeFillShade="D9"/>
          </w:tcPr>
          <w:p w14:paraId="77278C1F" w14:textId="77777777" w:rsidR="00D83CC4" w:rsidRPr="00143D42" w:rsidRDefault="00D83CC4" w:rsidP="00B256C3">
            <w:pPr>
              <w:jc w:val="center"/>
              <w:rPr>
                <w:b/>
                <w:sz w:val="16"/>
                <w:szCs w:val="16"/>
              </w:rPr>
            </w:pPr>
            <w:r w:rsidRPr="00143D42">
              <w:rPr>
                <w:b/>
                <w:sz w:val="16"/>
                <w:szCs w:val="16"/>
              </w:rPr>
              <w:t>45%</w:t>
            </w:r>
          </w:p>
        </w:tc>
        <w:tc>
          <w:tcPr>
            <w:tcW w:w="884" w:type="dxa"/>
          </w:tcPr>
          <w:p w14:paraId="43378AE8" w14:textId="77777777" w:rsidR="00D83CC4" w:rsidRPr="00143D42" w:rsidRDefault="00D83CC4" w:rsidP="00B256C3">
            <w:pPr>
              <w:jc w:val="center"/>
              <w:rPr>
                <w:sz w:val="16"/>
                <w:szCs w:val="16"/>
              </w:rPr>
            </w:pPr>
            <w:r w:rsidRPr="00143D42">
              <w:rPr>
                <w:sz w:val="16"/>
                <w:szCs w:val="16"/>
              </w:rPr>
              <w:t>92%</w:t>
            </w:r>
          </w:p>
        </w:tc>
        <w:tc>
          <w:tcPr>
            <w:tcW w:w="880" w:type="dxa"/>
          </w:tcPr>
          <w:p w14:paraId="44D8B3AF" w14:textId="77777777" w:rsidR="00D83CC4" w:rsidRPr="00143D42" w:rsidRDefault="00D83CC4" w:rsidP="00B256C3">
            <w:pPr>
              <w:jc w:val="center"/>
              <w:rPr>
                <w:sz w:val="16"/>
                <w:szCs w:val="16"/>
              </w:rPr>
            </w:pPr>
            <w:r w:rsidRPr="00143D42">
              <w:rPr>
                <w:sz w:val="16"/>
                <w:szCs w:val="16"/>
              </w:rPr>
              <w:t>64%</w:t>
            </w:r>
          </w:p>
        </w:tc>
        <w:tc>
          <w:tcPr>
            <w:tcW w:w="875" w:type="dxa"/>
          </w:tcPr>
          <w:p w14:paraId="48720C67" w14:textId="77777777" w:rsidR="00D83CC4" w:rsidRPr="00341BAA" w:rsidRDefault="00D83CC4" w:rsidP="00B256C3">
            <w:pPr>
              <w:jc w:val="center"/>
              <w:rPr>
                <w:sz w:val="16"/>
                <w:szCs w:val="16"/>
              </w:rPr>
            </w:pPr>
            <w:r w:rsidRPr="00341BAA">
              <w:rPr>
                <w:sz w:val="16"/>
                <w:szCs w:val="16"/>
              </w:rPr>
              <w:t>44%</w:t>
            </w:r>
          </w:p>
        </w:tc>
        <w:tc>
          <w:tcPr>
            <w:tcW w:w="1258" w:type="dxa"/>
            <w:shd w:val="clear" w:color="auto" w:fill="BFBFBF" w:themeFill="background1" w:themeFillShade="BF"/>
          </w:tcPr>
          <w:p w14:paraId="5A529E5D" w14:textId="77777777" w:rsidR="00D83CC4" w:rsidRPr="00143D42" w:rsidRDefault="00D83CC4" w:rsidP="00B256C3">
            <w:pPr>
              <w:jc w:val="center"/>
              <w:rPr>
                <w:b/>
                <w:sz w:val="16"/>
                <w:szCs w:val="16"/>
              </w:rPr>
            </w:pPr>
            <w:r w:rsidRPr="00143D42">
              <w:rPr>
                <w:b/>
                <w:sz w:val="16"/>
                <w:szCs w:val="16"/>
              </w:rPr>
              <w:t>60%</w:t>
            </w:r>
          </w:p>
        </w:tc>
      </w:tr>
      <w:tr w:rsidR="00E84CC4" w:rsidRPr="00143D42" w14:paraId="5D311DBB" w14:textId="77777777" w:rsidTr="001953A2">
        <w:tc>
          <w:tcPr>
            <w:tcW w:w="1319" w:type="dxa"/>
          </w:tcPr>
          <w:p w14:paraId="39A9F9C1" w14:textId="77777777" w:rsidR="00D83CC4" w:rsidRDefault="00D83CC4" w:rsidP="00B256C3">
            <w:pPr>
              <w:jc w:val="right"/>
              <w:rPr>
                <w:sz w:val="16"/>
                <w:szCs w:val="16"/>
              </w:rPr>
            </w:pPr>
            <w:r>
              <w:rPr>
                <w:sz w:val="16"/>
                <w:szCs w:val="16"/>
              </w:rPr>
              <w:t>units (median)</w:t>
            </w:r>
          </w:p>
          <w:p w14:paraId="48DF333C" w14:textId="77777777" w:rsidR="00D83CC4" w:rsidRPr="00143D42" w:rsidRDefault="00D83CC4" w:rsidP="00B256C3">
            <w:pPr>
              <w:jc w:val="right"/>
              <w:rPr>
                <w:sz w:val="16"/>
                <w:szCs w:val="16"/>
              </w:rPr>
            </w:pPr>
            <w:r>
              <w:rPr>
                <w:sz w:val="16"/>
                <w:szCs w:val="16"/>
              </w:rPr>
              <w:t>(mean)</w:t>
            </w:r>
          </w:p>
        </w:tc>
        <w:tc>
          <w:tcPr>
            <w:tcW w:w="875" w:type="dxa"/>
          </w:tcPr>
          <w:p w14:paraId="35BD61A2" w14:textId="77777777" w:rsidR="00D83CC4" w:rsidRDefault="00D83CC4" w:rsidP="00B256C3">
            <w:pPr>
              <w:jc w:val="center"/>
              <w:rPr>
                <w:sz w:val="16"/>
                <w:szCs w:val="16"/>
              </w:rPr>
            </w:pPr>
            <w:r>
              <w:rPr>
                <w:sz w:val="16"/>
                <w:szCs w:val="16"/>
              </w:rPr>
              <w:t>22</w:t>
            </w:r>
          </w:p>
          <w:p w14:paraId="3D575FB7" w14:textId="77777777" w:rsidR="00D83CC4" w:rsidRPr="00143D42" w:rsidRDefault="00D83CC4" w:rsidP="00B256C3">
            <w:pPr>
              <w:jc w:val="center"/>
              <w:rPr>
                <w:sz w:val="16"/>
                <w:szCs w:val="16"/>
              </w:rPr>
            </w:pPr>
            <w:r>
              <w:rPr>
                <w:sz w:val="16"/>
                <w:szCs w:val="16"/>
              </w:rPr>
              <w:t>154</w:t>
            </w:r>
          </w:p>
        </w:tc>
        <w:tc>
          <w:tcPr>
            <w:tcW w:w="878" w:type="dxa"/>
          </w:tcPr>
          <w:p w14:paraId="5BFFBD7B" w14:textId="77777777" w:rsidR="00D83CC4" w:rsidRDefault="00D83CC4" w:rsidP="00B256C3">
            <w:pPr>
              <w:jc w:val="center"/>
              <w:rPr>
                <w:sz w:val="16"/>
                <w:szCs w:val="16"/>
              </w:rPr>
            </w:pPr>
            <w:r>
              <w:rPr>
                <w:sz w:val="16"/>
                <w:szCs w:val="16"/>
              </w:rPr>
              <w:t>25</w:t>
            </w:r>
          </w:p>
          <w:p w14:paraId="7D14F4E4" w14:textId="77777777" w:rsidR="00D83CC4" w:rsidRPr="00143D42" w:rsidRDefault="00D83CC4" w:rsidP="00B256C3">
            <w:pPr>
              <w:jc w:val="center"/>
              <w:rPr>
                <w:sz w:val="16"/>
                <w:szCs w:val="16"/>
              </w:rPr>
            </w:pPr>
            <w:r>
              <w:rPr>
                <w:sz w:val="16"/>
                <w:szCs w:val="16"/>
              </w:rPr>
              <w:t>222</w:t>
            </w:r>
          </w:p>
        </w:tc>
        <w:tc>
          <w:tcPr>
            <w:tcW w:w="863" w:type="dxa"/>
            <w:shd w:val="clear" w:color="auto" w:fill="D9D9D9" w:themeFill="background1" w:themeFillShade="D9"/>
          </w:tcPr>
          <w:p w14:paraId="2803CD89" w14:textId="77777777" w:rsidR="00D83CC4" w:rsidRDefault="00D83CC4" w:rsidP="00B256C3">
            <w:pPr>
              <w:jc w:val="center"/>
              <w:rPr>
                <w:b/>
                <w:sz w:val="16"/>
                <w:szCs w:val="16"/>
              </w:rPr>
            </w:pPr>
            <w:r>
              <w:rPr>
                <w:b/>
                <w:sz w:val="16"/>
                <w:szCs w:val="16"/>
              </w:rPr>
              <w:t>25</w:t>
            </w:r>
          </w:p>
          <w:p w14:paraId="34F0BA3E" w14:textId="77777777" w:rsidR="00D83CC4" w:rsidRPr="00143D42" w:rsidRDefault="00D83CC4" w:rsidP="00B256C3">
            <w:pPr>
              <w:jc w:val="center"/>
              <w:rPr>
                <w:b/>
                <w:sz w:val="16"/>
                <w:szCs w:val="16"/>
              </w:rPr>
            </w:pPr>
            <w:r>
              <w:rPr>
                <w:b/>
                <w:sz w:val="16"/>
                <w:szCs w:val="16"/>
              </w:rPr>
              <w:t>188</w:t>
            </w:r>
          </w:p>
        </w:tc>
        <w:tc>
          <w:tcPr>
            <w:tcW w:w="917" w:type="dxa"/>
          </w:tcPr>
          <w:p w14:paraId="12259C37" w14:textId="77777777" w:rsidR="00D83CC4" w:rsidRDefault="00D83CC4" w:rsidP="00B256C3">
            <w:pPr>
              <w:jc w:val="center"/>
              <w:rPr>
                <w:sz w:val="16"/>
                <w:szCs w:val="16"/>
              </w:rPr>
            </w:pPr>
            <w:r>
              <w:rPr>
                <w:sz w:val="16"/>
                <w:szCs w:val="16"/>
              </w:rPr>
              <w:t>19</w:t>
            </w:r>
          </w:p>
          <w:p w14:paraId="47E6AC97" w14:textId="77777777" w:rsidR="00D83CC4" w:rsidRPr="00143D42" w:rsidRDefault="00D83CC4" w:rsidP="00B256C3">
            <w:pPr>
              <w:jc w:val="center"/>
              <w:rPr>
                <w:sz w:val="16"/>
                <w:szCs w:val="16"/>
              </w:rPr>
            </w:pPr>
            <w:r>
              <w:rPr>
                <w:sz w:val="16"/>
                <w:szCs w:val="16"/>
              </w:rPr>
              <w:t>79</w:t>
            </w:r>
          </w:p>
        </w:tc>
        <w:tc>
          <w:tcPr>
            <w:tcW w:w="856" w:type="dxa"/>
          </w:tcPr>
          <w:p w14:paraId="7778090D" w14:textId="77777777" w:rsidR="00D83CC4" w:rsidRDefault="00D83CC4" w:rsidP="00B256C3">
            <w:pPr>
              <w:jc w:val="center"/>
              <w:rPr>
                <w:sz w:val="16"/>
                <w:szCs w:val="16"/>
              </w:rPr>
            </w:pPr>
            <w:r>
              <w:rPr>
                <w:sz w:val="16"/>
                <w:szCs w:val="16"/>
              </w:rPr>
              <w:t>18</w:t>
            </w:r>
          </w:p>
          <w:p w14:paraId="53001CA6" w14:textId="77777777" w:rsidR="00D83CC4" w:rsidRPr="00143D42" w:rsidRDefault="00D83CC4" w:rsidP="00B256C3">
            <w:pPr>
              <w:jc w:val="center"/>
              <w:rPr>
                <w:sz w:val="16"/>
                <w:szCs w:val="16"/>
              </w:rPr>
            </w:pPr>
            <w:r>
              <w:rPr>
                <w:sz w:val="16"/>
                <w:szCs w:val="16"/>
              </w:rPr>
              <w:t>412</w:t>
            </w:r>
          </w:p>
        </w:tc>
        <w:tc>
          <w:tcPr>
            <w:tcW w:w="958" w:type="dxa"/>
            <w:shd w:val="clear" w:color="auto" w:fill="D9D9D9" w:themeFill="background1" w:themeFillShade="D9"/>
          </w:tcPr>
          <w:p w14:paraId="4657FFEB" w14:textId="77777777" w:rsidR="00D83CC4" w:rsidRDefault="00D83CC4" w:rsidP="00B256C3">
            <w:pPr>
              <w:jc w:val="center"/>
              <w:rPr>
                <w:b/>
                <w:sz w:val="16"/>
                <w:szCs w:val="16"/>
              </w:rPr>
            </w:pPr>
            <w:r>
              <w:rPr>
                <w:b/>
                <w:sz w:val="16"/>
                <w:szCs w:val="16"/>
              </w:rPr>
              <w:t>19</w:t>
            </w:r>
          </w:p>
          <w:p w14:paraId="3901BEA0" w14:textId="77777777" w:rsidR="00D83CC4" w:rsidRPr="00143D42" w:rsidRDefault="00D83CC4" w:rsidP="00B256C3">
            <w:pPr>
              <w:jc w:val="center"/>
              <w:rPr>
                <w:b/>
                <w:sz w:val="16"/>
                <w:szCs w:val="16"/>
              </w:rPr>
            </w:pPr>
            <w:r>
              <w:rPr>
                <w:b/>
                <w:sz w:val="16"/>
                <w:szCs w:val="16"/>
              </w:rPr>
              <w:t>246</w:t>
            </w:r>
          </w:p>
        </w:tc>
        <w:tc>
          <w:tcPr>
            <w:tcW w:w="884" w:type="dxa"/>
          </w:tcPr>
          <w:p w14:paraId="12FADB51" w14:textId="77777777" w:rsidR="00D83CC4" w:rsidRDefault="00D83CC4" w:rsidP="00B256C3">
            <w:pPr>
              <w:jc w:val="center"/>
              <w:rPr>
                <w:sz w:val="16"/>
                <w:szCs w:val="16"/>
              </w:rPr>
            </w:pPr>
            <w:r>
              <w:rPr>
                <w:sz w:val="16"/>
                <w:szCs w:val="16"/>
              </w:rPr>
              <w:t>0</w:t>
            </w:r>
          </w:p>
          <w:p w14:paraId="3CBC6813" w14:textId="77777777" w:rsidR="00D83CC4" w:rsidRPr="00143D42" w:rsidRDefault="00D83CC4" w:rsidP="00B256C3">
            <w:pPr>
              <w:jc w:val="center"/>
              <w:rPr>
                <w:sz w:val="16"/>
                <w:szCs w:val="16"/>
              </w:rPr>
            </w:pPr>
            <w:r>
              <w:rPr>
                <w:sz w:val="16"/>
                <w:szCs w:val="16"/>
              </w:rPr>
              <w:t>390</w:t>
            </w:r>
          </w:p>
        </w:tc>
        <w:tc>
          <w:tcPr>
            <w:tcW w:w="875" w:type="dxa"/>
          </w:tcPr>
          <w:p w14:paraId="22F17CD7" w14:textId="77777777" w:rsidR="00D83CC4" w:rsidRDefault="00D83CC4" w:rsidP="00B256C3">
            <w:pPr>
              <w:jc w:val="center"/>
              <w:rPr>
                <w:sz w:val="16"/>
                <w:szCs w:val="16"/>
              </w:rPr>
            </w:pPr>
            <w:r>
              <w:rPr>
                <w:sz w:val="16"/>
                <w:szCs w:val="16"/>
              </w:rPr>
              <w:t>0</w:t>
            </w:r>
          </w:p>
          <w:p w14:paraId="254F1913" w14:textId="77777777" w:rsidR="00D83CC4" w:rsidRPr="00143D42" w:rsidRDefault="00D83CC4" w:rsidP="00B256C3">
            <w:pPr>
              <w:jc w:val="center"/>
              <w:rPr>
                <w:sz w:val="16"/>
                <w:szCs w:val="16"/>
              </w:rPr>
            </w:pPr>
            <w:r>
              <w:rPr>
                <w:sz w:val="16"/>
                <w:szCs w:val="16"/>
              </w:rPr>
              <w:t>300</w:t>
            </w:r>
          </w:p>
        </w:tc>
        <w:tc>
          <w:tcPr>
            <w:tcW w:w="1009" w:type="dxa"/>
            <w:shd w:val="clear" w:color="auto" w:fill="D9D9D9" w:themeFill="background1" w:themeFillShade="D9"/>
          </w:tcPr>
          <w:p w14:paraId="6681C6FD" w14:textId="77777777" w:rsidR="00D83CC4" w:rsidRDefault="00D83CC4" w:rsidP="00B256C3">
            <w:pPr>
              <w:jc w:val="center"/>
              <w:rPr>
                <w:b/>
                <w:sz w:val="16"/>
                <w:szCs w:val="16"/>
              </w:rPr>
            </w:pPr>
            <w:r>
              <w:rPr>
                <w:b/>
                <w:sz w:val="16"/>
                <w:szCs w:val="16"/>
              </w:rPr>
              <w:t>0</w:t>
            </w:r>
          </w:p>
          <w:p w14:paraId="1BBBD6FE" w14:textId="77777777" w:rsidR="00D83CC4" w:rsidRPr="00143D42" w:rsidRDefault="00D83CC4" w:rsidP="00B256C3">
            <w:pPr>
              <w:jc w:val="center"/>
              <w:rPr>
                <w:b/>
                <w:sz w:val="16"/>
                <w:szCs w:val="16"/>
              </w:rPr>
            </w:pPr>
            <w:r>
              <w:rPr>
                <w:b/>
                <w:sz w:val="16"/>
                <w:szCs w:val="16"/>
              </w:rPr>
              <w:t>345</w:t>
            </w:r>
          </w:p>
        </w:tc>
        <w:tc>
          <w:tcPr>
            <w:tcW w:w="845" w:type="dxa"/>
          </w:tcPr>
          <w:p w14:paraId="10338426" w14:textId="77777777" w:rsidR="00D83CC4" w:rsidRDefault="00D83CC4" w:rsidP="00B256C3">
            <w:pPr>
              <w:jc w:val="center"/>
              <w:rPr>
                <w:sz w:val="16"/>
                <w:szCs w:val="16"/>
              </w:rPr>
            </w:pPr>
            <w:r>
              <w:rPr>
                <w:sz w:val="16"/>
                <w:szCs w:val="16"/>
              </w:rPr>
              <w:t>0</w:t>
            </w:r>
          </w:p>
          <w:p w14:paraId="23617049" w14:textId="77777777" w:rsidR="00D83CC4" w:rsidRPr="00143D42" w:rsidRDefault="00D83CC4" w:rsidP="00B256C3">
            <w:pPr>
              <w:jc w:val="center"/>
              <w:rPr>
                <w:sz w:val="16"/>
                <w:szCs w:val="16"/>
              </w:rPr>
            </w:pPr>
            <w:r>
              <w:rPr>
                <w:sz w:val="16"/>
                <w:szCs w:val="16"/>
              </w:rPr>
              <w:t>139</w:t>
            </w:r>
          </w:p>
        </w:tc>
        <w:tc>
          <w:tcPr>
            <w:tcW w:w="983" w:type="dxa"/>
          </w:tcPr>
          <w:p w14:paraId="6C1D691F" w14:textId="77777777" w:rsidR="00D83CC4" w:rsidRDefault="00D83CC4" w:rsidP="00B256C3">
            <w:pPr>
              <w:jc w:val="center"/>
              <w:rPr>
                <w:sz w:val="16"/>
                <w:szCs w:val="16"/>
              </w:rPr>
            </w:pPr>
            <w:r>
              <w:rPr>
                <w:sz w:val="16"/>
                <w:szCs w:val="16"/>
              </w:rPr>
              <w:t>34</w:t>
            </w:r>
          </w:p>
          <w:p w14:paraId="3F56CAD7" w14:textId="77777777" w:rsidR="00D83CC4" w:rsidRPr="00143D42" w:rsidRDefault="00D83CC4" w:rsidP="00B256C3">
            <w:pPr>
              <w:jc w:val="center"/>
              <w:rPr>
                <w:sz w:val="16"/>
                <w:szCs w:val="16"/>
              </w:rPr>
            </w:pPr>
            <w:r>
              <w:rPr>
                <w:sz w:val="16"/>
                <w:szCs w:val="16"/>
              </w:rPr>
              <w:t>3815</w:t>
            </w:r>
          </w:p>
        </w:tc>
        <w:tc>
          <w:tcPr>
            <w:tcW w:w="880" w:type="dxa"/>
            <w:shd w:val="clear" w:color="auto" w:fill="D9D9D9" w:themeFill="background1" w:themeFillShade="D9"/>
          </w:tcPr>
          <w:p w14:paraId="7FB06841" w14:textId="77777777" w:rsidR="00D83CC4" w:rsidRDefault="00D83CC4" w:rsidP="00B256C3">
            <w:pPr>
              <w:jc w:val="center"/>
              <w:rPr>
                <w:b/>
                <w:sz w:val="16"/>
                <w:szCs w:val="16"/>
              </w:rPr>
            </w:pPr>
            <w:r>
              <w:rPr>
                <w:b/>
                <w:sz w:val="16"/>
                <w:szCs w:val="16"/>
              </w:rPr>
              <w:t>0</w:t>
            </w:r>
          </w:p>
          <w:p w14:paraId="2D9C70C3" w14:textId="77777777" w:rsidR="00D83CC4" w:rsidRPr="00143D42" w:rsidRDefault="00D83CC4" w:rsidP="00B256C3">
            <w:pPr>
              <w:jc w:val="center"/>
              <w:rPr>
                <w:b/>
                <w:sz w:val="16"/>
                <w:szCs w:val="16"/>
              </w:rPr>
            </w:pPr>
            <w:r>
              <w:rPr>
                <w:b/>
                <w:sz w:val="16"/>
                <w:szCs w:val="16"/>
              </w:rPr>
              <w:t>1475</w:t>
            </w:r>
          </w:p>
        </w:tc>
        <w:tc>
          <w:tcPr>
            <w:tcW w:w="884" w:type="dxa"/>
          </w:tcPr>
          <w:p w14:paraId="659EB916" w14:textId="77777777" w:rsidR="00D83CC4" w:rsidRDefault="00D83CC4" w:rsidP="00B256C3">
            <w:pPr>
              <w:jc w:val="center"/>
              <w:rPr>
                <w:sz w:val="16"/>
                <w:szCs w:val="16"/>
              </w:rPr>
            </w:pPr>
            <w:r>
              <w:rPr>
                <w:sz w:val="16"/>
                <w:szCs w:val="16"/>
              </w:rPr>
              <w:t>654</w:t>
            </w:r>
          </w:p>
          <w:p w14:paraId="152F6F70" w14:textId="77777777" w:rsidR="00D83CC4" w:rsidRPr="00143D42" w:rsidRDefault="00D83CC4" w:rsidP="00B256C3">
            <w:pPr>
              <w:jc w:val="center"/>
              <w:rPr>
                <w:sz w:val="16"/>
                <w:szCs w:val="16"/>
              </w:rPr>
            </w:pPr>
            <w:r>
              <w:rPr>
                <w:sz w:val="16"/>
                <w:szCs w:val="16"/>
              </w:rPr>
              <w:t>3265</w:t>
            </w:r>
          </w:p>
        </w:tc>
        <w:tc>
          <w:tcPr>
            <w:tcW w:w="880" w:type="dxa"/>
          </w:tcPr>
          <w:p w14:paraId="57D2EB7C" w14:textId="77777777" w:rsidR="00D83CC4" w:rsidRDefault="00D83CC4" w:rsidP="00B256C3">
            <w:pPr>
              <w:jc w:val="center"/>
              <w:rPr>
                <w:sz w:val="16"/>
                <w:szCs w:val="16"/>
              </w:rPr>
            </w:pPr>
            <w:r>
              <w:rPr>
                <w:sz w:val="16"/>
                <w:szCs w:val="16"/>
              </w:rPr>
              <w:t>27</w:t>
            </w:r>
          </w:p>
          <w:p w14:paraId="51A0DF0B" w14:textId="77777777" w:rsidR="00D83CC4" w:rsidRPr="00143D42" w:rsidRDefault="00D83CC4" w:rsidP="00B256C3">
            <w:pPr>
              <w:jc w:val="center"/>
              <w:rPr>
                <w:sz w:val="16"/>
                <w:szCs w:val="16"/>
              </w:rPr>
            </w:pPr>
            <w:r>
              <w:rPr>
                <w:sz w:val="16"/>
                <w:szCs w:val="16"/>
              </w:rPr>
              <w:t>186</w:t>
            </w:r>
          </w:p>
        </w:tc>
        <w:tc>
          <w:tcPr>
            <w:tcW w:w="875" w:type="dxa"/>
          </w:tcPr>
          <w:p w14:paraId="23999186" w14:textId="77777777" w:rsidR="00D83CC4" w:rsidRPr="00341BAA" w:rsidRDefault="00D83CC4" w:rsidP="00B256C3">
            <w:pPr>
              <w:jc w:val="center"/>
              <w:rPr>
                <w:sz w:val="16"/>
                <w:szCs w:val="16"/>
              </w:rPr>
            </w:pPr>
            <w:r w:rsidRPr="00341BAA">
              <w:rPr>
                <w:sz w:val="16"/>
                <w:szCs w:val="16"/>
              </w:rPr>
              <w:t>0</w:t>
            </w:r>
          </w:p>
          <w:p w14:paraId="55708411" w14:textId="77777777" w:rsidR="00D83CC4" w:rsidRPr="00341BAA" w:rsidRDefault="00D83CC4" w:rsidP="00B256C3">
            <w:pPr>
              <w:jc w:val="center"/>
              <w:rPr>
                <w:sz w:val="16"/>
                <w:szCs w:val="16"/>
              </w:rPr>
            </w:pPr>
            <w:r w:rsidRPr="00341BAA">
              <w:rPr>
                <w:sz w:val="16"/>
                <w:szCs w:val="16"/>
              </w:rPr>
              <w:t>58</w:t>
            </w:r>
          </w:p>
        </w:tc>
        <w:tc>
          <w:tcPr>
            <w:tcW w:w="1258" w:type="dxa"/>
            <w:shd w:val="clear" w:color="auto" w:fill="BFBFBF" w:themeFill="background1" w:themeFillShade="BF"/>
          </w:tcPr>
          <w:p w14:paraId="58875777" w14:textId="77777777" w:rsidR="00D83CC4" w:rsidRDefault="00D83CC4" w:rsidP="00B256C3">
            <w:pPr>
              <w:jc w:val="center"/>
              <w:rPr>
                <w:b/>
                <w:sz w:val="16"/>
                <w:szCs w:val="16"/>
              </w:rPr>
            </w:pPr>
            <w:r>
              <w:rPr>
                <w:b/>
                <w:sz w:val="16"/>
                <w:szCs w:val="16"/>
              </w:rPr>
              <w:t>21</w:t>
            </w:r>
          </w:p>
          <w:p w14:paraId="5B336185" w14:textId="77777777" w:rsidR="00D83CC4" w:rsidRPr="00143D42" w:rsidRDefault="00D83CC4" w:rsidP="00B256C3">
            <w:pPr>
              <w:jc w:val="center"/>
              <w:rPr>
                <w:b/>
                <w:sz w:val="16"/>
                <w:szCs w:val="16"/>
              </w:rPr>
            </w:pPr>
            <w:r>
              <w:rPr>
                <w:b/>
                <w:sz w:val="16"/>
                <w:szCs w:val="16"/>
              </w:rPr>
              <w:t>564</w:t>
            </w:r>
          </w:p>
        </w:tc>
      </w:tr>
      <w:tr w:rsidR="00E84CC4" w:rsidRPr="00143D42" w14:paraId="6F0EEC07" w14:textId="77777777" w:rsidTr="001953A2">
        <w:tc>
          <w:tcPr>
            <w:tcW w:w="1319" w:type="dxa"/>
          </w:tcPr>
          <w:p w14:paraId="404E76C9" w14:textId="77777777" w:rsidR="00D83CC4" w:rsidRDefault="00D83CC4" w:rsidP="00B256C3">
            <w:pPr>
              <w:jc w:val="right"/>
              <w:rPr>
                <w:sz w:val="16"/>
                <w:szCs w:val="16"/>
              </w:rPr>
            </w:pPr>
            <w:r w:rsidRPr="00143D42">
              <w:rPr>
                <w:sz w:val="16"/>
                <w:szCs w:val="16"/>
              </w:rPr>
              <w:t>number/course</w:t>
            </w:r>
          </w:p>
          <w:p w14:paraId="1D2FCD6C" w14:textId="77777777" w:rsidR="00D83CC4" w:rsidRPr="00143D42" w:rsidRDefault="00D83CC4" w:rsidP="00B256C3">
            <w:pPr>
              <w:jc w:val="right"/>
              <w:rPr>
                <w:sz w:val="16"/>
                <w:szCs w:val="16"/>
              </w:rPr>
            </w:pPr>
            <w:r>
              <w:rPr>
                <w:sz w:val="16"/>
                <w:szCs w:val="16"/>
              </w:rPr>
              <w:t>(mean)</w:t>
            </w:r>
          </w:p>
        </w:tc>
        <w:tc>
          <w:tcPr>
            <w:tcW w:w="875" w:type="dxa"/>
          </w:tcPr>
          <w:p w14:paraId="4DE857E3" w14:textId="77777777" w:rsidR="00D83CC4" w:rsidRPr="00143D42" w:rsidRDefault="00D83CC4" w:rsidP="00B256C3">
            <w:pPr>
              <w:jc w:val="center"/>
              <w:rPr>
                <w:sz w:val="16"/>
                <w:szCs w:val="16"/>
              </w:rPr>
            </w:pPr>
            <w:r>
              <w:rPr>
                <w:sz w:val="16"/>
                <w:szCs w:val="16"/>
              </w:rPr>
              <w:t>1</w:t>
            </w:r>
          </w:p>
        </w:tc>
        <w:tc>
          <w:tcPr>
            <w:tcW w:w="878" w:type="dxa"/>
          </w:tcPr>
          <w:p w14:paraId="65808D62" w14:textId="77777777" w:rsidR="00D83CC4" w:rsidRPr="00143D42" w:rsidRDefault="00D83CC4" w:rsidP="00B256C3">
            <w:pPr>
              <w:jc w:val="center"/>
              <w:rPr>
                <w:sz w:val="16"/>
                <w:szCs w:val="16"/>
              </w:rPr>
            </w:pPr>
            <w:r>
              <w:rPr>
                <w:sz w:val="16"/>
                <w:szCs w:val="16"/>
              </w:rPr>
              <w:t>1</w:t>
            </w:r>
          </w:p>
        </w:tc>
        <w:tc>
          <w:tcPr>
            <w:tcW w:w="863" w:type="dxa"/>
            <w:shd w:val="clear" w:color="auto" w:fill="D9D9D9" w:themeFill="background1" w:themeFillShade="D9"/>
          </w:tcPr>
          <w:p w14:paraId="0FBCD45A" w14:textId="77777777" w:rsidR="00D83CC4" w:rsidRPr="00143D42" w:rsidRDefault="00D83CC4" w:rsidP="00B256C3">
            <w:pPr>
              <w:jc w:val="center"/>
              <w:rPr>
                <w:b/>
                <w:sz w:val="16"/>
                <w:szCs w:val="16"/>
              </w:rPr>
            </w:pPr>
            <w:r>
              <w:rPr>
                <w:b/>
                <w:sz w:val="16"/>
                <w:szCs w:val="16"/>
              </w:rPr>
              <w:t>1</w:t>
            </w:r>
          </w:p>
        </w:tc>
        <w:tc>
          <w:tcPr>
            <w:tcW w:w="917" w:type="dxa"/>
          </w:tcPr>
          <w:p w14:paraId="5A2B3BD0" w14:textId="77777777" w:rsidR="00D83CC4" w:rsidRPr="00143D42" w:rsidRDefault="00D83CC4" w:rsidP="00B256C3">
            <w:pPr>
              <w:jc w:val="center"/>
              <w:rPr>
                <w:sz w:val="16"/>
                <w:szCs w:val="16"/>
              </w:rPr>
            </w:pPr>
            <w:r>
              <w:rPr>
                <w:sz w:val="16"/>
                <w:szCs w:val="16"/>
              </w:rPr>
              <w:t>1</w:t>
            </w:r>
          </w:p>
        </w:tc>
        <w:tc>
          <w:tcPr>
            <w:tcW w:w="856" w:type="dxa"/>
          </w:tcPr>
          <w:p w14:paraId="47A28077" w14:textId="77777777" w:rsidR="00D83CC4" w:rsidRPr="00143D42" w:rsidRDefault="00D83CC4" w:rsidP="00B256C3">
            <w:pPr>
              <w:jc w:val="center"/>
              <w:rPr>
                <w:sz w:val="16"/>
                <w:szCs w:val="16"/>
              </w:rPr>
            </w:pPr>
            <w:r>
              <w:rPr>
                <w:sz w:val="16"/>
                <w:szCs w:val="16"/>
              </w:rPr>
              <w:t>0</w:t>
            </w:r>
          </w:p>
        </w:tc>
        <w:tc>
          <w:tcPr>
            <w:tcW w:w="958" w:type="dxa"/>
            <w:shd w:val="clear" w:color="auto" w:fill="D9D9D9" w:themeFill="background1" w:themeFillShade="D9"/>
          </w:tcPr>
          <w:p w14:paraId="40273045" w14:textId="77777777" w:rsidR="00D83CC4" w:rsidRPr="00143D42" w:rsidRDefault="00D83CC4" w:rsidP="00B256C3">
            <w:pPr>
              <w:jc w:val="center"/>
              <w:rPr>
                <w:b/>
                <w:sz w:val="16"/>
                <w:szCs w:val="16"/>
              </w:rPr>
            </w:pPr>
            <w:r>
              <w:rPr>
                <w:b/>
                <w:sz w:val="16"/>
                <w:szCs w:val="16"/>
              </w:rPr>
              <w:t>0</w:t>
            </w:r>
          </w:p>
        </w:tc>
        <w:tc>
          <w:tcPr>
            <w:tcW w:w="884" w:type="dxa"/>
          </w:tcPr>
          <w:p w14:paraId="3A739524" w14:textId="77777777" w:rsidR="00D83CC4" w:rsidRPr="00143D42" w:rsidRDefault="00D83CC4" w:rsidP="00B256C3">
            <w:pPr>
              <w:jc w:val="center"/>
              <w:rPr>
                <w:sz w:val="16"/>
                <w:szCs w:val="16"/>
              </w:rPr>
            </w:pPr>
            <w:r>
              <w:rPr>
                <w:sz w:val="16"/>
                <w:szCs w:val="16"/>
              </w:rPr>
              <w:t>0</w:t>
            </w:r>
          </w:p>
        </w:tc>
        <w:tc>
          <w:tcPr>
            <w:tcW w:w="875" w:type="dxa"/>
          </w:tcPr>
          <w:p w14:paraId="7F2D6A41" w14:textId="77777777" w:rsidR="00D83CC4" w:rsidRPr="00143D42" w:rsidRDefault="00D83CC4" w:rsidP="00B256C3">
            <w:pPr>
              <w:jc w:val="center"/>
              <w:rPr>
                <w:sz w:val="16"/>
                <w:szCs w:val="16"/>
              </w:rPr>
            </w:pPr>
            <w:r>
              <w:rPr>
                <w:sz w:val="16"/>
                <w:szCs w:val="16"/>
              </w:rPr>
              <w:t>1</w:t>
            </w:r>
          </w:p>
        </w:tc>
        <w:tc>
          <w:tcPr>
            <w:tcW w:w="1009" w:type="dxa"/>
            <w:shd w:val="clear" w:color="auto" w:fill="D9D9D9" w:themeFill="background1" w:themeFillShade="D9"/>
          </w:tcPr>
          <w:p w14:paraId="0C523A33" w14:textId="77777777" w:rsidR="00D83CC4" w:rsidRPr="00143D42" w:rsidRDefault="00D83CC4" w:rsidP="00B256C3">
            <w:pPr>
              <w:jc w:val="center"/>
              <w:rPr>
                <w:b/>
                <w:sz w:val="16"/>
                <w:szCs w:val="16"/>
              </w:rPr>
            </w:pPr>
            <w:r>
              <w:rPr>
                <w:b/>
                <w:sz w:val="16"/>
                <w:szCs w:val="16"/>
              </w:rPr>
              <w:t>0</w:t>
            </w:r>
          </w:p>
        </w:tc>
        <w:tc>
          <w:tcPr>
            <w:tcW w:w="845" w:type="dxa"/>
          </w:tcPr>
          <w:p w14:paraId="498F704C" w14:textId="77777777" w:rsidR="00D83CC4" w:rsidRPr="00143D42" w:rsidRDefault="00D83CC4" w:rsidP="00B256C3">
            <w:pPr>
              <w:jc w:val="center"/>
              <w:rPr>
                <w:sz w:val="16"/>
                <w:szCs w:val="16"/>
              </w:rPr>
            </w:pPr>
            <w:r>
              <w:rPr>
                <w:sz w:val="16"/>
                <w:szCs w:val="16"/>
              </w:rPr>
              <w:t>0</w:t>
            </w:r>
          </w:p>
        </w:tc>
        <w:tc>
          <w:tcPr>
            <w:tcW w:w="983" w:type="dxa"/>
          </w:tcPr>
          <w:p w14:paraId="1ED3EF2D" w14:textId="77777777" w:rsidR="00D83CC4" w:rsidRPr="00143D42" w:rsidRDefault="00D83CC4" w:rsidP="00B256C3">
            <w:pPr>
              <w:jc w:val="center"/>
              <w:rPr>
                <w:sz w:val="16"/>
                <w:szCs w:val="16"/>
              </w:rPr>
            </w:pPr>
            <w:r>
              <w:rPr>
                <w:sz w:val="16"/>
                <w:szCs w:val="16"/>
              </w:rPr>
              <w:t>1</w:t>
            </w:r>
          </w:p>
        </w:tc>
        <w:tc>
          <w:tcPr>
            <w:tcW w:w="880" w:type="dxa"/>
            <w:shd w:val="clear" w:color="auto" w:fill="D9D9D9" w:themeFill="background1" w:themeFillShade="D9"/>
          </w:tcPr>
          <w:p w14:paraId="438B437A" w14:textId="77777777" w:rsidR="00D83CC4" w:rsidRPr="00143D42" w:rsidRDefault="00D83CC4" w:rsidP="00B256C3">
            <w:pPr>
              <w:jc w:val="center"/>
              <w:rPr>
                <w:b/>
                <w:sz w:val="16"/>
                <w:szCs w:val="16"/>
              </w:rPr>
            </w:pPr>
            <w:r>
              <w:rPr>
                <w:b/>
                <w:sz w:val="16"/>
                <w:szCs w:val="16"/>
              </w:rPr>
              <w:t>0</w:t>
            </w:r>
          </w:p>
        </w:tc>
        <w:tc>
          <w:tcPr>
            <w:tcW w:w="884" w:type="dxa"/>
          </w:tcPr>
          <w:p w14:paraId="50A866A7" w14:textId="77777777" w:rsidR="00D83CC4" w:rsidRPr="00143D42" w:rsidRDefault="00D83CC4" w:rsidP="00B256C3">
            <w:pPr>
              <w:jc w:val="center"/>
              <w:rPr>
                <w:sz w:val="16"/>
                <w:szCs w:val="16"/>
              </w:rPr>
            </w:pPr>
            <w:r>
              <w:rPr>
                <w:sz w:val="16"/>
                <w:szCs w:val="16"/>
              </w:rPr>
              <w:t>1</w:t>
            </w:r>
          </w:p>
        </w:tc>
        <w:tc>
          <w:tcPr>
            <w:tcW w:w="880" w:type="dxa"/>
          </w:tcPr>
          <w:p w14:paraId="6776EB82" w14:textId="77777777" w:rsidR="00D83CC4" w:rsidRPr="00143D42" w:rsidRDefault="00D83CC4" w:rsidP="00B256C3">
            <w:pPr>
              <w:jc w:val="center"/>
              <w:rPr>
                <w:sz w:val="16"/>
                <w:szCs w:val="16"/>
              </w:rPr>
            </w:pPr>
            <w:r>
              <w:rPr>
                <w:sz w:val="16"/>
                <w:szCs w:val="16"/>
              </w:rPr>
              <w:t>1</w:t>
            </w:r>
          </w:p>
        </w:tc>
        <w:tc>
          <w:tcPr>
            <w:tcW w:w="875" w:type="dxa"/>
          </w:tcPr>
          <w:p w14:paraId="5835C812" w14:textId="77777777" w:rsidR="00D83CC4" w:rsidRPr="00341BAA" w:rsidRDefault="00D83CC4" w:rsidP="00B256C3">
            <w:pPr>
              <w:jc w:val="center"/>
              <w:rPr>
                <w:sz w:val="16"/>
                <w:szCs w:val="16"/>
              </w:rPr>
            </w:pPr>
            <w:r>
              <w:rPr>
                <w:sz w:val="16"/>
                <w:szCs w:val="16"/>
              </w:rPr>
              <w:t>0</w:t>
            </w:r>
          </w:p>
        </w:tc>
        <w:tc>
          <w:tcPr>
            <w:tcW w:w="1258" w:type="dxa"/>
            <w:shd w:val="clear" w:color="auto" w:fill="BFBFBF" w:themeFill="background1" w:themeFillShade="BF"/>
          </w:tcPr>
          <w:p w14:paraId="22493F52" w14:textId="77777777" w:rsidR="00D83CC4" w:rsidRPr="00143D42" w:rsidRDefault="00D83CC4" w:rsidP="00B256C3">
            <w:pPr>
              <w:jc w:val="center"/>
              <w:rPr>
                <w:b/>
                <w:sz w:val="16"/>
                <w:szCs w:val="16"/>
              </w:rPr>
            </w:pPr>
            <w:r>
              <w:rPr>
                <w:b/>
                <w:sz w:val="16"/>
                <w:szCs w:val="16"/>
              </w:rPr>
              <w:t>1</w:t>
            </w:r>
          </w:p>
        </w:tc>
      </w:tr>
      <w:tr w:rsidR="00E84CC4" w:rsidRPr="00143D42" w14:paraId="363ED32E" w14:textId="77777777" w:rsidTr="001953A2">
        <w:tc>
          <w:tcPr>
            <w:tcW w:w="1319" w:type="dxa"/>
          </w:tcPr>
          <w:p w14:paraId="2A81AE13" w14:textId="77777777" w:rsidR="00D83CC4" w:rsidRPr="00143D42" w:rsidRDefault="00D83CC4" w:rsidP="00B256C3">
            <w:pPr>
              <w:jc w:val="right"/>
              <w:rPr>
                <w:sz w:val="16"/>
                <w:szCs w:val="16"/>
              </w:rPr>
            </w:pPr>
            <w:r w:rsidRPr="00143D42">
              <w:rPr>
                <w:sz w:val="16"/>
                <w:szCs w:val="16"/>
              </w:rPr>
              <w:t>Cost</w:t>
            </w:r>
            <w:r>
              <w:rPr>
                <w:sz w:val="16"/>
                <w:szCs w:val="16"/>
              </w:rPr>
              <w:t xml:space="preserve"> (median)</w:t>
            </w:r>
          </w:p>
        </w:tc>
        <w:tc>
          <w:tcPr>
            <w:tcW w:w="875" w:type="dxa"/>
          </w:tcPr>
          <w:p w14:paraId="4BFFC72C" w14:textId="77777777" w:rsidR="00D83CC4" w:rsidRPr="00143D42" w:rsidRDefault="00D83CC4" w:rsidP="00B256C3">
            <w:pPr>
              <w:jc w:val="center"/>
              <w:rPr>
                <w:sz w:val="16"/>
                <w:szCs w:val="16"/>
              </w:rPr>
            </w:pPr>
            <w:r>
              <w:rPr>
                <w:sz w:val="16"/>
                <w:szCs w:val="16"/>
              </w:rPr>
              <w:t>0</w:t>
            </w:r>
          </w:p>
        </w:tc>
        <w:tc>
          <w:tcPr>
            <w:tcW w:w="878" w:type="dxa"/>
          </w:tcPr>
          <w:p w14:paraId="2E88CCA2" w14:textId="77777777" w:rsidR="00D83CC4" w:rsidRPr="00143D42" w:rsidRDefault="00D83CC4" w:rsidP="00B256C3">
            <w:pPr>
              <w:jc w:val="center"/>
              <w:rPr>
                <w:sz w:val="16"/>
                <w:szCs w:val="16"/>
              </w:rPr>
            </w:pPr>
            <w:r>
              <w:rPr>
                <w:sz w:val="16"/>
                <w:szCs w:val="16"/>
              </w:rPr>
              <w:t>0</w:t>
            </w:r>
          </w:p>
        </w:tc>
        <w:tc>
          <w:tcPr>
            <w:tcW w:w="863" w:type="dxa"/>
            <w:shd w:val="clear" w:color="auto" w:fill="D9D9D9" w:themeFill="background1" w:themeFillShade="D9"/>
          </w:tcPr>
          <w:p w14:paraId="511F4109" w14:textId="77777777" w:rsidR="00D83CC4" w:rsidRPr="00143D42" w:rsidRDefault="00D83CC4" w:rsidP="00B256C3">
            <w:pPr>
              <w:jc w:val="center"/>
              <w:rPr>
                <w:b/>
                <w:sz w:val="16"/>
                <w:szCs w:val="16"/>
              </w:rPr>
            </w:pPr>
            <w:r>
              <w:rPr>
                <w:b/>
                <w:sz w:val="16"/>
                <w:szCs w:val="16"/>
              </w:rPr>
              <w:t>0</w:t>
            </w:r>
          </w:p>
        </w:tc>
        <w:tc>
          <w:tcPr>
            <w:tcW w:w="917" w:type="dxa"/>
          </w:tcPr>
          <w:p w14:paraId="370EDC79" w14:textId="77777777" w:rsidR="00D83CC4" w:rsidRPr="00143D42" w:rsidRDefault="00D83CC4" w:rsidP="00B256C3">
            <w:pPr>
              <w:jc w:val="center"/>
              <w:rPr>
                <w:sz w:val="16"/>
                <w:szCs w:val="16"/>
              </w:rPr>
            </w:pPr>
            <w:r>
              <w:rPr>
                <w:sz w:val="16"/>
                <w:szCs w:val="16"/>
              </w:rPr>
              <w:t>0</w:t>
            </w:r>
          </w:p>
        </w:tc>
        <w:tc>
          <w:tcPr>
            <w:tcW w:w="856" w:type="dxa"/>
          </w:tcPr>
          <w:p w14:paraId="502CDE81" w14:textId="77777777" w:rsidR="00D83CC4" w:rsidRPr="00143D42" w:rsidRDefault="00D83CC4" w:rsidP="00B256C3">
            <w:pPr>
              <w:jc w:val="center"/>
              <w:rPr>
                <w:sz w:val="16"/>
                <w:szCs w:val="16"/>
              </w:rPr>
            </w:pPr>
            <w:r>
              <w:rPr>
                <w:sz w:val="16"/>
                <w:szCs w:val="16"/>
              </w:rPr>
              <w:t>0</w:t>
            </w:r>
          </w:p>
        </w:tc>
        <w:tc>
          <w:tcPr>
            <w:tcW w:w="958" w:type="dxa"/>
            <w:shd w:val="clear" w:color="auto" w:fill="D9D9D9" w:themeFill="background1" w:themeFillShade="D9"/>
          </w:tcPr>
          <w:p w14:paraId="6460DED1" w14:textId="77777777" w:rsidR="00D83CC4" w:rsidRPr="00143D42" w:rsidRDefault="00D83CC4" w:rsidP="00B256C3">
            <w:pPr>
              <w:jc w:val="center"/>
              <w:rPr>
                <w:b/>
                <w:sz w:val="16"/>
                <w:szCs w:val="16"/>
              </w:rPr>
            </w:pPr>
            <w:r>
              <w:rPr>
                <w:b/>
                <w:sz w:val="16"/>
                <w:szCs w:val="16"/>
              </w:rPr>
              <w:t>0</w:t>
            </w:r>
          </w:p>
        </w:tc>
        <w:tc>
          <w:tcPr>
            <w:tcW w:w="884" w:type="dxa"/>
          </w:tcPr>
          <w:p w14:paraId="7350DD9A" w14:textId="77777777" w:rsidR="00D83CC4" w:rsidRPr="00143D42" w:rsidRDefault="00D83CC4" w:rsidP="00B256C3">
            <w:pPr>
              <w:jc w:val="center"/>
              <w:rPr>
                <w:sz w:val="16"/>
                <w:szCs w:val="16"/>
              </w:rPr>
            </w:pPr>
            <w:r>
              <w:rPr>
                <w:sz w:val="16"/>
                <w:szCs w:val="16"/>
              </w:rPr>
              <w:t>0</w:t>
            </w:r>
          </w:p>
        </w:tc>
        <w:tc>
          <w:tcPr>
            <w:tcW w:w="875" w:type="dxa"/>
          </w:tcPr>
          <w:p w14:paraId="00524972" w14:textId="77777777" w:rsidR="00D83CC4" w:rsidRPr="00143D42" w:rsidRDefault="00D83CC4" w:rsidP="00B256C3">
            <w:pPr>
              <w:jc w:val="center"/>
              <w:rPr>
                <w:sz w:val="16"/>
                <w:szCs w:val="16"/>
              </w:rPr>
            </w:pPr>
            <w:r>
              <w:rPr>
                <w:sz w:val="16"/>
                <w:szCs w:val="16"/>
              </w:rPr>
              <w:t>0</w:t>
            </w:r>
          </w:p>
        </w:tc>
        <w:tc>
          <w:tcPr>
            <w:tcW w:w="1009" w:type="dxa"/>
            <w:shd w:val="clear" w:color="auto" w:fill="D9D9D9" w:themeFill="background1" w:themeFillShade="D9"/>
          </w:tcPr>
          <w:p w14:paraId="6FD84E7D" w14:textId="77777777" w:rsidR="00D83CC4" w:rsidRPr="00143D42" w:rsidRDefault="00D83CC4" w:rsidP="00B256C3">
            <w:pPr>
              <w:jc w:val="center"/>
              <w:rPr>
                <w:b/>
                <w:sz w:val="16"/>
                <w:szCs w:val="16"/>
              </w:rPr>
            </w:pPr>
            <w:r>
              <w:rPr>
                <w:b/>
                <w:sz w:val="16"/>
                <w:szCs w:val="16"/>
              </w:rPr>
              <w:t>0</w:t>
            </w:r>
          </w:p>
        </w:tc>
        <w:tc>
          <w:tcPr>
            <w:tcW w:w="845" w:type="dxa"/>
          </w:tcPr>
          <w:p w14:paraId="5847F477" w14:textId="77777777" w:rsidR="00D83CC4" w:rsidRPr="00143D42" w:rsidRDefault="00D83CC4" w:rsidP="00B256C3">
            <w:pPr>
              <w:jc w:val="center"/>
              <w:rPr>
                <w:sz w:val="16"/>
                <w:szCs w:val="16"/>
              </w:rPr>
            </w:pPr>
            <w:r>
              <w:rPr>
                <w:sz w:val="16"/>
                <w:szCs w:val="16"/>
              </w:rPr>
              <w:t>0</w:t>
            </w:r>
          </w:p>
        </w:tc>
        <w:tc>
          <w:tcPr>
            <w:tcW w:w="983" w:type="dxa"/>
          </w:tcPr>
          <w:p w14:paraId="5B7A6666" w14:textId="77777777" w:rsidR="00D83CC4" w:rsidRPr="00143D42" w:rsidRDefault="00D83CC4" w:rsidP="00B256C3">
            <w:pPr>
              <w:jc w:val="center"/>
              <w:rPr>
                <w:sz w:val="16"/>
                <w:szCs w:val="16"/>
              </w:rPr>
            </w:pPr>
            <w:r>
              <w:rPr>
                <w:sz w:val="16"/>
                <w:szCs w:val="16"/>
              </w:rPr>
              <w:t>0</w:t>
            </w:r>
          </w:p>
        </w:tc>
        <w:tc>
          <w:tcPr>
            <w:tcW w:w="880" w:type="dxa"/>
            <w:shd w:val="clear" w:color="auto" w:fill="D9D9D9" w:themeFill="background1" w:themeFillShade="D9"/>
          </w:tcPr>
          <w:p w14:paraId="01B749D9" w14:textId="77777777" w:rsidR="00D83CC4" w:rsidRPr="00143D42" w:rsidRDefault="00D83CC4" w:rsidP="00B256C3">
            <w:pPr>
              <w:jc w:val="center"/>
              <w:rPr>
                <w:b/>
                <w:sz w:val="16"/>
                <w:szCs w:val="16"/>
              </w:rPr>
            </w:pPr>
            <w:r>
              <w:rPr>
                <w:b/>
                <w:sz w:val="16"/>
                <w:szCs w:val="16"/>
              </w:rPr>
              <w:t>0</w:t>
            </w:r>
          </w:p>
        </w:tc>
        <w:tc>
          <w:tcPr>
            <w:tcW w:w="884" w:type="dxa"/>
          </w:tcPr>
          <w:p w14:paraId="6F98C7CC" w14:textId="77777777" w:rsidR="00D83CC4" w:rsidRPr="00143D42" w:rsidRDefault="00D83CC4" w:rsidP="00B256C3">
            <w:pPr>
              <w:jc w:val="center"/>
              <w:rPr>
                <w:sz w:val="16"/>
                <w:szCs w:val="16"/>
              </w:rPr>
            </w:pPr>
            <w:r>
              <w:rPr>
                <w:sz w:val="16"/>
                <w:szCs w:val="16"/>
              </w:rPr>
              <w:t>0</w:t>
            </w:r>
          </w:p>
        </w:tc>
        <w:tc>
          <w:tcPr>
            <w:tcW w:w="880" w:type="dxa"/>
          </w:tcPr>
          <w:p w14:paraId="5335BF44" w14:textId="77777777" w:rsidR="00D83CC4" w:rsidRPr="00143D42" w:rsidRDefault="00D83CC4" w:rsidP="00B256C3">
            <w:pPr>
              <w:jc w:val="center"/>
              <w:rPr>
                <w:sz w:val="16"/>
                <w:szCs w:val="16"/>
              </w:rPr>
            </w:pPr>
            <w:r>
              <w:rPr>
                <w:sz w:val="16"/>
                <w:szCs w:val="16"/>
              </w:rPr>
              <w:t>0</w:t>
            </w:r>
          </w:p>
        </w:tc>
        <w:tc>
          <w:tcPr>
            <w:tcW w:w="875" w:type="dxa"/>
          </w:tcPr>
          <w:p w14:paraId="4FF782AC" w14:textId="77777777" w:rsidR="00D83CC4" w:rsidRPr="00143D42" w:rsidRDefault="00D83CC4" w:rsidP="00B256C3">
            <w:pPr>
              <w:jc w:val="center"/>
              <w:rPr>
                <w:sz w:val="16"/>
                <w:szCs w:val="16"/>
              </w:rPr>
            </w:pPr>
            <w:r>
              <w:rPr>
                <w:sz w:val="16"/>
                <w:szCs w:val="16"/>
              </w:rPr>
              <w:t>0</w:t>
            </w:r>
          </w:p>
        </w:tc>
        <w:tc>
          <w:tcPr>
            <w:tcW w:w="1258" w:type="dxa"/>
            <w:shd w:val="clear" w:color="auto" w:fill="BFBFBF" w:themeFill="background1" w:themeFillShade="BF"/>
          </w:tcPr>
          <w:p w14:paraId="655CDAB2" w14:textId="77777777" w:rsidR="00D83CC4" w:rsidRPr="00143D42" w:rsidRDefault="00D83CC4" w:rsidP="00B256C3">
            <w:pPr>
              <w:jc w:val="center"/>
              <w:rPr>
                <w:b/>
                <w:sz w:val="16"/>
                <w:szCs w:val="16"/>
              </w:rPr>
            </w:pPr>
            <w:r>
              <w:rPr>
                <w:b/>
                <w:sz w:val="16"/>
                <w:szCs w:val="16"/>
              </w:rPr>
              <w:t>0</w:t>
            </w:r>
          </w:p>
        </w:tc>
      </w:tr>
      <w:tr w:rsidR="00E84CC4" w:rsidRPr="00FF6BD7" w14:paraId="0C92D994" w14:textId="77777777" w:rsidTr="001953A2">
        <w:tc>
          <w:tcPr>
            <w:tcW w:w="1319" w:type="dxa"/>
          </w:tcPr>
          <w:p w14:paraId="2338507F" w14:textId="77777777" w:rsidR="00D83CC4" w:rsidRPr="00FF6BD7" w:rsidRDefault="00D83CC4" w:rsidP="00B256C3">
            <w:pPr>
              <w:jc w:val="center"/>
              <w:rPr>
                <w:sz w:val="16"/>
                <w:szCs w:val="16"/>
              </w:rPr>
            </w:pPr>
            <w:r w:rsidRPr="00FF6BD7">
              <w:rPr>
                <w:sz w:val="16"/>
                <w:szCs w:val="16"/>
              </w:rPr>
              <w:t>% IDA</w:t>
            </w:r>
          </w:p>
        </w:tc>
        <w:tc>
          <w:tcPr>
            <w:tcW w:w="875" w:type="dxa"/>
          </w:tcPr>
          <w:p w14:paraId="4274E83C" w14:textId="77777777" w:rsidR="00D83CC4" w:rsidRPr="00FF6BD7" w:rsidRDefault="00D83CC4" w:rsidP="00B256C3">
            <w:pPr>
              <w:jc w:val="center"/>
              <w:rPr>
                <w:sz w:val="16"/>
                <w:szCs w:val="16"/>
              </w:rPr>
            </w:pPr>
            <w:r>
              <w:rPr>
                <w:sz w:val="16"/>
                <w:szCs w:val="16"/>
              </w:rPr>
              <w:t>0%</w:t>
            </w:r>
          </w:p>
        </w:tc>
        <w:tc>
          <w:tcPr>
            <w:tcW w:w="878" w:type="dxa"/>
          </w:tcPr>
          <w:p w14:paraId="19FE264F" w14:textId="77777777" w:rsidR="00D83CC4" w:rsidRDefault="00D83CC4" w:rsidP="00B256C3">
            <w:pPr>
              <w:jc w:val="center"/>
            </w:pPr>
            <w:r w:rsidRPr="0066111D">
              <w:rPr>
                <w:sz w:val="16"/>
                <w:szCs w:val="16"/>
              </w:rPr>
              <w:t>0%</w:t>
            </w:r>
          </w:p>
        </w:tc>
        <w:tc>
          <w:tcPr>
            <w:tcW w:w="863" w:type="dxa"/>
            <w:shd w:val="clear" w:color="auto" w:fill="D9D9D9" w:themeFill="background1" w:themeFillShade="D9"/>
          </w:tcPr>
          <w:p w14:paraId="46105660" w14:textId="77777777" w:rsidR="00D83CC4" w:rsidRDefault="00D83CC4" w:rsidP="00B256C3">
            <w:pPr>
              <w:jc w:val="center"/>
            </w:pPr>
            <w:r w:rsidRPr="0066111D">
              <w:rPr>
                <w:sz w:val="16"/>
                <w:szCs w:val="16"/>
              </w:rPr>
              <w:t>0%</w:t>
            </w:r>
          </w:p>
        </w:tc>
        <w:tc>
          <w:tcPr>
            <w:tcW w:w="917" w:type="dxa"/>
          </w:tcPr>
          <w:p w14:paraId="7BCE8B1F" w14:textId="77777777" w:rsidR="00D83CC4" w:rsidRDefault="00D83CC4" w:rsidP="00B256C3">
            <w:pPr>
              <w:jc w:val="center"/>
            </w:pPr>
            <w:r w:rsidRPr="0066111D">
              <w:rPr>
                <w:sz w:val="16"/>
                <w:szCs w:val="16"/>
              </w:rPr>
              <w:t>0%</w:t>
            </w:r>
          </w:p>
        </w:tc>
        <w:tc>
          <w:tcPr>
            <w:tcW w:w="856" w:type="dxa"/>
          </w:tcPr>
          <w:p w14:paraId="3DBC13D5" w14:textId="77777777" w:rsidR="00D83CC4" w:rsidRDefault="00D83CC4" w:rsidP="00B256C3">
            <w:pPr>
              <w:jc w:val="center"/>
            </w:pPr>
            <w:r w:rsidRPr="0066111D">
              <w:rPr>
                <w:sz w:val="16"/>
                <w:szCs w:val="16"/>
              </w:rPr>
              <w:t>0%</w:t>
            </w:r>
          </w:p>
        </w:tc>
        <w:tc>
          <w:tcPr>
            <w:tcW w:w="958" w:type="dxa"/>
            <w:shd w:val="clear" w:color="auto" w:fill="D9D9D9" w:themeFill="background1" w:themeFillShade="D9"/>
          </w:tcPr>
          <w:p w14:paraId="735197AF" w14:textId="77777777" w:rsidR="00D83CC4" w:rsidRDefault="00D83CC4" w:rsidP="00B256C3">
            <w:pPr>
              <w:jc w:val="center"/>
            </w:pPr>
            <w:r w:rsidRPr="0066111D">
              <w:rPr>
                <w:sz w:val="16"/>
                <w:szCs w:val="16"/>
              </w:rPr>
              <w:t>0%</w:t>
            </w:r>
          </w:p>
        </w:tc>
        <w:tc>
          <w:tcPr>
            <w:tcW w:w="884" w:type="dxa"/>
          </w:tcPr>
          <w:p w14:paraId="1C351574" w14:textId="77777777" w:rsidR="00D83CC4" w:rsidRDefault="00D83CC4" w:rsidP="00B256C3">
            <w:pPr>
              <w:jc w:val="center"/>
            </w:pPr>
            <w:r w:rsidRPr="0066111D">
              <w:rPr>
                <w:sz w:val="16"/>
                <w:szCs w:val="16"/>
              </w:rPr>
              <w:t>0%</w:t>
            </w:r>
          </w:p>
        </w:tc>
        <w:tc>
          <w:tcPr>
            <w:tcW w:w="875" w:type="dxa"/>
          </w:tcPr>
          <w:p w14:paraId="3B84C6CD" w14:textId="77777777" w:rsidR="00D83CC4" w:rsidRDefault="00D83CC4" w:rsidP="00B256C3">
            <w:pPr>
              <w:jc w:val="center"/>
            </w:pPr>
            <w:r w:rsidRPr="0066111D">
              <w:rPr>
                <w:sz w:val="16"/>
                <w:szCs w:val="16"/>
              </w:rPr>
              <w:t>0%</w:t>
            </w:r>
          </w:p>
        </w:tc>
        <w:tc>
          <w:tcPr>
            <w:tcW w:w="1009" w:type="dxa"/>
            <w:shd w:val="clear" w:color="auto" w:fill="D9D9D9" w:themeFill="background1" w:themeFillShade="D9"/>
          </w:tcPr>
          <w:p w14:paraId="6FCB8122" w14:textId="77777777" w:rsidR="00D83CC4" w:rsidRDefault="00D83CC4" w:rsidP="00B256C3">
            <w:pPr>
              <w:jc w:val="center"/>
            </w:pPr>
            <w:r w:rsidRPr="0066111D">
              <w:rPr>
                <w:sz w:val="16"/>
                <w:szCs w:val="16"/>
              </w:rPr>
              <w:t>0%</w:t>
            </w:r>
          </w:p>
        </w:tc>
        <w:tc>
          <w:tcPr>
            <w:tcW w:w="845" w:type="dxa"/>
          </w:tcPr>
          <w:p w14:paraId="6D25ED4F" w14:textId="77777777" w:rsidR="00D83CC4" w:rsidRDefault="00D83CC4" w:rsidP="00B256C3">
            <w:pPr>
              <w:jc w:val="center"/>
            </w:pPr>
            <w:r w:rsidRPr="0066111D">
              <w:rPr>
                <w:sz w:val="16"/>
                <w:szCs w:val="16"/>
              </w:rPr>
              <w:t>0%</w:t>
            </w:r>
          </w:p>
        </w:tc>
        <w:tc>
          <w:tcPr>
            <w:tcW w:w="983" w:type="dxa"/>
          </w:tcPr>
          <w:p w14:paraId="630DE88F" w14:textId="77777777" w:rsidR="00D83CC4" w:rsidRDefault="00D83CC4" w:rsidP="00B256C3">
            <w:pPr>
              <w:jc w:val="center"/>
            </w:pPr>
            <w:r w:rsidRPr="0066111D">
              <w:rPr>
                <w:sz w:val="16"/>
                <w:szCs w:val="16"/>
              </w:rPr>
              <w:t>0%</w:t>
            </w:r>
          </w:p>
        </w:tc>
        <w:tc>
          <w:tcPr>
            <w:tcW w:w="880" w:type="dxa"/>
            <w:shd w:val="clear" w:color="auto" w:fill="D9D9D9" w:themeFill="background1" w:themeFillShade="D9"/>
          </w:tcPr>
          <w:p w14:paraId="279F8F57" w14:textId="77777777" w:rsidR="00D83CC4" w:rsidRDefault="00D83CC4" w:rsidP="00B256C3">
            <w:pPr>
              <w:jc w:val="center"/>
            </w:pPr>
            <w:r w:rsidRPr="0066111D">
              <w:rPr>
                <w:sz w:val="16"/>
                <w:szCs w:val="16"/>
              </w:rPr>
              <w:t>0%</w:t>
            </w:r>
          </w:p>
        </w:tc>
        <w:tc>
          <w:tcPr>
            <w:tcW w:w="884" w:type="dxa"/>
          </w:tcPr>
          <w:p w14:paraId="2F4ACAD5" w14:textId="77777777" w:rsidR="00D83CC4" w:rsidRDefault="00D83CC4" w:rsidP="00B256C3">
            <w:pPr>
              <w:jc w:val="center"/>
            </w:pPr>
            <w:r w:rsidRPr="0066111D">
              <w:rPr>
                <w:sz w:val="16"/>
                <w:szCs w:val="16"/>
              </w:rPr>
              <w:t>0%</w:t>
            </w:r>
          </w:p>
        </w:tc>
        <w:tc>
          <w:tcPr>
            <w:tcW w:w="880" w:type="dxa"/>
          </w:tcPr>
          <w:p w14:paraId="63541921" w14:textId="77777777" w:rsidR="00D83CC4" w:rsidRDefault="00D83CC4" w:rsidP="00B256C3">
            <w:pPr>
              <w:jc w:val="center"/>
            </w:pPr>
            <w:r w:rsidRPr="0066111D">
              <w:rPr>
                <w:sz w:val="16"/>
                <w:szCs w:val="16"/>
              </w:rPr>
              <w:t>0%</w:t>
            </w:r>
          </w:p>
        </w:tc>
        <w:tc>
          <w:tcPr>
            <w:tcW w:w="875" w:type="dxa"/>
          </w:tcPr>
          <w:p w14:paraId="2C54F955" w14:textId="77777777" w:rsidR="00D83CC4" w:rsidRDefault="00D83CC4" w:rsidP="00B256C3">
            <w:pPr>
              <w:jc w:val="center"/>
            </w:pPr>
            <w:r w:rsidRPr="0066111D">
              <w:rPr>
                <w:sz w:val="16"/>
                <w:szCs w:val="16"/>
              </w:rPr>
              <w:t>0%</w:t>
            </w:r>
          </w:p>
        </w:tc>
        <w:tc>
          <w:tcPr>
            <w:tcW w:w="1258" w:type="dxa"/>
            <w:shd w:val="clear" w:color="auto" w:fill="BFBFBF" w:themeFill="background1" w:themeFillShade="BF"/>
          </w:tcPr>
          <w:p w14:paraId="52EDEC66" w14:textId="77777777" w:rsidR="00D83CC4" w:rsidRDefault="00D83CC4" w:rsidP="00B256C3">
            <w:pPr>
              <w:jc w:val="center"/>
            </w:pPr>
            <w:r w:rsidRPr="0066111D">
              <w:rPr>
                <w:sz w:val="16"/>
                <w:szCs w:val="16"/>
              </w:rPr>
              <w:t>0%</w:t>
            </w:r>
          </w:p>
        </w:tc>
      </w:tr>
      <w:tr w:rsidR="00E84CC4" w:rsidRPr="00143D42" w14:paraId="39C47327" w14:textId="77777777" w:rsidTr="001953A2">
        <w:tc>
          <w:tcPr>
            <w:tcW w:w="1319" w:type="dxa"/>
          </w:tcPr>
          <w:p w14:paraId="78B1B20B" w14:textId="77777777" w:rsidR="00D83CC4" w:rsidRPr="00143D42" w:rsidRDefault="00D83CC4" w:rsidP="00B256C3">
            <w:pPr>
              <w:jc w:val="center"/>
              <w:rPr>
                <w:b/>
                <w:sz w:val="16"/>
                <w:szCs w:val="16"/>
              </w:rPr>
            </w:pPr>
            <w:r w:rsidRPr="00143D42">
              <w:rPr>
                <w:b/>
                <w:sz w:val="16"/>
                <w:szCs w:val="16"/>
              </w:rPr>
              <w:t>Misoprostol</w:t>
            </w:r>
          </w:p>
        </w:tc>
        <w:tc>
          <w:tcPr>
            <w:tcW w:w="875" w:type="dxa"/>
          </w:tcPr>
          <w:p w14:paraId="54084170" w14:textId="77777777" w:rsidR="00D83CC4" w:rsidRPr="00143D42" w:rsidRDefault="00D83CC4" w:rsidP="00B256C3">
            <w:pPr>
              <w:jc w:val="center"/>
              <w:rPr>
                <w:sz w:val="16"/>
                <w:szCs w:val="16"/>
              </w:rPr>
            </w:pPr>
            <w:r w:rsidRPr="00143D42">
              <w:rPr>
                <w:sz w:val="16"/>
                <w:szCs w:val="16"/>
              </w:rPr>
              <w:t>46%</w:t>
            </w:r>
          </w:p>
        </w:tc>
        <w:tc>
          <w:tcPr>
            <w:tcW w:w="878" w:type="dxa"/>
          </w:tcPr>
          <w:p w14:paraId="5BC33FD3" w14:textId="77777777" w:rsidR="00D83CC4" w:rsidRPr="00143D42" w:rsidRDefault="00D83CC4" w:rsidP="00B256C3">
            <w:pPr>
              <w:jc w:val="center"/>
              <w:rPr>
                <w:sz w:val="16"/>
                <w:szCs w:val="16"/>
              </w:rPr>
            </w:pPr>
            <w:r w:rsidRPr="00143D42">
              <w:rPr>
                <w:sz w:val="16"/>
                <w:szCs w:val="16"/>
              </w:rPr>
              <w:t>50%</w:t>
            </w:r>
          </w:p>
        </w:tc>
        <w:tc>
          <w:tcPr>
            <w:tcW w:w="863" w:type="dxa"/>
            <w:shd w:val="clear" w:color="auto" w:fill="D9D9D9" w:themeFill="background1" w:themeFillShade="D9"/>
          </w:tcPr>
          <w:p w14:paraId="6C746F32" w14:textId="77777777" w:rsidR="00D83CC4" w:rsidRPr="00143D42" w:rsidRDefault="00D83CC4" w:rsidP="00B256C3">
            <w:pPr>
              <w:jc w:val="center"/>
              <w:rPr>
                <w:b/>
                <w:sz w:val="16"/>
                <w:szCs w:val="16"/>
              </w:rPr>
            </w:pPr>
            <w:r w:rsidRPr="00143D42">
              <w:rPr>
                <w:b/>
                <w:sz w:val="16"/>
                <w:szCs w:val="16"/>
              </w:rPr>
              <w:t>48%</w:t>
            </w:r>
          </w:p>
        </w:tc>
        <w:tc>
          <w:tcPr>
            <w:tcW w:w="917" w:type="dxa"/>
          </w:tcPr>
          <w:p w14:paraId="49DAC06F" w14:textId="77777777" w:rsidR="00D83CC4" w:rsidRPr="00143D42" w:rsidRDefault="00D83CC4" w:rsidP="00B256C3">
            <w:pPr>
              <w:jc w:val="center"/>
              <w:rPr>
                <w:sz w:val="16"/>
                <w:szCs w:val="16"/>
              </w:rPr>
            </w:pPr>
            <w:r w:rsidRPr="00143D42">
              <w:rPr>
                <w:sz w:val="16"/>
                <w:szCs w:val="16"/>
              </w:rPr>
              <w:t>50%</w:t>
            </w:r>
          </w:p>
        </w:tc>
        <w:tc>
          <w:tcPr>
            <w:tcW w:w="856" w:type="dxa"/>
          </w:tcPr>
          <w:p w14:paraId="6815321F" w14:textId="77777777" w:rsidR="00D83CC4" w:rsidRPr="00143D42" w:rsidRDefault="00D83CC4" w:rsidP="00B256C3">
            <w:pPr>
              <w:jc w:val="center"/>
              <w:rPr>
                <w:sz w:val="16"/>
                <w:szCs w:val="16"/>
              </w:rPr>
            </w:pPr>
            <w:r w:rsidRPr="00143D42">
              <w:rPr>
                <w:sz w:val="16"/>
                <w:szCs w:val="16"/>
              </w:rPr>
              <w:t>30%</w:t>
            </w:r>
          </w:p>
        </w:tc>
        <w:tc>
          <w:tcPr>
            <w:tcW w:w="958" w:type="dxa"/>
            <w:shd w:val="clear" w:color="auto" w:fill="D9D9D9" w:themeFill="background1" w:themeFillShade="D9"/>
          </w:tcPr>
          <w:p w14:paraId="1030BA43" w14:textId="77777777" w:rsidR="00D83CC4" w:rsidRPr="00143D42" w:rsidRDefault="00D83CC4" w:rsidP="00B256C3">
            <w:pPr>
              <w:jc w:val="center"/>
              <w:rPr>
                <w:b/>
                <w:sz w:val="16"/>
                <w:szCs w:val="16"/>
              </w:rPr>
            </w:pPr>
            <w:r w:rsidRPr="00143D42">
              <w:rPr>
                <w:b/>
                <w:sz w:val="16"/>
                <w:szCs w:val="16"/>
              </w:rPr>
              <w:t>40%</w:t>
            </w:r>
          </w:p>
        </w:tc>
        <w:tc>
          <w:tcPr>
            <w:tcW w:w="884" w:type="dxa"/>
          </w:tcPr>
          <w:p w14:paraId="38665E81" w14:textId="77777777" w:rsidR="00D83CC4" w:rsidRPr="00143D42" w:rsidRDefault="00D83CC4" w:rsidP="00B256C3">
            <w:pPr>
              <w:jc w:val="center"/>
              <w:rPr>
                <w:sz w:val="16"/>
                <w:szCs w:val="16"/>
              </w:rPr>
            </w:pPr>
            <w:r w:rsidRPr="00143D42">
              <w:rPr>
                <w:sz w:val="16"/>
                <w:szCs w:val="16"/>
              </w:rPr>
              <w:t>44%</w:t>
            </w:r>
          </w:p>
        </w:tc>
        <w:tc>
          <w:tcPr>
            <w:tcW w:w="875" w:type="dxa"/>
          </w:tcPr>
          <w:p w14:paraId="4A443D40" w14:textId="77777777" w:rsidR="00D83CC4" w:rsidRPr="00143D42" w:rsidRDefault="00D83CC4" w:rsidP="00B256C3">
            <w:pPr>
              <w:jc w:val="center"/>
              <w:rPr>
                <w:sz w:val="16"/>
                <w:szCs w:val="16"/>
              </w:rPr>
            </w:pPr>
            <w:r w:rsidRPr="00143D42">
              <w:rPr>
                <w:sz w:val="16"/>
                <w:szCs w:val="16"/>
              </w:rPr>
              <w:t>44%</w:t>
            </w:r>
          </w:p>
        </w:tc>
        <w:tc>
          <w:tcPr>
            <w:tcW w:w="1009" w:type="dxa"/>
            <w:shd w:val="clear" w:color="auto" w:fill="D9D9D9" w:themeFill="background1" w:themeFillShade="D9"/>
          </w:tcPr>
          <w:p w14:paraId="36EE978B" w14:textId="77777777" w:rsidR="00D83CC4" w:rsidRPr="00143D42" w:rsidRDefault="00D83CC4" w:rsidP="00B256C3">
            <w:pPr>
              <w:jc w:val="center"/>
              <w:rPr>
                <w:b/>
                <w:sz w:val="16"/>
                <w:szCs w:val="16"/>
              </w:rPr>
            </w:pPr>
            <w:r w:rsidRPr="00143D42">
              <w:rPr>
                <w:b/>
                <w:sz w:val="16"/>
                <w:szCs w:val="16"/>
              </w:rPr>
              <w:t>44%</w:t>
            </w:r>
          </w:p>
        </w:tc>
        <w:tc>
          <w:tcPr>
            <w:tcW w:w="845" w:type="dxa"/>
          </w:tcPr>
          <w:p w14:paraId="7A387A6C" w14:textId="77777777" w:rsidR="00D83CC4" w:rsidRPr="00143D42" w:rsidRDefault="00D83CC4" w:rsidP="00B256C3">
            <w:pPr>
              <w:jc w:val="center"/>
              <w:rPr>
                <w:sz w:val="16"/>
                <w:szCs w:val="16"/>
              </w:rPr>
            </w:pPr>
            <w:r w:rsidRPr="00143D42">
              <w:rPr>
                <w:sz w:val="16"/>
                <w:szCs w:val="16"/>
              </w:rPr>
              <w:t>38%</w:t>
            </w:r>
          </w:p>
        </w:tc>
        <w:tc>
          <w:tcPr>
            <w:tcW w:w="983" w:type="dxa"/>
          </w:tcPr>
          <w:p w14:paraId="63BD73A6" w14:textId="77777777" w:rsidR="00D83CC4" w:rsidRPr="00143D42" w:rsidRDefault="00D83CC4" w:rsidP="00B256C3">
            <w:pPr>
              <w:jc w:val="center"/>
              <w:rPr>
                <w:sz w:val="16"/>
                <w:szCs w:val="16"/>
              </w:rPr>
            </w:pPr>
            <w:r w:rsidRPr="00143D42">
              <w:rPr>
                <w:sz w:val="16"/>
                <w:szCs w:val="16"/>
              </w:rPr>
              <w:t>50%</w:t>
            </w:r>
          </w:p>
        </w:tc>
        <w:tc>
          <w:tcPr>
            <w:tcW w:w="880" w:type="dxa"/>
            <w:shd w:val="clear" w:color="auto" w:fill="D9D9D9" w:themeFill="background1" w:themeFillShade="D9"/>
          </w:tcPr>
          <w:p w14:paraId="760A8F3A" w14:textId="77777777" w:rsidR="00D83CC4" w:rsidRPr="00143D42" w:rsidRDefault="00D83CC4" w:rsidP="00B256C3">
            <w:pPr>
              <w:jc w:val="center"/>
              <w:rPr>
                <w:b/>
                <w:sz w:val="16"/>
                <w:szCs w:val="16"/>
              </w:rPr>
            </w:pPr>
            <w:r w:rsidRPr="00143D42">
              <w:rPr>
                <w:b/>
                <w:sz w:val="16"/>
                <w:szCs w:val="16"/>
              </w:rPr>
              <w:t>43%</w:t>
            </w:r>
          </w:p>
        </w:tc>
        <w:tc>
          <w:tcPr>
            <w:tcW w:w="884" w:type="dxa"/>
          </w:tcPr>
          <w:p w14:paraId="0E25A1CE" w14:textId="77777777" w:rsidR="00D83CC4" w:rsidRPr="00143D42" w:rsidRDefault="00D83CC4" w:rsidP="00B256C3">
            <w:pPr>
              <w:jc w:val="center"/>
              <w:rPr>
                <w:sz w:val="16"/>
                <w:szCs w:val="16"/>
              </w:rPr>
            </w:pPr>
            <w:r w:rsidRPr="00143D42">
              <w:rPr>
                <w:sz w:val="16"/>
                <w:szCs w:val="16"/>
              </w:rPr>
              <w:t>100%</w:t>
            </w:r>
          </w:p>
        </w:tc>
        <w:tc>
          <w:tcPr>
            <w:tcW w:w="880" w:type="dxa"/>
          </w:tcPr>
          <w:p w14:paraId="54BD0785" w14:textId="77777777" w:rsidR="00D83CC4" w:rsidRPr="00143D42" w:rsidRDefault="00D83CC4" w:rsidP="00B256C3">
            <w:pPr>
              <w:jc w:val="center"/>
              <w:rPr>
                <w:sz w:val="16"/>
                <w:szCs w:val="16"/>
              </w:rPr>
            </w:pPr>
            <w:r w:rsidRPr="00143D42">
              <w:rPr>
                <w:sz w:val="16"/>
                <w:szCs w:val="16"/>
              </w:rPr>
              <w:t>67%</w:t>
            </w:r>
          </w:p>
        </w:tc>
        <w:tc>
          <w:tcPr>
            <w:tcW w:w="875" w:type="dxa"/>
          </w:tcPr>
          <w:p w14:paraId="72D64F2E" w14:textId="77777777" w:rsidR="00D83CC4" w:rsidRPr="00341BAA" w:rsidRDefault="00D83CC4" w:rsidP="00B256C3">
            <w:pPr>
              <w:jc w:val="center"/>
              <w:rPr>
                <w:sz w:val="16"/>
                <w:szCs w:val="16"/>
              </w:rPr>
            </w:pPr>
            <w:r w:rsidRPr="00341BAA">
              <w:rPr>
                <w:sz w:val="16"/>
                <w:szCs w:val="16"/>
              </w:rPr>
              <w:t>3%</w:t>
            </w:r>
          </w:p>
        </w:tc>
        <w:tc>
          <w:tcPr>
            <w:tcW w:w="1258" w:type="dxa"/>
            <w:shd w:val="clear" w:color="auto" w:fill="BFBFBF" w:themeFill="background1" w:themeFillShade="BF"/>
          </w:tcPr>
          <w:p w14:paraId="22A89E0F" w14:textId="77777777" w:rsidR="00D83CC4" w:rsidRPr="00143D42" w:rsidRDefault="00D83CC4" w:rsidP="00B256C3">
            <w:pPr>
              <w:jc w:val="center"/>
              <w:rPr>
                <w:b/>
                <w:sz w:val="16"/>
                <w:szCs w:val="16"/>
              </w:rPr>
            </w:pPr>
            <w:r w:rsidRPr="00143D42">
              <w:rPr>
                <w:b/>
                <w:sz w:val="16"/>
                <w:szCs w:val="16"/>
              </w:rPr>
              <w:t>44%</w:t>
            </w:r>
          </w:p>
        </w:tc>
      </w:tr>
      <w:tr w:rsidR="00E84CC4" w:rsidRPr="00143D42" w14:paraId="7A96D5DA" w14:textId="77777777" w:rsidTr="001953A2">
        <w:tc>
          <w:tcPr>
            <w:tcW w:w="1319" w:type="dxa"/>
          </w:tcPr>
          <w:p w14:paraId="40826081" w14:textId="77777777" w:rsidR="00D83CC4" w:rsidRDefault="00D83CC4" w:rsidP="00B256C3">
            <w:pPr>
              <w:jc w:val="right"/>
              <w:rPr>
                <w:sz w:val="16"/>
                <w:szCs w:val="16"/>
              </w:rPr>
            </w:pPr>
            <w:r>
              <w:rPr>
                <w:sz w:val="16"/>
                <w:szCs w:val="16"/>
              </w:rPr>
              <w:t>units (median)</w:t>
            </w:r>
          </w:p>
          <w:p w14:paraId="64BD1DB0" w14:textId="77777777" w:rsidR="00D83CC4" w:rsidRPr="00143D42" w:rsidRDefault="00D83CC4" w:rsidP="00B256C3">
            <w:pPr>
              <w:jc w:val="right"/>
              <w:rPr>
                <w:sz w:val="16"/>
                <w:szCs w:val="16"/>
              </w:rPr>
            </w:pPr>
            <w:r>
              <w:rPr>
                <w:sz w:val="16"/>
                <w:szCs w:val="16"/>
              </w:rPr>
              <w:t>(mean)</w:t>
            </w:r>
          </w:p>
        </w:tc>
        <w:tc>
          <w:tcPr>
            <w:tcW w:w="875" w:type="dxa"/>
          </w:tcPr>
          <w:p w14:paraId="4628C732" w14:textId="77777777" w:rsidR="00D83CC4" w:rsidRDefault="00D83CC4" w:rsidP="00B256C3">
            <w:pPr>
              <w:jc w:val="center"/>
              <w:rPr>
                <w:sz w:val="16"/>
                <w:szCs w:val="16"/>
              </w:rPr>
            </w:pPr>
            <w:r>
              <w:rPr>
                <w:sz w:val="16"/>
                <w:szCs w:val="16"/>
              </w:rPr>
              <w:t>0</w:t>
            </w:r>
          </w:p>
          <w:p w14:paraId="256EB656" w14:textId="77777777" w:rsidR="00D83CC4" w:rsidRPr="00143D42" w:rsidRDefault="00D83CC4" w:rsidP="00B256C3">
            <w:pPr>
              <w:jc w:val="center"/>
              <w:rPr>
                <w:sz w:val="16"/>
                <w:szCs w:val="16"/>
              </w:rPr>
            </w:pPr>
            <w:r>
              <w:rPr>
                <w:sz w:val="16"/>
                <w:szCs w:val="16"/>
              </w:rPr>
              <w:t>954</w:t>
            </w:r>
          </w:p>
        </w:tc>
        <w:tc>
          <w:tcPr>
            <w:tcW w:w="878" w:type="dxa"/>
          </w:tcPr>
          <w:p w14:paraId="2355CDAC" w14:textId="77777777" w:rsidR="00D83CC4" w:rsidRDefault="00D83CC4" w:rsidP="00B256C3">
            <w:pPr>
              <w:jc w:val="center"/>
              <w:rPr>
                <w:sz w:val="16"/>
                <w:szCs w:val="16"/>
              </w:rPr>
            </w:pPr>
            <w:r>
              <w:rPr>
                <w:sz w:val="16"/>
                <w:szCs w:val="16"/>
              </w:rPr>
              <w:t>350</w:t>
            </w:r>
          </w:p>
          <w:p w14:paraId="2DBFFD74" w14:textId="77777777" w:rsidR="00D83CC4" w:rsidRPr="00143D42" w:rsidRDefault="00D83CC4" w:rsidP="00B256C3">
            <w:pPr>
              <w:jc w:val="center"/>
              <w:rPr>
                <w:sz w:val="16"/>
                <w:szCs w:val="16"/>
              </w:rPr>
            </w:pPr>
            <w:r>
              <w:rPr>
                <w:sz w:val="16"/>
                <w:szCs w:val="16"/>
              </w:rPr>
              <w:t>569</w:t>
            </w:r>
          </w:p>
        </w:tc>
        <w:tc>
          <w:tcPr>
            <w:tcW w:w="863" w:type="dxa"/>
            <w:shd w:val="clear" w:color="auto" w:fill="D9D9D9" w:themeFill="background1" w:themeFillShade="D9"/>
          </w:tcPr>
          <w:p w14:paraId="396B06EF" w14:textId="77777777" w:rsidR="00D83CC4" w:rsidRDefault="00D83CC4" w:rsidP="00B256C3">
            <w:pPr>
              <w:jc w:val="center"/>
              <w:rPr>
                <w:b/>
                <w:sz w:val="16"/>
                <w:szCs w:val="16"/>
              </w:rPr>
            </w:pPr>
            <w:r>
              <w:rPr>
                <w:b/>
                <w:sz w:val="16"/>
                <w:szCs w:val="16"/>
              </w:rPr>
              <w:t>0</w:t>
            </w:r>
          </w:p>
          <w:p w14:paraId="59F5D6B7" w14:textId="77777777" w:rsidR="00D83CC4" w:rsidRPr="00143D42" w:rsidRDefault="00D83CC4" w:rsidP="00B256C3">
            <w:pPr>
              <w:jc w:val="center"/>
              <w:rPr>
                <w:b/>
                <w:sz w:val="16"/>
                <w:szCs w:val="16"/>
              </w:rPr>
            </w:pPr>
            <w:r>
              <w:rPr>
                <w:b/>
                <w:sz w:val="16"/>
                <w:szCs w:val="16"/>
              </w:rPr>
              <w:t>786</w:t>
            </w:r>
          </w:p>
        </w:tc>
        <w:tc>
          <w:tcPr>
            <w:tcW w:w="917" w:type="dxa"/>
          </w:tcPr>
          <w:p w14:paraId="473B06CB" w14:textId="77777777" w:rsidR="00D83CC4" w:rsidRDefault="00D83CC4" w:rsidP="00B256C3">
            <w:pPr>
              <w:jc w:val="center"/>
              <w:rPr>
                <w:sz w:val="16"/>
                <w:szCs w:val="16"/>
              </w:rPr>
            </w:pPr>
            <w:r>
              <w:rPr>
                <w:sz w:val="16"/>
                <w:szCs w:val="16"/>
              </w:rPr>
              <w:t>200</w:t>
            </w:r>
          </w:p>
          <w:p w14:paraId="3E806B32" w14:textId="77777777" w:rsidR="00D83CC4" w:rsidRPr="00143D42" w:rsidRDefault="00D83CC4" w:rsidP="00B256C3">
            <w:pPr>
              <w:jc w:val="center"/>
              <w:rPr>
                <w:sz w:val="16"/>
                <w:szCs w:val="16"/>
              </w:rPr>
            </w:pPr>
            <w:r>
              <w:rPr>
                <w:sz w:val="16"/>
                <w:szCs w:val="16"/>
              </w:rPr>
              <w:t>858</w:t>
            </w:r>
          </w:p>
        </w:tc>
        <w:tc>
          <w:tcPr>
            <w:tcW w:w="856" w:type="dxa"/>
          </w:tcPr>
          <w:p w14:paraId="5F9D21A6" w14:textId="77777777" w:rsidR="00D83CC4" w:rsidRDefault="00D83CC4" w:rsidP="00B256C3">
            <w:pPr>
              <w:jc w:val="center"/>
              <w:rPr>
                <w:sz w:val="16"/>
                <w:szCs w:val="16"/>
              </w:rPr>
            </w:pPr>
            <w:r>
              <w:rPr>
                <w:sz w:val="16"/>
                <w:szCs w:val="16"/>
              </w:rPr>
              <w:t>0</w:t>
            </w:r>
          </w:p>
          <w:p w14:paraId="2A20B7E5" w14:textId="77777777" w:rsidR="00D83CC4" w:rsidRPr="00143D42" w:rsidRDefault="00D83CC4" w:rsidP="00B256C3">
            <w:pPr>
              <w:jc w:val="center"/>
              <w:rPr>
                <w:sz w:val="16"/>
                <w:szCs w:val="16"/>
              </w:rPr>
            </w:pPr>
            <w:r>
              <w:rPr>
                <w:sz w:val="16"/>
                <w:szCs w:val="16"/>
              </w:rPr>
              <w:t>340</w:t>
            </w:r>
          </w:p>
        </w:tc>
        <w:tc>
          <w:tcPr>
            <w:tcW w:w="958" w:type="dxa"/>
            <w:shd w:val="clear" w:color="auto" w:fill="D9D9D9" w:themeFill="background1" w:themeFillShade="D9"/>
          </w:tcPr>
          <w:p w14:paraId="443B96D2" w14:textId="77777777" w:rsidR="00D83CC4" w:rsidRDefault="00D83CC4" w:rsidP="00B256C3">
            <w:pPr>
              <w:jc w:val="center"/>
              <w:rPr>
                <w:b/>
                <w:sz w:val="16"/>
                <w:szCs w:val="16"/>
              </w:rPr>
            </w:pPr>
            <w:r>
              <w:rPr>
                <w:b/>
                <w:sz w:val="16"/>
                <w:szCs w:val="16"/>
              </w:rPr>
              <w:t>0</w:t>
            </w:r>
          </w:p>
          <w:p w14:paraId="3D15CCD5" w14:textId="77777777" w:rsidR="00D83CC4" w:rsidRPr="00143D42" w:rsidRDefault="00D83CC4" w:rsidP="00B256C3">
            <w:pPr>
              <w:jc w:val="center"/>
              <w:rPr>
                <w:b/>
                <w:sz w:val="16"/>
                <w:szCs w:val="16"/>
              </w:rPr>
            </w:pPr>
            <w:r>
              <w:rPr>
                <w:b/>
                <w:sz w:val="16"/>
                <w:szCs w:val="16"/>
              </w:rPr>
              <w:t>599</w:t>
            </w:r>
          </w:p>
        </w:tc>
        <w:tc>
          <w:tcPr>
            <w:tcW w:w="884" w:type="dxa"/>
          </w:tcPr>
          <w:p w14:paraId="085FD95B" w14:textId="77777777" w:rsidR="00D83CC4" w:rsidRDefault="00D83CC4" w:rsidP="00B256C3">
            <w:pPr>
              <w:jc w:val="center"/>
              <w:rPr>
                <w:sz w:val="16"/>
                <w:szCs w:val="16"/>
              </w:rPr>
            </w:pPr>
            <w:r>
              <w:rPr>
                <w:sz w:val="16"/>
                <w:szCs w:val="16"/>
              </w:rPr>
              <w:t>0</w:t>
            </w:r>
          </w:p>
          <w:p w14:paraId="60222098" w14:textId="77777777" w:rsidR="00D83CC4" w:rsidRPr="00143D42" w:rsidRDefault="00D83CC4" w:rsidP="00B256C3">
            <w:pPr>
              <w:jc w:val="center"/>
              <w:rPr>
                <w:sz w:val="16"/>
                <w:szCs w:val="16"/>
              </w:rPr>
            </w:pPr>
            <w:r>
              <w:rPr>
                <w:sz w:val="16"/>
                <w:szCs w:val="16"/>
              </w:rPr>
              <w:t>1253</w:t>
            </w:r>
          </w:p>
        </w:tc>
        <w:tc>
          <w:tcPr>
            <w:tcW w:w="875" w:type="dxa"/>
          </w:tcPr>
          <w:p w14:paraId="18494B53" w14:textId="77777777" w:rsidR="00D83CC4" w:rsidRDefault="00D83CC4" w:rsidP="00B256C3">
            <w:pPr>
              <w:jc w:val="center"/>
              <w:rPr>
                <w:sz w:val="16"/>
                <w:szCs w:val="16"/>
              </w:rPr>
            </w:pPr>
            <w:r>
              <w:rPr>
                <w:sz w:val="16"/>
                <w:szCs w:val="16"/>
              </w:rPr>
              <w:t>0</w:t>
            </w:r>
          </w:p>
          <w:p w14:paraId="4EDB7C67" w14:textId="77777777" w:rsidR="00D83CC4" w:rsidRPr="00143D42" w:rsidRDefault="00D83CC4" w:rsidP="00B256C3">
            <w:pPr>
              <w:jc w:val="center"/>
              <w:rPr>
                <w:sz w:val="16"/>
                <w:szCs w:val="16"/>
              </w:rPr>
            </w:pPr>
            <w:r>
              <w:rPr>
                <w:sz w:val="16"/>
                <w:szCs w:val="16"/>
              </w:rPr>
              <w:t>1555</w:t>
            </w:r>
          </w:p>
        </w:tc>
        <w:tc>
          <w:tcPr>
            <w:tcW w:w="1009" w:type="dxa"/>
            <w:shd w:val="clear" w:color="auto" w:fill="D9D9D9" w:themeFill="background1" w:themeFillShade="D9"/>
          </w:tcPr>
          <w:p w14:paraId="55405FAC" w14:textId="77777777" w:rsidR="00D83CC4" w:rsidRDefault="00D83CC4" w:rsidP="00B256C3">
            <w:pPr>
              <w:jc w:val="center"/>
              <w:rPr>
                <w:b/>
                <w:sz w:val="16"/>
                <w:szCs w:val="16"/>
              </w:rPr>
            </w:pPr>
            <w:r>
              <w:rPr>
                <w:b/>
                <w:sz w:val="16"/>
                <w:szCs w:val="16"/>
              </w:rPr>
              <w:t>0</w:t>
            </w:r>
          </w:p>
          <w:p w14:paraId="21A324AD" w14:textId="77777777" w:rsidR="00D83CC4" w:rsidRPr="00143D42" w:rsidRDefault="00D83CC4" w:rsidP="00B256C3">
            <w:pPr>
              <w:jc w:val="center"/>
              <w:rPr>
                <w:b/>
                <w:sz w:val="16"/>
                <w:szCs w:val="16"/>
              </w:rPr>
            </w:pPr>
            <w:r>
              <w:rPr>
                <w:b/>
                <w:sz w:val="16"/>
                <w:szCs w:val="16"/>
              </w:rPr>
              <w:t>1404</w:t>
            </w:r>
          </w:p>
        </w:tc>
        <w:tc>
          <w:tcPr>
            <w:tcW w:w="845" w:type="dxa"/>
          </w:tcPr>
          <w:p w14:paraId="0AC2B680" w14:textId="77777777" w:rsidR="00D83CC4" w:rsidRDefault="00D83CC4" w:rsidP="00B256C3">
            <w:pPr>
              <w:jc w:val="center"/>
              <w:rPr>
                <w:sz w:val="16"/>
                <w:szCs w:val="16"/>
              </w:rPr>
            </w:pPr>
            <w:r>
              <w:rPr>
                <w:sz w:val="16"/>
                <w:szCs w:val="16"/>
              </w:rPr>
              <w:t>0</w:t>
            </w:r>
          </w:p>
          <w:p w14:paraId="6AE00212" w14:textId="77777777" w:rsidR="00D83CC4" w:rsidRPr="00143D42" w:rsidRDefault="00D83CC4" w:rsidP="00B256C3">
            <w:pPr>
              <w:jc w:val="center"/>
              <w:rPr>
                <w:sz w:val="16"/>
                <w:szCs w:val="16"/>
              </w:rPr>
            </w:pPr>
            <w:r>
              <w:rPr>
                <w:sz w:val="16"/>
                <w:szCs w:val="16"/>
              </w:rPr>
              <w:t>548</w:t>
            </w:r>
          </w:p>
        </w:tc>
        <w:tc>
          <w:tcPr>
            <w:tcW w:w="983" w:type="dxa"/>
          </w:tcPr>
          <w:p w14:paraId="2EBC67DF" w14:textId="77777777" w:rsidR="00D83CC4" w:rsidRDefault="00D83CC4" w:rsidP="00B256C3">
            <w:pPr>
              <w:jc w:val="center"/>
              <w:rPr>
                <w:sz w:val="16"/>
                <w:szCs w:val="16"/>
              </w:rPr>
            </w:pPr>
            <w:r>
              <w:rPr>
                <w:sz w:val="16"/>
                <w:szCs w:val="16"/>
              </w:rPr>
              <w:t>40</w:t>
            </w:r>
          </w:p>
          <w:p w14:paraId="0CE9AF41" w14:textId="77777777" w:rsidR="00D83CC4" w:rsidRPr="00143D42" w:rsidRDefault="00D83CC4" w:rsidP="00B256C3">
            <w:pPr>
              <w:jc w:val="center"/>
              <w:rPr>
                <w:sz w:val="16"/>
                <w:szCs w:val="16"/>
              </w:rPr>
            </w:pPr>
            <w:r>
              <w:rPr>
                <w:sz w:val="16"/>
                <w:szCs w:val="16"/>
              </w:rPr>
              <w:t>673</w:t>
            </w:r>
          </w:p>
        </w:tc>
        <w:tc>
          <w:tcPr>
            <w:tcW w:w="880" w:type="dxa"/>
            <w:shd w:val="clear" w:color="auto" w:fill="D9D9D9" w:themeFill="background1" w:themeFillShade="D9"/>
          </w:tcPr>
          <w:p w14:paraId="7BF510E6" w14:textId="77777777" w:rsidR="00D83CC4" w:rsidRDefault="00D83CC4" w:rsidP="00B256C3">
            <w:pPr>
              <w:jc w:val="center"/>
              <w:rPr>
                <w:b/>
                <w:sz w:val="16"/>
                <w:szCs w:val="16"/>
              </w:rPr>
            </w:pPr>
            <w:r>
              <w:rPr>
                <w:b/>
                <w:sz w:val="16"/>
                <w:szCs w:val="16"/>
              </w:rPr>
              <w:t>0</w:t>
            </w:r>
          </w:p>
          <w:p w14:paraId="039641EB" w14:textId="77777777" w:rsidR="00D83CC4" w:rsidRPr="00143D42" w:rsidRDefault="00D83CC4" w:rsidP="00B256C3">
            <w:pPr>
              <w:jc w:val="center"/>
              <w:rPr>
                <w:b/>
                <w:sz w:val="16"/>
                <w:szCs w:val="16"/>
              </w:rPr>
            </w:pPr>
            <w:r>
              <w:rPr>
                <w:b/>
                <w:sz w:val="16"/>
                <w:szCs w:val="16"/>
              </w:rPr>
              <w:t>595</w:t>
            </w:r>
          </w:p>
        </w:tc>
        <w:tc>
          <w:tcPr>
            <w:tcW w:w="884" w:type="dxa"/>
          </w:tcPr>
          <w:p w14:paraId="366B7950" w14:textId="77777777" w:rsidR="00D83CC4" w:rsidRDefault="00D83CC4" w:rsidP="00B256C3">
            <w:pPr>
              <w:jc w:val="center"/>
              <w:rPr>
                <w:sz w:val="16"/>
                <w:szCs w:val="16"/>
              </w:rPr>
            </w:pPr>
            <w:r>
              <w:rPr>
                <w:sz w:val="16"/>
                <w:szCs w:val="16"/>
              </w:rPr>
              <w:t>2543</w:t>
            </w:r>
          </w:p>
          <w:p w14:paraId="5419BA98" w14:textId="77777777" w:rsidR="00D83CC4" w:rsidRPr="00143D42" w:rsidRDefault="00D83CC4" w:rsidP="00B256C3">
            <w:pPr>
              <w:jc w:val="center"/>
              <w:rPr>
                <w:sz w:val="16"/>
                <w:szCs w:val="16"/>
              </w:rPr>
            </w:pPr>
            <w:r>
              <w:rPr>
                <w:sz w:val="16"/>
                <w:szCs w:val="16"/>
              </w:rPr>
              <w:t>3434</w:t>
            </w:r>
          </w:p>
        </w:tc>
        <w:tc>
          <w:tcPr>
            <w:tcW w:w="880" w:type="dxa"/>
          </w:tcPr>
          <w:p w14:paraId="7A182C76" w14:textId="77777777" w:rsidR="00D83CC4" w:rsidRDefault="00D83CC4" w:rsidP="00B256C3">
            <w:pPr>
              <w:jc w:val="center"/>
              <w:rPr>
                <w:sz w:val="16"/>
                <w:szCs w:val="16"/>
              </w:rPr>
            </w:pPr>
            <w:r>
              <w:rPr>
                <w:sz w:val="16"/>
                <w:szCs w:val="16"/>
              </w:rPr>
              <w:t>700</w:t>
            </w:r>
          </w:p>
          <w:p w14:paraId="0C6EA381" w14:textId="77777777" w:rsidR="00D83CC4" w:rsidRPr="00143D42" w:rsidRDefault="00D83CC4" w:rsidP="00B256C3">
            <w:pPr>
              <w:jc w:val="center"/>
              <w:rPr>
                <w:sz w:val="16"/>
                <w:szCs w:val="16"/>
              </w:rPr>
            </w:pPr>
            <w:r>
              <w:rPr>
                <w:sz w:val="16"/>
                <w:szCs w:val="16"/>
              </w:rPr>
              <w:t>821</w:t>
            </w:r>
          </w:p>
        </w:tc>
        <w:tc>
          <w:tcPr>
            <w:tcW w:w="875" w:type="dxa"/>
          </w:tcPr>
          <w:p w14:paraId="0B83506D" w14:textId="77777777" w:rsidR="00D83CC4" w:rsidRPr="00341BAA" w:rsidRDefault="00D83CC4" w:rsidP="00B256C3">
            <w:pPr>
              <w:jc w:val="center"/>
              <w:rPr>
                <w:sz w:val="16"/>
                <w:szCs w:val="16"/>
              </w:rPr>
            </w:pPr>
            <w:r w:rsidRPr="00341BAA">
              <w:rPr>
                <w:sz w:val="16"/>
                <w:szCs w:val="16"/>
              </w:rPr>
              <w:t>0</w:t>
            </w:r>
          </w:p>
          <w:p w14:paraId="47B120CA" w14:textId="77777777" w:rsidR="00D83CC4" w:rsidRPr="00341BAA" w:rsidRDefault="00D83CC4" w:rsidP="00B256C3">
            <w:pPr>
              <w:jc w:val="center"/>
              <w:rPr>
                <w:sz w:val="16"/>
                <w:szCs w:val="16"/>
              </w:rPr>
            </w:pPr>
            <w:r w:rsidRPr="00341BAA">
              <w:rPr>
                <w:sz w:val="16"/>
                <w:szCs w:val="16"/>
              </w:rPr>
              <w:t>14</w:t>
            </w:r>
          </w:p>
        </w:tc>
        <w:tc>
          <w:tcPr>
            <w:tcW w:w="1258" w:type="dxa"/>
            <w:shd w:val="clear" w:color="auto" w:fill="BFBFBF" w:themeFill="background1" w:themeFillShade="BF"/>
          </w:tcPr>
          <w:p w14:paraId="7143D240" w14:textId="77777777" w:rsidR="00D83CC4" w:rsidRDefault="00D83CC4" w:rsidP="00B256C3">
            <w:pPr>
              <w:jc w:val="center"/>
              <w:rPr>
                <w:b/>
                <w:sz w:val="16"/>
                <w:szCs w:val="16"/>
              </w:rPr>
            </w:pPr>
            <w:r>
              <w:rPr>
                <w:b/>
                <w:sz w:val="16"/>
                <w:szCs w:val="16"/>
              </w:rPr>
              <w:t>0</w:t>
            </w:r>
          </w:p>
          <w:p w14:paraId="51E5DE88" w14:textId="77777777" w:rsidR="00D83CC4" w:rsidRPr="00143D42" w:rsidRDefault="00D83CC4" w:rsidP="00B256C3">
            <w:pPr>
              <w:jc w:val="center"/>
              <w:rPr>
                <w:b/>
                <w:sz w:val="16"/>
                <w:szCs w:val="16"/>
              </w:rPr>
            </w:pPr>
            <w:r>
              <w:rPr>
                <w:b/>
                <w:sz w:val="16"/>
                <w:szCs w:val="16"/>
              </w:rPr>
              <w:t>827</w:t>
            </w:r>
          </w:p>
        </w:tc>
      </w:tr>
      <w:tr w:rsidR="00E84CC4" w:rsidRPr="00143D42" w14:paraId="084CD5B9" w14:textId="77777777" w:rsidTr="001953A2">
        <w:tc>
          <w:tcPr>
            <w:tcW w:w="1319" w:type="dxa"/>
          </w:tcPr>
          <w:p w14:paraId="07971338" w14:textId="77777777" w:rsidR="00D83CC4" w:rsidRDefault="00D83CC4" w:rsidP="00B256C3">
            <w:pPr>
              <w:jc w:val="right"/>
              <w:rPr>
                <w:sz w:val="16"/>
                <w:szCs w:val="16"/>
              </w:rPr>
            </w:pPr>
            <w:r w:rsidRPr="00143D42">
              <w:rPr>
                <w:sz w:val="16"/>
                <w:szCs w:val="16"/>
              </w:rPr>
              <w:t>number/course</w:t>
            </w:r>
          </w:p>
          <w:p w14:paraId="49C90B1C" w14:textId="77777777" w:rsidR="00D83CC4" w:rsidRPr="00143D42" w:rsidRDefault="00D83CC4" w:rsidP="00B256C3">
            <w:pPr>
              <w:jc w:val="right"/>
              <w:rPr>
                <w:sz w:val="16"/>
                <w:szCs w:val="16"/>
              </w:rPr>
            </w:pPr>
            <w:r>
              <w:rPr>
                <w:sz w:val="16"/>
                <w:szCs w:val="16"/>
              </w:rPr>
              <w:t>(mean)</w:t>
            </w:r>
          </w:p>
        </w:tc>
        <w:tc>
          <w:tcPr>
            <w:tcW w:w="875" w:type="dxa"/>
          </w:tcPr>
          <w:p w14:paraId="40BBFAC0" w14:textId="77777777" w:rsidR="00D83CC4" w:rsidRPr="00143D42" w:rsidRDefault="00D83CC4" w:rsidP="00B256C3">
            <w:pPr>
              <w:jc w:val="center"/>
              <w:rPr>
                <w:sz w:val="16"/>
                <w:szCs w:val="16"/>
              </w:rPr>
            </w:pPr>
            <w:r>
              <w:rPr>
                <w:sz w:val="16"/>
                <w:szCs w:val="16"/>
              </w:rPr>
              <w:t>1</w:t>
            </w:r>
          </w:p>
        </w:tc>
        <w:tc>
          <w:tcPr>
            <w:tcW w:w="878" w:type="dxa"/>
          </w:tcPr>
          <w:p w14:paraId="068F7FD4" w14:textId="77777777" w:rsidR="00D83CC4" w:rsidRPr="00143D42" w:rsidRDefault="00D83CC4" w:rsidP="00B256C3">
            <w:pPr>
              <w:jc w:val="center"/>
              <w:rPr>
                <w:sz w:val="16"/>
                <w:szCs w:val="16"/>
              </w:rPr>
            </w:pPr>
            <w:r>
              <w:rPr>
                <w:sz w:val="16"/>
                <w:szCs w:val="16"/>
              </w:rPr>
              <w:t>1</w:t>
            </w:r>
          </w:p>
        </w:tc>
        <w:tc>
          <w:tcPr>
            <w:tcW w:w="863" w:type="dxa"/>
            <w:shd w:val="clear" w:color="auto" w:fill="D9D9D9" w:themeFill="background1" w:themeFillShade="D9"/>
          </w:tcPr>
          <w:p w14:paraId="4A27A6F5" w14:textId="77777777" w:rsidR="00D83CC4" w:rsidRPr="00143D42" w:rsidRDefault="00D83CC4" w:rsidP="00B256C3">
            <w:pPr>
              <w:jc w:val="center"/>
              <w:rPr>
                <w:b/>
                <w:sz w:val="16"/>
                <w:szCs w:val="16"/>
              </w:rPr>
            </w:pPr>
            <w:r>
              <w:rPr>
                <w:b/>
                <w:sz w:val="16"/>
                <w:szCs w:val="16"/>
              </w:rPr>
              <w:t>1</w:t>
            </w:r>
          </w:p>
        </w:tc>
        <w:tc>
          <w:tcPr>
            <w:tcW w:w="917" w:type="dxa"/>
          </w:tcPr>
          <w:p w14:paraId="6E3CCEA8" w14:textId="77777777" w:rsidR="00D83CC4" w:rsidRPr="00143D42" w:rsidRDefault="00D83CC4" w:rsidP="00B256C3">
            <w:pPr>
              <w:jc w:val="center"/>
              <w:rPr>
                <w:sz w:val="16"/>
                <w:szCs w:val="16"/>
              </w:rPr>
            </w:pPr>
            <w:r>
              <w:rPr>
                <w:sz w:val="16"/>
                <w:szCs w:val="16"/>
              </w:rPr>
              <w:t>1</w:t>
            </w:r>
          </w:p>
        </w:tc>
        <w:tc>
          <w:tcPr>
            <w:tcW w:w="856" w:type="dxa"/>
          </w:tcPr>
          <w:p w14:paraId="2DD0F214" w14:textId="77777777" w:rsidR="00D83CC4" w:rsidRPr="00143D42" w:rsidRDefault="00D83CC4" w:rsidP="00B256C3">
            <w:pPr>
              <w:jc w:val="center"/>
              <w:rPr>
                <w:sz w:val="16"/>
                <w:szCs w:val="16"/>
              </w:rPr>
            </w:pPr>
            <w:r>
              <w:rPr>
                <w:sz w:val="16"/>
                <w:szCs w:val="16"/>
              </w:rPr>
              <w:t>0</w:t>
            </w:r>
          </w:p>
        </w:tc>
        <w:tc>
          <w:tcPr>
            <w:tcW w:w="958" w:type="dxa"/>
            <w:shd w:val="clear" w:color="auto" w:fill="D9D9D9" w:themeFill="background1" w:themeFillShade="D9"/>
          </w:tcPr>
          <w:p w14:paraId="43E3A43C" w14:textId="77777777" w:rsidR="00D83CC4" w:rsidRPr="00143D42" w:rsidRDefault="00D83CC4" w:rsidP="00B256C3">
            <w:pPr>
              <w:jc w:val="center"/>
              <w:rPr>
                <w:b/>
                <w:sz w:val="16"/>
                <w:szCs w:val="16"/>
              </w:rPr>
            </w:pPr>
            <w:r>
              <w:rPr>
                <w:b/>
                <w:sz w:val="16"/>
                <w:szCs w:val="16"/>
              </w:rPr>
              <w:t>0</w:t>
            </w:r>
          </w:p>
        </w:tc>
        <w:tc>
          <w:tcPr>
            <w:tcW w:w="884" w:type="dxa"/>
          </w:tcPr>
          <w:p w14:paraId="0F2069C4" w14:textId="77777777" w:rsidR="00D83CC4" w:rsidRPr="00143D42" w:rsidRDefault="00D83CC4" w:rsidP="00B256C3">
            <w:pPr>
              <w:jc w:val="center"/>
              <w:rPr>
                <w:sz w:val="16"/>
                <w:szCs w:val="16"/>
              </w:rPr>
            </w:pPr>
            <w:r>
              <w:rPr>
                <w:sz w:val="16"/>
                <w:szCs w:val="16"/>
              </w:rPr>
              <w:t>1</w:t>
            </w:r>
          </w:p>
        </w:tc>
        <w:tc>
          <w:tcPr>
            <w:tcW w:w="875" w:type="dxa"/>
          </w:tcPr>
          <w:p w14:paraId="6986411E" w14:textId="77777777" w:rsidR="00D83CC4" w:rsidRPr="00143D42" w:rsidRDefault="00D83CC4" w:rsidP="00B256C3">
            <w:pPr>
              <w:jc w:val="center"/>
              <w:rPr>
                <w:sz w:val="16"/>
                <w:szCs w:val="16"/>
              </w:rPr>
            </w:pPr>
            <w:r>
              <w:rPr>
                <w:sz w:val="16"/>
                <w:szCs w:val="16"/>
              </w:rPr>
              <w:t>2</w:t>
            </w:r>
          </w:p>
        </w:tc>
        <w:tc>
          <w:tcPr>
            <w:tcW w:w="1009" w:type="dxa"/>
            <w:shd w:val="clear" w:color="auto" w:fill="D9D9D9" w:themeFill="background1" w:themeFillShade="D9"/>
          </w:tcPr>
          <w:p w14:paraId="5E7D0F96" w14:textId="77777777" w:rsidR="00D83CC4" w:rsidRPr="00143D42" w:rsidRDefault="00D83CC4" w:rsidP="00B256C3">
            <w:pPr>
              <w:jc w:val="center"/>
              <w:rPr>
                <w:b/>
                <w:sz w:val="16"/>
                <w:szCs w:val="16"/>
              </w:rPr>
            </w:pPr>
            <w:r>
              <w:rPr>
                <w:b/>
                <w:sz w:val="16"/>
                <w:szCs w:val="16"/>
              </w:rPr>
              <w:t>2</w:t>
            </w:r>
          </w:p>
        </w:tc>
        <w:tc>
          <w:tcPr>
            <w:tcW w:w="845" w:type="dxa"/>
          </w:tcPr>
          <w:p w14:paraId="7ECBD8B6" w14:textId="77777777" w:rsidR="00D83CC4" w:rsidRPr="00143D42" w:rsidRDefault="00D83CC4" w:rsidP="00B256C3">
            <w:pPr>
              <w:jc w:val="center"/>
              <w:rPr>
                <w:sz w:val="16"/>
                <w:szCs w:val="16"/>
              </w:rPr>
            </w:pPr>
            <w:r>
              <w:rPr>
                <w:sz w:val="16"/>
                <w:szCs w:val="16"/>
              </w:rPr>
              <w:t>0</w:t>
            </w:r>
          </w:p>
        </w:tc>
        <w:tc>
          <w:tcPr>
            <w:tcW w:w="983" w:type="dxa"/>
          </w:tcPr>
          <w:p w14:paraId="6D45BB8B" w14:textId="77777777" w:rsidR="00D83CC4" w:rsidRPr="00143D42" w:rsidRDefault="00D83CC4" w:rsidP="00B256C3">
            <w:pPr>
              <w:jc w:val="center"/>
              <w:rPr>
                <w:sz w:val="16"/>
                <w:szCs w:val="16"/>
              </w:rPr>
            </w:pPr>
            <w:r>
              <w:rPr>
                <w:sz w:val="16"/>
                <w:szCs w:val="16"/>
              </w:rPr>
              <w:t>1</w:t>
            </w:r>
          </w:p>
        </w:tc>
        <w:tc>
          <w:tcPr>
            <w:tcW w:w="880" w:type="dxa"/>
            <w:shd w:val="clear" w:color="auto" w:fill="D9D9D9" w:themeFill="background1" w:themeFillShade="D9"/>
          </w:tcPr>
          <w:p w14:paraId="2738C666" w14:textId="77777777" w:rsidR="00D83CC4" w:rsidRPr="00143D42" w:rsidRDefault="00D83CC4" w:rsidP="00B256C3">
            <w:pPr>
              <w:jc w:val="center"/>
              <w:rPr>
                <w:b/>
                <w:sz w:val="16"/>
                <w:szCs w:val="16"/>
              </w:rPr>
            </w:pPr>
            <w:r>
              <w:rPr>
                <w:b/>
                <w:sz w:val="16"/>
                <w:szCs w:val="16"/>
              </w:rPr>
              <w:t>0</w:t>
            </w:r>
          </w:p>
        </w:tc>
        <w:tc>
          <w:tcPr>
            <w:tcW w:w="884" w:type="dxa"/>
          </w:tcPr>
          <w:p w14:paraId="481FF71E" w14:textId="77777777" w:rsidR="00D83CC4" w:rsidRPr="00143D42" w:rsidRDefault="00D83CC4" w:rsidP="00B256C3">
            <w:pPr>
              <w:jc w:val="center"/>
              <w:rPr>
                <w:sz w:val="16"/>
                <w:szCs w:val="16"/>
              </w:rPr>
            </w:pPr>
            <w:r>
              <w:rPr>
                <w:sz w:val="16"/>
                <w:szCs w:val="16"/>
              </w:rPr>
              <w:t>1</w:t>
            </w:r>
          </w:p>
        </w:tc>
        <w:tc>
          <w:tcPr>
            <w:tcW w:w="880" w:type="dxa"/>
          </w:tcPr>
          <w:p w14:paraId="0D581F5B" w14:textId="77777777" w:rsidR="00D83CC4" w:rsidRPr="00143D42" w:rsidRDefault="00D83CC4" w:rsidP="00B256C3">
            <w:pPr>
              <w:jc w:val="center"/>
              <w:rPr>
                <w:sz w:val="16"/>
                <w:szCs w:val="16"/>
              </w:rPr>
            </w:pPr>
            <w:r>
              <w:rPr>
                <w:sz w:val="16"/>
                <w:szCs w:val="16"/>
              </w:rPr>
              <w:t>1</w:t>
            </w:r>
          </w:p>
        </w:tc>
        <w:tc>
          <w:tcPr>
            <w:tcW w:w="875" w:type="dxa"/>
          </w:tcPr>
          <w:p w14:paraId="08B7974A" w14:textId="77777777" w:rsidR="00D83CC4" w:rsidRPr="00341BAA" w:rsidRDefault="00D83CC4" w:rsidP="00B256C3">
            <w:pPr>
              <w:jc w:val="center"/>
              <w:rPr>
                <w:sz w:val="16"/>
                <w:szCs w:val="16"/>
              </w:rPr>
            </w:pPr>
            <w:r>
              <w:rPr>
                <w:sz w:val="16"/>
                <w:szCs w:val="16"/>
              </w:rPr>
              <w:t>0</w:t>
            </w:r>
          </w:p>
        </w:tc>
        <w:tc>
          <w:tcPr>
            <w:tcW w:w="1258" w:type="dxa"/>
            <w:shd w:val="clear" w:color="auto" w:fill="BFBFBF" w:themeFill="background1" w:themeFillShade="BF"/>
          </w:tcPr>
          <w:p w14:paraId="0633B253" w14:textId="77777777" w:rsidR="00D83CC4" w:rsidRPr="00143D42" w:rsidRDefault="00D83CC4" w:rsidP="00B256C3">
            <w:pPr>
              <w:jc w:val="center"/>
              <w:rPr>
                <w:b/>
                <w:sz w:val="16"/>
                <w:szCs w:val="16"/>
              </w:rPr>
            </w:pPr>
            <w:r>
              <w:rPr>
                <w:b/>
                <w:sz w:val="16"/>
                <w:szCs w:val="16"/>
              </w:rPr>
              <w:t>1</w:t>
            </w:r>
          </w:p>
        </w:tc>
      </w:tr>
      <w:tr w:rsidR="00E84CC4" w:rsidRPr="00143D42" w14:paraId="69FA072D" w14:textId="77777777" w:rsidTr="001953A2">
        <w:tc>
          <w:tcPr>
            <w:tcW w:w="1319" w:type="dxa"/>
          </w:tcPr>
          <w:p w14:paraId="06AFDD32" w14:textId="77777777" w:rsidR="00D83CC4" w:rsidRPr="00143D42" w:rsidRDefault="00D83CC4" w:rsidP="00B256C3">
            <w:pPr>
              <w:jc w:val="right"/>
              <w:rPr>
                <w:sz w:val="16"/>
                <w:szCs w:val="16"/>
              </w:rPr>
            </w:pPr>
            <w:r w:rsidRPr="00143D42">
              <w:rPr>
                <w:sz w:val="16"/>
                <w:szCs w:val="16"/>
              </w:rPr>
              <w:t>Cost</w:t>
            </w:r>
            <w:r>
              <w:rPr>
                <w:sz w:val="16"/>
                <w:szCs w:val="16"/>
              </w:rPr>
              <w:t xml:space="preserve"> (median)</w:t>
            </w:r>
          </w:p>
        </w:tc>
        <w:tc>
          <w:tcPr>
            <w:tcW w:w="875" w:type="dxa"/>
          </w:tcPr>
          <w:p w14:paraId="23C5897A" w14:textId="77777777" w:rsidR="00D83CC4" w:rsidRPr="00143D42" w:rsidRDefault="00D83CC4" w:rsidP="00B256C3">
            <w:pPr>
              <w:jc w:val="center"/>
              <w:rPr>
                <w:sz w:val="16"/>
                <w:szCs w:val="16"/>
              </w:rPr>
            </w:pPr>
            <w:r>
              <w:rPr>
                <w:sz w:val="16"/>
                <w:szCs w:val="16"/>
              </w:rPr>
              <w:t>0</w:t>
            </w:r>
          </w:p>
        </w:tc>
        <w:tc>
          <w:tcPr>
            <w:tcW w:w="878" w:type="dxa"/>
          </w:tcPr>
          <w:p w14:paraId="6C37DDA4" w14:textId="77777777" w:rsidR="00D83CC4" w:rsidRPr="00143D42" w:rsidRDefault="00D83CC4" w:rsidP="00B256C3">
            <w:pPr>
              <w:jc w:val="center"/>
              <w:rPr>
                <w:sz w:val="16"/>
                <w:szCs w:val="16"/>
              </w:rPr>
            </w:pPr>
            <w:r>
              <w:rPr>
                <w:sz w:val="16"/>
                <w:szCs w:val="16"/>
              </w:rPr>
              <w:t>0</w:t>
            </w:r>
          </w:p>
        </w:tc>
        <w:tc>
          <w:tcPr>
            <w:tcW w:w="863" w:type="dxa"/>
            <w:shd w:val="clear" w:color="auto" w:fill="D9D9D9" w:themeFill="background1" w:themeFillShade="D9"/>
          </w:tcPr>
          <w:p w14:paraId="363ED1FE" w14:textId="77777777" w:rsidR="00D83CC4" w:rsidRPr="00143D42" w:rsidRDefault="00D83CC4" w:rsidP="00B256C3">
            <w:pPr>
              <w:jc w:val="center"/>
              <w:rPr>
                <w:b/>
                <w:sz w:val="16"/>
                <w:szCs w:val="16"/>
              </w:rPr>
            </w:pPr>
            <w:r>
              <w:rPr>
                <w:b/>
                <w:sz w:val="16"/>
                <w:szCs w:val="16"/>
              </w:rPr>
              <w:t>0</w:t>
            </w:r>
          </w:p>
        </w:tc>
        <w:tc>
          <w:tcPr>
            <w:tcW w:w="917" w:type="dxa"/>
          </w:tcPr>
          <w:p w14:paraId="230AC907" w14:textId="77777777" w:rsidR="00D83CC4" w:rsidRPr="00143D42" w:rsidRDefault="00D83CC4" w:rsidP="00B256C3">
            <w:pPr>
              <w:jc w:val="center"/>
              <w:rPr>
                <w:sz w:val="16"/>
                <w:szCs w:val="16"/>
              </w:rPr>
            </w:pPr>
            <w:r>
              <w:rPr>
                <w:sz w:val="16"/>
                <w:szCs w:val="16"/>
              </w:rPr>
              <w:t>0</w:t>
            </w:r>
          </w:p>
        </w:tc>
        <w:tc>
          <w:tcPr>
            <w:tcW w:w="856" w:type="dxa"/>
          </w:tcPr>
          <w:p w14:paraId="6FCEDD85" w14:textId="77777777" w:rsidR="00D83CC4" w:rsidRPr="00143D42" w:rsidRDefault="00D83CC4" w:rsidP="00B256C3">
            <w:pPr>
              <w:jc w:val="center"/>
              <w:rPr>
                <w:sz w:val="16"/>
                <w:szCs w:val="16"/>
              </w:rPr>
            </w:pPr>
            <w:r>
              <w:rPr>
                <w:sz w:val="16"/>
                <w:szCs w:val="16"/>
              </w:rPr>
              <w:t>0</w:t>
            </w:r>
          </w:p>
        </w:tc>
        <w:tc>
          <w:tcPr>
            <w:tcW w:w="958" w:type="dxa"/>
            <w:shd w:val="clear" w:color="auto" w:fill="D9D9D9" w:themeFill="background1" w:themeFillShade="D9"/>
          </w:tcPr>
          <w:p w14:paraId="6E151832" w14:textId="77777777" w:rsidR="00D83CC4" w:rsidRPr="00143D42" w:rsidRDefault="00D83CC4" w:rsidP="00B256C3">
            <w:pPr>
              <w:jc w:val="center"/>
              <w:rPr>
                <w:b/>
                <w:sz w:val="16"/>
                <w:szCs w:val="16"/>
              </w:rPr>
            </w:pPr>
            <w:r>
              <w:rPr>
                <w:b/>
                <w:sz w:val="16"/>
                <w:szCs w:val="16"/>
              </w:rPr>
              <w:t>0</w:t>
            </w:r>
          </w:p>
        </w:tc>
        <w:tc>
          <w:tcPr>
            <w:tcW w:w="884" w:type="dxa"/>
          </w:tcPr>
          <w:p w14:paraId="3A4E311F" w14:textId="77777777" w:rsidR="00D83CC4" w:rsidRPr="00143D42" w:rsidRDefault="00D83CC4" w:rsidP="00B256C3">
            <w:pPr>
              <w:jc w:val="center"/>
              <w:rPr>
                <w:sz w:val="16"/>
                <w:szCs w:val="16"/>
              </w:rPr>
            </w:pPr>
            <w:r>
              <w:rPr>
                <w:sz w:val="16"/>
                <w:szCs w:val="16"/>
              </w:rPr>
              <w:t>0</w:t>
            </w:r>
          </w:p>
        </w:tc>
        <w:tc>
          <w:tcPr>
            <w:tcW w:w="875" w:type="dxa"/>
          </w:tcPr>
          <w:p w14:paraId="64BF4EF2" w14:textId="77777777" w:rsidR="00D83CC4" w:rsidRPr="00143D42" w:rsidRDefault="00D83CC4" w:rsidP="00B256C3">
            <w:pPr>
              <w:jc w:val="center"/>
              <w:rPr>
                <w:sz w:val="16"/>
                <w:szCs w:val="16"/>
              </w:rPr>
            </w:pPr>
            <w:r>
              <w:rPr>
                <w:sz w:val="16"/>
                <w:szCs w:val="16"/>
              </w:rPr>
              <w:t>0</w:t>
            </w:r>
          </w:p>
        </w:tc>
        <w:tc>
          <w:tcPr>
            <w:tcW w:w="1009" w:type="dxa"/>
            <w:shd w:val="clear" w:color="auto" w:fill="D9D9D9" w:themeFill="background1" w:themeFillShade="D9"/>
          </w:tcPr>
          <w:p w14:paraId="1A448E35" w14:textId="77777777" w:rsidR="00D83CC4" w:rsidRPr="00143D42" w:rsidRDefault="00D83CC4" w:rsidP="00B256C3">
            <w:pPr>
              <w:jc w:val="center"/>
              <w:rPr>
                <w:b/>
                <w:sz w:val="16"/>
                <w:szCs w:val="16"/>
              </w:rPr>
            </w:pPr>
            <w:r>
              <w:rPr>
                <w:b/>
                <w:sz w:val="16"/>
                <w:szCs w:val="16"/>
              </w:rPr>
              <w:t>0</w:t>
            </w:r>
          </w:p>
        </w:tc>
        <w:tc>
          <w:tcPr>
            <w:tcW w:w="845" w:type="dxa"/>
          </w:tcPr>
          <w:p w14:paraId="53103722" w14:textId="77777777" w:rsidR="00D83CC4" w:rsidRPr="00143D42" w:rsidRDefault="00D83CC4" w:rsidP="00B256C3">
            <w:pPr>
              <w:jc w:val="center"/>
              <w:rPr>
                <w:sz w:val="16"/>
                <w:szCs w:val="16"/>
              </w:rPr>
            </w:pPr>
            <w:r>
              <w:rPr>
                <w:sz w:val="16"/>
                <w:szCs w:val="16"/>
              </w:rPr>
              <w:t>0</w:t>
            </w:r>
          </w:p>
        </w:tc>
        <w:tc>
          <w:tcPr>
            <w:tcW w:w="983" w:type="dxa"/>
          </w:tcPr>
          <w:p w14:paraId="301FEFD0" w14:textId="77777777" w:rsidR="00D83CC4" w:rsidRPr="00143D42" w:rsidRDefault="00D83CC4" w:rsidP="00B256C3">
            <w:pPr>
              <w:jc w:val="center"/>
              <w:rPr>
                <w:sz w:val="16"/>
                <w:szCs w:val="16"/>
              </w:rPr>
            </w:pPr>
            <w:r>
              <w:rPr>
                <w:sz w:val="16"/>
                <w:szCs w:val="16"/>
              </w:rPr>
              <w:t>0</w:t>
            </w:r>
          </w:p>
        </w:tc>
        <w:tc>
          <w:tcPr>
            <w:tcW w:w="880" w:type="dxa"/>
            <w:shd w:val="clear" w:color="auto" w:fill="D9D9D9" w:themeFill="background1" w:themeFillShade="D9"/>
          </w:tcPr>
          <w:p w14:paraId="543FDDF2" w14:textId="77777777" w:rsidR="00D83CC4" w:rsidRPr="00143D42" w:rsidRDefault="00D83CC4" w:rsidP="00B256C3">
            <w:pPr>
              <w:jc w:val="center"/>
              <w:rPr>
                <w:b/>
                <w:sz w:val="16"/>
                <w:szCs w:val="16"/>
              </w:rPr>
            </w:pPr>
            <w:r>
              <w:rPr>
                <w:b/>
                <w:sz w:val="16"/>
                <w:szCs w:val="16"/>
              </w:rPr>
              <w:t>0</w:t>
            </w:r>
          </w:p>
        </w:tc>
        <w:tc>
          <w:tcPr>
            <w:tcW w:w="884" w:type="dxa"/>
          </w:tcPr>
          <w:p w14:paraId="31326F85" w14:textId="77777777" w:rsidR="00D83CC4" w:rsidRPr="00143D42" w:rsidRDefault="00D83CC4" w:rsidP="00B256C3">
            <w:pPr>
              <w:jc w:val="center"/>
              <w:rPr>
                <w:sz w:val="16"/>
                <w:szCs w:val="16"/>
              </w:rPr>
            </w:pPr>
            <w:r>
              <w:rPr>
                <w:sz w:val="16"/>
                <w:szCs w:val="16"/>
              </w:rPr>
              <w:t>0</w:t>
            </w:r>
          </w:p>
        </w:tc>
        <w:tc>
          <w:tcPr>
            <w:tcW w:w="880" w:type="dxa"/>
          </w:tcPr>
          <w:p w14:paraId="76ED1CA7" w14:textId="77777777" w:rsidR="00D83CC4" w:rsidRPr="00143D42" w:rsidRDefault="00D83CC4" w:rsidP="00B256C3">
            <w:pPr>
              <w:jc w:val="center"/>
              <w:rPr>
                <w:sz w:val="16"/>
                <w:szCs w:val="16"/>
              </w:rPr>
            </w:pPr>
            <w:r>
              <w:rPr>
                <w:sz w:val="16"/>
                <w:szCs w:val="16"/>
              </w:rPr>
              <w:t>0</w:t>
            </w:r>
          </w:p>
        </w:tc>
        <w:tc>
          <w:tcPr>
            <w:tcW w:w="875" w:type="dxa"/>
          </w:tcPr>
          <w:p w14:paraId="01711C9F" w14:textId="77777777" w:rsidR="00D83CC4" w:rsidRPr="00143D42" w:rsidRDefault="00D83CC4" w:rsidP="00B256C3">
            <w:pPr>
              <w:jc w:val="center"/>
              <w:rPr>
                <w:sz w:val="16"/>
                <w:szCs w:val="16"/>
              </w:rPr>
            </w:pPr>
            <w:r>
              <w:rPr>
                <w:sz w:val="16"/>
                <w:szCs w:val="16"/>
              </w:rPr>
              <w:t>0</w:t>
            </w:r>
          </w:p>
        </w:tc>
        <w:tc>
          <w:tcPr>
            <w:tcW w:w="1258" w:type="dxa"/>
            <w:shd w:val="clear" w:color="auto" w:fill="BFBFBF" w:themeFill="background1" w:themeFillShade="BF"/>
          </w:tcPr>
          <w:p w14:paraId="6B63AD3E" w14:textId="77777777" w:rsidR="00D83CC4" w:rsidRPr="00143D42" w:rsidRDefault="00D83CC4" w:rsidP="00B256C3">
            <w:pPr>
              <w:jc w:val="center"/>
              <w:rPr>
                <w:b/>
                <w:sz w:val="16"/>
                <w:szCs w:val="16"/>
              </w:rPr>
            </w:pPr>
            <w:r>
              <w:rPr>
                <w:b/>
                <w:sz w:val="16"/>
                <w:szCs w:val="16"/>
              </w:rPr>
              <w:t>0</w:t>
            </w:r>
          </w:p>
        </w:tc>
      </w:tr>
      <w:tr w:rsidR="00E84CC4" w:rsidRPr="00FF6BD7" w14:paraId="6F5C600D" w14:textId="77777777" w:rsidTr="001953A2">
        <w:tc>
          <w:tcPr>
            <w:tcW w:w="1319" w:type="dxa"/>
          </w:tcPr>
          <w:p w14:paraId="37F2450E" w14:textId="77777777" w:rsidR="00D83CC4" w:rsidRPr="00FF6BD7" w:rsidRDefault="00D83CC4" w:rsidP="00B256C3">
            <w:pPr>
              <w:jc w:val="center"/>
              <w:rPr>
                <w:sz w:val="16"/>
                <w:szCs w:val="16"/>
              </w:rPr>
            </w:pPr>
            <w:r w:rsidRPr="00FF6BD7">
              <w:rPr>
                <w:sz w:val="16"/>
                <w:szCs w:val="16"/>
              </w:rPr>
              <w:t>% IDA</w:t>
            </w:r>
          </w:p>
        </w:tc>
        <w:tc>
          <w:tcPr>
            <w:tcW w:w="875" w:type="dxa"/>
          </w:tcPr>
          <w:p w14:paraId="644FFFA7" w14:textId="77777777" w:rsidR="00D83CC4" w:rsidRPr="00FF6BD7" w:rsidRDefault="00D83CC4" w:rsidP="00B256C3">
            <w:pPr>
              <w:jc w:val="center"/>
              <w:rPr>
                <w:sz w:val="16"/>
                <w:szCs w:val="16"/>
              </w:rPr>
            </w:pPr>
            <w:r>
              <w:rPr>
                <w:sz w:val="16"/>
                <w:szCs w:val="16"/>
              </w:rPr>
              <w:t>83%</w:t>
            </w:r>
          </w:p>
        </w:tc>
        <w:tc>
          <w:tcPr>
            <w:tcW w:w="878" w:type="dxa"/>
          </w:tcPr>
          <w:p w14:paraId="6C0F9424" w14:textId="77777777" w:rsidR="00D83CC4" w:rsidRPr="00FF6BD7" w:rsidRDefault="00D83CC4" w:rsidP="00B256C3">
            <w:pPr>
              <w:jc w:val="center"/>
              <w:rPr>
                <w:sz w:val="16"/>
                <w:szCs w:val="16"/>
              </w:rPr>
            </w:pPr>
            <w:r>
              <w:rPr>
                <w:sz w:val="16"/>
                <w:szCs w:val="16"/>
              </w:rPr>
              <w:t>80%</w:t>
            </w:r>
          </w:p>
        </w:tc>
        <w:tc>
          <w:tcPr>
            <w:tcW w:w="863" w:type="dxa"/>
            <w:shd w:val="clear" w:color="auto" w:fill="D9D9D9" w:themeFill="background1" w:themeFillShade="D9"/>
          </w:tcPr>
          <w:p w14:paraId="2CB30731" w14:textId="77777777" w:rsidR="00D83CC4" w:rsidRPr="00FF6BD7" w:rsidRDefault="00D83CC4" w:rsidP="00B256C3">
            <w:pPr>
              <w:jc w:val="center"/>
              <w:rPr>
                <w:sz w:val="16"/>
                <w:szCs w:val="16"/>
              </w:rPr>
            </w:pPr>
            <w:r>
              <w:rPr>
                <w:sz w:val="16"/>
                <w:szCs w:val="16"/>
              </w:rPr>
              <w:t>82%</w:t>
            </w:r>
          </w:p>
        </w:tc>
        <w:tc>
          <w:tcPr>
            <w:tcW w:w="917" w:type="dxa"/>
          </w:tcPr>
          <w:p w14:paraId="6B279BAB" w14:textId="77777777" w:rsidR="00D83CC4" w:rsidRPr="00FF6BD7" w:rsidRDefault="00D83CC4" w:rsidP="00B256C3">
            <w:pPr>
              <w:jc w:val="center"/>
              <w:rPr>
                <w:sz w:val="16"/>
                <w:szCs w:val="16"/>
              </w:rPr>
            </w:pPr>
            <w:r>
              <w:rPr>
                <w:sz w:val="16"/>
                <w:szCs w:val="16"/>
              </w:rPr>
              <w:t>60%</w:t>
            </w:r>
          </w:p>
        </w:tc>
        <w:tc>
          <w:tcPr>
            <w:tcW w:w="856" w:type="dxa"/>
          </w:tcPr>
          <w:p w14:paraId="698BEA27" w14:textId="77777777" w:rsidR="00D83CC4" w:rsidRPr="00FF6BD7" w:rsidRDefault="00D83CC4" w:rsidP="00B256C3">
            <w:pPr>
              <w:jc w:val="center"/>
              <w:rPr>
                <w:sz w:val="16"/>
                <w:szCs w:val="16"/>
              </w:rPr>
            </w:pPr>
            <w:r>
              <w:rPr>
                <w:sz w:val="16"/>
                <w:szCs w:val="16"/>
              </w:rPr>
              <w:t>67%</w:t>
            </w:r>
          </w:p>
        </w:tc>
        <w:tc>
          <w:tcPr>
            <w:tcW w:w="958" w:type="dxa"/>
            <w:shd w:val="clear" w:color="auto" w:fill="D9D9D9" w:themeFill="background1" w:themeFillShade="D9"/>
          </w:tcPr>
          <w:p w14:paraId="37A2BDE6" w14:textId="77777777" w:rsidR="00D83CC4" w:rsidRPr="00FF6BD7" w:rsidRDefault="00D83CC4" w:rsidP="00B256C3">
            <w:pPr>
              <w:jc w:val="center"/>
              <w:rPr>
                <w:sz w:val="16"/>
                <w:szCs w:val="16"/>
              </w:rPr>
            </w:pPr>
            <w:r>
              <w:rPr>
                <w:sz w:val="16"/>
                <w:szCs w:val="16"/>
              </w:rPr>
              <w:t>63%</w:t>
            </w:r>
          </w:p>
        </w:tc>
        <w:tc>
          <w:tcPr>
            <w:tcW w:w="884" w:type="dxa"/>
          </w:tcPr>
          <w:p w14:paraId="795BF153" w14:textId="77777777" w:rsidR="00D83CC4" w:rsidRPr="00FF6BD7" w:rsidRDefault="00D83CC4" w:rsidP="00B256C3">
            <w:pPr>
              <w:jc w:val="center"/>
              <w:rPr>
                <w:sz w:val="16"/>
                <w:szCs w:val="16"/>
              </w:rPr>
            </w:pPr>
            <w:r>
              <w:rPr>
                <w:sz w:val="16"/>
                <w:szCs w:val="16"/>
              </w:rPr>
              <w:t>50%</w:t>
            </w:r>
          </w:p>
        </w:tc>
        <w:tc>
          <w:tcPr>
            <w:tcW w:w="875" w:type="dxa"/>
          </w:tcPr>
          <w:p w14:paraId="5745F603" w14:textId="77777777" w:rsidR="00D83CC4" w:rsidRPr="00FF6BD7" w:rsidRDefault="00D83CC4" w:rsidP="00B256C3">
            <w:pPr>
              <w:jc w:val="center"/>
              <w:rPr>
                <w:sz w:val="16"/>
                <w:szCs w:val="16"/>
              </w:rPr>
            </w:pPr>
            <w:r>
              <w:rPr>
                <w:sz w:val="16"/>
                <w:szCs w:val="16"/>
              </w:rPr>
              <w:t>100%</w:t>
            </w:r>
          </w:p>
        </w:tc>
        <w:tc>
          <w:tcPr>
            <w:tcW w:w="1009" w:type="dxa"/>
            <w:shd w:val="clear" w:color="auto" w:fill="D9D9D9" w:themeFill="background1" w:themeFillShade="D9"/>
          </w:tcPr>
          <w:p w14:paraId="31FBAA7B" w14:textId="77777777" w:rsidR="00D83CC4" w:rsidRPr="00FF6BD7" w:rsidRDefault="00D83CC4" w:rsidP="00B256C3">
            <w:pPr>
              <w:jc w:val="center"/>
              <w:rPr>
                <w:sz w:val="16"/>
                <w:szCs w:val="16"/>
              </w:rPr>
            </w:pPr>
            <w:r>
              <w:rPr>
                <w:sz w:val="16"/>
                <w:szCs w:val="16"/>
              </w:rPr>
              <w:t>75%</w:t>
            </w:r>
          </w:p>
        </w:tc>
        <w:tc>
          <w:tcPr>
            <w:tcW w:w="845" w:type="dxa"/>
          </w:tcPr>
          <w:p w14:paraId="1EC7FEE9" w14:textId="77777777" w:rsidR="00D83CC4" w:rsidRPr="00FF6BD7" w:rsidRDefault="00D83CC4" w:rsidP="00B256C3">
            <w:pPr>
              <w:jc w:val="center"/>
              <w:rPr>
                <w:sz w:val="16"/>
                <w:szCs w:val="16"/>
              </w:rPr>
            </w:pPr>
            <w:r>
              <w:rPr>
                <w:sz w:val="16"/>
                <w:szCs w:val="16"/>
              </w:rPr>
              <w:t>60%</w:t>
            </w:r>
          </w:p>
        </w:tc>
        <w:tc>
          <w:tcPr>
            <w:tcW w:w="983" w:type="dxa"/>
          </w:tcPr>
          <w:p w14:paraId="798AFC65" w14:textId="77777777" w:rsidR="00D83CC4" w:rsidRPr="00FF6BD7" w:rsidRDefault="00D83CC4" w:rsidP="00B256C3">
            <w:pPr>
              <w:jc w:val="center"/>
              <w:rPr>
                <w:sz w:val="16"/>
                <w:szCs w:val="16"/>
              </w:rPr>
            </w:pPr>
            <w:r>
              <w:rPr>
                <w:sz w:val="16"/>
                <w:szCs w:val="16"/>
              </w:rPr>
              <w:t>75%</w:t>
            </w:r>
          </w:p>
        </w:tc>
        <w:tc>
          <w:tcPr>
            <w:tcW w:w="880" w:type="dxa"/>
            <w:shd w:val="clear" w:color="auto" w:fill="D9D9D9" w:themeFill="background1" w:themeFillShade="D9"/>
          </w:tcPr>
          <w:p w14:paraId="6401A108" w14:textId="77777777" w:rsidR="00D83CC4" w:rsidRPr="00FF6BD7" w:rsidRDefault="00D83CC4" w:rsidP="00B256C3">
            <w:pPr>
              <w:jc w:val="center"/>
              <w:rPr>
                <w:sz w:val="16"/>
                <w:szCs w:val="16"/>
              </w:rPr>
            </w:pPr>
            <w:r>
              <w:rPr>
                <w:sz w:val="16"/>
                <w:szCs w:val="16"/>
              </w:rPr>
              <w:t>67%</w:t>
            </w:r>
          </w:p>
        </w:tc>
        <w:tc>
          <w:tcPr>
            <w:tcW w:w="884" w:type="dxa"/>
          </w:tcPr>
          <w:p w14:paraId="2D8B90F1" w14:textId="77777777" w:rsidR="00D83CC4" w:rsidRPr="00FF6BD7" w:rsidRDefault="00D83CC4" w:rsidP="00B256C3">
            <w:pPr>
              <w:jc w:val="center"/>
              <w:rPr>
                <w:sz w:val="16"/>
                <w:szCs w:val="16"/>
              </w:rPr>
            </w:pPr>
            <w:r>
              <w:rPr>
                <w:sz w:val="16"/>
                <w:szCs w:val="16"/>
              </w:rPr>
              <w:t>55%</w:t>
            </w:r>
          </w:p>
        </w:tc>
        <w:tc>
          <w:tcPr>
            <w:tcW w:w="880" w:type="dxa"/>
          </w:tcPr>
          <w:p w14:paraId="5E4429A4" w14:textId="77777777" w:rsidR="00D83CC4" w:rsidRPr="00FF6BD7" w:rsidRDefault="00D83CC4" w:rsidP="00B256C3">
            <w:pPr>
              <w:jc w:val="center"/>
              <w:rPr>
                <w:sz w:val="16"/>
                <w:szCs w:val="16"/>
              </w:rPr>
            </w:pPr>
            <w:r>
              <w:rPr>
                <w:sz w:val="16"/>
                <w:szCs w:val="16"/>
              </w:rPr>
              <w:t>83%</w:t>
            </w:r>
          </w:p>
        </w:tc>
        <w:tc>
          <w:tcPr>
            <w:tcW w:w="875" w:type="dxa"/>
          </w:tcPr>
          <w:p w14:paraId="77FE6C57" w14:textId="77777777" w:rsidR="00D83CC4" w:rsidRPr="00FF6BD7" w:rsidRDefault="00D83CC4" w:rsidP="00B256C3">
            <w:pPr>
              <w:jc w:val="center"/>
              <w:rPr>
                <w:sz w:val="16"/>
                <w:szCs w:val="16"/>
              </w:rPr>
            </w:pPr>
            <w:r>
              <w:rPr>
                <w:sz w:val="16"/>
                <w:szCs w:val="16"/>
              </w:rPr>
              <w:t>0%</w:t>
            </w:r>
          </w:p>
        </w:tc>
        <w:tc>
          <w:tcPr>
            <w:tcW w:w="1258" w:type="dxa"/>
            <w:shd w:val="clear" w:color="auto" w:fill="BFBFBF" w:themeFill="background1" w:themeFillShade="BF"/>
          </w:tcPr>
          <w:p w14:paraId="768F37CB" w14:textId="77777777" w:rsidR="00D83CC4" w:rsidRPr="00FF6BD7" w:rsidRDefault="00D83CC4" w:rsidP="00B256C3">
            <w:pPr>
              <w:jc w:val="center"/>
              <w:rPr>
                <w:sz w:val="16"/>
                <w:szCs w:val="16"/>
              </w:rPr>
            </w:pPr>
            <w:r>
              <w:rPr>
                <w:sz w:val="16"/>
                <w:szCs w:val="16"/>
              </w:rPr>
              <w:t>72%</w:t>
            </w:r>
          </w:p>
        </w:tc>
      </w:tr>
      <w:tr w:rsidR="00E84CC4" w:rsidRPr="00143D42" w14:paraId="164A0D3B" w14:textId="77777777" w:rsidTr="001953A2">
        <w:tc>
          <w:tcPr>
            <w:tcW w:w="1319" w:type="dxa"/>
          </w:tcPr>
          <w:p w14:paraId="45DDD5EC" w14:textId="77777777" w:rsidR="00D83CC4" w:rsidRPr="00143D42" w:rsidRDefault="00D83CC4" w:rsidP="00B256C3">
            <w:pPr>
              <w:jc w:val="center"/>
              <w:rPr>
                <w:b/>
                <w:sz w:val="16"/>
                <w:szCs w:val="16"/>
              </w:rPr>
            </w:pPr>
            <w:r w:rsidRPr="00143D42">
              <w:rPr>
                <w:b/>
                <w:sz w:val="16"/>
                <w:szCs w:val="16"/>
              </w:rPr>
              <w:t>ORS</w:t>
            </w:r>
          </w:p>
        </w:tc>
        <w:tc>
          <w:tcPr>
            <w:tcW w:w="875" w:type="dxa"/>
          </w:tcPr>
          <w:p w14:paraId="6A649AAB" w14:textId="77777777" w:rsidR="00D83CC4" w:rsidRPr="00143D42" w:rsidRDefault="00D83CC4" w:rsidP="00B256C3">
            <w:pPr>
              <w:jc w:val="center"/>
              <w:rPr>
                <w:sz w:val="16"/>
                <w:szCs w:val="16"/>
              </w:rPr>
            </w:pPr>
            <w:r w:rsidRPr="00143D42">
              <w:rPr>
                <w:sz w:val="16"/>
                <w:szCs w:val="16"/>
              </w:rPr>
              <w:t>100%</w:t>
            </w:r>
          </w:p>
        </w:tc>
        <w:tc>
          <w:tcPr>
            <w:tcW w:w="878" w:type="dxa"/>
          </w:tcPr>
          <w:p w14:paraId="308E8D74" w14:textId="77777777" w:rsidR="00D83CC4" w:rsidRPr="00143D42" w:rsidRDefault="00D83CC4" w:rsidP="00B256C3">
            <w:pPr>
              <w:jc w:val="center"/>
              <w:rPr>
                <w:sz w:val="16"/>
                <w:szCs w:val="16"/>
              </w:rPr>
            </w:pPr>
            <w:r w:rsidRPr="00143D42">
              <w:rPr>
                <w:sz w:val="16"/>
                <w:szCs w:val="16"/>
              </w:rPr>
              <w:t>100%</w:t>
            </w:r>
          </w:p>
        </w:tc>
        <w:tc>
          <w:tcPr>
            <w:tcW w:w="863" w:type="dxa"/>
            <w:shd w:val="clear" w:color="auto" w:fill="D9D9D9" w:themeFill="background1" w:themeFillShade="D9"/>
          </w:tcPr>
          <w:p w14:paraId="67D5743A" w14:textId="77777777" w:rsidR="00D83CC4" w:rsidRPr="00143D42" w:rsidRDefault="00D83CC4" w:rsidP="00B256C3">
            <w:pPr>
              <w:jc w:val="center"/>
              <w:rPr>
                <w:b/>
                <w:sz w:val="16"/>
                <w:szCs w:val="16"/>
              </w:rPr>
            </w:pPr>
            <w:r w:rsidRPr="00143D42">
              <w:rPr>
                <w:b/>
                <w:sz w:val="16"/>
                <w:szCs w:val="16"/>
              </w:rPr>
              <w:t>100%</w:t>
            </w:r>
          </w:p>
        </w:tc>
        <w:tc>
          <w:tcPr>
            <w:tcW w:w="917" w:type="dxa"/>
          </w:tcPr>
          <w:p w14:paraId="02D8D427" w14:textId="77777777" w:rsidR="00D83CC4" w:rsidRPr="00143D42" w:rsidRDefault="00D83CC4" w:rsidP="00B256C3">
            <w:pPr>
              <w:jc w:val="center"/>
              <w:rPr>
                <w:sz w:val="16"/>
                <w:szCs w:val="16"/>
              </w:rPr>
            </w:pPr>
            <w:r w:rsidRPr="00143D42">
              <w:rPr>
                <w:sz w:val="16"/>
                <w:szCs w:val="16"/>
              </w:rPr>
              <w:t>90%</w:t>
            </w:r>
          </w:p>
        </w:tc>
        <w:tc>
          <w:tcPr>
            <w:tcW w:w="856" w:type="dxa"/>
          </w:tcPr>
          <w:p w14:paraId="534F920A" w14:textId="77777777" w:rsidR="00D83CC4" w:rsidRPr="00143D42" w:rsidRDefault="00D83CC4" w:rsidP="00B256C3">
            <w:pPr>
              <w:jc w:val="center"/>
              <w:rPr>
                <w:sz w:val="16"/>
                <w:szCs w:val="16"/>
              </w:rPr>
            </w:pPr>
            <w:r w:rsidRPr="00143D42">
              <w:rPr>
                <w:sz w:val="16"/>
                <w:szCs w:val="16"/>
              </w:rPr>
              <w:t>100%</w:t>
            </w:r>
          </w:p>
        </w:tc>
        <w:tc>
          <w:tcPr>
            <w:tcW w:w="958" w:type="dxa"/>
            <w:shd w:val="clear" w:color="auto" w:fill="D9D9D9" w:themeFill="background1" w:themeFillShade="D9"/>
          </w:tcPr>
          <w:p w14:paraId="2EA27A7B" w14:textId="77777777" w:rsidR="00D83CC4" w:rsidRPr="00143D42" w:rsidRDefault="00D83CC4" w:rsidP="00B256C3">
            <w:pPr>
              <w:jc w:val="center"/>
              <w:rPr>
                <w:b/>
                <w:sz w:val="16"/>
                <w:szCs w:val="16"/>
              </w:rPr>
            </w:pPr>
            <w:r w:rsidRPr="00143D42">
              <w:rPr>
                <w:b/>
                <w:sz w:val="16"/>
                <w:szCs w:val="16"/>
              </w:rPr>
              <w:t>95%</w:t>
            </w:r>
          </w:p>
        </w:tc>
        <w:tc>
          <w:tcPr>
            <w:tcW w:w="884" w:type="dxa"/>
          </w:tcPr>
          <w:p w14:paraId="2A4179EE" w14:textId="77777777" w:rsidR="00D83CC4" w:rsidRPr="00143D42" w:rsidRDefault="00D83CC4" w:rsidP="00B256C3">
            <w:pPr>
              <w:jc w:val="center"/>
              <w:rPr>
                <w:sz w:val="16"/>
                <w:szCs w:val="16"/>
              </w:rPr>
            </w:pPr>
            <w:r w:rsidRPr="00143D42">
              <w:rPr>
                <w:sz w:val="16"/>
                <w:szCs w:val="16"/>
              </w:rPr>
              <w:t>100%</w:t>
            </w:r>
          </w:p>
        </w:tc>
        <w:tc>
          <w:tcPr>
            <w:tcW w:w="875" w:type="dxa"/>
          </w:tcPr>
          <w:p w14:paraId="2CEF709C" w14:textId="77777777" w:rsidR="00D83CC4" w:rsidRPr="00143D42" w:rsidRDefault="00D83CC4" w:rsidP="00B256C3">
            <w:pPr>
              <w:jc w:val="center"/>
              <w:rPr>
                <w:sz w:val="16"/>
                <w:szCs w:val="16"/>
              </w:rPr>
            </w:pPr>
            <w:r w:rsidRPr="00143D42">
              <w:rPr>
                <w:sz w:val="16"/>
                <w:szCs w:val="16"/>
              </w:rPr>
              <w:t>100%</w:t>
            </w:r>
          </w:p>
        </w:tc>
        <w:tc>
          <w:tcPr>
            <w:tcW w:w="1009" w:type="dxa"/>
            <w:shd w:val="clear" w:color="auto" w:fill="D9D9D9" w:themeFill="background1" w:themeFillShade="D9"/>
          </w:tcPr>
          <w:p w14:paraId="78BFDFA5" w14:textId="77777777" w:rsidR="00D83CC4" w:rsidRPr="00143D42" w:rsidRDefault="00D83CC4" w:rsidP="00B256C3">
            <w:pPr>
              <w:jc w:val="center"/>
              <w:rPr>
                <w:b/>
                <w:sz w:val="16"/>
                <w:szCs w:val="16"/>
              </w:rPr>
            </w:pPr>
            <w:r w:rsidRPr="00143D42">
              <w:rPr>
                <w:b/>
                <w:sz w:val="16"/>
                <w:szCs w:val="16"/>
              </w:rPr>
              <w:t>100%</w:t>
            </w:r>
          </w:p>
        </w:tc>
        <w:tc>
          <w:tcPr>
            <w:tcW w:w="845" w:type="dxa"/>
          </w:tcPr>
          <w:p w14:paraId="73F3A803" w14:textId="77777777" w:rsidR="00D83CC4" w:rsidRPr="00143D42" w:rsidRDefault="00D83CC4" w:rsidP="00B256C3">
            <w:pPr>
              <w:jc w:val="center"/>
              <w:rPr>
                <w:sz w:val="16"/>
                <w:szCs w:val="16"/>
              </w:rPr>
            </w:pPr>
            <w:r w:rsidRPr="00143D42">
              <w:rPr>
                <w:sz w:val="16"/>
                <w:szCs w:val="16"/>
              </w:rPr>
              <w:t>79%</w:t>
            </w:r>
          </w:p>
        </w:tc>
        <w:tc>
          <w:tcPr>
            <w:tcW w:w="983" w:type="dxa"/>
          </w:tcPr>
          <w:p w14:paraId="65816AA8" w14:textId="77777777" w:rsidR="00D83CC4" w:rsidRPr="00143D42" w:rsidRDefault="00D83CC4" w:rsidP="00B256C3">
            <w:pPr>
              <w:jc w:val="center"/>
              <w:rPr>
                <w:sz w:val="16"/>
                <w:szCs w:val="16"/>
              </w:rPr>
            </w:pPr>
            <w:r w:rsidRPr="00143D42">
              <w:rPr>
                <w:sz w:val="16"/>
                <w:szCs w:val="16"/>
              </w:rPr>
              <w:t>100%</w:t>
            </w:r>
          </w:p>
        </w:tc>
        <w:tc>
          <w:tcPr>
            <w:tcW w:w="880" w:type="dxa"/>
            <w:shd w:val="clear" w:color="auto" w:fill="D9D9D9" w:themeFill="background1" w:themeFillShade="D9"/>
          </w:tcPr>
          <w:p w14:paraId="30E59AB4" w14:textId="77777777" w:rsidR="00D83CC4" w:rsidRPr="00143D42" w:rsidRDefault="00D83CC4" w:rsidP="00B256C3">
            <w:pPr>
              <w:jc w:val="center"/>
              <w:rPr>
                <w:b/>
                <w:sz w:val="16"/>
                <w:szCs w:val="16"/>
              </w:rPr>
            </w:pPr>
            <w:r w:rsidRPr="00143D42">
              <w:rPr>
                <w:b/>
                <w:sz w:val="16"/>
                <w:szCs w:val="16"/>
              </w:rPr>
              <w:t>86%</w:t>
            </w:r>
          </w:p>
        </w:tc>
        <w:tc>
          <w:tcPr>
            <w:tcW w:w="884" w:type="dxa"/>
          </w:tcPr>
          <w:p w14:paraId="736CC5E7" w14:textId="77777777" w:rsidR="00D83CC4" w:rsidRPr="00143D42" w:rsidRDefault="00D83CC4" w:rsidP="00B256C3">
            <w:pPr>
              <w:jc w:val="center"/>
              <w:rPr>
                <w:sz w:val="16"/>
                <w:szCs w:val="16"/>
              </w:rPr>
            </w:pPr>
            <w:r w:rsidRPr="00143D42">
              <w:rPr>
                <w:sz w:val="16"/>
                <w:szCs w:val="16"/>
              </w:rPr>
              <w:t>83%</w:t>
            </w:r>
          </w:p>
        </w:tc>
        <w:tc>
          <w:tcPr>
            <w:tcW w:w="880" w:type="dxa"/>
          </w:tcPr>
          <w:p w14:paraId="2EF118F1" w14:textId="77777777" w:rsidR="00D83CC4" w:rsidRPr="00143D42" w:rsidRDefault="00D83CC4" w:rsidP="00B256C3">
            <w:pPr>
              <w:jc w:val="center"/>
              <w:rPr>
                <w:sz w:val="16"/>
                <w:szCs w:val="16"/>
              </w:rPr>
            </w:pPr>
            <w:r w:rsidRPr="00143D42">
              <w:rPr>
                <w:sz w:val="16"/>
                <w:szCs w:val="16"/>
              </w:rPr>
              <w:t>97%</w:t>
            </w:r>
          </w:p>
        </w:tc>
        <w:tc>
          <w:tcPr>
            <w:tcW w:w="875" w:type="dxa"/>
          </w:tcPr>
          <w:p w14:paraId="7256B049" w14:textId="77777777" w:rsidR="00D83CC4" w:rsidRPr="00341BAA" w:rsidRDefault="00D83CC4" w:rsidP="00B256C3">
            <w:pPr>
              <w:jc w:val="center"/>
              <w:rPr>
                <w:sz w:val="16"/>
                <w:szCs w:val="16"/>
              </w:rPr>
            </w:pPr>
            <w:r w:rsidRPr="00341BAA">
              <w:rPr>
                <w:sz w:val="16"/>
                <w:szCs w:val="16"/>
              </w:rPr>
              <w:t>97%</w:t>
            </w:r>
          </w:p>
        </w:tc>
        <w:tc>
          <w:tcPr>
            <w:tcW w:w="1258" w:type="dxa"/>
            <w:shd w:val="clear" w:color="auto" w:fill="BFBFBF" w:themeFill="background1" w:themeFillShade="BF"/>
          </w:tcPr>
          <w:p w14:paraId="02B5DF74" w14:textId="77777777" w:rsidR="00D83CC4" w:rsidRPr="00143D42" w:rsidRDefault="00D83CC4" w:rsidP="00B256C3">
            <w:pPr>
              <w:jc w:val="center"/>
              <w:rPr>
                <w:b/>
                <w:sz w:val="16"/>
                <w:szCs w:val="16"/>
              </w:rPr>
            </w:pPr>
            <w:r w:rsidRPr="00143D42">
              <w:rPr>
                <w:b/>
                <w:sz w:val="16"/>
                <w:szCs w:val="16"/>
              </w:rPr>
              <w:t>96%</w:t>
            </w:r>
          </w:p>
        </w:tc>
      </w:tr>
      <w:tr w:rsidR="00E84CC4" w:rsidRPr="00143D42" w14:paraId="4861CB92" w14:textId="77777777" w:rsidTr="001953A2">
        <w:tc>
          <w:tcPr>
            <w:tcW w:w="1319" w:type="dxa"/>
          </w:tcPr>
          <w:p w14:paraId="31EA4ABB" w14:textId="77777777" w:rsidR="00D83CC4" w:rsidRPr="00143D42" w:rsidRDefault="00D83CC4" w:rsidP="00B256C3">
            <w:pPr>
              <w:jc w:val="right"/>
              <w:rPr>
                <w:sz w:val="16"/>
                <w:szCs w:val="16"/>
              </w:rPr>
            </w:pPr>
            <w:r>
              <w:rPr>
                <w:sz w:val="16"/>
                <w:szCs w:val="16"/>
              </w:rPr>
              <w:t>units (median)</w:t>
            </w:r>
          </w:p>
        </w:tc>
        <w:tc>
          <w:tcPr>
            <w:tcW w:w="875" w:type="dxa"/>
          </w:tcPr>
          <w:p w14:paraId="0441BE8E" w14:textId="77777777" w:rsidR="00D83CC4" w:rsidRPr="00143D42" w:rsidRDefault="00D83CC4" w:rsidP="00B256C3">
            <w:pPr>
              <w:jc w:val="center"/>
              <w:rPr>
                <w:sz w:val="16"/>
                <w:szCs w:val="16"/>
              </w:rPr>
            </w:pPr>
            <w:r>
              <w:rPr>
                <w:sz w:val="16"/>
                <w:szCs w:val="16"/>
              </w:rPr>
              <w:t>466</w:t>
            </w:r>
          </w:p>
        </w:tc>
        <w:tc>
          <w:tcPr>
            <w:tcW w:w="878" w:type="dxa"/>
          </w:tcPr>
          <w:p w14:paraId="69380029" w14:textId="77777777" w:rsidR="00D83CC4" w:rsidRPr="00143D42" w:rsidRDefault="00D83CC4" w:rsidP="00B256C3">
            <w:pPr>
              <w:jc w:val="center"/>
              <w:rPr>
                <w:sz w:val="16"/>
                <w:szCs w:val="16"/>
              </w:rPr>
            </w:pPr>
            <w:r>
              <w:rPr>
                <w:sz w:val="16"/>
                <w:szCs w:val="16"/>
              </w:rPr>
              <w:t>1000</w:t>
            </w:r>
          </w:p>
        </w:tc>
        <w:tc>
          <w:tcPr>
            <w:tcW w:w="863" w:type="dxa"/>
            <w:shd w:val="clear" w:color="auto" w:fill="D9D9D9" w:themeFill="background1" w:themeFillShade="D9"/>
          </w:tcPr>
          <w:p w14:paraId="246B160A" w14:textId="77777777" w:rsidR="00D83CC4" w:rsidRPr="00143D42" w:rsidRDefault="00D83CC4" w:rsidP="00B256C3">
            <w:pPr>
              <w:jc w:val="center"/>
              <w:rPr>
                <w:b/>
                <w:sz w:val="16"/>
                <w:szCs w:val="16"/>
              </w:rPr>
            </w:pPr>
            <w:r>
              <w:rPr>
                <w:b/>
                <w:sz w:val="16"/>
                <w:szCs w:val="16"/>
              </w:rPr>
              <w:t>470</w:t>
            </w:r>
          </w:p>
        </w:tc>
        <w:tc>
          <w:tcPr>
            <w:tcW w:w="917" w:type="dxa"/>
          </w:tcPr>
          <w:p w14:paraId="3B393BC0" w14:textId="77777777" w:rsidR="00D83CC4" w:rsidRPr="00143D42" w:rsidRDefault="00D83CC4" w:rsidP="00B256C3">
            <w:pPr>
              <w:jc w:val="center"/>
              <w:rPr>
                <w:sz w:val="16"/>
                <w:szCs w:val="16"/>
              </w:rPr>
            </w:pPr>
            <w:r>
              <w:rPr>
                <w:sz w:val="16"/>
                <w:szCs w:val="16"/>
              </w:rPr>
              <w:t>500</w:t>
            </w:r>
          </w:p>
        </w:tc>
        <w:tc>
          <w:tcPr>
            <w:tcW w:w="856" w:type="dxa"/>
          </w:tcPr>
          <w:p w14:paraId="1DB5FE7B" w14:textId="77777777" w:rsidR="00D83CC4" w:rsidRPr="00143D42" w:rsidRDefault="00D83CC4" w:rsidP="00B256C3">
            <w:pPr>
              <w:jc w:val="center"/>
              <w:rPr>
                <w:sz w:val="16"/>
                <w:szCs w:val="16"/>
              </w:rPr>
            </w:pPr>
            <w:r>
              <w:rPr>
                <w:sz w:val="16"/>
                <w:szCs w:val="16"/>
              </w:rPr>
              <w:t>300</w:t>
            </w:r>
          </w:p>
        </w:tc>
        <w:tc>
          <w:tcPr>
            <w:tcW w:w="958" w:type="dxa"/>
            <w:shd w:val="clear" w:color="auto" w:fill="D9D9D9" w:themeFill="background1" w:themeFillShade="D9"/>
          </w:tcPr>
          <w:p w14:paraId="69F08455" w14:textId="77777777" w:rsidR="00D83CC4" w:rsidRPr="00143D42" w:rsidRDefault="00D83CC4" w:rsidP="00B256C3">
            <w:pPr>
              <w:jc w:val="center"/>
              <w:rPr>
                <w:b/>
                <w:sz w:val="16"/>
                <w:szCs w:val="16"/>
              </w:rPr>
            </w:pPr>
            <w:r>
              <w:rPr>
                <w:b/>
                <w:sz w:val="16"/>
                <w:szCs w:val="16"/>
              </w:rPr>
              <w:t>450</w:t>
            </w:r>
          </w:p>
        </w:tc>
        <w:tc>
          <w:tcPr>
            <w:tcW w:w="884" w:type="dxa"/>
          </w:tcPr>
          <w:p w14:paraId="4B118DF1" w14:textId="77777777" w:rsidR="00D83CC4" w:rsidRPr="00143D42" w:rsidRDefault="00D83CC4" w:rsidP="00B256C3">
            <w:pPr>
              <w:jc w:val="center"/>
              <w:rPr>
                <w:sz w:val="16"/>
                <w:szCs w:val="16"/>
              </w:rPr>
            </w:pPr>
            <w:r>
              <w:rPr>
                <w:sz w:val="16"/>
                <w:szCs w:val="16"/>
              </w:rPr>
              <w:t>600</w:t>
            </w:r>
          </w:p>
        </w:tc>
        <w:tc>
          <w:tcPr>
            <w:tcW w:w="875" w:type="dxa"/>
          </w:tcPr>
          <w:p w14:paraId="7B7F20F4" w14:textId="77777777" w:rsidR="00D83CC4" w:rsidRPr="00143D42" w:rsidRDefault="00D83CC4" w:rsidP="00B256C3">
            <w:pPr>
              <w:jc w:val="center"/>
              <w:rPr>
                <w:sz w:val="16"/>
                <w:szCs w:val="16"/>
              </w:rPr>
            </w:pPr>
            <w:r>
              <w:rPr>
                <w:sz w:val="16"/>
                <w:szCs w:val="16"/>
              </w:rPr>
              <w:t>1000</w:t>
            </w:r>
          </w:p>
        </w:tc>
        <w:tc>
          <w:tcPr>
            <w:tcW w:w="1009" w:type="dxa"/>
            <w:shd w:val="clear" w:color="auto" w:fill="D9D9D9" w:themeFill="background1" w:themeFillShade="D9"/>
          </w:tcPr>
          <w:p w14:paraId="572018A4" w14:textId="77777777" w:rsidR="00D83CC4" w:rsidRPr="00143D42" w:rsidRDefault="00D83CC4" w:rsidP="00B256C3">
            <w:pPr>
              <w:jc w:val="center"/>
              <w:rPr>
                <w:b/>
                <w:sz w:val="16"/>
                <w:szCs w:val="16"/>
              </w:rPr>
            </w:pPr>
            <w:r>
              <w:rPr>
                <w:b/>
                <w:sz w:val="16"/>
                <w:szCs w:val="16"/>
              </w:rPr>
              <w:t>950</w:t>
            </w:r>
          </w:p>
        </w:tc>
        <w:tc>
          <w:tcPr>
            <w:tcW w:w="845" w:type="dxa"/>
          </w:tcPr>
          <w:p w14:paraId="055E29EB" w14:textId="77777777" w:rsidR="00D83CC4" w:rsidRPr="00143D42" w:rsidRDefault="00D83CC4" w:rsidP="00B256C3">
            <w:pPr>
              <w:jc w:val="center"/>
              <w:rPr>
                <w:sz w:val="16"/>
                <w:szCs w:val="16"/>
              </w:rPr>
            </w:pPr>
            <w:r>
              <w:rPr>
                <w:sz w:val="16"/>
                <w:szCs w:val="16"/>
              </w:rPr>
              <w:t>414</w:t>
            </w:r>
          </w:p>
        </w:tc>
        <w:tc>
          <w:tcPr>
            <w:tcW w:w="983" w:type="dxa"/>
          </w:tcPr>
          <w:p w14:paraId="087AC3C9" w14:textId="77777777" w:rsidR="00D83CC4" w:rsidRPr="00143D42" w:rsidRDefault="00D83CC4" w:rsidP="00B256C3">
            <w:pPr>
              <w:jc w:val="center"/>
              <w:rPr>
                <w:sz w:val="16"/>
                <w:szCs w:val="16"/>
              </w:rPr>
            </w:pPr>
            <w:r>
              <w:rPr>
                <w:sz w:val="16"/>
                <w:szCs w:val="16"/>
              </w:rPr>
              <w:t>950</w:t>
            </w:r>
          </w:p>
        </w:tc>
        <w:tc>
          <w:tcPr>
            <w:tcW w:w="880" w:type="dxa"/>
            <w:shd w:val="clear" w:color="auto" w:fill="D9D9D9" w:themeFill="background1" w:themeFillShade="D9"/>
          </w:tcPr>
          <w:p w14:paraId="68B5BE53" w14:textId="77777777" w:rsidR="00D83CC4" w:rsidRPr="00143D42" w:rsidRDefault="00D83CC4" w:rsidP="00B256C3">
            <w:pPr>
              <w:jc w:val="center"/>
              <w:rPr>
                <w:b/>
                <w:sz w:val="16"/>
                <w:szCs w:val="16"/>
              </w:rPr>
            </w:pPr>
            <w:r>
              <w:rPr>
                <w:b/>
                <w:sz w:val="16"/>
                <w:szCs w:val="16"/>
              </w:rPr>
              <w:t>800</w:t>
            </w:r>
          </w:p>
        </w:tc>
        <w:tc>
          <w:tcPr>
            <w:tcW w:w="884" w:type="dxa"/>
          </w:tcPr>
          <w:p w14:paraId="1F535ADC" w14:textId="77777777" w:rsidR="00D83CC4" w:rsidRPr="00143D42" w:rsidRDefault="00D83CC4" w:rsidP="00B256C3">
            <w:pPr>
              <w:jc w:val="center"/>
              <w:rPr>
                <w:sz w:val="16"/>
                <w:szCs w:val="16"/>
              </w:rPr>
            </w:pPr>
            <w:r>
              <w:rPr>
                <w:sz w:val="16"/>
                <w:szCs w:val="16"/>
              </w:rPr>
              <w:t>3300</w:t>
            </w:r>
          </w:p>
        </w:tc>
        <w:tc>
          <w:tcPr>
            <w:tcW w:w="880" w:type="dxa"/>
          </w:tcPr>
          <w:p w14:paraId="5BD16231" w14:textId="77777777" w:rsidR="00D83CC4" w:rsidRPr="00143D42" w:rsidRDefault="00D83CC4" w:rsidP="00B256C3">
            <w:pPr>
              <w:jc w:val="center"/>
              <w:rPr>
                <w:sz w:val="16"/>
                <w:szCs w:val="16"/>
              </w:rPr>
            </w:pPr>
            <w:r>
              <w:rPr>
                <w:sz w:val="16"/>
                <w:szCs w:val="16"/>
              </w:rPr>
              <w:t>1080</w:t>
            </w:r>
          </w:p>
        </w:tc>
        <w:tc>
          <w:tcPr>
            <w:tcW w:w="875" w:type="dxa"/>
          </w:tcPr>
          <w:p w14:paraId="0AB0DB74" w14:textId="77777777" w:rsidR="00D83CC4" w:rsidRPr="00341BAA" w:rsidRDefault="00D83CC4" w:rsidP="00B256C3">
            <w:pPr>
              <w:jc w:val="center"/>
              <w:rPr>
                <w:sz w:val="16"/>
                <w:szCs w:val="16"/>
              </w:rPr>
            </w:pPr>
            <w:r w:rsidRPr="00341BAA">
              <w:rPr>
                <w:sz w:val="16"/>
                <w:szCs w:val="16"/>
              </w:rPr>
              <w:t>378</w:t>
            </w:r>
          </w:p>
        </w:tc>
        <w:tc>
          <w:tcPr>
            <w:tcW w:w="1258" w:type="dxa"/>
            <w:shd w:val="clear" w:color="auto" w:fill="BFBFBF" w:themeFill="background1" w:themeFillShade="BF"/>
          </w:tcPr>
          <w:p w14:paraId="3DDFA8F6" w14:textId="77777777" w:rsidR="00D83CC4" w:rsidRPr="00143D42" w:rsidRDefault="00D83CC4" w:rsidP="00B256C3">
            <w:pPr>
              <w:jc w:val="center"/>
              <w:rPr>
                <w:b/>
                <w:sz w:val="16"/>
                <w:szCs w:val="16"/>
              </w:rPr>
            </w:pPr>
            <w:r>
              <w:rPr>
                <w:b/>
                <w:sz w:val="16"/>
                <w:szCs w:val="16"/>
              </w:rPr>
              <w:t>600</w:t>
            </w:r>
          </w:p>
        </w:tc>
      </w:tr>
      <w:tr w:rsidR="00E84CC4" w:rsidRPr="00143D42" w14:paraId="784ACC8F" w14:textId="77777777" w:rsidTr="001953A2">
        <w:tc>
          <w:tcPr>
            <w:tcW w:w="1319" w:type="dxa"/>
          </w:tcPr>
          <w:p w14:paraId="6ACB7096" w14:textId="77777777" w:rsidR="00D83CC4" w:rsidRDefault="00D83CC4" w:rsidP="00B256C3">
            <w:pPr>
              <w:jc w:val="right"/>
              <w:rPr>
                <w:sz w:val="16"/>
                <w:szCs w:val="16"/>
              </w:rPr>
            </w:pPr>
            <w:r w:rsidRPr="00143D42">
              <w:rPr>
                <w:sz w:val="16"/>
                <w:szCs w:val="16"/>
              </w:rPr>
              <w:t>number/course</w:t>
            </w:r>
          </w:p>
          <w:p w14:paraId="19AB0E73" w14:textId="77777777" w:rsidR="00D83CC4" w:rsidRPr="00143D42" w:rsidRDefault="00D83CC4" w:rsidP="00B256C3">
            <w:pPr>
              <w:jc w:val="right"/>
              <w:rPr>
                <w:sz w:val="16"/>
                <w:szCs w:val="16"/>
              </w:rPr>
            </w:pPr>
            <w:r>
              <w:rPr>
                <w:sz w:val="16"/>
                <w:szCs w:val="16"/>
              </w:rPr>
              <w:t>(median)</w:t>
            </w:r>
          </w:p>
        </w:tc>
        <w:tc>
          <w:tcPr>
            <w:tcW w:w="875" w:type="dxa"/>
          </w:tcPr>
          <w:p w14:paraId="5256113E" w14:textId="77777777" w:rsidR="00D83CC4" w:rsidRPr="00143D42" w:rsidRDefault="00D83CC4" w:rsidP="00B256C3">
            <w:pPr>
              <w:jc w:val="center"/>
              <w:rPr>
                <w:sz w:val="16"/>
                <w:szCs w:val="16"/>
              </w:rPr>
            </w:pPr>
            <w:r>
              <w:rPr>
                <w:sz w:val="16"/>
                <w:szCs w:val="16"/>
              </w:rPr>
              <w:t>2</w:t>
            </w:r>
          </w:p>
        </w:tc>
        <w:tc>
          <w:tcPr>
            <w:tcW w:w="878" w:type="dxa"/>
          </w:tcPr>
          <w:p w14:paraId="4AE04B98" w14:textId="77777777" w:rsidR="00D83CC4" w:rsidRPr="00143D42" w:rsidRDefault="00D83CC4" w:rsidP="00B256C3">
            <w:pPr>
              <w:jc w:val="center"/>
              <w:rPr>
                <w:sz w:val="16"/>
                <w:szCs w:val="16"/>
              </w:rPr>
            </w:pPr>
            <w:r>
              <w:rPr>
                <w:sz w:val="16"/>
                <w:szCs w:val="16"/>
              </w:rPr>
              <w:t>1</w:t>
            </w:r>
          </w:p>
        </w:tc>
        <w:tc>
          <w:tcPr>
            <w:tcW w:w="863" w:type="dxa"/>
            <w:shd w:val="clear" w:color="auto" w:fill="D9D9D9" w:themeFill="background1" w:themeFillShade="D9"/>
          </w:tcPr>
          <w:p w14:paraId="19C0D86B" w14:textId="77777777" w:rsidR="00D83CC4" w:rsidRPr="00143D42" w:rsidRDefault="00D83CC4" w:rsidP="00B256C3">
            <w:pPr>
              <w:jc w:val="center"/>
              <w:rPr>
                <w:b/>
                <w:sz w:val="16"/>
                <w:szCs w:val="16"/>
              </w:rPr>
            </w:pPr>
            <w:r>
              <w:rPr>
                <w:b/>
                <w:sz w:val="16"/>
                <w:szCs w:val="16"/>
              </w:rPr>
              <w:t>1</w:t>
            </w:r>
          </w:p>
        </w:tc>
        <w:tc>
          <w:tcPr>
            <w:tcW w:w="917" w:type="dxa"/>
          </w:tcPr>
          <w:p w14:paraId="163B3E51" w14:textId="77777777" w:rsidR="00D83CC4" w:rsidRPr="00143D42" w:rsidRDefault="00D83CC4" w:rsidP="00B256C3">
            <w:pPr>
              <w:jc w:val="center"/>
              <w:rPr>
                <w:sz w:val="16"/>
                <w:szCs w:val="16"/>
              </w:rPr>
            </w:pPr>
            <w:r>
              <w:rPr>
                <w:sz w:val="16"/>
                <w:szCs w:val="16"/>
              </w:rPr>
              <w:t>2</w:t>
            </w:r>
          </w:p>
        </w:tc>
        <w:tc>
          <w:tcPr>
            <w:tcW w:w="856" w:type="dxa"/>
          </w:tcPr>
          <w:p w14:paraId="79D25ACD" w14:textId="77777777" w:rsidR="00D83CC4" w:rsidRPr="00143D42" w:rsidRDefault="00D83CC4" w:rsidP="00B256C3">
            <w:pPr>
              <w:jc w:val="center"/>
              <w:rPr>
                <w:sz w:val="16"/>
                <w:szCs w:val="16"/>
              </w:rPr>
            </w:pPr>
            <w:r>
              <w:rPr>
                <w:sz w:val="16"/>
                <w:szCs w:val="16"/>
              </w:rPr>
              <w:t>2</w:t>
            </w:r>
          </w:p>
        </w:tc>
        <w:tc>
          <w:tcPr>
            <w:tcW w:w="958" w:type="dxa"/>
            <w:shd w:val="clear" w:color="auto" w:fill="D9D9D9" w:themeFill="background1" w:themeFillShade="D9"/>
          </w:tcPr>
          <w:p w14:paraId="15F25F37" w14:textId="77777777" w:rsidR="00D83CC4" w:rsidRPr="00143D42" w:rsidRDefault="00D83CC4" w:rsidP="00B256C3">
            <w:pPr>
              <w:jc w:val="center"/>
              <w:rPr>
                <w:b/>
                <w:sz w:val="16"/>
                <w:szCs w:val="16"/>
              </w:rPr>
            </w:pPr>
            <w:r>
              <w:rPr>
                <w:b/>
                <w:sz w:val="16"/>
                <w:szCs w:val="16"/>
              </w:rPr>
              <w:t>2</w:t>
            </w:r>
          </w:p>
        </w:tc>
        <w:tc>
          <w:tcPr>
            <w:tcW w:w="884" w:type="dxa"/>
          </w:tcPr>
          <w:p w14:paraId="0E3B7476" w14:textId="77777777" w:rsidR="00D83CC4" w:rsidRPr="00143D42" w:rsidRDefault="00D83CC4" w:rsidP="00B256C3">
            <w:pPr>
              <w:jc w:val="center"/>
              <w:rPr>
                <w:sz w:val="16"/>
                <w:szCs w:val="16"/>
              </w:rPr>
            </w:pPr>
            <w:r>
              <w:rPr>
                <w:sz w:val="16"/>
                <w:szCs w:val="16"/>
              </w:rPr>
              <w:t>1</w:t>
            </w:r>
          </w:p>
        </w:tc>
        <w:tc>
          <w:tcPr>
            <w:tcW w:w="875" w:type="dxa"/>
          </w:tcPr>
          <w:p w14:paraId="19EF7E2E" w14:textId="77777777" w:rsidR="00D83CC4" w:rsidRPr="00143D42" w:rsidRDefault="00D83CC4" w:rsidP="00B256C3">
            <w:pPr>
              <w:jc w:val="center"/>
              <w:rPr>
                <w:sz w:val="16"/>
                <w:szCs w:val="16"/>
              </w:rPr>
            </w:pPr>
            <w:r>
              <w:rPr>
                <w:sz w:val="16"/>
                <w:szCs w:val="16"/>
              </w:rPr>
              <w:t>4</w:t>
            </w:r>
          </w:p>
        </w:tc>
        <w:tc>
          <w:tcPr>
            <w:tcW w:w="1009" w:type="dxa"/>
            <w:shd w:val="clear" w:color="auto" w:fill="D9D9D9" w:themeFill="background1" w:themeFillShade="D9"/>
          </w:tcPr>
          <w:p w14:paraId="13C85DBD" w14:textId="77777777" w:rsidR="00D83CC4" w:rsidRPr="00143D42" w:rsidRDefault="00D83CC4" w:rsidP="00B256C3">
            <w:pPr>
              <w:jc w:val="center"/>
              <w:rPr>
                <w:b/>
                <w:sz w:val="16"/>
                <w:szCs w:val="16"/>
              </w:rPr>
            </w:pPr>
            <w:r>
              <w:rPr>
                <w:b/>
                <w:sz w:val="16"/>
                <w:szCs w:val="16"/>
              </w:rPr>
              <w:t>2</w:t>
            </w:r>
          </w:p>
        </w:tc>
        <w:tc>
          <w:tcPr>
            <w:tcW w:w="845" w:type="dxa"/>
          </w:tcPr>
          <w:p w14:paraId="08C0E9E4" w14:textId="77777777" w:rsidR="00D83CC4" w:rsidRPr="00143D42" w:rsidRDefault="00D83CC4" w:rsidP="00B256C3">
            <w:pPr>
              <w:jc w:val="center"/>
              <w:rPr>
                <w:sz w:val="16"/>
                <w:szCs w:val="16"/>
              </w:rPr>
            </w:pPr>
            <w:r>
              <w:rPr>
                <w:sz w:val="16"/>
                <w:szCs w:val="16"/>
              </w:rPr>
              <w:t>2</w:t>
            </w:r>
          </w:p>
        </w:tc>
        <w:tc>
          <w:tcPr>
            <w:tcW w:w="983" w:type="dxa"/>
          </w:tcPr>
          <w:p w14:paraId="6BD97537" w14:textId="77777777" w:rsidR="00D83CC4" w:rsidRPr="00143D42" w:rsidRDefault="00D83CC4" w:rsidP="00B256C3">
            <w:pPr>
              <w:jc w:val="center"/>
              <w:rPr>
                <w:sz w:val="16"/>
                <w:szCs w:val="16"/>
              </w:rPr>
            </w:pPr>
            <w:r>
              <w:rPr>
                <w:sz w:val="16"/>
                <w:szCs w:val="16"/>
              </w:rPr>
              <w:t>1</w:t>
            </w:r>
          </w:p>
        </w:tc>
        <w:tc>
          <w:tcPr>
            <w:tcW w:w="880" w:type="dxa"/>
            <w:shd w:val="clear" w:color="auto" w:fill="D9D9D9" w:themeFill="background1" w:themeFillShade="D9"/>
          </w:tcPr>
          <w:p w14:paraId="1072B153" w14:textId="77777777" w:rsidR="00D83CC4" w:rsidRPr="00143D42" w:rsidRDefault="00D83CC4" w:rsidP="00B256C3">
            <w:pPr>
              <w:jc w:val="center"/>
              <w:rPr>
                <w:b/>
                <w:sz w:val="16"/>
                <w:szCs w:val="16"/>
              </w:rPr>
            </w:pPr>
            <w:r>
              <w:rPr>
                <w:b/>
                <w:sz w:val="16"/>
                <w:szCs w:val="16"/>
              </w:rPr>
              <w:t>2</w:t>
            </w:r>
          </w:p>
        </w:tc>
        <w:tc>
          <w:tcPr>
            <w:tcW w:w="884" w:type="dxa"/>
          </w:tcPr>
          <w:p w14:paraId="1B0977D3" w14:textId="77777777" w:rsidR="00D83CC4" w:rsidRPr="00143D42" w:rsidRDefault="00D83CC4" w:rsidP="00B256C3">
            <w:pPr>
              <w:jc w:val="center"/>
              <w:rPr>
                <w:sz w:val="16"/>
                <w:szCs w:val="16"/>
              </w:rPr>
            </w:pPr>
            <w:r>
              <w:rPr>
                <w:sz w:val="16"/>
                <w:szCs w:val="16"/>
              </w:rPr>
              <w:t>1</w:t>
            </w:r>
          </w:p>
        </w:tc>
        <w:tc>
          <w:tcPr>
            <w:tcW w:w="880" w:type="dxa"/>
          </w:tcPr>
          <w:p w14:paraId="554695BE" w14:textId="77777777" w:rsidR="00D83CC4" w:rsidRPr="00143D42" w:rsidRDefault="00D83CC4" w:rsidP="00B256C3">
            <w:pPr>
              <w:jc w:val="center"/>
              <w:rPr>
                <w:sz w:val="16"/>
                <w:szCs w:val="16"/>
              </w:rPr>
            </w:pPr>
            <w:r>
              <w:rPr>
                <w:sz w:val="16"/>
                <w:szCs w:val="16"/>
              </w:rPr>
              <w:t>3</w:t>
            </w:r>
          </w:p>
        </w:tc>
        <w:tc>
          <w:tcPr>
            <w:tcW w:w="875" w:type="dxa"/>
          </w:tcPr>
          <w:p w14:paraId="0FEB8DCA" w14:textId="77777777" w:rsidR="00D83CC4" w:rsidRPr="00341BAA" w:rsidRDefault="00D83CC4" w:rsidP="00B256C3">
            <w:pPr>
              <w:jc w:val="center"/>
              <w:rPr>
                <w:sz w:val="16"/>
                <w:szCs w:val="16"/>
              </w:rPr>
            </w:pPr>
            <w:r>
              <w:rPr>
                <w:sz w:val="16"/>
                <w:szCs w:val="16"/>
              </w:rPr>
              <w:t>2</w:t>
            </w:r>
          </w:p>
        </w:tc>
        <w:tc>
          <w:tcPr>
            <w:tcW w:w="1258" w:type="dxa"/>
            <w:shd w:val="clear" w:color="auto" w:fill="BFBFBF" w:themeFill="background1" w:themeFillShade="BF"/>
          </w:tcPr>
          <w:p w14:paraId="5AAB4A35" w14:textId="77777777" w:rsidR="00D83CC4" w:rsidRPr="00143D42" w:rsidRDefault="00D83CC4" w:rsidP="00B256C3">
            <w:pPr>
              <w:jc w:val="center"/>
              <w:rPr>
                <w:b/>
                <w:sz w:val="16"/>
                <w:szCs w:val="16"/>
              </w:rPr>
            </w:pPr>
            <w:r>
              <w:rPr>
                <w:b/>
                <w:sz w:val="16"/>
                <w:szCs w:val="16"/>
              </w:rPr>
              <w:t>2</w:t>
            </w:r>
          </w:p>
        </w:tc>
      </w:tr>
      <w:tr w:rsidR="00E84CC4" w:rsidRPr="00143D42" w14:paraId="552DB17B" w14:textId="77777777" w:rsidTr="001953A2">
        <w:tc>
          <w:tcPr>
            <w:tcW w:w="1319" w:type="dxa"/>
          </w:tcPr>
          <w:p w14:paraId="68968D12" w14:textId="77777777" w:rsidR="00D83CC4" w:rsidRPr="00143D42" w:rsidRDefault="00D83CC4" w:rsidP="00B256C3">
            <w:pPr>
              <w:jc w:val="right"/>
              <w:rPr>
                <w:sz w:val="16"/>
                <w:szCs w:val="16"/>
              </w:rPr>
            </w:pPr>
            <w:r w:rsidRPr="00143D42">
              <w:rPr>
                <w:sz w:val="16"/>
                <w:szCs w:val="16"/>
              </w:rPr>
              <w:t>Cost</w:t>
            </w:r>
            <w:r>
              <w:rPr>
                <w:sz w:val="16"/>
                <w:szCs w:val="16"/>
              </w:rPr>
              <w:t xml:space="preserve"> (median)</w:t>
            </w:r>
          </w:p>
        </w:tc>
        <w:tc>
          <w:tcPr>
            <w:tcW w:w="875" w:type="dxa"/>
          </w:tcPr>
          <w:p w14:paraId="72AEE6F1" w14:textId="77777777" w:rsidR="00D83CC4" w:rsidRPr="00143D42" w:rsidRDefault="00D83CC4" w:rsidP="00B256C3">
            <w:pPr>
              <w:jc w:val="center"/>
              <w:rPr>
                <w:sz w:val="16"/>
                <w:szCs w:val="16"/>
              </w:rPr>
            </w:pPr>
            <w:r>
              <w:rPr>
                <w:sz w:val="16"/>
                <w:szCs w:val="16"/>
              </w:rPr>
              <w:t>0</w:t>
            </w:r>
          </w:p>
        </w:tc>
        <w:tc>
          <w:tcPr>
            <w:tcW w:w="878" w:type="dxa"/>
          </w:tcPr>
          <w:p w14:paraId="3ADEB1F9" w14:textId="77777777" w:rsidR="00D83CC4" w:rsidRPr="00143D42" w:rsidRDefault="00D83CC4" w:rsidP="00B256C3">
            <w:pPr>
              <w:jc w:val="center"/>
              <w:rPr>
                <w:sz w:val="16"/>
                <w:szCs w:val="16"/>
              </w:rPr>
            </w:pPr>
            <w:r>
              <w:rPr>
                <w:sz w:val="16"/>
                <w:szCs w:val="16"/>
              </w:rPr>
              <w:t>0</w:t>
            </w:r>
          </w:p>
        </w:tc>
        <w:tc>
          <w:tcPr>
            <w:tcW w:w="863" w:type="dxa"/>
            <w:shd w:val="clear" w:color="auto" w:fill="D9D9D9" w:themeFill="background1" w:themeFillShade="D9"/>
          </w:tcPr>
          <w:p w14:paraId="0C5E7234" w14:textId="77777777" w:rsidR="00D83CC4" w:rsidRPr="00143D42" w:rsidRDefault="00D83CC4" w:rsidP="00B256C3">
            <w:pPr>
              <w:jc w:val="center"/>
              <w:rPr>
                <w:b/>
                <w:sz w:val="16"/>
                <w:szCs w:val="16"/>
              </w:rPr>
            </w:pPr>
            <w:r>
              <w:rPr>
                <w:b/>
                <w:sz w:val="16"/>
                <w:szCs w:val="16"/>
              </w:rPr>
              <w:t>0</w:t>
            </w:r>
          </w:p>
        </w:tc>
        <w:tc>
          <w:tcPr>
            <w:tcW w:w="917" w:type="dxa"/>
          </w:tcPr>
          <w:p w14:paraId="1E4FF914" w14:textId="77777777" w:rsidR="00D83CC4" w:rsidRPr="00143D42" w:rsidRDefault="00D83CC4" w:rsidP="00B256C3">
            <w:pPr>
              <w:jc w:val="center"/>
              <w:rPr>
                <w:sz w:val="16"/>
                <w:szCs w:val="16"/>
              </w:rPr>
            </w:pPr>
            <w:r>
              <w:rPr>
                <w:sz w:val="16"/>
                <w:szCs w:val="16"/>
              </w:rPr>
              <w:t>0</w:t>
            </w:r>
          </w:p>
        </w:tc>
        <w:tc>
          <w:tcPr>
            <w:tcW w:w="856" w:type="dxa"/>
          </w:tcPr>
          <w:p w14:paraId="7D1332FA" w14:textId="77777777" w:rsidR="00D83CC4" w:rsidRPr="00143D42" w:rsidRDefault="00D83CC4" w:rsidP="00B256C3">
            <w:pPr>
              <w:jc w:val="center"/>
              <w:rPr>
                <w:sz w:val="16"/>
                <w:szCs w:val="16"/>
              </w:rPr>
            </w:pPr>
            <w:r>
              <w:rPr>
                <w:sz w:val="16"/>
                <w:szCs w:val="16"/>
              </w:rPr>
              <w:t>0</w:t>
            </w:r>
          </w:p>
        </w:tc>
        <w:tc>
          <w:tcPr>
            <w:tcW w:w="958" w:type="dxa"/>
            <w:shd w:val="clear" w:color="auto" w:fill="D9D9D9" w:themeFill="background1" w:themeFillShade="D9"/>
          </w:tcPr>
          <w:p w14:paraId="6497A24B" w14:textId="77777777" w:rsidR="00D83CC4" w:rsidRPr="00143D42" w:rsidRDefault="00D83CC4" w:rsidP="00B256C3">
            <w:pPr>
              <w:jc w:val="center"/>
              <w:rPr>
                <w:b/>
                <w:sz w:val="16"/>
                <w:szCs w:val="16"/>
              </w:rPr>
            </w:pPr>
            <w:r>
              <w:rPr>
                <w:b/>
                <w:sz w:val="16"/>
                <w:szCs w:val="16"/>
              </w:rPr>
              <w:t>0</w:t>
            </w:r>
          </w:p>
        </w:tc>
        <w:tc>
          <w:tcPr>
            <w:tcW w:w="884" w:type="dxa"/>
          </w:tcPr>
          <w:p w14:paraId="283A12A8" w14:textId="77777777" w:rsidR="00D83CC4" w:rsidRPr="00143D42" w:rsidRDefault="00D83CC4" w:rsidP="00B256C3">
            <w:pPr>
              <w:jc w:val="center"/>
              <w:rPr>
                <w:sz w:val="16"/>
                <w:szCs w:val="16"/>
              </w:rPr>
            </w:pPr>
            <w:r>
              <w:rPr>
                <w:sz w:val="16"/>
                <w:szCs w:val="16"/>
              </w:rPr>
              <w:t>0</w:t>
            </w:r>
          </w:p>
        </w:tc>
        <w:tc>
          <w:tcPr>
            <w:tcW w:w="875" w:type="dxa"/>
          </w:tcPr>
          <w:p w14:paraId="56EA70BA" w14:textId="77777777" w:rsidR="00D83CC4" w:rsidRPr="00143D42" w:rsidRDefault="00D83CC4" w:rsidP="00B256C3">
            <w:pPr>
              <w:jc w:val="center"/>
              <w:rPr>
                <w:sz w:val="16"/>
                <w:szCs w:val="16"/>
              </w:rPr>
            </w:pPr>
            <w:r>
              <w:rPr>
                <w:sz w:val="16"/>
                <w:szCs w:val="16"/>
              </w:rPr>
              <w:t>2</w:t>
            </w:r>
          </w:p>
        </w:tc>
        <w:tc>
          <w:tcPr>
            <w:tcW w:w="1009" w:type="dxa"/>
            <w:shd w:val="clear" w:color="auto" w:fill="D9D9D9" w:themeFill="background1" w:themeFillShade="D9"/>
          </w:tcPr>
          <w:p w14:paraId="7AF36429" w14:textId="77777777" w:rsidR="00D83CC4" w:rsidRPr="00143D42" w:rsidRDefault="00D83CC4" w:rsidP="00B256C3">
            <w:pPr>
              <w:jc w:val="center"/>
              <w:rPr>
                <w:b/>
                <w:sz w:val="16"/>
                <w:szCs w:val="16"/>
              </w:rPr>
            </w:pPr>
            <w:r>
              <w:rPr>
                <w:b/>
                <w:sz w:val="16"/>
                <w:szCs w:val="16"/>
              </w:rPr>
              <w:t>1</w:t>
            </w:r>
          </w:p>
        </w:tc>
        <w:tc>
          <w:tcPr>
            <w:tcW w:w="845" w:type="dxa"/>
          </w:tcPr>
          <w:p w14:paraId="66567BDE" w14:textId="77777777" w:rsidR="00D83CC4" w:rsidRPr="00143D42" w:rsidRDefault="00D83CC4" w:rsidP="00B256C3">
            <w:pPr>
              <w:jc w:val="center"/>
              <w:rPr>
                <w:sz w:val="16"/>
                <w:szCs w:val="16"/>
              </w:rPr>
            </w:pPr>
            <w:r>
              <w:rPr>
                <w:sz w:val="16"/>
                <w:szCs w:val="16"/>
              </w:rPr>
              <w:t>1</w:t>
            </w:r>
          </w:p>
        </w:tc>
        <w:tc>
          <w:tcPr>
            <w:tcW w:w="983" w:type="dxa"/>
          </w:tcPr>
          <w:p w14:paraId="1EDAE0F9" w14:textId="77777777" w:rsidR="00D83CC4" w:rsidRPr="00143D42" w:rsidRDefault="00D83CC4" w:rsidP="00B256C3">
            <w:pPr>
              <w:jc w:val="center"/>
              <w:rPr>
                <w:sz w:val="16"/>
                <w:szCs w:val="16"/>
              </w:rPr>
            </w:pPr>
            <w:r>
              <w:rPr>
                <w:sz w:val="16"/>
                <w:szCs w:val="16"/>
              </w:rPr>
              <w:t>0</w:t>
            </w:r>
          </w:p>
        </w:tc>
        <w:tc>
          <w:tcPr>
            <w:tcW w:w="880" w:type="dxa"/>
            <w:shd w:val="clear" w:color="auto" w:fill="D9D9D9" w:themeFill="background1" w:themeFillShade="D9"/>
          </w:tcPr>
          <w:p w14:paraId="4DF56475" w14:textId="77777777" w:rsidR="00D83CC4" w:rsidRPr="00143D42" w:rsidRDefault="00D83CC4" w:rsidP="00B256C3">
            <w:pPr>
              <w:jc w:val="center"/>
              <w:rPr>
                <w:b/>
                <w:sz w:val="16"/>
                <w:szCs w:val="16"/>
              </w:rPr>
            </w:pPr>
            <w:r>
              <w:rPr>
                <w:b/>
                <w:sz w:val="16"/>
                <w:szCs w:val="16"/>
              </w:rPr>
              <w:t>0</w:t>
            </w:r>
          </w:p>
        </w:tc>
        <w:tc>
          <w:tcPr>
            <w:tcW w:w="884" w:type="dxa"/>
          </w:tcPr>
          <w:p w14:paraId="5A1BB897" w14:textId="77777777" w:rsidR="00D83CC4" w:rsidRPr="00143D42" w:rsidRDefault="00D83CC4" w:rsidP="00B256C3">
            <w:pPr>
              <w:jc w:val="center"/>
              <w:rPr>
                <w:sz w:val="16"/>
                <w:szCs w:val="16"/>
              </w:rPr>
            </w:pPr>
            <w:r>
              <w:rPr>
                <w:sz w:val="16"/>
                <w:szCs w:val="16"/>
              </w:rPr>
              <w:t>0.4</w:t>
            </w:r>
          </w:p>
        </w:tc>
        <w:tc>
          <w:tcPr>
            <w:tcW w:w="880" w:type="dxa"/>
          </w:tcPr>
          <w:p w14:paraId="74855BC2" w14:textId="77777777" w:rsidR="00D83CC4" w:rsidRPr="00143D42" w:rsidRDefault="00D83CC4" w:rsidP="00B256C3">
            <w:pPr>
              <w:jc w:val="center"/>
              <w:rPr>
                <w:sz w:val="16"/>
                <w:szCs w:val="16"/>
              </w:rPr>
            </w:pPr>
            <w:r>
              <w:rPr>
                <w:sz w:val="16"/>
                <w:szCs w:val="16"/>
              </w:rPr>
              <w:t>0</w:t>
            </w:r>
          </w:p>
        </w:tc>
        <w:tc>
          <w:tcPr>
            <w:tcW w:w="875" w:type="dxa"/>
          </w:tcPr>
          <w:p w14:paraId="3B1E18B0" w14:textId="77777777" w:rsidR="00D83CC4" w:rsidRPr="00341BAA" w:rsidRDefault="00D83CC4" w:rsidP="00B256C3">
            <w:pPr>
              <w:jc w:val="center"/>
              <w:rPr>
                <w:sz w:val="16"/>
                <w:szCs w:val="16"/>
              </w:rPr>
            </w:pPr>
            <w:r>
              <w:rPr>
                <w:sz w:val="16"/>
                <w:szCs w:val="16"/>
              </w:rPr>
              <w:t>0</w:t>
            </w:r>
          </w:p>
        </w:tc>
        <w:tc>
          <w:tcPr>
            <w:tcW w:w="1258" w:type="dxa"/>
            <w:shd w:val="clear" w:color="auto" w:fill="BFBFBF" w:themeFill="background1" w:themeFillShade="BF"/>
          </w:tcPr>
          <w:p w14:paraId="0CA5F17B" w14:textId="77777777" w:rsidR="00D83CC4" w:rsidRPr="00143D42" w:rsidRDefault="00D83CC4" w:rsidP="00B256C3">
            <w:pPr>
              <w:jc w:val="center"/>
              <w:rPr>
                <w:b/>
                <w:sz w:val="16"/>
                <w:szCs w:val="16"/>
              </w:rPr>
            </w:pPr>
            <w:r>
              <w:rPr>
                <w:b/>
                <w:sz w:val="16"/>
                <w:szCs w:val="16"/>
              </w:rPr>
              <w:t>0</w:t>
            </w:r>
          </w:p>
        </w:tc>
      </w:tr>
      <w:tr w:rsidR="00E84CC4" w:rsidRPr="00FF6BD7" w14:paraId="4AF6261B" w14:textId="77777777" w:rsidTr="001953A2">
        <w:tc>
          <w:tcPr>
            <w:tcW w:w="1319" w:type="dxa"/>
          </w:tcPr>
          <w:p w14:paraId="54FEA58E" w14:textId="77777777" w:rsidR="00D83CC4" w:rsidRPr="00FF6BD7" w:rsidRDefault="00D83CC4" w:rsidP="00B256C3">
            <w:pPr>
              <w:jc w:val="center"/>
              <w:rPr>
                <w:sz w:val="16"/>
                <w:szCs w:val="16"/>
              </w:rPr>
            </w:pPr>
            <w:r w:rsidRPr="00FF6BD7">
              <w:rPr>
                <w:sz w:val="16"/>
                <w:szCs w:val="16"/>
              </w:rPr>
              <w:t>% IDA</w:t>
            </w:r>
          </w:p>
        </w:tc>
        <w:tc>
          <w:tcPr>
            <w:tcW w:w="875" w:type="dxa"/>
          </w:tcPr>
          <w:p w14:paraId="48222BAD" w14:textId="77777777" w:rsidR="00D83CC4" w:rsidRPr="00FF6BD7" w:rsidRDefault="00D83CC4" w:rsidP="00B256C3">
            <w:pPr>
              <w:jc w:val="center"/>
              <w:rPr>
                <w:sz w:val="16"/>
                <w:szCs w:val="16"/>
              </w:rPr>
            </w:pPr>
            <w:r>
              <w:rPr>
                <w:sz w:val="16"/>
                <w:szCs w:val="16"/>
              </w:rPr>
              <w:t>79%</w:t>
            </w:r>
          </w:p>
        </w:tc>
        <w:tc>
          <w:tcPr>
            <w:tcW w:w="878" w:type="dxa"/>
          </w:tcPr>
          <w:p w14:paraId="61F265AF" w14:textId="77777777" w:rsidR="00D83CC4" w:rsidRPr="00FF6BD7" w:rsidRDefault="00D83CC4" w:rsidP="00B256C3">
            <w:pPr>
              <w:jc w:val="center"/>
              <w:rPr>
                <w:sz w:val="16"/>
                <w:szCs w:val="16"/>
              </w:rPr>
            </w:pPr>
            <w:r>
              <w:rPr>
                <w:sz w:val="16"/>
                <w:szCs w:val="16"/>
              </w:rPr>
              <w:t>77%</w:t>
            </w:r>
          </w:p>
        </w:tc>
        <w:tc>
          <w:tcPr>
            <w:tcW w:w="863" w:type="dxa"/>
            <w:shd w:val="clear" w:color="auto" w:fill="D9D9D9" w:themeFill="background1" w:themeFillShade="D9"/>
          </w:tcPr>
          <w:p w14:paraId="2B33E29C" w14:textId="77777777" w:rsidR="00D83CC4" w:rsidRPr="00FF6BD7" w:rsidRDefault="00D83CC4" w:rsidP="00B256C3">
            <w:pPr>
              <w:jc w:val="center"/>
              <w:rPr>
                <w:sz w:val="16"/>
                <w:szCs w:val="16"/>
              </w:rPr>
            </w:pPr>
            <w:r>
              <w:rPr>
                <w:sz w:val="16"/>
                <w:szCs w:val="16"/>
              </w:rPr>
              <w:t>78%</w:t>
            </w:r>
          </w:p>
        </w:tc>
        <w:tc>
          <w:tcPr>
            <w:tcW w:w="917" w:type="dxa"/>
          </w:tcPr>
          <w:p w14:paraId="00895411" w14:textId="77777777" w:rsidR="00D83CC4" w:rsidRPr="00FF6BD7" w:rsidRDefault="00D83CC4" w:rsidP="00B256C3">
            <w:pPr>
              <w:jc w:val="center"/>
              <w:rPr>
                <w:sz w:val="16"/>
                <w:szCs w:val="16"/>
              </w:rPr>
            </w:pPr>
            <w:r>
              <w:rPr>
                <w:sz w:val="16"/>
                <w:szCs w:val="16"/>
              </w:rPr>
              <w:t>100%</w:t>
            </w:r>
          </w:p>
        </w:tc>
        <w:tc>
          <w:tcPr>
            <w:tcW w:w="856" w:type="dxa"/>
          </w:tcPr>
          <w:p w14:paraId="2F6AB80A" w14:textId="77777777" w:rsidR="00D83CC4" w:rsidRPr="00FF6BD7" w:rsidRDefault="00D83CC4" w:rsidP="00B256C3">
            <w:pPr>
              <w:jc w:val="center"/>
              <w:rPr>
                <w:sz w:val="16"/>
                <w:szCs w:val="16"/>
              </w:rPr>
            </w:pPr>
            <w:r>
              <w:rPr>
                <w:sz w:val="16"/>
                <w:szCs w:val="16"/>
              </w:rPr>
              <w:t>75%</w:t>
            </w:r>
          </w:p>
        </w:tc>
        <w:tc>
          <w:tcPr>
            <w:tcW w:w="958" w:type="dxa"/>
            <w:shd w:val="clear" w:color="auto" w:fill="D9D9D9" w:themeFill="background1" w:themeFillShade="D9"/>
          </w:tcPr>
          <w:p w14:paraId="2C232363" w14:textId="77777777" w:rsidR="00D83CC4" w:rsidRPr="00FF6BD7" w:rsidRDefault="00D83CC4" w:rsidP="00B256C3">
            <w:pPr>
              <w:jc w:val="center"/>
              <w:rPr>
                <w:sz w:val="16"/>
                <w:szCs w:val="16"/>
              </w:rPr>
            </w:pPr>
            <w:r>
              <w:rPr>
                <w:sz w:val="16"/>
                <w:szCs w:val="16"/>
              </w:rPr>
              <w:t>86%</w:t>
            </w:r>
          </w:p>
        </w:tc>
        <w:tc>
          <w:tcPr>
            <w:tcW w:w="884" w:type="dxa"/>
          </w:tcPr>
          <w:p w14:paraId="5B116471" w14:textId="77777777" w:rsidR="00D83CC4" w:rsidRPr="00FF6BD7" w:rsidRDefault="00D83CC4" w:rsidP="00B256C3">
            <w:pPr>
              <w:jc w:val="center"/>
              <w:rPr>
                <w:sz w:val="16"/>
                <w:szCs w:val="16"/>
              </w:rPr>
            </w:pPr>
            <w:r>
              <w:rPr>
                <w:sz w:val="16"/>
                <w:szCs w:val="16"/>
              </w:rPr>
              <w:t>89%</w:t>
            </w:r>
          </w:p>
        </w:tc>
        <w:tc>
          <w:tcPr>
            <w:tcW w:w="875" w:type="dxa"/>
          </w:tcPr>
          <w:p w14:paraId="45473295" w14:textId="77777777" w:rsidR="00D83CC4" w:rsidRPr="00FF6BD7" w:rsidRDefault="00D83CC4" w:rsidP="00B256C3">
            <w:pPr>
              <w:jc w:val="center"/>
              <w:rPr>
                <w:sz w:val="16"/>
                <w:szCs w:val="16"/>
              </w:rPr>
            </w:pPr>
            <w:r>
              <w:rPr>
                <w:sz w:val="16"/>
                <w:szCs w:val="16"/>
              </w:rPr>
              <w:t>100%</w:t>
            </w:r>
          </w:p>
        </w:tc>
        <w:tc>
          <w:tcPr>
            <w:tcW w:w="1009" w:type="dxa"/>
            <w:shd w:val="clear" w:color="auto" w:fill="D9D9D9" w:themeFill="background1" w:themeFillShade="D9"/>
          </w:tcPr>
          <w:p w14:paraId="576C5319" w14:textId="77777777" w:rsidR="00D83CC4" w:rsidRPr="00FF6BD7" w:rsidRDefault="00D83CC4" w:rsidP="00B256C3">
            <w:pPr>
              <w:jc w:val="center"/>
              <w:rPr>
                <w:sz w:val="16"/>
                <w:szCs w:val="16"/>
              </w:rPr>
            </w:pPr>
            <w:r>
              <w:rPr>
                <w:sz w:val="16"/>
                <w:szCs w:val="16"/>
              </w:rPr>
              <w:t>94%</w:t>
            </w:r>
          </w:p>
        </w:tc>
        <w:tc>
          <w:tcPr>
            <w:tcW w:w="845" w:type="dxa"/>
          </w:tcPr>
          <w:p w14:paraId="71BCBF2B" w14:textId="77777777" w:rsidR="00D83CC4" w:rsidRPr="00FF6BD7" w:rsidRDefault="00D83CC4" w:rsidP="00B256C3">
            <w:pPr>
              <w:jc w:val="center"/>
              <w:rPr>
                <w:sz w:val="16"/>
                <w:szCs w:val="16"/>
              </w:rPr>
            </w:pPr>
            <w:r>
              <w:rPr>
                <w:sz w:val="16"/>
                <w:szCs w:val="16"/>
              </w:rPr>
              <w:t>100%</w:t>
            </w:r>
          </w:p>
        </w:tc>
        <w:tc>
          <w:tcPr>
            <w:tcW w:w="983" w:type="dxa"/>
          </w:tcPr>
          <w:p w14:paraId="70FED3B2" w14:textId="77777777" w:rsidR="00D83CC4" w:rsidRPr="00FF6BD7" w:rsidRDefault="00D83CC4" w:rsidP="00B256C3">
            <w:pPr>
              <w:jc w:val="center"/>
              <w:rPr>
                <w:sz w:val="16"/>
                <w:szCs w:val="16"/>
              </w:rPr>
            </w:pPr>
            <w:r>
              <w:rPr>
                <w:sz w:val="16"/>
                <w:szCs w:val="16"/>
              </w:rPr>
              <w:t>38%</w:t>
            </w:r>
          </w:p>
        </w:tc>
        <w:tc>
          <w:tcPr>
            <w:tcW w:w="880" w:type="dxa"/>
            <w:shd w:val="clear" w:color="auto" w:fill="D9D9D9" w:themeFill="background1" w:themeFillShade="D9"/>
          </w:tcPr>
          <w:p w14:paraId="7B0C5643" w14:textId="77777777" w:rsidR="00D83CC4" w:rsidRPr="00FF6BD7" w:rsidRDefault="00D83CC4" w:rsidP="00B256C3">
            <w:pPr>
              <w:jc w:val="center"/>
              <w:rPr>
                <w:sz w:val="16"/>
                <w:szCs w:val="16"/>
              </w:rPr>
            </w:pPr>
            <w:r>
              <w:rPr>
                <w:sz w:val="16"/>
                <w:szCs w:val="16"/>
              </w:rPr>
              <w:t>74%</w:t>
            </w:r>
          </w:p>
        </w:tc>
        <w:tc>
          <w:tcPr>
            <w:tcW w:w="884" w:type="dxa"/>
          </w:tcPr>
          <w:p w14:paraId="23563942" w14:textId="77777777" w:rsidR="00D83CC4" w:rsidRPr="00FF6BD7" w:rsidRDefault="00D83CC4" w:rsidP="00B256C3">
            <w:pPr>
              <w:jc w:val="center"/>
              <w:rPr>
                <w:sz w:val="16"/>
                <w:szCs w:val="16"/>
              </w:rPr>
            </w:pPr>
            <w:r>
              <w:rPr>
                <w:sz w:val="16"/>
                <w:szCs w:val="16"/>
              </w:rPr>
              <w:t>70%</w:t>
            </w:r>
          </w:p>
        </w:tc>
        <w:tc>
          <w:tcPr>
            <w:tcW w:w="880" w:type="dxa"/>
          </w:tcPr>
          <w:p w14:paraId="3DDF68A0" w14:textId="77777777" w:rsidR="00D83CC4" w:rsidRPr="00FF6BD7" w:rsidRDefault="00D83CC4" w:rsidP="00B256C3">
            <w:pPr>
              <w:jc w:val="center"/>
              <w:rPr>
                <w:sz w:val="16"/>
                <w:szCs w:val="16"/>
              </w:rPr>
            </w:pPr>
            <w:r>
              <w:rPr>
                <w:sz w:val="16"/>
                <w:szCs w:val="16"/>
              </w:rPr>
              <w:t>84%</w:t>
            </w:r>
          </w:p>
        </w:tc>
        <w:tc>
          <w:tcPr>
            <w:tcW w:w="875" w:type="dxa"/>
          </w:tcPr>
          <w:p w14:paraId="3EBD9F30" w14:textId="77777777" w:rsidR="00D83CC4" w:rsidRPr="00FF6BD7" w:rsidRDefault="00D83CC4" w:rsidP="00B256C3">
            <w:pPr>
              <w:jc w:val="center"/>
              <w:rPr>
                <w:sz w:val="16"/>
                <w:szCs w:val="16"/>
              </w:rPr>
            </w:pPr>
            <w:r>
              <w:rPr>
                <w:sz w:val="16"/>
                <w:szCs w:val="16"/>
              </w:rPr>
              <w:t>84%</w:t>
            </w:r>
          </w:p>
        </w:tc>
        <w:tc>
          <w:tcPr>
            <w:tcW w:w="1258" w:type="dxa"/>
            <w:shd w:val="clear" w:color="auto" w:fill="BFBFBF" w:themeFill="background1" w:themeFillShade="BF"/>
          </w:tcPr>
          <w:p w14:paraId="0B90BED8" w14:textId="77777777" w:rsidR="00D83CC4" w:rsidRPr="00FF6BD7" w:rsidRDefault="00D83CC4" w:rsidP="00B256C3">
            <w:pPr>
              <w:jc w:val="center"/>
              <w:rPr>
                <w:sz w:val="16"/>
                <w:szCs w:val="16"/>
              </w:rPr>
            </w:pPr>
            <w:r>
              <w:rPr>
                <w:sz w:val="16"/>
                <w:szCs w:val="16"/>
              </w:rPr>
              <w:t>82%</w:t>
            </w:r>
          </w:p>
        </w:tc>
      </w:tr>
      <w:tr w:rsidR="00E84CC4" w:rsidRPr="00143D42" w14:paraId="7CC848D8" w14:textId="77777777" w:rsidTr="001953A2">
        <w:tc>
          <w:tcPr>
            <w:tcW w:w="1319" w:type="dxa"/>
          </w:tcPr>
          <w:p w14:paraId="6020B824" w14:textId="77777777" w:rsidR="00D83CC4" w:rsidRPr="00143D42" w:rsidRDefault="00D83CC4" w:rsidP="00B256C3">
            <w:pPr>
              <w:jc w:val="center"/>
              <w:rPr>
                <w:b/>
                <w:sz w:val="16"/>
                <w:szCs w:val="16"/>
              </w:rPr>
            </w:pPr>
            <w:r w:rsidRPr="00143D42">
              <w:rPr>
                <w:b/>
                <w:sz w:val="16"/>
                <w:szCs w:val="16"/>
              </w:rPr>
              <w:t>Oxytocin INJ</w:t>
            </w:r>
            <w:r>
              <w:rPr>
                <w:rStyle w:val="FootnoteReference"/>
                <w:sz w:val="16"/>
                <w:szCs w:val="16"/>
              </w:rPr>
              <w:footnoteReference w:id="11"/>
            </w:r>
          </w:p>
        </w:tc>
        <w:tc>
          <w:tcPr>
            <w:tcW w:w="875" w:type="dxa"/>
          </w:tcPr>
          <w:p w14:paraId="62453137" w14:textId="77777777" w:rsidR="00D83CC4" w:rsidRPr="00143D42" w:rsidRDefault="00D83CC4" w:rsidP="00B256C3">
            <w:pPr>
              <w:jc w:val="center"/>
              <w:rPr>
                <w:sz w:val="16"/>
                <w:szCs w:val="16"/>
              </w:rPr>
            </w:pPr>
            <w:r w:rsidRPr="00143D42">
              <w:rPr>
                <w:sz w:val="16"/>
                <w:szCs w:val="16"/>
              </w:rPr>
              <w:t>55%</w:t>
            </w:r>
          </w:p>
        </w:tc>
        <w:tc>
          <w:tcPr>
            <w:tcW w:w="878" w:type="dxa"/>
          </w:tcPr>
          <w:p w14:paraId="137DF9A7" w14:textId="77777777" w:rsidR="00D83CC4" w:rsidRPr="00143D42" w:rsidRDefault="00D83CC4" w:rsidP="00B256C3">
            <w:pPr>
              <w:jc w:val="center"/>
              <w:rPr>
                <w:sz w:val="16"/>
                <w:szCs w:val="16"/>
              </w:rPr>
            </w:pPr>
            <w:r w:rsidRPr="00143D42">
              <w:rPr>
                <w:sz w:val="16"/>
                <w:szCs w:val="16"/>
              </w:rPr>
              <w:t>45%</w:t>
            </w:r>
          </w:p>
        </w:tc>
        <w:tc>
          <w:tcPr>
            <w:tcW w:w="863" w:type="dxa"/>
            <w:shd w:val="clear" w:color="auto" w:fill="D9D9D9" w:themeFill="background1" w:themeFillShade="D9"/>
          </w:tcPr>
          <w:p w14:paraId="62DF3A02" w14:textId="77777777" w:rsidR="00D83CC4" w:rsidRPr="00143D42" w:rsidRDefault="00D83CC4" w:rsidP="00B256C3">
            <w:pPr>
              <w:jc w:val="center"/>
              <w:rPr>
                <w:b/>
                <w:sz w:val="16"/>
                <w:szCs w:val="16"/>
              </w:rPr>
            </w:pPr>
            <w:r w:rsidRPr="00143D42">
              <w:rPr>
                <w:b/>
                <w:sz w:val="16"/>
                <w:szCs w:val="16"/>
              </w:rPr>
              <w:t>50%</w:t>
            </w:r>
          </w:p>
        </w:tc>
        <w:tc>
          <w:tcPr>
            <w:tcW w:w="917" w:type="dxa"/>
          </w:tcPr>
          <w:p w14:paraId="28C13D5D" w14:textId="77777777" w:rsidR="00D83CC4" w:rsidRPr="00143D42" w:rsidRDefault="00D83CC4" w:rsidP="00B256C3">
            <w:pPr>
              <w:jc w:val="center"/>
              <w:rPr>
                <w:sz w:val="16"/>
                <w:szCs w:val="16"/>
              </w:rPr>
            </w:pPr>
            <w:r w:rsidRPr="00143D42">
              <w:rPr>
                <w:sz w:val="16"/>
                <w:szCs w:val="16"/>
              </w:rPr>
              <w:t>60%</w:t>
            </w:r>
          </w:p>
        </w:tc>
        <w:tc>
          <w:tcPr>
            <w:tcW w:w="856" w:type="dxa"/>
          </w:tcPr>
          <w:p w14:paraId="185BDC13" w14:textId="77777777" w:rsidR="00D83CC4" w:rsidRPr="00143D42" w:rsidRDefault="00D83CC4" w:rsidP="00B256C3">
            <w:pPr>
              <w:jc w:val="center"/>
              <w:rPr>
                <w:sz w:val="16"/>
                <w:szCs w:val="16"/>
              </w:rPr>
            </w:pPr>
            <w:r w:rsidRPr="00143D42">
              <w:rPr>
                <w:sz w:val="16"/>
                <w:szCs w:val="16"/>
              </w:rPr>
              <w:t>54%</w:t>
            </w:r>
          </w:p>
        </w:tc>
        <w:tc>
          <w:tcPr>
            <w:tcW w:w="958" w:type="dxa"/>
            <w:shd w:val="clear" w:color="auto" w:fill="D9D9D9" w:themeFill="background1" w:themeFillShade="D9"/>
          </w:tcPr>
          <w:p w14:paraId="17167CBA" w14:textId="77777777" w:rsidR="00D83CC4" w:rsidRPr="00143D42" w:rsidRDefault="00D83CC4" w:rsidP="00B256C3">
            <w:pPr>
              <w:jc w:val="center"/>
              <w:rPr>
                <w:b/>
                <w:sz w:val="16"/>
                <w:szCs w:val="16"/>
              </w:rPr>
            </w:pPr>
            <w:r w:rsidRPr="00143D42">
              <w:rPr>
                <w:b/>
                <w:sz w:val="16"/>
                <w:szCs w:val="16"/>
              </w:rPr>
              <w:t>57%</w:t>
            </w:r>
          </w:p>
        </w:tc>
        <w:tc>
          <w:tcPr>
            <w:tcW w:w="884" w:type="dxa"/>
          </w:tcPr>
          <w:p w14:paraId="54BBAB69" w14:textId="77777777" w:rsidR="00D83CC4" w:rsidRPr="00143D42" w:rsidRDefault="00D83CC4" w:rsidP="00B256C3">
            <w:pPr>
              <w:jc w:val="center"/>
              <w:rPr>
                <w:sz w:val="16"/>
                <w:szCs w:val="16"/>
              </w:rPr>
            </w:pPr>
            <w:r w:rsidRPr="00143D42">
              <w:rPr>
                <w:sz w:val="16"/>
                <w:szCs w:val="16"/>
              </w:rPr>
              <w:t>75%</w:t>
            </w:r>
          </w:p>
        </w:tc>
        <w:tc>
          <w:tcPr>
            <w:tcW w:w="875" w:type="dxa"/>
          </w:tcPr>
          <w:p w14:paraId="3EABABB1" w14:textId="77777777" w:rsidR="00D83CC4" w:rsidRPr="00143D42" w:rsidRDefault="00D83CC4" w:rsidP="00B256C3">
            <w:pPr>
              <w:jc w:val="center"/>
              <w:rPr>
                <w:sz w:val="16"/>
                <w:szCs w:val="16"/>
              </w:rPr>
            </w:pPr>
            <w:r w:rsidRPr="00143D42">
              <w:rPr>
                <w:sz w:val="16"/>
                <w:szCs w:val="16"/>
              </w:rPr>
              <w:t>56%</w:t>
            </w:r>
          </w:p>
        </w:tc>
        <w:tc>
          <w:tcPr>
            <w:tcW w:w="1009" w:type="dxa"/>
            <w:shd w:val="clear" w:color="auto" w:fill="D9D9D9" w:themeFill="background1" w:themeFillShade="D9"/>
          </w:tcPr>
          <w:p w14:paraId="5AE68941" w14:textId="77777777" w:rsidR="00D83CC4" w:rsidRPr="00143D42" w:rsidRDefault="00D83CC4" w:rsidP="00B256C3">
            <w:pPr>
              <w:jc w:val="center"/>
              <w:rPr>
                <w:b/>
                <w:sz w:val="16"/>
                <w:szCs w:val="16"/>
              </w:rPr>
            </w:pPr>
            <w:r w:rsidRPr="00143D42">
              <w:rPr>
                <w:b/>
                <w:sz w:val="16"/>
                <w:szCs w:val="16"/>
              </w:rPr>
              <w:t>65%</w:t>
            </w:r>
          </w:p>
        </w:tc>
        <w:tc>
          <w:tcPr>
            <w:tcW w:w="845" w:type="dxa"/>
          </w:tcPr>
          <w:p w14:paraId="592C684A" w14:textId="77777777" w:rsidR="00D83CC4" w:rsidRPr="00143D42" w:rsidRDefault="00D83CC4" w:rsidP="00B256C3">
            <w:pPr>
              <w:jc w:val="center"/>
              <w:rPr>
                <w:sz w:val="16"/>
                <w:szCs w:val="16"/>
              </w:rPr>
            </w:pPr>
            <w:r w:rsidRPr="00143D42">
              <w:rPr>
                <w:sz w:val="16"/>
                <w:szCs w:val="16"/>
              </w:rPr>
              <w:t>17%</w:t>
            </w:r>
          </w:p>
        </w:tc>
        <w:tc>
          <w:tcPr>
            <w:tcW w:w="983" w:type="dxa"/>
          </w:tcPr>
          <w:p w14:paraId="17A9CB62" w14:textId="77777777" w:rsidR="00D83CC4" w:rsidRPr="00143D42" w:rsidRDefault="00D83CC4" w:rsidP="00B256C3">
            <w:pPr>
              <w:jc w:val="center"/>
              <w:rPr>
                <w:sz w:val="16"/>
                <w:szCs w:val="16"/>
              </w:rPr>
            </w:pPr>
            <w:r w:rsidRPr="00143D42">
              <w:rPr>
                <w:sz w:val="16"/>
                <w:szCs w:val="16"/>
              </w:rPr>
              <w:t>88%</w:t>
            </w:r>
          </w:p>
        </w:tc>
        <w:tc>
          <w:tcPr>
            <w:tcW w:w="880" w:type="dxa"/>
            <w:shd w:val="clear" w:color="auto" w:fill="D9D9D9" w:themeFill="background1" w:themeFillShade="D9"/>
          </w:tcPr>
          <w:p w14:paraId="67EC22AD" w14:textId="77777777" w:rsidR="00D83CC4" w:rsidRPr="00143D42" w:rsidRDefault="00D83CC4" w:rsidP="00B256C3">
            <w:pPr>
              <w:jc w:val="center"/>
              <w:rPr>
                <w:b/>
                <w:sz w:val="16"/>
                <w:szCs w:val="16"/>
              </w:rPr>
            </w:pPr>
            <w:r w:rsidRPr="00143D42">
              <w:rPr>
                <w:b/>
                <w:sz w:val="16"/>
                <w:szCs w:val="16"/>
              </w:rPr>
              <w:t>45%</w:t>
            </w:r>
          </w:p>
        </w:tc>
        <w:tc>
          <w:tcPr>
            <w:tcW w:w="884" w:type="dxa"/>
          </w:tcPr>
          <w:p w14:paraId="68FB29E7" w14:textId="77777777" w:rsidR="00D83CC4" w:rsidRPr="00143D42" w:rsidRDefault="00D83CC4" w:rsidP="00B256C3">
            <w:pPr>
              <w:jc w:val="center"/>
              <w:rPr>
                <w:sz w:val="16"/>
                <w:szCs w:val="16"/>
              </w:rPr>
            </w:pPr>
            <w:r w:rsidRPr="00143D42">
              <w:rPr>
                <w:sz w:val="16"/>
                <w:szCs w:val="16"/>
              </w:rPr>
              <w:t>82%</w:t>
            </w:r>
          </w:p>
        </w:tc>
        <w:tc>
          <w:tcPr>
            <w:tcW w:w="880" w:type="dxa"/>
          </w:tcPr>
          <w:p w14:paraId="068361B5" w14:textId="77777777" w:rsidR="00D83CC4" w:rsidRPr="00143D42" w:rsidRDefault="00D83CC4" w:rsidP="00B256C3">
            <w:pPr>
              <w:jc w:val="center"/>
              <w:rPr>
                <w:sz w:val="16"/>
                <w:szCs w:val="16"/>
              </w:rPr>
            </w:pPr>
            <w:r w:rsidRPr="00143D42">
              <w:rPr>
                <w:sz w:val="16"/>
                <w:szCs w:val="16"/>
              </w:rPr>
              <w:t>68%</w:t>
            </w:r>
          </w:p>
        </w:tc>
        <w:tc>
          <w:tcPr>
            <w:tcW w:w="875" w:type="dxa"/>
          </w:tcPr>
          <w:p w14:paraId="7948079C" w14:textId="77777777" w:rsidR="00D83CC4" w:rsidRPr="00341BAA" w:rsidRDefault="00D83CC4" w:rsidP="00B256C3">
            <w:pPr>
              <w:jc w:val="center"/>
              <w:rPr>
                <w:sz w:val="16"/>
                <w:szCs w:val="16"/>
              </w:rPr>
            </w:pPr>
            <w:r w:rsidRPr="00341BAA">
              <w:rPr>
                <w:sz w:val="16"/>
                <w:szCs w:val="16"/>
              </w:rPr>
              <w:t>28%</w:t>
            </w:r>
          </w:p>
        </w:tc>
        <w:tc>
          <w:tcPr>
            <w:tcW w:w="1258" w:type="dxa"/>
            <w:shd w:val="clear" w:color="auto" w:fill="BFBFBF" w:themeFill="background1" w:themeFillShade="BF"/>
          </w:tcPr>
          <w:p w14:paraId="5B58E7FA" w14:textId="77777777" w:rsidR="00D83CC4" w:rsidRPr="00143D42" w:rsidRDefault="00D83CC4" w:rsidP="00B256C3">
            <w:pPr>
              <w:jc w:val="center"/>
              <w:rPr>
                <w:b/>
                <w:sz w:val="16"/>
                <w:szCs w:val="16"/>
              </w:rPr>
            </w:pPr>
            <w:r w:rsidRPr="00143D42">
              <w:rPr>
                <w:b/>
                <w:sz w:val="16"/>
                <w:szCs w:val="16"/>
              </w:rPr>
              <w:t>54%</w:t>
            </w:r>
          </w:p>
        </w:tc>
      </w:tr>
      <w:tr w:rsidR="00E84CC4" w:rsidRPr="00143D42" w14:paraId="583824A3" w14:textId="77777777" w:rsidTr="001953A2">
        <w:tc>
          <w:tcPr>
            <w:tcW w:w="1319" w:type="dxa"/>
          </w:tcPr>
          <w:p w14:paraId="2A9F7D4F" w14:textId="77777777" w:rsidR="00D83CC4" w:rsidRDefault="00D83CC4" w:rsidP="00B256C3">
            <w:pPr>
              <w:jc w:val="right"/>
              <w:rPr>
                <w:sz w:val="16"/>
                <w:szCs w:val="16"/>
              </w:rPr>
            </w:pPr>
            <w:r>
              <w:rPr>
                <w:sz w:val="16"/>
                <w:szCs w:val="16"/>
              </w:rPr>
              <w:t>units (median)</w:t>
            </w:r>
          </w:p>
          <w:p w14:paraId="4396F679" w14:textId="77777777" w:rsidR="00D83CC4" w:rsidRPr="00143D42" w:rsidRDefault="00D83CC4" w:rsidP="00B256C3">
            <w:pPr>
              <w:jc w:val="right"/>
              <w:rPr>
                <w:sz w:val="16"/>
                <w:szCs w:val="16"/>
              </w:rPr>
            </w:pPr>
            <w:r>
              <w:rPr>
                <w:sz w:val="16"/>
                <w:szCs w:val="16"/>
              </w:rPr>
              <w:t>(mean)</w:t>
            </w:r>
          </w:p>
        </w:tc>
        <w:tc>
          <w:tcPr>
            <w:tcW w:w="875" w:type="dxa"/>
          </w:tcPr>
          <w:p w14:paraId="117A5155" w14:textId="77777777" w:rsidR="00D83CC4" w:rsidRDefault="00D83CC4" w:rsidP="00B256C3">
            <w:pPr>
              <w:jc w:val="center"/>
              <w:rPr>
                <w:sz w:val="16"/>
                <w:szCs w:val="16"/>
              </w:rPr>
            </w:pPr>
            <w:r>
              <w:rPr>
                <w:sz w:val="16"/>
                <w:szCs w:val="16"/>
              </w:rPr>
              <w:t>13</w:t>
            </w:r>
          </w:p>
          <w:p w14:paraId="1C8EE766" w14:textId="77777777" w:rsidR="00D83CC4" w:rsidRPr="00143D42" w:rsidRDefault="00D83CC4" w:rsidP="00B256C3">
            <w:pPr>
              <w:jc w:val="center"/>
              <w:rPr>
                <w:sz w:val="16"/>
                <w:szCs w:val="16"/>
              </w:rPr>
            </w:pPr>
            <w:r>
              <w:rPr>
                <w:sz w:val="16"/>
                <w:szCs w:val="16"/>
              </w:rPr>
              <w:t>134</w:t>
            </w:r>
          </w:p>
        </w:tc>
        <w:tc>
          <w:tcPr>
            <w:tcW w:w="878" w:type="dxa"/>
          </w:tcPr>
          <w:p w14:paraId="314FEC67" w14:textId="77777777" w:rsidR="00D83CC4" w:rsidRDefault="00D83CC4" w:rsidP="00B256C3">
            <w:pPr>
              <w:jc w:val="center"/>
              <w:rPr>
                <w:sz w:val="16"/>
                <w:szCs w:val="16"/>
              </w:rPr>
            </w:pPr>
            <w:r>
              <w:rPr>
                <w:sz w:val="16"/>
                <w:szCs w:val="16"/>
              </w:rPr>
              <w:t>5</w:t>
            </w:r>
          </w:p>
          <w:p w14:paraId="622CF5AC" w14:textId="77777777" w:rsidR="00D83CC4" w:rsidRPr="00143D42" w:rsidRDefault="00D83CC4" w:rsidP="00B256C3">
            <w:pPr>
              <w:jc w:val="center"/>
              <w:rPr>
                <w:sz w:val="16"/>
                <w:szCs w:val="16"/>
              </w:rPr>
            </w:pPr>
            <w:r>
              <w:rPr>
                <w:sz w:val="16"/>
                <w:szCs w:val="16"/>
              </w:rPr>
              <w:t>110</w:t>
            </w:r>
          </w:p>
        </w:tc>
        <w:tc>
          <w:tcPr>
            <w:tcW w:w="863" w:type="dxa"/>
            <w:shd w:val="clear" w:color="auto" w:fill="D9D9D9" w:themeFill="background1" w:themeFillShade="D9"/>
          </w:tcPr>
          <w:p w14:paraId="71D9A18C" w14:textId="77777777" w:rsidR="00D83CC4" w:rsidRDefault="00D83CC4" w:rsidP="00B256C3">
            <w:pPr>
              <w:jc w:val="center"/>
              <w:rPr>
                <w:b/>
                <w:sz w:val="16"/>
                <w:szCs w:val="16"/>
              </w:rPr>
            </w:pPr>
            <w:r>
              <w:rPr>
                <w:b/>
                <w:sz w:val="16"/>
                <w:szCs w:val="16"/>
              </w:rPr>
              <w:t>8</w:t>
            </w:r>
          </w:p>
          <w:p w14:paraId="45175E70" w14:textId="77777777" w:rsidR="00D83CC4" w:rsidRPr="00143D42" w:rsidRDefault="00D83CC4" w:rsidP="00B256C3">
            <w:pPr>
              <w:jc w:val="center"/>
              <w:rPr>
                <w:b/>
                <w:sz w:val="16"/>
                <w:szCs w:val="16"/>
              </w:rPr>
            </w:pPr>
            <w:r>
              <w:rPr>
                <w:b/>
                <w:sz w:val="16"/>
                <w:szCs w:val="16"/>
              </w:rPr>
              <w:t>122</w:t>
            </w:r>
          </w:p>
        </w:tc>
        <w:tc>
          <w:tcPr>
            <w:tcW w:w="917" w:type="dxa"/>
          </w:tcPr>
          <w:p w14:paraId="2C8EBBCA" w14:textId="77777777" w:rsidR="00D83CC4" w:rsidRDefault="00D83CC4" w:rsidP="00B256C3">
            <w:pPr>
              <w:jc w:val="center"/>
              <w:rPr>
                <w:sz w:val="16"/>
                <w:szCs w:val="16"/>
              </w:rPr>
            </w:pPr>
            <w:r>
              <w:rPr>
                <w:sz w:val="16"/>
                <w:szCs w:val="16"/>
              </w:rPr>
              <w:t>6</w:t>
            </w:r>
          </w:p>
          <w:p w14:paraId="7AC70AB2" w14:textId="77777777" w:rsidR="00D83CC4" w:rsidRPr="00143D42" w:rsidRDefault="00D83CC4" w:rsidP="00B256C3">
            <w:pPr>
              <w:jc w:val="center"/>
              <w:rPr>
                <w:sz w:val="16"/>
                <w:szCs w:val="16"/>
              </w:rPr>
            </w:pPr>
            <w:r>
              <w:rPr>
                <w:sz w:val="16"/>
                <w:szCs w:val="16"/>
              </w:rPr>
              <w:t>36</w:t>
            </w:r>
          </w:p>
        </w:tc>
        <w:tc>
          <w:tcPr>
            <w:tcW w:w="856" w:type="dxa"/>
          </w:tcPr>
          <w:p w14:paraId="40F25875" w14:textId="77777777" w:rsidR="00D83CC4" w:rsidRDefault="00D83CC4" w:rsidP="00B256C3">
            <w:pPr>
              <w:jc w:val="center"/>
              <w:rPr>
                <w:sz w:val="16"/>
                <w:szCs w:val="16"/>
              </w:rPr>
            </w:pPr>
            <w:r>
              <w:rPr>
                <w:sz w:val="16"/>
                <w:szCs w:val="16"/>
              </w:rPr>
              <w:t>15</w:t>
            </w:r>
          </w:p>
          <w:p w14:paraId="2C385BD8" w14:textId="77777777" w:rsidR="00D83CC4" w:rsidRPr="00143D42" w:rsidRDefault="00D83CC4" w:rsidP="00B256C3">
            <w:pPr>
              <w:jc w:val="center"/>
              <w:rPr>
                <w:sz w:val="16"/>
                <w:szCs w:val="16"/>
              </w:rPr>
            </w:pPr>
            <w:r>
              <w:rPr>
                <w:sz w:val="16"/>
                <w:szCs w:val="16"/>
              </w:rPr>
              <w:t>127</w:t>
            </w:r>
          </w:p>
        </w:tc>
        <w:tc>
          <w:tcPr>
            <w:tcW w:w="958" w:type="dxa"/>
            <w:shd w:val="clear" w:color="auto" w:fill="D9D9D9" w:themeFill="background1" w:themeFillShade="D9"/>
          </w:tcPr>
          <w:p w14:paraId="0928310F" w14:textId="77777777" w:rsidR="00D83CC4" w:rsidRDefault="00D83CC4" w:rsidP="00B256C3">
            <w:pPr>
              <w:jc w:val="center"/>
              <w:rPr>
                <w:b/>
                <w:sz w:val="16"/>
                <w:szCs w:val="16"/>
              </w:rPr>
            </w:pPr>
            <w:r>
              <w:rPr>
                <w:b/>
                <w:sz w:val="16"/>
                <w:szCs w:val="16"/>
              </w:rPr>
              <w:t>8</w:t>
            </w:r>
          </w:p>
          <w:p w14:paraId="65EEB9C7" w14:textId="77777777" w:rsidR="00D83CC4" w:rsidRPr="00143D42" w:rsidRDefault="00D83CC4" w:rsidP="00B256C3">
            <w:pPr>
              <w:jc w:val="center"/>
              <w:rPr>
                <w:b/>
                <w:sz w:val="16"/>
                <w:szCs w:val="16"/>
              </w:rPr>
            </w:pPr>
            <w:r>
              <w:rPr>
                <w:b/>
                <w:sz w:val="16"/>
                <w:szCs w:val="16"/>
              </w:rPr>
              <w:t>87</w:t>
            </w:r>
          </w:p>
        </w:tc>
        <w:tc>
          <w:tcPr>
            <w:tcW w:w="884" w:type="dxa"/>
          </w:tcPr>
          <w:p w14:paraId="125A0361" w14:textId="77777777" w:rsidR="00D83CC4" w:rsidRDefault="00D83CC4" w:rsidP="00B256C3">
            <w:pPr>
              <w:jc w:val="center"/>
              <w:rPr>
                <w:sz w:val="16"/>
                <w:szCs w:val="16"/>
              </w:rPr>
            </w:pPr>
            <w:r>
              <w:rPr>
                <w:sz w:val="16"/>
                <w:szCs w:val="16"/>
              </w:rPr>
              <w:t>16</w:t>
            </w:r>
          </w:p>
          <w:p w14:paraId="22404BEC" w14:textId="77777777" w:rsidR="00D83CC4" w:rsidRPr="00143D42" w:rsidRDefault="00D83CC4" w:rsidP="00B256C3">
            <w:pPr>
              <w:jc w:val="center"/>
              <w:rPr>
                <w:sz w:val="16"/>
                <w:szCs w:val="16"/>
              </w:rPr>
            </w:pPr>
            <w:r>
              <w:rPr>
                <w:sz w:val="16"/>
                <w:szCs w:val="16"/>
              </w:rPr>
              <w:t>153</w:t>
            </w:r>
          </w:p>
        </w:tc>
        <w:tc>
          <w:tcPr>
            <w:tcW w:w="875" w:type="dxa"/>
          </w:tcPr>
          <w:p w14:paraId="17AD729B" w14:textId="77777777" w:rsidR="00D83CC4" w:rsidRDefault="00D83CC4" w:rsidP="00B256C3">
            <w:pPr>
              <w:jc w:val="center"/>
              <w:rPr>
                <w:sz w:val="16"/>
                <w:szCs w:val="16"/>
              </w:rPr>
            </w:pPr>
            <w:r>
              <w:rPr>
                <w:sz w:val="16"/>
                <w:szCs w:val="16"/>
              </w:rPr>
              <w:t>3</w:t>
            </w:r>
          </w:p>
          <w:p w14:paraId="74125DED" w14:textId="77777777" w:rsidR="00D83CC4" w:rsidRPr="00143D42" w:rsidRDefault="00D83CC4" w:rsidP="00B256C3">
            <w:pPr>
              <w:jc w:val="center"/>
              <w:rPr>
                <w:sz w:val="16"/>
                <w:szCs w:val="16"/>
              </w:rPr>
            </w:pPr>
            <w:r>
              <w:rPr>
                <w:sz w:val="16"/>
                <w:szCs w:val="16"/>
              </w:rPr>
              <w:t>122</w:t>
            </w:r>
          </w:p>
        </w:tc>
        <w:tc>
          <w:tcPr>
            <w:tcW w:w="1009" w:type="dxa"/>
            <w:shd w:val="clear" w:color="auto" w:fill="D9D9D9" w:themeFill="background1" w:themeFillShade="D9"/>
          </w:tcPr>
          <w:p w14:paraId="7FAA4115" w14:textId="77777777" w:rsidR="00D83CC4" w:rsidRDefault="00D83CC4" w:rsidP="00B256C3">
            <w:pPr>
              <w:jc w:val="center"/>
              <w:rPr>
                <w:b/>
                <w:sz w:val="16"/>
                <w:szCs w:val="16"/>
              </w:rPr>
            </w:pPr>
            <w:r>
              <w:rPr>
                <w:b/>
                <w:sz w:val="16"/>
                <w:szCs w:val="16"/>
              </w:rPr>
              <w:t>7</w:t>
            </w:r>
          </w:p>
          <w:p w14:paraId="418FC9BA" w14:textId="77777777" w:rsidR="00D83CC4" w:rsidRPr="00143D42" w:rsidRDefault="00D83CC4" w:rsidP="00B256C3">
            <w:pPr>
              <w:jc w:val="center"/>
              <w:rPr>
                <w:b/>
                <w:sz w:val="16"/>
                <w:szCs w:val="16"/>
              </w:rPr>
            </w:pPr>
            <w:r>
              <w:rPr>
                <w:b/>
                <w:sz w:val="16"/>
                <w:szCs w:val="16"/>
              </w:rPr>
              <w:t>136</w:t>
            </w:r>
          </w:p>
        </w:tc>
        <w:tc>
          <w:tcPr>
            <w:tcW w:w="845" w:type="dxa"/>
          </w:tcPr>
          <w:p w14:paraId="443AAB3A" w14:textId="77777777" w:rsidR="00D83CC4" w:rsidRDefault="00D83CC4" w:rsidP="00B256C3">
            <w:pPr>
              <w:jc w:val="center"/>
              <w:rPr>
                <w:sz w:val="16"/>
                <w:szCs w:val="16"/>
              </w:rPr>
            </w:pPr>
            <w:r>
              <w:rPr>
                <w:sz w:val="16"/>
                <w:szCs w:val="16"/>
              </w:rPr>
              <w:t>0</w:t>
            </w:r>
          </w:p>
          <w:p w14:paraId="19C7B4ED" w14:textId="77777777" w:rsidR="00D83CC4" w:rsidRPr="00143D42" w:rsidRDefault="00D83CC4" w:rsidP="00B256C3">
            <w:pPr>
              <w:jc w:val="center"/>
              <w:rPr>
                <w:sz w:val="16"/>
                <w:szCs w:val="16"/>
              </w:rPr>
            </w:pPr>
            <w:r>
              <w:rPr>
                <w:sz w:val="16"/>
                <w:szCs w:val="16"/>
              </w:rPr>
              <w:t>45</w:t>
            </w:r>
          </w:p>
        </w:tc>
        <w:tc>
          <w:tcPr>
            <w:tcW w:w="983" w:type="dxa"/>
          </w:tcPr>
          <w:p w14:paraId="1D74AE4F" w14:textId="77777777" w:rsidR="00D83CC4" w:rsidRDefault="00D83CC4" w:rsidP="00B256C3">
            <w:pPr>
              <w:jc w:val="center"/>
              <w:rPr>
                <w:sz w:val="16"/>
                <w:szCs w:val="16"/>
              </w:rPr>
            </w:pPr>
            <w:r>
              <w:rPr>
                <w:sz w:val="16"/>
                <w:szCs w:val="16"/>
              </w:rPr>
              <w:t>185</w:t>
            </w:r>
          </w:p>
          <w:p w14:paraId="204FC7BF" w14:textId="77777777" w:rsidR="00D83CC4" w:rsidRPr="00143D42" w:rsidRDefault="00D83CC4" w:rsidP="00B256C3">
            <w:pPr>
              <w:jc w:val="center"/>
              <w:rPr>
                <w:sz w:val="16"/>
                <w:szCs w:val="16"/>
              </w:rPr>
            </w:pPr>
            <w:r>
              <w:rPr>
                <w:sz w:val="16"/>
                <w:szCs w:val="16"/>
              </w:rPr>
              <w:t>204</w:t>
            </w:r>
          </w:p>
        </w:tc>
        <w:tc>
          <w:tcPr>
            <w:tcW w:w="880" w:type="dxa"/>
            <w:shd w:val="clear" w:color="auto" w:fill="D9D9D9" w:themeFill="background1" w:themeFillShade="D9"/>
          </w:tcPr>
          <w:p w14:paraId="2FAEA2F5" w14:textId="77777777" w:rsidR="00D83CC4" w:rsidRDefault="00D83CC4" w:rsidP="00B256C3">
            <w:pPr>
              <w:jc w:val="center"/>
              <w:rPr>
                <w:b/>
                <w:sz w:val="16"/>
                <w:szCs w:val="16"/>
              </w:rPr>
            </w:pPr>
            <w:r>
              <w:rPr>
                <w:b/>
                <w:sz w:val="16"/>
                <w:szCs w:val="16"/>
              </w:rPr>
              <w:t>0</w:t>
            </w:r>
          </w:p>
          <w:p w14:paraId="59AE7029" w14:textId="77777777" w:rsidR="00D83CC4" w:rsidRPr="00143D42" w:rsidRDefault="00D83CC4" w:rsidP="00B256C3">
            <w:pPr>
              <w:jc w:val="center"/>
              <w:rPr>
                <w:b/>
                <w:sz w:val="16"/>
                <w:szCs w:val="16"/>
              </w:rPr>
            </w:pPr>
            <w:r>
              <w:rPr>
                <w:b/>
                <w:sz w:val="16"/>
                <w:szCs w:val="16"/>
              </w:rPr>
              <w:t>112</w:t>
            </w:r>
          </w:p>
        </w:tc>
        <w:tc>
          <w:tcPr>
            <w:tcW w:w="884" w:type="dxa"/>
          </w:tcPr>
          <w:p w14:paraId="1411C8F6" w14:textId="77777777" w:rsidR="00D83CC4" w:rsidRDefault="00D83CC4" w:rsidP="00B256C3">
            <w:pPr>
              <w:jc w:val="center"/>
              <w:rPr>
                <w:sz w:val="16"/>
                <w:szCs w:val="16"/>
              </w:rPr>
            </w:pPr>
            <w:r>
              <w:rPr>
                <w:sz w:val="16"/>
                <w:szCs w:val="16"/>
              </w:rPr>
              <w:t>500</w:t>
            </w:r>
          </w:p>
          <w:p w14:paraId="095746B5" w14:textId="77777777" w:rsidR="00D83CC4" w:rsidRPr="00143D42" w:rsidRDefault="00D83CC4" w:rsidP="00B256C3">
            <w:pPr>
              <w:jc w:val="center"/>
              <w:rPr>
                <w:sz w:val="16"/>
                <w:szCs w:val="16"/>
              </w:rPr>
            </w:pPr>
            <w:r>
              <w:rPr>
                <w:sz w:val="16"/>
                <w:szCs w:val="16"/>
              </w:rPr>
              <w:t>548</w:t>
            </w:r>
          </w:p>
        </w:tc>
        <w:tc>
          <w:tcPr>
            <w:tcW w:w="880" w:type="dxa"/>
          </w:tcPr>
          <w:p w14:paraId="74405036" w14:textId="77777777" w:rsidR="00D83CC4" w:rsidRDefault="00D83CC4" w:rsidP="00B256C3">
            <w:pPr>
              <w:jc w:val="center"/>
              <w:rPr>
                <w:sz w:val="16"/>
                <w:szCs w:val="16"/>
              </w:rPr>
            </w:pPr>
            <w:r>
              <w:rPr>
                <w:sz w:val="16"/>
                <w:szCs w:val="16"/>
              </w:rPr>
              <w:t>40</w:t>
            </w:r>
          </w:p>
          <w:p w14:paraId="62522C3D" w14:textId="77777777" w:rsidR="00D83CC4" w:rsidRPr="00143D42" w:rsidRDefault="00D83CC4" w:rsidP="00B256C3">
            <w:pPr>
              <w:jc w:val="center"/>
              <w:rPr>
                <w:sz w:val="16"/>
                <w:szCs w:val="16"/>
              </w:rPr>
            </w:pPr>
            <w:r>
              <w:rPr>
                <w:sz w:val="16"/>
                <w:szCs w:val="16"/>
              </w:rPr>
              <w:t>100</w:t>
            </w:r>
          </w:p>
        </w:tc>
        <w:tc>
          <w:tcPr>
            <w:tcW w:w="875" w:type="dxa"/>
          </w:tcPr>
          <w:p w14:paraId="05780D7C" w14:textId="77777777" w:rsidR="00D83CC4" w:rsidRDefault="00D83CC4" w:rsidP="00B256C3">
            <w:pPr>
              <w:jc w:val="center"/>
              <w:rPr>
                <w:sz w:val="16"/>
                <w:szCs w:val="16"/>
              </w:rPr>
            </w:pPr>
            <w:r>
              <w:rPr>
                <w:sz w:val="16"/>
                <w:szCs w:val="16"/>
              </w:rPr>
              <w:t>0</w:t>
            </w:r>
          </w:p>
          <w:p w14:paraId="69AA020B" w14:textId="77777777" w:rsidR="00D83CC4" w:rsidRPr="00341BAA" w:rsidRDefault="00D83CC4" w:rsidP="00B256C3">
            <w:pPr>
              <w:jc w:val="center"/>
              <w:rPr>
                <w:sz w:val="16"/>
                <w:szCs w:val="16"/>
              </w:rPr>
            </w:pPr>
            <w:r>
              <w:rPr>
                <w:sz w:val="16"/>
                <w:szCs w:val="16"/>
              </w:rPr>
              <w:t>6</w:t>
            </w:r>
          </w:p>
        </w:tc>
        <w:tc>
          <w:tcPr>
            <w:tcW w:w="1258" w:type="dxa"/>
            <w:shd w:val="clear" w:color="auto" w:fill="BFBFBF" w:themeFill="background1" w:themeFillShade="BF"/>
          </w:tcPr>
          <w:p w14:paraId="3A1D6272" w14:textId="77777777" w:rsidR="00D83CC4" w:rsidRDefault="00D83CC4" w:rsidP="00B256C3">
            <w:pPr>
              <w:jc w:val="center"/>
              <w:rPr>
                <w:b/>
                <w:sz w:val="16"/>
                <w:szCs w:val="16"/>
              </w:rPr>
            </w:pPr>
            <w:r>
              <w:rPr>
                <w:b/>
                <w:sz w:val="16"/>
                <w:szCs w:val="16"/>
              </w:rPr>
              <w:t>6</w:t>
            </w:r>
          </w:p>
          <w:p w14:paraId="14569253" w14:textId="77777777" w:rsidR="00D83CC4" w:rsidRPr="00143D42" w:rsidRDefault="00D83CC4" w:rsidP="00B256C3">
            <w:pPr>
              <w:jc w:val="center"/>
              <w:rPr>
                <w:b/>
                <w:sz w:val="16"/>
                <w:szCs w:val="16"/>
              </w:rPr>
            </w:pPr>
            <w:r>
              <w:rPr>
                <w:b/>
                <w:sz w:val="16"/>
                <w:szCs w:val="16"/>
              </w:rPr>
              <w:t>113</w:t>
            </w:r>
          </w:p>
        </w:tc>
      </w:tr>
      <w:tr w:rsidR="00E84CC4" w:rsidRPr="00143D42" w14:paraId="27B3C752" w14:textId="77777777" w:rsidTr="001953A2">
        <w:tc>
          <w:tcPr>
            <w:tcW w:w="1319" w:type="dxa"/>
          </w:tcPr>
          <w:p w14:paraId="7CE25AAD" w14:textId="77777777" w:rsidR="00D83CC4" w:rsidRDefault="00D83CC4" w:rsidP="00B256C3">
            <w:pPr>
              <w:jc w:val="right"/>
              <w:rPr>
                <w:sz w:val="16"/>
                <w:szCs w:val="16"/>
              </w:rPr>
            </w:pPr>
            <w:r w:rsidRPr="00143D42">
              <w:rPr>
                <w:sz w:val="16"/>
                <w:szCs w:val="16"/>
              </w:rPr>
              <w:t>number/course</w:t>
            </w:r>
          </w:p>
          <w:p w14:paraId="12BD9A68" w14:textId="77777777" w:rsidR="00D83CC4" w:rsidRPr="00143D42" w:rsidRDefault="00D83CC4" w:rsidP="00B256C3">
            <w:pPr>
              <w:jc w:val="right"/>
              <w:rPr>
                <w:sz w:val="16"/>
                <w:szCs w:val="16"/>
              </w:rPr>
            </w:pPr>
            <w:r>
              <w:rPr>
                <w:sz w:val="16"/>
                <w:szCs w:val="16"/>
              </w:rPr>
              <w:t>(mean)</w:t>
            </w:r>
          </w:p>
        </w:tc>
        <w:tc>
          <w:tcPr>
            <w:tcW w:w="875" w:type="dxa"/>
          </w:tcPr>
          <w:p w14:paraId="0ED94F7E" w14:textId="77777777" w:rsidR="00D83CC4" w:rsidRPr="00143D42" w:rsidRDefault="00D83CC4" w:rsidP="00B256C3">
            <w:pPr>
              <w:jc w:val="center"/>
              <w:rPr>
                <w:sz w:val="16"/>
                <w:szCs w:val="16"/>
              </w:rPr>
            </w:pPr>
            <w:r>
              <w:rPr>
                <w:sz w:val="16"/>
                <w:szCs w:val="16"/>
              </w:rPr>
              <w:t>4</w:t>
            </w:r>
          </w:p>
        </w:tc>
        <w:tc>
          <w:tcPr>
            <w:tcW w:w="878" w:type="dxa"/>
          </w:tcPr>
          <w:p w14:paraId="41CB41BB" w14:textId="77777777" w:rsidR="00D83CC4" w:rsidRPr="00143D42" w:rsidRDefault="00D83CC4" w:rsidP="00B256C3">
            <w:pPr>
              <w:jc w:val="center"/>
              <w:rPr>
                <w:sz w:val="16"/>
                <w:szCs w:val="16"/>
              </w:rPr>
            </w:pPr>
            <w:r>
              <w:rPr>
                <w:sz w:val="16"/>
                <w:szCs w:val="16"/>
              </w:rPr>
              <w:t>2</w:t>
            </w:r>
          </w:p>
        </w:tc>
        <w:tc>
          <w:tcPr>
            <w:tcW w:w="863" w:type="dxa"/>
            <w:shd w:val="clear" w:color="auto" w:fill="D9D9D9" w:themeFill="background1" w:themeFillShade="D9"/>
          </w:tcPr>
          <w:p w14:paraId="2DA57C2D" w14:textId="77777777" w:rsidR="00D83CC4" w:rsidRPr="00143D42" w:rsidRDefault="00D83CC4" w:rsidP="00B256C3">
            <w:pPr>
              <w:jc w:val="center"/>
              <w:rPr>
                <w:b/>
                <w:sz w:val="16"/>
                <w:szCs w:val="16"/>
              </w:rPr>
            </w:pPr>
            <w:r>
              <w:rPr>
                <w:b/>
                <w:sz w:val="16"/>
                <w:szCs w:val="16"/>
              </w:rPr>
              <w:t>3</w:t>
            </w:r>
          </w:p>
        </w:tc>
        <w:tc>
          <w:tcPr>
            <w:tcW w:w="917" w:type="dxa"/>
          </w:tcPr>
          <w:p w14:paraId="40998AA3" w14:textId="77777777" w:rsidR="00D83CC4" w:rsidRPr="00143D42" w:rsidRDefault="00D83CC4" w:rsidP="00B256C3">
            <w:pPr>
              <w:jc w:val="center"/>
              <w:rPr>
                <w:sz w:val="16"/>
                <w:szCs w:val="16"/>
              </w:rPr>
            </w:pPr>
            <w:r>
              <w:rPr>
                <w:sz w:val="16"/>
                <w:szCs w:val="16"/>
              </w:rPr>
              <w:t>1</w:t>
            </w:r>
          </w:p>
        </w:tc>
        <w:tc>
          <w:tcPr>
            <w:tcW w:w="856" w:type="dxa"/>
          </w:tcPr>
          <w:p w14:paraId="5D686335" w14:textId="77777777" w:rsidR="00D83CC4" w:rsidRPr="00143D42" w:rsidRDefault="00D83CC4" w:rsidP="00B256C3">
            <w:pPr>
              <w:jc w:val="center"/>
              <w:rPr>
                <w:sz w:val="16"/>
                <w:szCs w:val="16"/>
              </w:rPr>
            </w:pPr>
            <w:r>
              <w:rPr>
                <w:sz w:val="16"/>
                <w:szCs w:val="16"/>
              </w:rPr>
              <w:t>0</w:t>
            </w:r>
          </w:p>
        </w:tc>
        <w:tc>
          <w:tcPr>
            <w:tcW w:w="958" w:type="dxa"/>
            <w:shd w:val="clear" w:color="auto" w:fill="D9D9D9" w:themeFill="background1" w:themeFillShade="D9"/>
          </w:tcPr>
          <w:p w14:paraId="08B2D9D9" w14:textId="77777777" w:rsidR="00D83CC4" w:rsidRPr="00143D42" w:rsidRDefault="00D83CC4" w:rsidP="00B256C3">
            <w:pPr>
              <w:jc w:val="center"/>
              <w:rPr>
                <w:b/>
                <w:sz w:val="16"/>
                <w:szCs w:val="16"/>
              </w:rPr>
            </w:pPr>
            <w:r>
              <w:rPr>
                <w:b/>
                <w:sz w:val="16"/>
                <w:szCs w:val="16"/>
              </w:rPr>
              <w:t>1</w:t>
            </w:r>
          </w:p>
        </w:tc>
        <w:tc>
          <w:tcPr>
            <w:tcW w:w="884" w:type="dxa"/>
          </w:tcPr>
          <w:p w14:paraId="505C1B65" w14:textId="77777777" w:rsidR="00D83CC4" w:rsidRPr="00143D42" w:rsidRDefault="00D83CC4" w:rsidP="00B256C3">
            <w:pPr>
              <w:jc w:val="center"/>
              <w:rPr>
                <w:sz w:val="16"/>
                <w:szCs w:val="16"/>
              </w:rPr>
            </w:pPr>
            <w:r>
              <w:rPr>
                <w:sz w:val="16"/>
                <w:szCs w:val="16"/>
              </w:rPr>
              <w:t>0</w:t>
            </w:r>
          </w:p>
        </w:tc>
        <w:tc>
          <w:tcPr>
            <w:tcW w:w="875" w:type="dxa"/>
          </w:tcPr>
          <w:p w14:paraId="7893C90E" w14:textId="77777777" w:rsidR="00D83CC4" w:rsidRPr="00143D42" w:rsidRDefault="00D83CC4" w:rsidP="00B256C3">
            <w:pPr>
              <w:jc w:val="center"/>
              <w:rPr>
                <w:sz w:val="16"/>
                <w:szCs w:val="16"/>
              </w:rPr>
            </w:pPr>
            <w:r>
              <w:rPr>
                <w:sz w:val="16"/>
                <w:szCs w:val="16"/>
              </w:rPr>
              <w:t>1</w:t>
            </w:r>
          </w:p>
        </w:tc>
        <w:tc>
          <w:tcPr>
            <w:tcW w:w="1009" w:type="dxa"/>
            <w:shd w:val="clear" w:color="auto" w:fill="D9D9D9" w:themeFill="background1" w:themeFillShade="D9"/>
          </w:tcPr>
          <w:p w14:paraId="58951658" w14:textId="77777777" w:rsidR="00D83CC4" w:rsidRPr="00143D42" w:rsidRDefault="00D83CC4" w:rsidP="00B256C3">
            <w:pPr>
              <w:jc w:val="center"/>
              <w:rPr>
                <w:b/>
                <w:sz w:val="16"/>
                <w:szCs w:val="16"/>
              </w:rPr>
            </w:pPr>
            <w:r>
              <w:rPr>
                <w:b/>
                <w:sz w:val="16"/>
                <w:szCs w:val="16"/>
              </w:rPr>
              <w:t>0</w:t>
            </w:r>
          </w:p>
        </w:tc>
        <w:tc>
          <w:tcPr>
            <w:tcW w:w="845" w:type="dxa"/>
          </w:tcPr>
          <w:p w14:paraId="6A871C56" w14:textId="77777777" w:rsidR="00D83CC4" w:rsidRPr="00143D42" w:rsidRDefault="00D83CC4" w:rsidP="00B256C3">
            <w:pPr>
              <w:jc w:val="center"/>
              <w:rPr>
                <w:sz w:val="16"/>
                <w:szCs w:val="16"/>
              </w:rPr>
            </w:pPr>
            <w:r>
              <w:rPr>
                <w:sz w:val="16"/>
                <w:szCs w:val="16"/>
              </w:rPr>
              <w:t>0</w:t>
            </w:r>
          </w:p>
        </w:tc>
        <w:tc>
          <w:tcPr>
            <w:tcW w:w="983" w:type="dxa"/>
          </w:tcPr>
          <w:p w14:paraId="5C56FE6F" w14:textId="77777777" w:rsidR="00D83CC4" w:rsidRPr="00143D42" w:rsidRDefault="00D83CC4" w:rsidP="00B256C3">
            <w:pPr>
              <w:jc w:val="center"/>
              <w:rPr>
                <w:sz w:val="16"/>
                <w:szCs w:val="16"/>
              </w:rPr>
            </w:pPr>
            <w:r>
              <w:rPr>
                <w:sz w:val="16"/>
                <w:szCs w:val="16"/>
              </w:rPr>
              <w:t>1</w:t>
            </w:r>
          </w:p>
        </w:tc>
        <w:tc>
          <w:tcPr>
            <w:tcW w:w="880" w:type="dxa"/>
            <w:shd w:val="clear" w:color="auto" w:fill="D9D9D9" w:themeFill="background1" w:themeFillShade="D9"/>
          </w:tcPr>
          <w:p w14:paraId="106BD772" w14:textId="77777777" w:rsidR="00D83CC4" w:rsidRPr="00143D42" w:rsidRDefault="00D83CC4" w:rsidP="00B256C3">
            <w:pPr>
              <w:jc w:val="center"/>
              <w:rPr>
                <w:b/>
                <w:sz w:val="16"/>
                <w:szCs w:val="16"/>
              </w:rPr>
            </w:pPr>
            <w:r>
              <w:rPr>
                <w:b/>
                <w:sz w:val="16"/>
                <w:szCs w:val="16"/>
              </w:rPr>
              <w:t>1</w:t>
            </w:r>
          </w:p>
        </w:tc>
        <w:tc>
          <w:tcPr>
            <w:tcW w:w="884" w:type="dxa"/>
          </w:tcPr>
          <w:p w14:paraId="1434F234" w14:textId="77777777" w:rsidR="00D83CC4" w:rsidRPr="00143D42" w:rsidRDefault="00D83CC4" w:rsidP="00B256C3">
            <w:pPr>
              <w:jc w:val="center"/>
              <w:rPr>
                <w:sz w:val="16"/>
                <w:szCs w:val="16"/>
              </w:rPr>
            </w:pPr>
            <w:r>
              <w:rPr>
                <w:sz w:val="16"/>
                <w:szCs w:val="16"/>
              </w:rPr>
              <w:t>2</w:t>
            </w:r>
          </w:p>
        </w:tc>
        <w:tc>
          <w:tcPr>
            <w:tcW w:w="880" w:type="dxa"/>
          </w:tcPr>
          <w:p w14:paraId="4E3C7ACC" w14:textId="77777777" w:rsidR="00D83CC4" w:rsidRPr="00143D42" w:rsidRDefault="00D83CC4" w:rsidP="00B256C3">
            <w:pPr>
              <w:jc w:val="center"/>
              <w:rPr>
                <w:sz w:val="16"/>
                <w:szCs w:val="16"/>
              </w:rPr>
            </w:pPr>
            <w:r>
              <w:rPr>
                <w:sz w:val="16"/>
                <w:szCs w:val="16"/>
              </w:rPr>
              <w:t>2</w:t>
            </w:r>
          </w:p>
        </w:tc>
        <w:tc>
          <w:tcPr>
            <w:tcW w:w="875" w:type="dxa"/>
          </w:tcPr>
          <w:p w14:paraId="013FD003" w14:textId="77777777" w:rsidR="00D83CC4" w:rsidRPr="00341BAA" w:rsidRDefault="00D83CC4" w:rsidP="00B256C3">
            <w:pPr>
              <w:jc w:val="center"/>
              <w:rPr>
                <w:sz w:val="16"/>
                <w:szCs w:val="16"/>
              </w:rPr>
            </w:pPr>
            <w:r>
              <w:rPr>
                <w:sz w:val="16"/>
                <w:szCs w:val="16"/>
              </w:rPr>
              <w:t>1</w:t>
            </w:r>
          </w:p>
        </w:tc>
        <w:tc>
          <w:tcPr>
            <w:tcW w:w="1258" w:type="dxa"/>
            <w:shd w:val="clear" w:color="auto" w:fill="BFBFBF" w:themeFill="background1" w:themeFillShade="BF"/>
          </w:tcPr>
          <w:p w14:paraId="081BA5C9" w14:textId="77777777" w:rsidR="00D83CC4" w:rsidRPr="00143D42" w:rsidRDefault="00D83CC4" w:rsidP="00B256C3">
            <w:pPr>
              <w:jc w:val="center"/>
              <w:rPr>
                <w:b/>
                <w:sz w:val="16"/>
                <w:szCs w:val="16"/>
              </w:rPr>
            </w:pPr>
            <w:r>
              <w:rPr>
                <w:b/>
                <w:sz w:val="16"/>
                <w:szCs w:val="16"/>
              </w:rPr>
              <w:t>1</w:t>
            </w:r>
          </w:p>
        </w:tc>
      </w:tr>
      <w:tr w:rsidR="00E84CC4" w:rsidRPr="00143D42" w14:paraId="71D0E0C8" w14:textId="77777777" w:rsidTr="001953A2">
        <w:tc>
          <w:tcPr>
            <w:tcW w:w="1319" w:type="dxa"/>
          </w:tcPr>
          <w:p w14:paraId="36F255B7" w14:textId="77777777" w:rsidR="00D83CC4" w:rsidRPr="00143D42" w:rsidRDefault="00D83CC4" w:rsidP="00B256C3">
            <w:pPr>
              <w:jc w:val="right"/>
              <w:rPr>
                <w:sz w:val="16"/>
                <w:szCs w:val="16"/>
              </w:rPr>
            </w:pPr>
            <w:r w:rsidRPr="00143D42">
              <w:rPr>
                <w:sz w:val="16"/>
                <w:szCs w:val="16"/>
              </w:rPr>
              <w:t>Cost</w:t>
            </w:r>
            <w:r>
              <w:rPr>
                <w:sz w:val="16"/>
                <w:szCs w:val="16"/>
              </w:rPr>
              <w:t xml:space="preserve"> (median)</w:t>
            </w:r>
          </w:p>
        </w:tc>
        <w:tc>
          <w:tcPr>
            <w:tcW w:w="875" w:type="dxa"/>
          </w:tcPr>
          <w:p w14:paraId="09CF232A" w14:textId="77777777" w:rsidR="00D83CC4" w:rsidRPr="00143D42" w:rsidRDefault="00D83CC4" w:rsidP="00B256C3">
            <w:pPr>
              <w:jc w:val="center"/>
              <w:rPr>
                <w:sz w:val="16"/>
                <w:szCs w:val="16"/>
              </w:rPr>
            </w:pPr>
            <w:r>
              <w:rPr>
                <w:sz w:val="16"/>
                <w:szCs w:val="16"/>
              </w:rPr>
              <w:t>0</w:t>
            </w:r>
          </w:p>
        </w:tc>
        <w:tc>
          <w:tcPr>
            <w:tcW w:w="878" w:type="dxa"/>
          </w:tcPr>
          <w:p w14:paraId="6A84BD99" w14:textId="77777777" w:rsidR="00D83CC4" w:rsidRPr="00143D42" w:rsidRDefault="00D83CC4" w:rsidP="00B256C3">
            <w:pPr>
              <w:jc w:val="center"/>
              <w:rPr>
                <w:sz w:val="16"/>
                <w:szCs w:val="16"/>
              </w:rPr>
            </w:pPr>
            <w:r>
              <w:rPr>
                <w:sz w:val="16"/>
                <w:szCs w:val="16"/>
              </w:rPr>
              <w:t>0</w:t>
            </w:r>
          </w:p>
        </w:tc>
        <w:tc>
          <w:tcPr>
            <w:tcW w:w="863" w:type="dxa"/>
            <w:shd w:val="clear" w:color="auto" w:fill="D9D9D9" w:themeFill="background1" w:themeFillShade="D9"/>
          </w:tcPr>
          <w:p w14:paraId="016A9165" w14:textId="77777777" w:rsidR="00D83CC4" w:rsidRPr="00143D42" w:rsidRDefault="00D83CC4" w:rsidP="00B256C3">
            <w:pPr>
              <w:jc w:val="center"/>
              <w:rPr>
                <w:b/>
                <w:sz w:val="16"/>
                <w:szCs w:val="16"/>
              </w:rPr>
            </w:pPr>
            <w:r>
              <w:rPr>
                <w:b/>
                <w:sz w:val="16"/>
                <w:szCs w:val="16"/>
              </w:rPr>
              <w:t>0</w:t>
            </w:r>
          </w:p>
        </w:tc>
        <w:tc>
          <w:tcPr>
            <w:tcW w:w="917" w:type="dxa"/>
          </w:tcPr>
          <w:p w14:paraId="70587800" w14:textId="77777777" w:rsidR="00D83CC4" w:rsidRPr="00143D42" w:rsidRDefault="00D83CC4" w:rsidP="00B256C3">
            <w:pPr>
              <w:jc w:val="center"/>
              <w:rPr>
                <w:sz w:val="16"/>
                <w:szCs w:val="16"/>
              </w:rPr>
            </w:pPr>
            <w:r>
              <w:rPr>
                <w:sz w:val="16"/>
                <w:szCs w:val="16"/>
              </w:rPr>
              <w:t>0</w:t>
            </w:r>
          </w:p>
        </w:tc>
        <w:tc>
          <w:tcPr>
            <w:tcW w:w="856" w:type="dxa"/>
          </w:tcPr>
          <w:p w14:paraId="0D008D91" w14:textId="77777777" w:rsidR="00D83CC4" w:rsidRPr="00143D42" w:rsidRDefault="00D83CC4" w:rsidP="00B256C3">
            <w:pPr>
              <w:jc w:val="center"/>
              <w:rPr>
                <w:sz w:val="16"/>
                <w:szCs w:val="16"/>
              </w:rPr>
            </w:pPr>
            <w:r>
              <w:rPr>
                <w:sz w:val="16"/>
                <w:szCs w:val="16"/>
              </w:rPr>
              <w:t>0</w:t>
            </w:r>
          </w:p>
        </w:tc>
        <w:tc>
          <w:tcPr>
            <w:tcW w:w="958" w:type="dxa"/>
            <w:shd w:val="clear" w:color="auto" w:fill="D9D9D9" w:themeFill="background1" w:themeFillShade="D9"/>
          </w:tcPr>
          <w:p w14:paraId="6943B28A" w14:textId="77777777" w:rsidR="00D83CC4" w:rsidRPr="00143D42" w:rsidRDefault="00D83CC4" w:rsidP="00B256C3">
            <w:pPr>
              <w:jc w:val="center"/>
              <w:rPr>
                <w:b/>
                <w:sz w:val="16"/>
                <w:szCs w:val="16"/>
              </w:rPr>
            </w:pPr>
            <w:r>
              <w:rPr>
                <w:b/>
                <w:sz w:val="16"/>
                <w:szCs w:val="16"/>
              </w:rPr>
              <w:t>0</w:t>
            </w:r>
          </w:p>
        </w:tc>
        <w:tc>
          <w:tcPr>
            <w:tcW w:w="884" w:type="dxa"/>
          </w:tcPr>
          <w:p w14:paraId="6525412E" w14:textId="77777777" w:rsidR="00D83CC4" w:rsidRPr="00143D42" w:rsidRDefault="00D83CC4" w:rsidP="00B256C3">
            <w:pPr>
              <w:jc w:val="center"/>
              <w:rPr>
                <w:sz w:val="16"/>
                <w:szCs w:val="16"/>
              </w:rPr>
            </w:pPr>
            <w:r>
              <w:rPr>
                <w:sz w:val="16"/>
                <w:szCs w:val="16"/>
              </w:rPr>
              <w:t>0</w:t>
            </w:r>
          </w:p>
        </w:tc>
        <w:tc>
          <w:tcPr>
            <w:tcW w:w="875" w:type="dxa"/>
          </w:tcPr>
          <w:p w14:paraId="614274E0" w14:textId="77777777" w:rsidR="00D83CC4" w:rsidRPr="00143D42" w:rsidRDefault="00D83CC4" w:rsidP="00B256C3">
            <w:pPr>
              <w:jc w:val="center"/>
              <w:rPr>
                <w:sz w:val="16"/>
                <w:szCs w:val="16"/>
              </w:rPr>
            </w:pPr>
            <w:r>
              <w:rPr>
                <w:sz w:val="16"/>
                <w:szCs w:val="16"/>
              </w:rPr>
              <w:t>0</w:t>
            </w:r>
          </w:p>
        </w:tc>
        <w:tc>
          <w:tcPr>
            <w:tcW w:w="1009" w:type="dxa"/>
            <w:shd w:val="clear" w:color="auto" w:fill="D9D9D9" w:themeFill="background1" w:themeFillShade="D9"/>
          </w:tcPr>
          <w:p w14:paraId="4D8A962F" w14:textId="77777777" w:rsidR="00D83CC4" w:rsidRPr="00143D42" w:rsidRDefault="00D83CC4" w:rsidP="00B256C3">
            <w:pPr>
              <w:jc w:val="center"/>
              <w:rPr>
                <w:b/>
                <w:sz w:val="16"/>
                <w:szCs w:val="16"/>
              </w:rPr>
            </w:pPr>
            <w:r>
              <w:rPr>
                <w:b/>
                <w:sz w:val="16"/>
                <w:szCs w:val="16"/>
              </w:rPr>
              <w:t>0</w:t>
            </w:r>
          </w:p>
        </w:tc>
        <w:tc>
          <w:tcPr>
            <w:tcW w:w="845" w:type="dxa"/>
          </w:tcPr>
          <w:p w14:paraId="58B056A0" w14:textId="77777777" w:rsidR="00D83CC4" w:rsidRPr="00143D42" w:rsidRDefault="00D83CC4" w:rsidP="00B256C3">
            <w:pPr>
              <w:jc w:val="center"/>
              <w:rPr>
                <w:sz w:val="16"/>
                <w:szCs w:val="16"/>
              </w:rPr>
            </w:pPr>
            <w:r>
              <w:rPr>
                <w:sz w:val="16"/>
                <w:szCs w:val="16"/>
              </w:rPr>
              <w:t>0</w:t>
            </w:r>
          </w:p>
        </w:tc>
        <w:tc>
          <w:tcPr>
            <w:tcW w:w="983" w:type="dxa"/>
          </w:tcPr>
          <w:p w14:paraId="7FF811E3" w14:textId="77777777" w:rsidR="00D83CC4" w:rsidRPr="00143D42" w:rsidRDefault="00D83CC4" w:rsidP="00B256C3">
            <w:pPr>
              <w:jc w:val="center"/>
              <w:rPr>
                <w:sz w:val="16"/>
                <w:szCs w:val="16"/>
              </w:rPr>
            </w:pPr>
            <w:r>
              <w:rPr>
                <w:sz w:val="16"/>
                <w:szCs w:val="16"/>
              </w:rPr>
              <w:t>0</w:t>
            </w:r>
          </w:p>
        </w:tc>
        <w:tc>
          <w:tcPr>
            <w:tcW w:w="880" w:type="dxa"/>
            <w:shd w:val="clear" w:color="auto" w:fill="D9D9D9" w:themeFill="background1" w:themeFillShade="D9"/>
          </w:tcPr>
          <w:p w14:paraId="6AD32288" w14:textId="77777777" w:rsidR="00D83CC4" w:rsidRPr="00143D42" w:rsidRDefault="00D83CC4" w:rsidP="00B256C3">
            <w:pPr>
              <w:jc w:val="center"/>
              <w:rPr>
                <w:b/>
                <w:sz w:val="16"/>
                <w:szCs w:val="16"/>
              </w:rPr>
            </w:pPr>
            <w:r>
              <w:rPr>
                <w:b/>
                <w:sz w:val="16"/>
                <w:szCs w:val="16"/>
              </w:rPr>
              <w:t>0</w:t>
            </w:r>
          </w:p>
        </w:tc>
        <w:tc>
          <w:tcPr>
            <w:tcW w:w="884" w:type="dxa"/>
          </w:tcPr>
          <w:p w14:paraId="40E098FE" w14:textId="77777777" w:rsidR="00D83CC4" w:rsidRPr="00143D42" w:rsidRDefault="00D83CC4" w:rsidP="00B256C3">
            <w:pPr>
              <w:jc w:val="center"/>
              <w:rPr>
                <w:sz w:val="16"/>
                <w:szCs w:val="16"/>
              </w:rPr>
            </w:pPr>
            <w:r>
              <w:rPr>
                <w:sz w:val="16"/>
                <w:szCs w:val="16"/>
              </w:rPr>
              <w:t>0</w:t>
            </w:r>
          </w:p>
        </w:tc>
        <w:tc>
          <w:tcPr>
            <w:tcW w:w="880" w:type="dxa"/>
          </w:tcPr>
          <w:p w14:paraId="035A1D2C" w14:textId="77777777" w:rsidR="00D83CC4" w:rsidRPr="00143D42" w:rsidRDefault="00D83CC4" w:rsidP="00B256C3">
            <w:pPr>
              <w:jc w:val="center"/>
              <w:rPr>
                <w:sz w:val="16"/>
                <w:szCs w:val="16"/>
              </w:rPr>
            </w:pPr>
            <w:r>
              <w:rPr>
                <w:sz w:val="16"/>
                <w:szCs w:val="16"/>
              </w:rPr>
              <w:t>0</w:t>
            </w:r>
          </w:p>
        </w:tc>
        <w:tc>
          <w:tcPr>
            <w:tcW w:w="875" w:type="dxa"/>
          </w:tcPr>
          <w:p w14:paraId="331DCCBE" w14:textId="77777777" w:rsidR="00D83CC4" w:rsidRPr="00143D42" w:rsidRDefault="00D83CC4" w:rsidP="00B256C3">
            <w:pPr>
              <w:jc w:val="center"/>
              <w:rPr>
                <w:sz w:val="16"/>
                <w:szCs w:val="16"/>
              </w:rPr>
            </w:pPr>
            <w:r>
              <w:rPr>
                <w:sz w:val="16"/>
                <w:szCs w:val="16"/>
              </w:rPr>
              <w:t>0</w:t>
            </w:r>
          </w:p>
        </w:tc>
        <w:tc>
          <w:tcPr>
            <w:tcW w:w="1258" w:type="dxa"/>
            <w:shd w:val="clear" w:color="auto" w:fill="BFBFBF" w:themeFill="background1" w:themeFillShade="BF"/>
          </w:tcPr>
          <w:p w14:paraId="194471DD" w14:textId="77777777" w:rsidR="00D83CC4" w:rsidRPr="00143D42" w:rsidRDefault="00D83CC4" w:rsidP="00B256C3">
            <w:pPr>
              <w:jc w:val="center"/>
              <w:rPr>
                <w:b/>
                <w:sz w:val="16"/>
                <w:szCs w:val="16"/>
              </w:rPr>
            </w:pPr>
            <w:r>
              <w:rPr>
                <w:b/>
                <w:sz w:val="16"/>
                <w:szCs w:val="16"/>
              </w:rPr>
              <w:t>0</w:t>
            </w:r>
          </w:p>
        </w:tc>
      </w:tr>
      <w:tr w:rsidR="00E84CC4" w:rsidRPr="00FF6BD7" w14:paraId="6FFD218A" w14:textId="77777777" w:rsidTr="001953A2">
        <w:tc>
          <w:tcPr>
            <w:tcW w:w="1319" w:type="dxa"/>
          </w:tcPr>
          <w:p w14:paraId="754C4D04" w14:textId="77777777" w:rsidR="00D83CC4" w:rsidRPr="00FF6BD7" w:rsidRDefault="00D83CC4" w:rsidP="00B256C3">
            <w:pPr>
              <w:jc w:val="center"/>
              <w:rPr>
                <w:sz w:val="16"/>
                <w:szCs w:val="16"/>
              </w:rPr>
            </w:pPr>
            <w:r w:rsidRPr="00FF6BD7">
              <w:rPr>
                <w:sz w:val="16"/>
                <w:szCs w:val="16"/>
              </w:rPr>
              <w:t>% IDA</w:t>
            </w:r>
          </w:p>
        </w:tc>
        <w:tc>
          <w:tcPr>
            <w:tcW w:w="875" w:type="dxa"/>
          </w:tcPr>
          <w:p w14:paraId="0B33961B" w14:textId="77777777" w:rsidR="00D83CC4" w:rsidRPr="00FF6BD7" w:rsidRDefault="00D83CC4" w:rsidP="00B256C3">
            <w:pPr>
              <w:jc w:val="center"/>
              <w:rPr>
                <w:sz w:val="16"/>
                <w:szCs w:val="16"/>
              </w:rPr>
            </w:pPr>
            <w:r>
              <w:rPr>
                <w:sz w:val="16"/>
                <w:szCs w:val="16"/>
              </w:rPr>
              <w:t>0%</w:t>
            </w:r>
          </w:p>
        </w:tc>
        <w:tc>
          <w:tcPr>
            <w:tcW w:w="878" w:type="dxa"/>
          </w:tcPr>
          <w:p w14:paraId="551242D4" w14:textId="77777777" w:rsidR="00D83CC4" w:rsidRPr="00FF6BD7" w:rsidRDefault="00D83CC4" w:rsidP="00B256C3">
            <w:pPr>
              <w:jc w:val="center"/>
              <w:rPr>
                <w:sz w:val="16"/>
                <w:szCs w:val="16"/>
              </w:rPr>
            </w:pPr>
            <w:r>
              <w:rPr>
                <w:sz w:val="16"/>
                <w:szCs w:val="16"/>
              </w:rPr>
              <w:t>20%</w:t>
            </w:r>
          </w:p>
        </w:tc>
        <w:tc>
          <w:tcPr>
            <w:tcW w:w="863" w:type="dxa"/>
            <w:shd w:val="clear" w:color="auto" w:fill="D9D9D9" w:themeFill="background1" w:themeFillShade="D9"/>
          </w:tcPr>
          <w:p w14:paraId="389AA19F" w14:textId="77777777" w:rsidR="00D83CC4" w:rsidRPr="00FF6BD7" w:rsidRDefault="00D83CC4" w:rsidP="00B256C3">
            <w:pPr>
              <w:jc w:val="center"/>
              <w:rPr>
                <w:sz w:val="16"/>
                <w:szCs w:val="16"/>
              </w:rPr>
            </w:pPr>
            <w:r>
              <w:rPr>
                <w:sz w:val="16"/>
                <w:szCs w:val="16"/>
              </w:rPr>
              <w:t>9%</w:t>
            </w:r>
          </w:p>
        </w:tc>
        <w:tc>
          <w:tcPr>
            <w:tcW w:w="917" w:type="dxa"/>
          </w:tcPr>
          <w:p w14:paraId="1F372C1A" w14:textId="77777777" w:rsidR="00D83CC4" w:rsidRPr="00FF6BD7" w:rsidRDefault="00D83CC4" w:rsidP="00B256C3">
            <w:pPr>
              <w:jc w:val="center"/>
              <w:rPr>
                <w:sz w:val="16"/>
                <w:szCs w:val="16"/>
              </w:rPr>
            </w:pPr>
            <w:r>
              <w:rPr>
                <w:sz w:val="16"/>
                <w:szCs w:val="16"/>
              </w:rPr>
              <w:t>0%</w:t>
            </w:r>
          </w:p>
        </w:tc>
        <w:tc>
          <w:tcPr>
            <w:tcW w:w="856" w:type="dxa"/>
          </w:tcPr>
          <w:p w14:paraId="22A3A508" w14:textId="77777777" w:rsidR="00D83CC4" w:rsidRPr="00FF6BD7" w:rsidRDefault="00D83CC4" w:rsidP="00B256C3">
            <w:pPr>
              <w:jc w:val="center"/>
              <w:rPr>
                <w:sz w:val="16"/>
                <w:szCs w:val="16"/>
              </w:rPr>
            </w:pPr>
            <w:r>
              <w:rPr>
                <w:sz w:val="16"/>
                <w:szCs w:val="16"/>
              </w:rPr>
              <w:t>33%</w:t>
            </w:r>
          </w:p>
        </w:tc>
        <w:tc>
          <w:tcPr>
            <w:tcW w:w="958" w:type="dxa"/>
            <w:shd w:val="clear" w:color="auto" w:fill="D9D9D9" w:themeFill="background1" w:themeFillShade="D9"/>
          </w:tcPr>
          <w:p w14:paraId="7AFEF799" w14:textId="77777777" w:rsidR="00D83CC4" w:rsidRPr="00FF6BD7" w:rsidRDefault="00D83CC4" w:rsidP="00B256C3">
            <w:pPr>
              <w:jc w:val="center"/>
              <w:rPr>
                <w:sz w:val="16"/>
                <w:szCs w:val="16"/>
              </w:rPr>
            </w:pPr>
            <w:r>
              <w:rPr>
                <w:sz w:val="16"/>
                <w:szCs w:val="16"/>
              </w:rPr>
              <w:t>17%</w:t>
            </w:r>
          </w:p>
        </w:tc>
        <w:tc>
          <w:tcPr>
            <w:tcW w:w="884" w:type="dxa"/>
          </w:tcPr>
          <w:p w14:paraId="226DA4AA" w14:textId="77777777" w:rsidR="00D83CC4" w:rsidRPr="00FF6BD7" w:rsidRDefault="00D83CC4" w:rsidP="00B256C3">
            <w:pPr>
              <w:jc w:val="center"/>
              <w:rPr>
                <w:sz w:val="16"/>
                <w:szCs w:val="16"/>
              </w:rPr>
            </w:pPr>
            <w:r>
              <w:rPr>
                <w:sz w:val="16"/>
                <w:szCs w:val="16"/>
              </w:rPr>
              <w:t>17%</w:t>
            </w:r>
          </w:p>
        </w:tc>
        <w:tc>
          <w:tcPr>
            <w:tcW w:w="875" w:type="dxa"/>
          </w:tcPr>
          <w:p w14:paraId="6352DFCD" w14:textId="77777777" w:rsidR="00D83CC4" w:rsidRPr="00FF6BD7" w:rsidRDefault="00D83CC4" w:rsidP="00B256C3">
            <w:pPr>
              <w:jc w:val="center"/>
              <w:rPr>
                <w:sz w:val="16"/>
                <w:szCs w:val="16"/>
              </w:rPr>
            </w:pPr>
            <w:r>
              <w:rPr>
                <w:sz w:val="16"/>
                <w:szCs w:val="16"/>
              </w:rPr>
              <w:t>0%</w:t>
            </w:r>
          </w:p>
        </w:tc>
        <w:tc>
          <w:tcPr>
            <w:tcW w:w="1009" w:type="dxa"/>
            <w:shd w:val="clear" w:color="auto" w:fill="D9D9D9" w:themeFill="background1" w:themeFillShade="D9"/>
          </w:tcPr>
          <w:p w14:paraId="7D60B7B3" w14:textId="77777777" w:rsidR="00D83CC4" w:rsidRPr="00FF6BD7" w:rsidRDefault="00D83CC4" w:rsidP="00B256C3">
            <w:pPr>
              <w:jc w:val="center"/>
              <w:rPr>
                <w:sz w:val="16"/>
                <w:szCs w:val="16"/>
              </w:rPr>
            </w:pPr>
            <w:r>
              <w:rPr>
                <w:sz w:val="16"/>
                <w:szCs w:val="16"/>
              </w:rPr>
              <w:t>9%</w:t>
            </w:r>
          </w:p>
        </w:tc>
        <w:tc>
          <w:tcPr>
            <w:tcW w:w="845" w:type="dxa"/>
          </w:tcPr>
          <w:p w14:paraId="02745461" w14:textId="77777777" w:rsidR="00D83CC4" w:rsidRPr="00FF6BD7" w:rsidRDefault="00D83CC4" w:rsidP="00B256C3">
            <w:pPr>
              <w:jc w:val="center"/>
              <w:rPr>
                <w:sz w:val="16"/>
                <w:szCs w:val="16"/>
              </w:rPr>
            </w:pPr>
            <w:r>
              <w:rPr>
                <w:sz w:val="16"/>
                <w:szCs w:val="16"/>
              </w:rPr>
              <w:t>50%</w:t>
            </w:r>
          </w:p>
        </w:tc>
        <w:tc>
          <w:tcPr>
            <w:tcW w:w="983" w:type="dxa"/>
          </w:tcPr>
          <w:p w14:paraId="43D5B493" w14:textId="77777777" w:rsidR="00D83CC4" w:rsidRPr="00FF6BD7" w:rsidRDefault="00D83CC4" w:rsidP="00B256C3">
            <w:pPr>
              <w:jc w:val="center"/>
              <w:rPr>
                <w:sz w:val="16"/>
                <w:szCs w:val="16"/>
              </w:rPr>
            </w:pPr>
            <w:r>
              <w:rPr>
                <w:sz w:val="16"/>
                <w:szCs w:val="16"/>
              </w:rPr>
              <w:t>0%</w:t>
            </w:r>
          </w:p>
        </w:tc>
        <w:tc>
          <w:tcPr>
            <w:tcW w:w="880" w:type="dxa"/>
            <w:shd w:val="clear" w:color="auto" w:fill="D9D9D9" w:themeFill="background1" w:themeFillShade="D9"/>
          </w:tcPr>
          <w:p w14:paraId="787D531A" w14:textId="77777777" w:rsidR="00D83CC4" w:rsidRPr="00FF6BD7" w:rsidRDefault="00D83CC4" w:rsidP="00B256C3">
            <w:pPr>
              <w:jc w:val="center"/>
              <w:rPr>
                <w:sz w:val="16"/>
                <w:szCs w:val="16"/>
              </w:rPr>
            </w:pPr>
            <w:r>
              <w:rPr>
                <w:sz w:val="16"/>
                <w:szCs w:val="16"/>
              </w:rPr>
              <w:t>11%</w:t>
            </w:r>
          </w:p>
        </w:tc>
        <w:tc>
          <w:tcPr>
            <w:tcW w:w="884" w:type="dxa"/>
          </w:tcPr>
          <w:p w14:paraId="7AEA0C45" w14:textId="77777777" w:rsidR="00D83CC4" w:rsidRPr="00FF6BD7" w:rsidRDefault="00D83CC4" w:rsidP="00B256C3">
            <w:pPr>
              <w:jc w:val="center"/>
              <w:rPr>
                <w:sz w:val="16"/>
                <w:szCs w:val="16"/>
              </w:rPr>
            </w:pPr>
            <w:r>
              <w:rPr>
                <w:sz w:val="16"/>
                <w:szCs w:val="16"/>
              </w:rPr>
              <w:t>0%</w:t>
            </w:r>
          </w:p>
        </w:tc>
        <w:tc>
          <w:tcPr>
            <w:tcW w:w="880" w:type="dxa"/>
          </w:tcPr>
          <w:p w14:paraId="7FE5AEC5" w14:textId="77777777" w:rsidR="00D83CC4" w:rsidRPr="00FF6BD7" w:rsidRDefault="00D83CC4" w:rsidP="00B256C3">
            <w:pPr>
              <w:jc w:val="center"/>
              <w:rPr>
                <w:sz w:val="16"/>
                <w:szCs w:val="16"/>
              </w:rPr>
            </w:pPr>
            <w:r>
              <w:rPr>
                <w:sz w:val="16"/>
                <w:szCs w:val="16"/>
              </w:rPr>
              <w:t>20%</w:t>
            </w:r>
          </w:p>
        </w:tc>
        <w:tc>
          <w:tcPr>
            <w:tcW w:w="875" w:type="dxa"/>
          </w:tcPr>
          <w:p w14:paraId="296EB793" w14:textId="77777777" w:rsidR="00D83CC4" w:rsidRPr="00FF6BD7" w:rsidRDefault="00D83CC4" w:rsidP="00B256C3">
            <w:pPr>
              <w:jc w:val="center"/>
              <w:rPr>
                <w:sz w:val="16"/>
                <w:szCs w:val="16"/>
              </w:rPr>
            </w:pPr>
            <w:r>
              <w:rPr>
                <w:sz w:val="16"/>
                <w:szCs w:val="16"/>
              </w:rPr>
              <w:t>0%</w:t>
            </w:r>
          </w:p>
        </w:tc>
        <w:tc>
          <w:tcPr>
            <w:tcW w:w="1258" w:type="dxa"/>
            <w:shd w:val="clear" w:color="auto" w:fill="BFBFBF" w:themeFill="background1" w:themeFillShade="BF"/>
          </w:tcPr>
          <w:p w14:paraId="17854D8F" w14:textId="77777777" w:rsidR="00D83CC4" w:rsidRPr="00FF6BD7" w:rsidRDefault="00D83CC4" w:rsidP="00B256C3">
            <w:pPr>
              <w:jc w:val="center"/>
              <w:rPr>
                <w:sz w:val="16"/>
                <w:szCs w:val="16"/>
              </w:rPr>
            </w:pPr>
            <w:r>
              <w:rPr>
                <w:sz w:val="16"/>
                <w:szCs w:val="16"/>
              </w:rPr>
              <w:t>12%</w:t>
            </w:r>
          </w:p>
        </w:tc>
      </w:tr>
      <w:tr w:rsidR="00E84CC4" w:rsidRPr="00143D42" w14:paraId="30977CC3" w14:textId="77777777" w:rsidTr="001953A2">
        <w:tc>
          <w:tcPr>
            <w:tcW w:w="1319" w:type="dxa"/>
          </w:tcPr>
          <w:p w14:paraId="5CFCACFB" w14:textId="77777777" w:rsidR="00D83CC4" w:rsidRPr="00143D42" w:rsidRDefault="00D83CC4" w:rsidP="00B256C3">
            <w:pPr>
              <w:jc w:val="center"/>
              <w:rPr>
                <w:b/>
                <w:sz w:val="16"/>
                <w:szCs w:val="16"/>
              </w:rPr>
            </w:pPr>
            <w:r w:rsidRPr="00143D42">
              <w:rPr>
                <w:b/>
                <w:sz w:val="16"/>
                <w:szCs w:val="16"/>
              </w:rPr>
              <w:t>Saline INJ</w:t>
            </w:r>
          </w:p>
        </w:tc>
        <w:tc>
          <w:tcPr>
            <w:tcW w:w="875" w:type="dxa"/>
          </w:tcPr>
          <w:p w14:paraId="64851124" w14:textId="77777777" w:rsidR="00D83CC4" w:rsidRPr="00143D42" w:rsidRDefault="00D83CC4" w:rsidP="00B256C3">
            <w:pPr>
              <w:jc w:val="center"/>
              <w:rPr>
                <w:sz w:val="16"/>
                <w:szCs w:val="16"/>
              </w:rPr>
            </w:pPr>
            <w:r w:rsidRPr="00143D42">
              <w:rPr>
                <w:sz w:val="16"/>
                <w:szCs w:val="16"/>
              </w:rPr>
              <w:t>62%</w:t>
            </w:r>
          </w:p>
        </w:tc>
        <w:tc>
          <w:tcPr>
            <w:tcW w:w="878" w:type="dxa"/>
          </w:tcPr>
          <w:p w14:paraId="5FEF8ADC" w14:textId="77777777" w:rsidR="00D83CC4" w:rsidRPr="00143D42" w:rsidRDefault="00D83CC4" w:rsidP="00B256C3">
            <w:pPr>
              <w:jc w:val="center"/>
              <w:rPr>
                <w:sz w:val="16"/>
                <w:szCs w:val="16"/>
              </w:rPr>
            </w:pPr>
            <w:r w:rsidRPr="00143D42">
              <w:rPr>
                <w:sz w:val="16"/>
                <w:szCs w:val="16"/>
              </w:rPr>
              <w:t>55%</w:t>
            </w:r>
          </w:p>
        </w:tc>
        <w:tc>
          <w:tcPr>
            <w:tcW w:w="863" w:type="dxa"/>
            <w:shd w:val="clear" w:color="auto" w:fill="D9D9D9" w:themeFill="background1" w:themeFillShade="D9"/>
          </w:tcPr>
          <w:p w14:paraId="03AF12A3" w14:textId="77777777" w:rsidR="00D83CC4" w:rsidRPr="00143D42" w:rsidRDefault="00D83CC4" w:rsidP="00B256C3">
            <w:pPr>
              <w:jc w:val="center"/>
              <w:rPr>
                <w:b/>
                <w:sz w:val="16"/>
                <w:szCs w:val="16"/>
              </w:rPr>
            </w:pPr>
            <w:r w:rsidRPr="00143D42">
              <w:rPr>
                <w:b/>
                <w:sz w:val="16"/>
                <w:szCs w:val="16"/>
              </w:rPr>
              <w:t>58%</w:t>
            </w:r>
          </w:p>
        </w:tc>
        <w:tc>
          <w:tcPr>
            <w:tcW w:w="917" w:type="dxa"/>
          </w:tcPr>
          <w:p w14:paraId="6E6A9C3A" w14:textId="77777777" w:rsidR="00D83CC4" w:rsidRPr="00143D42" w:rsidRDefault="00D83CC4" w:rsidP="00B256C3">
            <w:pPr>
              <w:jc w:val="center"/>
              <w:rPr>
                <w:sz w:val="16"/>
                <w:szCs w:val="16"/>
              </w:rPr>
            </w:pPr>
            <w:r w:rsidRPr="00143D42">
              <w:rPr>
                <w:sz w:val="16"/>
                <w:szCs w:val="16"/>
              </w:rPr>
              <w:t>50%</w:t>
            </w:r>
          </w:p>
        </w:tc>
        <w:tc>
          <w:tcPr>
            <w:tcW w:w="856" w:type="dxa"/>
          </w:tcPr>
          <w:p w14:paraId="0AF852F0" w14:textId="77777777" w:rsidR="00D83CC4" w:rsidRPr="00143D42" w:rsidRDefault="00D83CC4" w:rsidP="00B256C3">
            <w:pPr>
              <w:jc w:val="center"/>
              <w:rPr>
                <w:sz w:val="16"/>
                <w:szCs w:val="16"/>
              </w:rPr>
            </w:pPr>
            <w:r w:rsidRPr="00143D42">
              <w:rPr>
                <w:sz w:val="16"/>
                <w:szCs w:val="16"/>
              </w:rPr>
              <w:t>58%</w:t>
            </w:r>
          </w:p>
        </w:tc>
        <w:tc>
          <w:tcPr>
            <w:tcW w:w="958" w:type="dxa"/>
            <w:shd w:val="clear" w:color="auto" w:fill="D9D9D9" w:themeFill="background1" w:themeFillShade="D9"/>
          </w:tcPr>
          <w:p w14:paraId="73926A05" w14:textId="77777777" w:rsidR="00D83CC4" w:rsidRPr="00143D42" w:rsidRDefault="00D83CC4" w:rsidP="00B256C3">
            <w:pPr>
              <w:jc w:val="center"/>
              <w:rPr>
                <w:b/>
                <w:sz w:val="16"/>
                <w:szCs w:val="16"/>
              </w:rPr>
            </w:pPr>
            <w:r w:rsidRPr="00143D42">
              <w:rPr>
                <w:b/>
                <w:sz w:val="16"/>
                <w:szCs w:val="16"/>
              </w:rPr>
              <w:t>55%</w:t>
            </w:r>
          </w:p>
        </w:tc>
        <w:tc>
          <w:tcPr>
            <w:tcW w:w="884" w:type="dxa"/>
          </w:tcPr>
          <w:p w14:paraId="52FA41CB" w14:textId="77777777" w:rsidR="00D83CC4" w:rsidRPr="00143D42" w:rsidRDefault="00D83CC4" w:rsidP="00B256C3">
            <w:pPr>
              <w:jc w:val="center"/>
              <w:rPr>
                <w:sz w:val="16"/>
                <w:szCs w:val="16"/>
              </w:rPr>
            </w:pPr>
            <w:r w:rsidRPr="00143D42">
              <w:rPr>
                <w:sz w:val="16"/>
                <w:szCs w:val="16"/>
              </w:rPr>
              <w:t>78%</w:t>
            </w:r>
          </w:p>
        </w:tc>
        <w:tc>
          <w:tcPr>
            <w:tcW w:w="875" w:type="dxa"/>
          </w:tcPr>
          <w:p w14:paraId="65BAEBE0" w14:textId="77777777" w:rsidR="00D83CC4" w:rsidRPr="00143D42" w:rsidRDefault="00D83CC4" w:rsidP="00B256C3">
            <w:pPr>
              <w:jc w:val="center"/>
              <w:rPr>
                <w:sz w:val="16"/>
                <w:szCs w:val="16"/>
              </w:rPr>
            </w:pPr>
            <w:r w:rsidRPr="00143D42">
              <w:rPr>
                <w:sz w:val="16"/>
                <w:szCs w:val="16"/>
              </w:rPr>
              <w:t>56%</w:t>
            </w:r>
          </w:p>
        </w:tc>
        <w:tc>
          <w:tcPr>
            <w:tcW w:w="1009" w:type="dxa"/>
            <w:shd w:val="clear" w:color="auto" w:fill="D9D9D9" w:themeFill="background1" w:themeFillShade="D9"/>
          </w:tcPr>
          <w:p w14:paraId="4EF7D621" w14:textId="77777777" w:rsidR="00D83CC4" w:rsidRPr="00143D42" w:rsidRDefault="00D83CC4" w:rsidP="00B256C3">
            <w:pPr>
              <w:jc w:val="center"/>
              <w:rPr>
                <w:b/>
                <w:sz w:val="16"/>
                <w:szCs w:val="16"/>
              </w:rPr>
            </w:pPr>
            <w:r w:rsidRPr="00143D42">
              <w:rPr>
                <w:b/>
                <w:sz w:val="16"/>
                <w:szCs w:val="16"/>
              </w:rPr>
              <w:t>67%</w:t>
            </w:r>
          </w:p>
        </w:tc>
        <w:tc>
          <w:tcPr>
            <w:tcW w:w="845" w:type="dxa"/>
          </w:tcPr>
          <w:p w14:paraId="14DE7D18" w14:textId="77777777" w:rsidR="00D83CC4" w:rsidRPr="00143D42" w:rsidRDefault="00D83CC4" w:rsidP="00B256C3">
            <w:pPr>
              <w:jc w:val="center"/>
              <w:rPr>
                <w:sz w:val="16"/>
                <w:szCs w:val="16"/>
              </w:rPr>
            </w:pPr>
            <w:r w:rsidRPr="00143D42">
              <w:rPr>
                <w:sz w:val="16"/>
                <w:szCs w:val="16"/>
              </w:rPr>
              <w:t>42%</w:t>
            </w:r>
          </w:p>
        </w:tc>
        <w:tc>
          <w:tcPr>
            <w:tcW w:w="983" w:type="dxa"/>
          </w:tcPr>
          <w:p w14:paraId="3671B1AC" w14:textId="77777777" w:rsidR="00D83CC4" w:rsidRPr="00143D42" w:rsidRDefault="00D83CC4" w:rsidP="00B256C3">
            <w:pPr>
              <w:jc w:val="center"/>
              <w:rPr>
                <w:sz w:val="16"/>
                <w:szCs w:val="16"/>
              </w:rPr>
            </w:pPr>
            <w:r w:rsidRPr="00143D42">
              <w:rPr>
                <w:sz w:val="16"/>
                <w:szCs w:val="16"/>
              </w:rPr>
              <w:t>75%</w:t>
            </w:r>
          </w:p>
        </w:tc>
        <w:tc>
          <w:tcPr>
            <w:tcW w:w="880" w:type="dxa"/>
            <w:shd w:val="clear" w:color="auto" w:fill="D9D9D9" w:themeFill="background1" w:themeFillShade="D9"/>
          </w:tcPr>
          <w:p w14:paraId="42B9F6EA" w14:textId="77777777" w:rsidR="00D83CC4" w:rsidRPr="00143D42" w:rsidRDefault="00D83CC4" w:rsidP="00B256C3">
            <w:pPr>
              <w:jc w:val="center"/>
              <w:rPr>
                <w:b/>
                <w:sz w:val="16"/>
                <w:szCs w:val="16"/>
              </w:rPr>
            </w:pPr>
            <w:r w:rsidRPr="00143D42">
              <w:rPr>
                <w:b/>
                <w:sz w:val="16"/>
                <w:szCs w:val="16"/>
              </w:rPr>
              <w:t>55%</w:t>
            </w:r>
          </w:p>
        </w:tc>
        <w:tc>
          <w:tcPr>
            <w:tcW w:w="884" w:type="dxa"/>
          </w:tcPr>
          <w:p w14:paraId="73424A45" w14:textId="77777777" w:rsidR="00D83CC4" w:rsidRPr="00143D42" w:rsidRDefault="00D83CC4" w:rsidP="00B256C3">
            <w:pPr>
              <w:jc w:val="center"/>
              <w:rPr>
                <w:sz w:val="16"/>
                <w:szCs w:val="16"/>
              </w:rPr>
            </w:pPr>
            <w:r w:rsidRPr="00143D42">
              <w:rPr>
                <w:sz w:val="16"/>
                <w:szCs w:val="16"/>
              </w:rPr>
              <w:t>67%</w:t>
            </w:r>
          </w:p>
        </w:tc>
        <w:tc>
          <w:tcPr>
            <w:tcW w:w="880" w:type="dxa"/>
          </w:tcPr>
          <w:p w14:paraId="51281C0C" w14:textId="77777777" w:rsidR="00D83CC4" w:rsidRPr="00143D42" w:rsidRDefault="00D83CC4" w:rsidP="00B256C3">
            <w:pPr>
              <w:jc w:val="center"/>
              <w:rPr>
                <w:sz w:val="16"/>
                <w:szCs w:val="16"/>
              </w:rPr>
            </w:pPr>
            <w:r w:rsidRPr="00143D42">
              <w:rPr>
                <w:sz w:val="16"/>
                <w:szCs w:val="16"/>
              </w:rPr>
              <w:t>94%</w:t>
            </w:r>
          </w:p>
        </w:tc>
        <w:tc>
          <w:tcPr>
            <w:tcW w:w="875" w:type="dxa"/>
          </w:tcPr>
          <w:p w14:paraId="0AC8D041" w14:textId="77777777" w:rsidR="00D83CC4" w:rsidRPr="00341BAA" w:rsidRDefault="00D83CC4" w:rsidP="00B256C3">
            <w:pPr>
              <w:jc w:val="center"/>
              <w:rPr>
                <w:sz w:val="16"/>
                <w:szCs w:val="16"/>
              </w:rPr>
            </w:pPr>
            <w:r w:rsidRPr="00341BAA">
              <w:rPr>
                <w:sz w:val="16"/>
                <w:szCs w:val="16"/>
              </w:rPr>
              <w:t>17%</w:t>
            </w:r>
          </w:p>
        </w:tc>
        <w:tc>
          <w:tcPr>
            <w:tcW w:w="1258" w:type="dxa"/>
            <w:shd w:val="clear" w:color="auto" w:fill="BFBFBF" w:themeFill="background1" w:themeFillShade="BF"/>
          </w:tcPr>
          <w:p w14:paraId="54EA0390" w14:textId="77777777" w:rsidR="00D83CC4" w:rsidRPr="00143D42" w:rsidRDefault="00D83CC4" w:rsidP="00B256C3">
            <w:pPr>
              <w:jc w:val="center"/>
              <w:rPr>
                <w:b/>
                <w:sz w:val="16"/>
                <w:szCs w:val="16"/>
              </w:rPr>
            </w:pPr>
            <w:r w:rsidRPr="00143D42">
              <w:rPr>
                <w:b/>
                <w:sz w:val="16"/>
                <w:szCs w:val="16"/>
              </w:rPr>
              <w:t>58%</w:t>
            </w:r>
          </w:p>
        </w:tc>
      </w:tr>
      <w:tr w:rsidR="00E84CC4" w:rsidRPr="00143D42" w14:paraId="05DA1DFA" w14:textId="77777777" w:rsidTr="001953A2">
        <w:tc>
          <w:tcPr>
            <w:tcW w:w="1319" w:type="dxa"/>
          </w:tcPr>
          <w:p w14:paraId="3E9A0953" w14:textId="77777777" w:rsidR="00D83CC4" w:rsidRDefault="00D83CC4" w:rsidP="00B256C3">
            <w:pPr>
              <w:jc w:val="right"/>
              <w:rPr>
                <w:sz w:val="16"/>
                <w:szCs w:val="16"/>
              </w:rPr>
            </w:pPr>
            <w:r>
              <w:rPr>
                <w:sz w:val="16"/>
                <w:szCs w:val="16"/>
              </w:rPr>
              <w:t>units (median)</w:t>
            </w:r>
          </w:p>
          <w:p w14:paraId="36648FBE" w14:textId="77777777" w:rsidR="00D83CC4" w:rsidRPr="00143D42" w:rsidRDefault="00D83CC4" w:rsidP="00B256C3">
            <w:pPr>
              <w:jc w:val="right"/>
              <w:rPr>
                <w:sz w:val="16"/>
                <w:szCs w:val="16"/>
              </w:rPr>
            </w:pPr>
            <w:r>
              <w:rPr>
                <w:sz w:val="16"/>
                <w:szCs w:val="16"/>
              </w:rPr>
              <w:t>(mean)</w:t>
            </w:r>
          </w:p>
        </w:tc>
        <w:tc>
          <w:tcPr>
            <w:tcW w:w="875" w:type="dxa"/>
          </w:tcPr>
          <w:p w14:paraId="4AEB36A7" w14:textId="77777777" w:rsidR="00D83CC4" w:rsidRDefault="00D83CC4" w:rsidP="00B256C3">
            <w:pPr>
              <w:jc w:val="center"/>
              <w:rPr>
                <w:sz w:val="16"/>
                <w:szCs w:val="16"/>
              </w:rPr>
            </w:pPr>
            <w:r>
              <w:rPr>
                <w:sz w:val="16"/>
                <w:szCs w:val="16"/>
              </w:rPr>
              <w:t>10</w:t>
            </w:r>
          </w:p>
          <w:p w14:paraId="3C9C7B36" w14:textId="77777777" w:rsidR="00D83CC4" w:rsidRPr="00143D42" w:rsidRDefault="00D83CC4" w:rsidP="00B256C3">
            <w:pPr>
              <w:jc w:val="center"/>
              <w:rPr>
                <w:sz w:val="16"/>
                <w:szCs w:val="16"/>
              </w:rPr>
            </w:pPr>
            <w:r>
              <w:rPr>
                <w:sz w:val="16"/>
                <w:szCs w:val="16"/>
              </w:rPr>
              <w:t>161</w:t>
            </w:r>
          </w:p>
        </w:tc>
        <w:tc>
          <w:tcPr>
            <w:tcW w:w="878" w:type="dxa"/>
          </w:tcPr>
          <w:p w14:paraId="5A2F9896" w14:textId="77777777" w:rsidR="00D83CC4" w:rsidRDefault="00D83CC4" w:rsidP="00B256C3">
            <w:pPr>
              <w:jc w:val="center"/>
              <w:rPr>
                <w:sz w:val="16"/>
                <w:szCs w:val="16"/>
              </w:rPr>
            </w:pPr>
            <w:r>
              <w:rPr>
                <w:sz w:val="16"/>
                <w:szCs w:val="16"/>
              </w:rPr>
              <w:t>1</w:t>
            </w:r>
          </w:p>
          <w:p w14:paraId="6EFDA7C1" w14:textId="77777777" w:rsidR="00D83CC4" w:rsidRPr="00143D42" w:rsidRDefault="00D83CC4" w:rsidP="00B256C3">
            <w:pPr>
              <w:jc w:val="center"/>
              <w:rPr>
                <w:sz w:val="16"/>
                <w:szCs w:val="16"/>
              </w:rPr>
            </w:pPr>
            <w:r>
              <w:rPr>
                <w:sz w:val="16"/>
                <w:szCs w:val="16"/>
              </w:rPr>
              <w:t>178</w:t>
            </w:r>
          </w:p>
        </w:tc>
        <w:tc>
          <w:tcPr>
            <w:tcW w:w="863" w:type="dxa"/>
            <w:shd w:val="clear" w:color="auto" w:fill="D9D9D9" w:themeFill="background1" w:themeFillShade="D9"/>
          </w:tcPr>
          <w:p w14:paraId="14197B38" w14:textId="77777777" w:rsidR="00D83CC4" w:rsidRDefault="00D83CC4" w:rsidP="00B256C3">
            <w:pPr>
              <w:jc w:val="center"/>
              <w:rPr>
                <w:b/>
                <w:sz w:val="16"/>
                <w:szCs w:val="16"/>
              </w:rPr>
            </w:pPr>
            <w:r>
              <w:rPr>
                <w:b/>
                <w:sz w:val="16"/>
                <w:szCs w:val="16"/>
              </w:rPr>
              <w:t>7</w:t>
            </w:r>
          </w:p>
          <w:p w14:paraId="3098E099" w14:textId="77777777" w:rsidR="00D83CC4" w:rsidRPr="00143D42" w:rsidRDefault="00D83CC4" w:rsidP="00B256C3">
            <w:pPr>
              <w:jc w:val="center"/>
              <w:rPr>
                <w:b/>
                <w:sz w:val="16"/>
                <w:szCs w:val="16"/>
              </w:rPr>
            </w:pPr>
            <w:r>
              <w:rPr>
                <w:b/>
                <w:sz w:val="16"/>
                <w:szCs w:val="16"/>
              </w:rPr>
              <w:t>169</w:t>
            </w:r>
          </w:p>
        </w:tc>
        <w:tc>
          <w:tcPr>
            <w:tcW w:w="917" w:type="dxa"/>
          </w:tcPr>
          <w:p w14:paraId="73ED0B78" w14:textId="77777777" w:rsidR="00D83CC4" w:rsidRDefault="00D83CC4" w:rsidP="00B256C3">
            <w:pPr>
              <w:jc w:val="center"/>
              <w:rPr>
                <w:sz w:val="16"/>
                <w:szCs w:val="16"/>
              </w:rPr>
            </w:pPr>
            <w:r>
              <w:rPr>
                <w:sz w:val="16"/>
                <w:szCs w:val="16"/>
              </w:rPr>
              <w:t>1</w:t>
            </w:r>
          </w:p>
          <w:p w14:paraId="67DDFC25" w14:textId="77777777" w:rsidR="00D83CC4" w:rsidRPr="00143D42" w:rsidRDefault="00D83CC4" w:rsidP="00B256C3">
            <w:pPr>
              <w:jc w:val="center"/>
              <w:rPr>
                <w:sz w:val="16"/>
                <w:szCs w:val="16"/>
              </w:rPr>
            </w:pPr>
            <w:r>
              <w:rPr>
                <w:sz w:val="16"/>
                <w:szCs w:val="16"/>
              </w:rPr>
              <w:t>25</w:t>
            </w:r>
          </w:p>
        </w:tc>
        <w:tc>
          <w:tcPr>
            <w:tcW w:w="856" w:type="dxa"/>
          </w:tcPr>
          <w:p w14:paraId="4A1EF387" w14:textId="77777777" w:rsidR="00D83CC4" w:rsidRDefault="00D83CC4" w:rsidP="00B256C3">
            <w:pPr>
              <w:jc w:val="center"/>
              <w:rPr>
                <w:sz w:val="16"/>
                <w:szCs w:val="16"/>
              </w:rPr>
            </w:pPr>
            <w:r>
              <w:rPr>
                <w:sz w:val="16"/>
                <w:szCs w:val="16"/>
              </w:rPr>
              <w:t>9</w:t>
            </w:r>
          </w:p>
          <w:p w14:paraId="207164F3" w14:textId="77777777" w:rsidR="00D83CC4" w:rsidRPr="00143D42" w:rsidRDefault="00D83CC4" w:rsidP="00B256C3">
            <w:pPr>
              <w:jc w:val="center"/>
              <w:rPr>
                <w:sz w:val="16"/>
                <w:szCs w:val="16"/>
              </w:rPr>
            </w:pPr>
            <w:r>
              <w:rPr>
                <w:sz w:val="16"/>
                <w:szCs w:val="16"/>
              </w:rPr>
              <w:t>85</w:t>
            </w:r>
          </w:p>
        </w:tc>
        <w:tc>
          <w:tcPr>
            <w:tcW w:w="958" w:type="dxa"/>
            <w:shd w:val="clear" w:color="auto" w:fill="D9D9D9" w:themeFill="background1" w:themeFillShade="D9"/>
          </w:tcPr>
          <w:p w14:paraId="393A8F20" w14:textId="77777777" w:rsidR="00D83CC4" w:rsidRDefault="00D83CC4" w:rsidP="00B256C3">
            <w:pPr>
              <w:jc w:val="center"/>
              <w:rPr>
                <w:b/>
                <w:sz w:val="16"/>
                <w:szCs w:val="16"/>
              </w:rPr>
            </w:pPr>
            <w:r>
              <w:rPr>
                <w:b/>
                <w:sz w:val="16"/>
                <w:szCs w:val="16"/>
              </w:rPr>
              <w:t>1</w:t>
            </w:r>
          </w:p>
          <w:p w14:paraId="16919818" w14:textId="77777777" w:rsidR="00D83CC4" w:rsidRPr="00143D42" w:rsidRDefault="00D83CC4" w:rsidP="00B256C3">
            <w:pPr>
              <w:jc w:val="center"/>
              <w:rPr>
                <w:b/>
                <w:sz w:val="16"/>
                <w:szCs w:val="16"/>
              </w:rPr>
            </w:pPr>
            <w:r>
              <w:rPr>
                <w:b/>
                <w:sz w:val="16"/>
                <w:szCs w:val="16"/>
              </w:rPr>
              <w:t>59</w:t>
            </w:r>
          </w:p>
        </w:tc>
        <w:tc>
          <w:tcPr>
            <w:tcW w:w="884" w:type="dxa"/>
          </w:tcPr>
          <w:p w14:paraId="6A847F8C" w14:textId="77777777" w:rsidR="00D83CC4" w:rsidRDefault="00D83CC4" w:rsidP="00B256C3">
            <w:pPr>
              <w:jc w:val="center"/>
              <w:rPr>
                <w:sz w:val="16"/>
                <w:szCs w:val="16"/>
              </w:rPr>
            </w:pPr>
            <w:r>
              <w:rPr>
                <w:sz w:val="16"/>
                <w:szCs w:val="16"/>
              </w:rPr>
              <w:t>18</w:t>
            </w:r>
          </w:p>
          <w:p w14:paraId="781E0BDA" w14:textId="77777777" w:rsidR="00D83CC4" w:rsidRPr="00143D42" w:rsidRDefault="00D83CC4" w:rsidP="00B256C3">
            <w:pPr>
              <w:jc w:val="center"/>
              <w:rPr>
                <w:sz w:val="16"/>
                <w:szCs w:val="16"/>
              </w:rPr>
            </w:pPr>
            <w:r>
              <w:rPr>
                <w:sz w:val="16"/>
                <w:szCs w:val="16"/>
              </w:rPr>
              <w:t>96</w:t>
            </w:r>
          </w:p>
        </w:tc>
        <w:tc>
          <w:tcPr>
            <w:tcW w:w="875" w:type="dxa"/>
          </w:tcPr>
          <w:p w14:paraId="33B99CE9" w14:textId="77777777" w:rsidR="00D83CC4" w:rsidRDefault="00D83CC4" w:rsidP="00B256C3">
            <w:pPr>
              <w:jc w:val="center"/>
              <w:rPr>
                <w:sz w:val="16"/>
                <w:szCs w:val="16"/>
              </w:rPr>
            </w:pPr>
            <w:r>
              <w:rPr>
                <w:sz w:val="16"/>
                <w:szCs w:val="16"/>
              </w:rPr>
              <w:t>10</w:t>
            </w:r>
          </w:p>
          <w:p w14:paraId="72C57414" w14:textId="77777777" w:rsidR="00D83CC4" w:rsidRPr="00143D42" w:rsidRDefault="00D83CC4" w:rsidP="00B256C3">
            <w:pPr>
              <w:jc w:val="center"/>
              <w:rPr>
                <w:sz w:val="16"/>
                <w:szCs w:val="16"/>
              </w:rPr>
            </w:pPr>
            <w:r>
              <w:rPr>
                <w:sz w:val="16"/>
                <w:szCs w:val="16"/>
              </w:rPr>
              <w:t>27</w:t>
            </w:r>
          </w:p>
        </w:tc>
        <w:tc>
          <w:tcPr>
            <w:tcW w:w="1009" w:type="dxa"/>
            <w:shd w:val="clear" w:color="auto" w:fill="D9D9D9" w:themeFill="background1" w:themeFillShade="D9"/>
          </w:tcPr>
          <w:p w14:paraId="1C031083" w14:textId="77777777" w:rsidR="00D83CC4" w:rsidRDefault="00D83CC4" w:rsidP="00B256C3">
            <w:pPr>
              <w:jc w:val="center"/>
              <w:rPr>
                <w:b/>
                <w:sz w:val="16"/>
                <w:szCs w:val="16"/>
              </w:rPr>
            </w:pPr>
            <w:r>
              <w:rPr>
                <w:b/>
                <w:sz w:val="16"/>
                <w:szCs w:val="16"/>
              </w:rPr>
              <w:t>18</w:t>
            </w:r>
          </w:p>
          <w:p w14:paraId="3C9D4523" w14:textId="77777777" w:rsidR="00D83CC4" w:rsidRPr="00143D42" w:rsidRDefault="00D83CC4" w:rsidP="00B256C3">
            <w:pPr>
              <w:jc w:val="center"/>
              <w:rPr>
                <w:b/>
                <w:sz w:val="16"/>
                <w:szCs w:val="16"/>
              </w:rPr>
            </w:pPr>
            <w:r>
              <w:rPr>
                <w:b/>
                <w:sz w:val="16"/>
                <w:szCs w:val="16"/>
              </w:rPr>
              <w:t>62</w:t>
            </w:r>
          </w:p>
        </w:tc>
        <w:tc>
          <w:tcPr>
            <w:tcW w:w="845" w:type="dxa"/>
          </w:tcPr>
          <w:p w14:paraId="7872177E" w14:textId="77777777" w:rsidR="00D83CC4" w:rsidRDefault="00D83CC4" w:rsidP="00B256C3">
            <w:pPr>
              <w:jc w:val="center"/>
              <w:rPr>
                <w:sz w:val="16"/>
                <w:szCs w:val="16"/>
              </w:rPr>
            </w:pPr>
            <w:r>
              <w:rPr>
                <w:sz w:val="16"/>
                <w:szCs w:val="16"/>
              </w:rPr>
              <w:t>0</w:t>
            </w:r>
          </w:p>
          <w:p w14:paraId="4BFC3D6D" w14:textId="77777777" w:rsidR="00D83CC4" w:rsidRPr="00143D42" w:rsidRDefault="00D83CC4" w:rsidP="00B256C3">
            <w:pPr>
              <w:jc w:val="center"/>
              <w:rPr>
                <w:sz w:val="16"/>
                <w:szCs w:val="16"/>
              </w:rPr>
            </w:pPr>
            <w:r>
              <w:rPr>
                <w:sz w:val="16"/>
                <w:szCs w:val="16"/>
              </w:rPr>
              <w:t>9</w:t>
            </w:r>
          </w:p>
        </w:tc>
        <w:tc>
          <w:tcPr>
            <w:tcW w:w="983" w:type="dxa"/>
          </w:tcPr>
          <w:p w14:paraId="26CD53CB" w14:textId="77777777" w:rsidR="00D83CC4" w:rsidRDefault="00D83CC4" w:rsidP="00B256C3">
            <w:pPr>
              <w:jc w:val="center"/>
              <w:rPr>
                <w:sz w:val="16"/>
                <w:szCs w:val="16"/>
              </w:rPr>
            </w:pPr>
            <w:r>
              <w:rPr>
                <w:sz w:val="16"/>
                <w:szCs w:val="16"/>
              </w:rPr>
              <w:t>37</w:t>
            </w:r>
          </w:p>
          <w:p w14:paraId="2E145A61" w14:textId="77777777" w:rsidR="00D83CC4" w:rsidRPr="00143D42" w:rsidRDefault="00D83CC4" w:rsidP="00B256C3">
            <w:pPr>
              <w:jc w:val="center"/>
              <w:rPr>
                <w:sz w:val="16"/>
                <w:szCs w:val="16"/>
              </w:rPr>
            </w:pPr>
            <w:r>
              <w:rPr>
                <w:sz w:val="16"/>
                <w:szCs w:val="16"/>
              </w:rPr>
              <w:t>151</w:t>
            </w:r>
          </w:p>
        </w:tc>
        <w:tc>
          <w:tcPr>
            <w:tcW w:w="880" w:type="dxa"/>
            <w:shd w:val="clear" w:color="auto" w:fill="D9D9D9" w:themeFill="background1" w:themeFillShade="D9"/>
          </w:tcPr>
          <w:p w14:paraId="5DDC0797" w14:textId="77777777" w:rsidR="00D83CC4" w:rsidRDefault="00D83CC4" w:rsidP="00B256C3">
            <w:pPr>
              <w:jc w:val="center"/>
              <w:rPr>
                <w:b/>
                <w:sz w:val="16"/>
                <w:szCs w:val="16"/>
              </w:rPr>
            </w:pPr>
            <w:r>
              <w:rPr>
                <w:b/>
                <w:sz w:val="16"/>
                <w:szCs w:val="16"/>
              </w:rPr>
              <w:t>2</w:t>
            </w:r>
          </w:p>
          <w:p w14:paraId="5D1C0937" w14:textId="77777777" w:rsidR="00D83CC4" w:rsidRPr="00143D42" w:rsidRDefault="00D83CC4" w:rsidP="00B256C3">
            <w:pPr>
              <w:jc w:val="center"/>
              <w:rPr>
                <w:b/>
                <w:sz w:val="16"/>
                <w:szCs w:val="16"/>
              </w:rPr>
            </w:pPr>
            <w:r>
              <w:rPr>
                <w:b/>
                <w:sz w:val="16"/>
                <w:szCs w:val="16"/>
              </w:rPr>
              <w:t>69</w:t>
            </w:r>
          </w:p>
        </w:tc>
        <w:tc>
          <w:tcPr>
            <w:tcW w:w="884" w:type="dxa"/>
          </w:tcPr>
          <w:p w14:paraId="179A6943" w14:textId="77777777" w:rsidR="00D83CC4" w:rsidRDefault="00D83CC4" w:rsidP="00B256C3">
            <w:pPr>
              <w:jc w:val="center"/>
              <w:rPr>
                <w:sz w:val="16"/>
                <w:szCs w:val="16"/>
              </w:rPr>
            </w:pPr>
            <w:r>
              <w:rPr>
                <w:sz w:val="16"/>
                <w:szCs w:val="16"/>
              </w:rPr>
              <w:t>286</w:t>
            </w:r>
          </w:p>
          <w:p w14:paraId="19C4E07F" w14:textId="77777777" w:rsidR="00D83CC4" w:rsidRPr="00143D42" w:rsidRDefault="00D83CC4" w:rsidP="00B256C3">
            <w:pPr>
              <w:jc w:val="center"/>
              <w:rPr>
                <w:sz w:val="16"/>
                <w:szCs w:val="16"/>
              </w:rPr>
            </w:pPr>
            <w:r>
              <w:rPr>
                <w:sz w:val="16"/>
                <w:szCs w:val="16"/>
              </w:rPr>
              <w:t>483</w:t>
            </w:r>
          </w:p>
        </w:tc>
        <w:tc>
          <w:tcPr>
            <w:tcW w:w="880" w:type="dxa"/>
          </w:tcPr>
          <w:p w14:paraId="30E5219C" w14:textId="77777777" w:rsidR="00D83CC4" w:rsidRDefault="00D83CC4" w:rsidP="00B256C3">
            <w:pPr>
              <w:jc w:val="center"/>
              <w:rPr>
                <w:sz w:val="16"/>
                <w:szCs w:val="16"/>
              </w:rPr>
            </w:pPr>
            <w:r>
              <w:rPr>
                <w:sz w:val="16"/>
                <w:szCs w:val="16"/>
              </w:rPr>
              <w:t>32</w:t>
            </w:r>
          </w:p>
          <w:p w14:paraId="61471D5C" w14:textId="77777777" w:rsidR="00D83CC4" w:rsidRPr="00143D42" w:rsidRDefault="00D83CC4" w:rsidP="00B256C3">
            <w:pPr>
              <w:jc w:val="center"/>
              <w:rPr>
                <w:sz w:val="16"/>
                <w:szCs w:val="16"/>
              </w:rPr>
            </w:pPr>
            <w:r>
              <w:rPr>
                <w:sz w:val="16"/>
                <w:szCs w:val="16"/>
              </w:rPr>
              <w:t>78</w:t>
            </w:r>
          </w:p>
        </w:tc>
        <w:tc>
          <w:tcPr>
            <w:tcW w:w="875" w:type="dxa"/>
          </w:tcPr>
          <w:p w14:paraId="003E3B67" w14:textId="77777777" w:rsidR="00D83CC4" w:rsidRDefault="00D83CC4" w:rsidP="00B256C3">
            <w:pPr>
              <w:jc w:val="center"/>
              <w:rPr>
                <w:sz w:val="16"/>
                <w:szCs w:val="16"/>
              </w:rPr>
            </w:pPr>
            <w:r>
              <w:rPr>
                <w:sz w:val="16"/>
                <w:szCs w:val="16"/>
              </w:rPr>
              <w:t>0</w:t>
            </w:r>
          </w:p>
          <w:p w14:paraId="6E797DE3" w14:textId="77777777" w:rsidR="00D83CC4" w:rsidRPr="00341BAA" w:rsidRDefault="00D83CC4" w:rsidP="00B256C3">
            <w:pPr>
              <w:jc w:val="center"/>
              <w:rPr>
                <w:sz w:val="16"/>
                <w:szCs w:val="16"/>
              </w:rPr>
            </w:pPr>
            <w:r>
              <w:rPr>
                <w:sz w:val="16"/>
                <w:szCs w:val="16"/>
              </w:rPr>
              <w:t>1</w:t>
            </w:r>
          </w:p>
        </w:tc>
        <w:tc>
          <w:tcPr>
            <w:tcW w:w="1258" w:type="dxa"/>
            <w:shd w:val="clear" w:color="auto" w:fill="BFBFBF" w:themeFill="background1" w:themeFillShade="BF"/>
          </w:tcPr>
          <w:p w14:paraId="45DF5265" w14:textId="77777777" w:rsidR="00D83CC4" w:rsidRDefault="00D83CC4" w:rsidP="00B256C3">
            <w:pPr>
              <w:jc w:val="center"/>
              <w:rPr>
                <w:b/>
                <w:sz w:val="16"/>
                <w:szCs w:val="16"/>
              </w:rPr>
            </w:pPr>
            <w:r>
              <w:rPr>
                <w:b/>
                <w:sz w:val="16"/>
                <w:szCs w:val="16"/>
              </w:rPr>
              <w:t>8</w:t>
            </w:r>
          </w:p>
          <w:p w14:paraId="2368C855" w14:textId="77777777" w:rsidR="00D83CC4" w:rsidRPr="00143D42" w:rsidRDefault="00D83CC4" w:rsidP="00B256C3">
            <w:pPr>
              <w:jc w:val="center"/>
              <w:rPr>
                <w:b/>
                <w:sz w:val="16"/>
                <w:szCs w:val="16"/>
              </w:rPr>
            </w:pPr>
            <w:r>
              <w:rPr>
                <w:b/>
                <w:sz w:val="16"/>
                <w:szCs w:val="16"/>
              </w:rPr>
              <w:t>94</w:t>
            </w:r>
          </w:p>
        </w:tc>
      </w:tr>
      <w:tr w:rsidR="00E84CC4" w:rsidRPr="00143D42" w14:paraId="7256DEDE" w14:textId="77777777" w:rsidTr="001953A2">
        <w:tc>
          <w:tcPr>
            <w:tcW w:w="1319" w:type="dxa"/>
          </w:tcPr>
          <w:p w14:paraId="1BBCC309" w14:textId="77777777" w:rsidR="00D83CC4" w:rsidRDefault="00D83CC4" w:rsidP="00B256C3">
            <w:pPr>
              <w:jc w:val="right"/>
              <w:rPr>
                <w:sz w:val="16"/>
                <w:szCs w:val="16"/>
              </w:rPr>
            </w:pPr>
            <w:r w:rsidRPr="00143D42">
              <w:rPr>
                <w:sz w:val="16"/>
                <w:szCs w:val="16"/>
              </w:rPr>
              <w:t>number/course</w:t>
            </w:r>
          </w:p>
          <w:p w14:paraId="3392E120" w14:textId="77777777" w:rsidR="00D83CC4" w:rsidRPr="00143D42" w:rsidRDefault="00D83CC4" w:rsidP="00B256C3">
            <w:pPr>
              <w:jc w:val="right"/>
              <w:rPr>
                <w:sz w:val="16"/>
                <w:szCs w:val="16"/>
              </w:rPr>
            </w:pPr>
            <w:r>
              <w:rPr>
                <w:sz w:val="16"/>
                <w:szCs w:val="16"/>
              </w:rPr>
              <w:t>(mean)</w:t>
            </w:r>
          </w:p>
        </w:tc>
        <w:tc>
          <w:tcPr>
            <w:tcW w:w="875" w:type="dxa"/>
          </w:tcPr>
          <w:p w14:paraId="24D34C96" w14:textId="77777777" w:rsidR="00D83CC4" w:rsidRPr="00143D42" w:rsidRDefault="00D83CC4" w:rsidP="00B256C3">
            <w:pPr>
              <w:jc w:val="center"/>
              <w:rPr>
                <w:sz w:val="16"/>
                <w:szCs w:val="16"/>
              </w:rPr>
            </w:pPr>
            <w:r>
              <w:rPr>
                <w:sz w:val="16"/>
                <w:szCs w:val="16"/>
              </w:rPr>
              <w:t>1</w:t>
            </w:r>
          </w:p>
        </w:tc>
        <w:tc>
          <w:tcPr>
            <w:tcW w:w="878" w:type="dxa"/>
          </w:tcPr>
          <w:p w14:paraId="592DE6AA" w14:textId="77777777" w:rsidR="00D83CC4" w:rsidRPr="00143D42" w:rsidRDefault="00D83CC4" w:rsidP="00B256C3">
            <w:pPr>
              <w:jc w:val="center"/>
              <w:rPr>
                <w:sz w:val="16"/>
                <w:szCs w:val="16"/>
              </w:rPr>
            </w:pPr>
            <w:r>
              <w:rPr>
                <w:sz w:val="16"/>
                <w:szCs w:val="16"/>
              </w:rPr>
              <w:t>0</w:t>
            </w:r>
          </w:p>
        </w:tc>
        <w:tc>
          <w:tcPr>
            <w:tcW w:w="863" w:type="dxa"/>
            <w:shd w:val="clear" w:color="auto" w:fill="D9D9D9" w:themeFill="background1" w:themeFillShade="D9"/>
          </w:tcPr>
          <w:p w14:paraId="50F6EF3C" w14:textId="77777777" w:rsidR="00D83CC4" w:rsidRPr="00143D42" w:rsidRDefault="00D83CC4" w:rsidP="00B256C3">
            <w:pPr>
              <w:jc w:val="center"/>
              <w:rPr>
                <w:b/>
                <w:sz w:val="16"/>
                <w:szCs w:val="16"/>
              </w:rPr>
            </w:pPr>
            <w:r>
              <w:rPr>
                <w:b/>
                <w:sz w:val="16"/>
                <w:szCs w:val="16"/>
              </w:rPr>
              <w:t>1</w:t>
            </w:r>
          </w:p>
        </w:tc>
        <w:tc>
          <w:tcPr>
            <w:tcW w:w="917" w:type="dxa"/>
          </w:tcPr>
          <w:p w14:paraId="2C44A4B8" w14:textId="77777777" w:rsidR="00D83CC4" w:rsidRPr="00143D42" w:rsidRDefault="00D83CC4" w:rsidP="00B256C3">
            <w:pPr>
              <w:jc w:val="center"/>
              <w:rPr>
                <w:sz w:val="16"/>
                <w:szCs w:val="16"/>
              </w:rPr>
            </w:pPr>
            <w:r>
              <w:rPr>
                <w:sz w:val="16"/>
                <w:szCs w:val="16"/>
              </w:rPr>
              <w:t>1</w:t>
            </w:r>
          </w:p>
        </w:tc>
        <w:tc>
          <w:tcPr>
            <w:tcW w:w="856" w:type="dxa"/>
          </w:tcPr>
          <w:p w14:paraId="606FEB1A" w14:textId="77777777" w:rsidR="00D83CC4" w:rsidRPr="00143D42" w:rsidRDefault="00D83CC4" w:rsidP="00B256C3">
            <w:pPr>
              <w:jc w:val="center"/>
              <w:rPr>
                <w:sz w:val="16"/>
                <w:szCs w:val="16"/>
              </w:rPr>
            </w:pPr>
            <w:r>
              <w:rPr>
                <w:sz w:val="16"/>
                <w:szCs w:val="16"/>
              </w:rPr>
              <w:t>1</w:t>
            </w:r>
          </w:p>
        </w:tc>
        <w:tc>
          <w:tcPr>
            <w:tcW w:w="958" w:type="dxa"/>
            <w:shd w:val="clear" w:color="auto" w:fill="D9D9D9" w:themeFill="background1" w:themeFillShade="D9"/>
          </w:tcPr>
          <w:p w14:paraId="409B307E" w14:textId="77777777" w:rsidR="00D83CC4" w:rsidRPr="00143D42" w:rsidRDefault="00D83CC4" w:rsidP="00B256C3">
            <w:pPr>
              <w:jc w:val="center"/>
              <w:rPr>
                <w:b/>
                <w:sz w:val="16"/>
                <w:szCs w:val="16"/>
              </w:rPr>
            </w:pPr>
            <w:r>
              <w:rPr>
                <w:b/>
                <w:sz w:val="16"/>
                <w:szCs w:val="16"/>
              </w:rPr>
              <w:t>1</w:t>
            </w:r>
          </w:p>
        </w:tc>
        <w:tc>
          <w:tcPr>
            <w:tcW w:w="884" w:type="dxa"/>
          </w:tcPr>
          <w:p w14:paraId="1CA028C5" w14:textId="77777777" w:rsidR="00D83CC4" w:rsidRPr="00143D42" w:rsidRDefault="00D83CC4" w:rsidP="00B256C3">
            <w:pPr>
              <w:jc w:val="center"/>
              <w:rPr>
                <w:sz w:val="16"/>
                <w:szCs w:val="16"/>
              </w:rPr>
            </w:pPr>
            <w:r>
              <w:rPr>
                <w:sz w:val="16"/>
                <w:szCs w:val="16"/>
              </w:rPr>
              <w:t>0</w:t>
            </w:r>
          </w:p>
        </w:tc>
        <w:tc>
          <w:tcPr>
            <w:tcW w:w="875" w:type="dxa"/>
          </w:tcPr>
          <w:p w14:paraId="4748BC9F" w14:textId="77777777" w:rsidR="00D83CC4" w:rsidRPr="00143D42" w:rsidRDefault="00D83CC4" w:rsidP="00B256C3">
            <w:pPr>
              <w:jc w:val="center"/>
              <w:rPr>
                <w:sz w:val="16"/>
                <w:szCs w:val="16"/>
              </w:rPr>
            </w:pPr>
            <w:r>
              <w:rPr>
                <w:sz w:val="16"/>
                <w:szCs w:val="16"/>
              </w:rPr>
              <w:t>46</w:t>
            </w:r>
          </w:p>
        </w:tc>
        <w:tc>
          <w:tcPr>
            <w:tcW w:w="1009" w:type="dxa"/>
            <w:shd w:val="clear" w:color="auto" w:fill="D9D9D9" w:themeFill="background1" w:themeFillShade="D9"/>
          </w:tcPr>
          <w:p w14:paraId="4C78FC4C" w14:textId="77777777" w:rsidR="00D83CC4" w:rsidRPr="00143D42" w:rsidRDefault="00D83CC4" w:rsidP="00B256C3">
            <w:pPr>
              <w:jc w:val="center"/>
              <w:rPr>
                <w:b/>
                <w:sz w:val="16"/>
                <w:szCs w:val="16"/>
              </w:rPr>
            </w:pPr>
            <w:r>
              <w:rPr>
                <w:b/>
                <w:sz w:val="16"/>
                <w:szCs w:val="16"/>
              </w:rPr>
              <w:t>23</w:t>
            </w:r>
          </w:p>
        </w:tc>
        <w:tc>
          <w:tcPr>
            <w:tcW w:w="845" w:type="dxa"/>
          </w:tcPr>
          <w:p w14:paraId="5873D5F6" w14:textId="77777777" w:rsidR="00D83CC4" w:rsidRPr="00143D42" w:rsidRDefault="00D83CC4" w:rsidP="00B256C3">
            <w:pPr>
              <w:jc w:val="center"/>
              <w:rPr>
                <w:sz w:val="16"/>
                <w:szCs w:val="16"/>
              </w:rPr>
            </w:pPr>
            <w:r>
              <w:rPr>
                <w:sz w:val="16"/>
                <w:szCs w:val="16"/>
              </w:rPr>
              <w:t>0</w:t>
            </w:r>
          </w:p>
        </w:tc>
        <w:tc>
          <w:tcPr>
            <w:tcW w:w="983" w:type="dxa"/>
          </w:tcPr>
          <w:p w14:paraId="6EE41CD9" w14:textId="77777777" w:rsidR="00D83CC4" w:rsidRPr="00143D42" w:rsidRDefault="00D83CC4" w:rsidP="00B256C3">
            <w:pPr>
              <w:jc w:val="center"/>
              <w:rPr>
                <w:sz w:val="16"/>
                <w:szCs w:val="16"/>
              </w:rPr>
            </w:pPr>
            <w:r>
              <w:rPr>
                <w:sz w:val="16"/>
                <w:szCs w:val="16"/>
              </w:rPr>
              <w:t>1</w:t>
            </w:r>
          </w:p>
        </w:tc>
        <w:tc>
          <w:tcPr>
            <w:tcW w:w="880" w:type="dxa"/>
            <w:shd w:val="clear" w:color="auto" w:fill="D9D9D9" w:themeFill="background1" w:themeFillShade="D9"/>
          </w:tcPr>
          <w:p w14:paraId="4033B2E8" w14:textId="77777777" w:rsidR="00D83CC4" w:rsidRPr="00143D42" w:rsidRDefault="00D83CC4" w:rsidP="00B256C3">
            <w:pPr>
              <w:jc w:val="center"/>
              <w:rPr>
                <w:b/>
                <w:sz w:val="16"/>
                <w:szCs w:val="16"/>
              </w:rPr>
            </w:pPr>
            <w:r>
              <w:rPr>
                <w:b/>
                <w:sz w:val="16"/>
                <w:szCs w:val="16"/>
              </w:rPr>
              <w:t>0</w:t>
            </w:r>
          </w:p>
        </w:tc>
        <w:tc>
          <w:tcPr>
            <w:tcW w:w="884" w:type="dxa"/>
          </w:tcPr>
          <w:p w14:paraId="1A6354B6" w14:textId="77777777" w:rsidR="00D83CC4" w:rsidRPr="00143D42" w:rsidRDefault="00D83CC4" w:rsidP="00B256C3">
            <w:pPr>
              <w:jc w:val="center"/>
              <w:rPr>
                <w:sz w:val="16"/>
                <w:szCs w:val="16"/>
              </w:rPr>
            </w:pPr>
            <w:r>
              <w:rPr>
                <w:sz w:val="16"/>
                <w:szCs w:val="16"/>
              </w:rPr>
              <w:t>0</w:t>
            </w:r>
          </w:p>
        </w:tc>
        <w:tc>
          <w:tcPr>
            <w:tcW w:w="880" w:type="dxa"/>
          </w:tcPr>
          <w:p w14:paraId="6FB58934" w14:textId="77777777" w:rsidR="00D83CC4" w:rsidRPr="00143D42" w:rsidRDefault="00D83CC4" w:rsidP="00B256C3">
            <w:pPr>
              <w:jc w:val="center"/>
              <w:rPr>
                <w:sz w:val="16"/>
                <w:szCs w:val="16"/>
              </w:rPr>
            </w:pPr>
            <w:r>
              <w:rPr>
                <w:sz w:val="16"/>
                <w:szCs w:val="16"/>
              </w:rPr>
              <w:t>1</w:t>
            </w:r>
          </w:p>
        </w:tc>
        <w:tc>
          <w:tcPr>
            <w:tcW w:w="875" w:type="dxa"/>
          </w:tcPr>
          <w:p w14:paraId="225D8DD9" w14:textId="77777777" w:rsidR="00D83CC4" w:rsidRPr="00341BAA" w:rsidRDefault="00D83CC4" w:rsidP="00B256C3">
            <w:pPr>
              <w:jc w:val="center"/>
              <w:rPr>
                <w:sz w:val="16"/>
                <w:szCs w:val="16"/>
              </w:rPr>
            </w:pPr>
            <w:r>
              <w:rPr>
                <w:sz w:val="16"/>
                <w:szCs w:val="16"/>
              </w:rPr>
              <w:t>10</w:t>
            </w:r>
          </w:p>
        </w:tc>
        <w:tc>
          <w:tcPr>
            <w:tcW w:w="1258" w:type="dxa"/>
            <w:shd w:val="clear" w:color="auto" w:fill="BFBFBF" w:themeFill="background1" w:themeFillShade="BF"/>
          </w:tcPr>
          <w:p w14:paraId="7A177E58" w14:textId="77777777" w:rsidR="00D83CC4" w:rsidRPr="00143D42" w:rsidRDefault="00D83CC4" w:rsidP="00B256C3">
            <w:pPr>
              <w:jc w:val="center"/>
              <w:rPr>
                <w:b/>
                <w:sz w:val="16"/>
                <w:szCs w:val="16"/>
              </w:rPr>
            </w:pPr>
            <w:r>
              <w:rPr>
                <w:b/>
                <w:sz w:val="16"/>
                <w:szCs w:val="16"/>
              </w:rPr>
              <w:t>5</w:t>
            </w:r>
          </w:p>
        </w:tc>
      </w:tr>
      <w:tr w:rsidR="00E84CC4" w:rsidRPr="00143D42" w14:paraId="32AD3CA5" w14:textId="77777777" w:rsidTr="001953A2">
        <w:tc>
          <w:tcPr>
            <w:tcW w:w="1319" w:type="dxa"/>
          </w:tcPr>
          <w:p w14:paraId="09B0CFE1" w14:textId="77777777" w:rsidR="00D83CC4" w:rsidRPr="00143D42" w:rsidRDefault="00D83CC4" w:rsidP="00B256C3">
            <w:pPr>
              <w:jc w:val="right"/>
              <w:rPr>
                <w:sz w:val="16"/>
                <w:szCs w:val="16"/>
              </w:rPr>
            </w:pPr>
            <w:r w:rsidRPr="00143D42">
              <w:rPr>
                <w:sz w:val="16"/>
                <w:szCs w:val="16"/>
              </w:rPr>
              <w:t>Cost</w:t>
            </w:r>
            <w:r>
              <w:rPr>
                <w:sz w:val="16"/>
                <w:szCs w:val="16"/>
              </w:rPr>
              <w:t xml:space="preserve"> (median)</w:t>
            </w:r>
          </w:p>
        </w:tc>
        <w:tc>
          <w:tcPr>
            <w:tcW w:w="875" w:type="dxa"/>
          </w:tcPr>
          <w:p w14:paraId="5F23AD7F" w14:textId="77777777" w:rsidR="00D83CC4" w:rsidRPr="00143D42" w:rsidRDefault="00D83CC4" w:rsidP="00B256C3">
            <w:pPr>
              <w:jc w:val="center"/>
              <w:rPr>
                <w:sz w:val="16"/>
                <w:szCs w:val="16"/>
              </w:rPr>
            </w:pPr>
            <w:r>
              <w:rPr>
                <w:sz w:val="16"/>
                <w:szCs w:val="16"/>
              </w:rPr>
              <w:t>0</w:t>
            </w:r>
          </w:p>
        </w:tc>
        <w:tc>
          <w:tcPr>
            <w:tcW w:w="878" w:type="dxa"/>
          </w:tcPr>
          <w:p w14:paraId="76C3DB44" w14:textId="77777777" w:rsidR="00D83CC4" w:rsidRPr="00143D42" w:rsidRDefault="00D83CC4" w:rsidP="00B256C3">
            <w:pPr>
              <w:jc w:val="center"/>
              <w:rPr>
                <w:sz w:val="16"/>
                <w:szCs w:val="16"/>
              </w:rPr>
            </w:pPr>
            <w:r>
              <w:rPr>
                <w:sz w:val="16"/>
                <w:szCs w:val="16"/>
              </w:rPr>
              <w:t>0</w:t>
            </w:r>
          </w:p>
        </w:tc>
        <w:tc>
          <w:tcPr>
            <w:tcW w:w="863" w:type="dxa"/>
            <w:shd w:val="clear" w:color="auto" w:fill="D9D9D9" w:themeFill="background1" w:themeFillShade="D9"/>
          </w:tcPr>
          <w:p w14:paraId="52BFC2C0" w14:textId="77777777" w:rsidR="00D83CC4" w:rsidRPr="00143D42" w:rsidRDefault="00D83CC4" w:rsidP="00B256C3">
            <w:pPr>
              <w:jc w:val="center"/>
              <w:rPr>
                <w:b/>
                <w:sz w:val="16"/>
                <w:szCs w:val="16"/>
              </w:rPr>
            </w:pPr>
            <w:r>
              <w:rPr>
                <w:b/>
                <w:sz w:val="16"/>
                <w:szCs w:val="16"/>
              </w:rPr>
              <w:t>0</w:t>
            </w:r>
          </w:p>
        </w:tc>
        <w:tc>
          <w:tcPr>
            <w:tcW w:w="917" w:type="dxa"/>
          </w:tcPr>
          <w:p w14:paraId="219F341E" w14:textId="77777777" w:rsidR="00D83CC4" w:rsidRPr="00143D42" w:rsidRDefault="00D83CC4" w:rsidP="00B256C3">
            <w:pPr>
              <w:jc w:val="center"/>
              <w:rPr>
                <w:sz w:val="16"/>
                <w:szCs w:val="16"/>
              </w:rPr>
            </w:pPr>
            <w:r>
              <w:rPr>
                <w:sz w:val="16"/>
                <w:szCs w:val="16"/>
              </w:rPr>
              <w:t>0</w:t>
            </w:r>
          </w:p>
        </w:tc>
        <w:tc>
          <w:tcPr>
            <w:tcW w:w="856" w:type="dxa"/>
          </w:tcPr>
          <w:p w14:paraId="739F19BE" w14:textId="77777777" w:rsidR="00D83CC4" w:rsidRPr="00143D42" w:rsidRDefault="00D83CC4" w:rsidP="00B256C3">
            <w:pPr>
              <w:jc w:val="center"/>
              <w:rPr>
                <w:sz w:val="16"/>
                <w:szCs w:val="16"/>
              </w:rPr>
            </w:pPr>
            <w:r>
              <w:rPr>
                <w:sz w:val="16"/>
                <w:szCs w:val="16"/>
              </w:rPr>
              <w:t>0</w:t>
            </w:r>
          </w:p>
        </w:tc>
        <w:tc>
          <w:tcPr>
            <w:tcW w:w="958" w:type="dxa"/>
            <w:shd w:val="clear" w:color="auto" w:fill="D9D9D9" w:themeFill="background1" w:themeFillShade="D9"/>
          </w:tcPr>
          <w:p w14:paraId="39AB8CBA" w14:textId="77777777" w:rsidR="00D83CC4" w:rsidRPr="00143D42" w:rsidRDefault="00D83CC4" w:rsidP="00B256C3">
            <w:pPr>
              <w:jc w:val="center"/>
              <w:rPr>
                <w:b/>
                <w:sz w:val="16"/>
                <w:szCs w:val="16"/>
              </w:rPr>
            </w:pPr>
            <w:r>
              <w:rPr>
                <w:b/>
                <w:sz w:val="16"/>
                <w:szCs w:val="16"/>
              </w:rPr>
              <w:t>0</w:t>
            </w:r>
          </w:p>
        </w:tc>
        <w:tc>
          <w:tcPr>
            <w:tcW w:w="884" w:type="dxa"/>
          </w:tcPr>
          <w:p w14:paraId="05429B68" w14:textId="77777777" w:rsidR="00D83CC4" w:rsidRPr="00143D42" w:rsidRDefault="00D83CC4" w:rsidP="00B256C3">
            <w:pPr>
              <w:jc w:val="center"/>
              <w:rPr>
                <w:sz w:val="16"/>
                <w:szCs w:val="16"/>
              </w:rPr>
            </w:pPr>
            <w:r>
              <w:rPr>
                <w:sz w:val="16"/>
                <w:szCs w:val="16"/>
              </w:rPr>
              <w:t>0</w:t>
            </w:r>
          </w:p>
        </w:tc>
        <w:tc>
          <w:tcPr>
            <w:tcW w:w="875" w:type="dxa"/>
          </w:tcPr>
          <w:p w14:paraId="6750A478" w14:textId="77777777" w:rsidR="00D83CC4" w:rsidRPr="00143D42" w:rsidRDefault="00D83CC4" w:rsidP="00B256C3">
            <w:pPr>
              <w:jc w:val="center"/>
              <w:rPr>
                <w:sz w:val="16"/>
                <w:szCs w:val="16"/>
              </w:rPr>
            </w:pPr>
            <w:r>
              <w:rPr>
                <w:sz w:val="16"/>
                <w:szCs w:val="16"/>
              </w:rPr>
              <w:t>0</w:t>
            </w:r>
          </w:p>
        </w:tc>
        <w:tc>
          <w:tcPr>
            <w:tcW w:w="1009" w:type="dxa"/>
            <w:shd w:val="clear" w:color="auto" w:fill="D9D9D9" w:themeFill="background1" w:themeFillShade="D9"/>
          </w:tcPr>
          <w:p w14:paraId="1BC27892" w14:textId="77777777" w:rsidR="00D83CC4" w:rsidRPr="00143D42" w:rsidRDefault="00D83CC4" w:rsidP="00B256C3">
            <w:pPr>
              <w:jc w:val="center"/>
              <w:rPr>
                <w:b/>
                <w:sz w:val="16"/>
                <w:szCs w:val="16"/>
              </w:rPr>
            </w:pPr>
            <w:r>
              <w:rPr>
                <w:b/>
                <w:sz w:val="16"/>
                <w:szCs w:val="16"/>
              </w:rPr>
              <w:t>0</w:t>
            </w:r>
          </w:p>
        </w:tc>
        <w:tc>
          <w:tcPr>
            <w:tcW w:w="845" w:type="dxa"/>
          </w:tcPr>
          <w:p w14:paraId="0E983EE0" w14:textId="77777777" w:rsidR="00D83CC4" w:rsidRPr="00143D42" w:rsidRDefault="00D83CC4" w:rsidP="00B256C3">
            <w:pPr>
              <w:jc w:val="center"/>
              <w:rPr>
                <w:sz w:val="16"/>
                <w:szCs w:val="16"/>
              </w:rPr>
            </w:pPr>
            <w:r>
              <w:rPr>
                <w:sz w:val="16"/>
                <w:szCs w:val="16"/>
              </w:rPr>
              <w:t>0</w:t>
            </w:r>
          </w:p>
        </w:tc>
        <w:tc>
          <w:tcPr>
            <w:tcW w:w="983" w:type="dxa"/>
          </w:tcPr>
          <w:p w14:paraId="01B0D5F2" w14:textId="77777777" w:rsidR="00D83CC4" w:rsidRPr="00143D42" w:rsidRDefault="00D83CC4" w:rsidP="00B256C3">
            <w:pPr>
              <w:jc w:val="center"/>
              <w:rPr>
                <w:sz w:val="16"/>
                <w:szCs w:val="16"/>
              </w:rPr>
            </w:pPr>
            <w:r>
              <w:rPr>
                <w:sz w:val="16"/>
                <w:szCs w:val="16"/>
              </w:rPr>
              <w:t>0</w:t>
            </w:r>
          </w:p>
        </w:tc>
        <w:tc>
          <w:tcPr>
            <w:tcW w:w="880" w:type="dxa"/>
            <w:shd w:val="clear" w:color="auto" w:fill="D9D9D9" w:themeFill="background1" w:themeFillShade="D9"/>
          </w:tcPr>
          <w:p w14:paraId="780C4BB9" w14:textId="77777777" w:rsidR="00D83CC4" w:rsidRPr="00143D42" w:rsidRDefault="00D83CC4" w:rsidP="00B256C3">
            <w:pPr>
              <w:jc w:val="center"/>
              <w:rPr>
                <w:b/>
                <w:sz w:val="16"/>
                <w:szCs w:val="16"/>
              </w:rPr>
            </w:pPr>
            <w:r>
              <w:rPr>
                <w:b/>
                <w:sz w:val="16"/>
                <w:szCs w:val="16"/>
              </w:rPr>
              <w:t>0</w:t>
            </w:r>
          </w:p>
        </w:tc>
        <w:tc>
          <w:tcPr>
            <w:tcW w:w="884" w:type="dxa"/>
          </w:tcPr>
          <w:p w14:paraId="0AC1FBDD" w14:textId="77777777" w:rsidR="00D83CC4" w:rsidRPr="00143D42" w:rsidRDefault="00D83CC4" w:rsidP="00B256C3">
            <w:pPr>
              <w:jc w:val="center"/>
              <w:rPr>
                <w:sz w:val="16"/>
                <w:szCs w:val="16"/>
              </w:rPr>
            </w:pPr>
            <w:r>
              <w:rPr>
                <w:sz w:val="16"/>
                <w:szCs w:val="16"/>
              </w:rPr>
              <w:t>0</w:t>
            </w:r>
          </w:p>
        </w:tc>
        <w:tc>
          <w:tcPr>
            <w:tcW w:w="880" w:type="dxa"/>
          </w:tcPr>
          <w:p w14:paraId="4EE7F6DF" w14:textId="77777777" w:rsidR="00D83CC4" w:rsidRPr="00143D42" w:rsidRDefault="00D83CC4" w:rsidP="00B256C3">
            <w:pPr>
              <w:jc w:val="center"/>
              <w:rPr>
                <w:sz w:val="16"/>
                <w:szCs w:val="16"/>
              </w:rPr>
            </w:pPr>
            <w:r>
              <w:rPr>
                <w:sz w:val="16"/>
                <w:szCs w:val="16"/>
              </w:rPr>
              <w:t>0</w:t>
            </w:r>
          </w:p>
        </w:tc>
        <w:tc>
          <w:tcPr>
            <w:tcW w:w="875" w:type="dxa"/>
          </w:tcPr>
          <w:p w14:paraId="33F69B95" w14:textId="77777777" w:rsidR="00D83CC4" w:rsidRPr="00143D42" w:rsidRDefault="00D83CC4" w:rsidP="00B256C3">
            <w:pPr>
              <w:jc w:val="center"/>
              <w:rPr>
                <w:sz w:val="16"/>
                <w:szCs w:val="16"/>
              </w:rPr>
            </w:pPr>
            <w:r>
              <w:rPr>
                <w:sz w:val="16"/>
                <w:szCs w:val="16"/>
              </w:rPr>
              <w:t>0</w:t>
            </w:r>
          </w:p>
        </w:tc>
        <w:tc>
          <w:tcPr>
            <w:tcW w:w="1258" w:type="dxa"/>
            <w:shd w:val="clear" w:color="auto" w:fill="BFBFBF" w:themeFill="background1" w:themeFillShade="BF"/>
          </w:tcPr>
          <w:p w14:paraId="16BB836A" w14:textId="77777777" w:rsidR="00D83CC4" w:rsidRPr="00143D42" w:rsidRDefault="00D83CC4" w:rsidP="00B256C3">
            <w:pPr>
              <w:jc w:val="center"/>
              <w:rPr>
                <w:b/>
                <w:sz w:val="16"/>
                <w:szCs w:val="16"/>
              </w:rPr>
            </w:pPr>
            <w:r>
              <w:rPr>
                <w:b/>
                <w:sz w:val="16"/>
                <w:szCs w:val="16"/>
              </w:rPr>
              <w:t>0</w:t>
            </w:r>
          </w:p>
        </w:tc>
      </w:tr>
      <w:tr w:rsidR="00E84CC4" w:rsidRPr="00FF6BD7" w14:paraId="1589D3ED" w14:textId="77777777" w:rsidTr="001953A2">
        <w:tc>
          <w:tcPr>
            <w:tcW w:w="1319" w:type="dxa"/>
          </w:tcPr>
          <w:p w14:paraId="3AFC5631" w14:textId="77777777" w:rsidR="00D83CC4" w:rsidRPr="00FF6BD7" w:rsidRDefault="00D83CC4" w:rsidP="00B256C3">
            <w:pPr>
              <w:jc w:val="center"/>
              <w:rPr>
                <w:sz w:val="16"/>
                <w:szCs w:val="16"/>
              </w:rPr>
            </w:pPr>
            <w:r w:rsidRPr="00FF6BD7">
              <w:rPr>
                <w:sz w:val="16"/>
                <w:szCs w:val="16"/>
              </w:rPr>
              <w:t>% IDA</w:t>
            </w:r>
          </w:p>
        </w:tc>
        <w:tc>
          <w:tcPr>
            <w:tcW w:w="875" w:type="dxa"/>
          </w:tcPr>
          <w:p w14:paraId="7D835DE1" w14:textId="77777777" w:rsidR="00D83CC4" w:rsidRPr="00FF6BD7" w:rsidRDefault="00D83CC4" w:rsidP="00B256C3">
            <w:pPr>
              <w:jc w:val="center"/>
              <w:rPr>
                <w:sz w:val="16"/>
                <w:szCs w:val="16"/>
              </w:rPr>
            </w:pPr>
            <w:r>
              <w:rPr>
                <w:sz w:val="16"/>
                <w:szCs w:val="16"/>
              </w:rPr>
              <w:t>38%</w:t>
            </w:r>
          </w:p>
        </w:tc>
        <w:tc>
          <w:tcPr>
            <w:tcW w:w="878" w:type="dxa"/>
          </w:tcPr>
          <w:p w14:paraId="33B576E7" w14:textId="77777777" w:rsidR="00D83CC4" w:rsidRPr="00FF6BD7" w:rsidRDefault="00D83CC4" w:rsidP="00B256C3">
            <w:pPr>
              <w:jc w:val="center"/>
              <w:rPr>
                <w:sz w:val="16"/>
                <w:szCs w:val="16"/>
              </w:rPr>
            </w:pPr>
            <w:r>
              <w:rPr>
                <w:sz w:val="16"/>
                <w:szCs w:val="16"/>
              </w:rPr>
              <w:t>83%</w:t>
            </w:r>
          </w:p>
        </w:tc>
        <w:tc>
          <w:tcPr>
            <w:tcW w:w="863" w:type="dxa"/>
            <w:shd w:val="clear" w:color="auto" w:fill="D9D9D9" w:themeFill="background1" w:themeFillShade="D9"/>
          </w:tcPr>
          <w:p w14:paraId="539F40A0" w14:textId="77777777" w:rsidR="00D83CC4" w:rsidRPr="00FF6BD7" w:rsidRDefault="00D83CC4" w:rsidP="00B256C3">
            <w:pPr>
              <w:jc w:val="center"/>
              <w:rPr>
                <w:sz w:val="16"/>
                <w:szCs w:val="16"/>
              </w:rPr>
            </w:pPr>
            <w:r>
              <w:rPr>
                <w:sz w:val="16"/>
                <w:szCs w:val="16"/>
              </w:rPr>
              <w:t>57%</w:t>
            </w:r>
          </w:p>
        </w:tc>
        <w:tc>
          <w:tcPr>
            <w:tcW w:w="917" w:type="dxa"/>
          </w:tcPr>
          <w:p w14:paraId="1F7F299F" w14:textId="77777777" w:rsidR="00D83CC4" w:rsidRPr="00FF6BD7" w:rsidRDefault="00D83CC4" w:rsidP="00B256C3">
            <w:pPr>
              <w:jc w:val="center"/>
              <w:rPr>
                <w:sz w:val="16"/>
                <w:szCs w:val="16"/>
              </w:rPr>
            </w:pPr>
            <w:r>
              <w:rPr>
                <w:sz w:val="16"/>
                <w:szCs w:val="16"/>
              </w:rPr>
              <w:t>80%</w:t>
            </w:r>
          </w:p>
        </w:tc>
        <w:tc>
          <w:tcPr>
            <w:tcW w:w="856" w:type="dxa"/>
          </w:tcPr>
          <w:p w14:paraId="6C6C7706" w14:textId="77777777" w:rsidR="00D83CC4" w:rsidRPr="00FF6BD7" w:rsidRDefault="00D83CC4" w:rsidP="00B256C3">
            <w:pPr>
              <w:jc w:val="center"/>
              <w:rPr>
                <w:sz w:val="16"/>
                <w:szCs w:val="16"/>
              </w:rPr>
            </w:pPr>
            <w:r>
              <w:rPr>
                <w:sz w:val="16"/>
                <w:szCs w:val="16"/>
              </w:rPr>
              <w:t>71%</w:t>
            </w:r>
          </w:p>
        </w:tc>
        <w:tc>
          <w:tcPr>
            <w:tcW w:w="958" w:type="dxa"/>
            <w:shd w:val="clear" w:color="auto" w:fill="D9D9D9" w:themeFill="background1" w:themeFillShade="D9"/>
          </w:tcPr>
          <w:p w14:paraId="181F1F36" w14:textId="77777777" w:rsidR="00D83CC4" w:rsidRPr="00FF6BD7" w:rsidRDefault="00D83CC4" w:rsidP="00B256C3">
            <w:pPr>
              <w:jc w:val="center"/>
              <w:rPr>
                <w:sz w:val="16"/>
                <w:szCs w:val="16"/>
              </w:rPr>
            </w:pPr>
            <w:r>
              <w:rPr>
                <w:sz w:val="16"/>
                <w:szCs w:val="16"/>
              </w:rPr>
              <w:t>75%</w:t>
            </w:r>
          </w:p>
        </w:tc>
        <w:tc>
          <w:tcPr>
            <w:tcW w:w="884" w:type="dxa"/>
          </w:tcPr>
          <w:p w14:paraId="7CFD222C" w14:textId="77777777" w:rsidR="00D83CC4" w:rsidRPr="00FF6BD7" w:rsidRDefault="00D83CC4" w:rsidP="00B256C3">
            <w:pPr>
              <w:jc w:val="center"/>
              <w:rPr>
                <w:sz w:val="16"/>
                <w:szCs w:val="16"/>
              </w:rPr>
            </w:pPr>
            <w:r>
              <w:rPr>
                <w:sz w:val="16"/>
                <w:szCs w:val="16"/>
              </w:rPr>
              <w:t>86%</w:t>
            </w:r>
          </w:p>
        </w:tc>
        <w:tc>
          <w:tcPr>
            <w:tcW w:w="875" w:type="dxa"/>
          </w:tcPr>
          <w:p w14:paraId="1614DDBC" w14:textId="77777777" w:rsidR="00D83CC4" w:rsidRPr="00FF6BD7" w:rsidRDefault="00D83CC4" w:rsidP="00B256C3">
            <w:pPr>
              <w:jc w:val="center"/>
              <w:rPr>
                <w:sz w:val="16"/>
                <w:szCs w:val="16"/>
              </w:rPr>
            </w:pPr>
            <w:r>
              <w:rPr>
                <w:sz w:val="16"/>
                <w:szCs w:val="16"/>
              </w:rPr>
              <w:t>100%</w:t>
            </w:r>
          </w:p>
        </w:tc>
        <w:tc>
          <w:tcPr>
            <w:tcW w:w="1009" w:type="dxa"/>
            <w:shd w:val="clear" w:color="auto" w:fill="D9D9D9" w:themeFill="background1" w:themeFillShade="D9"/>
          </w:tcPr>
          <w:p w14:paraId="398B3091" w14:textId="77777777" w:rsidR="00D83CC4" w:rsidRPr="00FF6BD7" w:rsidRDefault="00D83CC4" w:rsidP="00B256C3">
            <w:pPr>
              <w:jc w:val="center"/>
              <w:rPr>
                <w:sz w:val="16"/>
                <w:szCs w:val="16"/>
              </w:rPr>
            </w:pPr>
            <w:r>
              <w:rPr>
                <w:sz w:val="16"/>
                <w:szCs w:val="16"/>
              </w:rPr>
              <w:t>92%</w:t>
            </w:r>
          </w:p>
        </w:tc>
        <w:tc>
          <w:tcPr>
            <w:tcW w:w="845" w:type="dxa"/>
          </w:tcPr>
          <w:p w14:paraId="2BD2F827" w14:textId="77777777" w:rsidR="00D83CC4" w:rsidRPr="00FF6BD7" w:rsidRDefault="00D83CC4" w:rsidP="00B256C3">
            <w:pPr>
              <w:jc w:val="center"/>
              <w:rPr>
                <w:sz w:val="16"/>
                <w:szCs w:val="16"/>
              </w:rPr>
            </w:pPr>
            <w:r>
              <w:rPr>
                <w:sz w:val="16"/>
                <w:szCs w:val="16"/>
              </w:rPr>
              <w:t>60%</w:t>
            </w:r>
          </w:p>
        </w:tc>
        <w:tc>
          <w:tcPr>
            <w:tcW w:w="983" w:type="dxa"/>
          </w:tcPr>
          <w:p w14:paraId="5786C2F6" w14:textId="77777777" w:rsidR="00D83CC4" w:rsidRPr="00FF6BD7" w:rsidRDefault="00D83CC4" w:rsidP="00B256C3">
            <w:pPr>
              <w:jc w:val="center"/>
              <w:rPr>
                <w:sz w:val="16"/>
                <w:szCs w:val="16"/>
              </w:rPr>
            </w:pPr>
            <w:r>
              <w:rPr>
                <w:sz w:val="16"/>
                <w:szCs w:val="16"/>
              </w:rPr>
              <w:t>50%</w:t>
            </w:r>
          </w:p>
        </w:tc>
        <w:tc>
          <w:tcPr>
            <w:tcW w:w="880" w:type="dxa"/>
            <w:shd w:val="clear" w:color="auto" w:fill="D9D9D9" w:themeFill="background1" w:themeFillShade="D9"/>
          </w:tcPr>
          <w:p w14:paraId="67F24C8E" w14:textId="77777777" w:rsidR="00D83CC4" w:rsidRPr="00FF6BD7" w:rsidRDefault="00D83CC4" w:rsidP="00B256C3">
            <w:pPr>
              <w:jc w:val="center"/>
              <w:rPr>
                <w:sz w:val="16"/>
                <w:szCs w:val="16"/>
              </w:rPr>
            </w:pPr>
            <w:r>
              <w:rPr>
                <w:sz w:val="16"/>
                <w:szCs w:val="16"/>
              </w:rPr>
              <w:t>55%</w:t>
            </w:r>
          </w:p>
        </w:tc>
        <w:tc>
          <w:tcPr>
            <w:tcW w:w="884" w:type="dxa"/>
          </w:tcPr>
          <w:p w14:paraId="556FC0B9" w14:textId="77777777" w:rsidR="00D83CC4" w:rsidRPr="00FF6BD7" w:rsidRDefault="00D83CC4" w:rsidP="00B256C3">
            <w:pPr>
              <w:jc w:val="center"/>
              <w:rPr>
                <w:sz w:val="16"/>
                <w:szCs w:val="16"/>
              </w:rPr>
            </w:pPr>
            <w:r>
              <w:rPr>
                <w:sz w:val="16"/>
                <w:szCs w:val="16"/>
              </w:rPr>
              <w:t>50%</w:t>
            </w:r>
          </w:p>
        </w:tc>
        <w:tc>
          <w:tcPr>
            <w:tcW w:w="880" w:type="dxa"/>
          </w:tcPr>
          <w:p w14:paraId="3B414A94" w14:textId="77777777" w:rsidR="00D83CC4" w:rsidRPr="00FF6BD7" w:rsidRDefault="00D83CC4" w:rsidP="00B256C3">
            <w:pPr>
              <w:jc w:val="center"/>
              <w:rPr>
                <w:sz w:val="16"/>
                <w:szCs w:val="16"/>
              </w:rPr>
            </w:pPr>
            <w:r>
              <w:rPr>
                <w:sz w:val="16"/>
                <w:szCs w:val="16"/>
              </w:rPr>
              <w:t>77%</w:t>
            </w:r>
          </w:p>
        </w:tc>
        <w:tc>
          <w:tcPr>
            <w:tcW w:w="875" w:type="dxa"/>
          </w:tcPr>
          <w:p w14:paraId="52D6F3A5" w14:textId="77777777" w:rsidR="00D83CC4" w:rsidRPr="00FF6BD7" w:rsidRDefault="00D83CC4" w:rsidP="00B256C3">
            <w:pPr>
              <w:jc w:val="center"/>
              <w:rPr>
                <w:sz w:val="16"/>
                <w:szCs w:val="16"/>
              </w:rPr>
            </w:pPr>
            <w:r>
              <w:rPr>
                <w:sz w:val="16"/>
                <w:szCs w:val="16"/>
              </w:rPr>
              <w:t>50%</w:t>
            </w:r>
          </w:p>
        </w:tc>
        <w:tc>
          <w:tcPr>
            <w:tcW w:w="1258" w:type="dxa"/>
            <w:shd w:val="clear" w:color="auto" w:fill="BFBFBF" w:themeFill="background1" w:themeFillShade="BF"/>
          </w:tcPr>
          <w:p w14:paraId="1B4DDFA7" w14:textId="77777777" w:rsidR="00D83CC4" w:rsidRPr="00FF6BD7" w:rsidRDefault="00D83CC4" w:rsidP="00B256C3">
            <w:pPr>
              <w:jc w:val="center"/>
              <w:rPr>
                <w:sz w:val="16"/>
                <w:szCs w:val="16"/>
              </w:rPr>
            </w:pPr>
            <w:r>
              <w:rPr>
                <w:sz w:val="16"/>
                <w:szCs w:val="16"/>
              </w:rPr>
              <w:t>69%</w:t>
            </w:r>
          </w:p>
        </w:tc>
      </w:tr>
      <w:tr w:rsidR="00E84CC4" w:rsidRPr="00143D42" w14:paraId="1B8A5E10" w14:textId="77777777" w:rsidTr="001953A2">
        <w:tc>
          <w:tcPr>
            <w:tcW w:w="1319" w:type="dxa"/>
          </w:tcPr>
          <w:p w14:paraId="6393DECC" w14:textId="77777777" w:rsidR="00D83CC4" w:rsidRPr="00143D42" w:rsidRDefault="00D83CC4" w:rsidP="00B256C3">
            <w:pPr>
              <w:jc w:val="center"/>
              <w:rPr>
                <w:b/>
                <w:sz w:val="16"/>
                <w:szCs w:val="16"/>
              </w:rPr>
            </w:pPr>
            <w:r w:rsidRPr="00143D42">
              <w:rPr>
                <w:b/>
                <w:sz w:val="16"/>
                <w:szCs w:val="16"/>
              </w:rPr>
              <w:t>Vitamin A</w:t>
            </w:r>
            <w:r>
              <w:rPr>
                <w:rStyle w:val="FootnoteReference"/>
                <w:sz w:val="16"/>
                <w:szCs w:val="16"/>
              </w:rPr>
              <w:footnoteReference w:id="12"/>
            </w:r>
            <w:r w:rsidRPr="00143D42">
              <w:rPr>
                <w:b/>
                <w:sz w:val="16"/>
                <w:szCs w:val="16"/>
              </w:rPr>
              <w:t xml:space="preserve"> </w:t>
            </w:r>
          </w:p>
        </w:tc>
        <w:tc>
          <w:tcPr>
            <w:tcW w:w="875" w:type="dxa"/>
          </w:tcPr>
          <w:p w14:paraId="3AD71EB0" w14:textId="77777777" w:rsidR="00D83CC4" w:rsidRPr="00143D42" w:rsidRDefault="00D83CC4" w:rsidP="00B256C3">
            <w:pPr>
              <w:jc w:val="center"/>
              <w:rPr>
                <w:sz w:val="16"/>
                <w:szCs w:val="16"/>
              </w:rPr>
            </w:pPr>
            <w:r w:rsidRPr="00143D42">
              <w:rPr>
                <w:sz w:val="16"/>
                <w:szCs w:val="16"/>
              </w:rPr>
              <w:t>92%</w:t>
            </w:r>
          </w:p>
        </w:tc>
        <w:tc>
          <w:tcPr>
            <w:tcW w:w="878" w:type="dxa"/>
          </w:tcPr>
          <w:p w14:paraId="69C112F6" w14:textId="77777777" w:rsidR="00D83CC4" w:rsidRPr="00143D42" w:rsidRDefault="00D83CC4" w:rsidP="00B256C3">
            <w:pPr>
              <w:jc w:val="center"/>
              <w:rPr>
                <w:sz w:val="16"/>
                <w:szCs w:val="16"/>
              </w:rPr>
            </w:pPr>
            <w:r w:rsidRPr="00143D42">
              <w:rPr>
                <w:sz w:val="16"/>
                <w:szCs w:val="16"/>
              </w:rPr>
              <w:t>62%</w:t>
            </w:r>
          </w:p>
        </w:tc>
        <w:tc>
          <w:tcPr>
            <w:tcW w:w="863" w:type="dxa"/>
            <w:shd w:val="clear" w:color="auto" w:fill="D9D9D9" w:themeFill="background1" w:themeFillShade="D9"/>
          </w:tcPr>
          <w:p w14:paraId="2F015D15" w14:textId="77777777" w:rsidR="00D83CC4" w:rsidRPr="00143D42" w:rsidRDefault="00D83CC4" w:rsidP="00B256C3">
            <w:pPr>
              <w:jc w:val="center"/>
              <w:rPr>
                <w:b/>
                <w:sz w:val="16"/>
                <w:szCs w:val="16"/>
              </w:rPr>
            </w:pPr>
            <w:r w:rsidRPr="00143D42">
              <w:rPr>
                <w:b/>
                <w:sz w:val="16"/>
                <w:szCs w:val="16"/>
              </w:rPr>
              <w:t>77%</w:t>
            </w:r>
          </w:p>
        </w:tc>
        <w:tc>
          <w:tcPr>
            <w:tcW w:w="917" w:type="dxa"/>
          </w:tcPr>
          <w:p w14:paraId="625CAFD1" w14:textId="77777777" w:rsidR="00D83CC4" w:rsidRPr="00143D42" w:rsidRDefault="00D83CC4" w:rsidP="00B256C3">
            <w:pPr>
              <w:jc w:val="center"/>
              <w:rPr>
                <w:sz w:val="16"/>
                <w:szCs w:val="16"/>
              </w:rPr>
            </w:pPr>
            <w:r w:rsidRPr="00143D42">
              <w:rPr>
                <w:sz w:val="16"/>
                <w:szCs w:val="16"/>
              </w:rPr>
              <w:t>80%</w:t>
            </w:r>
          </w:p>
        </w:tc>
        <w:tc>
          <w:tcPr>
            <w:tcW w:w="856" w:type="dxa"/>
          </w:tcPr>
          <w:p w14:paraId="18D1BFD1" w14:textId="77777777" w:rsidR="00D83CC4" w:rsidRPr="00143D42" w:rsidRDefault="00D83CC4" w:rsidP="00B256C3">
            <w:pPr>
              <w:jc w:val="center"/>
              <w:rPr>
                <w:sz w:val="16"/>
                <w:szCs w:val="16"/>
              </w:rPr>
            </w:pPr>
            <w:r w:rsidRPr="00143D42">
              <w:rPr>
                <w:sz w:val="16"/>
                <w:szCs w:val="16"/>
              </w:rPr>
              <w:t>67%</w:t>
            </w:r>
          </w:p>
        </w:tc>
        <w:tc>
          <w:tcPr>
            <w:tcW w:w="958" w:type="dxa"/>
            <w:shd w:val="clear" w:color="auto" w:fill="D9D9D9" w:themeFill="background1" w:themeFillShade="D9"/>
          </w:tcPr>
          <w:p w14:paraId="41B87511" w14:textId="77777777" w:rsidR="00D83CC4" w:rsidRPr="00143D42" w:rsidRDefault="00D83CC4" w:rsidP="00B256C3">
            <w:pPr>
              <w:jc w:val="center"/>
              <w:rPr>
                <w:b/>
                <w:sz w:val="16"/>
                <w:szCs w:val="16"/>
              </w:rPr>
            </w:pPr>
            <w:r w:rsidRPr="00143D42">
              <w:rPr>
                <w:b/>
                <w:sz w:val="16"/>
                <w:szCs w:val="16"/>
              </w:rPr>
              <w:t>73%</w:t>
            </w:r>
          </w:p>
        </w:tc>
        <w:tc>
          <w:tcPr>
            <w:tcW w:w="884" w:type="dxa"/>
          </w:tcPr>
          <w:p w14:paraId="5C6FD33B" w14:textId="77777777" w:rsidR="00D83CC4" w:rsidRPr="00143D42" w:rsidRDefault="00D83CC4" w:rsidP="00B256C3">
            <w:pPr>
              <w:jc w:val="center"/>
              <w:rPr>
                <w:sz w:val="16"/>
                <w:szCs w:val="16"/>
              </w:rPr>
            </w:pPr>
            <w:r w:rsidRPr="00143D42">
              <w:rPr>
                <w:sz w:val="16"/>
                <w:szCs w:val="16"/>
              </w:rPr>
              <w:t>89%</w:t>
            </w:r>
          </w:p>
        </w:tc>
        <w:tc>
          <w:tcPr>
            <w:tcW w:w="875" w:type="dxa"/>
          </w:tcPr>
          <w:p w14:paraId="49077844" w14:textId="77777777" w:rsidR="00D83CC4" w:rsidRPr="00143D42" w:rsidRDefault="00D83CC4" w:rsidP="00B256C3">
            <w:pPr>
              <w:jc w:val="center"/>
              <w:rPr>
                <w:sz w:val="16"/>
                <w:szCs w:val="16"/>
              </w:rPr>
            </w:pPr>
            <w:r w:rsidRPr="00143D42">
              <w:rPr>
                <w:sz w:val="16"/>
                <w:szCs w:val="16"/>
              </w:rPr>
              <w:t>78%</w:t>
            </w:r>
          </w:p>
        </w:tc>
        <w:tc>
          <w:tcPr>
            <w:tcW w:w="1009" w:type="dxa"/>
            <w:shd w:val="clear" w:color="auto" w:fill="D9D9D9" w:themeFill="background1" w:themeFillShade="D9"/>
          </w:tcPr>
          <w:p w14:paraId="3E9DAFE1" w14:textId="77777777" w:rsidR="00D83CC4" w:rsidRPr="00143D42" w:rsidRDefault="00D83CC4" w:rsidP="00B256C3">
            <w:pPr>
              <w:jc w:val="center"/>
              <w:rPr>
                <w:b/>
                <w:sz w:val="16"/>
                <w:szCs w:val="16"/>
              </w:rPr>
            </w:pPr>
            <w:r w:rsidRPr="00143D42">
              <w:rPr>
                <w:b/>
                <w:sz w:val="16"/>
                <w:szCs w:val="16"/>
              </w:rPr>
              <w:t>83%</w:t>
            </w:r>
          </w:p>
        </w:tc>
        <w:tc>
          <w:tcPr>
            <w:tcW w:w="845" w:type="dxa"/>
          </w:tcPr>
          <w:p w14:paraId="42712926" w14:textId="77777777" w:rsidR="00D83CC4" w:rsidRPr="00143D42" w:rsidRDefault="00D83CC4" w:rsidP="00B256C3">
            <w:pPr>
              <w:jc w:val="center"/>
              <w:rPr>
                <w:sz w:val="16"/>
                <w:szCs w:val="16"/>
              </w:rPr>
            </w:pPr>
            <w:r w:rsidRPr="00143D42">
              <w:rPr>
                <w:sz w:val="16"/>
                <w:szCs w:val="16"/>
              </w:rPr>
              <w:t>57%</w:t>
            </w:r>
          </w:p>
        </w:tc>
        <w:tc>
          <w:tcPr>
            <w:tcW w:w="983" w:type="dxa"/>
          </w:tcPr>
          <w:p w14:paraId="0A446B8D" w14:textId="77777777" w:rsidR="00D83CC4" w:rsidRPr="00143D42" w:rsidRDefault="00D83CC4" w:rsidP="00B256C3">
            <w:pPr>
              <w:jc w:val="center"/>
              <w:rPr>
                <w:sz w:val="16"/>
                <w:szCs w:val="16"/>
              </w:rPr>
            </w:pPr>
            <w:r w:rsidRPr="00143D42">
              <w:rPr>
                <w:sz w:val="16"/>
                <w:szCs w:val="16"/>
              </w:rPr>
              <w:t>75%</w:t>
            </w:r>
          </w:p>
        </w:tc>
        <w:tc>
          <w:tcPr>
            <w:tcW w:w="880" w:type="dxa"/>
            <w:shd w:val="clear" w:color="auto" w:fill="D9D9D9" w:themeFill="background1" w:themeFillShade="D9"/>
          </w:tcPr>
          <w:p w14:paraId="7DDEC467" w14:textId="77777777" w:rsidR="00D83CC4" w:rsidRPr="00143D42" w:rsidRDefault="00D83CC4" w:rsidP="00B256C3">
            <w:pPr>
              <w:jc w:val="center"/>
              <w:rPr>
                <w:b/>
                <w:sz w:val="16"/>
                <w:szCs w:val="16"/>
              </w:rPr>
            </w:pPr>
            <w:r w:rsidRPr="00143D42">
              <w:rPr>
                <w:b/>
                <w:sz w:val="16"/>
                <w:szCs w:val="16"/>
              </w:rPr>
              <w:t>64%</w:t>
            </w:r>
          </w:p>
        </w:tc>
        <w:tc>
          <w:tcPr>
            <w:tcW w:w="884" w:type="dxa"/>
          </w:tcPr>
          <w:p w14:paraId="6621AEDC" w14:textId="77777777" w:rsidR="00D83CC4" w:rsidRPr="00143D42" w:rsidRDefault="00D83CC4" w:rsidP="00B256C3">
            <w:pPr>
              <w:jc w:val="center"/>
              <w:rPr>
                <w:sz w:val="16"/>
                <w:szCs w:val="16"/>
              </w:rPr>
            </w:pPr>
            <w:r w:rsidRPr="00143D42">
              <w:rPr>
                <w:sz w:val="16"/>
                <w:szCs w:val="16"/>
              </w:rPr>
              <w:t>83%</w:t>
            </w:r>
          </w:p>
        </w:tc>
        <w:tc>
          <w:tcPr>
            <w:tcW w:w="880" w:type="dxa"/>
          </w:tcPr>
          <w:p w14:paraId="353E091C" w14:textId="77777777" w:rsidR="00D83CC4" w:rsidRPr="00143D42" w:rsidRDefault="00D83CC4" w:rsidP="00B256C3">
            <w:pPr>
              <w:jc w:val="center"/>
              <w:rPr>
                <w:sz w:val="16"/>
                <w:szCs w:val="16"/>
              </w:rPr>
            </w:pPr>
            <w:r w:rsidRPr="00143D42">
              <w:rPr>
                <w:sz w:val="16"/>
                <w:szCs w:val="16"/>
              </w:rPr>
              <w:t>77%</w:t>
            </w:r>
          </w:p>
        </w:tc>
        <w:tc>
          <w:tcPr>
            <w:tcW w:w="875" w:type="dxa"/>
          </w:tcPr>
          <w:p w14:paraId="27F05330" w14:textId="77777777" w:rsidR="00D83CC4" w:rsidRPr="00341BAA" w:rsidRDefault="00D83CC4" w:rsidP="00B256C3">
            <w:pPr>
              <w:jc w:val="center"/>
              <w:rPr>
                <w:sz w:val="16"/>
                <w:szCs w:val="16"/>
              </w:rPr>
            </w:pPr>
            <w:r w:rsidRPr="00341BAA">
              <w:rPr>
                <w:sz w:val="16"/>
                <w:szCs w:val="16"/>
              </w:rPr>
              <w:t>68%</w:t>
            </w:r>
          </w:p>
        </w:tc>
        <w:tc>
          <w:tcPr>
            <w:tcW w:w="1258" w:type="dxa"/>
            <w:shd w:val="clear" w:color="auto" w:fill="BFBFBF" w:themeFill="background1" w:themeFillShade="BF"/>
          </w:tcPr>
          <w:p w14:paraId="49B40E03" w14:textId="77777777" w:rsidR="00D83CC4" w:rsidRPr="00143D42" w:rsidRDefault="00D83CC4" w:rsidP="00B256C3">
            <w:pPr>
              <w:jc w:val="center"/>
              <w:rPr>
                <w:b/>
                <w:sz w:val="16"/>
                <w:szCs w:val="16"/>
              </w:rPr>
            </w:pPr>
            <w:r w:rsidRPr="00143D42">
              <w:rPr>
                <w:b/>
                <w:sz w:val="16"/>
                <w:szCs w:val="16"/>
              </w:rPr>
              <w:t>74%</w:t>
            </w:r>
          </w:p>
        </w:tc>
      </w:tr>
      <w:tr w:rsidR="00E84CC4" w:rsidRPr="00143D42" w14:paraId="171756DA" w14:textId="77777777" w:rsidTr="001953A2">
        <w:tc>
          <w:tcPr>
            <w:tcW w:w="1319" w:type="dxa"/>
          </w:tcPr>
          <w:p w14:paraId="26473E8A" w14:textId="77777777" w:rsidR="00D83CC4" w:rsidRPr="00143D42" w:rsidRDefault="00D83CC4" w:rsidP="00B256C3">
            <w:pPr>
              <w:jc w:val="right"/>
              <w:rPr>
                <w:sz w:val="16"/>
                <w:szCs w:val="16"/>
              </w:rPr>
            </w:pPr>
            <w:r>
              <w:rPr>
                <w:sz w:val="16"/>
                <w:szCs w:val="16"/>
              </w:rPr>
              <w:t>units (median)</w:t>
            </w:r>
          </w:p>
        </w:tc>
        <w:tc>
          <w:tcPr>
            <w:tcW w:w="875" w:type="dxa"/>
          </w:tcPr>
          <w:p w14:paraId="16370CDA" w14:textId="77777777" w:rsidR="00D83CC4" w:rsidRPr="00143D42" w:rsidRDefault="00D83CC4" w:rsidP="00B256C3">
            <w:pPr>
              <w:jc w:val="center"/>
              <w:rPr>
                <w:sz w:val="16"/>
                <w:szCs w:val="16"/>
              </w:rPr>
            </w:pPr>
            <w:r>
              <w:rPr>
                <w:sz w:val="16"/>
                <w:szCs w:val="16"/>
              </w:rPr>
              <w:t>1000</w:t>
            </w:r>
          </w:p>
        </w:tc>
        <w:tc>
          <w:tcPr>
            <w:tcW w:w="878" w:type="dxa"/>
          </w:tcPr>
          <w:p w14:paraId="58F4BD11" w14:textId="77777777" w:rsidR="00D83CC4" w:rsidRPr="00143D42" w:rsidRDefault="00D83CC4" w:rsidP="00B256C3">
            <w:pPr>
              <w:jc w:val="center"/>
              <w:rPr>
                <w:sz w:val="16"/>
                <w:szCs w:val="16"/>
              </w:rPr>
            </w:pPr>
            <w:r>
              <w:rPr>
                <w:sz w:val="16"/>
                <w:szCs w:val="16"/>
              </w:rPr>
              <w:t>500</w:t>
            </w:r>
          </w:p>
        </w:tc>
        <w:tc>
          <w:tcPr>
            <w:tcW w:w="863" w:type="dxa"/>
            <w:shd w:val="clear" w:color="auto" w:fill="D9D9D9" w:themeFill="background1" w:themeFillShade="D9"/>
          </w:tcPr>
          <w:p w14:paraId="40062605" w14:textId="77777777" w:rsidR="00D83CC4" w:rsidRPr="00143D42" w:rsidRDefault="00D83CC4" w:rsidP="00B256C3">
            <w:pPr>
              <w:jc w:val="center"/>
              <w:rPr>
                <w:b/>
                <w:sz w:val="16"/>
                <w:szCs w:val="16"/>
              </w:rPr>
            </w:pPr>
            <w:r>
              <w:rPr>
                <w:b/>
                <w:sz w:val="16"/>
                <w:szCs w:val="16"/>
              </w:rPr>
              <w:t>500</w:t>
            </w:r>
          </w:p>
        </w:tc>
        <w:tc>
          <w:tcPr>
            <w:tcW w:w="917" w:type="dxa"/>
          </w:tcPr>
          <w:p w14:paraId="46ED566C" w14:textId="77777777" w:rsidR="00D83CC4" w:rsidRPr="00143D42" w:rsidRDefault="00D83CC4" w:rsidP="00B256C3">
            <w:pPr>
              <w:jc w:val="center"/>
              <w:rPr>
                <w:sz w:val="16"/>
                <w:szCs w:val="16"/>
              </w:rPr>
            </w:pPr>
            <w:r>
              <w:rPr>
                <w:sz w:val="16"/>
                <w:szCs w:val="16"/>
              </w:rPr>
              <w:t>1000</w:t>
            </w:r>
          </w:p>
        </w:tc>
        <w:tc>
          <w:tcPr>
            <w:tcW w:w="856" w:type="dxa"/>
          </w:tcPr>
          <w:p w14:paraId="1A194773" w14:textId="77777777" w:rsidR="00D83CC4" w:rsidRPr="00143D42" w:rsidRDefault="00D83CC4" w:rsidP="00B256C3">
            <w:pPr>
              <w:jc w:val="center"/>
              <w:rPr>
                <w:sz w:val="16"/>
                <w:szCs w:val="16"/>
              </w:rPr>
            </w:pPr>
            <w:r>
              <w:rPr>
                <w:sz w:val="16"/>
                <w:szCs w:val="16"/>
              </w:rPr>
              <w:t>750</w:t>
            </w:r>
          </w:p>
        </w:tc>
        <w:tc>
          <w:tcPr>
            <w:tcW w:w="958" w:type="dxa"/>
            <w:shd w:val="clear" w:color="auto" w:fill="D9D9D9" w:themeFill="background1" w:themeFillShade="D9"/>
          </w:tcPr>
          <w:p w14:paraId="56D6D4ED" w14:textId="77777777" w:rsidR="00D83CC4" w:rsidRPr="00143D42" w:rsidRDefault="00D83CC4" w:rsidP="00B256C3">
            <w:pPr>
              <w:jc w:val="center"/>
              <w:rPr>
                <w:b/>
                <w:sz w:val="16"/>
                <w:szCs w:val="16"/>
              </w:rPr>
            </w:pPr>
            <w:r>
              <w:rPr>
                <w:b/>
                <w:sz w:val="16"/>
                <w:szCs w:val="16"/>
              </w:rPr>
              <w:t>1000</w:t>
            </w:r>
          </w:p>
        </w:tc>
        <w:tc>
          <w:tcPr>
            <w:tcW w:w="884" w:type="dxa"/>
          </w:tcPr>
          <w:p w14:paraId="0AB37340" w14:textId="77777777" w:rsidR="00D83CC4" w:rsidRPr="00143D42" w:rsidRDefault="00D83CC4" w:rsidP="00B256C3">
            <w:pPr>
              <w:jc w:val="center"/>
              <w:rPr>
                <w:sz w:val="16"/>
                <w:szCs w:val="16"/>
              </w:rPr>
            </w:pPr>
            <w:r>
              <w:rPr>
                <w:sz w:val="16"/>
                <w:szCs w:val="16"/>
              </w:rPr>
              <w:t>2500</w:t>
            </w:r>
          </w:p>
        </w:tc>
        <w:tc>
          <w:tcPr>
            <w:tcW w:w="875" w:type="dxa"/>
          </w:tcPr>
          <w:p w14:paraId="215907FD" w14:textId="77777777" w:rsidR="00D83CC4" w:rsidRPr="00143D42" w:rsidRDefault="00D83CC4" w:rsidP="00B256C3">
            <w:pPr>
              <w:jc w:val="center"/>
              <w:rPr>
                <w:sz w:val="16"/>
                <w:szCs w:val="16"/>
              </w:rPr>
            </w:pPr>
            <w:r>
              <w:rPr>
                <w:sz w:val="16"/>
                <w:szCs w:val="16"/>
              </w:rPr>
              <w:t>1500</w:t>
            </w:r>
          </w:p>
        </w:tc>
        <w:tc>
          <w:tcPr>
            <w:tcW w:w="1009" w:type="dxa"/>
            <w:shd w:val="clear" w:color="auto" w:fill="D9D9D9" w:themeFill="background1" w:themeFillShade="D9"/>
          </w:tcPr>
          <w:p w14:paraId="6F942F0D" w14:textId="77777777" w:rsidR="00D83CC4" w:rsidRPr="00143D42" w:rsidRDefault="00D83CC4" w:rsidP="00B256C3">
            <w:pPr>
              <w:jc w:val="center"/>
              <w:rPr>
                <w:b/>
                <w:sz w:val="16"/>
                <w:szCs w:val="16"/>
              </w:rPr>
            </w:pPr>
            <w:r>
              <w:rPr>
                <w:b/>
                <w:sz w:val="16"/>
                <w:szCs w:val="16"/>
              </w:rPr>
              <w:t>2000</w:t>
            </w:r>
          </w:p>
        </w:tc>
        <w:tc>
          <w:tcPr>
            <w:tcW w:w="845" w:type="dxa"/>
          </w:tcPr>
          <w:p w14:paraId="22DE0421" w14:textId="77777777" w:rsidR="00D83CC4" w:rsidRPr="00143D42" w:rsidRDefault="00D83CC4" w:rsidP="00B256C3">
            <w:pPr>
              <w:jc w:val="center"/>
              <w:rPr>
                <w:sz w:val="16"/>
                <w:szCs w:val="16"/>
              </w:rPr>
            </w:pPr>
            <w:r>
              <w:rPr>
                <w:sz w:val="16"/>
                <w:szCs w:val="16"/>
              </w:rPr>
              <w:t>500</w:t>
            </w:r>
          </w:p>
        </w:tc>
        <w:tc>
          <w:tcPr>
            <w:tcW w:w="983" w:type="dxa"/>
          </w:tcPr>
          <w:p w14:paraId="3A5129F3" w14:textId="77777777" w:rsidR="00D83CC4" w:rsidRPr="00143D42" w:rsidRDefault="00D83CC4" w:rsidP="00B256C3">
            <w:pPr>
              <w:jc w:val="center"/>
              <w:rPr>
                <w:sz w:val="16"/>
                <w:szCs w:val="16"/>
              </w:rPr>
            </w:pPr>
            <w:r>
              <w:rPr>
                <w:sz w:val="16"/>
                <w:szCs w:val="16"/>
              </w:rPr>
              <w:t>950</w:t>
            </w:r>
          </w:p>
        </w:tc>
        <w:tc>
          <w:tcPr>
            <w:tcW w:w="880" w:type="dxa"/>
            <w:shd w:val="clear" w:color="auto" w:fill="D9D9D9" w:themeFill="background1" w:themeFillShade="D9"/>
          </w:tcPr>
          <w:p w14:paraId="56C31F73" w14:textId="77777777" w:rsidR="00D83CC4" w:rsidRPr="00143D42" w:rsidRDefault="00D83CC4" w:rsidP="00B256C3">
            <w:pPr>
              <w:jc w:val="center"/>
              <w:rPr>
                <w:b/>
                <w:sz w:val="16"/>
                <w:szCs w:val="16"/>
              </w:rPr>
            </w:pPr>
            <w:r>
              <w:rPr>
                <w:b/>
                <w:sz w:val="16"/>
                <w:szCs w:val="16"/>
              </w:rPr>
              <w:t>900</w:t>
            </w:r>
          </w:p>
        </w:tc>
        <w:tc>
          <w:tcPr>
            <w:tcW w:w="884" w:type="dxa"/>
          </w:tcPr>
          <w:p w14:paraId="169A6642" w14:textId="77777777" w:rsidR="00D83CC4" w:rsidRPr="00143D42" w:rsidRDefault="00D83CC4" w:rsidP="00B256C3">
            <w:pPr>
              <w:jc w:val="center"/>
              <w:rPr>
                <w:sz w:val="16"/>
                <w:szCs w:val="16"/>
              </w:rPr>
            </w:pPr>
            <w:r>
              <w:rPr>
                <w:sz w:val="16"/>
                <w:szCs w:val="16"/>
              </w:rPr>
              <w:t>6000</w:t>
            </w:r>
          </w:p>
        </w:tc>
        <w:tc>
          <w:tcPr>
            <w:tcW w:w="880" w:type="dxa"/>
          </w:tcPr>
          <w:p w14:paraId="3C519F89" w14:textId="77777777" w:rsidR="00D83CC4" w:rsidRPr="00143D42" w:rsidRDefault="00D83CC4" w:rsidP="00B256C3">
            <w:pPr>
              <w:jc w:val="center"/>
              <w:rPr>
                <w:sz w:val="16"/>
                <w:szCs w:val="16"/>
              </w:rPr>
            </w:pPr>
            <w:r>
              <w:rPr>
                <w:sz w:val="16"/>
                <w:szCs w:val="16"/>
              </w:rPr>
              <w:t>1740</w:t>
            </w:r>
          </w:p>
        </w:tc>
        <w:tc>
          <w:tcPr>
            <w:tcW w:w="875" w:type="dxa"/>
          </w:tcPr>
          <w:p w14:paraId="22620F08" w14:textId="77777777" w:rsidR="00D83CC4" w:rsidRPr="00341BAA" w:rsidRDefault="00D83CC4" w:rsidP="00B256C3">
            <w:pPr>
              <w:jc w:val="center"/>
              <w:rPr>
                <w:sz w:val="16"/>
                <w:szCs w:val="16"/>
              </w:rPr>
            </w:pPr>
            <w:r>
              <w:rPr>
                <w:sz w:val="16"/>
                <w:szCs w:val="16"/>
              </w:rPr>
              <w:t>500</w:t>
            </w:r>
          </w:p>
        </w:tc>
        <w:tc>
          <w:tcPr>
            <w:tcW w:w="1258" w:type="dxa"/>
            <w:shd w:val="clear" w:color="auto" w:fill="BFBFBF" w:themeFill="background1" w:themeFillShade="BF"/>
          </w:tcPr>
          <w:p w14:paraId="26E76B97" w14:textId="77777777" w:rsidR="00D83CC4" w:rsidRPr="00143D42" w:rsidRDefault="00D83CC4" w:rsidP="00B256C3">
            <w:pPr>
              <w:jc w:val="center"/>
              <w:rPr>
                <w:b/>
                <w:sz w:val="16"/>
                <w:szCs w:val="16"/>
              </w:rPr>
            </w:pPr>
            <w:r>
              <w:rPr>
                <w:b/>
                <w:sz w:val="16"/>
                <w:szCs w:val="16"/>
              </w:rPr>
              <w:t>1000</w:t>
            </w:r>
          </w:p>
        </w:tc>
      </w:tr>
      <w:tr w:rsidR="00E84CC4" w:rsidRPr="00143D42" w14:paraId="1DBA54CA" w14:textId="77777777" w:rsidTr="001953A2">
        <w:tc>
          <w:tcPr>
            <w:tcW w:w="1319" w:type="dxa"/>
          </w:tcPr>
          <w:p w14:paraId="756B983F" w14:textId="77777777" w:rsidR="00D83CC4" w:rsidRDefault="00D83CC4" w:rsidP="00B256C3">
            <w:pPr>
              <w:jc w:val="right"/>
              <w:rPr>
                <w:sz w:val="16"/>
                <w:szCs w:val="16"/>
              </w:rPr>
            </w:pPr>
            <w:r w:rsidRPr="00143D42">
              <w:rPr>
                <w:sz w:val="16"/>
                <w:szCs w:val="16"/>
              </w:rPr>
              <w:t>number/course</w:t>
            </w:r>
          </w:p>
          <w:p w14:paraId="3BBCABC9" w14:textId="77777777" w:rsidR="00D83CC4" w:rsidRPr="00143D42" w:rsidRDefault="00D83CC4" w:rsidP="00B256C3">
            <w:pPr>
              <w:jc w:val="right"/>
              <w:rPr>
                <w:sz w:val="16"/>
                <w:szCs w:val="16"/>
              </w:rPr>
            </w:pPr>
            <w:r>
              <w:rPr>
                <w:sz w:val="16"/>
                <w:szCs w:val="16"/>
              </w:rPr>
              <w:t>(mean)</w:t>
            </w:r>
          </w:p>
        </w:tc>
        <w:tc>
          <w:tcPr>
            <w:tcW w:w="875" w:type="dxa"/>
          </w:tcPr>
          <w:p w14:paraId="50172472" w14:textId="77777777" w:rsidR="00D83CC4" w:rsidRPr="00143D42" w:rsidRDefault="00D83CC4" w:rsidP="00B256C3">
            <w:pPr>
              <w:jc w:val="center"/>
              <w:rPr>
                <w:sz w:val="16"/>
                <w:szCs w:val="16"/>
              </w:rPr>
            </w:pPr>
            <w:r>
              <w:rPr>
                <w:sz w:val="16"/>
                <w:szCs w:val="16"/>
              </w:rPr>
              <w:t>1</w:t>
            </w:r>
          </w:p>
        </w:tc>
        <w:tc>
          <w:tcPr>
            <w:tcW w:w="878" w:type="dxa"/>
          </w:tcPr>
          <w:p w14:paraId="22DE0EDE" w14:textId="77777777" w:rsidR="00D83CC4" w:rsidRPr="00143D42" w:rsidRDefault="00D83CC4" w:rsidP="00B256C3">
            <w:pPr>
              <w:jc w:val="center"/>
              <w:rPr>
                <w:sz w:val="16"/>
                <w:szCs w:val="16"/>
              </w:rPr>
            </w:pPr>
            <w:r>
              <w:rPr>
                <w:sz w:val="16"/>
                <w:szCs w:val="16"/>
              </w:rPr>
              <w:t>2</w:t>
            </w:r>
          </w:p>
        </w:tc>
        <w:tc>
          <w:tcPr>
            <w:tcW w:w="863" w:type="dxa"/>
            <w:shd w:val="clear" w:color="auto" w:fill="D9D9D9" w:themeFill="background1" w:themeFillShade="D9"/>
          </w:tcPr>
          <w:p w14:paraId="3BED323D" w14:textId="77777777" w:rsidR="00D83CC4" w:rsidRPr="00143D42" w:rsidRDefault="00D83CC4" w:rsidP="00B256C3">
            <w:pPr>
              <w:jc w:val="center"/>
              <w:rPr>
                <w:b/>
                <w:sz w:val="16"/>
                <w:szCs w:val="16"/>
              </w:rPr>
            </w:pPr>
            <w:r>
              <w:rPr>
                <w:b/>
                <w:sz w:val="16"/>
                <w:szCs w:val="16"/>
              </w:rPr>
              <w:t>2</w:t>
            </w:r>
          </w:p>
        </w:tc>
        <w:tc>
          <w:tcPr>
            <w:tcW w:w="917" w:type="dxa"/>
          </w:tcPr>
          <w:p w14:paraId="15AD34F7" w14:textId="77777777" w:rsidR="00D83CC4" w:rsidRPr="00143D42" w:rsidRDefault="00D83CC4" w:rsidP="00B256C3">
            <w:pPr>
              <w:jc w:val="center"/>
              <w:rPr>
                <w:sz w:val="16"/>
                <w:szCs w:val="16"/>
              </w:rPr>
            </w:pPr>
            <w:r>
              <w:rPr>
                <w:sz w:val="16"/>
                <w:szCs w:val="16"/>
              </w:rPr>
              <w:t>1</w:t>
            </w:r>
          </w:p>
        </w:tc>
        <w:tc>
          <w:tcPr>
            <w:tcW w:w="856" w:type="dxa"/>
          </w:tcPr>
          <w:p w14:paraId="30D5A34D" w14:textId="77777777" w:rsidR="00D83CC4" w:rsidRPr="00143D42" w:rsidRDefault="00D83CC4" w:rsidP="00B256C3">
            <w:pPr>
              <w:jc w:val="center"/>
              <w:rPr>
                <w:sz w:val="16"/>
                <w:szCs w:val="16"/>
              </w:rPr>
            </w:pPr>
            <w:r>
              <w:rPr>
                <w:sz w:val="16"/>
                <w:szCs w:val="16"/>
              </w:rPr>
              <w:t>0</w:t>
            </w:r>
          </w:p>
        </w:tc>
        <w:tc>
          <w:tcPr>
            <w:tcW w:w="958" w:type="dxa"/>
            <w:shd w:val="clear" w:color="auto" w:fill="D9D9D9" w:themeFill="background1" w:themeFillShade="D9"/>
          </w:tcPr>
          <w:p w14:paraId="0EE683F6" w14:textId="77777777" w:rsidR="00D83CC4" w:rsidRPr="00143D42" w:rsidRDefault="00D83CC4" w:rsidP="00B256C3">
            <w:pPr>
              <w:jc w:val="center"/>
              <w:rPr>
                <w:b/>
                <w:sz w:val="16"/>
                <w:szCs w:val="16"/>
              </w:rPr>
            </w:pPr>
            <w:r>
              <w:rPr>
                <w:b/>
                <w:sz w:val="16"/>
                <w:szCs w:val="16"/>
              </w:rPr>
              <w:t>1</w:t>
            </w:r>
          </w:p>
        </w:tc>
        <w:tc>
          <w:tcPr>
            <w:tcW w:w="884" w:type="dxa"/>
          </w:tcPr>
          <w:p w14:paraId="3C6136AE" w14:textId="77777777" w:rsidR="00D83CC4" w:rsidRPr="00143D42" w:rsidRDefault="00D83CC4" w:rsidP="00B256C3">
            <w:pPr>
              <w:jc w:val="center"/>
              <w:rPr>
                <w:sz w:val="16"/>
                <w:szCs w:val="16"/>
              </w:rPr>
            </w:pPr>
            <w:r>
              <w:rPr>
                <w:sz w:val="16"/>
                <w:szCs w:val="16"/>
              </w:rPr>
              <w:t>0</w:t>
            </w:r>
          </w:p>
        </w:tc>
        <w:tc>
          <w:tcPr>
            <w:tcW w:w="875" w:type="dxa"/>
          </w:tcPr>
          <w:p w14:paraId="787B8188" w14:textId="77777777" w:rsidR="00D83CC4" w:rsidRPr="00143D42" w:rsidRDefault="00D83CC4" w:rsidP="00B256C3">
            <w:pPr>
              <w:jc w:val="center"/>
              <w:rPr>
                <w:sz w:val="16"/>
                <w:szCs w:val="16"/>
              </w:rPr>
            </w:pPr>
            <w:r>
              <w:rPr>
                <w:sz w:val="16"/>
                <w:szCs w:val="16"/>
              </w:rPr>
              <w:t>2</w:t>
            </w:r>
          </w:p>
        </w:tc>
        <w:tc>
          <w:tcPr>
            <w:tcW w:w="1009" w:type="dxa"/>
            <w:shd w:val="clear" w:color="auto" w:fill="D9D9D9" w:themeFill="background1" w:themeFillShade="D9"/>
          </w:tcPr>
          <w:p w14:paraId="352533D2" w14:textId="77777777" w:rsidR="00D83CC4" w:rsidRPr="00143D42" w:rsidRDefault="00D83CC4" w:rsidP="00B256C3">
            <w:pPr>
              <w:jc w:val="center"/>
              <w:rPr>
                <w:b/>
                <w:sz w:val="16"/>
                <w:szCs w:val="16"/>
              </w:rPr>
            </w:pPr>
            <w:r>
              <w:rPr>
                <w:b/>
                <w:sz w:val="16"/>
                <w:szCs w:val="16"/>
              </w:rPr>
              <w:t>1</w:t>
            </w:r>
          </w:p>
        </w:tc>
        <w:tc>
          <w:tcPr>
            <w:tcW w:w="845" w:type="dxa"/>
          </w:tcPr>
          <w:p w14:paraId="6F41CB0A" w14:textId="77777777" w:rsidR="00D83CC4" w:rsidRPr="00143D42" w:rsidRDefault="00D83CC4" w:rsidP="00B256C3">
            <w:pPr>
              <w:jc w:val="center"/>
              <w:rPr>
                <w:sz w:val="16"/>
                <w:szCs w:val="16"/>
              </w:rPr>
            </w:pPr>
            <w:r>
              <w:rPr>
                <w:sz w:val="16"/>
                <w:szCs w:val="16"/>
              </w:rPr>
              <w:t>1</w:t>
            </w:r>
          </w:p>
        </w:tc>
        <w:tc>
          <w:tcPr>
            <w:tcW w:w="983" w:type="dxa"/>
          </w:tcPr>
          <w:p w14:paraId="4A1730F9" w14:textId="77777777" w:rsidR="00D83CC4" w:rsidRPr="00143D42" w:rsidRDefault="00D83CC4" w:rsidP="00B256C3">
            <w:pPr>
              <w:jc w:val="center"/>
              <w:rPr>
                <w:sz w:val="16"/>
                <w:szCs w:val="16"/>
              </w:rPr>
            </w:pPr>
            <w:r>
              <w:rPr>
                <w:sz w:val="16"/>
                <w:szCs w:val="16"/>
              </w:rPr>
              <w:t>4</w:t>
            </w:r>
          </w:p>
        </w:tc>
        <w:tc>
          <w:tcPr>
            <w:tcW w:w="880" w:type="dxa"/>
            <w:shd w:val="clear" w:color="auto" w:fill="D9D9D9" w:themeFill="background1" w:themeFillShade="D9"/>
          </w:tcPr>
          <w:p w14:paraId="76BEA17C" w14:textId="77777777" w:rsidR="00D83CC4" w:rsidRPr="00143D42" w:rsidRDefault="00D83CC4" w:rsidP="00B256C3">
            <w:pPr>
              <w:jc w:val="center"/>
              <w:rPr>
                <w:b/>
                <w:sz w:val="16"/>
                <w:szCs w:val="16"/>
              </w:rPr>
            </w:pPr>
            <w:r>
              <w:rPr>
                <w:b/>
                <w:sz w:val="16"/>
                <w:szCs w:val="16"/>
              </w:rPr>
              <w:t>21</w:t>
            </w:r>
          </w:p>
        </w:tc>
        <w:tc>
          <w:tcPr>
            <w:tcW w:w="884" w:type="dxa"/>
          </w:tcPr>
          <w:p w14:paraId="0A461ADF" w14:textId="77777777" w:rsidR="00D83CC4" w:rsidRPr="00143D42" w:rsidRDefault="00D83CC4" w:rsidP="00B256C3">
            <w:pPr>
              <w:jc w:val="center"/>
              <w:rPr>
                <w:sz w:val="16"/>
                <w:szCs w:val="16"/>
              </w:rPr>
            </w:pPr>
            <w:r>
              <w:rPr>
                <w:sz w:val="16"/>
                <w:szCs w:val="16"/>
              </w:rPr>
              <w:t>2</w:t>
            </w:r>
          </w:p>
        </w:tc>
        <w:tc>
          <w:tcPr>
            <w:tcW w:w="880" w:type="dxa"/>
          </w:tcPr>
          <w:p w14:paraId="3E818433" w14:textId="77777777" w:rsidR="00D83CC4" w:rsidRPr="00143D42" w:rsidRDefault="00D83CC4" w:rsidP="00B256C3">
            <w:pPr>
              <w:jc w:val="center"/>
              <w:rPr>
                <w:sz w:val="16"/>
                <w:szCs w:val="16"/>
              </w:rPr>
            </w:pPr>
            <w:r>
              <w:rPr>
                <w:sz w:val="16"/>
                <w:szCs w:val="16"/>
              </w:rPr>
              <w:t>2</w:t>
            </w:r>
          </w:p>
        </w:tc>
        <w:tc>
          <w:tcPr>
            <w:tcW w:w="875" w:type="dxa"/>
          </w:tcPr>
          <w:p w14:paraId="09B9724C" w14:textId="77777777" w:rsidR="00D83CC4" w:rsidRPr="00341BAA" w:rsidRDefault="00D83CC4" w:rsidP="00B256C3">
            <w:pPr>
              <w:jc w:val="center"/>
              <w:rPr>
                <w:sz w:val="16"/>
                <w:szCs w:val="16"/>
              </w:rPr>
            </w:pPr>
            <w:r>
              <w:rPr>
                <w:sz w:val="16"/>
                <w:szCs w:val="16"/>
              </w:rPr>
              <w:t>1</w:t>
            </w:r>
          </w:p>
        </w:tc>
        <w:tc>
          <w:tcPr>
            <w:tcW w:w="1258" w:type="dxa"/>
            <w:shd w:val="clear" w:color="auto" w:fill="BFBFBF" w:themeFill="background1" w:themeFillShade="BF"/>
          </w:tcPr>
          <w:p w14:paraId="2A6271F4" w14:textId="77777777" w:rsidR="00D83CC4" w:rsidRPr="00143D42" w:rsidRDefault="00D83CC4" w:rsidP="00B256C3">
            <w:pPr>
              <w:jc w:val="center"/>
              <w:rPr>
                <w:b/>
                <w:sz w:val="16"/>
                <w:szCs w:val="16"/>
              </w:rPr>
            </w:pPr>
            <w:r>
              <w:rPr>
                <w:b/>
                <w:sz w:val="16"/>
                <w:szCs w:val="16"/>
              </w:rPr>
              <w:t>1</w:t>
            </w:r>
          </w:p>
        </w:tc>
      </w:tr>
      <w:tr w:rsidR="00E84CC4" w:rsidRPr="00143D42" w14:paraId="16D5CEA1" w14:textId="77777777" w:rsidTr="001953A2">
        <w:tc>
          <w:tcPr>
            <w:tcW w:w="1319" w:type="dxa"/>
          </w:tcPr>
          <w:p w14:paraId="1053973D" w14:textId="77777777" w:rsidR="00D83CC4" w:rsidRPr="00143D42" w:rsidRDefault="00D83CC4" w:rsidP="00B256C3">
            <w:pPr>
              <w:jc w:val="right"/>
              <w:rPr>
                <w:sz w:val="16"/>
                <w:szCs w:val="16"/>
              </w:rPr>
            </w:pPr>
            <w:r w:rsidRPr="00143D42">
              <w:rPr>
                <w:sz w:val="16"/>
                <w:szCs w:val="16"/>
              </w:rPr>
              <w:t>Cost</w:t>
            </w:r>
            <w:r>
              <w:rPr>
                <w:sz w:val="16"/>
                <w:szCs w:val="16"/>
              </w:rPr>
              <w:t xml:space="preserve"> (median)</w:t>
            </w:r>
          </w:p>
        </w:tc>
        <w:tc>
          <w:tcPr>
            <w:tcW w:w="875" w:type="dxa"/>
          </w:tcPr>
          <w:p w14:paraId="71DDA811" w14:textId="77777777" w:rsidR="00D83CC4" w:rsidRPr="00143D42" w:rsidRDefault="00D83CC4" w:rsidP="00B256C3">
            <w:pPr>
              <w:jc w:val="center"/>
              <w:rPr>
                <w:sz w:val="16"/>
                <w:szCs w:val="16"/>
              </w:rPr>
            </w:pPr>
            <w:r>
              <w:rPr>
                <w:sz w:val="16"/>
                <w:szCs w:val="16"/>
              </w:rPr>
              <w:t>0</w:t>
            </w:r>
          </w:p>
        </w:tc>
        <w:tc>
          <w:tcPr>
            <w:tcW w:w="878" w:type="dxa"/>
          </w:tcPr>
          <w:p w14:paraId="5F859B1F" w14:textId="77777777" w:rsidR="00D83CC4" w:rsidRPr="00143D42" w:rsidRDefault="00D83CC4" w:rsidP="00B256C3">
            <w:pPr>
              <w:jc w:val="center"/>
              <w:rPr>
                <w:sz w:val="16"/>
                <w:szCs w:val="16"/>
              </w:rPr>
            </w:pPr>
            <w:r>
              <w:rPr>
                <w:sz w:val="16"/>
                <w:szCs w:val="16"/>
              </w:rPr>
              <w:t>0</w:t>
            </w:r>
          </w:p>
        </w:tc>
        <w:tc>
          <w:tcPr>
            <w:tcW w:w="863" w:type="dxa"/>
            <w:shd w:val="clear" w:color="auto" w:fill="D9D9D9" w:themeFill="background1" w:themeFillShade="D9"/>
          </w:tcPr>
          <w:p w14:paraId="239CD359" w14:textId="77777777" w:rsidR="00D83CC4" w:rsidRPr="00143D42" w:rsidRDefault="00D83CC4" w:rsidP="00B256C3">
            <w:pPr>
              <w:jc w:val="center"/>
              <w:rPr>
                <w:b/>
                <w:sz w:val="16"/>
                <w:szCs w:val="16"/>
              </w:rPr>
            </w:pPr>
            <w:r>
              <w:rPr>
                <w:b/>
                <w:sz w:val="16"/>
                <w:szCs w:val="16"/>
              </w:rPr>
              <w:t>0</w:t>
            </w:r>
          </w:p>
        </w:tc>
        <w:tc>
          <w:tcPr>
            <w:tcW w:w="917" w:type="dxa"/>
          </w:tcPr>
          <w:p w14:paraId="5264C410" w14:textId="77777777" w:rsidR="00D83CC4" w:rsidRPr="00143D42" w:rsidRDefault="00D83CC4" w:rsidP="00B256C3">
            <w:pPr>
              <w:jc w:val="center"/>
              <w:rPr>
                <w:sz w:val="16"/>
                <w:szCs w:val="16"/>
              </w:rPr>
            </w:pPr>
            <w:r>
              <w:rPr>
                <w:sz w:val="16"/>
                <w:szCs w:val="16"/>
              </w:rPr>
              <w:t>0</w:t>
            </w:r>
          </w:p>
        </w:tc>
        <w:tc>
          <w:tcPr>
            <w:tcW w:w="856" w:type="dxa"/>
          </w:tcPr>
          <w:p w14:paraId="7EC285A1" w14:textId="77777777" w:rsidR="00D83CC4" w:rsidRPr="00143D42" w:rsidRDefault="00D83CC4" w:rsidP="00B256C3">
            <w:pPr>
              <w:jc w:val="center"/>
              <w:rPr>
                <w:sz w:val="16"/>
                <w:szCs w:val="16"/>
              </w:rPr>
            </w:pPr>
            <w:r>
              <w:rPr>
                <w:sz w:val="16"/>
                <w:szCs w:val="16"/>
              </w:rPr>
              <w:t>0</w:t>
            </w:r>
          </w:p>
        </w:tc>
        <w:tc>
          <w:tcPr>
            <w:tcW w:w="958" w:type="dxa"/>
            <w:shd w:val="clear" w:color="auto" w:fill="D9D9D9" w:themeFill="background1" w:themeFillShade="D9"/>
          </w:tcPr>
          <w:p w14:paraId="078D804E" w14:textId="77777777" w:rsidR="00D83CC4" w:rsidRPr="00143D42" w:rsidRDefault="00D83CC4" w:rsidP="00B256C3">
            <w:pPr>
              <w:jc w:val="center"/>
              <w:rPr>
                <w:b/>
                <w:sz w:val="16"/>
                <w:szCs w:val="16"/>
              </w:rPr>
            </w:pPr>
            <w:r>
              <w:rPr>
                <w:b/>
                <w:sz w:val="16"/>
                <w:szCs w:val="16"/>
              </w:rPr>
              <w:t>0</w:t>
            </w:r>
          </w:p>
        </w:tc>
        <w:tc>
          <w:tcPr>
            <w:tcW w:w="884" w:type="dxa"/>
          </w:tcPr>
          <w:p w14:paraId="5A7FEBE7" w14:textId="77777777" w:rsidR="00D83CC4" w:rsidRPr="00143D42" w:rsidRDefault="00D83CC4" w:rsidP="00B256C3">
            <w:pPr>
              <w:jc w:val="center"/>
              <w:rPr>
                <w:sz w:val="16"/>
                <w:szCs w:val="16"/>
              </w:rPr>
            </w:pPr>
            <w:r>
              <w:rPr>
                <w:sz w:val="16"/>
                <w:szCs w:val="16"/>
              </w:rPr>
              <w:t>0</w:t>
            </w:r>
          </w:p>
        </w:tc>
        <w:tc>
          <w:tcPr>
            <w:tcW w:w="875" w:type="dxa"/>
          </w:tcPr>
          <w:p w14:paraId="7889E644" w14:textId="77777777" w:rsidR="00D83CC4" w:rsidRPr="00143D42" w:rsidRDefault="00D83CC4" w:rsidP="00B256C3">
            <w:pPr>
              <w:jc w:val="center"/>
              <w:rPr>
                <w:sz w:val="16"/>
                <w:szCs w:val="16"/>
              </w:rPr>
            </w:pPr>
            <w:r>
              <w:rPr>
                <w:sz w:val="16"/>
                <w:szCs w:val="16"/>
              </w:rPr>
              <w:t>2</w:t>
            </w:r>
          </w:p>
        </w:tc>
        <w:tc>
          <w:tcPr>
            <w:tcW w:w="1009" w:type="dxa"/>
            <w:shd w:val="clear" w:color="auto" w:fill="D9D9D9" w:themeFill="background1" w:themeFillShade="D9"/>
          </w:tcPr>
          <w:p w14:paraId="5D53A760" w14:textId="77777777" w:rsidR="00D83CC4" w:rsidRPr="00143D42" w:rsidRDefault="00D83CC4" w:rsidP="00B256C3">
            <w:pPr>
              <w:jc w:val="center"/>
              <w:rPr>
                <w:b/>
                <w:sz w:val="16"/>
                <w:szCs w:val="16"/>
              </w:rPr>
            </w:pPr>
            <w:r>
              <w:rPr>
                <w:b/>
                <w:sz w:val="16"/>
                <w:szCs w:val="16"/>
              </w:rPr>
              <w:t>0</w:t>
            </w:r>
          </w:p>
        </w:tc>
        <w:tc>
          <w:tcPr>
            <w:tcW w:w="845" w:type="dxa"/>
          </w:tcPr>
          <w:p w14:paraId="6D4904A2" w14:textId="77777777" w:rsidR="00D83CC4" w:rsidRPr="00143D42" w:rsidRDefault="00D83CC4" w:rsidP="00B256C3">
            <w:pPr>
              <w:jc w:val="center"/>
              <w:rPr>
                <w:sz w:val="16"/>
                <w:szCs w:val="16"/>
              </w:rPr>
            </w:pPr>
            <w:r>
              <w:rPr>
                <w:sz w:val="16"/>
                <w:szCs w:val="16"/>
              </w:rPr>
              <w:t>0</w:t>
            </w:r>
          </w:p>
        </w:tc>
        <w:tc>
          <w:tcPr>
            <w:tcW w:w="983" w:type="dxa"/>
          </w:tcPr>
          <w:p w14:paraId="2543B73C" w14:textId="77777777" w:rsidR="00D83CC4" w:rsidRPr="00143D42" w:rsidRDefault="00D83CC4" w:rsidP="00B256C3">
            <w:pPr>
              <w:jc w:val="center"/>
              <w:rPr>
                <w:sz w:val="16"/>
                <w:szCs w:val="16"/>
              </w:rPr>
            </w:pPr>
            <w:r>
              <w:rPr>
                <w:sz w:val="16"/>
                <w:szCs w:val="16"/>
              </w:rPr>
              <w:t>0</w:t>
            </w:r>
          </w:p>
        </w:tc>
        <w:tc>
          <w:tcPr>
            <w:tcW w:w="880" w:type="dxa"/>
            <w:shd w:val="clear" w:color="auto" w:fill="D9D9D9" w:themeFill="background1" w:themeFillShade="D9"/>
          </w:tcPr>
          <w:p w14:paraId="31D9405B" w14:textId="77777777" w:rsidR="00D83CC4" w:rsidRPr="00143D42" w:rsidRDefault="00D83CC4" w:rsidP="00B256C3">
            <w:pPr>
              <w:jc w:val="center"/>
              <w:rPr>
                <w:b/>
                <w:sz w:val="16"/>
                <w:szCs w:val="16"/>
              </w:rPr>
            </w:pPr>
            <w:r>
              <w:rPr>
                <w:b/>
                <w:sz w:val="16"/>
                <w:szCs w:val="16"/>
              </w:rPr>
              <w:t>0</w:t>
            </w:r>
          </w:p>
        </w:tc>
        <w:tc>
          <w:tcPr>
            <w:tcW w:w="884" w:type="dxa"/>
          </w:tcPr>
          <w:p w14:paraId="7686A870" w14:textId="77777777" w:rsidR="00D83CC4" w:rsidRPr="00143D42" w:rsidRDefault="00D83CC4" w:rsidP="00B256C3">
            <w:pPr>
              <w:jc w:val="center"/>
              <w:rPr>
                <w:sz w:val="16"/>
                <w:szCs w:val="16"/>
              </w:rPr>
            </w:pPr>
            <w:r>
              <w:rPr>
                <w:sz w:val="16"/>
                <w:szCs w:val="16"/>
              </w:rPr>
              <w:t>0</w:t>
            </w:r>
          </w:p>
        </w:tc>
        <w:tc>
          <w:tcPr>
            <w:tcW w:w="880" w:type="dxa"/>
          </w:tcPr>
          <w:p w14:paraId="26F8D889" w14:textId="77777777" w:rsidR="00D83CC4" w:rsidRPr="00143D42" w:rsidRDefault="00D83CC4" w:rsidP="00B256C3">
            <w:pPr>
              <w:jc w:val="center"/>
              <w:rPr>
                <w:sz w:val="16"/>
                <w:szCs w:val="16"/>
              </w:rPr>
            </w:pPr>
            <w:r>
              <w:rPr>
                <w:sz w:val="16"/>
                <w:szCs w:val="16"/>
              </w:rPr>
              <w:t>0</w:t>
            </w:r>
          </w:p>
        </w:tc>
        <w:tc>
          <w:tcPr>
            <w:tcW w:w="875" w:type="dxa"/>
          </w:tcPr>
          <w:p w14:paraId="3397BF62" w14:textId="77777777" w:rsidR="00D83CC4" w:rsidRPr="00143D42" w:rsidRDefault="00D83CC4" w:rsidP="00B256C3">
            <w:pPr>
              <w:jc w:val="center"/>
              <w:rPr>
                <w:sz w:val="16"/>
                <w:szCs w:val="16"/>
              </w:rPr>
            </w:pPr>
            <w:r>
              <w:rPr>
                <w:sz w:val="16"/>
                <w:szCs w:val="16"/>
              </w:rPr>
              <w:t>0</w:t>
            </w:r>
          </w:p>
        </w:tc>
        <w:tc>
          <w:tcPr>
            <w:tcW w:w="1258" w:type="dxa"/>
            <w:shd w:val="clear" w:color="auto" w:fill="BFBFBF" w:themeFill="background1" w:themeFillShade="BF"/>
          </w:tcPr>
          <w:p w14:paraId="5F95F49B" w14:textId="77777777" w:rsidR="00D83CC4" w:rsidRPr="00143D42" w:rsidRDefault="00D83CC4" w:rsidP="00B256C3">
            <w:pPr>
              <w:jc w:val="center"/>
              <w:rPr>
                <w:b/>
                <w:sz w:val="16"/>
                <w:szCs w:val="16"/>
              </w:rPr>
            </w:pPr>
            <w:r>
              <w:rPr>
                <w:b/>
                <w:sz w:val="16"/>
                <w:szCs w:val="16"/>
              </w:rPr>
              <w:t>0</w:t>
            </w:r>
          </w:p>
        </w:tc>
      </w:tr>
      <w:tr w:rsidR="00E84CC4" w:rsidRPr="00FF6BD7" w14:paraId="2EE49DA6" w14:textId="77777777" w:rsidTr="001953A2">
        <w:tc>
          <w:tcPr>
            <w:tcW w:w="1319" w:type="dxa"/>
          </w:tcPr>
          <w:p w14:paraId="2364B4AE" w14:textId="77777777" w:rsidR="00D83CC4" w:rsidRPr="00FF6BD7" w:rsidRDefault="00D83CC4" w:rsidP="00B256C3">
            <w:pPr>
              <w:jc w:val="center"/>
              <w:rPr>
                <w:sz w:val="16"/>
                <w:szCs w:val="16"/>
              </w:rPr>
            </w:pPr>
            <w:r w:rsidRPr="00FF6BD7">
              <w:rPr>
                <w:sz w:val="16"/>
                <w:szCs w:val="16"/>
              </w:rPr>
              <w:t>% IDA</w:t>
            </w:r>
          </w:p>
        </w:tc>
        <w:tc>
          <w:tcPr>
            <w:tcW w:w="875" w:type="dxa"/>
          </w:tcPr>
          <w:p w14:paraId="697447E8" w14:textId="77777777" w:rsidR="00D83CC4" w:rsidRPr="00FF6BD7" w:rsidRDefault="00D83CC4" w:rsidP="00B256C3">
            <w:pPr>
              <w:jc w:val="center"/>
              <w:rPr>
                <w:sz w:val="16"/>
                <w:szCs w:val="16"/>
              </w:rPr>
            </w:pPr>
            <w:r>
              <w:rPr>
                <w:sz w:val="16"/>
                <w:szCs w:val="16"/>
              </w:rPr>
              <w:t>100%</w:t>
            </w:r>
          </w:p>
        </w:tc>
        <w:tc>
          <w:tcPr>
            <w:tcW w:w="878" w:type="dxa"/>
          </w:tcPr>
          <w:p w14:paraId="2CF7812C" w14:textId="77777777" w:rsidR="00D83CC4" w:rsidRPr="00FF6BD7" w:rsidRDefault="00D83CC4" w:rsidP="00B256C3">
            <w:pPr>
              <w:jc w:val="center"/>
              <w:rPr>
                <w:sz w:val="16"/>
                <w:szCs w:val="16"/>
              </w:rPr>
            </w:pPr>
            <w:r>
              <w:rPr>
                <w:sz w:val="16"/>
                <w:szCs w:val="16"/>
              </w:rPr>
              <w:t>100%</w:t>
            </w:r>
          </w:p>
        </w:tc>
        <w:tc>
          <w:tcPr>
            <w:tcW w:w="863" w:type="dxa"/>
            <w:shd w:val="clear" w:color="auto" w:fill="D9D9D9" w:themeFill="background1" w:themeFillShade="D9"/>
          </w:tcPr>
          <w:p w14:paraId="2E23526C" w14:textId="77777777" w:rsidR="00D83CC4" w:rsidRPr="00FF6BD7" w:rsidRDefault="00D83CC4" w:rsidP="00B256C3">
            <w:pPr>
              <w:jc w:val="center"/>
              <w:rPr>
                <w:sz w:val="16"/>
                <w:szCs w:val="16"/>
              </w:rPr>
            </w:pPr>
            <w:r>
              <w:rPr>
                <w:sz w:val="16"/>
                <w:szCs w:val="16"/>
              </w:rPr>
              <w:t>100%</w:t>
            </w:r>
          </w:p>
        </w:tc>
        <w:tc>
          <w:tcPr>
            <w:tcW w:w="917" w:type="dxa"/>
          </w:tcPr>
          <w:p w14:paraId="1C1DC01E" w14:textId="77777777" w:rsidR="00D83CC4" w:rsidRPr="00FF6BD7" w:rsidRDefault="00D83CC4" w:rsidP="00B256C3">
            <w:pPr>
              <w:jc w:val="center"/>
              <w:rPr>
                <w:sz w:val="16"/>
                <w:szCs w:val="16"/>
              </w:rPr>
            </w:pPr>
            <w:r>
              <w:rPr>
                <w:sz w:val="16"/>
                <w:szCs w:val="16"/>
              </w:rPr>
              <w:t>88%</w:t>
            </w:r>
          </w:p>
        </w:tc>
        <w:tc>
          <w:tcPr>
            <w:tcW w:w="856" w:type="dxa"/>
          </w:tcPr>
          <w:p w14:paraId="3C60124B" w14:textId="77777777" w:rsidR="00D83CC4" w:rsidRPr="00FF6BD7" w:rsidRDefault="00D83CC4" w:rsidP="00B256C3">
            <w:pPr>
              <w:jc w:val="center"/>
              <w:rPr>
                <w:sz w:val="16"/>
                <w:szCs w:val="16"/>
              </w:rPr>
            </w:pPr>
            <w:r>
              <w:rPr>
                <w:sz w:val="16"/>
                <w:szCs w:val="16"/>
              </w:rPr>
              <w:t>75%</w:t>
            </w:r>
          </w:p>
        </w:tc>
        <w:tc>
          <w:tcPr>
            <w:tcW w:w="958" w:type="dxa"/>
            <w:shd w:val="clear" w:color="auto" w:fill="D9D9D9" w:themeFill="background1" w:themeFillShade="D9"/>
          </w:tcPr>
          <w:p w14:paraId="4CAAA774" w14:textId="77777777" w:rsidR="00D83CC4" w:rsidRPr="00FF6BD7" w:rsidRDefault="00D83CC4" w:rsidP="00B256C3">
            <w:pPr>
              <w:jc w:val="center"/>
              <w:rPr>
                <w:sz w:val="16"/>
                <w:szCs w:val="16"/>
              </w:rPr>
            </w:pPr>
            <w:r>
              <w:rPr>
                <w:sz w:val="16"/>
                <w:szCs w:val="16"/>
              </w:rPr>
              <w:t>81%</w:t>
            </w:r>
          </w:p>
        </w:tc>
        <w:tc>
          <w:tcPr>
            <w:tcW w:w="884" w:type="dxa"/>
          </w:tcPr>
          <w:p w14:paraId="49E6EFAC" w14:textId="77777777" w:rsidR="00D83CC4" w:rsidRPr="00FF6BD7" w:rsidRDefault="00D83CC4" w:rsidP="00B256C3">
            <w:pPr>
              <w:jc w:val="center"/>
              <w:rPr>
                <w:sz w:val="16"/>
                <w:szCs w:val="16"/>
              </w:rPr>
            </w:pPr>
            <w:r>
              <w:rPr>
                <w:sz w:val="16"/>
                <w:szCs w:val="16"/>
              </w:rPr>
              <w:t>75%</w:t>
            </w:r>
          </w:p>
        </w:tc>
        <w:tc>
          <w:tcPr>
            <w:tcW w:w="875" w:type="dxa"/>
          </w:tcPr>
          <w:p w14:paraId="3B856DDB" w14:textId="77777777" w:rsidR="00D83CC4" w:rsidRPr="00FF6BD7" w:rsidRDefault="00D83CC4" w:rsidP="00B256C3">
            <w:pPr>
              <w:jc w:val="center"/>
              <w:rPr>
                <w:sz w:val="16"/>
                <w:szCs w:val="16"/>
              </w:rPr>
            </w:pPr>
            <w:r>
              <w:rPr>
                <w:sz w:val="16"/>
                <w:szCs w:val="16"/>
              </w:rPr>
              <w:t>100%</w:t>
            </w:r>
          </w:p>
        </w:tc>
        <w:tc>
          <w:tcPr>
            <w:tcW w:w="1009" w:type="dxa"/>
            <w:shd w:val="clear" w:color="auto" w:fill="D9D9D9" w:themeFill="background1" w:themeFillShade="D9"/>
          </w:tcPr>
          <w:p w14:paraId="08D43245" w14:textId="77777777" w:rsidR="00D83CC4" w:rsidRPr="00FF6BD7" w:rsidRDefault="00D83CC4" w:rsidP="00B256C3">
            <w:pPr>
              <w:jc w:val="center"/>
              <w:rPr>
                <w:sz w:val="16"/>
                <w:szCs w:val="16"/>
              </w:rPr>
            </w:pPr>
            <w:r>
              <w:rPr>
                <w:sz w:val="16"/>
                <w:szCs w:val="16"/>
              </w:rPr>
              <w:t>87%</w:t>
            </w:r>
          </w:p>
        </w:tc>
        <w:tc>
          <w:tcPr>
            <w:tcW w:w="845" w:type="dxa"/>
          </w:tcPr>
          <w:p w14:paraId="4F992E06" w14:textId="77777777" w:rsidR="00D83CC4" w:rsidRPr="00FF6BD7" w:rsidRDefault="00D83CC4" w:rsidP="00B256C3">
            <w:pPr>
              <w:jc w:val="center"/>
              <w:rPr>
                <w:sz w:val="16"/>
                <w:szCs w:val="16"/>
              </w:rPr>
            </w:pPr>
            <w:r>
              <w:rPr>
                <w:sz w:val="16"/>
                <w:szCs w:val="16"/>
              </w:rPr>
              <w:t>100%</w:t>
            </w:r>
          </w:p>
        </w:tc>
        <w:tc>
          <w:tcPr>
            <w:tcW w:w="983" w:type="dxa"/>
          </w:tcPr>
          <w:p w14:paraId="4287756B" w14:textId="77777777" w:rsidR="00D83CC4" w:rsidRPr="00FF6BD7" w:rsidRDefault="00D83CC4" w:rsidP="00B256C3">
            <w:pPr>
              <w:jc w:val="center"/>
              <w:rPr>
                <w:sz w:val="16"/>
                <w:szCs w:val="16"/>
              </w:rPr>
            </w:pPr>
            <w:r>
              <w:rPr>
                <w:sz w:val="16"/>
                <w:szCs w:val="16"/>
              </w:rPr>
              <w:t>33%</w:t>
            </w:r>
          </w:p>
        </w:tc>
        <w:tc>
          <w:tcPr>
            <w:tcW w:w="880" w:type="dxa"/>
            <w:shd w:val="clear" w:color="auto" w:fill="D9D9D9" w:themeFill="background1" w:themeFillShade="D9"/>
          </w:tcPr>
          <w:p w14:paraId="61B07085" w14:textId="77777777" w:rsidR="00D83CC4" w:rsidRPr="00FF6BD7" w:rsidRDefault="00D83CC4" w:rsidP="00B256C3">
            <w:pPr>
              <w:jc w:val="center"/>
              <w:rPr>
                <w:sz w:val="16"/>
                <w:szCs w:val="16"/>
              </w:rPr>
            </w:pPr>
            <w:r>
              <w:rPr>
                <w:sz w:val="16"/>
                <w:szCs w:val="16"/>
              </w:rPr>
              <w:t>71%</w:t>
            </w:r>
          </w:p>
        </w:tc>
        <w:tc>
          <w:tcPr>
            <w:tcW w:w="884" w:type="dxa"/>
          </w:tcPr>
          <w:p w14:paraId="48D998AD" w14:textId="77777777" w:rsidR="00D83CC4" w:rsidRPr="00FF6BD7" w:rsidRDefault="00D83CC4" w:rsidP="00B256C3">
            <w:pPr>
              <w:jc w:val="center"/>
              <w:rPr>
                <w:sz w:val="16"/>
                <w:szCs w:val="16"/>
              </w:rPr>
            </w:pPr>
            <w:r>
              <w:rPr>
                <w:sz w:val="16"/>
                <w:szCs w:val="16"/>
              </w:rPr>
              <w:t>90%</w:t>
            </w:r>
          </w:p>
        </w:tc>
        <w:tc>
          <w:tcPr>
            <w:tcW w:w="880" w:type="dxa"/>
          </w:tcPr>
          <w:p w14:paraId="5EC2F013" w14:textId="77777777" w:rsidR="00D83CC4" w:rsidRPr="00FF6BD7" w:rsidRDefault="00D83CC4" w:rsidP="00B256C3">
            <w:pPr>
              <w:jc w:val="center"/>
              <w:rPr>
                <w:sz w:val="16"/>
                <w:szCs w:val="16"/>
              </w:rPr>
            </w:pPr>
            <w:r>
              <w:rPr>
                <w:sz w:val="16"/>
                <w:szCs w:val="16"/>
              </w:rPr>
              <w:t>73%</w:t>
            </w:r>
          </w:p>
        </w:tc>
        <w:tc>
          <w:tcPr>
            <w:tcW w:w="875" w:type="dxa"/>
          </w:tcPr>
          <w:p w14:paraId="7780F0D3" w14:textId="77777777" w:rsidR="00D83CC4" w:rsidRPr="00FF6BD7" w:rsidRDefault="00D83CC4" w:rsidP="00B256C3">
            <w:pPr>
              <w:jc w:val="center"/>
              <w:rPr>
                <w:sz w:val="16"/>
                <w:szCs w:val="16"/>
              </w:rPr>
            </w:pPr>
            <w:r>
              <w:rPr>
                <w:sz w:val="16"/>
                <w:szCs w:val="16"/>
              </w:rPr>
              <w:t>100%</w:t>
            </w:r>
          </w:p>
        </w:tc>
        <w:tc>
          <w:tcPr>
            <w:tcW w:w="1258" w:type="dxa"/>
            <w:shd w:val="clear" w:color="auto" w:fill="BFBFBF" w:themeFill="background1" w:themeFillShade="BF"/>
          </w:tcPr>
          <w:p w14:paraId="28A3CC62" w14:textId="77777777" w:rsidR="00D83CC4" w:rsidRPr="00FF6BD7" w:rsidRDefault="00D83CC4" w:rsidP="00B256C3">
            <w:pPr>
              <w:jc w:val="center"/>
              <w:rPr>
                <w:sz w:val="16"/>
                <w:szCs w:val="16"/>
              </w:rPr>
            </w:pPr>
            <w:r>
              <w:rPr>
                <w:sz w:val="16"/>
                <w:szCs w:val="16"/>
              </w:rPr>
              <w:t>86%</w:t>
            </w:r>
          </w:p>
        </w:tc>
      </w:tr>
      <w:tr w:rsidR="00E84CC4" w:rsidRPr="00143D42" w14:paraId="44BD5DC9" w14:textId="77777777" w:rsidTr="001953A2">
        <w:tc>
          <w:tcPr>
            <w:tcW w:w="1319" w:type="dxa"/>
          </w:tcPr>
          <w:p w14:paraId="1380BF2D" w14:textId="77777777" w:rsidR="00D83CC4" w:rsidRPr="00143D42" w:rsidRDefault="00D83CC4" w:rsidP="00B256C3">
            <w:pPr>
              <w:jc w:val="center"/>
              <w:rPr>
                <w:b/>
                <w:color w:val="FF0000"/>
                <w:sz w:val="16"/>
                <w:szCs w:val="16"/>
              </w:rPr>
            </w:pPr>
            <w:r w:rsidRPr="00143D42">
              <w:rPr>
                <w:b/>
                <w:sz w:val="16"/>
                <w:szCs w:val="16"/>
              </w:rPr>
              <w:t>Zinc</w:t>
            </w:r>
          </w:p>
        </w:tc>
        <w:tc>
          <w:tcPr>
            <w:tcW w:w="875" w:type="dxa"/>
          </w:tcPr>
          <w:p w14:paraId="4D32DAF8" w14:textId="77777777" w:rsidR="00D83CC4" w:rsidRPr="00143D42" w:rsidRDefault="00D83CC4" w:rsidP="00B256C3">
            <w:pPr>
              <w:jc w:val="center"/>
              <w:rPr>
                <w:sz w:val="16"/>
                <w:szCs w:val="16"/>
              </w:rPr>
            </w:pPr>
            <w:r w:rsidRPr="00143D42">
              <w:rPr>
                <w:sz w:val="16"/>
                <w:szCs w:val="16"/>
              </w:rPr>
              <w:t>86%</w:t>
            </w:r>
          </w:p>
        </w:tc>
        <w:tc>
          <w:tcPr>
            <w:tcW w:w="878" w:type="dxa"/>
          </w:tcPr>
          <w:p w14:paraId="330729B8" w14:textId="77777777" w:rsidR="00D83CC4" w:rsidRPr="00143D42" w:rsidRDefault="00D83CC4" w:rsidP="00B256C3">
            <w:pPr>
              <w:jc w:val="center"/>
              <w:rPr>
                <w:sz w:val="16"/>
                <w:szCs w:val="16"/>
              </w:rPr>
            </w:pPr>
            <w:r w:rsidRPr="00143D42">
              <w:rPr>
                <w:sz w:val="16"/>
                <w:szCs w:val="16"/>
              </w:rPr>
              <w:t>77%</w:t>
            </w:r>
          </w:p>
        </w:tc>
        <w:tc>
          <w:tcPr>
            <w:tcW w:w="863" w:type="dxa"/>
            <w:shd w:val="clear" w:color="auto" w:fill="D9D9D9" w:themeFill="background1" w:themeFillShade="D9"/>
          </w:tcPr>
          <w:p w14:paraId="34D85894" w14:textId="77777777" w:rsidR="00D83CC4" w:rsidRPr="00143D42" w:rsidRDefault="00D83CC4" w:rsidP="00B256C3">
            <w:pPr>
              <w:jc w:val="center"/>
              <w:rPr>
                <w:b/>
                <w:sz w:val="16"/>
                <w:szCs w:val="16"/>
              </w:rPr>
            </w:pPr>
            <w:r w:rsidRPr="00143D42">
              <w:rPr>
                <w:b/>
                <w:sz w:val="16"/>
                <w:szCs w:val="16"/>
              </w:rPr>
              <w:t>81%</w:t>
            </w:r>
          </w:p>
        </w:tc>
        <w:tc>
          <w:tcPr>
            <w:tcW w:w="917" w:type="dxa"/>
          </w:tcPr>
          <w:p w14:paraId="6ACAEC59" w14:textId="77777777" w:rsidR="00D83CC4" w:rsidRPr="00143D42" w:rsidRDefault="00D83CC4" w:rsidP="00B256C3">
            <w:pPr>
              <w:jc w:val="center"/>
              <w:rPr>
                <w:sz w:val="16"/>
                <w:szCs w:val="16"/>
              </w:rPr>
            </w:pPr>
            <w:r w:rsidRPr="00143D42">
              <w:rPr>
                <w:sz w:val="16"/>
                <w:szCs w:val="16"/>
              </w:rPr>
              <w:t>80%</w:t>
            </w:r>
          </w:p>
        </w:tc>
        <w:tc>
          <w:tcPr>
            <w:tcW w:w="856" w:type="dxa"/>
          </w:tcPr>
          <w:p w14:paraId="05D9F039" w14:textId="77777777" w:rsidR="00D83CC4" w:rsidRPr="00143D42" w:rsidRDefault="00D83CC4" w:rsidP="00B256C3">
            <w:pPr>
              <w:jc w:val="center"/>
              <w:rPr>
                <w:sz w:val="16"/>
                <w:szCs w:val="16"/>
              </w:rPr>
            </w:pPr>
            <w:r w:rsidRPr="00143D42">
              <w:rPr>
                <w:sz w:val="16"/>
                <w:szCs w:val="16"/>
              </w:rPr>
              <w:t>58%</w:t>
            </w:r>
          </w:p>
        </w:tc>
        <w:tc>
          <w:tcPr>
            <w:tcW w:w="958" w:type="dxa"/>
            <w:shd w:val="clear" w:color="auto" w:fill="D9D9D9" w:themeFill="background1" w:themeFillShade="D9"/>
          </w:tcPr>
          <w:p w14:paraId="14E15EC0" w14:textId="77777777" w:rsidR="00D83CC4" w:rsidRPr="00143D42" w:rsidRDefault="00D83CC4" w:rsidP="00B256C3">
            <w:pPr>
              <w:jc w:val="center"/>
              <w:rPr>
                <w:b/>
                <w:sz w:val="16"/>
                <w:szCs w:val="16"/>
              </w:rPr>
            </w:pPr>
            <w:r w:rsidRPr="00143D42">
              <w:rPr>
                <w:b/>
                <w:sz w:val="16"/>
                <w:szCs w:val="16"/>
              </w:rPr>
              <w:t>68%</w:t>
            </w:r>
          </w:p>
        </w:tc>
        <w:tc>
          <w:tcPr>
            <w:tcW w:w="884" w:type="dxa"/>
          </w:tcPr>
          <w:p w14:paraId="24FCAD64" w14:textId="77777777" w:rsidR="00D83CC4" w:rsidRPr="00143D42" w:rsidRDefault="00D83CC4" w:rsidP="00B256C3">
            <w:pPr>
              <w:jc w:val="center"/>
              <w:rPr>
                <w:sz w:val="16"/>
                <w:szCs w:val="16"/>
              </w:rPr>
            </w:pPr>
            <w:r w:rsidRPr="00143D42">
              <w:rPr>
                <w:sz w:val="16"/>
                <w:szCs w:val="16"/>
              </w:rPr>
              <w:t>89%</w:t>
            </w:r>
          </w:p>
        </w:tc>
        <w:tc>
          <w:tcPr>
            <w:tcW w:w="875" w:type="dxa"/>
          </w:tcPr>
          <w:p w14:paraId="0C948D4E" w14:textId="77777777" w:rsidR="00D83CC4" w:rsidRPr="00143D42" w:rsidRDefault="00D83CC4" w:rsidP="00B256C3">
            <w:pPr>
              <w:jc w:val="center"/>
              <w:rPr>
                <w:sz w:val="16"/>
                <w:szCs w:val="16"/>
              </w:rPr>
            </w:pPr>
            <w:r w:rsidRPr="00143D42">
              <w:rPr>
                <w:sz w:val="16"/>
                <w:szCs w:val="16"/>
              </w:rPr>
              <w:t>89%</w:t>
            </w:r>
          </w:p>
        </w:tc>
        <w:tc>
          <w:tcPr>
            <w:tcW w:w="1009" w:type="dxa"/>
            <w:shd w:val="clear" w:color="auto" w:fill="D9D9D9" w:themeFill="background1" w:themeFillShade="D9"/>
          </w:tcPr>
          <w:p w14:paraId="39FD90C0" w14:textId="77777777" w:rsidR="00D83CC4" w:rsidRPr="00143D42" w:rsidRDefault="00D83CC4" w:rsidP="00B256C3">
            <w:pPr>
              <w:jc w:val="center"/>
              <w:rPr>
                <w:b/>
                <w:sz w:val="16"/>
                <w:szCs w:val="16"/>
              </w:rPr>
            </w:pPr>
            <w:r w:rsidRPr="00143D42">
              <w:rPr>
                <w:b/>
                <w:sz w:val="16"/>
                <w:szCs w:val="16"/>
              </w:rPr>
              <w:t>89%</w:t>
            </w:r>
          </w:p>
        </w:tc>
        <w:tc>
          <w:tcPr>
            <w:tcW w:w="845" w:type="dxa"/>
          </w:tcPr>
          <w:p w14:paraId="4FA6DE0E" w14:textId="77777777" w:rsidR="00D83CC4" w:rsidRPr="00143D42" w:rsidRDefault="00D83CC4" w:rsidP="00B256C3">
            <w:pPr>
              <w:jc w:val="center"/>
              <w:rPr>
                <w:sz w:val="16"/>
                <w:szCs w:val="16"/>
              </w:rPr>
            </w:pPr>
            <w:r w:rsidRPr="00143D42">
              <w:rPr>
                <w:sz w:val="16"/>
                <w:szCs w:val="16"/>
              </w:rPr>
              <w:t>55%</w:t>
            </w:r>
          </w:p>
        </w:tc>
        <w:tc>
          <w:tcPr>
            <w:tcW w:w="983" w:type="dxa"/>
          </w:tcPr>
          <w:p w14:paraId="4FA1A3CA" w14:textId="77777777" w:rsidR="00D83CC4" w:rsidRPr="00143D42" w:rsidRDefault="00D83CC4" w:rsidP="00B256C3">
            <w:pPr>
              <w:jc w:val="center"/>
              <w:rPr>
                <w:sz w:val="16"/>
                <w:szCs w:val="16"/>
              </w:rPr>
            </w:pPr>
            <w:r w:rsidRPr="00143D42">
              <w:rPr>
                <w:sz w:val="16"/>
                <w:szCs w:val="16"/>
              </w:rPr>
              <w:t>43%</w:t>
            </w:r>
          </w:p>
        </w:tc>
        <w:tc>
          <w:tcPr>
            <w:tcW w:w="880" w:type="dxa"/>
            <w:shd w:val="clear" w:color="auto" w:fill="D9D9D9" w:themeFill="background1" w:themeFillShade="D9"/>
          </w:tcPr>
          <w:p w14:paraId="07155B05" w14:textId="77777777" w:rsidR="00D83CC4" w:rsidRPr="00143D42" w:rsidRDefault="00D83CC4" w:rsidP="00B256C3">
            <w:pPr>
              <w:jc w:val="center"/>
              <w:rPr>
                <w:b/>
                <w:sz w:val="16"/>
                <w:szCs w:val="16"/>
              </w:rPr>
            </w:pPr>
            <w:r w:rsidRPr="00143D42">
              <w:rPr>
                <w:b/>
                <w:sz w:val="16"/>
                <w:szCs w:val="16"/>
              </w:rPr>
              <w:t>50%</w:t>
            </w:r>
          </w:p>
        </w:tc>
        <w:tc>
          <w:tcPr>
            <w:tcW w:w="884" w:type="dxa"/>
          </w:tcPr>
          <w:p w14:paraId="5951921A" w14:textId="77777777" w:rsidR="00D83CC4" w:rsidRPr="00143D42" w:rsidRDefault="00D83CC4" w:rsidP="00B256C3">
            <w:pPr>
              <w:jc w:val="center"/>
              <w:rPr>
                <w:sz w:val="16"/>
                <w:szCs w:val="16"/>
              </w:rPr>
            </w:pPr>
            <w:r w:rsidRPr="00143D42">
              <w:rPr>
                <w:sz w:val="16"/>
                <w:szCs w:val="16"/>
              </w:rPr>
              <w:t>75%</w:t>
            </w:r>
          </w:p>
        </w:tc>
        <w:tc>
          <w:tcPr>
            <w:tcW w:w="880" w:type="dxa"/>
          </w:tcPr>
          <w:p w14:paraId="295ECDA2" w14:textId="77777777" w:rsidR="00D83CC4" w:rsidRPr="00143D42" w:rsidRDefault="00D83CC4" w:rsidP="00B256C3">
            <w:pPr>
              <w:jc w:val="center"/>
              <w:rPr>
                <w:sz w:val="16"/>
                <w:szCs w:val="16"/>
              </w:rPr>
            </w:pPr>
            <w:r w:rsidRPr="00143D42">
              <w:rPr>
                <w:sz w:val="16"/>
                <w:szCs w:val="16"/>
              </w:rPr>
              <w:t>78%</w:t>
            </w:r>
          </w:p>
        </w:tc>
        <w:tc>
          <w:tcPr>
            <w:tcW w:w="875" w:type="dxa"/>
          </w:tcPr>
          <w:p w14:paraId="35037FB1" w14:textId="77777777" w:rsidR="00D83CC4" w:rsidRPr="00341BAA" w:rsidRDefault="00D83CC4" w:rsidP="00B256C3">
            <w:pPr>
              <w:jc w:val="center"/>
              <w:rPr>
                <w:sz w:val="16"/>
                <w:szCs w:val="16"/>
              </w:rPr>
            </w:pPr>
            <w:r w:rsidRPr="00341BAA">
              <w:rPr>
                <w:sz w:val="16"/>
                <w:szCs w:val="16"/>
              </w:rPr>
              <w:t>68%</w:t>
            </w:r>
          </w:p>
        </w:tc>
        <w:tc>
          <w:tcPr>
            <w:tcW w:w="1258" w:type="dxa"/>
            <w:shd w:val="clear" w:color="auto" w:fill="BFBFBF" w:themeFill="background1" w:themeFillShade="BF"/>
          </w:tcPr>
          <w:p w14:paraId="624679D9" w14:textId="77777777" w:rsidR="00D83CC4" w:rsidRPr="00143D42" w:rsidRDefault="00D83CC4" w:rsidP="00B256C3">
            <w:pPr>
              <w:jc w:val="center"/>
              <w:rPr>
                <w:b/>
                <w:sz w:val="16"/>
                <w:szCs w:val="16"/>
              </w:rPr>
            </w:pPr>
            <w:r w:rsidRPr="00143D42">
              <w:rPr>
                <w:b/>
                <w:sz w:val="16"/>
                <w:szCs w:val="16"/>
              </w:rPr>
              <w:t>73%</w:t>
            </w:r>
          </w:p>
        </w:tc>
      </w:tr>
      <w:tr w:rsidR="00E84CC4" w:rsidRPr="00143D42" w14:paraId="59353E60" w14:textId="77777777" w:rsidTr="001953A2">
        <w:tc>
          <w:tcPr>
            <w:tcW w:w="1319" w:type="dxa"/>
          </w:tcPr>
          <w:p w14:paraId="2FC3CDB3" w14:textId="77777777" w:rsidR="00D83CC4" w:rsidRPr="00143D42" w:rsidRDefault="00D83CC4" w:rsidP="00B256C3">
            <w:pPr>
              <w:jc w:val="right"/>
              <w:rPr>
                <w:sz w:val="16"/>
                <w:szCs w:val="16"/>
              </w:rPr>
            </w:pPr>
            <w:r>
              <w:rPr>
                <w:sz w:val="16"/>
                <w:szCs w:val="16"/>
              </w:rPr>
              <w:t>units (median)</w:t>
            </w:r>
          </w:p>
        </w:tc>
        <w:tc>
          <w:tcPr>
            <w:tcW w:w="875" w:type="dxa"/>
          </w:tcPr>
          <w:p w14:paraId="05B7122A" w14:textId="77777777" w:rsidR="00D83CC4" w:rsidRPr="00143D42" w:rsidRDefault="00D83CC4" w:rsidP="00B256C3">
            <w:pPr>
              <w:jc w:val="center"/>
              <w:rPr>
                <w:sz w:val="16"/>
                <w:szCs w:val="16"/>
              </w:rPr>
            </w:pPr>
            <w:r>
              <w:rPr>
                <w:sz w:val="16"/>
                <w:szCs w:val="16"/>
              </w:rPr>
              <w:t>600</w:t>
            </w:r>
          </w:p>
        </w:tc>
        <w:tc>
          <w:tcPr>
            <w:tcW w:w="878" w:type="dxa"/>
          </w:tcPr>
          <w:p w14:paraId="5B408955" w14:textId="77777777" w:rsidR="00D83CC4" w:rsidRPr="00143D42" w:rsidRDefault="00D83CC4" w:rsidP="00B256C3">
            <w:pPr>
              <w:jc w:val="center"/>
              <w:rPr>
                <w:sz w:val="16"/>
                <w:szCs w:val="16"/>
              </w:rPr>
            </w:pPr>
            <w:r>
              <w:rPr>
                <w:sz w:val="16"/>
                <w:szCs w:val="16"/>
              </w:rPr>
              <w:t>600</w:t>
            </w:r>
          </w:p>
        </w:tc>
        <w:tc>
          <w:tcPr>
            <w:tcW w:w="863" w:type="dxa"/>
            <w:shd w:val="clear" w:color="auto" w:fill="D9D9D9" w:themeFill="background1" w:themeFillShade="D9"/>
          </w:tcPr>
          <w:p w14:paraId="55E164EF" w14:textId="77777777" w:rsidR="00D83CC4" w:rsidRPr="00143D42" w:rsidRDefault="00D83CC4" w:rsidP="00B256C3">
            <w:pPr>
              <w:jc w:val="center"/>
              <w:rPr>
                <w:b/>
                <w:sz w:val="16"/>
                <w:szCs w:val="16"/>
              </w:rPr>
            </w:pPr>
            <w:r>
              <w:rPr>
                <w:b/>
                <w:sz w:val="16"/>
                <w:szCs w:val="16"/>
              </w:rPr>
              <w:t>600</w:t>
            </w:r>
          </w:p>
        </w:tc>
        <w:tc>
          <w:tcPr>
            <w:tcW w:w="917" w:type="dxa"/>
          </w:tcPr>
          <w:p w14:paraId="42EA039C" w14:textId="77777777" w:rsidR="00D83CC4" w:rsidRPr="00143D42" w:rsidRDefault="00D83CC4" w:rsidP="00B256C3">
            <w:pPr>
              <w:jc w:val="center"/>
              <w:rPr>
                <w:sz w:val="16"/>
                <w:szCs w:val="16"/>
              </w:rPr>
            </w:pPr>
            <w:r>
              <w:rPr>
                <w:sz w:val="16"/>
                <w:szCs w:val="16"/>
              </w:rPr>
              <w:t>600</w:t>
            </w:r>
          </w:p>
        </w:tc>
        <w:tc>
          <w:tcPr>
            <w:tcW w:w="856" w:type="dxa"/>
          </w:tcPr>
          <w:p w14:paraId="269948E5" w14:textId="77777777" w:rsidR="00D83CC4" w:rsidRPr="00143D42" w:rsidRDefault="00D83CC4" w:rsidP="00B256C3">
            <w:pPr>
              <w:jc w:val="center"/>
              <w:rPr>
                <w:sz w:val="16"/>
                <w:szCs w:val="16"/>
              </w:rPr>
            </w:pPr>
            <w:r>
              <w:rPr>
                <w:sz w:val="16"/>
                <w:szCs w:val="16"/>
              </w:rPr>
              <w:t>600</w:t>
            </w:r>
          </w:p>
        </w:tc>
        <w:tc>
          <w:tcPr>
            <w:tcW w:w="958" w:type="dxa"/>
            <w:shd w:val="clear" w:color="auto" w:fill="D9D9D9" w:themeFill="background1" w:themeFillShade="D9"/>
          </w:tcPr>
          <w:p w14:paraId="618E4F22" w14:textId="77777777" w:rsidR="00D83CC4" w:rsidRPr="00143D42" w:rsidRDefault="00D83CC4" w:rsidP="00B256C3">
            <w:pPr>
              <w:jc w:val="center"/>
              <w:rPr>
                <w:b/>
                <w:sz w:val="16"/>
                <w:szCs w:val="16"/>
              </w:rPr>
            </w:pPr>
            <w:r>
              <w:rPr>
                <w:b/>
                <w:sz w:val="16"/>
                <w:szCs w:val="16"/>
              </w:rPr>
              <w:t>600</w:t>
            </w:r>
          </w:p>
        </w:tc>
        <w:tc>
          <w:tcPr>
            <w:tcW w:w="884" w:type="dxa"/>
          </w:tcPr>
          <w:p w14:paraId="2B7EB24E" w14:textId="77777777" w:rsidR="00D83CC4" w:rsidRPr="00143D42" w:rsidRDefault="00D83CC4" w:rsidP="00B256C3">
            <w:pPr>
              <w:jc w:val="center"/>
              <w:rPr>
                <w:sz w:val="16"/>
                <w:szCs w:val="16"/>
              </w:rPr>
            </w:pPr>
            <w:r>
              <w:rPr>
                <w:sz w:val="16"/>
                <w:szCs w:val="16"/>
              </w:rPr>
              <w:t>1000</w:t>
            </w:r>
          </w:p>
        </w:tc>
        <w:tc>
          <w:tcPr>
            <w:tcW w:w="875" w:type="dxa"/>
          </w:tcPr>
          <w:p w14:paraId="368B23D7" w14:textId="77777777" w:rsidR="00D83CC4" w:rsidRPr="00143D42" w:rsidRDefault="00D83CC4" w:rsidP="00B256C3">
            <w:pPr>
              <w:jc w:val="center"/>
              <w:rPr>
                <w:sz w:val="16"/>
                <w:szCs w:val="16"/>
              </w:rPr>
            </w:pPr>
            <w:r>
              <w:rPr>
                <w:sz w:val="16"/>
                <w:szCs w:val="16"/>
              </w:rPr>
              <w:t>1700</w:t>
            </w:r>
          </w:p>
        </w:tc>
        <w:tc>
          <w:tcPr>
            <w:tcW w:w="1009" w:type="dxa"/>
            <w:shd w:val="clear" w:color="auto" w:fill="D9D9D9" w:themeFill="background1" w:themeFillShade="D9"/>
          </w:tcPr>
          <w:p w14:paraId="12EAD037" w14:textId="77777777" w:rsidR="00D83CC4" w:rsidRPr="00143D42" w:rsidRDefault="00D83CC4" w:rsidP="00B256C3">
            <w:pPr>
              <w:jc w:val="center"/>
              <w:rPr>
                <w:b/>
                <w:sz w:val="16"/>
                <w:szCs w:val="16"/>
              </w:rPr>
            </w:pPr>
            <w:r>
              <w:rPr>
                <w:b/>
                <w:sz w:val="16"/>
                <w:szCs w:val="16"/>
              </w:rPr>
              <w:t>1450</w:t>
            </w:r>
          </w:p>
        </w:tc>
        <w:tc>
          <w:tcPr>
            <w:tcW w:w="845" w:type="dxa"/>
          </w:tcPr>
          <w:p w14:paraId="5542910A" w14:textId="77777777" w:rsidR="00D83CC4" w:rsidRPr="00143D42" w:rsidRDefault="00D83CC4" w:rsidP="00B256C3">
            <w:pPr>
              <w:jc w:val="center"/>
              <w:rPr>
                <w:sz w:val="16"/>
                <w:szCs w:val="16"/>
              </w:rPr>
            </w:pPr>
            <w:r>
              <w:rPr>
                <w:sz w:val="16"/>
                <w:szCs w:val="16"/>
              </w:rPr>
              <w:t>300</w:t>
            </w:r>
          </w:p>
        </w:tc>
        <w:tc>
          <w:tcPr>
            <w:tcW w:w="983" w:type="dxa"/>
          </w:tcPr>
          <w:p w14:paraId="75C31C46" w14:textId="77777777" w:rsidR="00D83CC4" w:rsidRPr="00143D42" w:rsidRDefault="00D83CC4" w:rsidP="00B256C3">
            <w:pPr>
              <w:jc w:val="center"/>
              <w:rPr>
                <w:sz w:val="16"/>
                <w:szCs w:val="16"/>
              </w:rPr>
            </w:pPr>
            <w:r>
              <w:rPr>
                <w:sz w:val="16"/>
                <w:szCs w:val="16"/>
              </w:rPr>
              <w:t>0</w:t>
            </w:r>
          </w:p>
        </w:tc>
        <w:tc>
          <w:tcPr>
            <w:tcW w:w="880" w:type="dxa"/>
            <w:shd w:val="clear" w:color="auto" w:fill="D9D9D9" w:themeFill="background1" w:themeFillShade="D9"/>
          </w:tcPr>
          <w:p w14:paraId="59209BFE" w14:textId="77777777" w:rsidR="00D83CC4" w:rsidRPr="00143D42" w:rsidRDefault="00D83CC4" w:rsidP="00B256C3">
            <w:pPr>
              <w:jc w:val="center"/>
              <w:rPr>
                <w:b/>
                <w:sz w:val="16"/>
                <w:szCs w:val="16"/>
              </w:rPr>
            </w:pPr>
            <w:r>
              <w:rPr>
                <w:b/>
                <w:sz w:val="16"/>
                <w:szCs w:val="16"/>
              </w:rPr>
              <w:t>200</w:t>
            </w:r>
          </w:p>
        </w:tc>
        <w:tc>
          <w:tcPr>
            <w:tcW w:w="884" w:type="dxa"/>
          </w:tcPr>
          <w:p w14:paraId="530D5523" w14:textId="77777777" w:rsidR="00D83CC4" w:rsidRPr="00143D42" w:rsidRDefault="00D83CC4" w:rsidP="00B256C3">
            <w:pPr>
              <w:jc w:val="center"/>
              <w:rPr>
                <w:sz w:val="16"/>
                <w:szCs w:val="16"/>
              </w:rPr>
            </w:pPr>
            <w:r>
              <w:rPr>
                <w:sz w:val="16"/>
                <w:szCs w:val="16"/>
              </w:rPr>
              <w:t>4300</w:t>
            </w:r>
          </w:p>
        </w:tc>
        <w:tc>
          <w:tcPr>
            <w:tcW w:w="880" w:type="dxa"/>
          </w:tcPr>
          <w:p w14:paraId="4187EED7" w14:textId="77777777" w:rsidR="00D83CC4" w:rsidRPr="00143D42" w:rsidRDefault="00D83CC4" w:rsidP="00B256C3">
            <w:pPr>
              <w:jc w:val="center"/>
              <w:rPr>
                <w:sz w:val="16"/>
                <w:szCs w:val="16"/>
              </w:rPr>
            </w:pPr>
            <w:r>
              <w:rPr>
                <w:sz w:val="16"/>
                <w:szCs w:val="16"/>
              </w:rPr>
              <w:t>1900</w:t>
            </w:r>
          </w:p>
        </w:tc>
        <w:tc>
          <w:tcPr>
            <w:tcW w:w="875" w:type="dxa"/>
          </w:tcPr>
          <w:p w14:paraId="16E280C1" w14:textId="77777777" w:rsidR="00D83CC4" w:rsidRPr="00341BAA" w:rsidRDefault="00D83CC4" w:rsidP="00B256C3">
            <w:pPr>
              <w:jc w:val="center"/>
              <w:rPr>
                <w:sz w:val="16"/>
                <w:szCs w:val="16"/>
              </w:rPr>
            </w:pPr>
            <w:r>
              <w:rPr>
                <w:sz w:val="16"/>
                <w:szCs w:val="16"/>
              </w:rPr>
              <w:t>600</w:t>
            </w:r>
          </w:p>
        </w:tc>
        <w:tc>
          <w:tcPr>
            <w:tcW w:w="1258" w:type="dxa"/>
            <w:shd w:val="clear" w:color="auto" w:fill="BFBFBF" w:themeFill="background1" w:themeFillShade="BF"/>
          </w:tcPr>
          <w:p w14:paraId="0A722D01" w14:textId="77777777" w:rsidR="00D83CC4" w:rsidRPr="00143D42" w:rsidRDefault="00D83CC4" w:rsidP="00B256C3">
            <w:pPr>
              <w:jc w:val="center"/>
              <w:rPr>
                <w:b/>
                <w:sz w:val="16"/>
                <w:szCs w:val="16"/>
              </w:rPr>
            </w:pPr>
            <w:r>
              <w:rPr>
                <w:b/>
                <w:sz w:val="16"/>
                <w:szCs w:val="16"/>
              </w:rPr>
              <w:t>600</w:t>
            </w:r>
          </w:p>
        </w:tc>
      </w:tr>
      <w:tr w:rsidR="00E84CC4" w:rsidRPr="00143D42" w14:paraId="5A7E8C95" w14:textId="77777777" w:rsidTr="001953A2">
        <w:tc>
          <w:tcPr>
            <w:tcW w:w="1319" w:type="dxa"/>
          </w:tcPr>
          <w:p w14:paraId="6AA6DFDC" w14:textId="77777777" w:rsidR="00D83CC4" w:rsidRDefault="00D83CC4" w:rsidP="00B256C3">
            <w:pPr>
              <w:jc w:val="right"/>
              <w:rPr>
                <w:sz w:val="16"/>
                <w:szCs w:val="16"/>
              </w:rPr>
            </w:pPr>
            <w:r w:rsidRPr="00143D42">
              <w:rPr>
                <w:sz w:val="16"/>
                <w:szCs w:val="16"/>
              </w:rPr>
              <w:t>number/course</w:t>
            </w:r>
          </w:p>
          <w:p w14:paraId="1EE6E5D9" w14:textId="77777777" w:rsidR="00D83CC4" w:rsidRPr="00143D42" w:rsidRDefault="00D83CC4" w:rsidP="00B256C3">
            <w:pPr>
              <w:jc w:val="right"/>
              <w:rPr>
                <w:sz w:val="16"/>
                <w:szCs w:val="16"/>
              </w:rPr>
            </w:pPr>
            <w:r>
              <w:rPr>
                <w:sz w:val="16"/>
                <w:szCs w:val="16"/>
              </w:rPr>
              <w:t>(mean)</w:t>
            </w:r>
          </w:p>
        </w:tc>
        <w:tc>
          <w:tcPr>
            <w:tcW w:w="875" w:type="dxa"/>
          </w:tcPr>
          <w:p w14:paraId="1B0C7107" w14:textId="77777777" w:rsidR="00D83CC4" w:rsidRPr="00143D42" w:rsidRDefault="00D83CC4" w:rsidP="00B256C3">
            <w:pPr>
              <w:jc w:val="center"/>
              <w:rPr>
                <w:sz w:val="16"/>
                <w:szCs w:val="16"/>
              </w:rPr>
            </w:pPr>
            <w:r>
              <w:rPr>
                <w:sz w:val="16"/>
                <w:szCs w:val="16"/>
              </w:rPr>
              <w:t>1</w:t>
            </w:r>
          </w:p>
        </w:tc>
        <w:tc>
          <w:tcPr>
            <w:tcW w:w="878" w:type="dxa"/>
          </w:tcPr>
          <w:p w14:paraId="4758E00D" w14:textId="77777777" w:rsidR="00D83CC4" w:rsidRPr="00143D42" w:rsidRDefault="00D83CC4" w:rsidP="00B256C3">
            <w:pPr>
              <w:jc w:val="center"/>
              <w:rPr>
                <w:sz w:val="16"/>
                <w:szCs w:val="16"/>
              </w:rPr>
            </w:pPr>
            <w:r>
              <w:rPr>
                <w:sz w:val="16"/>
                <w:szCs w:val="16"/>
              </w:rPr>
              <w:t>0</w:t>
            </w:r>
          </w:p>
        </w:tc>
        <w:tc>
          <w:tcPr>
            <w:tcW w:w="863" w:type="dxa"/>
            <w:shd w:val="clear" w:color="auto" w:fill="D9D9D9" w:themeFill="background1" w:themeFillShade="D9"/>
          </w:tcPr>
          <w:p w14:paraId="379829A4" w14:textId="77777777" w:rsidR="00D83CC4" w:rsidRPr="00143D42" w:rsidRDefault="00D83CC4" w:rsidP="00B256C3">
            <w:pPr>
              <w:jc w:val="center"/>
              <w:rPr>
                <w:b/>
                <w:sz w:val="16"/>
                <w:szCs w:val="16"/>
              </w:rPr>
            </w:pPr>
            <w:r>
              <w:rPr>
                <w:b/>
                <w:sz w:val="16"/>
                <w:szCs w:val="16"/>
              </w:rPr>
              <w:t>0</w:t>
            </w:r>
          </w:p>
        </w:tc>
        <w:tc>
          <w:tcPr>
            <w:tcW w:w="917" w:type="dxa"/>
          </w:tcPr>
          <w:p w14:paraId="63824707" w14:textId="77777777" w:rsidR="00D83CC4" w:rsidRPr="00143D42" w:rsidRDefault="00D83CC4" w:rsidP="00B256C3">
            <w:pPr>
              <w:jc w:val="center"/>
              <w:rPr>
                <w:sz w:val="16"/>
                <w:szCs w:val="16"/>
              </w:rPr>
            </w:pPr>
            <w:r>
              <w:rPr>
                <w:sz w:val="16"/>
                <w:szCs w:val="16"/>
              </w:rPr>
              <w:t>2</w:t>
            </w:r>
          </w:p>
        </w:tc>
        <w:tc>
          <w:tcPr>
            <w:tcW w:w="856" w:type="dxa"/>
          </w:tcPr>
          <w:p w14:paraId="17EBB834" w14:textId="77777777" w:rsidR="00D83CC4" w:rsidRPr="00143D42" w:rsidRDefault="00D83CC4" w:rsidP="00B256C3">
            <w:pPr>
              <w:jc w:val="center"/>
              <w:rPr>
                <w:sz w:val="16"/>
                <w:szCs w:val="16"/>
              </w:rPr>
            </w:pPr>
            <w:r>
              <w:rPr>
                <w:sz w:val="16"/>
                <w:szCs w:val="16"/>
              </w:rPr>
              <w:t>1</w:t>
            </w:r>
          </w:p>
        </w:tc>
        <w:tc>
          <w:tcPr>
            <w:tcW w:w="958" w:type="dxa"/>
            <w:shd w:val="clear" w:color="auto" w:fill="D9D9D9" w:themeFill="background1" w:themeFillShade="D9"/>
          </w:tcPr>
          <w:p w14:paraId="49066281" w14:textId="77777777" w:rsidR="00D83CC4" w:rsidRPr="00143D42" w:rsidRDefault="00D83CC4" w:rsidP="00B256C3">
            <w:pPr>
              <w:jc w:val="center"/>
              <w:rPr>
                <w:b/>
                <w:sz w:val="16"/>
                <w:szCs w:val="16"/>
              </w:rPr>
            </w:pPr>
            <w:r>
              <w:rPr>
                <w:b/>
                <w:sz w:val="16"/>
                <w:szCs w:val="16"/>
              </w:rPr>
              <w:t>1</w:t>
            </w:r>
          </w:p>
        </w:tc>
        <w:tc>
          <w:tcPr>
            <w:tcW w:w="884" w:type="dxa"/>
          </w:tcPr>
          <w:p w14:paraId="14FDD0DF" w14:textId="77777777" w:rsidR="00D83CC4" w:rsidRPr="00143D42" w:rsidRDefault="00D83CC4" w:rsidP="00B256C3">
            <w:pPr>
              <w:jc w:val="center"/>
              <w:rPr>
                <w:sz w:val="16"/>
                <w:szCs w:val="16"/>
              </w:rPr>
            </w:pPr>
            <w:r>
              <w:rPr>
                <w:sz w:val="16"/>
                <w:szCs w:val="16"/>
              </w:rPr>
              <w:t>3</w:t>
            </w:r>
          </w:p>
        </w:tc>
        <w:tc>
          <w:tcPr>
            <w:tcW w:w="875" w:type="dxa"/>
          </w:tcPr>
          <w:p w14:paraId="6842C4F7" w14:textId="77777777" w:rsidR="00D83CC4" w:rsidRPr="00143D42" w:rsidRDefault="00D83CC4" w:rsidP="00B256C3">
            <w:pPr>
              <w:jc w:val="center"/>
              <w:rPr>
                <w:sz w:val="16"/>
                <w:szCs w:val="16"/>
              </w:rPr>
            </w:pPr>
            <w:r>
              <w:rPr>
                <w:sz w:val="16"/>
                <w:szCs w:val="16"/>
              </w:rPr>
              <w:t>2</w:t>
            </w:r>
          </w:p>
        </w:tc>
        <w:tc>
          <w:tcPr>
            <w:tcW w:w="1009" w:type="dxa"/>
            <w:shd w:val="clear" w:color="auto" w:fill="D9D9D9" w:themeFill="background1" w:themeFillShade="D9"/>
          </w:tcPr>
          <w:p w14:paraId="648B1C48" w14:textId="77777777" w:rsidR="00D83CC4" w:rsidRPr="00143D42" w:rsidRDefault="00D83CC4" w:rsidP="00B256C3">
            <w:pPr>
              <w:jc w:val="center"/>
              <w:rPr>
                <w:b/>
                <w:sz w:val="16"/>
                <w:szCs w:val="16"/>
              </w:rPr>
            </w:pPr>
            <w:r>
              <w:rPr>
                <w:b/>
                <w:sz w:val="16"/>
                <w:szCs w:val="16"/>
              </w:rPr>
              <w:t>3</w:t>
            </w:r>
          </w:p>
        </w:tc>
        <w:tc>
          <w:tcPr>
            <w:tcW w:w="845" w:type="dxa"/>
          </w:tcPr>
          <w:p w14:paraId="47C8ED38" w14:textId="77777777" w:rsidR="00D83CC4" w:rsidRPr="00143D42" w:rsidRDefault="00D83CC4" w:rsidP="00B256C3">
            <w:pPr>
              <w:jc w:val="center"/>
              <w:rPr>
                <w:sz w:val="16"/>
                <w:szCs w:val="16"/>
              </w:rPr>
            </w:pPr>
            <w:r>
              <w:rPr>
                <w:sz w:val="16"/>
                <w:szCs w:val="16"/>
              </w:rPr>
              <w:t>2</w:t>
            </w:r>
          </w:p>
        </w:tc>
        <w:tc>
          <w:tcPr>
            <w:tcW w:w="983" w:type="dxa"/>
          </w:tcPr>
          <w:p w14:paraId="024148E0" w14:textId="77777777" w:rsidR="00D83CC4" w:rsidRPr="00143D42" w:rsidRDefault="00D83CC4" w:rsidP="00B256C3">
            <w:pPr>
              <w:jc w:val="center"/>
              <w:rPr>
                <w:sz w:val="16"/>
                <w:szCs w:val="16"/>
              </w:rPr>
            </w:pPr>
            <w:r>
              <w:rPr>
                <w:sz w:val="16"/>
                <w:szCs w:val="16"/>
              </w:rPr>
              <w:t>1</w:t>
            </w:r>
          </w:p>
        </w:tc>
        <w:tc>
          <w:tcPr>
            <w:tcW w:w="880" w:type="dxa"/>
            <w:shd w:val="clear" w:color="auto" w:fill="D9D9D9" w:themeFill="background1" w:themeFillShade="D9"/>
          </w:tcPr>
          <w:p w14:paraId="1D957073" w14:textId="77777777" w:rsidR="00D83CC4" w:rsidRPr="00143D42" w:rsidRDefault="00D83CC4" w:rsidP="00B256C3">
            <w:pPr>
              <w:jc w:val="center"/>
              <w:rPr>
                <w:b/>
                <w:sz w:val="16"/>
                <w:szCs w:val="16"/>
              </w:rPr>
            </w:pPr>
            <w:r>
              <w:rPr>
                <w:b/>
                <w:sz w:val="16"/>
                <w:szCs w:val="16"/>
              </w:rPr>
              <w:t>2</w:t>
            </w:r>
          </w:p>
        </w:tc>
        <w:tc>
          <w:tcPr>
            <w:tcW w:w="884" w:type="dxa"/>
          </w:tcPr>
          <w:p w14:paraId="0907B2AA" w14:textId="77777777" w:rsidR="00D83CC4" w:rsidRPr="00143D42" w:rsidRDefault="00D83CC4" w:rsidP="00B256C3">
            <w:pPr>
              <w:jc w:val="center"/>
              <w:rPr>
                <w:sz w:val="16"/>
                <w:szCs w:val="16"/>
              </w:rPr>
            </w:pPr>
            <w:r>
              <w:rPr>
                <w:sz w:val="16"/>
                <w:szCs w:val="16"/>
              </w:rPr>
              <w:t>2</w:t>
            </w:r>
          </w:p>
        </w:tc>
        <w:tc>
          <w:tcPr>
            <w:tcW w:w="880" w:type="dxa"/>
          </w:tcPr>
          <w:p w14:paraId="075DE7CC" w14:textId="77777777" w:rsidR="00D83CC4" w:rsidRPr="00143D42" w:rsidRDefault="00D83CC4" w:rsidP="00B256C3">
            <w:pPr>
              <w:jc w:val="center"/>
              <w:rPr>
                <w:sz w:val="16"/>
                <w:szCs w:val="16"/>
              </w:rPr>
            </w:pPr>
            <w:r>
              <w:rPr>
                <w:sz w:val="16"/>
                <w:szCs w:val="16"/>
              </w:rPr>
              <w:t>2</w:t>
            </w:r>
          </w:p>
        </w:tc>
        <w:tc>
          <w:tcPr>
            <w:tcW w:w="875" w:type="dxa"/>
          </w:tcPr>
          <w:p w14:paraId="38922DE3" w14:textId="77777777" w:rsidR="00D83CC4" w:rsidRPr="00341BAA" w:rsidRDefault="00D83CC4" w:rsidP="00B256C3">
            <w:pPr>
              <w:jc w:val="center"/>
              <w:rPr>
                <w:sz w:val="16"/>
                <w:szCs w:val="16"/>
              </w:rPr>
            </w:pPr>
            <w:r>
              <w:rPr>
                <w:sz w:val="16"/>
                <w:szCs w:val="16"/>
              </w:rPr>
              <w:t>1</w:t>
            </w:r>
          </w:p>
        </w:tc>
        <w:tc>
          <w:tcPr>
            <w:tcW w:w="1258" w:type="dxa"/>
            <w:shd w:val="clear" w:color="auto" w:fill="BFBFBF" w:themeFill="background1" w:themeFillShade="BF"/>
          </w:tcPr>
          <w:p w14:paraId="5AF740D2" w14:textId="77777777" w:rsidR="00D83CC4" w:rsidRPr="00143D42" w:rsidRDefault="00D83CC4" w:rsidP="00B256C3">
            <w:pPr>
              <w:jc w:val="center"/>
              <w:rPr>
                <w:b/>
                <w:sz w:val="16"/>
                <w:szCs w:val="16"/>
              </w:rPr>
            </w:pPr>
            <w:r>
              <w:rPr>
                <w:b/>
                <w:sz w:val="16"/>
                <w:szCs w:val="16"/>
              </w:rPr>
              <w:t>1</w:t>
            </w:r>
          </w:p>
        </w:tc>
      </w:tr>
      <w:tr w:rsidR="00E84CC4" w:rsidRPr="00143D42" w14:paraId="3E5FAF0D" w14:textId="77777777" w:rsidTr="001953A2">
        <w:tc>
          <w:tcPr>
            <w:tcW w:w="1319" w:type="dxa"/>
          </w:tcPr>
          <w:p w14:paraId="43E4173B" w14:textId="77777777" w:rsidR="00D83CC4" w:rsidRPr="00143D42" w:rsidRDefault="00D83CC4" w:rsidP="00B256C3">
            <w:pPr>
              <w:jc w:val="right"/>
              <w:rPr>
                <w:sz w:val="16"/>
                <w:szCs w:val="16"/>
              </w:rPr>
            </w:pPr>
            <w:r w:rsidRPr="00143D42">
              <w:rPr>
                <w:sz w:val="16"/>
                <w:szCs w:val="16"/>
              </w:rPr>
              <w:t>cost</w:t>
            </w:r>
          </w:p>
        </w:tc>
        <w:tc>
          <w:tcPr>
            <w:tcW w:w="875" w:type="dxa"/>
          </w:tcPr>
          <w:p w14:paraId="205C09E1" w14:textId="77777777" w:rsidR="00D83CC4" w:rsidRPr="00143D42" w:rsidRDefault="00D83CC4" w:rsidP="00B256C3">
            <w:pPr>
              <w:jc w:val="center"/>
              <w:rPr>
                <w:sz w:val="16"/>
                <w:szCs w:val="16"/>
              </w:rPr>
            </w:pPr>
            <w:r>
              <w:rPr>
                <w:sz w:val="16"/>
                <w:szCs w:val="16"/>
              </w:rPr>
              <w:t>0</w:t>
            </w:r>
          </w:p>
        </w:tc>
        <w:tc>
          <w:tcPr>
            <w:tcW w:w="878" w:type="dxa"/>
          </w:tcPr>
          <w:p w14:paraId="05F3AF3E" w14:textId="77777777" w:rsidR="00D83CC4" w:rsidRPr="00143D42" w:rsidRDefault="00D83CC4" w:rsidP="00B256C3">
            <w:pPr>
              <w:jc w:val="center"/>
              <w:rPr>
                <w:sz w:val="16"/>
                <w:szCs w:val="16"/>
              </w:rPr>
            </w:pPr>
            <w:r>
              <w:rPr>
                <w:sz w:val="16"/>
                <w:szCs w:val="16"/>
              </w:rPr>
              <w:t>0</w:t>
            </w:r>
          </w:p>
        </w:tc>
        <w:tc>
          <w:tcPr>
            <w:tcW w:w="863" w:type="dxa"/>
            <w:shd w:val="clear" w:color="auto" w:fill="D9D9D9" w:themeFill="background1" w:themeFillShade="D9"/>
          </w:tcPr>
          <w:p w14:paraId="7096A155" w14:textId="77777777" w:rsidR="00D83CC4" w:rsidRPr="00143D42" w:rsidRDefault="00D83CC4" w:rsidP="00B256C3">
            <w:pPr>
              <w:jc w:val="center"/>
              <w:rPr>
                <w:b/>
                <w:sz w:val="16"/>
                <w:szCs w:val="16"/>
              </w:rPr>
            </w:pPr>
            <w:r>
              <w:rPr>
                <w:b/>
                <w:sz w:val="16"/>
                <w:szCs w:val="16"/>
              </w:rPr>
              <w:t>0</w:t>
            </w:r>
          </w:p>
        </w:tc>
        <w:tc>
          <w:tcPr>
            <w:tcW w:w="917" w:type="dxa"/>
          </w:tcPr>
          <w:p w14:paraId="5DB8227A" w14:textId="77777777" w:rsidR="00D83CC4" w:rsidRPr="00143D42" w:rsidRDefault="00D83CC4" w:rsidP="00B256C3">
            <w:pPr>
              <w:jc w:val="center"/>
              <w:rPr>
                <w:sz w:val="16"/>
                <w:szCs w:val="16"/>
              </w:rPr>
            </w:pPr>
            <w:r>
              <w:rPr>
                <w:sz w:val="16"/>
                <w:szCs w:val="16"/>
              </w:rPr>
              <w:t>0</w:t>
            </w:r>
          </w:p>
        </w:tc>
        <w:tc>
          <w:tcPr>
            <w:tcW w:w="856" w:type="dxa"/>
          </w:tcPr>
          <w:p w14:paraId="7C0F9209" w14:textId="77777777" w:rsidR="00D83CC4" w:rsidRPr="00143D42" w:rsidRDefault="00D83CC4" w:rsidP="00B256C3">
            <w:pPr>
              <w:jc w:val="center"/>
              <w:rPr>
                <w:sz w:val="16"/>
                <w:szCs w:val="16"/>
              </w:rPr>
            </w:pPr>
            <w:r>
              <w:rPr>
                <w:sz w:val="16"/>
                <w:szCs w:val="16"/>
              </w:rPr>
              <w:t>0</w:t>
            </w:r>
          </w:p>
        </w:tc>
        <w:tc>
          <w:tcPr>
            <w:tcW w:w="958" w:type="dxa"/>
            <w:shd w:val="clear" w:color="auto" w:fill="D9D9D9" w:themeFill="background1" w:themeFillShade="D9"/>
          </w:tcPr>
          <w:p w14:paraId="7C625CCD" w14:textId="77777777" w:rsidR="00D83CC4" w:rsidRPr="00143D42" w:rsidRDefault="00D83CC4" w:rsidP="00B256C3">
            <w:pPr>
              <w:jc w:val="center"/>
              <w:rPr>
                <w:b/>
                <w:sz w:val="16"/>
                <w:szCs w:val="16"/>
              </w:rPr>
            </w:pPr>
            <w:r>
              <w:rPr>
                <w:b/>
                <w:sz w:val="16"/>
                <w:szCs w:val="16"/>
              </w:rPr>
              <w:t>0</w:t>
            </w:r>
          </w:p>
        </w:tc>
        <w:tc>
          <w:tcPr>
            <w:tcW w:w="884" w:type="dxa"/>
          </w:tcPr>
          <w:p w14:paraId="648F1649" w14:textId="77777777" w:rsidR="00D83CC4" w:rsidRPr="00143D42" w:rsidRDefault="00D83CC4" w:rsidP="00B256C3">
            <w:pPr>
              <w:jc w:val="center"/>
              <w:rPr>
                <w:sz w:val="16"/>
                <w:szCs w:val="16"/>
              </w:rPr>
            </w:pPr>
            <w:r>
              <w:rPr>
                <w:sz w:val="16"/>
                <w:szCs w:val="16"/>
              </w:rPr>
              <w:t>0</w:t>
            </w:r>
          </w:p>
        </w:tc>
        <w:tc>
          <w:tcPr>
            <w:tcW w:w="875" w:type="dxa"/>
          </w:tcPr>
          <w:p w14:paraId="6056EB6C" w14:textId="77777777" w:rsidR="00D83CC4" w:rsidRPr="00143D42" w:rsidRDefault="00D83CC4" w:rsidP="00B256C3">
            <w:pPr>
              <w:jc w:val="center"/>
              <w:rPr>
                <w:sz w:val="16"/>
                <w:szCs w:val="16"/>
              </w:rPr>
            </w:pPr>
            <w:r>
              <w:rPr>
                <w:sz w:val="16"/>
                <w:szCs w:val="16"/>
              </w:rPr>
              <w:t>0</w:t>
            </w:r>
          </w:p>
        </w:tc>
        <w:tc>
          <w:tcPr>
            <w:tcW w:w="1009" w:type="dxa"/>
            <w:shd w:val="clear" w:color="auto" w:fill="D9D9D9" w:themeFill="background1" w:themeFillShade="D9"/>
          </w:tcPr>
          <w:p w14:paraId="01928693" w14:textId="77777777" w:rsidR="00D83CC4" w:rsidRPr="00143D42" w:rsidRDefault="00D83CC4" w:rsidP="00B256C3">
            <w:pPr>
              <w:jc w:val="center"/>
              <w:rPr>
                <w:b/>
                <w:sz w:val="16"/>
                <w:szCs w:val="16"/>
              </w:rPr>
            </w:pPr>
            <w:r>
              <w:rPr>
                <w:b/>
                <w:sz w:val="16"/>
                <w:szCs w:val="16"/>
              </w:rPr>
              <w:t>0</w:t>
            </w:r>
          </w:p>
        </w:tc>
        <w:tc>
          <w:tcPr>
            <w:tcW w:w="845" w:type="dxa"/>
          </w:tcPr>
          <w:p w14:paraId="6D415DF0" w14:textId="77777777" w:rsidR="00D83CC4" w:rsidRPr="00143D42" w:rsidRDefault="00D83CC4" w:rsidP="00B256C3">
            <w:pPr>
              <w:jc w:val="center"/>
              <w:rPr>
                <w:sz w:val="16"/>
                <w:szCs w:val="16"/>
              </w:rPr>
            </w:pPr>
            <w:r>
              <w:rPr>
                <w:sz w:val="16"/>
                <w:szCs w:val="16"/>
              </w:rPr>
              <w:t>0</w:t>
            </w:r>
          </w:p>
        </w:tc>
        <w:tc>
          <w:tcPr>
            <w:tcW w:w="983" w:type="dxa"/>
          </w:tcPr>
          <w:p w14:paraId="7FBDA44A" w14:textId="77777777" w:rsidR="00D83CC4" w:rsidRPr="00143D42" w:rsidRDefault="00D83CC4" w:rsidP="00B256C3">
            <w:pPr>
              <w:jc w:val="center"/>
              <w:rPr>
                <w:sz w:val="16"/>
                <w:szCs w:val="16"/>
              </w:rPr>
            </w:pPr>
            <w:r>
              <w:rPr>
                <w:sz w:val="16"/>
                <w:szCs w:val="16"/>
              </w:rPr>
              <w:t>0</w:t>
            </w:r>
          </w:p>
        </w:tc>
        <w:tc>
          <w:tcPr>
            <w:tcW w:w="880" w:type="dxa"/>
            <w:shd w:val="clear" w:color="auto" w:fill="D9D9D9" w:themeFill="background1" w:themeFillShade="D9"/>
          </w:tcPr>
          <w:p w14:paraId="2954AA0A" w14:textId="77777777" w:rsidR="00D83CC4" w:rsidRPr="00143D42" w:rsidRDefault="00D83CC4" w:rsidP="00B256C3">
            <w:pPr>
              <w:jc w:val="center"/>
              <w:rPr>
                <w:b/>
                <w:sz w:val="16"/>
                <w:szCs w:val="16"/>
              </w:rPr>
            </w:pPr>
            <w:r>
              <w:rPr>
                <w:b/>
                <w:sz w:val="16"/>
                <w:szCs w:val="16"/>
              </w:rPr>
              <w:t>0</w:t>
            </w:r>
          </w:p>
        </w:tc>
        <w:tc>
          <w:tcPr>
            <w:tcW w:w="884" w:type="dxa"/>
          </w:tcPr>
          <w:p w14:paraId="300BFE8D" w14:textId="77777777" w:rsidR="00D83CC4" w:rsidRPr="00143D42" w:rsidRDefault="00D83CC4" w:rsidP="00B256C3">
            <w:pPr>
              <w:jc w:val="center"/>
              <w:rPr>
                <w:sz w:val="16"/>
                <w:szCs w:val="16"/>
              </w:rPr>
            </w:pPr>
            <w:r>
              <w:rPr>
                <w:sz w:val="16"/>
                <w:szCs w:val="16"/>
              </w:rPr>
              <w:t>1</w:t>
            </w:r>
          </w:p>
        </w:tc>
        <w:tc>
          <w:tcPr>
            <w:tcW w:w="880" w:type="dxa"/>
          </w:tcPr>
          <w:p w14:paraId="5731348C" w14:textId="77777777" w:rsidR="00D83CC4" w:rsidRPr="00143D42" w:rsidRDefault="00D83CC4" w:rsidP="00B256C3">
            <w:pPr>
              <w:jc w:val="center"/>
              <w:rPr>
                <w:sz w:val="16"/>
                <w:szCs w:val="16"/>
              </w:rPr>
            </w:pPr>
            <w:r>
              <w:rPr>
                <w:sz w:val="16"/>
                <w:szCs w:val="16"/>
              </w:rPr>
              <w:t>0</w:t>
            </w:r>
          </w:p>
        </w:tc>
        <w:tc>
          <w:tcPr>
            <w:tcW w:w="875" w:type="dxa"/>
          </w:tcPr>
          <w:p w14:paraId="15B9CA16" w14:textId="77777777" w:rsidR="00D83CC4" w:rsidRPr="00143D42" w:rsidRDefault="00D83CC4" w:rsidP="00B256C3">
            <w:pPr>
              <w:jc w:val="center"/>
              <w:rPr>
                <w:sz w:val="16"/>
                <w:szCs w:val="16"/>
              </w:rPr>
            </w:pPr>
            <w:r>
              <w:rPr>
                <w:sz w:val="16"/>
                <w:szCs w:val="16"/>
              </w:rPr>
              <w:t>0</w:t>
            </w:r>
          </w:p>
        </w:tc>
        <w:tc>
          <w:tcPr>
            <w:tcW w:w="1258" w:type="dxa"/>
            <w:shd w:val="clear" w:color="auto" w:fill="BFBFBF" w:themeFill="background1" w:themeFillShade="BF"/>
          </w:tcPr>
          <w:p w14:paraId="138A5EB3" w14:textId="77777777" w:rsidR="00D83CC4" w:rsidRPr="00143D42" w:rsidRDefault="00D83CC4" w:rsidP="00B256C3">
            <w:pPr>
              <w:jc w:val="center"/>
              <w:rPr>
                <w:b/>
                <w:sz w:val="16"/>
                <w:szCs w:val="16"/>
              </w:rPr>
            </w:pPr>
            <w:r>
              <w:rPr>
                <w:b/>
                <w:sz w:val="16"/>
                <w:szCs w:val="16"/>
              </w:rPr>
              <w:t>0</w:t>
            </w:r>
          </w:p>
        </w:tc>
      </w:tr>
      <w:tr w:rsidR="00E84CC4" w:rsidRPr="00BD6781" w14:paraId="62CEE02D" w14:textId="77777777" w:rsidTr="001953A2">
        <w:tc>
          <w:tcPr>
            <w:tcW w:w="1319" w:type="dxa"/>
          </w:tcPr>
          <w:p w14:paraId="77CB5E23" w14:textId="77777777" w:rsidR="00D83CC4" w:rsidRPr="00BD6781" w:rsidRDefault="00D83CC4" w:rsidP="00B256C3">
            <w:pPr>
              <w:jc w:val="center"/>
              <w:rPr>
                <w:sz w:val="16"/>
                <w:szCs w:val="16"/>
              </w:rPr>
            </w:pPr>
            <w:r w:rsidRPr="00BD6781">
              <w:rPr>
                <w:sz w:val="16"/>
                <w:szCs w:val="16"/>
              </w:rPr>
              <w:t>% IDA</w:t>
            </w:r>
          </w:p>
        </w:tc>
        <w:tc>
          <w:tcPr>
            <w:tcW w:w="875" w:type="dxa"/>
          </w:tcPr>
          <w:p w14:paraId="4FE74B71" w14:textId="77777777" w:rsidR="00D83CC4" w:rsidRPr="00BD6781" w:rsidRDefault="00D83CC4" w:rsidP="00B256C3">
            <w:pPr>
              <w:jc w:val="center"/>
              <w:rPr>
                <w:sz w:val="16"/>
                <w:szCs w:val="16"/>
              </w:rPr>
            </w:pPr>
            <w:r w:rsidRPr="00BD6781">
              <w:rPr>
                <w:sz w:val="16"/>
                <w:szCs w:val="16"/>
              </w:rPr>
              <w:t>100%</w:t>
            </w:r>
          </w:p>
        </w:tc>
        <w:tc>
          <w:tcPr>
            <w:tcW w:w="878" w:type="dxa"/>
          </w:tcPr>
          <w:p w14:paraId="77460916" w14:textId="77777777" w:rsidR="00D83CC4" w:rsidRPr="00BD6781" w:rsidRDefault="00D83CC4" w:rsidP="00B256C3">
            <w:pPr>
              <w:jc w:val="center"/>
              <w:rPr>
                <w:sz w:val="16"/>
                <w:szCs w:val="16"/>
              </w:rPr>
            </w:pPr>
            <w:r w:rsidRPr="00BD6781">
              <w:rPr>
                <w:sz w:val="16"/>
                <w:szCs w:val="16"/>
              </w:rPr>
              <w:t>100%</w:t>
            </w:r>
          </w:p>
        </w:tc>
        <w:tc>
          <w:tcPr>
            <w:tcW w:w="863" w:type="dxa"/>
            <w:shd w:val="clear" w:color="auto" w:fill="D9D9D9" w:themeFill="background1" w:themeFillShade="D9"/>
          </w:tcPr>
          <w:p w14:paraId="54D7856E" w14:textId="77777777" w:rsidR="00D83CC4" w:rsidRPr="00BD6781" w:rsidRDefault="00D83CC4" w:rsidP="00B256C3">
            <w:pPr>
              <w:jc w:val="center"/>
              <w:rPr>
                <w:sz w:val="16"/>
                <w:szCs w:val="16"/>
              </w:rPr>
            </w:pPr>
            <w:r w:rsidRPr="00BD6781">
              <w:rPr>
                <w:sz w:val="16"/>
                <w:szCs w:val="16"/>
              </w:rPr>
              <w:t>100%</w:t>
            </w:r>
          </w:p>
        </w:tc>
        <w:tc>
          <w:tcPr>
            <w:tcW w:w="917" w:type="dxa"/>
          </w:tcPr>
          <w:p w14:paraId="6B26B14A" w14:textId="77777777" w:rsidR="00D83CC4" w:rsidRDefault="00D83CC4" w:rsidP="00B256C3">
            <w:pPr>
              <w:jc w:val="center"/>
            </w:pPr>
            <w:r w:rsidRPr="009D5875">
              <w:rPr>
                <w:sz w:val="16"/>
                <w:szCs w:val="16"/>
              </w:rPr>
              <w:t>100%</w:t>
            </w:r>
          </w:p>
        </w:tc>
        <w:tc>
          <w:tcPr>
            <w:tcW w:w="856" w:type="dxa"/>
          </w:tcPr>
          <w:p w14:paraId="466C460A" w14:textId="77777777" w:rsidR="00D83CC4" w:rsidRDefault="00D83CC4" w:rsidP="00B256C3">
            <w:pPr>
              <w:jc w:val="center"/>
            </w:pPr>
            <w:r w:rsidRPr="009D5875">
              <w:rPr>
                <w:sz w:val="16"/>
                <w:szCs w:val="16"/>
              </w:rPr>
              <w:t>100%</w:t>
            </w:r>
          </w:p>
        </w:tc>
        <w:tc>
          <w:tcPr>
            <w:tcW w:w="958" w:type="dxa"/>
            <w:shd w:val="clear" w:color="auto" w:fill="D9D9D9" w:themeFill="background1" w:themeFillShade="D9"/>
          </w:tcPr>
          <w:p w14:paraId="42C7C5AC" w14:textId="77777777" w:rsidR="00D83CC4" w:rsidRPr="00BD6781" w:rsidRDefault="00D83CC4" w:rsidP="00B256C3">
            <w:pPr>
              <w:jc w:val="center"/>
              <w:rPr>
                <w:sz w:val="16"/>
                <w:szCs w:val="16"/>
              </w:rPr>
            </w:pPr>
            <w:r w:rsidRPr="00BD6781">
              <w:rPr>
                <w:sz w:val="16"/>
                <w:szCs w:val="16"/>
              </w:rPr>
              <w:t>100%</w:t>
            </w:r>
          </w:p>
        </w:tc>
        <w:tc>
          <w:tcPr>
            <w:tcW w:w="884" w:type="dxa"/>
          </w:tcPr>
          <w:p w14:paraId="04F741BD" w14:textId="77777777" w:rsidR="00D83CC4" w:rsidRPr="00BD6781" w:rsidRDefault="00D83CC4" w:rsidP="00B256C3">
            <w:pPr>
              <w:jc w:val="center"/>
              <w:rPr>
                <w:sz w:val="16"/>
                <w:szCs w:val="16"/>
              </w:rPr>
            </w:pPr>
            <w:r>
              <w:rPr>
                <w:sz w:val="16"/>
                <w:szCs w:val="16"/>
              </w:rPr>
              <w:t>75%</w:t>
            </w:r>
          </w:p>
        </w:tc>
        <w:tc>
          <w:tcPr>
            <w:tcW w:w="875" w:type="dxa"/>
          </w:tcPr>
          <w:p w14:paraId="1CA19281" w14:textId="77777777" w:rsidR="00D83CC4" w:rsidRPr="00BD6781" w:rsidRDefault="00D83CC4" w:rsidP="00B256C3">
            <w:pPr>
              <w:jc w:val="center"/>
              <w:rPr>
                <w:sz w:val="16"/>
                <w:szCs w:val="16"/>
              </w:rPr>
            </w:pPr>
            <w:r>
              <w:rPr>
                <w:sz w:val="16"/>
                <w:szCs w:val="16"/>
              </w:rPr>
              <w:t>100%</w:t>
            </w:r>
          </w:p>
        </w:tc>
        <w:tc>
          <w:tcPr>
            <w:tcW w:w="1009" w:type="dxa"/>
            <w:shd w:val="clear" w:color="auto" w:fill="D9D9D9" w:themeFill="background1" w:themeFillShade="D9"/>
          </w:tcPr>
          <w:p w14:paraId="7D7E2418" w14:textId="77777777" w:rsidR="00D83CC4" w:rsidRPr="00BD6781" w:rsidRDefault="00D83CC4" w:rsidP="00B256C3">
            <w:pPr>
              <w:jc w:val="center"/>
              <w:rPr>
                <w:sz w:val="16"/>
                <w:szCs w:val="16"/>
              </w:rPr>
            </w:pPr>
            <w:r>
              <w:rPr>
                <w:sz w:val="16"/>
                <w:szCs w:val="16"/>
              </w:rPr>
              <w:t>88%</w:t>
            </w:r>
          </w:p>
        </w:tc>
        <w:tc>
          <w:tcPr>
            <w:tcW w:w="845" w:type="dxa"/>
          </w:tcPr>
          <w:p w14:paraId="6B3BA6A0" w14:textId="77777777" w:rsidR="00D83CC4" w:rsidRDefault="00D83CC4" w:rsidP="00B256C3">
            <w:pPr>
              <w:jc w:val="center"/>
            </w:pPr>
            <w:r w:rsidRPr="002E3D23">
              <w:rPr>
                <w:sz w:val="16"/>
                <w:szCs w:val="16"/>
              </w:rPr>
              <w:t>100%</w:t>
            </w:r>
          </w:p>
        </w:tc>
        <w:tc>
          <w:tcPr>
            <w:tcW w:w="983" w:type="dxa"/>
          </w:tcPr>
          <w:p w14:paraId="6A743658" w14:textId="77777777" w:rsidR="00D83CC4" w:rsidRDefault="00D83CC4" w:rsidP="00B256C3">
            <w:pPr>
              <w:jc w:val="center"/>
            </w:pPr>
            <w:r w:rsidRPr="002E3D23">
              <w:rPr>
                <w:sz w:val="16"/>
                <w:szCs w:val="16"/>
              </w:rPr>
              <w:t>100%</w:t>
            </w:r>
          </w:p>
        </w:tc>
        <w:tc>
          <w:tcPr>
            <w:tcW w:w="880" w:type="dxa"/>
            <w:shd w:val="clear" w:color="auto" w:fill="D9D9D9" w:themeFill="background1" w:themeFillShade="D9"/>
          </w:tcPr>
          <w:p w14:paraId="0755AF4E" w14:textId="77777777" w:rsidR="00D83CC4" w:rsidRPr="00BD6781" w:rsidRDefault="00D83CC4" w:rsidP="00B256C3">
            <w:pPr>
              <w:jc w:val="center"/>
              <w:rPr>
                <w:sz w:val="16"/>
                <w:szCs w:val="16"/>
              </w:rPr>
            </w:pPr>
            <w:r w:rsidRPr="00BD6781">
              <w:rPr>
                <w:sz w:val="16"/>
                <w:szCs w:val="16"/>
              </w:rPr>
              <w:t>100%</w:t>
            </w:r>
          </w:p>
        </w:tc>
        <w:tc>
          <w:tcPr>
            <w:tcW w:w="884" w:type="dxa"/>
          </w:tcPr>
          <w:p w14:paraId="7D32F4EF" w14:textId="77777777" w:rsidR="00D83CC4" w:rsidRPr="00BD6781" w:rsidRDefault="00D83CC4" w:rsidP="00B256C3">
            <w:pPr>
              <w:jc w:val="center"/>
              <w:rPr>
                <w:sz w:val="16"/>
                <w:szCs w:val="16"/>
              </w:rPr>
            </w:pPr>
            <w:r w:rsidRPr="00BD6781">
              <w:rPr>
                <w:sz w:val="16"/>
                <w:szCs w:val="16"/>
              </w:rPr>
              <w:t>100%</w:t>
            </w:r>
          </w:p>
        </w:tc>
        <w:tc>
          <w:tcPr>
            <w:tcW w:w="880" w:type="dxa"/>
          </w:tcPr>
          <w:p w14:paraId="26EB7E78" w14:textId="77777777" w:rsidR="00D83CC4" w:rsidRPr="00BD6781" w:rsidRDefault="00D83CC4" w:rsidP="00B256C3">
            <w:pPr>
              <w:jc w:val="center"/>
              <w:rPr>
                <w:sz w:val="16"/>
                <w:szCs w:val="16"/>
              </w:rPr>
            </w:pPr>
            <w:r w:rsidRPr="00BD6781">
              <w:rPr>
                <w:sz w:val="16"/>
                <w:szCs w:val="16"/>
              </w:rPr>
              <w:t>93%</w:t>
            </w:r>
          </w:p>
        </w:tc>
        <w:tc>
          <w:tcPr>
            <w:tcW w:w="875" w:type="dxa"/>
          </w:tcPr>
          <w:p w14:paraId="335F8EFF" w14:textId="77777777" w:rsidR="00D83CC4" w:rsidRPr="00BD6781" w:rsidRDefault="00D83CC4" w:rsidP="00B256C3">
            <w:pPr>
              <w:jc w:val="center"/>
              <w:rPr>
                <w:sz w:val="16"/>
                <w:szCs w:val="16"/>
              </w:rPr>
            </w:pPr>
            <w:r w:rsidRPr="00BD6781">
              <w:rPr>
                <w:sz w:val="16"/>
                <w:szCs w:val="16"/>
              </w:rPr>
              <w:t>100%</w:t>
            </w:r>
          </w:p>
        </w:tc>
        <w:tc>
          <w:tcPr>
            <w:tcW w:w="1258" w:type="dxa"/>
            <w:shd w:val="clear" w:color="auto" w:fill="BFBFBF" w:themeFill="background1" w:themeFillShade="BF"/>
          </w:tcPr>
          <w:p w14:paraId="73FD9876" w14:textId="77777777" w:rsidR="00D83CC4" w:rsidRPr="00BD6781" w:rsidRDefault="00D83CC4" w:rsidP="00B256C3">
            <w:pPr>
              <w:jc w:val="center"/>
              <w:rPr>
                <w:sz w:val="16"/>
                <w:szCs w:val="16"/>
              </w:rPr>
            </w:pPr>
            <w:r w:rsidRPr="00BD6781">
              <w:rPr>
                <w:sz w:val="16"/>
                <w:szCs w:val="16"/>
              </w:rPr>
              <w:t>97%</w:t>
            </w:r>
          </w:p>
        </w:tc>
      </w:tr>
      <w:tr w:rsidR="001953A2" w:rsidRPr="00C92B88" w14:paraId="65DA42A5" w14:textId="77777777" w:rsidTr="00CB46BF">
        <w:trPr>
          <w:trHeight w:val="409"/>
        </w:trPr>
        <w:tc>
          <w:tcPr>
            <w:tcW w:w="16039" w:type="dxa"/>
            <w:gridSpan w:val="17"/>
            <w:shd w:val="clear" w:color="auto" w:fill="D9D9D9" w:themeFill="background1" w:themeFillShade="D9"/>
            <w:vAlign w:val="center"/>
          </w:tcPr>
          <w:p w14:paraId="72A60352" w14:textId="6E8DE7DC" w:rsidR="001953A2" w:rsidRPr="00CB46BF" w:rsidRDefault="001953A2" w:rsidP="00CB46BF">
            <w:pPr>
              <w:tabs>
                <w:tab w:val="left" w:pos="347"/>
                <w:tab w:val="center" w:pos="7911"/>
              </w:tabs>
              <w:rPr>
                <w:color w:val="000000" w:themeColor="text1"/>
                <w:sz w:val="16"/>
                <w:szCs w:val="16"/>
              </w:rPr>
            </w:pPr>
            <w:r w:rsidRPr="00CB46BF">
              <w:rPr>
                <w:sz w:val="16"/>
                <w:szCs w:val="16"/>
              </w:rPr>
              <w:t xml:space="preserve">Note: </w:t>
            </w:r>
            <w:r w:rsidR="000F5DF5" w:rsidRPr="00CB46BF">
              <w:rPr>
                <w:sz w:val="16"/>
                <w:szCs w:val="16"/>
              </w:rPr>
              <w:t xml:space="preserve">totals below present availability as proportion (%) of the 16 tracer medicines, </w:t>
            </w:r>
            <w:r w:rsidR="00CB46BF" w:rsidRPr="00CB46BF">
              <w:rPr>
                <w:sz w:val="16"/>
                <w:szCs w:val="16"/>
              </w:rPr>
              <w:t>as a weighted consolidation of</w:t>
            </w:r>
            <w:r w:rsidR="000F5DF5" w:rsidRPr="00CB46BF">
              <w:rPr>
                <w:sz w:val="16"/>
                <w:szCs w:val="16"/>
              </w:rPr>
              <w:t xml:space="preserve"> the HF measures displayed above.</w:t>
            </w:r>
          </w:p>
        </w:tc>
      </w:tr>
      <w:tr w:rsidR="00E84CC4" w:rsidRPr="00C92B88" w14:paraId="5429FCE9" w14:textId="77777777" w:rsidTr="001953A2">
        <w:tc>
          <w:tcPr>
            <w:tcW w:w="1319" w:type="dxa"/>
          </w:tcPr>
          <w:p w14:paraId="013B967A" w14:textId="77777777" w:rsidR="00D83CC4" w:rsidRDefault="00D83CC4" w:rsidP="00B256C3">
            <w:pPr>
              <w:jc w:val="right"/>
              <w:rPr>
                <w:b/>
                <w:sz w:val="14"/>
                <w:szCs w:val="14"/>
              </w:rPr>
            </w:pPr>
            <w:r w:rsidRPr="00C92B88">
              <w:rPr>
                <w:b/>
                <w:sz w:val="14"/>
                <w:szCs w:val="14"/>
              </w:rPr>
              <w:t>TOTAL</w:t>
            </w:r>
            <w:r>
              <w:rPr>
                <w:b/>
                <w:sz w:val="14"/>
                <w:szCs w:val="14"/>
              </w:rPr>
              <w:t xml:space="preserve">: </w:t>
            </w:r>
          </w:p>
          <w:p w14:paraId="66087453" w14:textId="137C7526" w:rsidR="00D83CC4" w:rsidRDefault="00D83CC4" w:rsidP="00B256C3">
            <w:pPr>
              <w:jc w:val="right"/>
              <w:rPr>
                <w:b/>
                <w:sz w:val="14"/>
                <w:szCs w:val="14"/>
              </w:rPr>
            </w:pPr>
            <w:r>
              <w:rPr>
                <w:b/>
                <w:sz w:val="14"/>
                <w:szCs w:val="14"/>
              </w:rPr>
              <w:t xml:space="preserve">% </w:t>
            </w:r>
            <w:r w:rsidR="00811B69">
              <w:rPr>
                <w:b/>
                <w:sz w:val="14"/>
                <w:szCs w:val="14"/>
              </w:rPr>
              <w:t>of tracer medicines a</w:t>
            </w:r>
            <w:r>
              <w:rPr>
                <w:b/>
                <w:sz w:val="14"/>
                <w:szCs w:val="14"/>
              </w:rPr>
              <w:t>vailable</w:t>
            </w:r>
            <w:r w:rsidRPr="00C92B88">
              <w:rPr>
                <w:b/>
                <w:sz w:val="14"/>
                <w:szCs w:val="14"/>
              </w:rPr>
              <w:t xml:space="preserve"> </w:t>
            </w:r>
          </w:p>
          <w:p w14:paraId="6D638239" w14:textId="77777777" w:rsidR="00D83CC4" w:rsidRPr="00C92B88" w:rsidRDefault="00D83CC4" w:rsidP="00B256C3">
            <w:pPr>
              <w:jc w:val="right"/>
              <w:rPr>
                <w:b/>
                <w:sz w:val="14"/>
                <w:szCs w:val="14"/>
              </w:rPr>
            </w:pPr>
            <w:r w:rsidRPr="00C92B88">
              <w:rPr>
                <w:b/>
                <w:sz w:val="14"/>
                <w:szCs w:val="14"/>
              </w:rPr>
              <w:t>(average</w:t>
            </w:r>
            <w:r>
              <w:rPr>
                <w:b/>
                <w:sz w:val="14"/>
                <w:szCs w:val="14"/>
              </w:rPr>
              <w:t xml:space="preserve">;95%CI) </w:t>
            </w:r>
          </w:p>
        </w:tc>
        <w:tc>
          <w:tcPr>
            <w:tcW w:w="875" w:type="dxa"/>
          </w:tcPr>
          <w:p w14:paraId="1D87A37E" w14:textId="77777777" w:rsidR="00D83CC4" w:rsidRPr="00C92B88" w:rsidRDefault="00D83CC4" w:rsidP="00B256C3">
            <w:pPr>
              <w:jc w:val="center"/>
              <w:rPr>
                <w:sz w:val="14"/>
                <w:szCs w:val="14"/>
              </w:rPr>
            </w:pPr>
            <w:r w:rsidRPr="00C92B88">
              <w:rPr>
                <w:sz w:val="14"/>
                <w:szCs w:val="14"/>
              </w:rPr>
              <w:t>69%</w:t>
            </w:r>
          </w:p>
          <w:p w14:paraId="7797EA11" w14:textId="77777777" w:rsidR="00D83CC4" w:rsidRPr="00C92B88" w:rsidRDefault="00D83CC4" w:rsidP="00B256C3">
            <w:pPr>
              <w:jc w:val="center"/>
              <w:rPr>
                <w:sz w:val="14"/>
                <w:szCs w:val="14"/>
              </w:rPr>
            </w:pPr>
            <w:r>
              <w:rPr>
                <w:sz w:val="14"/>
                <w:szCs w:val="14"/>
              </w:rPr>
              <w:t>(58-81</w:t>
            </w:r>
            <w:r w:rsidRPr="00C92B88">
              <w:rPr>
                <w:sz w:val="14"/>
                <w:szCs w:val="14"/>
              </w:rPr>
              <w:t>)</w:t>
            </w:r>
          </w:p>
        </w:tc>
        <w:tc>
          <w:tcPr>
            <w:tcW w:w="878" w:type="dxa"/>
          </w:tcPr>
          <w:p w14:paraId="19FB9174" w14:textId="77777777" w:rsidR="00D83CC4" w:rsidRPr="00C92B88" w:rsidRDefault="00D83CC4" w:rsidP="00B256C3">
            <w:pPr>
              <w:jc w:val="center"/>
              <w:rPr>
                <w:sz w:val="14"/>
                <w:szCs w:val="14"/>
              </w:rPr>
            </w:pPr>
            <w:r w:rsidRPr="00C92B88">
              <w:rPr>
                <w:sz w:val="14"/>
                <w:szCs w:val="14"/>
              </w:rPr>
              <w:t>61%</w:t>
            </w:r>
          </w:p>
          <w:p w14:paraId="6307CB9B" w14:textId="77777777" w:rsidR="00D83CC4" w:rsidRPr="00C92B88" w:rsidRDefault="00D83CC4" w:rsidP="00B256C3">
            <w:pPr>
              <w:jc w:val="center"/>
              <w:rPr>
                <w:sz w:val="14"/>
                <w:szCs w:val="14"/>
              </w:rPr>
            </w:pPr>
            <w:r>
              <w:rPr>
                <w:sz w:val="14"/>
                <w:szCs w:val="14"/>
              </w:rPr>
              <w:t>(50-71</w:t>
            </w:r>
            <w:r w:rsidRPr="00C92B88">
              <w:rPr>
                <w:sz w:val="14"/>
                <w:szCs w:val="14"/>
              </w:rPr>
              <w:t>)</w:t>
            </w:r>
          </w:p>
        </w:tc>
        <w:tc>
          <w:tcPr>
            <w:tcW w:w="863" w:type="dxa"/>
            <w:shd w:val="clear" w:color="auto" w:fill="D9D9D9" w:themeFill="background1" w:themeFillShade="D9"/>
          </w:tcPr>
          <w:p w14:paraId="3D1AE98D" w14:textId="77777777" w:rsidR="00D83CC4" w:rsidRPr="00C92B88" w:rsidRDefault="00D83CC4" w:rsidP="00B256C3">
            <w:pPr>
              <w:jc w:val="center"/>
              <w:rPr>
                <w:b/>
                <w:sz w:val="14"/>
                <w:szCs w:val="14"/>
              </w:rPr>
            </w:pPr>
            <w:r w:rsidRPr="00C92B88">
              <w:rPr>
                <w:b/>
                <w:sz w:val="14"/>
                <w:szCs w:val="14"/>
              </w:rPr>
              <w:t>65%</w:t>
            </w:r>
          </w:p>
          <w:p w14:paraId="4C7EA3CF" w14:textId="77777777" w:rsidR="00D83CC4" w:rsidRPr="00C92B88" w:rsidRDefault="00D83CC4" w:rsidP="00B256C3">
            <w:pPr>
              <w:jc w:val="center"/>
              <w:rPr>
                <w:b/>
                <w:sz w:val="14"/>
                <w:szCs w:val="14"/>
              </w:rPr>
            </w:pPr>
            <w:r>
              <w:rPr>
                <w:b/>
                <w:sz w:val="14"/>
                <w:szCs w:val="14"/>
              </w:rPr>
              <w:t>(57-73</w:t>
            </w:r>
            <w:r w:rsidRPr="00C92B88">
              <w:rPr>
                <w:b/>
                <w:sz w:val="14"/>
                <w:szCs w:val="14"/>
              </w:rPr>
              <w:t>)</w:t>
            </w:r>
          </w:p>
        </w:tc>
        <w:tc>
          <w:tcPr>
            <w:tcW w:w="917" w:type="dxa"/>
          </w:tcPr>
          <w:p w14:paraId="315F1105" w14:textId="77777777" w:rsidR="00D83CC4" w:rsidRPr="00C92B88" w:rsidRDefault="00D83CC4" w:rsidP="00B256C3">
            <w:pPr>
              <w:jc w:val="center"/>
              <w:rPr>
                <w:sz w:val="14"/>
                <w:szCs w:val="14"/>
              </w:rPr>
            </w:pPr>
            <w:r w:rsidRPr="00C92B88">
              <w:rPr>
                <w:sz w:val="14"/>
                <w:szCs w:val="14"/>
              </w:rPr>
              <w:t>72%</w:t>
            </w:r>
          </w:p>
          <w:p w14:paraId="271CB7F9" w14:textId="77777777" w:rsidR="00D83CC4" w:rsidRPr="00C92B88" w:rsidRDefault="00D83CC4" w:rsidP="00B256C3">
            <w:pPr>
              <w:jc w:val="center"/>
              <w:rPr>
                <w:sz w:val="14"/>
                <w:szCs w:val="14"/>
              </w:rPr>
            </w:pPr>
            <w:r>
              <w:rPr>
                <w:sz w:val="14"/>
                <w:szCs w:val="14"/>
              </w:rPr>
              <w:t>(60-84</w:t>
            </w:r>
            <w:r w:rsidRPr="00C92B88">
              <w:rPr>
                <w:sz w:val="14"/>
                <w:szCs w:val="14"/>
              </w:rPr>
              <w:t>)</w:t>
            </w:r>
          </w:p>
        </w:tc>
        <w:tc>
          <w:tcPr>
            <w:tcW w:w="856" w:type="dxa"/>
          </w:tcPr>
          <w:p w14:paraId="13CA860E" w14:textId="77777777" w:rsidR="00D83CC4" w:rsidRPr="00C92B88" w:rsidRDefault="00D83CC4" w:rsidP="00B256C3">
            <w:pPr>
              <w:jc w:val="center"/>
              <w:rPr>
                <w:sz w:val="14"/>
                <w:szCs w:val="14"/>
              </w:rPr>
            </w:pPr>
            <w:r w:rsidRPr="00C92B88">
              <w:rPr>
                <w:sz w:val="14"/>
                <w:szCs w:val="14"/>
              </w:rPr>
              <w:t>58%</w:t>
            </w:r>
          </w:p>
          <w:p w14:paraId="5B857C35" w14:textId="77777777" w:rsidR="00D83CC4" w:rsidRPr="00C92B88" w:rsidRDefault="00D83CC4" w:rsidP="00B256C3">
            <w:pPr>
              <w:jc w:val="center"/>
              <w:rPr>
                <w:sz w:val="14"/>
                <w:szCs w:val="14"/>
              </w:rPr>
            </w:pPr>
            <w:r>
              <w:rPr>
                <w:sz w:val="14"/>
                <w:szCs w:val="14"/>
              </w:rPr>
              <w:t>(43-72</w:t>
            </w:r>
            <w:r w:rsidRPr="00C92B88">
              <w:rPr>
                <w:sz w:val="14"/>
                <w:szCs w:val="14"/>
              </w:rPr>
              <w:t>)</w:t>
            </w:r>
          </w:p>
        </w:tc>
        <w:tc>
          <w:tcPr>
            <w:tcW w:w="958" w:type="dxa"/>
            <w:shd w:val="clear" w:color="auto" w:fill="D9D9D9" w:themeFill="background1" w:themeFillShade="D9"/>
          </w:tcPr>
          <w:p w14:paraId="2AFAF524" w14:textId="77777777" w:rsidR="00D83CC4" w:rsidRPr="00C92B88" w:rsidRDefault="00D83CC4" w:rsidP="00B256C3">
            <w:pPr>
              <w:jc w:val="center"/>
              <w:rPr>
                <w:b/>
                <w:sz w:val="14"/>
                <w:szCs w:val="14"/>
              </w:rPr>
            </w:pPr>
            <w:r w:rsidRPr="00C92B88">
              <w:rPr>
                <w:b/>
                <w:sz w:val="14"/>
                <w:szCs w:val="14"/>
              </w:rPr>
              <w:t>64%</w:t>
            </w:r>
          </w:p>
          <w:p w14:paraId="789B3187" w14:textId="77777777" w:rsidR="00D83CC4" w:rsidRPr="00C92B88" w:rsidRDefault="00D83CC4" w:rsidP="00B256C3">
            <w:pPr>
              <w:jc w:val="center"/>
              <w:rPr>
                <w:b/>
                <w:sz w:val="14"/>
                <w:szCs w:val="14"/>
              </w:rPr>
            </w:pPr>
            <w:r w:rsidRPr="00C92B88">
              <w:rPr>
                <w:b/>
                <w:sz w:val="14"/>
                <w:szCs w:val="14"/>
              </w:rPr>
              <w:t>(54</w:t>
            </w:r>
            <w:r>
              <w:rPr>
                <w:b/>
                <w:sz w:val="14"/>
                <w:szCs w:val="14"/>
              </w:rPr>
              <w:t>-74</w:t>
            </w:r>
            <w:r w:rsidRPr="00C92B88">
              <w:rPr>
                <w:b/>
                <w:sz w:val="14"/>
                <w:szCs w:val="14"/>
              </w:rPr>
              <w:t>)</w:t>
            </w:r>
          </w:p>
        </w:tc>
        <w:tc>
          <w:tcPr>
            <w:tcW w:w="884" w:type="dxa"/>
          </w:tcPr>
          <w:p w14:paraId="74C804DF" w14:textId="77777777" w:rsidR="00D83CC4" w:rsidRPr="00C92B88" w:rsidRDefault="00D83CC4" w:rsidP="00B256C3">
            <w:pPr>
              <w:jc w:val="center"/>
              <w:rPr>
                <w:sz w:val="14"/>
                <w:szCs w:val="14"/>
              </w:rPr>
            </w:pPr>
            <w:r w:rsidRPr="00C92B88">
              <w:rPr>
                <w:sz w:val="14"/>
                <w:szCs w:val="14"/>
              </w:rPr>
              <w:t>73%</w:t>
            </w:r>
          </w:p>
          <w:p w14:paraId="386FD087" w14:textId="77777777" w:rsidR="00D83CC4" w:rsidRPr="00C92B88" w:rsidRDefault="00D83CC4" w:rsidP="00B256C3">
            <w:pPr>
              <w:jc w:val="center"/>
              <w:rPr>
                <w:sz w:val="14"/>
                <w:szCs w:val="14"/>
              </w:rPr>
            </w:pPr>
            <w:r>
              <w:rPr>
                <w:sz w:val="14"/>
                <w:szCs w:val="14"/>
              </w:rPr>
              <w:t>(61-85</w:t>
            </w:r>
            <w:r w:rsidRPr="00C92B88">
              <w:rPr>
                <w:sz w:val="14"/>
                <w:szCs w:val="14"/>
              </w:rPr>
              <w:t>)</w:t>
            </w:r>
          </w:p>
        </w:tc>
        <w:tc>
          <w:tcPr>
            <w:tcW w:w="875" w:type="dxa"/>
          </w:tcPr>
          <w:p w14:paraId="349FAC13" w14:textId="77777777" w:rsidR="00D83CC4" w:rsidRPr="00C92B88" w:rsidRDefault="00D83CC4" w:rsidP="00B256C3">
            <w:pPr>
              <w:jc w:val="center"/>
              <w:rPr>
                <w:sz w:val="14"/>
                <w:szCs w:val="14"/>
              </w:rPr>
            </w:pPr>
            <w:r w:rsidRPr="00C92B88">
              <w:rPr>
                <w:sz w:val="14"/>
                <w:szCs w:val="14"/>
              </w:rPr>
              <w:t>59%</w:t>
            </w:r>
          </w:p>
          <w:p w14:paraId="6C99375B" w14:textId="77777777" w:rsidR="00D83CC4" w:rsidRPr="00C92B88" w:rsidRDefault="00D83CC4" w:rsidP="00B256C3">
            <w:pPr>
              <w:jc w:val="center"/>
              <w:rPr>
                <w:sz w:val="14"/>
                <w:szCs w:val="14"/>
              </w:rPr>
            </w:pPr>
            <w:r w:rsidRPr="00C92B88">
              <w:rPr>
                <w:sz w:val="14"/>
                <w:szCs w:val="14"/>
              </w:rPr>
              <w:t>(38</w:t>
            </w:r>
            <w:r>
              <w:rPr>
                <w:sz w:val="14"/>
                <w:szCs w:val="14"/>
              </w:rPr>
              <w:t>-80</w:t>
            </w:r>
            <w:r w:rsidRPr="00C92B88">
              <w:rPr>
                <w:sz w:val="14"/>
                <w:szCs w:val="14"/>
              </w:rPr>
              <w:t>)</w:t>
            </w:r>
          </w:p>
        </w:tc>
        <w:tc>
          <w:tcPr>
            <w:tcW w:w="1009" w:type="dxa"/>
            <w:shd w:val="clear" w:color="auto" w:fill="D9D9D9" w:themeFill="background1" w:themeFillShade="D9"/>
          </w:tcPr>
          <w:p w14:paraId="4CED91D3" w14:textId="77777777" w:rsidR="00D83CC4" w:rsidRPr="00C92B88" w:rsidRDefault="00D83CC4" w:rsidP="00B256C3">
            <w:pPr>
              <w:jc w:val="center"/>
              <w:rPr>
                <w:b/>
                <w:sz w:val="14"/>
                <w:szCs w:val="14"/>
              </w:rPr>
            </w:pPr>
            <w:r w:rsidRPr="00C92B88">
              <w:rPr>
                <w:b/>
                <w:sz w:val="14"/>
                <w:szCs w:val="14"/>
              </w:rPr>
              <w:t>65%</w:t>
            </w:r>
          </w:p>
          <w:p w14:paraId="5100178E" w14:textId="77777777" w:rsidR="00D83CC4" w:rsidRPr="00C92B88" w:rsidRDefault="00D83CC4" w:rsidP="00B256C3">
            <w:pPr>
              <w:jc w:val="center"/>
              <w:rPr>
                <w:b/>
                <w:sz w:val="14"/>
                <w:szCs w:val="14"/>
              </w:rPr>
            </w:pPr>
            <w:r w:rsidRPr="00C92B88">
              <w:rPr>
                <w:b/>
                <w:sz w:val="14"/>
                <w:szCs w:val="14"/>
              </w:rPr>
              <w:t>(52</w:t>
            </w:r>
            <w:r>
              <w:rPr>
                <w:b/>
                <w:sz w:val="14"/>
                <w:szCs w:val="14"/>
              </w:rPr>
              <w:t>-78</w:t>
            </w:r>
            <w:r w:rsidRPr="00C92B88">
              <w:rPr>
                <w:b/>
                <w:sz w:val="14"/>
                <w:szCs w:val="14"/>
              </w:rPr>
              <w:t>)</w:t>
            </w:r>
          </w:p>
        </w:tc>
        <w:tc>
          <w:tcPr>
            <w:tcW w:w="845" w:type="dxa"/>
          </w:tcPr>
          <w:p w14:paraId="0B947C81" w14:textId="77777777" w:rsidR="00D83CC4" w:rsidRPr="00C92B88" w:rsidRDefault="00D83CC4" w:rsidP="00B256C3">
            <w:pPr>
              <w:jc w:val="center"/>
              <w:rPr>
                <w:sz w:val="14"/>
                <w:szCs w:val="14"/>
              </w:rPr>
            </w:pPr>
            <w:r w:rsidRPr="00C92B88">
              <w:rPr>
                <w:sz w:val="14"/>
                <w:szCs w:val="14"/>
              </w:rPr>
              <w:t>56%</w:t>
            </w:r>
          </w:p>
          <w:p w14:paraId="5A791324" w14:textId="77777777" w:rsidR="00D83CC4" w:rsidRPr="00C92B88" w:rsidRDefault="00D83CC4" w:rsidP="00B256C3">
            <w:pPr>
              <w:jc w:val="center"/>
              <w:rPr>
                <w:sz w:val="14"/>
                <w:szCs w:val="14"/>
              </w:rPr>
            </w:pPr>
            <w:r w:rsidRPr="00C92B88">
              <w:rPr>
                <w:sz w:val="14"/>
                <w:szCs w:val="14"/>
              </w:rPr>
              <w:t>(45</w:t>
            </w:r>
            <w:r>
              <w:rPr>
                <w:sz w:val="14"/>
                <w:szCs w:val="14"/>
              </w:rPr>
              <w:t>-66</w:t>
            </w:r>
            <w:r w:rsidRPr="00C92B88">
              <w:rPr>
                <w:sz w:val="14"/>
                <w:szCs w:val="14"/>
              </w:rPr>
              <w:t>)</w:t>
            </w:r>
          </w:p>
        </w:tc>
        <w:tc>
          <w:tcPr>
            <w:tcW w:w="983" w:type="dxa"/>
          </w:tcPr>
          <w:p w14:paraId="71E02158" w14:textId="77777777" w:rsidR="00D83CC4" w:rsidRPr="00C92B88" w:rsidRDefault="00D83CC4" w:rsidP="00B256C3">
            <w:pPr>
              <w:jc w:val="center"/>
              <w:rPr>
                <w:sz w:val="14"/>
                <w:szCs w:val="14"/>
              </w:rPr>
            </w:pPr>
            <w:r w:rsidRPr="00C92B88">
              <w:rPr>
                <w:sz w:val="14"/>
                <w:szCs w:val="14"/>
              </w:rPr>
              <w:t>68%</w:t>
            </w:r>
          </w:p>
          <w:p w14:paraId="3E6C21EF" w14:textId="77777777" w:rsidR="00D83CC4" w:rsidRPr="00C92B88" w:rsidRDefault="00D83CC4" w:rsidP="00B256C3">
            <w:pPr>
              <w:jc w:val="center"/>
              <w:rPr>
                <w:sz w:val="14"/>
                <w:szCs w:val="14"/>
              </w:rPr>
            </w:pPr>
            <w:r>
              <w:rPr>
                <w:sz w:val="14"/>
                <w:szCs w:val="14"/>
              </w:rPr>
              <w:t>(50-87</w:t>
            </w:r>
            <w:r w:rsidRPr="00C92B88">
              <w:rPr>
                <w:sz w:val="14"/>
                <w:szCs w:val="14"/>
              </w:rPr>
              <w:t>)</w:t>
            </w:r>
          </w:p>
        </w:tc>
        <w:tc>
          <w:tcPr>
            <w:tcW w:w="880" w:type="dxa"/>
            <w:shd w:val="clear" w:color="auto" w:fill="D9D9D9" w:themeFill="background1" w:themeFillShade="D9"/>
          </w:tcPr>
          <w:p w14:paraId="555E9621" w14:textId="77777777" w:rsidR="00D83CC4" w:rsidRPr="00C92B88" w:rsidRDefault="00D83CC4" w:rsidP="00B256C3">
            <w:pPr>
              <w:jc w:val="center"/>
              <w:rPr>
                <w:b/>
                <w:sz w:val="14"/>
                <w:szCs w:val="14"/>
              </w:rPr>
            </w:pPr>
            <w:r w:rsidRPr="00C92B88">
              <w:rPr>
                <w:b/>
                <w:sz w:val="14"/>
                <w:szCs w:val="14"/>
              </w:rPr>
              <w:t>60%</w:t>
            </w:r>
          </w:p>
          <w:p w14:paraId="28B254B2" w14:textId="77777777" w:rsidR="00D83CC4" w:rsidRPr="00C92B88" w:rsidRDefault="00D83CC4" w:rsidP="00B256C3">
            <w:pPr>
              <w:jc w:val="center"/>
              <w:rPr>
                <w:b/>
                <w:sz w:val="14"/>
                <w:szCs w:val="14"/>
              </w:rPr>
            </w:pPr>
            <w:r>
              <w:rPr>
                <w:b/>
                <w:sz w:val="14"/>
                <w:szCs w:val="14"/>
              </w:rPr>
              <w:t>(51-70</w:t>
            </w:r>
            <w:r w:rsidRPr="00C92B88">
              <w:rPr>
                <w:b/>
                <w:sz w:val="14"/>
                <w:szCs w:val="14"/>
              </w:rPr>
              <w:t>)</w:t>
            </w:r>
          </w:p>
        </w:tc>
        <w:tc>
          <w:tcPr>
            <w:tcW w:w="884" w:type="dxa"/>
          </w:tcPr>
          <w:p w14:paraId="5C67E8EF" w14:textId="77777777" w:rsidR="00D83CC4" w:rsidRPr="00C92B88" w:rsidRDefault="00D83CC4" w:rsidP="00B256C3">
            <w:pPr>
              <w:jc w:val="center"/>
              <w:rPr>
                <w:sz w:val="14"/>
                <w:szCs w:val="14"/>
              </w:rPr>
            </w:pPr>
            <w:r w:rsidRPr="00C92B88">
              <w:rPr>
                <w:sz w:val="14"/>
                <w:szCs w:val="14"/>
              </w:rPr>
              <w:t>92%</w:t>
            </w:r>
          </w:p>
          <w:p w14:paraId="1960027A" w14:textId="77777777" w:rsidR="00D83CC4" w:rsidRPr="00C92B88" w:rsidRDefault="00D83CC4" w:rsidP="00B256C3">
            <w:pPr>
              <w:jc w:val="center"/>
              <w:rPr>
                <w:sz w:val="14"/>
                <w:szCs w:val="14"/>
              </w:rPr>
            </w:pPr>
            <w:r>
              <w:rPr>
                <w:sz w:val="14"/>
                <w:szCs w:val="14"/>
              </w:rPr>
              <w:t>(85</w:t>
            </w:r>
            <w:r w:rsidRPr="00C92B88">
              <w:rPr>
                <w:sz w:val="14"/>
                <w:szCs w:val="14"/>
              </w:rPr>
              <w:t>-99)</w:t>
            </w:r>
          </w:p>
        </w:tc>
        <w:tc>
          <w:tcPr>
            <w:tcW w:w="880" w:type="dxa"/>
          </w:tcPr>
          <w:p w14:paraId="134BBA25" w14:textId="77777777" w:rsidR="00D83CC4" w:rsidRPr="00C92B88" w:rsidRDefault="00D83CC4" w:rsidP="00B256C3">
            <w:pPr>
              <w:jc w:val="center"/>
              <w:rPr>
                <w:sz w:val="14"/>
                <w:szCs w:val="14"/>
              </w:rPr>
            </w:pPr>
            <w:r w:rsidRPr="00C92B88">
              <w:rPr>
                <w:sz w:val="14"/>
                <w:szCs w:val="14"/>
              </w:rPr>
              <w:t>75%</w:t>
            </w:r>
          </w:p>
          <w:p w14:paraId="5B30DD47" w14:textId="77777777" w:rsidR="00D83CC4" w:rsidRPr="00C92B88" w:rsidRDefault="00D83CC4" w:rsidP="00B256C3">
            <w:pPr>
              <w:jc w:val="center"/>
              <w:rPr>
                <w:sz w:val="14"/>
                <w:szCs w:val="14"/>
              </w:rPr>
            </w:pPr>
            <w:r w:rsidRPr="00C92B88">
              <w:rPr>
                <w:sz w:val="14"/>
                <w:szCs w:val="14"/>
              </w:rPr>
              <w:t>(69-82)</w:t>
            </w:r>
          </w:p>
        </w:tc>
        <w:tc>
          <w:tcPr>
            <w:tcW w:w="875" w:type="dxa"/>
          </w:tcPr>
          <w:p w14:paraId="7CA5E3B3" w14:textId="77777777" w:rsidR="00D83CC4" w:rsidRPr="00341BAA" w:rsidRDefault="00D83CC4" w:rsidP="00B256C3">
            <w:pPr>
              <w:jc w:val="center"/>
              <w:rPr>
                <w:sz w:val="14"/>
                <w:szCs w:val="14"/>
              </w:rPr>
            </w:pPr>
            <w:r w:rsidRPr="00341BAA">
              <w:rPr>
                <w:sz w:val="14"/>
                <w:szCs w:val="14"/>
              </w:rPr>
              <w:t>48%</w:t>
            </w:r>
          </w:p>
          <w:p w14:paraId="031D5459" w14:textId="77777777" w:rsidR="00D83CC4" w:rsidRPr="00341BAA" w:rsidRDefault="00D83CC4" w:rsidP="00B256C3">
            <w:pPr>
              <w:jc w:val="center"/>
              <w:rPr>
                <w:sz w:val="14"/>
                <w:szCs w:val="14"/>
              </w:rPr>
            </w:pPr>
            <w:r w:rsidRPr="00341BAA">
              <w:rPr>
                <w:sz w:val="14"/>
                <w:szCs w:val="14"/>
              </w:rPr>
              <w:t>(44-53)</w:t>
            </w:r>
          </w:p>
        </w:tc>
        <w:tc>
          <w:tcPr>
            <w:tcW w:w="1258" w:type="dxa"/>
            <w:shd w:val="clear" w:color="auto" w:fill="BFBFBF" w:themeFill="background1" w:themeFillShade="BF"/>
          </w:tcPr>
          <w:p w14:paraId="173999CD" w14:textId="77777777" w:rsidR="00D83CC4" w:rsidRPr="00C92B88" w:rsidRDefault="00D83CC4" w:rsidP="00B256C3">
            <w:pPr>
              <w:jc w:val="center"/>
              <w:rPr>
                <w:b/>
                <w:sz w:val="14"/>
                <w:szCs w:val="14"/>
              </w:rPr>
            </w:pPr>
            <w:r w:rsidRPr="00C92B88">
              <w:rPr>
                <w:b/>
                <w:sz w:val="14"/>
                <w:szCs w:val="14"/>
              </w:rPr>
              <w:t>64%</w:t>
            </w:r>
          </w:p>
          <w:p w14:paraId="17CDFB2F" w14:textId="77777777" w:rsidR="00D83CC4" w:rsidRPr="00C92B88" w:rsidRDefault="00D83CC4" w:rsidP="00B256C3">
            <w:pPr>
              <w:jc w:val="center"/>
              <w:rPr>
                <w:b/>
                <w:sz w:val="14"/>
                <w:szCs w:val="14"/>
              </w:rPr>
            </w:pPr>
            <w:r w:rsidRPr="00C92B88">
              <w:rPr>
                <w:b/>
                <w:sz w:val="14"/>
                <w:szCs w:val="14"/>
              </w:rPr>
              <w:t>(59-68)</w:t>
            </w:r>
          </w:p>
        </w:tc>
      </w:tr>
      <w:tr w:rsidR="00E84CC4" w:rsidRPr="00C92B88" w14:paraId="717B8DC9" w14:textId="77777777" w:rsidTr="001953A2">
        <w:tc>
          <w:tcPr>
            <w:tcW w:w="1319" w:type="dxa"/>
          </w:tcPr>
          <w:p w14:paraId="69D85161" w14:textId="77777777" w:rsidR="00D83CC4" w:rsidRDefault="00D83CC4" w:rsidP="00B256C3">
            <w:pPr>
              <w:jc w:val="right"/>
              <w:rPr>
                <w:b/>
                <w:sz w:val="14"/>
                <w:szCs w:val="14"/>
              </w:rPr>
            </w:pPr>
            <w:r>
              <w:rPr>
                <w:b/>
                <w:sz w:val="14"/>
                <w:szCs w:val="14"/>
              </w:rPr>
              <w:t xml:space="preserve">TOTAL: </w:t>
            </w:r>
          </w:p>
          <w:p w14:paraId="2AB6F52B" w14:textId="39AE538D" w:rsidR="00D83CC4" w:rsidRPr="00C92B88" w:rsidRDefault="00D83CC4" w:rsidP="00C22E34">
            <w:pPr>
              <w:jc w:val="right"/>
              <w:rPr>
                <w:b/>
                <w:sz w:val="14"/>
                <w:szCs w:val="14"/>
              </w:rPr>
            </w:pPr>
            <w:r>
              <w:rPr>
                <w:b/>
                <w:sz w:val="14"/>
                <w:szCs w:val="14"/>
              </w:rPr>
              <w:t>%</w:t>
            </w:r>
            <w:r w:rsidR="00811B69">
              <w:rPr>
                <w:b/>
                <w:sz w:val="14"/>
                <w:szCs w:val="14"/>
              </w:rPr>
              <w:t xml:space="preserve"> of tracer med</w:t>
            </w:r>
            <w:r w:rsidR="000F5DF5">
              <w:rPr>
                <w:b/>
                <w:sz w:val="14"/>
                <w:szCs w:val="14"/>
              </w:rPr>
              <w:t>icines that</w:t>
            </w:r>
            <w:r w:rsidR="00E84CC4">
              <w:rPr>
                <w:b/>
                <w:sz w:val="14"/>
                <w:szCs w:val="14"/>
              </w:rPr>
              <w:t xml:space="preserve"> were</w:t>
            </w:r>
            <w:r>
              <w:rPr>
                <w:b/>
                <w:sz w:val="14"/>
                <w:szCs w:val="14"/>
              </w:rPr>
              <w:t xml:space="preserve"> IDA (average;95%CI)</w:t>
            </w:r>
          </w:p>
        </w:tc>
        <w:tc>
          <w:tcPr>
            <w:tcW w:w="875" w:type="dxa"/>
          </w:tcPr>
          <w:p w14:paraId="47E840EC" w14:textId="77777777" w:rsidR="00D83CC4" w:rsidRDefault="00D83CC4" w:rsidP="00B256C3">
            <w:pPr>
              <w:jc w:val="center"/>
              <w:rPr>
                <w:sz w:val="14"/>
                <w:szCs w:val="14"/>
              </w:rPr>
            </w:pPr>
            <w:r>
              <w:rPr>
                <w:sz w:val="14"/>
                <w:szCs w:val="14"/>
              </w:rPr>
              <w:t>65.7%</w:t>
            </w:r>
          </w:p>
          <w:p w14:paraId="340F7075" w14:textId="77777777" w:rsidR="00D83CC4" w:rsidRPr="00C92B88" w:rsidRDefault="00D83CC4" w:rsidP="00B256C3">
            <w:pPr>
              <w:jc w:val="center"/>
              <w:rPr>
                <w:sz w:val="14"/>
                <w:szCs w:val="14"/>
              </w:rPr>
            </w:pPr>
            <w:r>
              <w:rPr>
                <w:sz w:val="14"/>
                <w:szCs w:val="14"/>
              </w:rPr>
              <w:t>(58.7-72.7)</w:t>
            </w:r>
          </w:p>
        </w:tc>
        <w:tc>
          <w:tcPr>
            <w:tcW w:w="878" w:type="dxa"/>
          </w:tcPr>
          <w:p w14:paraId="4F5A005C" w14:textId="77777777" w:rsidR="00D83CC4" w:rsidRDefault="00D83CC4" w:rsidP="00B256C3">
            <w:pPr>
              <w:jc w:val="center"/>
              <w:rPr>
                <w:sz w:val="14"/>
                <w:szCs w:val="14"/>
              </w:rPr>
            </w:pPr>
            <w:r>
              <w:rPr>
                <w:sz w:val="14"/>
                <w:szCs w:val="14"/>
              </w:rPr>
              <w:t>59.2%</w:t>
            </w:r>
          </w:p>
          <w:p w14:paraId="4ACCAAAE" w14:textId="77777777" w:rsidR="00D83CC4" w:rsidRPr="00C92B88" w:rsidRDefault="00D83CC4" w:rsidP="00B256C3">
            <w:pPr>
              <w:jc w:val="center"/>
              <w:rPr>
                <w:sz w:val="14"/>
                <w:szCs w:val="14"/>
              </w:rPr>
            </w:pPr>
            <w:r>
              <w:rPr>
                <w:sz w:val="14"/>
                <w:szCs w:val="14"/>
              </w:rPr>
              <w:t>(44.9-73.4)</w:t>
            </w:r>
          </w:p>
        </w:tc>
        <w:tc>
          <w:tcPr>
            <w:tcW w:w="863" w:type="dxa"/>
            <w:shd w:val="clear" w:color="auto" w:fill="D9D9D9" w:themeFill="background1" w:themeFillShade="D9"/>
          </w:tcPr>
          <w:p w14:paraId="28BCA636" w14:textId="77777777" w:rsidR="00D83CC4" w:rsidRDefault="00D83CC4" w:rsidP="00B256C3">
            <w:pPr>
              <w:jc w:val="center"/>
              <w:rPr>
                <w:b/>
                <w:sz w:val="14"/>
                <w:szCs w:val="14"/>
              </w:rPr>
            </w:pPr>
            <w:r>
              <w:rPr>
                <w:b/>
                <w:sz w:val="14"/>
                <w:szCs w:val="14"/>
              </w:rPr>
              <w:t>62.7%</w:t>
            </w:r>
          </w:p>
          <w:p w14:paraId="684126A7" w14:textId="77777777" w:rsidR="00D83CC4" w:rsidRPr="00C92B88" w:rsidRDefault="00D83CC4" w:rsidP="00B256C3">
            <w:pPr>
              <w:jc w:val="center"/>
              <w:rPr>
                <w:b/>
                <w:sz w:val="14"/>
                <w:szCs w:val="14"/>
              </w:rPr>
            </w:pPr>
            <w:r>
              <w:rPr>
                <w:b/>
                <w:sz w:val="14"/>
                <w:szCs w:val="14"/>
              </w:rPr>
              <w:t>(55.1-70.3)</w:t>
            </w:r>
          </w:p>
        </w:tc>
        <w:tc>
          <w:tcPr>
            <w:tcW w:w="917" w:type="dxa"/>
          </w:tcPr>
          <w:p w14:paraId="2674C7FC" w14:textId="77777777" w:rsidR="00D83CC4" w:rsidRDefault="00D83CC4" w:rsidP="00B256C3">
            <w:pPr>
              <w:jc w:val="center"/>
              <w:rPr>
                <w:sz w:val="14"/>
                <w:szCs w:val="14"/>
              </w:rPr>
            </w:pPr>
            <w:r>
              <w:rPr>
                <w:sz w:val="14"/>
                <w:szCs w:val="14"/>
              </w:rPr>
              <w:t>63.6%</w:t>
            </w:r>
          </w:p>
          <w:p w14:paraId="6928D6ED" w14:textId="77777777" w:rsidR="00D83CC4" w:rsidRPr="00C92B88" w:rsidRDefault="00D83CC4" w:rsidP="00B256C3">
            <w:pPr>
              <w:jc w:val="center"/>
              <w:rPr>
                <w:sz w:val="14"/>
                <w:szCs w:val="14"/>
              </w:rPr>
            </w:pPr>
            <w:r>
              <w:rPr>
                <w:sz w:val="14"/>
                <w:szCs w:val="14"/>
              </w:rPr>
              <w:t>(57.2-69.9)</w:t>
            </w:r>
          </w:p>
        </w:tc>
        <w:tc>
          <w:tcPr>
            <w:tcW w:w="856" w:type="dxa"/>
          </w:tcPr>
          <w:p w14:paraId="5ECA2DC5" w14:textId="77777777" w:rsidR="00D83CC4" w:rsidRDefault="00D83CC4" w:rsidP="00B256C3">
            <w:pPr>
              <w:jc w:val="center"/>
              <w:rPr>
                <w:sz w:val="14"/>
                <w:szCs w:val="14"/>
              </w:rPr>
            </w:pPr>
            <w:r>
              <w:rPr>
                <w:sz w:val="14"/>
                <w:szCs w:val="14"/>
              </w:rPr>
              <w:t>63.4%</w:t>
            </w:r>
          </w:p>
          <w:p w14:paraId="0D4AB915" w14:textId="77777777" w:rsidR="00D83CC4" w:rsidRPr="00C92B88" w:rsidRDefault="00D83CC4" w:rsidP="00B256C3">
            <w:pPr>
              <w:jc w:val="center"/>
              <w:rPr>
                <w:sz w:val="14"/>
                <w:szCs w:val="14"/>
              </w:rPr>
            </w:pPr>
            <w:r>
              <w:rPr>
                <w:sz w:val="14"/>
                <w:szCs w:val="14"/>
              </w:rPr>
              <w:t>(47.8-79.0)</w:t>
            </w:r>
          </w:p>
        </w:tc>
        <w:tc>
          <w:tcPr>
            <w:tcW w:w="958" w:type="dxa"/>
            <w:shd w:val="clear" w:color="auto" w:fill="D9D9D9" w:themeFill="background1" w:themeFillShade="D9"/>
          </w:tcPr>
          <w:p w14:paraId="06AB1E4B" w14:textId="77777777" w:rsidR="00D83CC4" w:rsidRDefault="00D83CC4" w:rsidP="00B256C3">
            <w:pPr>
              <w:jc w:val="center"/>
              <w:rPr>
                <w:b/>
                <w:sz w:val="14"/>
                <w:szCs w:val="14"/>
              </w:rPr>
            </w:pPr>
            <w:r>
              <w:rPr>
                <w:b/>
                <w:sz w:val="14"/>
                <w:szCs w:val="14"/>
              </w:rPr>
              <w:t>63.5%</w:t>
            </w:r>
          </w:p>
          <w:p w14:paraId="6DB5D78B" w14:textId="77777777" w:rsidR="00D83CC4" w:rsidRPr="00C92B88" w:rsidRDefault="00D83CC4" w:rsidP="00B256C3">
            <w:pPr>
              <w:jc w:val="center"/>
              <w:rPr>
                <w:b/>
                <w:sz w:val="14"/>
                <w:szCs w:val="14"/>
              </w:rPr>
            </w:pPr>
            <w:r>
              <w:rPr>
                <w:b/>
                <w:sz w:val="14"/>
                <w:szCs w:val="14"/>
              </w:rPr>
              <w:t>(54.9-72.0)</w:t>
            </w:r>
          </w:p>
        </w:tc>
        <w:tc>
          <w:tcPr>
            <w:tcW w:w="884" w:type="dxa"/>
          </w:tcPr>
          <w:p w14:paraId="741AE774" w14:textId="77777777" w:rsidR="00D83CC4" w:rsidRDefault="00D83CC4" w:rsidP="00B256C3">
            <w:pPr>
              <w:jc w:val="center"/>
              <w:rPr>
                <w:sz w:val="14"/>
                <w:szCs w:val="14"/>
              </w:rPr>
            </w:pPr>
            <w:r>
              <w:rPr>
                <w:sz w:val="14"/>
                <w:szCs w:val="14"/>
              </w:rPr>
              <w:t>54.3%</w:t>
            </w:r>
          </w:p>
          <w:p w14:paraId="472E4600" w14:textId="77777777" w:rsidR="00D83CC4" w:rsidRPr="00C92B88" w:rsidRDefault="00D83CC4" w:rsidP="00B256C3">
            <w:pPr>
              <w:jc w:val="center"/>
              <w:rPr>
                <w:sz w:val="14"/>
                <w:szCs w:val="14"/>
              </w:rPr>
            </w:pPr>
            <w:r>
              <w:rPr>
                <w:sz w:val="14"/>
                <w:szCs w:val="14"/>
              </w:rPr>
              <w:t>(33.5-75.1)</w:t>
            </w:r>
          </w:p>
        </w:tc>
        <w:tc>
          <w:tcPr>
            <w:tcW w:w="875" w:type="dxa"/>
          </w:tcPr>
          <w:p w14:paraId="55404763" w14:textId="77777777" w:rsidR="00D83CC4" w:rsidRDefault="00D83CC4" w:rsidP="00B256C3">
            <w:pPr>
              <w:jc w:val="center"/>
              <w:rPr>
                <w:sz w:val="14"/>
                <w:szCs w:val="14"/>
              </w:rPr>
            </w:pPr>
            <w:r>
              <w:rPr>
                <w:sz w:val="14"/>
                <w:szCs w:val="14"/>
              </w:rPr>
              <w:t>77.3%</w:t>
            </w:r>
          </w:p>
          <w:p w14:paraId="1DFF958E" w14:textId="77777777" w:rsidR="00D83CC4" w:rsidRPr="00C92B88" w:rsidRDefault="00D83CC4" w:rsidP="00B256C3">
            <w:pPr>
              <w:jc w:val="center"/>
              <w:rPr>
                <w:sz w:val="14"/>
                <w:szCs w:val="14"/>
              </w:rPr>
            </w:pPr>
            <w:r>
              <w:rPr>
                <w:sz w:val="14"/>
                <w:szCs w:val="14"/>
              </w:rPr>
              <w:t>(65.5-89.0)</w:t>
            </w:r>
          </w:p>
        </w:tc>
        <w:tc>
          <w:tcPr>
            <w:tcW w:w="1009" w:type="dxa"/>
            <w:shd w:val="clear" w:color="auto" w:fill="D9D9D9" w:themeFill="background1" w:themeFillShade="D9"/>
          </w:tcPr>
          <w:p w14:paraId="71193456" w14:textId="77777777" w:rsidR="00D83CC4" w:rsidRDefault="00D83CC4" w:rsidP="00B256C3">
            <w:pPr>
              <w:jc w:val="center"/>
              <w:rPr>
                <w:b/>
                <w:sz w:val="14"/>
                <w:szCs w:val="14"/>
              </w:rPr>
            </w:pPr>
            <w:r>
              <w:rPr>
                <w:b/>
                <w:sz w:val="14"/>
                <w:szCs w:val="14"/>
              </w:rPr>
              <w:t>66.3%</w:t>
            </w:r>
          </w:p>
          <w:p w14:paraId="6EF9B995" w14:textId="77777777" w:rsidR="00D83CC4" w:rsidRPr="00C92B88" w:rsidRDefault="00D83CC4" w:rsidP="00B256C3">
            <w:pPr>
              <w:jc w:val="center"/>
              <w:rPr>
                <w:b/>
                <w:sz w:val="14"/>
                <w:szCs w:val="14"/>
              </w:rPr>
            </w:pPr>
            <w:r>
              <w:rPr>
                <w:b/>
                <w:sz w:val="14"/>
                <w:szCs w:val="14"/>
              </w:rPr>
              <w:t>(53.5-79.0)</w:t>
            </w:r>
          </w:p>
        </w:tc>
        <w:tc>
          <w:tcPr>
            <w:tcW w:w="845" w:type="dxa"/>
          </w:tcPr>
          <w:p w14:paraId="7D516A28" w14:textId="77777777" w:rsidR="00D83CC4" w:rsidRDefault="00D83CC4" w:rsidP="00B256C3">
            <w:pPr>
              <w:jc w:val="center"/>
              <w:rPr>
                <w:sz w:val="14"/>
                <w:szCs w:val="14"/>
              </w:rPr>
            </w:pPr>
            <w:r>
              <w:rPr>
                <w:sz w:val="14"/>
                <w:szCs w:val="14"/>
              </w:rPr>
              <w:t>78.2%</w:t>
            </w:r>
          </w:p>
          <w:p w14:paraId="3762896D" w14:textId="77777777" w:rsidR="00D83CC4" w:rsidRPr="00C92B88" w:rsidRDefault="00D83CC4" w:rsidP="00B256C3">
            <w:pPr>
              <w:jc w:val="center"/>
              <w:rPr>
                <w:sz w:val="14"/>
                <w:szCs w:val="14"/>
              </w:rPr>
            </w:pPr>
            <w:r>
              <w:rPr>
                <w:sz w:val="14"/>
                <w:szCs w:val="14"/>
              </w:rPr>
              <w:t>(67.0-89.3)</w:t>
            </w:r>
          </w:p>
        </w:tc>
        <w:tc>
          <w:tcPr>
            <w:tcW w:w="983" w:type="dxa"/>
          </w:tcPr>
          <w:p w14:paraId="5A3EEF0A" w14:textId="77777777" w:rsidR="00D83CC4" w:rsidRDefault="00D83CC4" w:rsidP="00B256C3">
            <w:pPr>
              <w:jc w:val="center"/>
              <w:rPr>
                <w:sz w:val="14"/>
                <w:szCs w:val="14"/>
              </w:rPr>
            </w:pPr>
            <w:r>
              <w:rPr>
                <w:sz w:val="14"/>
                <w:szCs w:val="14"/>
              </w:rPr>
              <w:t>40.0%</w:t>
            </w:r>
          </w:p>
          <w:p w14:paraId="3B6547AC" w14:textId="77777777" w:rsidR="00D83CC4" w:rsidRPr="00C92B88" w:rsidRDefault="00D83CC4" w:rsidP="00B256C3">
            <w:pPr>
              <w:jc w:val="center"/>
              <w:rPr>
                <w:sz w:val="14"/>
                <w:szCs w:val="14"/>
              </w:rPr>
            </w:pPr>
            <w:r>
              <w:rPr>
                <w:sz w:val="14"/>
                <w:szCs w:val="14"/>
              </w:rPr>
              <w:t>(24.0-56.0)</w:t>
            </w:r>
          </w:p>
        </w:tc>
        <w:tc>
          <w:tcPr>
            <w:tcW w:w="880" w:type="dxa"/>
            <w:shd w:val="clear" w:color="auto" w:fill="D9D9D9" w:themeFill="background1" w:themeFillShade="D9"/>
          </w:tcPr>
          <w:p w14:paraId="377B60AF" w14:textId="77777777" w:rsidR="00D83CC4" w:rsidRDefault="00D83CC4" w:rsidP="00B256C3">
            <w:pPr>
              <w:jc w:val="center"/>
              <w:rPr>
                <w:b/>
                <w:sz w:val="14"/>
                <w:szCs w:val="14"/>
              </w:rPr>
            </w:pPr>
            <w:r>
              <w:rPr>
                <w:b/>
                <w:sz w:val="14"/>
                <w:szCs w:val="14"/>
              </w:rPr>
              <w:t>62.8%</w:t>
            </w:r>
          </w:p>
          <w:p w14:paraId="1338F331" w14:textId="77777777" w:rsidR="00D83CC4" w:rsidRPr="00C92B88" w:rsidRDefault="00D83CC4" w:rsidP="00B256C3">
            <w:pPr>
              <w:jc w:val="center"/>
              <w:rPr>
                <w:b/>
                <w:sz w:val="14"/>
                <w:szCs w:val="14"/>
              </w:rPr>
            </w:pPr>
            <w:r>
              <w:rPr>
                <w:b/>
                <w:sz w:val="14"/>
                <w:szCs w:val="14"/>
              </w:rPr>
              <w:t>(50.7-74.9)</w:t>
            </w:r>
          </w:p>
        </w:tc>
        <w:tc>
          <w:tcPr>
            <w:tcW w:w="884" w:type="dxa"/>
          </w:tcPr>
          <w:p w14:paraId="0AD65B92" w14:textId="77777777" w:rsidR="00D83CC4" w:rsidRDefault="00D83CC4" w:rsidP="00B256C3">
            <w:pPr>
              <w:jc w:val="center"/>
              <w:rPr>
                <w:sz w:val="14"/>
                <w:szCs w:val="14"/>
              </w:rPr>
            </w:pPr>
            <w:r>
              <w:rPr>
                <w:sz w:val="14"/>
                <w:szCs w:val="14"/>
              </w:rPr>
              <w:t>26.7%</w:t>
            </w:r>
          </w:p>
          <w:p w14:paraId="5C83AF6D" w14:textId="77777777" w:rsidR="00D83CC4" w:rsidRPr="00C92B88" w:rsidRDefault="00D83CC4" w:rsidP="00B256C3">
            <w:pPr>
              <w:jc w:val="center"/>
              <w:rPr>
                <w:sz w:val="14"/>
                <w:szCs w:val="14"/>
              </w:rPr>
            </w:pPr>
            <w:r>
              <w:rPr>
                <w:sz w:val="14"/>
                <w:szCs w:val="14"/>
              </w:rPr>
              <w:t>(11.5-41.8)</w:t>
            </w:r>
          </w:p>
        </w:tc>
        <w:tc>
          <w:tcPr>
            <w:tcW w:w="880" w:type="dxa"/>
          </w:tcPr>
          <w:p w14:paraId="42EDDC10" w14:textId="77777777" w:rsidR="00D83CC4" w:rsidRDefault="00D83CC4" w:rsidP="00B256C3">
            <w:pPr>
              <w:jc w:val="center"/>
              <w:rPr>
                <w:sz w:val="14"/>
                <w:szCs w:val="14"/>
              </w:rPr>
            </w:pPr>
            <w:r>
              <w:rPr>
                <w:sz w:val="14"/>
                <w:szCs w:val="14"/>
              </w:rPr>
              <w:t>65.1%</w:t>
            </w:r>
          </w:p>
          <w:p w14:paraId="3A202821" w14:textId="77777777" w:rsidR="00D83CC4" w:rsidRPr="00C92B88" w:rsidRDefault="00D83CC4" w:rsidP="00B256C3">
            <w:pPr>
              <w:jc w:val="center"/>
              <w:rPr>
                <w:sz w:val="14"/>
                <w:szCs w:val="14"/>
              </w:rPr>
            </w:pPr>
            <w:r>
              <w:rPr>
                <w:sz w:val="14"/>
                <w:szCs w:val="14"/>
              </w:rPr>
              <w:t>(58.6-71.7)</w:t>
            </w:r>
          </w:p>
        </w:tc>
        <w:tc>
          <w:tcPr>
            <w:tcW w:w="875" w:type="dxa"/>
          </w:tcPr>
          <w:p w14:paraId="7EB05D6A" w14:textId="77777777" w:rsidR="00D83CC4" w:rsidRDefault="00D83CC4" w:rsidP="00B256C3">
            <w:pPr>
              <w:jc w:val="center"/>
              <w:rPr>
                <w:sz w:val="14"/>
                <w:szCs w:val="14"/>
              </w:rPr>
            </w:pPr>
            <w:r>
              <w:rPr>
                <w:sz w:val="14"/>
                <w:szCs w:val="14"/>
              </w:rPr>
              <w:t>68.7%</w:t>
            </w:r>
          </w:p>
          <w:p w14:paraId="4EFCAD22" w14:textId="77777777" w:rsidR="00D83CC4" w:rsidRPr="00341BAA" w:rsidRDefault="00D83CC4" w:rsidP="00B256C3">
            <w:pPr>
              <w:jc w:val="center"/>
              <w:rPr>
                <w:sz w:val="14"/>
                <w:szCs w:val="14"/>
              </w:rPr>
            </w:pPr>
            <w:r>
              <w:rPr>
                <w:sz w:val="14"/>
                <w:szCs w:val="14"/>
              </w:rPr>
              <w:t>(62.0-75.4)</w:t>
            </w:r>
          </w:p>
        </w:tc>
        <w:tc>
          <w:tcPr>
            <w:tcW w:w="1258" w:type="dxa"/>
            <w:shd w:val="clear" w:color="auto" w:fill="BFBFBF" w:themeFill="background1" w:themeFillShade="BF"/>
          </w:tcPr>
          <w:p w14:paraId="4E8AD47B" w14:textId="77777777" w:rsidR="00D83CC4" w:rsidRDefault="00D83CC4" w:rsidP="00B256C3">
            <w:pPr>
              <w:jc w:val="center"/>
              <w:rPr>
                <w:b/>
                <w:sz w:val="14"/>
                <w:szCs w:val="14"/>
              </w:rPr>
            </w:pPr>
            <w:r>
              <w:rPr>
                <w:b/>
                <w:sz w:val="14"/>
                <w:szCs w:val="14"/>
              </w:rPr>
              <w:t>63.6%</w:t>
            </w:r>
          </w:p>
          <w:p w14:paraId="3F065870" w14:textId="77777777" w:rsidR="00D83CC4" w:rsidRPr="00C92B88" w:rsidRDefault="00D83CC4" w:rsidP="00B256C3">
            <w:pPr>
              <w:jc w:val="center"/>
              <w:rPr>
                <w:b/>
                <w:sz w:val="14"/>
                <w:szCs w:val="14"/>
              </w:rPr>
            </w:pPr>
            <w:r>
              <w:rPr>
                <w:b/>
                <w:sz w:val="14"/>
                <w:szCs w:val="14"/>
              </w:rPr>
              <w:t>(58.7-68.6)</w:t>
            </w:r>
          </w:p>
        </w:tc>
      </w:tr>
    </w:tbl>
    <w:p w14:paraId="2BFB54B4" w14:textId="77777777" w:rsidR="00D83CC4" w:rsidRPr="009B0BF3" w:rsidRDefault="00D83CC4" w:rsidP="00B256C3">
      <w:pPr>
        <w:ind w:left="-709"/>
        <w:rPr>
          <w:caps/>
          <w:sz w:val="16"/>
          <w:szCs w:val="16"/>
        </w:rPr>
      </w:pPr>
      <w:r w:rsidRPr="00C4221B">
        <w:rPr>
          <w:sz w:val="16"/>
          <w:szCs w:val="16"/>
        </w:rPr>
        <w:t>*ACT= Artemisinin Combination Therapy (Artemether/Lumefantrine)</w:t>
      </w:r>
      <w:r>
        <w:rPr>
          <w:sz w:val="16"/>
          <w:szCs w:val="16"/>
        </w:rPr>
        <w:t xml:space="preserve">. </w:t>
      </w:r>
    </w:p>
    <w:p w14:paraId="63ED3A75" w14:textId="77777777" w:rsidR="00D83CC4" w:rsidRPr="00C4221B" w:rsidRDefault="00D83CC4" w:rsidP="00B256C3">
      <w:pPr>
        <w:ind w:left="-709"/>
        <w:rPr>
          <w:i/>
          <w:sz w:val="16"/>
          <w:szCs w:val="16"/>
        </w:rPr>
      </w:pPr>
    </w:p>
    <w:p w14:paraId="1EE875C5" w14:textId="77777777" w:rsidR="00D83CC4" w:rsidRDefault="00D83CC4" w:rsidP="00B256C3">
      <w:pPr>
        <w:ind w:left="-709"/>
        <w:sectPr w:rsidR="00D83CC4" w:rsidSect="00B256C3">
          <w:pgSz w:w="16838" w:h="11906" w:orient="landscape"/>
          <w:pgMar w:top="1135" w:right="1134" w:bottom="1440" w:left="1440" w:header="709" w:footer="709" w:gutter="0"/>
          <w:cols w:space="708"/>
          <w:docGrid w:linePitch="360"/>
        </w:sectPr>
      </w:pPr>
      <w:r>
        <w:t xml:space="preserve"> </w:t>
      </w:r>
    </w:p>
    <w:p w14:paraId="56FAC32F" w14:textId="77777777" w:rsidR="004F477D" w:rsidRDefault="004F477D" w:rsidP="004F477D">
      <w:pPr>
        <w:rPr>
          <w:b/>
        </w:rPr>
      </w:pPr>
    </w:p>
    <w:p w14:paraId="6D1EB9E3" w14:textId="3CC71A4C" w:rsidR="00D83CC4" w:rsidRPr="008A56A5" w:rsidRDefault="004F477D" w:rsidP="004F477D">
      <w:pPr>
        <w:rPr>
          <w:b/>
          <w:bCs/>
          <w:spacing w:val="-6"/>
          <w:szCs w:val="22"/>
        </w:rPr>
      </w:pPr>
      <w:r w:rsidRPr="008A56A5">
        <w:rPr>
          <w:b/>
          <w:bCs/>
          <w:spacing w:val="-6"/>
          <w:szCs w:val="22"/>
        </w:rPr>
        <w:t>Table A1</w:t>
      </w:r>
      <w:r w:rsidR="000D6344" w:rsidRPr="008A56A5">
        <w:rPr>
          <w:b/>
          <w:bCs/>
          <w:spacing w:val="-6"/>
          <w:szCs w:val="22"/>
        </w:rPr>
        <w:t>2</w:t>
      </w:r>
      <w:r w:rsidR="00D83CC4" w:rsidRPr="008A56A5">
        <w:rPr>
          <w:b/>
          <w:bCs/>
          <w:spacing w:val="-6"/>
          <w:szCs w:val="22"/>
        </w:rPr>
        <w:t>: Availability</w:t>
      </w:r>
      <w:r w:rsidR="008A56A5" w:rsidRPr="008A56A5">
        <w:rPr>
          <w:b/>
          <w:bCs/>
          <w:spacing w:val="-6"/>
          <w:szCs w:val="22"/>
        </w:rPr>
        <w:t>, as % of tracer medicines,</w:t>
      </w:r>
      <w:r w:rsidR="00D83CC4" w:rsidRPr="008A56A5">
        <w:rPr>
          <w:b/>
          <w:bCs/>
          <w:spacing w:val="-6"/>
          <w:szCs w:val="22"/>
        </w:rPr>
        <w:t xml:space="preserve"> by geographical area, supply chain and management</w:t>
      </w:r>
    </w:p>
    <w:p w14:paraId="4ECE352C" w14:textId="77777777" w:rsidR="004F477D" w:rsidRPr="004F477D" w:rsidRDefault="004F477D" w:rsidP="004F477D">
      <w:pPr>
        <w:rPr>
          <w:b/>
        </w:rPr>
      </w:pPr>
    </w:p>
    <w:tbl>
      <w:tblPr>
        <w:tblStyle w:val="TableGrid"/>
        <w:tblW w:w="9214" w:type="dxa"/>
        <w:tblInd w:w="108" w:type="dxa"/>
        <w:tblLook w:val="04A0" w:firstRow="1" w:lastRow="0" w:firstColumn="1" w:lastColumn="0" w:noHBand="0" w:noVBand="1"/>
      </w:tblPr>
      <w:tblGrid>
        <w:gridCol w:w="2033"/>
        <w:gridCol w:w="1341"/>
        <w:gridCol w:w="1304"/>
        <w:gridCol w:w="1150"/>
        <w:gridCol w:w="1208"/>
        <w:gridCol w:w="2178"/>
      </w:tblGrid>
      <w:tr w:rsidR="00D83CC4" w:rsidRPr="00865B03" w14:paraId="4F3C849E" w14:textId="77777777" w:rsidTr="001717AB">
        <w:trPr>
          <w:tblHeader/>
        </w:trPr>
        <w:tc>
          <w:tcPr>
            <w:tcW w:w="2033" w:type="dxa"/>
            <w:vAlign w:val="center"/>
          </w:tcPr>
          <w:p w14:paraId="57DAAEA0" w14:textId="77777777" w:rsidR="00D83CC4" w:rsidRPr="00865B03" w:rsidRDefault="00D83CC4" w:rsidP="00B256C3">
            <w:pPr>
              <w:jc w:val="center"/>
              <w:rPr>
                <w:b/>
                <w:sz w:val="20"/>
              </w:rPr>
            </w:pPr>
          </w:p>
        </w:tc>
        <w:tc>
          <w:tcPr>
            <w:tcW w:w="1341" w:type="dxa"/>
            <w:vAlign w:val="center"/>
          </w:tcPr>
          <w:p w14:paraId="7B6A2190" w14:textId="756E2DE7" w:rsidR="00D83CC4" w:rsidRDefault="00D83CC4" w:rsidP="00B256C3">
            <w:pPr>
              <w:jc w:val="center"/>
              <w:rPr>
                <w:b/>
                <w:sz w:val="20"/>
              </w:rPr>
            </w:pPr>
            <w:r w:rsidRPr="00865B03">
              <w:rPr>
                <w:b/>
                <w:sz w:val="20"/>
              </w:rPr>
              <w:t>% available</w:t>
            </w:r>
          </w:p>
          <w:p w14:paraId="319691AA" w14:textId="77777777" w:rsidR="00D83CC4" w:rsidRPr="00865B03" w:rsidRDefault="00D83CC4" w:rsidP="00B256C3">
            <w:pPr>
              <w:jc w:val="center"/>
              <w:rPr>
                <w:b/>
                <w:sz w:val="20"/>
              </w:rPr>
            </w:pPr>
            <w:r>
              <w:rPr>
                <w:b/>
                <w:sz w:val="20"/>
              </w:rPr>
              <w:t>(95% CI)</w:t>
            </w:r>
          </w:p>
        </w:tc>
        <w:tc>
          <w:tcPr>
            <w:tcW w:w="1304" w:type="dxa"/>
            <w:vAlign w:val="center"/>
          </w:tcPr>
          <w:p w14:paraId="785F0670" w14:textId="29897DA6" w:rsidR="00D83CC4" w:rsidRDefault="00D83CC4" w:rsidP="00B256C3">
            <w:pPr>
              <w:jc w:val="center"/>
              <w:rPr>
                <w:b/>
                <w:sz w:val="20"/>
              </w:rPr>
            </w:pPr>
            <w:r w:rsidRPr="00865B03">
              <w:rPr>
                <w:b/>
                <w:sz w:val="20"/>
              </w:rPr>
              <w:t>%</w:t>
            </w:r>
            <w:r>
              <w:rPr>
                <w:b/>
                <w:sz w:val="20"/>
              </w:rPr>
              <w:t xml:space="preserve"> </w:t>
            </w:r>
            <w:r w:rsidRPr="00865B03">
              <w:rPr>
                <w:b/>
                <w:sz w:val="20"/>
              </w:rPr>
              <w:t>expired</w:t>
            </w:r>
          </w:p>
          <w:p w14:paraId="7086F52A" w14:textId="77777777" w:rsidR="00D83CC4" w:rsidRPr="00865B03" w:rsidRDefault="00D83CC4" w:rsidP="00B256C3">
            <w:pPr>
              <w:jc w:val="center"/>
              <w:rPr>
                <w:b/>
                <w:sz w:val="20"/>
              </w:rPr>
            </w:pPr>
            <w:r>
              <w:rPr>
                <w:b/>
                <w:sz w:val="20"/>
              </w:rPr>
              <w:t>(95%CI)</w:t>
            </w:r>
          </w:p>
        </w:tc>
        <w:tc>
          <w:tcPr>
            <w:tcW w:w="1150" w:type="dxa"/>
            <w:vAlign w:val="center"/>
          </w:tcPr>
          <w:p w14:paraId="04783D7A" w14:textId="71B07ED8" w:rsidR="00D83CC4" w:rsidRDefault="00D83CC4" w:rsidP="00B256C3">
            <w:pPr>
              <w:jc w:val="center"/>
              <w:rPr>
                <w:b/>
                <w:sz w:val="20"/>
              </w:rPr>
            </w:pPr>
            <w:r>
              <w:rPr>
                <w:b/>
                <w:sz w:val="20"/>
              </w:rPr>
              <w:t>% generic</w:t>
            </w:r>
          </w:p>
          <w:p w14:paraId="13DB367B" w14:textId="77777777" w:rsidR="00D83CC4" w:rsidRPr="00865B03" w:rsidRDefault="00D83CC4" w:rsidP="00B256C3">
            <w:pPr>
              <w:jc w:val="center"/>
              <w:rPr>
                <w:b/>
                <w:sz w:val="20"/>
              </w:rPr>
            </w:pPr>
            <w:r>
              <w:rPr>
                <w:b/>
                <w:sz w:val="20"/>
              </w:rPr>
              <w:t>(95%CI)</w:t>
            </w:r>
          </w:p>
        </w:tc>
        <w:tc>
          <w:tcPr>
            <w:tcW w:w="1208" w:type="dxa"/>
            <w:vAlign w:val="center"/>
          </w:tcPr>
          <w:p w14:paraId="5BC5D942" w14:textId="48A1D2A5" w:rsidR="00D83CC4" w:rsidRDefault="00D83CC4" w:rsidP="00B256C3">
            <w:pPr>
              <w:jc w:val="center"/>
              <w:rPr>
                <w:b/>
                <w:sz w:val="20"/>
              </w:rPr>
            </w:pPr>
            <w:r w:rsidRPr="00865B03">
              <w:rPr>
                <w:b/>
                <w:sz w:val="20"/>
              </w:rPr>
              <w:t>% IDA stock</w:t>
            </w:r>
          </w:p>
          <w:p w14:paraId="502CAB3E" w14:textId="77777777" w:rsidR="00D83CC4" w:rsidRPr="00865B03" w:rsidRDefault="00D83CC4" w:rsidP="00B256C3">
            <w:pPr>
              <w:jc w:val="center"/>
              <w:rPr>
                <w:b/>
                <w:sz w:val="20"/>
              </w:rPr>
            </w:pPr>
            <w:r>
              <w:rPr>
                <w:b/>
                <w:sz w:val="20"/>
              </w:rPr>
              <w:t>(95%CI)</w:t>
            </w:r>
          </w:p>
        </w:tc>
        <w:tc>
          <w:tcPr>
            <w:tcW w:w="2178" w:type="dxa"/>
            <w:vAlign w:val="center"/>
          </w:tcPr>
          <w:p w14:paraId="5CB24370" w14:textId="77777777" w:rsidR="00D83CC4" w:rsidRPr="00865B03" w:rsidRDefault="00D83CC4" w:rsidP="00B256C3">
            <w:pPr>
              <w:jc w:val="center"/>
              <w:rPr>
                <w:b/>
                <w:sz w:val="20"/>
              </w:rPr>
            </w:pPr>
            <w:r w:rsidRPr="00865B03">
              <w:rPr>
                <w:b/>
                <w:sz w:val="20"/>
              </w:rPr>
              <w:t>% survey period</w:t>
            </w:r>
          </w:p>
          <w:p w14:paraId="3DD1F854" w14:textId="77777777" w:rsidR="00D83CC4" w:rsidRDefault="00D83CC4" w:rsidP="00B256C3">
            <w:pPr>
              <w:jc w:val="center"/>
              <w:rPr>
                <w:b/>
                <w:sz w:val="20"/>
              </w:rPr>
            </w:pPr>
            <w:r w:rsidRPr="00865B03">
              <w:rPr>
                <w:b/>
                <w:sz w:val="20"/>
              </w:rPr>
              <w:t>with no stock</w:t>
            </w:r>
            <w:r>
              <w:rPr>
                <w:rStyle w:val="FootnoteReference"/>
                <w:sz w:val="20"/>
              </w:rPr>
              <w:footnoteReference w:id="13"/>
            </w:r>
          </w:p>
          <w:p w14:paraId="3B3083C9" w14:textId="77777777" w:rsidR="00D83CC4" w:rsidRPr="00865B03" w:rsidRDefault="00D83CC4" w:rsidP="00B256C3">
            <w:pPr>
              <w:jc w:val="center"/>
              <w:rPr>
                <w:b/>
                <w:sz w:val="20"/>
              </w:rPr>
            </w:pPr>
            <w:r>
              <w:rPr>
                <w:b/>
                <w:sz w:val="20"/>
              </w:rPr>
              <w:t>(95%CI)</w:t>
            </w:r>
          </w:p>
        </w:tc>
      </w:tr>
      <w:tr w:rsidR="00D83CC4" w:rsidRPr="00865B03" w14:paraId="391D8BFD" w14:textId="77777777" w:rsidTr="001717AB">
        <w:trPr>
          <w:tblHeader/>
        </w:trPr>
        <w:tc>
          <w:tcPr>
            <w:tcW w:w="2033" w:type="dxa"/>
            <w:vAlign w:val="center"/>
          </w:tcPr>
          <w:p w14:paraId="5FB88FFE" w14:textId="77777777" w:rsidR="00D83CC4" w:rsidRPr="00865B03" w:rsidRDefault="00D83CC4" w:rsidP="00B256C3">
            <w:pPr>
              <w:jc w:val="center"/>
              <w:rPr>
                <w:b/>
                <w:sz w:val="20"/>
              </w:rPr>
            </w:pPr>
            <w:r>
              <w:rPr>
                <w:b/>
                <w:sz w:val="20"/>
              </w:rPr>
              <w:t>Geographical area</w:t>
            </w:r>
          </w:p>
        </w:tc>
        <w:tc>
          <w:tcPr>
            <w:tcW w:w="1341" w:type="dxa"/>
            <w:vAlign w:val="center"/>
          </w:tcPr>
          <w:p w14:paraId="4678E102" w14:textId="77777777" w:rsidR="00D83CC4" w:rsidRPr="00865B03" w:rsidRDefault="00D83CC4" w:rsidP="00B256C3">
            <w:pPr>
              <w:jc w:val="center"/>
              <w:rPr>
                <w:sz w:val="20"/>
              </w:rPr>
            </w:pPr>
          </w:p>
        </w:tc>
        <w:tc>
          <w:tcPr>
            <w:tcW w:w="1304" w:type="dxa"/>
            <w:vAlign w:val="center"/>
          </w:tcPr>
          <w:p w14:paraId="265CEC7C" w14:textId="77777777" w:rsidR="00D83CC4" w:rsidRPr="00865B03" w:rsidRDefault="00D83CC4" w:rsidP="00B256C3">
            <w:pPr>
              <w:jc w:val="center"/>
              <w:rPr>
                <w:sz w:val="20"/>
              </w:rPr>
            </w:pPr>
          </w:p>
        </w:tc>
        <w:tc>
          <w:tcPr>
            <w:tcW w:w="1150" w:type="dxa"/>
          </w:tcPr>
          <w:p w14:paraId="55E913F5" w14:textId="77777777" w:rsidR="00D83CC4" w:rsidRPr="00865B03" w:rsidRDefault="00D83CC4" w:rsidP="00B256C3">
            <w:pPr>
              <w:jc w:val="center"/>
              <w:rPr>
                <w:sz w:val="20"/>
              </w:rPr>
            </w:pPr>
          </w:p>
        </w:tc>
        <w:tc>
          <w:tcPr>
            <w:tcW w:w="1208" w:type="dxa"/>
            <w:vAlign w:val="center"/>
          </w:tcPr>
          <w:p w14:paraId="69AF7FB5" w14:textId="77777777" w:rsidR="00D83CC4" w:rsidRPr="00865B03" w:rsidRDefault="00D83CC4" w:rsidP="00B256C3">
            <w:pPr>
              <w:jc w:val="center"/>
              <w:rPr>
                <w:sz w:val="20"/>
              </w:rPr>
            </w:pPr>
          </w:p>
        </w:tc>
        <w:tc>
          <w:tcPr>
            <w:tcW w:w="2178" w:type="dxa"/>
            <w:vAlign w:val="center"/>
          </w:tcPr>
          <w:p w14:paraId="0CC33D91" w14:textId="77777777" w:rsidR="00D83CC4" w:rsidRPr="00865B03" w:rsidRDefault="00D83CC4" w:rsidP="00B256C3">
            <w:pPr>
              <w:jc w:val="center"/>
              <w:rPr>
                <w:bCs/>
                <w:sz w:val="20"/>
              </w:rPr>
            </w:pPr>
          </w:p>
        </w:tc>
      </w:tr>
      <w:tr w:rsidR="00D83CC4" w:rsidRPr="00865B03" w14:paraId="4031211C" w14:textId="77777777" w:rsidTr="001717AB">
        <w:trPr>
          <w:tblHeader/>
        </w:trPr>
        <w:tc>
          <w:tcPr>
            <w:tcW w:w="2033" w:type="dxa"/>
            <w:vAlign w:val="center"/>
          </w:tcPr>
          <w:p w14:paraId="3D90381C" w14:textId="77777777" w:rsidR="00D83CC4" w:rsidRPr="00865B03" w:rsidRDefault="00D83CC4" w:rsidP="00B256C3">
            <w:pPr>
              <w:jc w:val="center"/>
              <w:rPr>
                <w:sz w:val="20"/>
              </w:rPr>
            </w:pPr>
            <w:r w:rsidRPr="00865B03">
              <w:rPr>
                <w:sz w:val="20"/>
              </w:rPr>
              <w:t>Western</w:t>
            </w:r>
          </w:p>
        </w:tc>
        <w:tc>
          <w:tcPr>
            <w:tcW w:w="1341" w:type="dxa"/>
            <w:vAlign w:val="center"/>
          </w:tcPr>
          <w:p w14:paraId="60C563C9" w14:textId="77777777" w:rsidR="00D83CC4" w:rsidRPr="00865B03" w:rsidRDefault="00D83CC4" w:rsidP="00B256C3">
            <w:pPr>
              <w:jc w:val="center"/>
              <w:rPr>
                <w:sz w:val="20"/>
              </w:rPr>
            </w:pPr>
            <w:r w:rsidRPr="00865B03">
              <w:rPr>
                <w:sz w:val="20"/>
              </w:rPr>
              <w:t>58%</w:t>
            </w:r>
          </w:p>
          <w:p w14:paraId="0F91F927" w14:textId="77777777" w:rsidR="00D83CC4" w:rsidRPr="00865B03" w:rsidRDefault="00D83CC4" w:rsidP="00B256C3">
            <w:pPr>
              <w:jc w:val="center"/>
              <w:rPr>
                <w:sz w:val="20"/>
              </w:rPr>
            </w:pPr>
            <w:r>
              <w:rPr>
                <w:sz w:val="20"/>
              </w:rPr>
              <w:t>(43-72</w:t>
            </w:r>
            <w:r w:rsidRPr="00865B03">
              <w:rPr>
                <w:sz w:val="20"/>
              </w:rPr>
              <w:t>)</w:t>
            </w:r>
          </w:p>
        </w:tc>
        <w:tc>
          <w:tcPr>
            <w:tcW w:w="1304" w:type="dxa"/>
            <w:vAlign w:val="center"/>
          </w:tcPr>
          <w:p w14:paraId="6E100C8E" w14:textId="77777777" w:rsidR="00D83CC4" w:rsidRDefault="00D83CC4" w:rsidP="00B256C3">
            <w:pPr>
              <w:jc w:val="center"/>
              <w:rPr>
                <w:sz w:val="20"/>
              </w:rPr>
            </w:pPr>
            <w:r>
              <w:rPr>
                <w:sz w:val="20"/>
              </w:rPr>
              <w:t>8.6%</w:t>
            </w:r>
          </w:p>
          <w:p w14:paraId="78BE970C" w14:textId="77777777" w:rsidR="00D83CC4" w:rsidRPr="00865B03" w:rsidRDefault="00D83CC4" w:rsidP="00B256C3">
            <w:pPr>
              <w:jc w:val="center"/>
              <w:rPr>
                <w:sz w:val="20"/>
              </w:rPr>
            </w:pPr>
            <w:r>
              <w:rPr>
                <w:sz w:val="20"/>
              </w:rPr>
              <w:t>(2.6-14.5)</w:t>
            </w:r>
          </w:p>
        </w:tc>
        <w:tc>
          <w:tcPr>
            <w:tcW w:w="1150" w:type="dxa"/>
          </w:tcPr>
          <w:p w14:paraId="42B5A41D" w14:textId="77777777" w:rsidR="00D83CC4" w:rsidRDefault="00D83CC4" w:rsidP="00B256C3">
            <w:pPr>
              <w:jc w:val="center"/>
              <w:rPr>
                <w:sz w:val="20"/>
              </w:rPr>
            </w:pPr>
            <w:r>
              <w:rPr>
                <w:sz w:val="20"/>
              </w:rPr>
              <w:t>80.2%</w:t>
            </w:r>
          </w:p>
          <w:p w14:paraId="4D65D702" w14:textId="77777777" w:rsidR="00D83CC4" w:rsidRPr="00865B03" w:rsidRDefault="00D83CC4" w:rsidP="00B256C3">
            <w:pPr>
              <w:jc w:val="center"/>
              <w:rPr>
                <w:sz w:val="20"/>
              </w:rPr>
            </w:pPr>
            <w:r>
              <w:rPr>
                <w:sz w:val="20"/>
              </w:rPr>
              <w:t>(74.4-86.0)</w:t>
            </w:r>
          </w:p>
        </w:tc>
        <w:tc>
          <w:tcPr>
            <w:tcW w:w="1208" w:type="dxa"/>
            <w:vAlign w:val="center"/>
          </w:tcPr>
          <w:p w14:paraId="56F645D6" w14:textId="77777777" w:rsidR="00D83CC4" w:rsidRPr="009E36AD" w:rsidRDefault="00D83CC4" w:rsidP="00B256C3">
            <w:pPr>
              <w:jc w:val="center"/>
              <w:rPr>
                <w:sz w:val="20"/>
              </w:rPr>
            </w:pPr>
            <w:r w:rsidRPr="009E36AD">
              <w:rPr>
                <w:sz w:val="20"/>
              </w:rPr>
              <w:t>63.4%</w:t>
            </w:r>
          </w:p>
          <w:p w14:paraId="40E201FA" w14:textId="77777777" w:rsidR="00D83CC4" w:rsidRPr="00865B03" w:rsidRDefault="00D83CC4" w:rsidP="00B256C3">
            <w:pPr>
              <w:jc w:val="center"/>
              <w:rPr>
                <w:sz w:val="20"/>
              </w:rPr>
            </w:pPr>
            <w:r w:rsidRPr="009E36AD">
              <w:rPr>
                <w:sz w:val="20"/>
              </w:rPr>
              <w:t>(47.8-79.0)</w:t>
            </w:r>
          </w:p>
        </w:tc>
        <w:tc>
          <w:tcPr>
            <w:tcW w:w="2178" w:type="dxa"/>
            <w:vAlign w:val="center"/>
          </w:tcPr>
          <w:p w14:paraId="3972A87D" w14:textId="77777777" w:rsidR="00D83CC4" w:rsidRDefault="00D83CC4" w:rsidP="00B256C3">
            <w:pPr>
              <w:jc w:val="center"/>
              <w:rPr>
                <w:sz w:val="20"/>
              </w:rPr>
            </w:pPr>
            <w:r>
              <w:rPr>
                <w:sz w:val="20"/>
              </w:rPr>
              <w:t>63.7%</w:t>
            </w:r>
          </w:p>
          <w:p w14:paraId="7EB6A6FD" w14:textId="77777777" w:rsidR="00D83CC4" w:rsidRPr="00865B03" w:rsidRDefault="00D83CC4" w:rsidP="00B256C3">
            <w:pPr>
              <w:jc w:val="center"/>
              <w:rPr>
                <w:sz w:val="20"/>
              </w:rPr>
            </w:pPr>
            <w:r>
              <w:rPr>
                <w:sz w:val="20"/>
              </w:rPr>
              <w:t>(39.8-87.7)</w:t>
            </w:r>
          </w:p>
        </w:tc>
      </w:tr>
      <w:tr w:rsidR="00D83CC4" w:rsidRPr="00865B03" w14:paraId="511FF9AA" w14:textId="77777777" w:rsidTr="001717AB">
        <w:trPr>
          <w:tblHeader/>
        </w:trPr>
        <w:tc>
          <w:tcPr>
            <w:tcW w:w="2033" w:type="dxa"/>
            <w:vAlign w:val="center"/>
          </w:tcPr>
          <w:p w14:paraId="37D009E9" w14:textId="77777777" w:rsidR="00D83CC4" w:rsidRPr="00865B03" w:rsidRDefault="00D83CC4" w:rsidP="00B256C3">
            <w:pPr>
              <w:jc w:val="center"/>
              <w:rPr>
                <w:sz w:val="20"/>
              </w:rPr>
            </w:pPr>
            <w:r w:rsidRPr="00865B03">
              <w:rPr>
                <w:sz w:val="20"/>
              </w:rPr>
              <w:t>Milne Bay</w:t>
            </w:r>
          </w:p>
        </w:tc>
        <w:tc>
          <w:tcPr>
            <w:tcW w:w="1341" w:type="dxa"/>
            <w:vAlign w:val="center"/>
          </w:tcPr>
          <w:p w14:paraId="43190836" w14:textId="77777777" w:rsidR="00D83CC4" w:rsidRPr="00865B03" w:rsidRDefault="00D83CC4" w:rsidP="00B256C3">
            <w:pPr>
              <w:jc w:val="center"/>
              <w:rPr>
                <w:sz w:val="20"/>
              </w:rPr>
            </w:pPr>
            <w:r w:rsidRPr="00865B03">
              <w:rPr>
                <w:sz w:val="20"/>
              </w:rPr>
              <w:t>72%</w:t>
            </w:r>
          </w:p>
          <w:p w14:paraId="325CCDEB" w14:textId="77777777" w:rsidR="00D83CC4" w:rsidRPr="00865B03" w:rsidRDefault="00D83CC4" w:rsidP="00B256C3">
            <w:pPr>
              <w:jc w:val="center"/>
              <w:rPr>
                <w:sz w:val="20"/>
              </w:rPr>
            </w:pPr>
            <w:r>
              <w:rPr>
                <w:sz w:val="20"/>
              </w:rPr>
              <w:t>(60-84</w:t>
            </w:r>
            <w:r w:rsidRPr="00865B03">
              <w:rPr>
                <w:sz w:val="20"/>
              </w:rPr>
              <w:t>)</w:t>
            </w:r>
          </w:p>
        </w:tc>
        <w:tc>
          <w:tcPr>
            <w:tcW w:w="1304" w:type="dxa"/>
            <w:vAlign w:val="center"/>
          </w:tcPr>
          <w:p w14:paraId="2D548318" w14:textId="77777777" w:rsidR="00D83CC4" w:rsidRDefault="00D83CC4" w:rsidP="00B256C3">
            <w:pPr>
              <w:jc w:val="center"/>
              <w:rPr>
                <w:sz w:val="20"/>
              </w:rPr>
            </w:pPr>
            <w:r>
              <w:rPr>
                <w:sz w:val="20"/>
              </w:rPr>
              <w:t>6.5%</w:t>
            </w:r>
          </w:p>
          <w:p w14:paraId="1E35F794" w14:textId="77777777" w:rsidR="00D83CC4" w:rsidRPr="00865B03" w:rsidRDefault="00D83CC4" w:rsidP="00B256C3">
            <w:pPr>
              <w:jc w:val="center"/>
              <w:rPr>
                <w:sz w:val="20"/>
              </w:rPr>
            </w:pPr>
            <w:r>
              <w:rPr>
                <w:sz w:val="20"/>
              </w:rPr>
              <w:t>(2.1-11.0)</w:t>
            </w:r>
          </w:p>
        </w:tc>
        <w:tc>
          <w:tcPr>
            <w:tcW w:w="1150" w:type="dxa"/>
          </w:tcPr>
          <w:p w14:paraId="1767A3A9" w14:textId="77777777" w:rsidR="00D83CC4" w:rsidRDefault="00D83CC4" w:rsidP="00B256C3">
            <w:pPr>
              <w:jc w:val="center"/>
              <w:rPr>
                <w:sz w:val="20"/>
              </w:rPr>
            </w:pPr>
            <w:r>
              <w:rPr>
                <w:sz w:val="20"/>
              </w:rPr>
              <w:t>74.8%</w:t>
            </w:r>
          </w:p>
          <w:p w14:paraId="7DFE5B63" w14:textId="77777777" w:rsidR="00D83CC4" w:rsidRPr="00865B03" w:rsidRDefault="00D83CC4" w:rsidP="00B256C3">
            <w:pPr>
              <w:jc w:val="center"/>
              <w:rPr>
                <w:sz w:val="20"/>
              </w:rPr>
            </w:pPr>
            <w:r>
              <w:rPr>
                <w:sz w:val="20"/>
              </w:rPr>
              <w:t>(70.1-79.4)</w:t>
            </w:r>
          </w:p>
        </w:tc>
        <w:tc>
          <w:tcPr>
            <w:tcW w:w="1208" w:type="dxa"/>
            <w:vAlign w:val="center"/>
          </w:tcPr>
          <w:p w14:paraId="2204F2BB" w14:textId="77777777" w:rsidR="00D83CC4" w:rsidRPr="009E36AD" w:rsidRDefault="00D83CC4" w:rsidP="00B256C3">
            <w:pPr>
              <w:jc w:val="center"/>
              <w:rPr>
                <w:sz w:val="20"/>
              </w:rPr>
            </w:pPr>
            <w:r w:rsidRPr="009E36AD">
              <w:rPr>
                <w:sz w:val="20"/>
              </w:rPr>
              <w:t>63.6%</w:t>
            </w:r>
          </w:p>
          <w:p w14:paraId="32E0BCE3" w14:textId="77777777" w:rsidR="00D83CC4" w:rsidRPr="00865B03" w:rsidRDefault="00D83CC4" w:rsidP="00B256C3">
            <w:pPr>
              <w:jc w:val="center"/>
              <w:rPr>
                <w:sz w:val="20"/>
              </w:rPr>
            </w:pPr>
            <w:r w:rsidRPr="009E36AD">
              <w:rPr>
                <w:sz w:val="20"/>
              </w:rPr>
              <w:t>(57.2-69.9</w:t>
            </w:r>
          </w:p>
        </w:tc>
        <w:tc>
          <w:tcPr>
            <w:tcW w:w="2178" w:type="dxa"/>
            <w:vAlign w:val="center"/>
          </w:tcPr>
          <w:p w14:paraId="72BB18D8" w14:textId="77777777" w:rsidR="00D83CC4" w:rsidRDefault="00D83CC4" w:rsidP="00B256C3">
            <w:pPr>
              <w:jc w:val="center"/>
              <w:rPr>
                <w:sz w:val="20"/>
              </w:rPr>
            </w:pPr>
            <w:r>
              <w:rPr>
                <w:sz w:val="20"/>
              </w:rPr>
              <w:t>40.7%</w:t>
            </w:r>
          </w:p>
          <w:p w14:paraId="0EB50225" w14:textId="77777777" w:rsidR="00D83CC4" w:rsidRPr="00865B03" w:rsidRDefault="00D83CC4" w:rsidP="00B256C3">
            <w:pPr>
              <w:jc w:val="center"/>
              <w:rPr>
                <w:sz w:val="20"/>
              </w:rPr>
            </w:pPr>
            <w:r>
              <w:rPr>
                <w:sz w:val="20"/>
              </w:rPr>
              <w:t>(5.0-76.4)</w:t>
            </w:r>
          </w:p>
        </w:tc>
      </w:tr>
      <w:tr w:rsidR="00D83CC4" w:rsidRPr="00C81384" w14:paraId="36C2B23D" w14:textId="77777777" w:rsidTr="001717AB">
        <w:trPr>
          <w:tblHeader/>
        </w:trPr>
        <w:tc>
          <w:tcPr>
            <w:tcW w:w="2033" w:type="dxa"/>
            <w:shd w:val="clear" w:color="auto" w:fill="FFFFFF" w:themeFill="background1"/>
            <w:vAlign w:val="center"/>
          </w:tcPr>
          <w:p w14:paraId="52B9DFC0" w14:textId="77777777" w:rsidR="00D83CC4" w:rsidRPr="00C81384" w:rsidRDefault="00D83CC4" w:rsidP="00B256C3">
            <w:pPr>
              <w:jc w:val="center"/>
              <w:rPr>
                <w:b/>
                <w:sz w:val="20"/>
              </w:rPr>
            </w:pPr>
            <w:r w:rsidRPr="00C81384">
              <w:rPr>
                <w:b/>
                <w:sz w:val="20"/>
              </w:rPr>
              <w:t>Southern</w:t>
            </w:r>
          </w:p>
        </w:tc>
        <w:tc>
          <w:tcPr>
            <w:tcW w:w="1341" w:type="dxa"/>
            <w:shd w:val="clear" w:color="auto" w:fill="FFFFFF" w:themeFill="background1"/>
            <w:vAlign w:val="center"/>
          </w:tcPr>
          <w:p w14:paraId="3FC99F4B" w14:textId="77777777" w:rsidR="00D83CC4" w:rsidRPr="00C81384" w:rsidRDefault="00D83CC4" w:rsidP="00B256C3">
            <w:pPr>
              <w:jc w:val="center"/>
              <w:rPr>
                <w:b/>
                <w:sz w:val="20"/>
              </w:rPr>
            </w:pPr>
            <w:r w:rsidRPr="00C81384">
              <w:rPr>
                <w:b/>
                <w:sz w:val="20"/>
              </w:rPr>
              <w:t>64%</w:t>
            </w:r>
          </w:p>
          <w:p w14:paraId="34F0D238" w14:textId="77777777" w:rsidR="00D83CC4" w:rsidRPr="00C81384" w:rsidRDefault="00D83CC4" w:rsidP="00B256C3">
            <w:pPr>
              <w:jc w:val="center"/>
              <w:rPr>
                <w:b/>
                <w:sz w:val="20"/>
              </w:rPr>
            </w:pPr>
            <w:r>
              <w:rPr>
                <w:b/>
                <w:sz w:val="20"/>
              </w:rPr>
              <w:t>(54-74</w:t>
            </w:r>
            <w:r w:rsidRPr="00C81384">
              <w:rPr>
                <w:b/>
                <w:sz w:val="20"/>
              </w:rPr>
              <w:t>)</w:t>
            </w:r>
          </w:p>
        </w:tc>
        <w:tc>
          <w:tcPr>
            <w:tcW w:w="1304" w:type="dxa"/>
            <w:shd w:val="clear" w:color="auto" w:fill="FFFFFF" w:themeFill="background1"/>
            <w:vAlign w:val="center"/>
          </w:tcPr>
          <w:p w14:paraId="15BD7D3F" w14:textId="77777777" w:rsidR="00D83CC4" w:rsidRDefault="00D83CC4" w:rsidP="00B256C3">
            <w:pPr>
              <w:jc w:val="center"/>
              <w:rPr>
                <w:b/>
                <w:sz w:val="20"/>
              </w:rPr>
            </w:pPr>
            <w:r>
              <w:rPr>
                <w:b/>
                <w:sz w:val="20"/>
              </w:rPr>
              <w:t>7.6%</w:t>
            </w:r>
          </w:p>
          <w:p w14:paraId="217A97A1" w14:textId="77777777" w:rsidR="00D83CC4" w:rsidRPr="00C81384" w:rsidRDefault="00D83CC4" w:rsidP="00B256C3">
            <w:pPr>
              <w:jc w:val="center"/>
              <w:rPr>
                <w:b/>
                <w:sz w:val="20"/>
              </w:rPr>
            </w:pPr>
            <w:r>
              <w:rPr>
                <w:b/>
                <w:sz w:val="20"/>
              </w:rPr>
              <w:t>(3.8-11.4)</w:t>
            </w:r>
          </w:p>
        </w:tc>
        <w:tc>
          <w:tcPr>
            <w:tcW w:w="1150" w:type="dxa"/>
            <w:shd w:val="clear" w:color="auto" w:fill="FFFFFF" w:themeFill="background1"/>
          </w:tcPr>
          <w:p w14:paraId="7717C8BC" w14:textId="77777777" w:rsidR="00D83CC4" w:rsidRDefault="00D83CC4" w:rsidP="00B256C3">
            <w:pPr>
              <w:jc w:val="center"/>
              <w:rPr>
                <w:b/>
                <w:sz w:val="20"/>
              </w:rPr>
            </w:pPr>
            <w:r>
              <w:rPr>
                <w:b/>
                <w:sz w:val="20"/>
              </w:rPr>
              <w:t>77.4%</w:t>
            </w:r>
          </w:p>
          <w:p w14:paraId="667CDEEA" w14:textId="77777777" w:rsidR="00D83CC4" w:rsidRPr="00C81384" w:rsidRDefault="00D83CC4" w:rsidP="00B256C3">
            <w:pPr>
              <w:jc w:val="center"/>
              <w:rPr>
                <w:b/>
                <w:sz w:val="20"/>
              </w:rPr>
            </w:pPr>
            <w:r>
              <w:rPr>
                <w:b/>
                <w:sz w:val="20"/>
              </w:rPr>
              <w:t>(73.6-81.3)</w:t>
            </w:r>
          </w:p>
        </w:tc>
        <w:tc>
          <w:tcPr>
            <w:tcW w:w="1208" w:type="dxa"/>
            <w:shd w:val="clear" w:color="auto" w:fill="FFFFFF" w:themeFill="background1"/>
            <w:vAlign w:val="center"/>
          </w:tcPr>
          <w:p w14:paraId="5F809258" w14:textId="77777777" w:rsidR="00D83CC4" w:rsidRDefault="00D83CC4" w:rsidP="00B256C3">
            <w:pPr>
              <w:jc w:val="center"/>
              <w:rPr>
                <w:b/>
                <w:sz w:val="20"/>
              </w:rPr>
            </w:pPr>
            <w:r>
              <w:rPr>
                <w:b/>
                <w:sz w:val="20"/>
              </w:rPr>
              <w:t>63.5%</w:t>
            </w:r>
          </w:p>
          <w:p w14:paraId="627B23EA" w14:textId="77777777" w:rsidR="00D83CC4" w:rsidRPr="00C81384" w:rsidRDefault="00D83CC4" w:rsidP="00B256C3">
            <w:pPr>
              <w:jc w:val="center"/>
              <w:rPr>
                <w:b/>
                <w:sz w:val="20"/>
              </w:rPr>
            </w:pPr>
            <w:r>
              <w:rPr>
                <w:b/>
                <w:sz w:val="20"/>
              </w:rPr>
              <w:t>(54.9-72.0)</w:t>
            </w:r>
          </w:p>
        </w:tc>
        <w:tc>
          <w:tcPr>
            <w:tcW w:w="2178" w:type="dxa"/>
            <w:shd w:val="clear" w:color="auto" w:fill="FFFFFF" w:themeFill="background1"/>
            <w:vAlign w:val="center"/>
          </w:tcPr>
          <w:p w14:paraId="291DC211" w14:textId="77777777" w:rsidR="00D83CC4" w:rsidRDefault="00D83CC4" w:rsidP="00B256C3">
            <w:pPr>
              <w:jc w:val="center"/>
              <w:rPr>
                <w:b/>
                <w:bCs/>
                <w:sz w:val="20"/>
              </w:rPr>
            </w:pPr>
            <w:r>
              <w:rPr>
                <w:b/>
                <w:bCs/>
                <w:sz w:val="20"/>
              </w:rPr>
              <w:t>55.9%</w:t>
            </w:r>
          </w:p>
          <w:p w14:paraId="75AADBE4" w14:textId="77777777" w:rsidR="00D83CC4" w:rsidRPr="00C81384" w:rsidRDefault="00D83CC4" w:rsidP="00B256C3">
            <w:pPr>
              <w:jc w:val="center"/>
              <w:rPr>
                <w:b/>
                <w:bCs/>
                <w:sz w:val="20"/>
              </w:rPr>
            </w:pPr>
            <w:r>
              <w:rPr>
                <w:b/>
                <w:bCs/>
                <w:sz w:val="20"/>
              </w:rPr>
              <w:t>(35.8-75.9)</w:t>
            </w:r>
          </w:p>
        </w:tc>
      </w:tr>
      <w:tr w:rsidR="00D83CC4" w:rsidRPr="00865B03" w14:paraId="6F3596DA" w14:textId="77777777" w:rsidTr="001717AB">
        <w:trPr>
          <w:tblHeader/>
        </w:trPr>
        <w:tc>
          <w:tcPr>
            <w:tcW w:w="2033" w:type="dxa"/>
            <w:shd w:val="clear" w:color="auto" w:fill="FFFFFF" w:themeFill="background1"/>
            <w:vAlign w:val="center"/>
          </w:tcPr>
          <w:p w14:paraId="663CA41A" w14:textId="77777777" w:rsidR="00D83CC4" w:rsidRPr="00865B03" w:rsidRDefault="00D83CC4" w:rsidP="00B256C3">
            <w:pPr>
              <w:jc w:val="center"/>
              <w:rPr>
                <w:sz w:val="20"/>
              </w:rPr>
            </w:pPr>
            <w:r w:rsidRPr="00865B03">
              <w:rPr>
                <w:sz w:val="20"/>
              </w:rPr>
              <w:t>Madang</w:t>
            </w:r>
          </w:p>
        </w:tc>
        <w:tc>
          <w:tcPr>
            <w:tcW w:w="1341" w:type="dxa"/>
            <w:shd w:val="clear" w:color="auto" w:fill="FFFFFF" w:themeFill="background1"/>
            <w:vAlign w:val="center"/>
          </w:tcPr>
          <w:p w14:paraId="3F706066" w14:textId="77777777" w:rsidR="00D83CC4" w:rsidRPr="00865B03" w:rsidRDefault="00D83CC4" w:rsidP="00B256C3">
            <w:pPr>
              <w:jc w:val="center"/>
              <w:rPr>
                <w:sz w:val="20"/>
              </w:rPr>
            </w:pPr>
            <w:r w:rsidRPr="00865B03">
              <w:rPr>
                <w:sz w:val="20"/>
              </w:rPr>
              <w:t>56%</w:t>
            </w:r>
          </w:p>
          <w:p w14:paraId="552EF28F" w14:textId="77777777" w:rsidR="00D83CC4" w:rsidRPr="00865B03" w:rsidRDefault="00D83CC4" w:rsidP="00B256C3">
            <w:pPr>
              <w:jc w:val="center"/>
              <w:rPr>
                <w:sz w:val="20"/>
              </w:rPr>
            </w:pPr>
            <w:r>
              <w:rPr>
                <w:sz w:val="20"/>
              </w:rPr>
              <w:t>(45-66</w:t>
            </w:r>
            <w:r w:rsidRPr="00865B03">
              <w:rPr>
                <w:sz w:val="20"/>
              </w:rPr>
              <w:t>)</w:t>
            </w:r>
          </w:p>
        </w:tc>
        <w:tc>
          <w:tcPr>
            <w:tcW w:w="1304" w:type="dxa"/>
            <w:shd w:val="clear" w:color="auto" w:fill="FFFFFF" w:themeFill="background1"/>
            <w:vAlign w:val="center"/>
          </w:tcPr>
          <w:p w14:paraId="051C390F" w14:textId="77777777" w:rsidR="00D83CC4" w:rsidRDefault="00D83CC4" w:rsidP="00B256C3">
            <w:pPr>
              <w:jc w:val="center"/>
              <w:rPr>
                <w:sz w:val="20"/>
              </w:rPr>
            </w:pPr>
            <w:r>
              <w:rPr>
                <w:sz w:val="20"/>
              </w:rPr>
              <w:t>3.7%</w:t>
            </w:r>
          </w:p>
          <w:p w14:paraId="26C5B783" w14:textId="77777777" w:rsidR="00D83CC4" w:rsidRPr="00865B03" w:rsidRDefault="00D83CC4" w:rsidP="00B256C3">
            <w:pPr>
              <w:jc w:val="center"/>
              <w:rPr>
                <w:sz w:val="20"/>
              </w:rPr>
            </w:pPr>
            <w:r>
              <w:rPr>
                <w:sz w:val="20"/>
              </w:rPr>
              <w:t>(0.2-7.2)</w:t>
            </w:r>
          </w:p>
        </w:tc>
        <w:tc>
          <w:tcPr>
            <w:tcW w:w="1150" w:type="dxa"/>
            <w:shd w:val="clear" w:color="auto" w:fill="FFFFFF" w:themeFill="background1"/>
          </w:tcPr>
          <w:p w14:paraId="0A1DE5E0" w14:textId="77777777" w:rsidR="00D83CC4" w:rsidRDefault="00D83CC4" w:rsidP="00B256C3">
            <w:pPr>
              <w:jc w:val="center"/>
              <w:rPr>
                <w:sz w:val="20"/>
              </w:rPr>
            </w:pPr>
            <w:r>
              <w:rPr>
                <w:sz w:val="20"/>
              </w:rPr>
              <w:t>79.0%</w:t>
            </w:r>
          </w:p>
          <w:p w14:paraId="38086837" w14:textId="77777777" w:rsidR="00D83CC4" w:rsidRPr="00865B03" w:rsidRDefault="00D83CC4" w:rsidP="00B256C3">
            <w:pPr>
              <w:jc w:val="center"/>
              <w:rPr>
                <w:sz w:val="20"/>
              </w:rPr>
            </w:pPr>
            <w:r>
              <w:rPr>
                <w:sz w:val="20"/>
              </w:rPr>
              <w:t>(68.9-89.1)</w:t>
            </w:r>
          </w:p>
        </w:tc>
        <w:tc>
          <w:tcPr>
            <w:tcW w:w="1208" w:type="dxa"/>
            <w:shd w:val="clear" w:color="auto" w:fill="FFFFFF" w:themeFill="background1"/>
            <w:vAlign w:val="center"/>
          </w:tcPr>
          <w:p w14:paraId="3592D568" w14:textId="77777777" w:rsidR="00D83CC4" w:rsidRDefault="00D83CC4" w:rsidP="00B256C3">
            <w:pPr>
              <w:jc w:val="center"/>
              <w:rPr>
                <w:sz w:val="20"/>
              </w:rPr>
            </w:pPr>
            <w:r>
              <w:rPr>
                <w:sz w:val="20"/>
              </w:rPr>
              <w:t>78.2%</w:t>
            </w:r>
          </w:p>
          <w:p w14:paraId="5D11BEF0" w14:textId="77777777" w:rsidR="00D83CC4" w:rsidRPr="00865B03" w:rsidRDefault="00D83CC4" w:rsidP="00B256C3">
            <w:pPr>
              <w:jc w:val="center"/>
              <w:rPr>
                <w:sz w:val="20"/>
              </w:rPr>
            </w:pPr>
            <w:r>
              <w:rPr>
                <w:sz w:val="20"/>
              </w:rPr>
              <w:t>(67.0-89.3)</w:t>
            </w:r>
          </w:p>
        </w:tc>
        <w:tc>
          <w:tcPr>
            <w:tcW w:w="2178" w:type="dxa"/>
            <w:shd w:val="clear" w:color="auto" w:fill="FFFFFF" w:themeFill="background1"/>
            <w:vAlign w:val="center"/>
          </w:tcPr>
          <w:p w14:paraId="0CD6D3F5" w14:textId="77777777" w:rsidR="00D83CC4" w:rsidRDefault="00D83CC4" w:rsidP="00B256C3">
            <w:pPr>
              <w:jc w:val="center"/>
              <w:rPr>
                <w:sz w:val="20"/>
              </w:rPr>
            </w:pPr>
            <w:r>
              <w:rPr>
                <w:sz w:val="20"/>
              </w:rPr>
              <w:t>60.0%</w:t>
            </w:r>
          </w:p>
          <w:p w14:paraId="288E1E85" w14:textId="77777777" w:rsidR="00D83CC4" w:rsidRPr="00865B03" w:rsidRDefault="00D83CC4" w:rsidP="00B256C3">
            <w:pPr>
              <w:jc w:val="center"/>
              <w:rPr>
                <w:sz w:val="20"/>
              </w:rPr>
            </w:pPr>
            <w:r>
              <w:rPr>
                <w:sz w:val="20"/>
              </w:rPr>
              <w:t>(37.6-82.3)</w:t>
            </w:r>
          </w:p>
        </w:tc>
      </w:tr>
      <w:tr w:rsidR="00D83CC4" w:rsidRPr="00865B03" w14:paraId="61258C83" w14:textId="77777777" w:rsidTr="001717AB">
        <w:trPr>
          <w:tblHeader/>
        </w:trPr>
        <w:tc>
          <w:tcPr>
            <w:tcW w:w="2033" w:type="dxa"/>
            <w:shd w:val="clear" w:color="auto" w:fill="FFFFFF" w:themeFill="background1"/>
            <w:vAlign w:val="center"/>
          </w:tcPr>
          <w:p w14:paraId="75E90E6C" w14:textId="77777777" w:rsidR="00D83CC4" w:rsidRPr="00865B03" w:rsidRDefault="00D83CC4" w:rsidP="00B256C3">
            <w:pPr>
              <w:jc w:val="center"/>
              <w:rPr>
                <w:sz w:val="20"/>
              </w:rPr>
            </w:pPr>
            <w:r w:rsidRPr="00865B03">
              <w:rPr>
                <w:sz w:val="20"/>
              </w:rPr>
              <w:t>West Sepik</w:t>
            </w:r>
          </w:p>
        </w:tc>
        <w:tc>
          <w:tcPr>
            <w:tcW w:w="1341" w:type="dxa"/>
            <w:shd w:val="clear" w:color="auto" w:fill="FFFFFF" w:themeFill="background1"/>
            <w:vAlign w:val="center"/>
          </w:tcPr>
          <w:p w14:paraId="08DB2E5D" w14:textId="77777777" w:rsidR="00D83CC4" w:rsidRPr="00865B03" w:rsidRDefault="00D83CC4" w:rsidP="00B256C3">
            <w:pPr>
              <w:jc w:val="center"/>
              <w:rPr>
                <w:sz w:val="20"/>
              </w:rPr>
            </w:pPr>
            <w:r w:rsidRPr="00865B03">
              <w:rPr>
                <w:sz w:val="20"/>
              </w:rPr>
              <w:t>68%</w:t>
            </w:r>
          </w:p>
          <w:p w14:paraId="5B8E5344" w14:textId="77777777" w:rsidR="00D83CC4" w:rsidRPr="00865B03" w:rsidRDefault="00D83CC4" w:rsidP="00B256C3">
            <w:pPr>
              <w:jc w:val="center"/>
              <w:rPr>
                <w:sz w:val="20"/>
              </w:rPr>
            </w:pPr>
            <w:r>
              <w:rPr>
                <w:sz w:val="20"/>
              </w:rPr>
              <w:t>(50-87</w:t>
            </w:r>
            <w:r w:rsidRPr="00865B03">
              <w:rPr>
                <w:sz w:val="20"/>
              </w:rPr>
              <w:t>)</w:t>
            </w:r>
          </w:p>
        </w:tc>
        <w:tc>
          <w:tcPr>
            <w:tcW w:w="1304" w:type="dxa"/>
            <w:shd w:val="clear" w:color="auto" w:fill="FFFFFF" w:themeFill="background1"/>
            <w:vAlign w:val="center"/>
          </w:tcPr>
          <w:p w14:paraId="7E1D3B5B" w14:textId="77777777" w:rsidR="00D83CC4" w:rsidRDefault="00D83CC4" w:rsidP="00B256C3">
            <w:pPr>
              <w:jc w:val="center"/>
              <w:rPr>
                <w:sz w:val="20"/>
              </w:rPr>
            </w:pPr>
            <w:r>
              <w:rPr>
                <w:sz w:val="20"/>
              </w:rPr>
              <w:t>23.2%</w:t>
            </w:r>
          </w:p>
          <w:p w14:paraId="427B023A" w14:textId="77777777" w:rsidR="00D83CC4" w:rsidRPr="00865B03" w:rsidRDefault="00D83CC4" w:rsidP="00B256C3">
            <w:pPr>
              <w:jc w:val="center"/>
              <w:rPr>
                <w:sz w:val="20"/>
              </w:rPr>
            </w:pPr>
            <w:r>
              <w:rPr>
                <w:sz w:val="20"/>
              </w:rPr>
              <w:t>(8.3-38.1)</w:t>
            </w:r>
          </w:p>
        </w:tc>
        <w:tc>
          <w:tcPr>
            <w:tcW w:w="1150" w:type="dxa"/>
            <w:shd w:val="clear" w:color="auto" w:fill="FFFFFF" w:themeFill="background1"/>
          </w:tcPr>
          <w:p w14:paraId="041141C4" w14:textId="77777777" w:rsidR="00D83CC4" w:rsidRDefault="00D83CC4" w:rsidP="00B256C3">
            <w:pPr>
              <w:jc w:val="center"/>
              <w:rPr>
                <w:sz w:val="20"/>
              </w:rPr>
            </w:pPr>
            <w:r>
              <w:rPr>
                <w:sz w:val="20"/>
              </w:rPr>
              <w:t>72.5%</w:t>
            </w:r>
          </w:p>
          <w:p w14:paraId="2514B5C0" w14:textId="77777777" w:rsidR="00D83CC4" w:rsidRPr="00865B03" w:rsidRDefault="00D83CC4" w:rsidP="00B256C3">
            <w:pPr>
              <w:jc w:val="center"/>
              <w:rPr>
                <w:sz w:val="20"/>
              </w:rPr>
            </w:pPr>
            <w:r>
              <w:rPr>
                <w:sz w:val="20"/>
              </w:rPr>
              <w:t>(63.6-81.4)</w:t>
            </w:r>
          </w:p>
        </w:tc>
        <w:tc>
          <w:tcPr>
            <w:tcW w:w="1208" w:type="dxa"/>
            <w:shd w:val="clear" w:color="auto" w:fill="FFFFFF" w:themeFill="background1"/>
            <w:vAlign w:val="center"/>
          </w:tcPr>
          <w:p w14:paraId="268D4D69" w14:textId="77777777" w:rsidR="00D83CC4" w:rsidRDefault="00D83CC4" w:rsidP="00B256C3">
            <w:pPr>
              <w:jc w:val="center"/>
              <w:rPr>
                <w:sz w:val="20"/>
              </w:rPr>
            </w:pPr>
            <w:r>
              <w:rPr>
                <w:sz w:val="20"/>
              </w:rPr>
              <w:t>40.0%</w:t>
            </w:r>
          </w:p>
          <w:p w14:paraId="15DF73A3" w14:textId="77777777" w:rsidR="00D83CC4" w:rsidRPr="00865B03" w:rsidRDefault="00D83CC4" w:rsidP="00B256C3">
            <w:pPr>
              <w:jc w:val="center"/>
              <w:rPr>
                <w:sz w:val="20"/>
              </w:rPr>
            </w:pPr>
            <w:r>
              <w:rPr>
                <w:sz w:val="20"/>
              </w:rPr>
              <w:t>(24.0-56.0)</w:t>
            </w:r>
          </w:p>
        </w:tc>
        <w:tc>
          <w:tcPr>
            <w:tcW w:w="2178" w:type="dxa"/>
            <w:shd w:val="clear" w:color="auto" w:fill="FFFFFF" w:themeFill="background1"/>
            <w:vAlign w:val="center"/>
          </w:tcPr>
          <w:p w14:paraId="3863FA6C" w14:textId="77777777" w:rsidR="00D83CC4" w:rsidRDefault="00D83CC4" w:rsidP="00B256C3">
            <w:pPr>
              <w:jc w:val="center"/>
              <w:rPr>
                <w:sz w:val="20"/>
              </w:rPr>
            </w:pPr>
            <w:r>
              <w:rPr>
                <w:sz w:val="20"/>
              </w:rPr>
              <w:t>60.8%</w:t>
            </w:r>
          </w:p>
          <w:p w14:paraId="6E8AE2A3" w14:textId="77777777" w:rsidR="00D83CC4" w:rsidRPr="00865B03" w:rsidRDefault="00D83CC4" w:rsidP="00B256C3">
            <w:pPr>
              <w:jc w:val="center"/>
              <w:rPr>
                <w:sz w:val="20"/>
              </w:rPr>
            </w:pPr>
            <w:r>
              <w:rPr>
                <w:sz w:val="20"/>
              </w:rPr>
              <w:t>(27.9-93.8)</w:t>
            </w:r>
          </w:p>
        </w:tc>
      </w:tr>
      <w:tr w:rsidR="00D83CC4" w:rsidRPr="00C81384" w14:paraId="26825232" w14:textId="77777777" w:rsidTr="001717AB">
        <w:trPr>
          <w:tblHeader/>
        </w:trPr>
        <w:tc>
          <w:tcPr>
            <w:tcW w:w="2033" w:type="dxa"/>
            <w:shd w:val="clear" w:color="auto" w:fill="FFFFFF" w:themeFill="background1"/>
            <w:vAlign w:val="center"/>
          </w:tcPr>
          <w:p w14:paraId="788C5CD2" w14:textId="77777777" w:rsidR="00D83CC4" w:rsidRPr="00C81384" w:rsidRDefault="00D83CC4" w:rsidP="00B256C3">
            <w:pPr>
              <w:jc w:val="center"/>
              <w:rPr>
                <w:b/>
                <w:sz w:val="20"/>
              </w:rPr>
            </w:pPr>
            <w:r w:rsidRPr="00C81384">
              <w:rPr>
                <w:b/>
                <w:sz w:val="20"/>
              </w:rPr>
              <w:t>Momase</w:t>
            </w:r>
          </w:p>
        </w:tc>
        <w:tc>
          <w:tcPr>
            <w:tcW w:w="1341" w:type="dxa"/>
            <w:shd w:val="clear" w:color="auto" w:fill="FFFFFF" w:themeFill="background1"/>
            <w:vAlign w:val="center"/>
          </w:tcPr>
          <w:p w14:paraId="3BD1DF52" w14:textId="77777777" w:rsidR="00D83CC4" w:rsidRPr="00C81384" w:rsidRDefault="00D83CC4" w:rsidP="00B256C3">
            <w:pPr>
              <w:jc w:val="center"/>
              <w:rPr>
                <w:b/>
                <w:sz w:val="20"/>
              </w:rPr>
            </w:pPr>
            <w:r w:rsidRPr="00C81384">
              <w:rPr>
                <w:b/>
                <w:sz w:val="20"/>
              </w:rPr>
              <w:t>60%</w:t>
            </w:r>
          </w:p>
          <w:p w14:paraId="7D713084" w14:textId="77777777" w:rsidR="00D83CC4" w:rsidRPr="00C81384" w:rsidRDefault="00D83CC4" w:rsidP="00B256C3">
            <w:pPr>
              <w:jc w:val="center"/>
              <w:rPr>
                <w:b/>
                <w:sz w:val="20"/>
              </w:rPr>
            </w:pPr>
            <w:r>
              <w:rPr>
                <w:b/>
                <w:sz w:val="20"/>
              </w:rPr>
              <w:t>(51-70</w:t>
            </w:r>
            <w:r w:rsidRPr="00C81384">
              <w:rPr>
                <w:b/>
                <w:sz w:val="20"/>
              </w:rPr>
              <w:t>)</w:t>
            </w:r>
          </w:p>
        </w:tc>
        <w:tc>
          <w:tcPr>
            <w:tcW w:w="1304" w:type="dxa"/>
            <w:shd w:val="clear" w:color="auto" w:fill="FFFFFF" w:themeFill="background1"/>
            <w:vAlign w:val="center"/>
          </w:tcPr>
          <w:p w14:paraId="7A5F2F16" w14:textId="77777777" w:rsidR="00D83CC4" w:rsidRDefault="00D83CC4" w:rsidP="00B256C3">
            <w:pPr>
              <w:jc w:val="center"/>
              <w:rPr>
                <w:b/>
                <w:sz w:val="20"/>
              </w:rPr>
            </w:pPr>
            <w:r>
              <w:rPr>
                <w:b/>
                <w:sz w:val="20"/>
              </w:rPr>
              <w:t>12.6%</w:t>
            </w:r>
          </w:p>
          <w:p w14:paraId="309E5801" w14:textId="77777777" w:rsidR="00D83CC4" w:rsidRPr="00C81384" w:rsidRDefault="00D83CC4" w:rsidP="00B256C3">
            <w:pPr>
              <w:jc w:val="center"/>
              <w:rPr>
                <w:b/>
                <w:sz w:val="20"/>
              </w:rPr>
            </w:pPr>
            <w:r>
              <w:rPr>
                <w:b/>
                <w:sz w:val="20"/>
              </w:rPr>
              <w:t>(5.0-20.1)</w:t>
            </w:r>
          </w:p>
        </w:tc>
        <w:tc>
          <w:tcPr>
            <w:tcW w:w="1150" w:type="dxa"/>
            <w:shd w:val="clear" w:color="auto" w:fill="FFFFFF" w:themeFill="background1"/>
          </w:tcPr>
          <w:p w14:paraId="45A2DF53" w14:textId="77777777" w:rsidR="00D83CC4" w:rsidRDefault="00D83CC4" w:rsidP="00B256C3">
            <w:pPr>
              <w:jc w:val="center"/>
              <w:rPr>
                <w:b/>
                <w:sz w:val="20"/>
              </w:rPr>
            </w:pPr>
            <w:r>
              <w:rPr>
                <w:b/>
                <w:sz w:val="20"/>
              </w:rPr>
              <w:t>76.4%</w:t>
            </w:r>
          </w:p>
          <w:p w14:paraId="145E5F80" w14:textId="77777777" w:rsidR="00D83CC4" w:rsidRPr="00C81384" w:rsidRDefault="00D83CC4" w:rsidP="00B256C3">
            <w:pPr>
              <w:jc w:val="center"/>
              <w:rPr>
                <w:b/>
                <w:sz w:val="20"/>
              </w:rPr>
            </w:pPr>
            <w:r>
              <w:rPr>
                <w:b/>
                <w:sz w:val="20"/>
              </w:rPr>
              <w:t>(69.3-83.5)</w:t>
            </w:r>
          </w:p>
        </w:tc>
        <w:tc>
          <w:tcPr>
            <w:tcW w:w="1208" w:type="dxa"/>
            <w:shd w:val="clear" w:color="auto" w:fill="FFFFFF" w:themeFill="background1"/>
            <w:vAlign w:val="center"/>
          </w:tcPr>
          <w:p w14:paraId="03827E01" w14:textId="77777777" w:rsidR="00D83CC4" w:rsidRDefault="00D83CC4" w:rsidP="00B256C3">
            <w:pPr>
              <w:jc w:val="center"/>
              <w:rPr>
                <w:b/>
                <w:sz w:val="20"/>
              </w:rPr>
            </w:pPr>
            <w:r>
              <w:rPr>
                <w:b/>
                <w:sz w:val="20"/>
              </w:rPr>
              <w:t>62.8%</w:t>
            </w:r>
          </w:p>
          <w:p w14:paraId="4028B14C" w14:textId="77777777" w:rsidR="00D83CC4" w:rsidRPr="00C81384" w:rsidRDefault="00D83CC4" w:rsidP="00B256C3">
            <w:pPr>
              <w:jc w:val="center"/>
              <w:rPr>
                <w:b/>
                <w:sz w:val="20"/>
              </w:rPr>
            </w:pPr>
            <w:r>
              <w:rPr>
                <w:b/>
                <w:sz w:val="20"/>
              </w:rPr>
              <w:t>(50.7-74.9)</w:t>
            </w:r>
          </w:p>
        </w:tc>
        <w:tc>
          <w:tcPr>
            <w:tcW w:w="2178" w:type="dxa"/>
            <w:shd w:val="clear" w:color="auto" w:fill="FFFFFF" w:themeFill="background1"/>
            <w:vAlign w:val="center"/>
          </w:tcPr>
          <w:p w14:paraId="74268EA4" w14:textId="77777777" w:rsidR="00D83CC4" w:rsidRDefault="00D83CC4" w:rsidP="00B256C3">
            <w:pPr>
              <w:jc w:val="center"/>
              <w:rPr>
                <w:b/>
                <w:bCs/>
                <w:sz w:val="20"/>
              </w:rPr>
            </w:pPr>
            <w:r>
              <w:rPr>
                <w:b/>
                <w:bCs/>
                <w:sz w:val="20"/>
              </w:rPr>
              <w:t>60.3%</w:t>
            </w:r>
          </w:p>
          <w:p w14:paraId="063B2836" w14:textId="77777777" w:rsidR="00D83CC4" w:rsidRPr="00C81384" w:rsidRDefault="00D83CC4" w:rsidP="00B256C3">
            <w:pPr>
              <w:jc w:val="center"/>
              <w:rPr>
                <w:b/>
                <w:bCs/>
                <w:sz w:val="20"/>
              </w:rPr>
            </w:pPr>
            <w:r>
              <w:rPr>
                <w:b/>
                <w:bCs/>
                <w:sz w:val="20"/>
              </w:rPr>
              <w:t>(42.1-78.6)</w:t>
            </w:r>
          </w:p>
        </w:tc>
      </w:tr>
      <w:tr w:rsidR="00D83CC4" w:rsidRPr="00865B03" w14:paraId="52747433" w14:textId="77777777" w:rsidTr="001717AB">
        <w:trPr>
          <w:tblHeader/>
        </w:trPr>
        <w:tc>
          <w:tcPr>
            <w:tcW w:w="2033" w:type="dxa"/>
            <w:shd w:val="clear" w:color="auto" w:fill="FFFFFF" w:themeFill="background1"/>
            <w:vAlign w:val="center"/>
          </w:tcPr>
          <w:p w14:paraId="709812F1" w14:textId="77777777" w:rsidR="00D83CC4" w:rsidRPr="00865B03" w:rsidRDefault="00D83CC4" w:rsidP="00B256C3">
            <w:pPr>
              <w:jc w:val="center"/>
              <w:rPr>
                <w:sz w:val="20"/>
              </w:rPr>
            </w:pPr>
            <w:r w:rsidRPr="00865B03">
              <w:rPr>
                <w:sz w:val="20"/>
              </w:rPr>
              <w:t>East New Britain</w:t>
            </w:r>
          </w:p>
        </w:tc>
        <w:tc>
          <w:tcPr>
            <w:tcW w:w="1341" w:type="dxa"/>
            <w:shd w:val="clear" w:color="auto" w:fill="FFFFFF" w:themeFill="background1"/>
            <w:vAlign w:val="center"/>
          </w:tcPr>
          <w:p w14:paraId="151B8C08" w14:textId="77777777" w:rsidR="00D83CC4" w:rsidRPr="00865B03" w:rsidRDefault="00D83CC4" w:rsidP="00B256C3">
            <w:pPr>
              <w:jc w:val="center"/>
              <w:rPr>
                <w:sz w:val="20"/>
              </w:rPr>
            </w:pPr>
            <w:r w:rsidRPr="00865B03">
              <w:rPr>
                <w:sz w:val="20"/>
              </w:rPr>
              <w:t>69%</w:t>
            </w:r>
          </w:p>
          <w:p w14:paraId="5CD7D8B6" w14:textId="77777777" w:rsidR="00D83CC4" w:rsidRPr="00865B03" w:rsidRDefault="00D83CC4" w:rsidP="00B256C3">
            <w:pPr>
              <w:jc w:val="center"/>
              <w:rPr>
                <w:sz w:val="20"/>
              </w:rPr>
            </w:pPr>
            <w:r>
              <w:rPr>
                <w:sz w:val="20"/>
              </w:rPr>
              <w:t>(58-81</w:t>
            </w:r>
            <w:r w:rsidRPr="00865B03">
              <w:rPr>
                <w:sz w:val="20"/>
              </w:rPr>
              <w:t>)</w:t>
            </w:r>
          </w:p>
        </w:tc>
        <w:tc>
          <w:tcPr>
            <w:tcW w:w="1304" w:type="dxa"/>
            <w:shd w:val="clear" w:color="auto" w:fill="FFFFFF" w:themeFill="background1"/>
            <w:vAlign w:val="center"/>
          </w:tcPr>
          <w:p w14:paraId="5FA194BC" w14:textId="77777777" w:rsidR="00D83CC4" w:rsidRDefault="00D83CC4" w:rsidP="00B256C3">
            <w:pPr>
              <w:jc w:val="center"/>
              <w:rPr>
                <w:sz w:val="20"/>
              </w:rPr>
            </w:pPr>
            <w:r>
              <w:rPr>
                <w:sz w:val="20"/>
              </w:rPr>
              <w:t>13.6%</w:t>
            </w:r>
          </w:p>
          <w:p w14:paraId="54D3C93C" w14:textId="77777777" w:rsidR="00D83CC4" w:rsidRPr="00865B03" w:rsidRDefault="00D83CC4" w:rsidP="00B256C3">
            <w:pPr>
              <w:jc w:val="center"/>
              <w:rPr>
                <w:sz w:val="20"/>
              </w:rPr>
            </w:pPr>
            <w:r>
              <w:rPr>
                <w:sz w:val="20"/>
              </w:rPr>
              <w:t>(7.6-19.6)</w:t>
            </w:r>
          </w:p>
        </w:tc>
        <w:tc>
          <w:tcPr>
            <w:tcW w:w="1150" w:type="dxa"/>
            <w:shd w:val="clear" w:color="auto" w:fill="FFFFFF" w:themeFill="background1"/>
          </w:tcPr>
          <w:p w14:paraId="5BDBF3F0" w14:textId="77777777" w:rsidR="00D83CC4" w:rsidRDefault="00D83CC4" w:rsidP="00B256C3">
            <w:pPr>
              <w:jc w:val="center"/>
              <w:rPr>
                <w:sz w:val="20"/>
              </w:rPr>
            </w:pPr>
            <w:r>
              <w:rPr>
                <w:sz w:val="20"/>
              </w:rPr>
              <w:t>82.6%</w:t>
            </w:r>
          </w:p>
          <w:p w14:paraId="202A22AB" w14:textId="77777777" w:rsidR="00D83CC4" w:rsidRPr="00865B03" w:rsidRDefault="00D83CC4" w:rsidP="00B256C3">
            <w:pPr>
              <w:jc w:val="center"/>
              <w:rPr>
                <w:sz w:val="20"/>
              </w:rPr>
            </w:pPr>
            <w:r>
              <w:rPr>
                <w:sz w:val="20"/>
              </w:rPr>
              <w:t>(78.5-87.2)</w:t>
            </w:r>
          </w:p>
        </w:tc>
        <w:tc>
          <w:tcPr>
            <w:tcW w:w="1208" w:type="dxa"/>
            <w:shd w:val="clear" w:color="auto" w:fill="FFFFFF" w:themeFill="background1"/>
            <w:vAlign w:val="center"/>
          </w:tcPr>
          <w:p w14:paraId="0B80C3DB" w14:textId="77777777" w:rsidR="00D83CC4" w:rsidRDefault="00D83CC4" w:rsidP="00B256C3">
            <w:pPr>
              <w:jc w:val="center"/>
              <w:rPr>
                <w:sz w:val="20"/>
              </w:rPr>
            </w:pPr>
            <w:r>
              <w:rPr>
                <w:sz w:val="20"/>
              </w:rPr>
              <w:t>65.7%</w:t>
            </w:r>
          </w:p>
          <w:p w14:paraId="65E651D8" w14:textId="77777777" w:rsidR="00D83CC4" w:rsidRPr="00865B03" w:rsidRDefault="00D83CC4" w:rsidP="00B256C3">
            <w:pPr>
              <w:jc w:val="center"/>
              <w:rPr>
                <w:sz w:val="20"/>
              </w:rPr>
            </w:pPr>
            <w:r>
              <w:rPr>
                <w:sz w:val="20"/>
              </w:rPr>
              <w:t>(58.7-72.7)</w:t>
            </w:r>
          </w:p>
        </w:tc>
        <w:tc>
          <w:tcPr>
            <w:tcW w:w="2178" w:type="dxa"/>
            <w:shd w:val="clear" w:color="auto" w:fill="FFFFFF" w:themeFill="background1"/>
            <w:vAlign w:val="center"/>
          </w:tcPr>
          <w:p w14:paraId="4FDEA887" w14:textId="77777777" w:rsidR="00D83CC4" w:rsidRDefault="00D83CC4" w:rsidP="00B256C3">
            <w:pPr>
              <w:jc w:val="center"/>
              <w:rPr>
                <w:sz w:val="20"/>
              </w:rPr>
            </w:pPr>
            <w:r>
              <w:rPr>
                <w:sz w:val="20"/>
              </w:rPr>
              <w:t>55.3%</w:t>
            </w:r>
          </w:p>
          <w:p w14:paraId="2BF433D0" w14:textId="77777777" w:rsidR="00D83CC4" w:rsidRPr="00865B03" w:rsidRDefault="00D83CC4" w:rsidP="00B256C3">
            <w:pPr>
              <w:jc w:val="center"/>
              <w:rPr>
                <w:sz w:val="20"/>
              </w:rPr>
            </w:pPr>
            <w:r>
              <w:rPr>
                <w:sz w:val="20"/>
              </w:rPr>
              <w:t>(19.2-91.4)</w:t>
            </w:r>
          </w:p>
        </w:tc>
      </w:tr>
      <w:tr w:rsidR="00D83CC4" w:rsidRPr="00865B03" w14:paraId="3B0573F9" w14:textId="77777777" w:rsidTr="001717AB">
        <w:trPr>
          <w:tblHeader/>
        </w:trPr>
        <w:tc>
          <w:tcPr>
            <w:tcW w:w="2033" w:type="dxa"/>
            <w:shd w:val="clear" w:color="auto" w:fill="FFFFFF" w:themeFill="background1"/>
            <w:vAlign w:val="center"/>
          </w:tcPr>
          <w:p w14:paraId="589AA6DC" w14:textId="3C4973EF" w:rsidR="00D83CC4" w:rsidRPr="00865B03" w:rsidRDefault="00D83CC4" w:rsidP="00B256C3">
            <w:pPr>
              <w:jc w:val="center"/>
              <w:rPr>
                <w:sz w:val="20"/>
              </w:rPr>
            </w:pPr>
            <w:r w:rsidRPr="00865B03">
              <w:rPr>
                <w:sz w:val="20"/>
              </w:rPr>
              <w:t>Bouga</w:t>
            </w:r>
            <w:r w:rsidR="00810D07">
              <w:rPr>
                <w:sz w:val="20"/>
              </w:rPr>
              <w:t>i</w:t>
            </w:r>
            <w:r w:rsidRPr="00865B03">
              <w:rPr>
                <w:sz w:val="20"/>
              </w:rPr>
              <w:t>nville</w:t>
            </w:r>
          </w:p>
        </w:tc>
        <w:tc>
          <w:tcPr>
            <w:tcW w:w="1341" w:type="dxa"/>
            <w:shd w:val="clear" w:color="auto" w:fill="FFFFFF" w:themeFill="background1"/>
            <w:vAlign w:val="center"/>
          </w:tcPr>
          <w:p w14:paraId="40003A10" w14:textId="77777777" w:rsidR="00D83CC4" w:rsidRPr="00865B03" w:rsidRDefault="00D83CC4" w:rsidP="00B256C3">
            <w:pPr>
              <w:jc w:val="center"/>
              <w:rPr>
                <w:sz w:val="20"/>
              </w:rPr>
            </w:pPr>
            <w:r w:rsidRPr="00865B03">
              <w:rPr>
                <w:sz w:val="20"/>
              </w:rPr>
              <w:t>61%</w:t>
            </w:r>
          </w:p>
          <w:p w14:paraId="63C0401E" w14:textId="77777777" w:rsidR="00D83CC4" w:rsidRPr="00865B03" w:rsidRDefault="00D83CC4" w:rsidP="00B256C3">
            <w:pPr>
              <w:jc w:val="center"/>
              <w:rPr>
                <w:sz w:val="20"/>
              </w:rPr>
            </w:pPr>
            <w:r>
              <w:rPr>
                <w:sz w:val="20"/>
              </w:rPr>
              <w:t>(50-71</w:t>
            </w:r>
            <w:r w:rsidRPr="00865B03">
              <w:rPr>
                <w:sz w:val="20"/>
              </w:rPr>
              <w:t>)</w:t>
            </w:r>
          </w:p>
        </w:tc>
        <w:tc>
          <w:tcPr>
            <w:tcW w:w="1304" w:type="dxa"/>
            <w:shd w:val="clear" w:color="auto" w:fill="FFFFFF" w:themeFill="background1"/>
            <w:vAlign w:val="center"/>
          </w:tcPr>
          <w:p w14:paraId="6168A39A" w14:textId="77777777" w:rsidR="00D83CC4" w:rsidRDefault="00D83CC4" w:rsidP="00B256C3">
            <w:pPr>
              <w:jc w:val="center"/>
              <w:rPr>
                <w:sz w:val="20"/>
              </w:rPr>
            </w:pPr>
            <w:r>
              <w:rPr>
                <w:sz w:val="20"/>
              </w:rPr>
              <w:t>10.0%</w:t>
            </w:r>
          </w:p>
          <w:p w14:paraId="06592995" w14:textId="77777777" w:rsidR="00D83CC4" w:rsidRPr="00865B03" w:rsidRDefault="00D83CC4" w:rsidP="00B256C3">
            <w:pPr>
              <w:jc w:val="center"/>
              <w:rPr>
                <w:sz w:val="20"/>
              </w:rPr>
            </w:pPr>
            <w:r>
              <w:rPr>
                <w:sz w:val="20"/>
              </w:rPr>
              <w:t>(3.5-16.8)</w:t>
            </w:r>
          </w:p>
        </w:tc>
        <w:tc>
          <w:tcPr>
            <w:tcW w:w="1150" w:type="dxa"/>
            <w:shd w:val="clear" w:color="auto" w:fill="FFFFFF" w:themeFill="background1"/>
          </w:tcPr>
          <w:p w14:paraId="259CFC6B" w14:textId="77777777" w:rsidR="00D83CC4" w:rsidRDefault="00D83CC4" w:rsidP="00B256C3">
            <w:pPr>
              <w:jc w:val="center"/>
              <w:rPr>
                <w:sz w:val="20"/>
              </w:rPr>
            </w:pPr>
            <w:r>
              <w:rPr>
                <w:sz w:val="20"/>
              </w:rPr>
              <w:t>79.2%</w:t>
            </w:r>
          </w:p>
          <w:p w14:paraId="128C4CB2" w14:textId="77777777" w:rsidR="00D83CC4" w:rsidRPr="00865B03" w:rsidRDefault="00D83CC4" w:rsidP="00B256C3">
            <w:pPr>
              <w:jc w:val="center"/>
              <w:rPr>
                <w:sz w:val="20"/>
              </w:rPr>
            </w:pPr>
            <w:r>
              <w:rPr>
                <w:sz w:val="20"/>
              </w:rPr>
              <w:t>(75.3-83.0)</w:t>
            </w:r>
          </w:p>
        </w:tc>
        <w:tc>
          <w:tcPr>
            <w:tcW w:w="1208" w:type="dxa"/>
            <w:shd w:val="clear" w:color="auto" w:fill="FFFFFF" w:themeFill="background1"/>
            <w:vAlign w:val="center"/>
          </w:tcPr>
          <w:p w14:paraId="2B670881" w14:textId="77777777" w:rsidR="00D83CC4" w:rsidRDefault="00D83CC4" w:rsidP="00B256C3">
            <w:pPr>
              <w:jc w:val="center"/>
              <w:rPr>
                <w:sz w:val="20"/>
              </w:rPr>
            </w:pPr>
            <w:r>
              <w:rPr>
                <w:sz w:val="20"/>
              </w:rPr>
              <w:t>59.2%</w:t>
            </w:r>
          </w:p>
          <w:p w14:paraId="2ABE0D6A" w14:textId="77777777" w:rsidR="00D83CC4" w:rsidRPr="00865B03" w:rsidRDefault="00D83CC4" w:rsidP="00B256C3">
            <w:pPr>
              <w:jc w:val="center"/>
              <w:rPr>
                <w:sz w:val="20"/>
              </w:rPr>
            </w:pPr>
            <w:r>
              <w:rPr>
                <w:sz w:val="20"/>
              </w:rPr>
              <w:t>(44.9-73.4)</w:t>
            </w:r>
          </w:p>
        </w:tc>
        <w:tc>
          <w:tcPr>
            <w:tcW w:w="2178" w:type="dxa"/>
            <w:shd w:val="clear" w:color="auto" w:fill="FFFFFF" w:themeFill="background1"/>
            <w:vAlign w:val="center"/>
          </w:tcPr>
          <w:p w14:paraId="58155919" w14:textId="77777777" w:rsidR="00D83CC4" w:rsidRDefault="00D83CC4" w:rsidP="00B256C3">
            <w:pPr>
              <w:jc w:val="center"/>
              <w:rPr>
                <w:sz w:val="20"/>
              </w:rPr>
            </w:pPr>
            <w:r>
              <w:rPr>
                <w:sz w:val="20"/>
              </w:rPr>
              <w:t>50.2%</w:t>
            </w:r>
          </w:p>
          <w:p w14:paraId="4607F9C2" w14:textId="77777777" w:rsidR="00D83CC4" w:rsidRPr="00865B03" w:rsidRDefault="00D83CC4" w:rsidP="00B256C3">
            <w:pPr>
              <w:jc w:val="center"/>
              <w:rPr>
                <w:sz w:val="20"/>
              </w:rPr>
            </w:pPr>
            <w:r>
              <w:rPr>
                <w:sz w:val="20"/>
              </w:rPr>
              <w:t>(38.2-62.2)</w:t>
            </w:r>
          </w:p>
        </w:tc>
      </w:tr>
      <w:tr w:rsidR="00D83CC4" w:rsidRPr="00C81384" w14:paraId="50728BEA" w14:textId="77777777" w:rsidTr="001717AB">
        <w:trPr>
          <w:tblHeader/>
        </w:trPr>
        <w:tc>
          <w:tcPr>
            <w:tcW w:w="2033" w:type="dxa"/>
            <w:shd w:val="clear" w:color="auto" w:fill="FFFFFF" w:themeFill="background1"/>
            <w:vAlign w:val="center"/>
          </w:tcPr>
          <w:p w14:paraId="5B3EF1E5" w14:textId="77777777" w:rsidR="00D83CC4" w:rsidRPr="00C81384" w:rsidRDefault="00D83CC4" w:rsidP="00B256C3">
            <w:pPr>
              <w:jc w:val="center"/>
              <w:rPr>
                <w:b/>
                <w:sz w:val="20"/>
              </w:rPr>
            </w:pPr>
            <w:r w:rsidRPr="00C81384">
              <w:rPr>
                <w:b/>
                <w:sz w:val="20"/>
              </w:rPr>
              <w:t>Islands</w:t>
            </w:r>
          </w:p>
        </w:tc>
        <w:tc>
          <w:tcPr>
            <w:tcW w:w="1341" w:type="dxa"/>
            <w:shd w:val="clear" w:color="auto" w:fill="FFFFFF" w:themeFill="background1"/>
            <w:vAlign w:val="center"/>
          </w:tcPr>
          <w:p w14:paraId="18D2C140" w14:textId="77777777" w:rsidR="00D83CC4" w:rsidRPr="00C81384" w:rsidRDefault="00D83CC4" w:rsidP="00B256C3">
            <w:pPr>
              <w:jc w:val="center"/>
              <w:rPr>
                <w:b/>
                <w:sz w:val="20"/>
              </w:rPr>
            </w:pPr>
            <w:r w:rsidRPr="00C81384">
              <w:rPr>
                <w:b/>
                <w:sz w:val="20"/>
              </w:rPr>
              <w:t>65%</w:t>
            </w:r>
          </w:p>
          <w:p w14:paraId="684C6CAB" w14:textId="77777777" w:rsidR="00D83CC4" w:rsidRPr="00C81384" w:rsidRDefault="00D83CC4" w:rsidP="00B256C3">
            <w:pPr>
              <w:jc w:val="center"/>
              <w:rPr>
                <w:b/>
                <w:sz w:val="20"/>
              </w:rPr>
            </w:pPr>
            <w:r>
              <w:rPr>
                <w:b/>
                <w:sz w:val="20"/>
              </w:rPr>
              <w:t>(57-73</w:t>
            </w:r>
            <w:r w:rsidRPr="00C81384">
              <w:rPr>
                <w:b/>
                <w:sz w:val="20"/>
              </w:rPr>
              <w:t>)</w:t>
            </w:r>
          </w:p>
        </w:tc>
        <w:tc>
          <w:tcPr>
            <w:tcW w:w="1304" w:type="dxa"/>
            <w:shd w:val="clear" w:color="auto" w:fill="FFFFFF" w:themeFill="background1"/>
            <w:vAlign w:val="center"/>
          </w:tcPr>
          <w:p w14:paraId="56F1D3B5" w14:textId="77777777" w:rsidR="00D83CC4" w:rsidRDefault="00D83CC4" w:rsidP="00B256C3">
            <w:pPr>
              <w:jc w:val="center"/>
              <w:rPr>
                <w:b/>
                <w:sz w:val="20"/>
              </w:rPr>
            </w:pPr>
            <w:r>
              <w:rPr>
                <w:b/>
                <w:sz w:val="20"/>
              </w:rPr>
              <w:t>11.4 %</w:t>
            </w:r>
          </w:p>
          <w:p w14:paraId="16539CB3" w14:textId="77777777" w:rsidR="00D83CC4" w:rsidRPr="00C81384" w:rsidRDefault="00D83CC4" w:rsidP="00B256C3">
            <w:pPr>
              <w:jc w:val="center"/>
              <w:rPr>
                <w:b/>
                <w:sz w:val="20"/>
              </w:rPr>
            </w:pPr>
            <w:r>
              <w:rPr>
                <w:b/>
                <w:sz w:val="20"/>
              </w:rPr>
              <w:t>(6.8-16.1)</w:t>
            </w:r>
          </w:p>
        </w:tc>
        <w:tc>
          <w:tcPr>
            <w:tcW w:w="1150" w:type="dxa"/>
            <w:shd w:val="clear" w:color="auto" w:fill="FFFFFF" w:themeFill="background1"/>
          </w:tcPr>
          <w:p w14:paraId="20AF3F9E" w14:textId="77777777" w:rsidR="00D83CC4" w:rsidRDefault="00D83CC4" w:rsidP="00B256C3">
            <w:pPr>
              <w:jc w:val="center"/>
              <w:rPr>
                <w:b/>
                <w:sz w:val="20"/>
              </w:rPr>
            </w:pPr>
            <w:r>
              <w:rPr>
                <w:b/>
                <w:sz w:val="20"/>
              </w:rPr>
              <w:t>81.2</w:t>
            </w:r>
          </w:p>
          <w:p w14:paraId="7E2859E6" w14:textId="77777777" w:rsidR="00D83CC4" w:rsidRPr="00C81384" w:rsidRDefault="00D83CC4" w:rsidP="00B256C3">
            <w:pPr>
              <w:jc w:val="center"/>
              <w:rPr>
                <w:b/>
                <w:sz w:val="20"/>
              </w:rPr>
            </w:pPr>
            <w:r>
              <w:rPr>
                <w:b/>
                <w:sz w:val="20"/>
              </w:rPr>
              <w:t>(78.2-84.1)</w:t>
            </w:r>
          </w:p>
        </w:tc>
        <w:tc>
          <w:tcPr>
            <w:tcW w:w="1208" w:type="dxa"/>
            <w:shd w:val="clear" w:color="auto" w:fill="FFFFFF" w:themeFill="background1"/>
            <w:vAlign w:val="center"/>
          </w:tcPr>
          <w:p w14:paraId="6D0DD406" w14:textId="77777777" w:rsidR="00D83CC4" w:rsidRDefault="00D83CC4" w:rsidP="00B256C3">
            <w:pPr>
              <w:jc w:val="center"/>
              <w:rPr>
                <w:b/>
                <w:sz w:val="20"/>
              </w:rPr>
            </w:pPr>
            <w:r>
              <w:rPr>
                <w:b/>
                <w:sz w:val="20"/>
              </w:rPr>
              <w:t>62.7%</w:t>
            </w:r>
          </w:p>
          <w:p w14:paraId="468BD39B" w14:textId="77777777" w:rsidR="00D83CC4" w:rsidRPr="00C81384" w:rsidRDefault="00D83CC4" w:rsidP="00B256C3">
            <w:pPr>
              <w:jc w:val="center"/>
              <w:rPr>
                <w:b/>
                <w:sz w:val="20"/>
              </w:rPr>
            </w:pPr>
            <w:r>
              <w:rPr>
                <w:b/>
                <w:sz w:val="20"/>
              </w:rPr>
              <w:t>(55.1-70.3)</w:t>
            </w:r>
          </w:p>
        </w:tc>
        <w:tc>
          <w:tcPr>
            <w:tcW w:w="2178" w:type="dxa"/>
            <w:shd w:val="clear" w:color="auto" w:fill="FFFFFF" w:themeFill="background1"/>
            <w:vAlign w:val="center"/>
          </w:tcPr>
          <w:p w14:paraId="7D41AAA9" w14:textId="77777777" w:rsidR="00D83CC4" w:rsidRDefault="00D83CC4" w:rsidP="00B256C3">
            <w:pPr>
              <w:jc w:val="center"/>
              <w:rPr>
                <w:b/>
                <w:bCs/>
                <w:sz w:val="20"/>
              </w:rPr>
            </w:pPr>
            <w:r>
              <w:rPr>
                <w:b/>
                <w:bCs/>
                <w:sz w:val="20"/>
              </w:rPr>
              <w:t>51.5%</w:t>
            </w:r>
          </w:p>
          <w:p w14:paraId="5B3D0EED" w14:textId="77777777" w:rsidR="00D83CC4" w:rsidRPr="00C81384" w:rsidRDefault="00D83CC4" w:rsidP="00B256C3">
            <w:pPr>
              <w:jc w:val="center"/>
              <w:rPr>
                <w:b/>
                <w:bCs/>
                <w:sz w:val="20"/>
              </w:rPr>
            </w:pPr>
            <w:r>
              <w:rPr>
                <w:b/>
                <w:bCs/>
                <w:sz w:val="20"/>
              </w:rPr>
              <w:t>(37.9-65.1)</w:t>
            </w:r>
          </w:p>
        </w:tc>
      </w:tr>
      <w:tr w:rsidR="00D83CC4" w:rsidRPr="00865B03" w14:paraId="47B268B5" w14:textId="77777777" w:rsidTr="001717AB">
        <w:trPr>
          <w:tblHeader/>
        </w:trPr>
        <w:tc>
          <w:tcPr>
            <w:tcW w:w="2033" w:type="dxa"/>
            <w:shd w:val="clear" w:color="auto" w:fill="FFFFFF" w:themeFill="background1"/>
            <w:vAlign w:val="center"/>
          </w:tcPr>
          <w:p w14:paraId="556E6679" w14:textId="77777777" w:rsidR="00D83CC4" w:rsidRPr="00865B03" w:rsidRDefault="00D83CC4" w:rsidP="00B256C3">
            <w:pPr>
              <w:jc w:val="center"/>
              <w:rPr>
                <w:sz w:val="20"/>
              </w:rPr>
            </w:pPr>
            <w:r w:rsidRPr="00865B03">
              <w:rPr>
                <w:sz w:val="20"/>
              </w:rPr>
              <w:t>Enga</w:t>
            </w:r>
          </w:p>
        </w:tc>
        <w:tc>
          <w:tcPr>
            <w:tcW w:w="1341" w:type="dxa"/>
            <w:shd w:val="clear" w:color="auto" w:fill="FFFFFF" w:themeFill="background1"/>
            <w:vAlign w:val="center"/>
          </w:tcPr>
          <w:p w14:paraId="075E2154" w14:textId="77777777" w:rsidR="00D83CC4" w:rsidRPr="00865B03" w:rsidRDefault="00D83CC4" w:rsidP="00B256C3">
            <w:pPr>
              <w:jc w:val="center"/>
              <w:rPr>
                <w:sz w:val="20"/>
              </w:rPr>
            </w:pPr>
            <w:r w:rsidRPr="00865B03">
              <w:rPr>
                <w:sz w:val="20"/>
              </w:rPr>
              <w:t>73%</w:t>
            </w:r>
          </w:p>
          <w:p w14:paraId="4131402C" w14:textId="77777777" w:rsidR="00D83CC4" w:rsidRPr="00865B03" w:rsidRDefault="00D83CC4" w:rsidP="00B256C3">
            <w:pPr>
              <w:jc w:val="center"/>
              <w:rPr>
                <w:sz w:val="20"/>
              </w:rPr>
            </w:pPr>
            <w:r>
              <w:rPr>
                <w:sz w:val="20"/>
              </w:rPr>
              <w:t>(61-85</w:t>
            </w:r>
            <w:r w:rsidRPr="00865B03">
              <w:rPr>
                <w:sz w:val="20"/>
              </w:rPr>
              <w:t>)</w:t>
            </w:r>
          </w:p>
        </w:tc>
        <w:tc>
          <w:tcPr>
            <w:tcW w:w="1304" w:type="dxa"/>
            <w:shd w:val="clear" w:color="auto" w:fill="FFFFFF" w:themeFill="background1"/>
            <w:vAlign w:val="center"/>
          </w:tcPr>
          <w:p w14:paraId="1977BBB7" w14:textId="77777777" w:rsidR="00D83CC4" w:rsidRDefault="00D83CC4" w:rsidP="00B256C3">
            <w:pPr>
              <w:jc w:val="center"/>
              <w:rPr>
                <w:sz w:val="20"/>
              </w:rPr>
            </w:pPr>
            <w:r>
              <w:rPr>
                <w:sz w:val="20"/>
              </w:rPr>
              <w:t>10.6%</w:t>
            </w:r>
          </w:p>
          <w:p w14:paraId="21692C41" w14:textId="77777777" w:rsidR="00D83CC4" w:rsidRPr="00865B03" w:rsidRDefault="00D83CC4" w:rsidP="00B256C3">
            <w:pPr>
              <w:jc w:val="center"/>
              <w:rPr>
                <w:sz w:val="20"/>
              </w:rPr>
            </w:pPr>
            <w:r>
              <w:rPr>
                <w:sz w:val="20"/>
              </w:rPr>
              <w:t>(2.9-18.4)</w:t>
            </w:r>
          </w:p>
        </w:tc>
        <w:tc>
          <w:tcPr>
            <w:tcW w:w="1150" w:type="dxa"/>
            <w:shd w:val="clear" w:color="auto" w:fill="FFFFFF" w:themeFill="background1"/>
          </w:tcPr>
          <w:p w14:paraId="5AD38C1C" w14:textId="77777777" w:rsidR="00D83CC4" w:rsidRDefault="00D83CC4" w:rsidP="00B256C3">
            <w:pPr>
              <w:jc w:val="center"/>
              <w:rPr>
                <w:sz w:val="20"/>
              </w:rPr>
            </w:pPr>
            <w:r>
              <w:rPr>
                <w:sz w:val="20"/>
              </w:rPr>
              <w:t>74.1%</w:t>
            </w:r>
          </w:p>
          <w:p w14:paraId="00B2E77E" w14:textId="77777777" w:rsidR="00D83CC4" w:rsidRPr="00865B03" w:rsidRDefault="00D83CC4" w:rsidP="00B256C3">
            <w:pPr>
              <w:jc w:val="center"/>
              <w:rPr>
                <w:sz w:val="20"/>
              </w:rPr>
            </w:pPr>
            <w:r>
              <w:rPr>
                <w:sz w:val="20"/>
              </w:rPr>
              <w:t>(61.2-87.0)</w:t>
            </w:r>
          </w:p>
        </w:tc>
        <w:tc>
          <w:tcPr>
            <w:tcW w:w="1208" w:type="dxa"/>
            <w:shd w:val="clear" w:color="auto" w:fill="FFFFFF" w:themeFill="background1"/>
            <w:vAlign w:val="center"/>
          </w:tcPr>
          <w:p w14:paraId="6A676DAA" w14:textId="77777777" w:rsidR="00D83CC4" w:rsidRDefault="00D83CC4" w:rsidP="00B256C3">
            <w:pPr>
              <w:jc w:val="center"/>
              <w:rPr>
                <w:sz w:val="20"/>
              </w:rPr>
            </w:pPr>
            <w:r>
              <w:rPr>
                <w:sz w:val="20"/>
              </w:rPr>
              <w:t>54.3%</w:t>
            </w:r>
          </w:p>
          <w:p w14:paraId="1CE70900" w14:textId="77777777" w:rsidR="00D83CC4" w:rsidRPr="00865B03" w:rsidRDefault="00D83CC4" w:rsidP="00B256C3">
            <w:pPr>
              <w:jc w:val="center"/>
              <w:rPr>
                <w:sz w:val="20"/>
              </w:rPr>
            </w:pPr>
            <w:r>
              <w:rPr>
                <w:sz w:val="20"/>
              </w:rPr>
              <w:t>(33.5-75.1)</w:t>
            </w:r>
          </w:p>
        </w:tc>
        <w:tc>
          <w:tcPr>
            <w:tcW w:w="2178" w:type="dxa"/>
            <w:shd w:val="clear" w:color="auto" w:fill="FFFFFF" w:themeFill="background1"/>
            <w:vAlign w:val="center"/>
          </w:tcPr>
          <w:p w14:paraId="6650F5B4" w14:textId="77777777" w:rsidR="00D83CC4" w:rsidRDefault="00D83CC4" w:rsidP="00B256C3">
            <w:pPr>
              <w:jc w:val="center"/>
              <w:rPr>
                <w:sz w:val="20"/>
              </w:rPr>
            </w:pPr>
            <w:r>
              <w:rPr>
                <w:sz w:val="20"/>
              </w:rPr>
              <w:t>42.6%</w:t>
            </w:r>
          </w:p>
          <w:p w14:paraId="4AEED6C7" w14:textId="77777777" w:rsidR="00D83CC4" w:rsidRPr="00865B03" w:rsidRDefault="00D83CC4" w:rsidP="00B256C3">
            <w:pPr>
              <w:jc w:val="center"/>
              <w:rPr>
                <w:sz w:val="20"/>
              </w:rPr>
            </w:pPr>
            <w:r>
              <w:rPr>
                <w:sz w:val="20"/>
              </w:rPr>
              <w:t>(22.3-63.0)</w:t>
            </w:r>
          </w:p>
        </w:tc>
      </w:tr>
      <w:tr w:rsidR="00D83CC4" w:rsidRPr="00865B03" w14:paraId="3B60F90B" w14:textId="77777777" w:rsidTr="001717AB">
        <w:trPr>
          <w:tblHeader/>
        </w:trPr>
        <w:tc>
          <w:tcPr>
            <w:tcW w:w="2033" w:type="dxa"/>
            <w:shd w:val="clear" w:color="auto" w:fill="FFFFFF" w:themeFill="background1"/>
            <w:vAlign w:val="center"/>
          </w:tcPr>
          <w:p w14:paraId="2267CE7C" w14:textId="77777777" w:rsidR="00D83CC4" w:rsidRPr="00865B03" w:rsidRDefault="00D83CC4" w:rsidP="00B256C3">
            <w:pPr>
              <w:jc w:val="center"/>
              <w:rPr>
                <w:sz w:val="20"/>
              </w:rPr>
            </w:pPr>
            <w:r w:rsidRPr="00865B03">
              <w:rPr>
                <w:sz w:val="20"/>
              </w:rPr>
              <w:t>WHP</w:t>
            </w:r>
          </w:p>
        </w:tc>
        <w:tc>
          <w:tcPr>
            <w:tcW w:w="1341" w:type="dxa"/>
            <w:shd w:val="clear" w:color="auto" w:fill="FFFFFF" w:themeFill="background1"/>
            <w:vAlign w:val="center"/>
          </w:tcPr>
          <w:p w14:paraId="03691FA7" w14:textId="77777777" w:rsidR="00D83CC4" w:rsidRPr="00865B03" w:rsidRDefault="00D83CC4" w:rsidP="00B256C3">
            <w:pPr>
              <w:jc w:val="center"/>
              <w:rPr>
                <w:sz w:val="20"/>
              </w:rPr>
            </w:pPr>
            <w:r w:rsidRPr="00865B03">
              <w:rPr>
                <w:sz w:val="20"/>
              </w:rPr>
              <w:t>59%</w:t>
            </w:r>
          </w:p>
          <w:p w14:paraId="72EFEA69" w14:textId="77777777" w:rsidR="00D83CC4" w:rsidRPr="00865B03" w:rsidRDefault="00D83CC4" w:rsidP="00B256C3">
            <w:pPr>
              <w:jc w:val="center"/>
              <w:rPr>
                <w:sz w:val="20"/>
              </w:rPr>
            </w:pPr>
            <w:r>
              <w:rPr>
                <w:sz w:val="20"/>
              </w:rPr>
              <w:t>(38-80</w:t>
            </w:r>
            <w:r w:rsidRPr="00865B03">
              <w:rPr>
                <w:sz w:val="20"/>
              </w:rPr>
              <w:t>)</w:t>
            </w:r>
          </w:p>
        </w:tc>
        <w:tc>
          <w:tcPr>
            <w:tcW w:w="1304" w:type="dxa"/>
            <w:shd w:val="clear" w:color="auto" w:fill="FFFFFF" w:themeFill="background1"/>
            <w:vAlign w:val="center"/>
          </w:tcPr>
          <w:p w14:paraId="7900A671" w14:textId="77777777" w:rsidR="00D83CC4" w:rsidRDefault="00D83CC4" w:rsidP="00B256C3">
            <w:pPr>
              <w:jc w:val="center"/>
              <w:rPr>
                <w:sz w:val="20"/>
              </w:rPr>
            </w:pPr>
            <w:r>
              <w:rPr>
                <w:sz w:val="20"/>
              </w:rPr>
              <w:t>3.8%</w:t>
            </w:r>
          </w:p>
          <w:p w14:paraId="28FE3743" w14:textId="569FE258" w:rsidR="00D83CC4" w:rsidRPr="00865B03" w:rsidRDefault="00FB2316" w:rsidP="00B256C3">
            <w:pPr>
              <w:jc w:val="center"/>
              <w:rPr>
                <w:sz w:val="20"/>
              </w:rPr>
            </w:pPr>
            <w:r>
              <w:rPr>
                <w:sz w:val="20"/>
              </w:rPr>
              <w:t>(0.0</w:t>
            </w:r>
            <w:r w:rsidR="00D83CC4">
              <w:rPr>
                <w:sz w:val="20"/>
              </w:rPr>
              <w:t xml:space="preserve"> – 8.0%)</w:t>
            </w:r>
          </w:p>
        </w:tc>
        <w:tc>
          <w:tcPr>
            <w:tcW w:w="1150" w:type="dxa"/>
            <w:shd w:val="clear" w:color="auto" w:fill="FFFFFF" w:themeFill="background1"/>
          </w:tcPr>
          <w:p w14:paraId="3B9AC2B5" w14:textId="77777777" w:rsidR="00D83CC4" w:rsidRDefault="00D83CC4" w:rsidP="00B256C3">
            <w:pPr>
              <w:jc w:val="center"/>
              <w:rPr>
                <w:sz w:val="20"/>
              </w:rPr>
            </w:pPr>
            <w:r>
              <w:rPr>
                <w:sz w:val="20"/>
              </w:rPr>
              <w:t>83.0%</w:t>
            </w:r>
          </w:p>
          <w:p w14:paraId="3B2C6A87" w14:textId="77777777" w:rsidR="00D83CC4" w:rsidRPr="00865B03" w:rsidRDefault="00D83CC4" w:rsidP="00B256C3">
            <w:pPr>
              <w:jc w:val="center"/>
              <w:rPr>
                <w:sz w:val="20"/>
              </w:rPr>
            </w:pPr>
            <w:r>
              <w:rPr>
                <w:sz w:val="20"/>
              </w:rPr>
              <w:t>(77.8-88.1)</w:t>
            </w:r>
          </w:p>
        </w:tc>
        <w:tc>
          <w:tcPr>
            <w:tcW w:w="1208" w:type="dxa"/>
            <w:shd w:val="clear" w:color="auto" w:fill="FFFFFF" w:themeFill="background1"/>
            <w:vAlign w:val="center"/>
          </w:tcPr>
          <w:p w14:paraId="31FF8F8A" w14:textId="77777777" w:rsidR="00D83CC4" w:rsidRDefault="00D83CC4" w:rsidP="00B256C3">
            <w:pPr>
              <w:jc w:val="center"/>
              <w:rPr>
                <w:sz w:val="20"/>
              </w:rPr>
            </w:pPr>
            <w:r>
              <w:rPr>
                <w:sz w:val="20"/>
              </w:rPr>
              <w:t>77.3%</w:t>
            </w:r>
          </w:p>
          <w:p w14:paraId="34327A73" w14:textId="77777777" w:rsidR="00D83CC4" w:rsidRPr="00865B03" w:rsidRDefault="00D83CC4" w:rsidP="00B256C3">
            <w:pPr>
              <w:jc w:val="center"/>
              <w:rPr>
                <w:sz w:val="20"/>
              </w:rPr>
            </w:pPr>
            <w:r>
              <w:rPr>
                <w:sz w:val="20"/>
              </w:rPr>
              <w:t>(65.5-89.0)</w:t>
            </w:r>
          </w:p>
        </w:tc>
        <w:tc>
          <w:tcPr>
            <w:tcW w:w="2178" w:type="dxa"/>
            <w:shd w:val="clear" w:color="auto" w:fill="FFFFFF" w:themeFill="background1"/>
            <w:vAlign w:val="center"/>
          </w:tcPr>
          <w:p w14:paraId="0F90550A" w14:textId="77777777" w:rsidR="00D83CC4" w:rsidRDefault="00D83CC4" w:rsidP="00B256C3">
            <w:pPr>
              <w:jc w:val="center"/>
              <w:rPr>
                <w:sz w:val="20"/>
              </w:rPr>
            </w:pPr>
            <w:r>
              <w:rPr>
                <w:sz w:val="20"/>
              </w:rPr>
              <w:t>18.1%</w:t>
            </w:r>
          </w:p>
          <w:p w14:paraId="2F1B0A25" w14:textId="77777777" w:rsidR="00D83CC4" w:rsidRPr="00865B03" w:rsidRDefault="00D83CC4" w:rsidP="00B256C3">
            <w:pPr>
              <w:jc w:val="center"/>
              <w:rPr>
                <w:sz w:val="20"/>
              </w:rPr>
            </w:pPr>
            <w:r>
              <w:rPr>
                <w:sz w:val="20"/>
              </w:rPr>
              <w:t>(0.4-35.8)</w:t>
            </w:r>
          </w:p>
        </w:tc>
      </w:tr>
      <w:tr w:rsidR="00D83CC4" w:rsidRPr="00C81384" w14:paraId="064AA1E4" w14:textId="77777777" w:rsidTr="001717AB">
        <w:trPr>
          <w:tblHeader/>
        </w:trPr>
        <w:tc>
          <w:tcPr>
            <w:tcW w:w="2033" w:type="dxa"/>
            <w:shd w:val="clear" w:color="auto" w:fill="FFFFFF" w:themeFill="background1"/>
            <w:vAlign w:val="center"/>
          </w:tcPr>
          <w:p w14:paraId="123EFF67" w14:textId="77777777" w:rsidR="00D83CC4" w:rsidRPr="00C81384" w:rsidRDefault="00D83CC4" w:rsidP="00B256C3">
            <w:pPr>
              <w:jc w:val="center"/>
              <w:rPr>
                <w:b/>
                <w:sz w:val="20"/>
              </w:rPr>
            </w:pPr>
            <w:r w:rsidRPr="00C81384">
              <w:rPr>
                <w:b/>
                <w:sz w:val="20"/>
              </w:rPr>
              <w:t>Highlands</w:t>
            </w:r>
          </w:p>
        </w:tc>
        <w:tc>
          <w:tcPr>
            <w:tcW w:w="1341" w:type="dxa"/>
            <w:shd w:val="clear" w:color="auto" w:fill="FFFFFF" w:themeFill="background1"/>
            <w:vAlign w:val="center"/>
          </w:tcPr>
          <w:p w14:paraId="15D8D52F" w14:textId="77777777" w:rsidR="00D83CC4" w:rsidRPr="00C81384" w:rsidRDefault="00D83CC4" w:rsidP="00B256C3">
            <w:pPr>
              <w:jc w:val="center"/>
              <w:rPr>
                <w:b/>
                <w:sz w:val="20"/>
              </w:rPr>
            </w:pPr>
            <w:r w:rsidRPr="00C81384">
              <w:rPr>
                <w:b/>
                <w:sz w:val="20"/>
              </w:rPr>
              <w:t>65%</w:t>
            </w:r>
          </w:p>
          <w:p w14:paraId="3A77197B" w14:textId="77777777" w:rsidR="00D83CC4" w:rsidRPr="00C81384" w:rsidRDefault="00D83CC4" w:rsidP="00B256C3">
            <w:pPr>
              <w:jc w:val="center"/>
              <w:rPr>
                <w:b/>
                <w:sz w:val="20"/>
              </w:rPr>
            </w:pPr>
            <w:r>
              <w:rPr>
                <w:b/>
                <w:sz w:val="20"/>
              </w:rPr>
              <w:t>(52-78</w:t>
            </w:r>
            <w:r w:rsidRPr="00C81384">
              <w:rPr>
                <w:b/>
                <w:sz w:val="20"/>
              </w:rPr>
              <w:t>)</w:t>
            </w:r>
          </w:p>
        </w:tc>
        <w:tc>
          <w:tcPr>
            <w:tcW w:w="1304" w:type="dxa"/>
            <w:shd w:val="clear" w:color="auto" w:fill="FFFFFF" w:themeFill="background1"/>
            <w:vAlign w:val="center"/>
          </w:tcPr>
          <w:p w14:paraId="06196060" w14:textId="77777777" w:rsidR="00D83CC4" w:rsidRDefault="00D83CC4" w:rsidP="00B256C3">
            <w:pPr>
              <w:jc w:val="center"/>
              <w:rPr>
                <w:b/>
                <w:sz w:val="20"/>
              </w:rPr>
            </w:pPr>
            <w:r>
              <w:rPr>
                <w:b/>
                <w:sz w:val="20"/>
              </w:rPr>
              <w:t xml:space="preserve">7.4% </w:t>
            </w:r>
          </w:p>
          <w:p w14:paraId="1692EA71" w14:textId="77777777" w:rsidR="00D83CC4" w:rsidRPr="00C81384" w:rsidRDefault="00D83CC4" w:rsidP="00B256C3">
            <w:pPr>
              <w:jc w:val="center"/>
              <w:rPr>
                <w:b/>
                <w:sz w:val="20"/>
              </w:rPr>
            </w:pPr>
            <w:r>
              <w:rPr>
                <w:b/>
                <w:sz w:val="20"/>
              </w:rPr>
              <w:t>(2.7-12.0)</w:t>
            </w:r>
          </w:p>
        </w:tc>
        <w:tc>
          <w:tcPr>
            <w:tcW w:w="1150" w:type="dxa"/>
            <w:shd w:val="clear" w:color="auto" w:fill="FFFFFF" w:themeFill="background1"/>
          </w:tcPr>
          <w:p w14:paraId="1D38A0EF" w14:textId="77777777" w:rsidR="00D83CC4" w:rsidRDefault="00D83CC4" w:rsidP="00B256C3">
            <w:pPr>
              <w:jc w:val="center"/>
              <w:rPr>
                <w:b/>
                <w:sz w:val="20"/>
              </w:rPr>
            </w:pPr>
            <w:r>
              <w:rPr>
                <w:b/>
                <w:sz w:val="20"/>
              </w:rPr>
              <w:t>78.7%</w:t>
            </w:r>
          </w:p>
          <w:p w14:paraId="2082A6ED" w14:textId="77777777" w:rsidR="00D83CC4" w:rsidRPr="00C81384" w:rsidRDefault="00D83CC4" w:rsidP="00B256C3">
            <w:pPr>
              <w:jc w:val="center"/>
              <w:rPr>
                <w:b/>
                <w:sz w:val="20"/>
              </w:rPr>
            </w:pPr>
            <w:r>
              <w:rPr>
                <w:b/>
                <w:sz w:val="20"/>
              </w:rPr>
              <w:t>(71.7-85.7)</w:t>
            </w:r>
          </w:p>
        </w:tc>
        <w:tc>
          <w:tcPr>
            <w:tcW w:w="1208" w:type="dxa"/>
            <w:shd w:val="clear" w:color="auto" w:fill="FFFFFF" w:themeFill="background1"/>
            <w:vAlign w:val="center"/>
          </w:tcPr>
          <w:p w14:paraId="4F4A8B1E" w14:textId="77777777" w:rsidR="00D83CC4" w:rsidRDefault="00D83CC4" w:rsidP="00B256C3">
            <w:pPr>
              <w:jc w:val="center"/>
              <w:rPr>
                <w:b/>
                <w:sz w:val="20"/>
              </w:rPr>
            </w:pPr>
            <w:r>
              <w:rPr>
                <w:b/>
                <w:sz w:val="20"/>
              </w:rPr>
              <w:t>66.3%</w:t>
            </w:r>
          </w:p>
          <w:p w14:paraId="79C7E080" w14:textId="77777777" w:rsidR="00D83CC4" w:rsidRPr="00C81384" w:rsidRDefault="00D83CC4" w:rsidP="00B256C3">
            <w:pPr>
              <w:jc w:val="center"/>
              <w:rPr>
                <w:b/>
                <w:sz w:val="20"/>
              </w:rPr>
            </w:pPr>
            <w:r>
              <w:rPr>
                <w:b/>
                <w:sz w:val="20"/>
              </w:rPr>
              <w:t>(53.5-79.0)</w:t>
            </w:r>
          </w:p>
        </w:tc>
        <w:tc>
          <w:tcPr>
            <w:tcW w:w="2178" w:type="dxa"/>
            <w:shd w:val="clear" w:color="auto" w:fill="FFFFFF" w:themeFill="background1"/>
            <w:vAlign w:val="center"/>
          </w:tcPr>
          <w:p w14:paraId="03FC9034" w14:textId="77777777" w:rsidR="00D83CC4" w:rsidRDefault="00D83CC4" w:rsidP="00B256C3">
            <w:pPr>
              <w:jc w:val="center"/>
              <w:rPr>
                <w:b/>
                <w:bCs/>
                <w:sz w:val="20"/>
              </w:rPr>
            </w:pPr>
            <w:r>
              <w:rPr>
                <w:b/>
                <w:bCs/>
                <w:sz w:val="20"/>
              </w:rPr>
              <w:t>33.1%</w:t>
            </w:r>
          </w:p>
          <w:p w14:paraId="0B34DE8E" w14:textId="77777777" w:rsidR="00D83CC4" w:rsidRPr="00C81384" w:rsidRDefault="00D83CC4" w:rsidP="00B256C3">
            <w:pPr>
              <w:jc w:val="center"/>
              <w:rPr>
                <w:b/>
                <w:bCs/>
                <w:sz w:val="20"/>
              </w:rPr>
            </w:pPr>
            <w:r>
              <w:rPr>
                <w:b/>
                <w:bCs/>
                <w:sz w:val="20"/>
              </w:rPr>
              <w:t>(18.0-48.3)</w:t>
            </w:r>
          </w:p>
        </w:tc>
      </w:tr>
      <w:tr w:rsidR="00D83CC4" w:rsidRPr="00C81384" w14:paraId="1BB67EBA" w14:textId="77777777" w:rsidTr="001717AB">
        <w:trPr>
          <w:tblHeader/>
        </w:trPr>
        <w:tc>
          <w:tcPr>
            <w:tcW w:w="2033" w:type="dxa"/>
            <w:shd w:val="clear" w:color="auto" w:fill="FFFFFF" w:themeFill="background1"/>
            <w:vAlign w:val="center"/>
          </w:tcPr>
          <w:p w14:paraId="7831530F" w14:textId="77777777" w:rsidR="00D83CC4" w:rsidRPr="00C81384" w:rsidRDefault="00D83CC4" w:rsidP="00B256C3">
            <w:pPr>
              <w:jc w:val="center"/>
              <w:rPr>
                <w:b/>
                <w:sz w:val="20"/>
              </w:rPr>
            </w:pPr>
            <w:r w:rsidRPr="00C81384">
              <w:rPr>
                <w:b/>
                <w:sz w:val="20"/>
              </w:rPr>
              <w:t>TOTAL</w:t>
            </w:r>
          </w:p>
        </w:tc>
        <w:tc>
          <w:tcPr>
            <w:tcW w:w="1341" w:type="dxa"/>
            <w:shd w:val="clear" w:color="auto" w:fill="FFFFFF" w:themeFill="background1"/>
            <w:vAlign w:val="center"/>
          </w:tcPr>
          <w:p w14:paraId="174C5F3D" w14:textId="77777777" w:rsidR="00D83CC4" w:rsidRPr="00C81384" w:rsidRDefault="00D83CC4" w:rsidP="00B256C3">
            <w:pPr>
              <w:jc w:val="center"/>
              <w:rPr>
                <w:b/>
                <w:sz w:val="20"/>
              </w:rPr>
            </w:pPr>
            <w:r w:rsidRPr="00C81384">
              <w:rPr>
                <w:b/>
                <w:sz w:val="20"/>
              </w:rPr>
              <w:t>64%</w:t>
            </w:r>
          </w:p>
          <w:p w14:paraId="67EE5324" w14:textId="77777777" w:rsidR="00D83CC4" w:rsidRPr="00C81384" w:rsidRDefault="00D83CC4" w:rsidP="00B256C3">
            <w:pPr>
              <w:jc w:val="center"/>
              <w:rPr>
                <w:b/>
                <w:sz w:val="20"/>
              </w:rPr>
            </w:pPr>
            <w:r>
              <w:rPr>
                <w:b/>
                <w:sz w:val="20"/>
              </w:rPr>
              <w:t>(59-68</w:t>
            </w:r>
            <w:r w:rsidRPr="00C81384">
              <w:rPr>
                <w:b/>
                <w:sz w:val="20"/>
              </w:rPr>
              <w:t>)</w:t>
            </w:r>
          </w:p>
        </w:tc>
        <w:tc>
          <w:tcPr>
            <w:tcW w:w="1304" w:type="dxa"/>
            <w:shd w:val="clear" w:color="auto" w:fill="FFFFFF" w:themeFill="background1"/>
            <w:vAlign w:val="center"/>
          </w:tcPr>
          <w:p w14:paraId="3CF87DD2" w14:textId="77777777" w:rsidR="00D83CC4" w:rsidRDefault="00D83CC4" w:rsidP="00B256C3">
            <w:pPr>
              <w:jc w:val="center"/>
              <w:rPr>
                <w:b/>
                <w:sz w:val="20"/>
              </w:rPr>
            </w:pPr>
            <w:r>
              <w:rPr>
                <w:b/>
                <w:sz w:val="20"/>
              </w:rPr>
              <w:t>10.0%</w:t>
            </w:r>
          </w:p>
          <w:p w14:paraId="23FFB0CA" w14:textId="77777777" w:rsidR="00D83CC4" w:rsidRPr="00C81384" w:rsidRDefault="00D83CC4" w:rsidP="00B256C3">
            <w:pPr>
              <w:jc w:val="center"/>
              <w:rPr>
                <w:b/>
                <w:sz w:val="20"/>
              </w:rPr>
            </w:pPr>
            <w:r>
              <w:rPr>
                <w:b/>
                <w:sz w:val="20"/>
              </w:rPr>
              <w:t>(7.3%-12.7%)</w:t>
            </w:r>
          </w:p>
        </w:tc>
        <w:tc>
          <w:tcPr>
            <w:tcW w:w="1150" w:type="dxa"/>
            <w:shd w:val="clear" w:color="auto" w:fill="FFFFFF" w:themeFill="background1"/>
          </w:tcPr>
          <w:p w14:paraId="232E0482" w14:textId="77777777" w:rsidR="00D83CC4" w:rsidRDefault="00D83CC4" w:rsidP="00B256C3">
            <w:pPr>
              <w:jc w:val="center"/>
              <w:rPr>
                <w:b/>
                <w:sz w:val="20"/>
              </w:rPr>
            </w:pPr>
            <w:r>
              <w:rPr>
                <w:b/>
                <w:sz w:val="20"/>
              </w:rPr>
              <w:t>78.5%</w:t>
            </w:r>
          </w:p>
          <w:p w14:paraId="376FC1E0" w14:textId="77777777" w:rsidR="00D83CC4" w:rsidRPr="00C81384" w:rsidRDefault="00D83CC4" w:rsidP="00B256C3">
            <w:pPr>
              <w:jc w:val="center"/>
              <w:rPr>
                <w:b/>
                <w:sz w:val="20"/>
              </w:rPr>
            </w:pPr>
            <w:r>
              <w:rPr>
                <w:b/>
                <w:sz w:val="20"/>
              </w:rPr>
              <w:t>(75.3-81.6)</w:t>
            </w:r>
          </w:p>
        </w:tc>
        <w:tc>
          <w:tcPr>
            <w:tcW w:w="1208" w:type="dxa"/>
            <w:shd w:val="clear" w:color="auto" w:fill="FFFFFF" w:themeFill="background1"/>
            <w:vAlign w:val="center"/>
          </w:tcPr>
          <w:p w14:paraId="556D6F43" w14:textId="77777777" w:rsidR="00D83CC4" w:rsidRPr="009E36AD" w:rsidRDefault="00D83CC4" w:rsidP="00B256C3">
            <w:pPr>
              <w:jc w:val="center"/>
              <w:rPr>
                <w:b/>
                <w:sz w:val="20"/>
              </w:rPr>
            </w:pPr>
            <w:r w:rsidRPr="009E36AD">
              <w:rPr>
                <w:b/>
                <w:sz w:val="20"/>
              </w:rPr>
              <w:t>63.6%</w:t>
            </w:r>
          </w:p>
          <w:p w14:paraId="625242B7" w14:textId="77777777" w:rsidR="00D83CC4" w:rsidRPr="00C81384" w:rsidRDefault="00D83CC4" w:rsidP="00B256C3">
            <w:pPr>
              <w:jc w:val="center"/>
              <w:rPr>
                <w:b/>
                <w:sz w:val="20"/>
              </w:rPr>
            </w:pPr>
            <w:r w:rsidRPr="009E36AD">
              <w:rPr>
                <w:b/>
                <w:sz w:val="20"/>
              </w:rPr>
              <w:t>(58.7-68.6)</w:t>
            </w:r>
          </w:p>
        </w:tc>
        <w:tc>
          <w:tcPr>
            <w:tcW w:w="2178" w:type="dxa"/>
            <w:shd w:val="clear" w:color="auto" w:fill="FFFFFF" w:themeFill="background1"/>
            <w:vAlign w:val="center"/>
          </w:tcPr>
          <w:p w14:paraId="08D65D78" w14:textId="77777777" w:rsidR="00D83CC4" w:rsidRPr="009E36AD" w:rsidRDefault="00D83CC4" w:rsidP="00B256C3">
            <w:pPr>
              <w:jc w:val="center"/>
              <w:rPr>
                <w:b/>
                <w:sz w:val="20"/>
              </w:rPr>
            </w:pPr>
            <w:r w:rsidRPr="009E36AD">
              <w:rPr>
                <w:b/>
                <w:sz w:val="20"/>
              </w:rPr>
              <w:t>51.4%</w:t>
            </w:r>
          </w:p>
          <w:p w14:paraId="22CC8928" w14:textId="77777777" w:rsidR="00D83CC4" w:rsidRPr="009E36AD" w:rsidRDefault="00D83CC4" w:rsidP="00B256C3">
            <w:pPr>
              <w:jc w:val="center"/>
              <w:rPr>
                <w:b/>
                <w:sz w:val="20"/>
              </w:rPr>
            </w:pPr>
            <w:r w:rsidRPr="009E36AD">
              <w:rPr>
                <w:b/>
                <w:sz w:val="20"/>
              </w:rPr>
              <w:t>(42.9-59.9)</w:t>
            </w:r>
          </w:p>
        </w:tc>
      </w:tr>
      <w:tr w:rsidR="00D83CC4" w:rsidRPr="00865B03" w14:paraId="4B4BD4D0" w14:textId="77777777" w:rsidTr="001717AB">
        <w:trPr>
          <w:tblHeader/>
        </w:trPr>
        <w:tc>
          <w:tcPr>
            <w:tcW w:w="2033" w:type="dxa"/>
            <w:shd w:val="clear" w:color="auto" w:fill="D9D9D9" w:themeFill="background1" w:themeFillShade="D9"/>
            <w:vAlign w:val="center"/>
          </w:tcPr>
          <w:p w14:paraId="43286C14" w14:textId="77777777" w:rsidR="00D83CC4" w:rsidRPr="00865B03" w:rsidRDefault="00D83CC4" w:rsidP="00B256C3">
            <w:pPr>
              <w:jc w:val="center"/>
              <w:rPr>
                <w:b/>
                <w:sz w:val="20"/>
              </w:rPr>
            </w:pPr>
            <w:r w:rsidRPr="00732949">
              <w:rPr>
                <w:b/>
                <w:sz w:val="20"/>
              </w:rPr>
              <w:t>Govt</w:t>
            </w:r>
            <w:r>
              <w:rPr>
                <w:b/>
                <w:sz w:val="20"/>
              </w:rPr>
              <w:t xml:space="preserve"> run </w:t>
            </w:r>
            <w:r w:rsidRPr="00732949">
              <w:rPr>
                <w:b/>
                <w:sz w:val="20"/>
              </w:rPr>
              <w:t xml:space="preserve"> facilities</w:t>
            </w:r>
          </w:p>
        </w:tc>
        <w:tc>
          <w:tcPr>
            <w:tcW w:w="1341" w:type="dxa"/>
            <w:shd w:val="clear" w:color="auto" w:fill="D9D9D9" w:themeFill="background1" w:themeFillShade="D9"/>
            <w:vAlign w:val="center"/>
          </w:tcPr>
          <w:p w14:paraId="00C71230" w14:textId="77777777" w:rsidR="00D83CC4" w:rsidRPr="00865B03" w:rsidRDefault="00D83CC4" w:rsidP="00B256C3">
            <w:pPr>
              <w:jc w:val="center"/>
              <w:rPr>
                <w:sz w:val="20"/>
              </w:rPr>
            </w:pPr>
          </w:p>
        </w:tc>
        <w:tc>
          <w:tcPr>
            <w:tcW w:w="1304" w:type="dxa"/>
            <w:shd w:val="clear" w:color="auto" w:fill="D9D9D9" w:themeFill="background1" w:themeFillShade="D9"/>
            <w:vAlign w:val="center"/>
          </w:tcPr>
          <w:p w14:paraId="70116386" w14:textId="77777777" w:rsidR="00D83CC4" w:rsidRPr="00865B03" w:rsidRDefault="00D83CC4" w:rsidP="00B256C3">
            <w:pPr>
              <w:jc w:val="center"/>
              <w:rPr>
                <w:sz w:val="20"/>
              </w:rPr>
            </w:pPr>
          </w:p>
        </w:tc>
        <w:tc>
          <w:tcPr>
            <w:tcW w:w="1150" w:type="dxa"/>
            <w:shd w:val="clear" w:color="auto" w:fill="D9D9D9" w:themeFill="background1" w:themeFillShade="D9"/>
          </w:tcPr>
          <w:p w14:paraId="6623EC56" w14:textId="77777777" w:rsidR="00D83CC4" w:rsidRPr="00865B03" w:rsidRDefault="00D83CC4" w:rsidP="00B256C3">
            <w:pPr>
              <w:jc w:val="center"/>
              <w:rPr>
                <w:sz w:val="20"/>
              </w:rPr>
            </w:pPr>
          </w:p>
        </w:tc>
        <w:tc>
          <w:tcPr>
            <w:tcW w:w="1208" w:type="dxa"/>
            <w:shd w:val="clear" w:color="auto" w:fill="D9D9D9" w:themeFill="background1" w:themeFillShade="D9"/>
            <w:vAlign w:val="center"/>
          </w:tcPr>
          <w:p w14:paraId="0B2E90C3" w14:textId="77777777" w:rsidR="00D83CC4" w:rsidRPr="00865B03" w:rsidRDefault="00D83CC4" w:rsidP="00B256C3">
            <w:pPr>
              <w:jc w:val="center"/>
              <w:rPr>
                <w:sz w:val="20"/>
              </w:rPr>
            </w:pPr>
          </w:p>
        </w:tc>
        <w:tc>
          <w:tcPr>
            <w:tcW w:w="2178" w:type="dxa"/>
            <w:shd w:val="clear" w:color="auto" w:fill="D9D9D9" w:themeFill="background1" w:themeFillShade="D9"/>
            <w:vAlign w:val="center"/>
          </w:tcPr>
          <w:p w14:paraId="14744370" w14:textId="77777777" w:rsidR="00D83CC4" w:rsidRPr="00865B03" w:rsidRDefault="00D83CC4" w:rsidP="00B256C3">
            <w:pPr>
              <w:jc w:val="center"/>
              <w:rPr>
                <w:bCs/>
                <w:sz w:val="20"/>
              </w:rPr>
            </w:pPr>
          </w:p>
        </w:tc>
      </w:tr>
      <w:tr w:rsidR="00D83CC4" w:rsidRPr="00865B03" w14:paraId="5914622B" w14:textId="77777777" w:rsidTr="001717AB">
        <w:trPr>
          <w:tblHeader/>
        </w:trPr>
        <w:tc>
          <w:tcPr>
            <w:tcW w:w="2033" w:type="dxa"/>
            <w:vAlign w:val="center"/>
          </w:tcPr>
          <w:p w14:paraId="37300116" w14:textId="77777777" w:rsidR="00D83CC4" w:rsidRPr="00865B03" w:rsidRDefault="00D83CC4" w:rsidP="00B256C3">
            <w:pPr>
              <w:jc w:val="center"/>
              <w:rPr>
                <w:sz w:val="20"/>
              </w:rPr>
            </w:pPr>
            <w:r w:rsidRPr="00865B03">
              <w:rPr>
                <w:sz w:val="20"/>
              </w:rPr>
              <w:t>HOSP</w:t>
            </w:r>
          </w:p>
        </w:tc>
        <w:tc>
          <w:tcPr>
            <w:tcW w:w="1341" w:type="dxa"/>
            <w:vAlign w:val="center"/>
          </w:tcPr>
          <w:p w14:paraId="47A67472" w14:textId="77777777" w:rsidR="00D83CC4" w:rsidRDefault="00D83CC4" w:rsidP="00B256C3">
            <w:pPr>
              <w:jc w:val="center"/>
              <w:rPr>
                <w:sz w:val="20"/>
              </w:rPr>
            </w:pPr>
            <w:r>
              <w:rPr>
                <w:sz w:val="20"/>
              </w:rPr>
              <w:t>74.2%</w:t>
            </w:r>
          </w:p>
          <w:p w14:paraId="57CE0FE1" w14:textId="77777777" w:rsidR="00D83CC4" w:rsidRPr="00865B03" w:rsidRDefault="00D83CC4" w:rsidP="00B256C3">
            <w:pPr>
              <w:jc w:val="center"/>
              <w:rPr>
                <w:sz w:val="20"/>
              </w:rPr>
            </w:pPr>
            <w:r>
              <w:rPr>
                <w:sz w:val="20"/>
              </w:rPr>
              <w:t>(55.0-93.4)</w:t>
            </w:r>
          </w:p>
        </w:tc>
        <w:tc>
          <w:tcPr>
            <w:tcW w:w="1304" w:type="dxa"/>
            <w:vAlign w:val="center"/>
          </w:tcPr>
          <w:p w14:paraId="17441C1C" w14:textId="77777777" w:rsidR="00D83CC4" w:rsidRDefault="00D83CC4" w:rsidP="00B256C3">
            <w:pPr>
              <w:jc w:val="center"/>
              <w:rPr>
                <w:sz w:val="20"/>
              </w:rPr>
            </w:pPr>
            <w:r>
              <w:rPr>
                <w:sz w:val="20"/>
              </w:rPr>
              <w:t>15.7%</w:t>
            </w:r>
          </w:p>
          <w:p w14:paraId="2AF70AD5" w14:textId="77777777" w:rsidR="00D83CC4" w:rsidRPr="00865B03" w:rsidRDefault="00D83CC4" w:rsidP="00B256C3">
            <w:pPr>
              <w:jc w:val="center"/>
              <w:rPr>
                <w:sz w:val="20"/>
              </w:rPr>
            </w:pPr>
            <w:r>
              <w:rPr>
                <w:sz w:val="20"/>
              </w:rPr>
              <w:t>(9.8-21.6)</w:t>
            </w:r>
          </w:p>
        </w:tc>
        <w:tc>
          <w:tcPr>
            <w:tcW w:w="1150" w:type="dxa"/>
          </w:tcPr>
          <w:p w14:paraId="62674ABE" w14:textId="77777777" w:rsidR="00D83CC4" w:rsidRDefault="00D83CC4" w:rsidP="00B256C3">
            <w:pPr>
              <w:jc w:val="center"/>
              <w:rPr>
                <w:sz w:val="20"/>
              </w:rPr>
            </w:pPr>
            <w:r>
              <w:rPr>
                <w:sz w:val="20"/>
              </w:rPr>
              <w:t>56.9%</w:t>
            </w:r>
          </w:p>
          <w:p w14:paraId="2FAB5229" w14:textId="77777777" w:rsidR="00D83CC4" w:rsidRPr="00865B03" w:rsidRDefault="00D83CC4" w:rsidP="00B256C3">
            <w:pPr>
              <w:jc w:val="center"/>
              <w:rPr>
                <w:sz w:val="20"/>
              </w:rPr>
            </w:pPr>
            <w:r>
              <w:rPr>
                <w:sz w:val="20"/>
              </w:rPr>
              <w:t>(40.3-74.5)</w:t>
            </w:r>
          </w:p>
        </w:tc>
        <w:tc>
          <w:tcPr>
            <w:tcW w:w="1208" w:type="dxa"/>
            <w:vAlign w:val="center"/>
          </w:tcPr>
          <w:p w14:paraId="5A7BC164" w14:textId="77777777" w:rsidR="00D83CC4" w:rsidRDefault="00D83CC4" w:rsidP="00B256C3">
            <w:pPr>
              <w:jc w:val="center"/>
              <w:rPr>
                <w:sz w:val="20"/>
              </w:rPr>
            </w:pPr>
            <w:r>
              <w:rPr>
                <w:sz w:val="20"/>
              </w:rPr>
              <w:t>25.5%</w:t>
            </w:r>
          </w:p>
          <w:p w14:paraId="58B6F2A4" w14:textId="77777777" w:rsidR="00D83CC4" w:rsidRPr="00865B03" w:rsidRDefault="00D83CC4" w:rsidP="00B256C3">
            <w:pPr>
              <w:jc w:val="center"/>
              <w:rPr>
                <w:sz w:val="20"/>
              </w:rPr>
            </w:pPr>
            <w:r>
              <w:rPr>
                <w:sz w:val="20"/>
              </w:rPr>
              <w:t>(9.4-41.7)</w:t>
            </w:r>
          </w:p>
        </w:tc>
        <w:tc>
          <w:tcPr>
            <w:tcW w:w="2178" w:type="dxa"/>
            <w:vAlign w:val="center"/>
          </w:tcPr>
          <w:p w14:paraId="7D876B32" w14:textId="77777777" w:rsidR="00D83CC4" w:rsidRDefault="00D83CC4" w:rsidP="00B256C3">
            <w:pPr>
              <w:jc w:val="center"/>
              <w:rPr>
                <w:bCs/>
                <w:sz w:val="20"/>
              </w:rPr>
            </w:pPr>
            <w:r>
              <w:rPr>
                <w:bCs/>
                <w:sz w:val="20"/>
              </w:rPr>
              <w:t>29.1%</w:t>
            </w:r>
          </w:p>
          <w:p w14:paraId="4F285366" w14:textId="6CDBC7EA" w:rsidR="00D83CC4" w:rsidRPr="00865B03" w:rsidRDefault="00FB2316" w:rsidP="00B256C3">
            <w:pPr>
              <w:jc w:val="center"/>
              <w:rPr>
                <w:bCs/>
                <w:sz w:val="20"/>
              </w:rPr>
            </w:pPr>
            <w:r>
              <w:rPr>
                <w:bCs/>
                <w:sz w:val="20"/>
              </w:rPr>
              <w:t>(0.0</w:t>
            </w:r>
            <w:r w:rsidR="00D83CC4">
              <w:rPr>
                <w:bCs/>
                <w:sz w:val="20"/>
              </w:rPr>
              <w:t>-73.7)</w:t>
            </w:r>
          </w:p>
        </w:tc>
      </w:tr>
      <w:tr w:rsidR="00D83CC4" w:rsidRPr="00865B03" w14:paraId="43B83F1C" w14:textId="77777777" w:rsidTr="001717AB">
        <w:trPr>
          <w:tblHeader/>
        </w:trPr>
        <w:tc>
          <w:tcPr>
            <w:tcW w:w="2033" w:type="dxa"/>
            <w:vAlign w:val="center"/>
          </w:tcPr>
          <w:p w14:paraId="7E06FDF5" w14:textId="77777777" w:rsidR="00D83CC4" w:rsidRPr="00865B03" w:rsidRDefault="00D83CC4" w:rsidP="00B256C3">
            <w:pPr>
              <w:jc w:val="center"/>
              <w:rPr>
                <w:sz w:val="20"/>
              </w:rPr>
            </w:pPr>
            <w:r w:rsidRPr="00865B03">
              <w:rPr>
                <w:sz w:val="20"/>
              </w:rPr>
              <w:t>HC/SC</w:t>
            </w:r>
          </w:p>
        </w:tc>
        <w:tc>
          <w:tcPr>
            <w:tcW w:w="1341" w:type="dxa"/>
            <w:vAlign w:val="center"/>
          </w:tcPr>
          <w:p w14:paraId="6D49A73F" w14:textId="77777777" w:rsidR="00D83CC4" w:rsidRDefault="00D83CC4" w:rsidP="00B256C3">
            <w:pPr>
              <w:jc w:val="center"/>
              <w:rPr>
                <w:sz w:val="20"/>
              </w:rPr>
            </w:pPr>
            <w:r>
              <w:rPr>
                <w:sz w:val="20"/>
              </w:rPr>
              <w:t>86.8%</w:t>
            </w:r>
          </w:p>
          <w:p w14:paraId="3DA216D8" w14:textId="77777777" w:rsidR="00D83CC4" w:rsidRPr="00865B03" w:rsidRDefault="00D83CC4" w:rsidP="00B256C3">
            <w:pPr>
              <w:jc w:val="center"/>
              <w:rPr>
                <w:sz w:val="20"/>
              </w:rPr>
            </w:pPr>
            <w:r>
              <w:rPr>
                <w:sz w:val="20"/>
              </w:rPr>
              <w:t>(81.2-92.3)</w:t>
            </w:r>
          </w:p>
        </w:tc>
        <w:tc>
          <w:tcPr>
            <w:tcW w:w="1304" w:type="dxa"/>
            <w:vAlign w:val="center"/>
          </w:tcPr>
          <w:p w14:paraId="0E533929" w14:textId="77777777" w:rsidR="00D83CC4" w:rsidRDefault="00D83CC4" w:rsidP="00B256C3">
            <w:pPr>
              <w:jc w:val="center"/>
              <w:rPr>
                <w:sz w:val="20"/>
              </w:rPr>
            </w:pPr>
            <w:r>
              <w:rPr>
                <w:sz w:val="20"/>
              </w:rPr>
              <w:t>4.5%</w:t>
            </w:r>
          </w:p>
          <w:p w14:paraId="29C48175" w14:textId="77777777" w:rsidR="00D83CC4" w:rsidRPr="00865B03" w:rsidRDefault="00D83CC4" w:rsidP="00B256C3">
            <w:pPr>
              <w:jc w:val="center"/>
              <w:rPr>
                <w:sz w:val="20"/>
              </w:rPr>
            </w:pPr>
            <w:r>
              <w:rPr>
                <w:sz w:val="20"/>
              </w:rPr>
              <w:t>(1.7-7.2)</w:t>
            </w:r>
          </w:p>
        </w:tc>
        <w:tc>
          <w:tcPr>
            <w:tcW w:w="1150" w:type="dxa"/>
          </w:tcPr>
          <w:p w14:paraId="72A73BBE" w14:textId="77777777" w:rsidR="00D83CC4" w:rsidRDefault="00D83CC4" w:rsidP="00B256C3">
            <w:pPr>
              <w:jc w:val="center"/>
              <w:rPr>
                <w:sz w:val="20"/>
              </w:rPr>
            </w:pPr>
            <w:r>
              <w:rPr>
                <w:sz w:val="20"/>
              </w:rPr>
              <w:t>78.1%</w:t>
            </w:r>
          </w:p>
          <w:p w14:paraId="14ABEADA" w14:textId="77777777" w:rsidR="00D83CC4" w:rsidRPr="00865B03" w:rsidRDefault="00D83CC4" w:rsidP="00B256C3">
            <w:pPr>
              <w:jc w:val="center"/>
              <w:rPr>
                <w:sz w:val="20"/>
              </w:rPr>
            </w:pPr>
            <w:r>
              <w:rPr>
                <w:sz w:val="20"/>
              </w:rPr>
              <w:t>(75.6-80.6)</w:t>
            </w:r>
          </w:p>
        </w:tc>
        <w:tc>
          <w:tcPr>
            <w:tcW w:w="1208" w:type="dxa"/>
            <w:vAlign w:val="center"/>
          </w:tcPr>
          <w:p w14:paraId="225D665E" w14:textId="77777777" w:rsidR="00D83CC4" w:rsidRDefault="00D83CC4" w:rsidP="00B256C3">
            <w:pPr>
              <w:jc w:val="center"/>
              <w:rPr>
                <w:sz w:val="20"/>
              </w:rPr>
            </w:pPr>
            <w:r>
              <w:rPr>
                <w:sz w:val="20"/>
              </w:rPr>
              <w:t>71.4%</w:t>
            </w:r>
          </w:p>
          <w:p w14:paraId="742CEE53" w14:textId="77777777" w:rsidR="00D83CC4" w:rsidRPr="00865B03" w:rsidRDefault="00D83CC4" w:rsidP="00B256C3">
            <w:pPr>
              <w:jc w:val="center"/>
              <w:rPr>
                <w:sz w:val="20"/>
              </w:rPr>
            </w:pPr>
            <w:r>
              <w:rPr>
                <w:sz w:val="20"/>
              </w:rPr>
              <w:t>(65.6-77.3)</w:t>
            </w:r>
          </w:p>
        </w:tc>
        <w:tc>
          <w:tcPr>
            <w:tcW w:w="2178" w:type="dxa"/>
            <w:vAlign w:val="center"/>
          </w:tcPr>
          <w:p w14:paraId="7ABFDF9C" w14:textId="77777777" w:rsidR="00D83CC4" w:rsidRDefault="00D83CC4" w:rsidP="00B256C3">
            <w:pPr>
              <w:jc w:val="center"/>
              <w:rPr>
                <w:bCs/>
                <w:sz w:val="20"/>
              </w:rPr>
            </w:pPr>
            <w:r>
              <w:rPr>
                <w:bCs/>
                <w:sz w:val="20"/>
              </w:rPr>
              <w:t>45.2%</w:t>
            </w:r>
          </w:p>
          <w:p w14:paraId="2DF24E72" w14:textId="77777777" w:rsidR="00D83CC4" w:rsidRPr="00865B03" w:rsidRDefault="00D83CC4" w:rsidP="00B256C3">
            <w:pPr>
              <w:jc w:val="center"/>
              <w:rPr>
                <w:bCs/>
                <w:sz w:val="20"/>
              </w:rPr>
            </w:pPr>
            <w:r>
              <w:rPr>
                <w:bCs/>
                <w:sz w:val="20"/>
              </w:rPr>
              <w:t>(24.7-65.7)</w:t>
            </w:r>
          </w:p>
        </w:tc>
      </w:tr>
      <w:tr w:rsidR="00D83CC4" w:rsidRPr="00865B03" w14:paraId="0EC32F56" w14:textId="77777777" w:rsidTr="001717AB">
        <w:trPr>
          <w:tblHeader/>
        </w:trPr>
        <w:tc>
          <w:tcPr>
            <w:tcW w:w="2033" w:type="dxa"/>
            <w:vAlign w:val="center"/>
          </w:tcPr>
          <w:p w14:paraId="0E59EAE5" w14:textId="77777777" w:rsidR="00D83CC4" w:rsidRPr="00865B03" w:rsidRDefault="00D83CC4" w:rsidP="00B256C3">
            <w:pPr>
              <w:jc w:val="center"/>
              <w:rPr>
                <w:sz w:val="20"/>
              </w:rPr>
            </w:pPr>
            <w:r w:rsidRPr="00865B03">
              <w:rPr>
                <w:sz w:val="20"/>
              </w:rPr>
              <w:t>APs</w:t>
            </w:r>
          </w:p>
        </w:tc>
        <w:tc>
          <w:tcPr>
            <w:tcW w:w="1341" w:type="dxa"/>
            <w:vAlign w:val="center"/>
          </w:tcPr>
          <w:p w14:paraId="2A94FEE0" w14:textId="77777777" w:rsidR="00D83CC4" w:rsidRDefault="00D83CC4" w:rsidP="00B256C3">
            <w:pPr>
              <w:jc w:val="center"/>
              <w:rPr>
                <w:sz w:val="20"/>
              </w:rPr>
            </w:pPr>
            <w:r>
              <w:rPr>
                <w:sz w:val="20"/>
              </w:rPr>
              <w:t>52.0%</w:t>
            </w:r>
          </w:p>
          <w:p w14:paraId="3102AD3E" w14:textId="77777777" w:rsidR="00D83CC4" w:rsidRPr="00865B03" w:rsidRDefault="00D83CC4" w:rsidP="00B256C3">
            <w:pPr>
              <w:jc w:val="center"/>
              <w:rPr>
                <w:sz w:val="20"/>
              </w:rPr>
            </w:pPr>
            <w:r>
              <w:rPr>
                <w:sz w:val="20"/>
              </w:rPr>
              <w:t>(45.4-58.6)</w:t>
            </w:r>
          </w:p>
        </w:tc>
        <w:tc>
          <w:tcPr>
            <w:tcW w:w="1304" w:type="dxa"/>
            <w:vAlign w:val="center"/>
          </w:tcPr>
          <w:p w14:paraId="4EBD0382" w14:textId="77777777" w:rsidR="00D83CC4" w:rsidRDefault="00D83CC4" w:rsidP="00B256C3">
            <w:pPr>
              <w:jc w:val="center"/>
              <w:rPr>
                <w:sz w:val="20"/>
              </w:rPr>
            </w:pPr>
            <w:r>
              <w:rPr>
                <w:sz w:val="20"/>
              </w:rPr>
              <w:t>7.8%</w:t>
            </w:r>
          </w:p>
          <w:p w14:paraId="443C5FDA" w14:textId="77777777" w:rsidR="00D83CC4" w:rsidRPr="00865B03" w:rsidRDefault="00D83CC4" w:rsidP="00B256C3">
            <w:pPr>
              <w:jc w:val="center"/>
              <w:rPr>
                <w:sz w:val="20"/>
              </w:rPr>
            </w:pPr>
            <w:r>
              <w:rPr>
                <w:sz w:val="20"/>
              </w:rPr>
              <w:t>(3.9-11.6)</w:t>
            </w:r>
          </w:p>
        </w:tc>
        <w:tc>
          <w:tcPr>
            <w:tcW w:w="1150" w:type="dxa"/>
          </w:tcPr>
          <w:p w14:paraId="5B360EED" w14:textId="77777777" w:rsidR="00D83CC4" w:rsidRDefault="00D83CC4" w:rsidP="00B256C3">
            <w:pPr>
              <w:jc w:val="center"/>
              <w:rPr>
                <w:sz w:val="20"/>
              </w:rPr>
            </w:pPr>
            <w:r>
              <w:rPr>
                <w:sz w:val="20"/>
              </w:rPr>
              <w:t>83.0%</w:t>
            </w:r>
          </w:p>
          <w:p w14:paraId="43E7870B" w14:textId="77777777" w:rsidR="00D83CC4" w:rsidRPr="00865B03" w:rsidRDefault="00D83CC4" w:rsidP="00B256C3">
            <w:pPr>
              <w:jc w:val="center"/>
              <w:rPr>
                <w:sz w:val="20"/>
              </w:rPr>
            </w:pPr>
            <w:r>
              <w:rPr>
                <w:sz w:val="20"/>
              </w:rPr>
              <w:t>(78.6-87.3)</w:t>
            </w:r>
          </w:p>
        </w:tc>
        <w:tc>
          <w:tcPr>
            <w:tcW w:w="1208" w:type="dxa"/>
            <w:vAlign w:val="center"/>
          </w:tcPr>
          <w:p w14:paraId="24348EE2" w14:textId="77777777" w:rsidR="00D83CC4" w:rsidRDefault="00D83CC4" w:rsidP="00B256C3">
            <w:pPr>
              <w:jc w:val="center"/>
              <w:rPr>
                <w:sz w:val="20"/>
              </w:rPr>
            </w:pPr>
            <w:r>
              <w:rPr>
                <w:sz w:val="20"/>
              </w:rPr>
              <w:t>66.4%</w:t>
            </w:r>
          </w:p>
          <w:p w14:paraId="0F5A3E6F" w14:textId="77777777" w:rsidR="00D83CC4" w:rsidRPr="00865B03" w:rsidRDefault="00D83CC4" w:rsidP="00B256C3">
            <w:pPr>
              <w:jc w:val="center"/>
              <w:rPr>
                <w:sz w:val="20"/>
              </w:rPr>
            </w:pPr>
            <w:r>
              <w:rPr>
                <w:sz w:val="20"/>
              </w:rPr>
              <w:t>(55.8-77.1)</w:t>
            </w:r>
          </w:p>
        </w:tc>
        <w:tc>
          <w:tcPr>
            <w:tcW w:w="2178" w:type="dxa"/>
            <w:vAlign w:val="center"/>
          </w:tcPr>
          <w:p w14:paraId="1419E2FF" w14:textId="77777777" w:rsidR="00D83CC4" w:rsidRDefault="00D83CC4" w:rsidP="00B256C3">
            <w:pPr>
              <w:jc w:val="center"/>
              <w:rPr>
                <w:bCs/>
                <w:sz w:val="20"/>
              </w:rPr>
            </w:pPr>
            <w:r>
              <w:rPr>
                <w:bCs/>
                <w:sz w:val="20"/>
              </w:rPr>
              <w:t>63.3%</w:t>
            </w:r>
          </w:p>
          <w:p w14:paraId="40260CBB" w14:textId="77777777" w:rsidR="00D83CC4" w:rsidRPr="00865B03" w:rsidRDefault="00D83CC4" w:rsidP="00B256C3">
            <w:pPr>
              <w:jc w:val="center"/>
              <w:rPr>
                <w:bCs/>
                <w:sz w:val="20"/>
              </w:rPr>
            </w:pPr>
            <w:r>
              <w:rPr>
                <w:bCs/>
                <w:sz w:val="20"/>
              </w:rPr>
              <w:t>(45.2-81.3)</w:t>
            </w:r>
          </w:p>
        </w:tc>
      </w:tr>
      <w:tr w:rsidR="00D83CC4" w:rsidRPr="00D9258D" w14:paraId="21ECCB89" w14:textId="77777777" w:rsidTr="001717AB">
        <w:trPr>
          <w:tblHeader/>
        </w:trPr>
        <w:tc>
          <w:tcPr>
            <w:tcW w:w="2033" w:type="dxa"/>
            <w:vAlign w:val="center"/>
          </w:tcPr>
          <w:p w14:paraId="70FBC211" w14:textId="77777777" w:rsidR="00D83CC4" w:rsidRPr="00732949" w:rsidRDefault="00D83CC4" w:rsidP="00B256C3">
            <w:pPr>
              <w:jc w:val="center"/>
              <w:rPr>
                <w:b/>
                <w:sz w:val="20"/>
              </w:rPr>
            </w:pPr>
            <w:r w:rsidRPr="00732949">
              <w:rPr>
                <w:b/>
                <w:sz w:val="20"/>
              </w:rPr>
              <w:t>Total (average)</w:t>
            </w:r>
          </w:p>
        </w:tc>
        <w:tc>
          <w:tcPr>
            <w:tcW w:w="1341" w:type="dxa"/>
            <w:vAlign w:val="center"/>
          </w:tcPr>
          <w:p w14:paraId="0550FF7D" w14:textId="77777777" w:rsidR="00D83CC4" w:rsidRDefault="00D83CC4" w:rsidP="00B256C3">
            <w:pPr>
              <w:jc w:val="center"/>
              <w:rPr>
                <w:b/>
                <w:sz w:val="20"/>
              </w:rPr>
            </w:pPr>
            <w:r>
              <w:rPr>
                <w:b/>
                <w:sz w:val="20"/>
              </w:rPr>
              <w:t>69.0%</w:t>
            </w:r>
          </w:p>
          <w:p w14:paraId="0F6614E3" w14:textId="77777777" w:rsidR="00D83CC4" w:rsidRPr="00D9258D" w:rsidRDefault="00D83CC4" w:rsidP="00B256C3">
            <w:pPr>
              <w:jc w:val="center"/>
              <w:rPr>
                <w:b/>
                <w:sz w:val="20"/>
              </w:rPr>
            </w:pPr>
            <w:r>
              <w:rPr>
                <w:b/>
                <w:sz w:val="20"/>
              </w:rPr>
              <w:t>(62.0-76.0)</w:t>
            </w:r>
          </w:p>
        </w:tc>
        <w:tc>
          <w:tcPr>
            <w:tcW w:w="1304" w:type="dxa"/>
            <w:vAlign w:val="center"/>
          </w:tcPr>
          <w:p w14:paraId="5A3BFDF6" w14:textId="77777777" w:rsidR="00D83CC4" w:rsidRDefault="00D83CC4" w:rsidP="00B256C3">
            <w:pPr>
              <w:jc w:val="center"/>
              <w:rPr>
                <w:b/>
                <w:sz w:val="20"/>
              </w:rPr>
            </w:pPr>
            <w:r>
              <w:rPr>
                <w:b/>
                <w:sz w:val="20"/>
              </w:rPr>
              <w:t>7.1%</w:t>
            </w:r>
          </w:p>
          <w:p w14:paraId="4A8ABABB" w14:textId="77777777" w:rsidR="00D83CC4" w:rsidRPr="00D9258D" w:rsidRDefault="00D83CC4" w:rsidP="00B256C3">
            <w:pPr>
              <w:jc w:val="center"/>
              <w:rPr>
                <w:b/>
                <w:sz w:val="20"/>
              </w:rPr>
            </w:pPr>
            <w:r>
              <w:rPr>
                <w:b/>
                <w:sz w:val="20"/>
              </w:rPr>
              <w:t>(4.7-9.4)</w:t>
            </w:r>
          </w:p>
        </w:tc>
        <w:tc>
          <w:tcPr>
            <w:tcW w:w="1150" w:type="dxa"/>
          </w:tcPr>
          <w:p w14:paraId="472A7525" w14:textId="77777777" w:rsidR="00D83CC4" w:rsidRDefault="00D83CC4" w:rsidP="00B256C3">
            <w:pPr>
              <w:jc w:val="center"/>
              <w:rPr>
                <w:b/>
                <w:sz w:val="20"/>
              </w:rPr>
            </w:pPr>
            <w:r>
              <w:rPr>
                <w:b/>
                <w:sz w:val="20"/>
              </w:rPr>
              <w:t>77.4%</w:t>
            </w:r>
          </w:p>
          <w:p w14:paraId="42DCE4C8" w14:textId="77777777" w:rsidR="00D83CC4" w:rsidRPr="00D9258D" w:rsidRDefault="00D83CC4" w:rsidP="00B256C3">
            <w:pPr>
              <w:jc w:val="center"/>
              <w:rPr>
                <w:b/>
                <w:sz w:val="20"/>
              </w:rPr>
            </w:pPr>
            <w:r>
              <w:rPr>
                <w:b/>
                <w:sz w:val="20"/>
              </w:rPr>
              <w:t>(73.4-81.3)</w:t>
            </w:r>
          </w:p>
        </w:tc>
        <w:tc>
          <w:tcPr>
            <w:tcW w:w="1208" w:type="dxa"/>
            <w:vAlign w:val="center"/>
          </w:tcPr>
          <w:p w14:paraId="2F41AC6A" w14:textId="77777777" w:rsidR="00D83CC4" w:rsidRDefault="00D83CC4" w:rsidP="00B256C3">
            <w:pPr>
              <w:jc w:val="center"/>
              <w:rPr>
                <w:b/>
                <w:sz w:val="20"/>
              </w:rPr>
            </w:pPr>
            <w:r>
              <w:rPr>
                <w:b/>
                <w:sz w:val="20"/>
              </w:rPr>
              <w:t>64.2%</w:t>
            </w:r>
          </w:p>
          <w:p w14:paraId="05803D99" w14:textId="77777777" w:rsidR="00D83CC4" w:rsidRPr="00D9258D" w:rsidRDefault="00D83CC4" w:rsidP="00B256C3">
            <w:pPr>
              <w:jc w:val="center"/>
              <w:rPr>
                <w:b/>
                <w:sz w:val="20"/>
              </w:rPr>
            </w:pPr>
            <w:r>
              <w:rPr>
                <w:b/>
                <w:sz w:val="20"/>
              </w:rPr>
              <w:t>(57.4-71.0)</w:t>
            </w:r>
          </w:p>
        </w:tc>
        <w:tc>
          <w:tcPr>
            <w:tcW w:w="2178" w:type="dxa"/>
            <w:vAlign w:val="center"/>
          </w:tcPr>
          <w:p w14:paraId="23C7B6F4" w14:textId="77777777" w:rsidR="00D83CC4" w:rsidRDefault="00D83CC4" w:rsidP="00B256C3">
            <w:pPr>
              <w:jc w:val="center"/>
              <w:rPr>
                <w:b/>
                <w:bCs/>
                <w:sz w:val="20"/>
              </w:rPr>
            </w:pPr>
            <w:r>
              <w:rPr>
                <w:b/>
                <w:bCs/>
                <w:sz w:val="20"/>
              </w:rPr>
              <w:t>58.9%</w:t>
            </w:r>
          </w:p>
          <w:p w14:paraId="3FC27419" w14:textId="77777777" w:rsidR="00D83CC4" w:rsidRPr="00D9258D" w:rsidRDefault="00D83CC4" w:rsidP="00B256C3">
            <w:pPr>
              <w:jc w:val="center"/>
              <w:rPr>
                <w:b/>
                <w:bCs/>
                <w:sz w:val="20"/>
              </w:rPr>
            </w:pPr>
            <w:r>
              <w:rPr>
                <w:b/>
                <w:bCs/>
                <w:sz w:val="20"/>
              </w:rPr>
              <w:t>(45.5-72.3)</w:t>
            </w:r>
          </w:p>
        </w:tc>
      </w:tr>
      <w:tr w:rsidR="00D83CC4" w:rsidRPr="00865B03" w14:paraId="1F9938C6" w14:textId="77777777" w:rsidTr="001717AB">
        <w:trPr>
          <w:tblHeader/>
        </w:trPr>
        <w:tc>
          <w:tcPr>
            <w:tcW w:w="2033" w:type="dxa"/>
            <w:shd w:val="clear" w:color="auto" w:fill="D9D9D9" w:themeFill="background1" w:themeFillShade="D9"/>
            <w:vAlign w:val="center"/>
          </w:tcPr>
          <w:p w14:paraId="14490231" w14:textId="77777777" w:rsidR="00D83CC4" w:rsidRPr="00732949" w:rsidRDefault="00D83CC4" w:rsidP="00B256C3">
            <w:pPr>
              <w:jc w:val="center"/>
              <w:rPr>
                <w:b/>
                <w:sz w:val="20"/>
              </w:rPr>
            </w:pPr>
            <w:r w:rsidRPr="00732949">
              <w:rPr>
                <w:b/>
                <w:sz w:val="20"/>
              </w:rPr>
              <w:t>Church run</w:t>
            </w:r>
            <w:r>
              <w:rPr>
                <w:b/>
                <w:sz w:val="20"/>
              </w:rPr>
              <w:t xml:space="preserve"> facilities</w:t>
            </w:r>
          </w:p>
        </w:tc>
        <w:tc>
          <w:tcPr>
            <w:tcW w:w="1341" w:type="dxa"/>
            <w:shd w:val="clear" w:color="auto" w:fill="D9D9D9" w:themeFill="background1" w:themeFillShade="D9"/>
            <w:vAlign w:val="center"/>
          </w:tcPr>
          <w:p w14:paraId="4FE5C6D9" w14:textId="77777777" w:rsidR="00D83CC4" w:rsidRPr="00865B03" w:rsidRDefault="00D83CC4" w:rsidP="00B256C3">
            <w:pPr>
              <w:jc w:val="center"/>
              <w:rPr>
                <w:sz w:val="20"/>
              </w:rPr>
            </w:pPr>
          </w:p>
        </w:tc>
        <w:tc>
          <w:tcPr>
            <w:tcW w:w="1304" w:type="dxa"/>
            <w:shd w:val="clear" w:color="auto" w:fill="D9D9D9" w:themeFill="background1" w:themeFillShade="D9"/>
            <w:vAlign w:val="center"/>
          </w:tcPr>
          <w:p w14:paraId="3D0A63C0" w14:textId="77777777" w:rsidR="00D83CC4" w:rsidRPr="00865B03" w:rsidRDefault="00D83CC4" w:rsidP="00B256C3">
            <w:pPr>
              <w:jc w:val="center"/>
              <w:rPr>
                <w:sz w:val="20"/>
              </w:rPr>
            </w:pPr>
          </w:p>
        </w:tc>
        <w:tc>
          <w:tcPr>
            <w:tcW w:w="1150" w:type="dxa"/>
            <w:shd w:val="clear" w:color="auto" w:fill="D9D9D9" w:themeFill="background1" w:themeFillShade="D9"/>
          </w:tcPr>
          <w:p w14:paraId="52A18C53" w14:textId="77777777" w:rsidR="00D83CC4" w:rsidRPr="00865B03" w:rsidRDefault="00D83CC4" w:rsidP="00B256C3">
            <w:pPr>
              <w:jc w:val="center"/>
              <w:rPr>
                <w:sz w:val="20"/>
              </w:rPr>
            </w:pPr>
          </w:p>
        </w:tc>
        <w:tc>
          <w:tcPr>
            <w:tcW w:w="1208" w:type="dxa"/>
            <w:shd w:val="clear" w:color="auto" w:fill="D9D9D9" w:themeFill="background1" w:themeFillShade="D9"/>
            <w:vAlign w:val="center"/>
          </w:tcPr>
          <w:p w14:paraId="1A91223F" w14:textId="77777777" w:rsidR="00D83CC4" w:rsidRPr="00865B03" w:rsidRDefault="00D83CC4" w:rsidP="00B256C3">
            <w:pPr>
              <w:jc w:val="center"/>
              <w:rPr>
                <w:sz w:val="20"/>
              </w:rPr>
            </w:pPr>
          </w:p>
        </w:tc>
        <w:tc>
          <w:tcPr>
            <w:tcW w:w="2178" w:type="dxa"/>
            <w:shd w:val="clear" w:color="auto" w:fill="D9D9D9" w:themeFill="background1" w:themeFillShade="D9"/>
            <w:vAlign w:val="center"/>
          </w:tcPr>
          <w:p w14:paraId="4CDB9969" w14:textId="77777777" w:rsidR="00D83CC4" w:rsidRPr="00865B03" w:rsidRDefault="00D83CC4" w:rsidP="00B256C3">
            <w:pPr>
              <w:jc w:val="center"/>
              <w:rPr>
                <w:bCs/>
                <w:sz w:val="20"/>
              </w:rPr>
            </w:pPr>
          </w:p>
        </w:tc>
      </w:tr>
      <w:tr w:rsidR="00D83CC4" w:rsidRPr="00865B03" w14:paraId="1242E027" w14:textId="77777777" w:rsidTr="001717AB">
        <w:trPr>
          <w:tblHeader/>
        </w:trPr>
        <w:tc>
          <w:tcPr>
            <w:tcW w:w="2033" w:type="dxa"/>
            <w:vAlign w:val="center"/>
          </w:tcPr>
          <w:p w14:paraId="5423BF6C" w14:textId="77777777" w:rsidR="00D83CC4" w:rsidRPr="00865B03" w:rsidRDefault="00D83CC4" w:rsidP="00B256C3">
            <w:pPr>
              <w:jc w:val="center"/>
              <w:rPr>
                <w:sz w:val="20"/>
              </w:rPr>
            </w:pPr>
            <w:r>
              <w:rPr>
                <w:sz w:val="20"/>
              </w:rPr>
              <w:t>HOSP (n=2)</w:t>
            </w:r>
          </w:p>
        </w:tc>
        <w:tc>
          <w:tcPr>
            <w:tcW w:w="1341" w:type="dxa"/>
            <w:vAlign w:val="center"/>
          </w:tcPr>
          <w:p w14:paraId="7A73749D" w14:textId="77777777" w:rsidR="00D83CC4" w:rsidRDefault="00D83CC4" w:rsidP="00B256C3">
            <w:pPr>
              <w:jc w:val="center"/>
              <w:rPr>
                <w:sz w:val="20"/>
              </w:rPr>
            </w:pPr>
            <w:r>
              <w:rPr>
                <w:sz w:val="20"/>
              </w:rPr>
              <w:t>90.0%</w:t>
            </w:r>
          </w:p>
          <w:p w14:paraId="3A4D97D5" w14:textId="77777777" w:rsidR="00D83CC4" w:rsidRDefault="00D83CC4" w:rsidP="00B256C3">
            <w:pPr>
              <w:jc w:val="center"/>
              <w:rPr>
                <w:sz w:val="20"/>
              </w:rPr>
            </w:pPr>
            <w:r>
              <w:rPr>
                <w:sz w:val="20"/>
              </w:rPr>
              <w:t>(70.1-110)</w:t>
            </w:r>
          </w:p>
        </w:tc>
        <w:tc>
          <w:tcPr>
            <w:tcW w:w="1304" w:type="dxa"/>
            <w:vAlign w:val="center"/>
          </w:tcPr>
          <w:p w14:paraId="4DC69654" w14:textId="77777777" w:rsidR="00D83CC4" w:rsidRDefault="00D83CC4" w:rsidP="00B256C3">
            <w:pPr>
              <w:jc w:val="center"/>
              <w:rPr>
                <w:sz w:val="20"/>
              </w:rPr>
            </w:pPr>
            <w:r>
              <w:rPr>
                <w:sz w:val="20"/>
              </w:rPr>
              <w:t>11.1%</w:t>
            </w:r>
          </w:p>
          <w:p w14:paraId="5681E716" w14:textId="7F140E71" w:rsidR="00D83CC4" w:rsidRDefault="00FB2316" w:rsidP="00B256C3">
            <w:pPr>
              <w:jc w:val="center"/>
              <w:rPr>
                <w:sz w:val="20"/>
              </w:rPr>
            </w:pPr>
            <w:r>
              <w:rPr>
                <w:sz w:val="20"/>
              </w:rPr>
              <w:t>(0.0</w:t>
            </w:r>
            <w:r w:rsidR="00D83CC4">
              <w:rPr>
                <w:sz w:val="20"/>
              </w:rPr>
              <w:t>-30.9)</w:t>
            </w:r>
          </w:p>
        </w:tc>
        <w:tc>
          <w:tcPr>
            <w:tcW w:w="1150" w:type="dxa"/>
            <w:vAlign w:val="center"/>
          </w:tcPr>
          <w:p w14:paraId="508B1746" w14:textId="77777777" w:rsidR="00D83CC4" w:rsidRDefault="00D83CC4" w:rsidP="00B256C3">
            <w:pPr>
              <w:jc w:val="center"/>
              <w:rPr>
                <w:sz w:val="20"/>
              </w:rPr>
            </w:pPr>
            <w:r>
              <w:rPr>
                <w:sz w:val="20"/>
              </w:rPr>
              <w:t>88.9%</w:t>
            </w:r>
          </w:p>
          <w:p w14:paraId="0308C1EF" w14:textId="77777777" w:rsidR="00D83CC4" w:rsidRDefault="00D83CC4" w:rsidP="00B256C3">
            <w:pPr>
              <w:jc w:val="center"/>
              <w:rPr>
                <w:sz w:val="20"/>
              </w:rPr>
            </w:pPr>
            <w:r>
              <w:rPr>
                <w:sz w:val="20"/>
              </w:rPr>
              <w:t>(69.1-109)</w:t>
            </w:r>
          </w:p>
        </w:tc>
        <w:tc>
          <w:tcPr>
            <w:tcW w:w="1208" w:type="dxa"/>
            <w:vAlign w:val="center"/>
          </w:tcPr>
          <w:p w14:paraId="020497B7" w14:textId="77777777" w:rsidR="00D83CC4" w:rsidRDefault="00D83CC4" w:rsidP="00B256C3">
            <w:pPr>
              <w:jc w:val="center"/>
              <w:rPr>
                <w:sz w:val="20"/>
              </w:rPr>
            </w:pPr>
            <w:r>
              <w:rPr>
                <w:sz w:val="20"/>
              </w:rPr>
              <w:t>33.3%</w:t>
            </w:r>
          </w:p>
          <w:p w14:paraId="053CE934" w14:textId="4DABA20E" w:rsidR="00D83CC4" w:rsidRDefault="00FB2316" w:rsidP="00B256C3">
            <w:pPr>
              <w:jc w:val="center"/>
              <w:rPr>
                <w:sz w:val="20"/>
              </w:rPr>
            </w:pPr>
            <w:r>
              <w:rPr>
                <w:sz w:val="20"/>
              </w:rPr>
              <w:t>(0.0</w:t>
            </w:r>
            <w:r w:rsidR="00D83CC4">
              <w:rPr>
                <w:sz w:val="20"/>
              </w:rPr>
              <w:t>-92.8)</w:t>
            </w:r>
          </w:p>
        </w:tc>
        <w:tc>
          <w:tcPr>
            <w:tcW w:w="2178" w:type="dxa"/>
            <w:vAlign w:val="center"/>
          </w:tcPr>
          <w:p w14:paraId="0CCB3054" w14:textId="77777777" w:rsidR="00D83CC4" w:rsidRDefault="00D83CC4" w:rsidP="00B256C3">
            <w:pPr>
              <w:jc w:val="center"/>
              <w:rPr>
                <w:bCs/>
                <w:sz w:val="20"/>
              </w:rPr>
            </w:pPr>
            <w:r>
              <w:rPr>
                <w:bCs/>
                <w:sz w:val="20"/>
              </w:rPr>
              <w:t>8.5%</w:t>
            </w:r>
          </w:p>
          <w:p w14:paraId="6A09BA74" w14:textId="77777777" w:rsidR="00D83CC4" w:rsidRDefault="00D83CC4" w:rsidP="00B256C3">
            <w:pPr>
              <w:jc w:val="center"/>
              <w:rPr>
                <w:bCs/>
                <w:sz w:val="20"/>
              </w:rPr>
            </w:pPr>
            <w:r>
              <w:rPr>
                <w:bCs/>
                <w:sz w:val="20"/>
              </w:rPr>
              <w:t>(NA as n=1)</w:t>
            </w:r>
          </w:p>
        </w:tc>
      </w:tr>
      <w:tr w:rsidR="00D83CC4" w:rsidRPr="00865B03" w14:paraId="228B3ECC" w14:textId="77777777" w:rsidTr="001717AB">
        <w:trPr>
          <w:tblHeader/>
        </w:trPr>
        <w:tc>
          <w:tcPr>
            <w:tcW w:w="2033" w:type="dxa"/>
            <w:vAlign w:val="center"/>
          </w:tcPr>
          <w:p w14:paraId="2A9DF875" w14:textId="77777777" w:rsidR="00D83CC4" w:rsidRPr="00865B03" w:rsidRDefault="00D83CC4" w:rsidP="00B256C3">
            <w:pPr>
              <w:jc w:val="center"/>
              <w:rPr>
                <w:sz w:val="20"/>
              </w:rPr>
            </w:pPr>
            <w:r w:rsidRPr="00865B03">
              <w:rPr>
                <w:sz w:val="20"/>
              </w:rPr>
              <w:t>HC/SC</w:t>
            </w:r>
          </w:p>
        </w:tc>
        <w:tc>
          <w:tcPr>
            <w:tcW w:w="1341" w:type="dxa"/>
            <w:vAlign w:val="center"/>
          </w:tcPr>
          <w:p w14:paraId="09517481" w14:textId="77777777" w:rsidR="00D83CC4" w:rsidRDefault="00D83CC4" w:rsidP="00B256C3">
            <w:pPr>
              <w:jc w:val="center"/>
              <w:rPr>
                <w:sz w:val="20"/>
              </w:rPr>
            </w:pPr>
          </w:p>
          <w:p w14:paraId="14EF1DBB" w14:textId="77777777" w:rsidR="00D83CC4" w:rsidRDefault="00D83CC4" w:rsidP="00B256C3">
            <w:pPr>
              <w:jc w:val="center"/>
              <w:rPr>
                <w:sz w:val="20"/>
              </w:rPr>
            </w:pPr>
            <w:r>
              <w:rPr>
                <w:sz w:val="20"/>
              </w:rPr>
              <w:t>80.6%</w:t>
            </w:r>
          </w:p>
          <w:p w14:paraId="3454507F" w14:textId="77777777" w:rsidR="00D83CC4" w:rsidRDefault="00D83CC4" w:rsidP="00B256C3">
            <w:pPr>
              <w:jc w:val="center"/>
              <w:rPr>
                <w:sz w:val="20"/>
              </w:rPr>
            </w:pPr>
            <w:r>
              <w:rPr>
                <w:sz w:val="20"/>
              </w:rPr>
              <w:t>(69.2-91.9)</w:t>
            </w:r>
          </w:p>
          <w:p w14:paraId="21A0EF81" w14:textId="77777777" w:rsidR="00D83CC4" w:rsidRPr="00865B03" w:rsidRDefault="00D83CC4" w:rsidP="00B256C3">
            <w:pPr>
              <w:jc w:val="center"/>
              <w:rPr>
                <w:sz w:val="20"/>
              </w:rPr>
            </w:pPr>
          </w:p>
        </w:tc>
        <w:tc>
          <w:tcPr>
            <w:tcW w:w="1304" w:type="dxa"/>
            <w:vAlign w:val="center"/>
          </w:tcPr>
          <w:p w14:paraId="3610F9C3" w14:textId="77777777" w:rsidR="00D83CC4" w:rsidRDefault="00D83CC4" w:rsidP="00B256C3">
            <w:pPr>
              <w:jc w:val="center"/>
              <w:rPr>
                <w:sz w:val="20"/>
              </w:rPr>
            </w:pPr>
            <w:r>
              <w:rPr>
                <w:sz w:val="20"/>
              </w:rPr>
              <w:t>11.6%</w:t>
            </w:r>
          </w:p>
          <w:p w14:paraId="444A75C5" w14:textId="77777777" w:rsidR="00D83CC4" w:rsidRPr="00865B03" w:rsidRDefault="00D83CC4" w:rsidP="00B256C3">
            <w:pPr>
              <w:jc w:val="center"/>
              <w:rPr>
                <w:sz w:val="20"/>
              </w:rPr>
            </w:pPr>
            <w:r>
              <w:rPr>
                <w:sz w:val="20"/>
              </w:rPr>
              <w:t>(4.7-18.6)</w:t>
            </w:r>
          </w:p>
        </w:tc>
        <w:tc>
          <w:tcPr>
            <w:tcW w:w="1150" w:type="dxa"/>
            <w:vAlign w:val="center"/>
          </w:tcPr>
          <w:p w14:paraId="7794EECA" w14:textId="77777777" w:rsidR="00D83CC4" w:rsidRDefault="00D83CC4" w:rsidP="00B256C3">
            <w:pPr>
              <w:jc w:val="center"/>
              <w:rPr>
                <w:sz w:val="20"/>
              </w:rPr>
            </w:pPr>
            <w:r>
              <w:rPr>
                <w:sz w:val="20"/>
              </w:rPr>
              <w:t>77.3%</w:t>
            </w:r>
          </w:p>
          <w:p w14:paraId="2799AEA0" w14:textId="77777777" w:rsidR="00D83CC4" w:rsidRPr="00865B03" w:rsidRDefault="00D83CC4" w:rsidP="00B256C3">
            <w:pPr>
              <w:jc w:val="center"/>
              <w:rPr>
                <w:sz w:val="20"/>
              </w:rPr>
            </w:pPr>
            <w:r>
              <w:rPr>
                <w:sz w:val="20"/>
              </w:rPr>
              <w:t>(73.0-81.7)</w:t>
            </w:r>
          </w:p>
        </w:tc>
        <w:tc>
          <w:tcPr>
            <w:tcW w:w="1208" w:type="dxa"/>
            <w:vAlign w:val="center"/>
          </w:tcPr>
          <w:p w14:paraId="4DCCF1B0" w14:textId="77777777" w:rsidR="00D83CC4" w:rsidRDefault="00D83CC4" w:rsidP="00B256C3">
            <w:pPr>
              <w:jc w:val="center"/>
              <w:rPr>
                <w:sz w:val="20"/>
              </w:rPr>
            </w:pPr>
            <w:r>
              <w:rPr>
                <w:sz w:val="20"/>
              </w:rPr>
              <w:t>59.7%</w:t>
            </w:r>
          </w:p>
          <w:p w14:paraId="4A60C44E" w14:textId="77777777" w:rsidR="00D83CC4" w:rsidRPr="00865B03" w:rsidRDefault="00D83CC4" w:rsidP="00B256C3">
            <w:pPr>
              <w:jc w:val="center"/>
              <w:rPr>
                <w:sz w:val="20"/>
              </w:rPr>
            </w:pPr>
            <w:r>
              <w:rPr>
                <w:sz w:val="20"/>
              </w:rPr>
              <w:t>(47.3-72.0)</w:t>
            </w:r>
          </w:p>
        </w:tc>
        <w:tc>
          <w:tcPr>
            <w:tcW w:w="2178" w:type="dxa"/>
            <w:vAlign w:val="center"/>
          </w:tcPr>
          <w:p w14:paraId="7D57B63B" w14:textId="77777777" w:rsidR="00D83CC4" w:rsidRDefault="00D83CC4" w:rsidP="00B256C3">
            <w:pPr>
              <w:jc w:val="center"/>
              <w:rPr>
                <w:bCs/>
                <w:sz w:val="20"/>
              </w:rPr>
            </w:pPr>
            <w:r>
              <w:rPr>
                <w:bCs/>
                <w:sz w:val="20"/>
              </w:rPr>
              <w:t>18.8%</w:t>
            </w:r>
          </w:p>
          <w:p w14:paraId="28F6E3BB" w14:textId="77777777" w:rsidR="00D83CC4" w:rsidRPr="00865B03" w:rsidRDefault="00D83CC4" w:rsidP="00B256C3">
            <w:pPr>
              <w:jc w:val="center"/>
              <w:rPr>
                <w:bCs/>
                <w:sz w:val="20"/>
              </w:rPr>
            </w:pPr>
            <w:r>
              <w:rPr>
                <w:bCs/>
                <w:sz w:val="20"/>
              </w:rPr>
              <w:t>(2.3-35.2)</w:t>
            </w:r>
          </w:p>
        </w:tc>
      </w:tr>
      <w:tr w:rsidR="00D83CC4" w:rsidRPr="00865B03" w14:paraId="6F58B37D" w14:textId="77777777" w:rsidTr="001717AB">
        <w:trPr>
          <w:tblHeader/>
        </w:trPr>
        <w:tc>
          <w:tcPr>
            <w:tcW w:w="2033" w:type="dxa"/>
            <w:vAlign w:val="center"/>
          </w:tcPr>
          <w:p w14:paraId="52F4E4FC" w14:textId="77777777" w:rsidR="00D83CC4" w:rsidRPr="00865B03" w:rsidRDefault="00D83CC4" w:rsidP="00B256C3">
            <w:pPr>
              <w:jc w:val="center"/>
              <w:rPr>
                <w:sz w:val="20"/>
              </w:rPr>
            </w:pPr>
            <w:r w:rsidRPr="00865B03">
              <w:rPr>
                <w:sz w:val="20"/>
              </w:rPr>
              <w:t>APs</w:t>
            </w:r>
          </w:p>
        </w:tc>
        <w:tc>
          <w:tcPr>
            <w:tcW w:w="1341" w:type="dxa"/>
            <w:vAlign w:val="center"/>
          </w:tcPr>
          <w:p w14:paraId="18017F53" w14:textId="77777777" w:rsidR="00D83CC4" w:rsidRDefault="00D83CC4" w:rsidP="00B256C3">
            <w:pPr>
              <w:jc w:val="center"/>
              <w:rPr>
                <w:sz w:val="20"/>
              </w:rPr>
            </w:pPr>
            <w:r>
              <w:rPr>
                <w:sz w:val="20"/>
              </w:rPr>
              <w:t>58.3%</w:t>
            </w:r>
          </w:p>
          <w:p w14:paraId="0C7E5C96" w14:textId="77777777" w:rsidR="00D83CC4" w:rsidRPr="00865B03" w:rsidRDefault="00D83CC4" w:rsidP="00B256C3">
            <w:pPr>
              <w:jc w:val="center"/>
              <w:rPr>
                <w:sz w:val="20"/>
              </w:rPr>
            </w:pPr>
            <w:r>
              <w:rPr>
                <w:sz w:val="20"/>
              </w:rPr>
              <w:t>(47.4-69.2)</w:t>
            </w:r>
          </w:p>
        </w:tc>
        <w:tc>
          <w:tcPr>
            <w:tcW w:w="1304" w:type="dxa"/>
            <w:vAlign w:val="center"/>
          </w:tcPr>
          <w:p w14:paraId="66B29A44" w14:textId="77777777" w:rsidR="00D83CC4" w:rsidRDefault="00D83CC4" w:rsidP="00B256C3">
            <w:pPr>
              <w:jc w:val="center"/>
              <w:rPr>
                <w:sz w:val="20"/>
              </w:rPr>
            </w:pPr>
            <w:r>
              <w:rPr>
                <w:sz w:val="20"/>
              </w:rPr>
              <w:t>13.4%</w:t>
            </w:r>
          </w:p>
          <w:p w14:paraId="6CD5103F" w14:textId="77777777" w:rsidR="00D83CC4" w:rsidRPr="00865B03" w:rsidRDefault="00D83CC4" w:rsidP="00B256C3">
            <w:pPr>
              <w:jc w:val="center"/>
              <w:rPr>
                <w:sz w:val="20"/>
              </w:rPr>
            </w:pPr>
            <w:r>
              <w:rPr>
                <w:sz w:val="20"/>
              </w:rPr>
              <w:t>(3.2-23.7)</w:t>
            </w:r>
          </w:p>
        </w:tc>
        <w:tc>
          <w:tcPr>
            <w:tcW w:w="1150" w:type="dxa"/>
          </w:tcPr>
          <w:p w14:paraId="44DD3028" w14:textId="77777777" w:rsidR="00D83CC4" w:rsidRDefault="00D83CC4" w:rsidP="00B256C3">
            <w:pPr>
              <w:jc w:val="center"/>
              <w:rPr>
                <w:sz w:val="20"/>
              </w:rPr>
            </w:pPr>
            <w:r>
              <w:rPr>
                <w:sz w:val="20"/>
              </w:rPr>
              <w:t>78.9%</w:t>
            </w:r>
          </w:p>
          <w:p w14:paraId="748D3E54" w14:textId="77777777" w:rsidR="00D83CC4" w:rsidRPr="00865B03" w:rsidRDefault="00D83CC4" w:rsidP="00B256C3">
            <w:pPr>
              <w:jc w:val="center"/>
              <w:rPr>
                <w:sz w:val="20"/>
              </w:rPr>
            </w:pPr>
            <w:r>
              <w:rPr>
                <w:sz w:val="20"/>
              </w:rPr>
              <w:t>(71.3-86.5)</w:t>
            </w:r>
          </w:p>
        </w:tc>
        <w:tc>
          <w:tcPr>
            <w:tcW w:w="1208" w:type="dxa"/>
            <w:vAlign w:val="center"/>
          </w:tcPr>
          <w:p w14:paraId="699D0783" w14:textId="77777777" w:rsidR="00D83CC4" w:rsidRDefault="00D83CC4" w:rsidP="00B256C3">
            <w:pPr>
              <w:jc w:val="center"/>
              <w:rPr>
                <w:sz w:val="20"/>
              </w:rPr>
            </w:pPr>
            <w:r>
              <w:rPr>
                <w:sz w:val="20"/>
              </w:rPr>
              <w:t>62.0%</w:t>
            </w:r>
          </w:p>
          <w:p w14:paraId="4836151D" w14:textId="77777777" w:rsidR="00D83CC4" w:rsidRPr="00865B03" w:rsidRDefault="00D83CC4" w:rsidP="00B256C3">
            <w:pPr>
              <w:jc w:val="center"/>
              <w:rPr>
                <w:sz w:val="20"/>
              </w:rPr>
            </w:pPr>
            <w:r>
              <w:rPr>
                <w:sz w:val="20"/>
              </w:rPr>
              <w:t>(55.2-68.8)</w:t>
            </w:r>
          </w:p>
        </w:tc>
        <w:tc>
          <w:tcPr>
            <w:tcW w:w="2178" w:type="dxa"/>
            <w:vAlign w:val="center"/>
          </w:tcPr>
          <w:p w14:paraId="5DD4E249" w14:textId="77777777" w:rsidR="00D83CC4" w:rsidRDefault="00D83CC4" w:rsidP="00B256C3">
            <w:pPr>
              <w:jc w:val="center"/>
              <w:rPr>
                <w:bCs/>
                <w:sz w:val="20"/>
              </w:rPr>
            </w:pPr>
            <w:r>
              <w:rPr>
                <w:bCs/>
                <w:sz w:val="20"/>
              </w:rPr>
              <w:t>46.4%</w:t>
            </w:r>
          </w:p>
          <w:p w14:paraId="4AF9E1D0" w14:textId="77777777" w:rsidR="00D83CC4" w:rsidRPr="00865B03" w:rsidRDefault="00D83CC4" w:rsidP="00B256C3">
            <w:pPr>
              <w:jc w:val="center"/>
              <w:rPr>
                <w:bCs/>
                <w:sz w:val="20"/>
              </w:rPr>
            </w:pPr>
            <w:r>
              <w:rPr>
                <w:bCs/>
                <w:sz w:val="20"/>
              </w:rPr>
              <w:t>(25.5-67.5)</w:t>
            </w:r>
          </w:p>
        </w:tc>
      </w:tr>
      <w:tr w:rsidR="00D83CC4" w:rsidRPr="00D9258D" w14:paraId="6D851824" w14:textId="77777777" w:rsidTr="001717AB">
        <w:trPr>
          <w:tblHeader/>
        </w:trPr>
        <w:tc>
          <w:tcPr>
            <w:tcW w:w="2033" w:type="dxa"/>
            <w:vAlign w:val="center"/>
          </w:tcPr>
          <w:p w14:paraId="38EAB4D4" w14:textId="77777777" w:rsidR="00D83CC4" w:rsidRPr="00D9258D" w:rsidRDefault="00D83CC4" w:rsidP="00B256C3">
            <w:pPr>
              <w:jc w:val="center"/>
              <w:rPr>
                <w:b/>
                <w:sz w:val="20"/>
              </w:rPr>
            </w:pPr>
            <w:r w:rsidRPr="00D9258D">
              <w:rPr>
                <w:b/>
                <w:sz w:val="20"/>
              </w:rPr>
              <w:t>Total (average)</w:t>
            </w:r>
          </w:p>
        </w:tc>
        <w:tc>
          <w:tcPr>
            <w:tcW w:w="1341" w:type="dxa"/>
            <w:vAlign w:val="center"/>
          </w:tcPr>
          <w:p w14:paraId="1F27EA95" w14:textId="77777777" w:rsidR="00D83CC4" w:rsidRDefault="00D83CC4" w:rsidP="00B256C3">
            <w:pPr>
              <w:jc w:val="center"/>
              <w:rPr>
                <w:b/>
                <w:sz w:val="20"/>
              </w:rPr>
            </w:pPr>
            <w:r>
              <w:rPr>
                <w:b/>
                <w:sz w:val="20"/>
              </w:rPr>
              <w:t>74.7%</w:t>
            </w:r>
          </w:p>
          <w:p w14:paraId="595F0721" w14:textId="77777777" w:rsidR="00D83CC4" w:rsidRPr="00D9258D" w:rsidRDefault="00D83CC4" w:rsidP="00B256C3">
            <w:pPr>
              <w:jc w:val="center"/>
              <w:rPr>
                <w:b/>
                <w:sz w:val="20"/>
              </w:rPr>
            </w:pPr>
            <w:r>
              <w:rPr>
                <w:b/>
                <w:sz w:val="20"/>
              </w:rPr>
              <w:t>(65.7-83.6)</w:t>
            </w:r>
          </w:p>
        </w:tc>
        <w:tc>
          <w:tcPr>
            <w:tcW w:w="1304" w:type="dxa"/>
            <w:vAlign w:val="center"/>
          </w:tcPr>
          <w:p w14:paraId="2DA17540" w14:textId="77777777" w:rsidR="00D83CC4" w:rsidRDefault="00D83CC4" w:rsidP="00B256C3">
            <w:pPr>
              <w:jc w:val="center"/>
              <w:rPr>
                <w:b/>
                <w:sz w:val="20"/>
              </w:rPr>
            </w:pPr>
            <w:r>
              <w:rPr>
                <w:b/>
                <w:sz w:val="20"/>
              </w:rPr>
              <w:t>12.3%</w:t>
            </w:r>
          </w:p>
          <w:p w14:paraId="261BE02F" w14:textId="77777777" w:rsidR="00D83CC4" w:rsidRPr="00D9258D" w:rsidRDefault="00D83CC4" w:rsidP="00B256C3">
            <w:pPr>
              <w:jc w:val="center"/>
              <w:rPr>
                <w:b/>
                <w:sz w:val="20"/>
              </w:rPr>
            </w:pPr>
            <w:r>
              <w:rPr>
                <w:b/>
                <w:sz w:val="20"/>
              </w:rPr>
              <w:t>(6.8-17.8)</w:t>
            </w:r>
          </w:p>
        </w:tc>
        <w:tc>
          <w:tcPr>
            <w:tcW w:w="1150" w:type="dxa"/>
          </w:tcPr>
          <w:p w14:paraId="16742CF0" w14:textId="77777777" w:rsidR="00D83CC4" w:rsidRDefault="00D83CC4" w:rsidP="00B256C3">
            <w:pPr>
              <w:jc w:val="center"/>
              <w:rPr>
                <w:b/>
                <w:sz w:val="20"/>
              </w:rPr>
            </w:pPr>
            <w:r>
              <w:rPr>
                <w:b/>
                <w:sz w:val="20"/>
              </w:rPr>
              <w:t>78.2%</w:t>
            </w:r>
          </w:p>
          <w:p w14:paraId="01ECC011" w14:textId="77777777" w:rsidR="00D83CC4" w:rsidRPr="00D9258D" w:rsidRDefault="00D83CC4" w:rsidP="00B256C3">
            <w:pPr>
              <w:jc w:val="center"/>
              <w:rPr>
                <w:b/>
                <w:sz w:val="20"/>
              </w:rPr>
            </w:pPr>
            <w:r>
              <w:rPr>
                <w:b/>
                <w:sz w:val="20"/>
              </w:rPr>
              <w:t>(74.5-81.8)</w:t>
            </w:r>
          </w:p>
        </w:tc>
        <w:tc>
          <w:tcPr>
            <w:tcW w:w="1208" w:type="dxa"/>
            <w:vAlign w:val="center"/>
          </w:tcPr>
          <w:p w14:paraId="72910D96" w14:textId="77777777" w:rsidR="00D83CC4" w:rsidRDefault="00D83CC4" w:rsidP="00B256C3">
            <w:pPr>
              <w:jc w:val="center"/>
              <w:rPr>
                <w:b/>
                <w:sz w:val="20"/>
              </w:rPr>
            </w:pPr>
            <w:r>
              <w:rPr>
                <w:b/>
                <w:sz w:val="20"/>
              </w:rPr>
              <w:t>59.4%</w:t>
            </w:r>
          </w:p>
          <w:p w14:paraId="41C3234A" w14:textId="77777777" w:rsidR="00D83CC4" w:rsidRPr="00D9258D" w:rsidRDefault="00D83CC4" w:rsidP="00B256C3">
            <w:pPr>
              <w:jc w:val="center"/>
              <w:rPr>
                <w:b/>
                <w:sz w:val="20"/>
              </w:rPr>
            </w:pPr>
            <w:r>
              <w:rPr>
                <w:b/>
                <w:sz w:val="20"/>
              </w:rPr>
              <w:t>(50.7-68.0)</w:t>
            </w:r>
          </w:p>
        </w:tc>
        <w:tc>
          <w:tcPr>
            <w:tcW w:w="2178" w:type="dxa"/>
            <w:vAlign w:val="center"/>
          </w:tcPr>
          <w:p w14:paraId="762D98BC" w14:textId="77777777" w:rsidR="00D83CC4" w:rsidRDefault="00D83CC4" w:rsidP="00B256C3">
            <w:pPr>
              <w:jc w:val="center"/>
              <w:rPr>
                <w:b/>
                <w:bCs/>
                <w:sz w:val="20"/>
              </w:rPr>
            </w:pPr>
            <w:r>
              <w:rPr>
                <w:b/>
                <w:bCs/>
                <w:sz w:val="20"/>
              </w:rPr>
              <w:t>34.8%</w:t>
            </w:r>
          </w:p>
          <w:p w14:paraId="4E494FBE" w14:textId="77777777" w:rsidR="00D83CC4" w:rsidRPr="00D9258D" w:rsidRDefault="00D83CC4" w:rsidP="00B256C3">
            <w:pPr>
              <w:jc w:val="center"/>
              <w:rPr>
                <w:b/>
                <w:bCs/>
                <w:sz w:val="20"/>
              </w:rPr>
            </w:pPr>
            <w:r>
              <w:rPr>
                <w:b/>
                <w:bCs/>
                <w:sz w:val="20"/>
              </w:rPr>
              <w:t>(20.8-48.8)</w:t>
            </w:r>
          </w:p>
        </w:tc>
      </w:tr>
      <w:tr w:rsidR="00D83CC4" w:rsidRPr="00865B03" w14:paraId="072F738C" w14:textId="77777777" w:rsidTr="001717AB">
        <w:trPr>
          <w:tblHeader/>
        </w:trPr>
        <w:tc>
          <w:tcPr>
            <w:tcW w:w="2033" w:type="dxa"/>
            <w:shd w:val="clear" w:color="auto" w:fill="FFFFFF" w:themeFill="background1"/>
            <w:vAlign w:val="center"/>
          </w:tcPr>
          <w:p w14:paraId="25FC2167" w14:textId="77777777" w:rsidR="00D83CC4" w:rsidRPr="00865B03" w:rsidRDefault="00D83CC4" w:rsidP="00B256C3">
            <w:pPr>
              <w:jc w:val="center"/>
              <w:rPr>
                <w:sz w:val="20"/>
              </w:rPr>
            </w:pPr>
            <w:r w:rsidRPr="00865B03">
              <w:rPr>
                <w:sz w:val="20"/>
              </w:rPr>
              <w:t>Availability of medroxyprogesterone</w:t>
            </w:r>
          </w:p>
        </w:tc>
        <w:tc>
          <w:tcPr>
            <w:tcW w:w="1341" w:type="dxa"/>
            <w:shd w:val="clear" w:color="auto" w:fill="FFFFFF" w:themeFill="background1"/>
            <w:vAlign w:val="center"/>
          </w:tcPr>
          <w:p w14:paraId="549A3DDD" w14:textId="77777777" w:rsidR="00D83CC4" w:rsidRPr="00865B03" w:rsidRDefault="00D83CC4" w:rsidP="00B256C3">
            <w:pPr>
              <w:jc w:val="center"/>
              <w:rPr>
                <w:sz w:val="20"/>
              </w:rPr>
            </w:pPr>
            <w:r w:rsidRPr="00865B03">
              <w:rPr>
                <w:sz w:val="20"/>
              </w:rPr>
              <w:t>56%</w:t>
            </w:r>
          </w:p>
          <w:p w14:paraId="3C443222" w14:textId="77777777" w:rsidR="00D83CC4" w:rsidRPr="00865B03" w:rsidRDefault="00D83CC4" w:rsidP="00B256C3">
            <w:pPr>
              <w:jc w:val="center"/>
              <w:rPr>
                <w:b/>
                <w:sz w:val="20"/>
              </w:rPr>
            </w:pPr>
            <w:r w:rsidRPr="00865B03">
              <w:rPr>
                <w:sz w:val="20"/>
              </w:rPr>
              <w:t>(non-faith based availability =72%)</w:t>
            </w:r>
          </w:p>
        </w:tc>
        <w:tc>
          <w:tcPr>
            <w:tcW w:w="1304" w:type="dxa"/>
            <w:shd w:val="clear" w:color="auto" w:fill="D9D9D9" w:themeFill="background1" w:themeFillShade="D9"/>
            <w:vAlign w:val="center"/>
          </w:tcPr>
          <w:p w14:paraId="1F441CF1" w14:textId="77777777" w:rsidR="00D83CC4" w:rsidRPr="00865B03" w:rsidRDefault="00D83CC4" w:rsidP="00B256C3">
            <w:pPr>
              <w:jc w:val="center"/>
              <w:rPr>
                <w:b/>
                <w:sz w:val="20"/>
              </w:rPr>
            </w:pPr>
          </w:p>
        </w:tc>
        <w:tc>
          <w:tcPr>
            <w:tcW w:w="1150" w:type="dxa"/>
            <w:shd w:val="clear" w:color="auto" w:fill="D9D9D9" w:themeFill="background1" w:themeFillShade="D9"/>
          </w:tcPr>
          <w:p w14:paraId="1317142F" w14:textId="77777777" w:rsidR="00D83CC4" w:rsidRPr="00865B03" w:rsidRDefault="00D83CC4" w:rsidP="00B256C3">
            <w:pPr>
              <w:jc w:val="center"/>
              <w:rPr>
                <w:sz w:val="20"/>
              </w:rPr>
            </w:pPr>
          </w:p>
        </w:tc>
        <w:tc>
          <w:tcPr>
            <w:tcW w:w="1208" w:type="dxa"/>
            <w:shd w:val="clear" w:color="auto" w:fill="D9D9D9" w:themeFill="background1" w:themeFillShade="D9"/>
            <w:vAlign w:val="center"/>
          </w:tcPr>
          <w:p w14:paraId="776DFF40" w14:textId="77777777" w:rsidR="00D83CC4" w:rsidRPr="00865B03" w:rsidRDefault="00D83CC4" w:rsidP="00B256C3">
            <w:pPr>
              <w:jc w:val="center"/>
              <w:rPr>
                <w:sz w:val="20"/>
              </w:rPr>
            </w:pPr>
          </w:p>
        </w:tc>
        <w:tc>
          <w:tcPr>
            <w:tcW w:w="2178" w:type="dxa"/>
            <w:shd w:val="clear" w:color="auto" w:fill="D9D9D9" w:themeFill="background1" w:themeFillShade="D9"/>
            <w:vAlign w:val="center"/>
          </w:tcPr>
          <w:p w14:paraId="51E63296" w14:textId="77777777" w:rsidR="00D83CC4" w:rsidRPr="00865B03" w:rsidRDefault="00D83CC4" w:rsidP="00B256C3">
            <w:pPr>
              <w:jc w:val="center"/>
              <w:rPr>
                <w:bCs/>
                <w:sz w:val="20"/>
              </w:rPr>
            </w:pPr>
          </w:p>
        </w:tc>
      </w:tr>
      <w:tr w:rsidR="00565AD7" w:rsidRPr="00865B03" w14:paraId="27808074" w14:textId="77777777" w:rsidTr="001717AB">
        <w:trPr>
          <w:tblHeader/>
        </w:trPr>
        <w:tc>
          <w:tcPr>
            <w:tcW w:w="9214" w:type="dxa"/>
            <w:gridSpan w:val="6"/>
            <w:shd w:val="clear" w:color="auto" w:fill="D9D9D9" w:themeFill="background1" w:themeFillShade="D9"/>
            <w:vAlign w:val="center"/>
          </w:tcPr>
          <w:p w14:paraId="1898584F" w14:textId="3D48B571" w:rsidR="00565AD7" w:rsidRPr="00865B03" w:rsidRDefault="00565AD7" w:rsidP="00565AD7">
            <w:pPr>
              <w:rPr>
                <w:bCs/>
                <w:sz w:val="20"/>
              </w:rPr>
            </w:pPr>
            <w:r>
              <w:rPr>
                <w:b/>
                <w:sz w:val="20"/>
              </w:rPr>
              <w:t xml:space="preserve">Medicines supplied only by ‘pull’ </w:t>
            </w:r>
            <w:r w:rsidRPr="00865B03">
              <w:rPr>
                <w:b/>
                <w:sz w:val="20"/>
              </w:rPr>
              <w:t>system*</w:t>
            </w:r>
          </w:p>
        </w:tc>
      </w:tr>
      <w:tr w:rsidR="00D83CC4" w:rsidRPr="00865B03" w14:paraId="2FB26840" w14:textId="77777777" w:rsidTr="001717AB">
        <w:trPr>
          <w:tblHeader/>
        </w:trPr>
        <w:tc>
          <w:tcPr>
            <w:tcW w:w="2033" w:type="dxa"/>
            <w:vAlign w:val="center"/>
          </w:tcPr>
          <w:p w14:paraId="07CCACFF" w14:textId="77777777" w:rsidR="00D83CC4" w:rsidRPr="00865B03" w:rsidRDefault="00D83CC4" w:rsidP="00B256C3">
            <w:pPr>
              <w:jc w:val="center"/>
              <w:rPr>
                <w:sz w:val="20"/>
              </w:rPr>
            </w:pPr>
            <w:r w:rsidRPr="00865B03">
              <w:rPr>
                <w:sz w:val="20"/>
              </w:rPr>
              <w:t>HOSP</w:t>
            </w:r>
          </w:p>
        </w:tc>
        <w:tc>
          <w:tcPr>
            <w:tcW w:w="1341" w:type="dxa"/>
            <w:vAlign w:val="center"/>
          </w:tcPr>
          <w:p w14:paraId="521577B8" w14:textId="77777777" w:rsidR="00D83CC4" w:rsidRPr="00865B03" w:rsidRDefault="00D83CC4" w:rsidP="00B256C3">
            <w:pPr>
              <w:jc w:val="center"/>
              <w:rPr>
                <w:sz w:val="20"/>
              </w:rPr>
            </w:pPr>
            <w:r w:rsidRPr="00865B03">
              <w:rPr>
                <w:sz w:val="20"/>
              </w:rPr>
              <w:t>77%</w:t>
            </w:r>
          </w:p>
          <w:p w14:paraId="1C9EB9D1" w14:textId="77777777" w:rsidR="00D83CC4" w:rsidRPr="00865B03" w:rsidRDefault="00D83CC4" w:rsidP="00B256C3">
            <w:pPr>
              <w:jc w:val="center"/>
              <w:rPr>
                <w:sz w:val="20"/>
              </w:rPr>
            </w:pPr>
            <w:r>
              <w:rPr>
                <w:sz w:val="20"/>
              </w:rPr>
              <w:t>(58-96</w:t>
            </w:r>
            <w:r w:rsidRPr="00865B03">
              <w:rPr>
                <w:sz w:val="20"/>
              </w:rPr>
              <w:t>)</w:t>
            </w:r>
          </w:p>
        </w:tc>
        <w:tc>
          <w:tcPr>
            <w:tcW w:w="1304" w:type="dxa"/>
            <w:vAlign w:val="center"/>
          </w:tcPr>
          <w:p w14:paraId="104B56F4" w14:textId="77777777" w:rsidR="00D83CC4" w:rsidRDefault="00D83CC4" w:rsidP="00B256C3">
            <w:pPr>
              <w:jc w:val="center"/>
              <w:rPr>
                <w:sz w:val="20"/>
              </w:rPr>
            </w:pPr>
            <w:r>
              <w:rPr>
                <w:sz w:val="20"/>
              </w:rPr>
              <w:t>3.4%</w:t>
            </w:r>
          </w:p>
          <w:p w14:paraId="355381D1" w14:textId="3A44F67B" w:rsidR="00D83CC4" w:rsidRPr="00865B03" w:rsidRDefault="00FB2316" w:rsidP="00B256C3">
            <w:pPr>
              <w:jc w:val="center"/>
              <w:rPr>
                <w:sz w:val="20"/>
              </w:rPr>
            </w:pPr>
            <w:r>
              <w:rPr>
                <w:sz w:val="20"/>
              </w:rPr>
              <w:t>(0.0</w:t>
            </w:r>
            <w:r w:rsidR="00D83CC4">
              <w:rPr>
                <w:sz w:val="20"/>
              </w:rPr>
              <w:t xml:space="preserve"> – 9.8)</w:t>
            </w:r>
          </w:p>
        </w:tc>
        <w:tc>
          <w:tcPr>
            <w:tcW w:w="1150" w:type="dxa"/>
          </w:tcPr>
          <w:p w14:paraId="5FA80B16" w14:textId="77777777" w:rsidR="00D83CC4" w:rsidRDefault="00D83CC4" w:rsidP="00B256C3">
            <w:pPr>
              <w:jc w:val="center"/>
              <w:rPr>
                <w:sz w:val="20"/>
              </w:rPr>
            </w:pPr>
            <w:r>
              <w:rPr>
                <w:sz w:val="20"/>
              </w:rPr>
              <w:t>25.6%</w:t>
            </w:r>
          </w:p>
          <w:p w14:paraId="4CBE34DE" w14:textId="77777777" w:rsidR="00D83CC4" w:rsidRPr="00865B03" w:rsidRDefault="00D83CC4" w:rsidP="00B256C3">
            <w:pPr>
              <w:jc w:val="center"/>
              <w:rPr>
                <w:sz w:val="20"/>
              </w:rPr>
            </w:pPr>
            <w:r>
              <w:rPr>
                <w:sz w:val="20"/>
              </w:rPr>
              <w:t>(12.3-39.0)</w:t>
            </w:r>
          </w:p>
        </w:tc>
        <w:tc>
          <w:tcPr>
            <w:tcW w:w="1208" w:type="dxa"/>
            <w:vAlign w:val="center"/>
          </w:tcPr>
          <w:p w14:paraId="37FEF560" w14:textId="77777777" w:rsidR="00D83CC4" w:rsidRDefault="00D83CC4" w:rsidP="00B256C3">
            <w:pPr>
              <w:jc w:val="center"/>
              <w:rPr>
                <w:sz w:val="20"/>
              </w:rPr>
            </w:pPr>
            <w:r>
              <w:rPr>
                <w:sz w:val="20"/>
              </w:rPr>
              <w:t>2.6%</w:t>
            </w:r>
          </w:p>
          <w:p w14:paraId="4B183DB7" w14:textId="4FCB7F03" w:rsidR="00D83CC4" w:rsidRPr="00865B03" w:rsidRDefault="00FB2316" w:rsidP="00B256C3">
            <w:pPr>
              <w:jc w:val="center"/>
              <w:rPr>
                <w:sz w:val="20"/>
              </w:rPr>
            </w:pPr>
            <w:r>
              <w:rPr>
                <w:sz w:val="20"/>
              </w:rPr>
              <w:t>(0.0</w:t>
            </w:r>
            <w:r w:rsidR="00D83CC4">
              <w:rPr>
                <w:sz w:val="20"/>
              </w:rPr>
              <w:t>-7.7)</w:t>
            </w:r>
          </w:p>
        </w:tc>
        <w:tc>
          <w:tcPr>
            <w:tcW w:w="2178" w:type="dxa"/>
            <w:vAlign w:val="center"/>
          </w:tcPr>
          <w:p w14:paraId="7C046726" w14:textId="77777777" w:rsidR="00D83CC4" w:rsidRDefault="00D83CC4" w:rsidP="00B256C3">
            <w:pPr>
              <w:jc w:val="center"/>
              <w:rPr>
                <w:bCs/>
                <w:sz w:val="20"/>
              </w:rPr>
            </w:pPr>
            <w:r>
              <w:rPr>
                <w:bCs/>
                <w:sz w:val="20"/>
              </w:rPr>
              <w:t>25.5%</w:t>
            </w:r>
          </w:p>
          <w:p w14:paraId="4FF61C8F" w14:textId="77777777" w:rsidR="00D83CC4" w:rsidRPr="00865B03" w:rsidRDefault="00D83CC4" w:rsidP="00B256C3">
            <w:pPr>
              <w:jc w:val="center"/>
              <w:rPr>
                <w:bCs/>
                <w:sz w:val="20"/>
              </w:rPr>
            </w:pPr>
            <w:r>
              <w:rPr>
                <w:bCs/>
                <w:sz w:val="20"/>
              </w:rPr>
              <w:t>(NA as n=1)</w:t>
            </w:r>
          </w:p>
        </w:tc>
      </w:tr>
      <w:tr w:rsidR="00D83CC4" w:rsidRPr="00865B03" w14:paraId="3943B1D1" w14:textId="77777777" w:rsidTr="001717AB">
        <w:trPr>
          <w:tblHeader/>
        </w:trPr>
        <w:tc>
          <w:tcPr>
            <w:tcW w:w="2033" w:type="dxa"/>
            <w:vAlign w:val="center"/>
          </w:tcPr>
          <w:p w14:paraId="6A5631F8" w14:textId="77777777" w:rsidR="00D83CC4" w:rsidRPr="00865B03" w:rsidRDefault="00D83CC4" w:rsidP="00B256C3">
            <w:pPr>
              <w:jc w:val="center"/>
              <w:rPr>
                <w:sz w:val="20"/>
              </w:rPr>
            </w:pPr>
            <w:r w:rsidRPr="00865B03">
              <w:rPr>
                <w:sz w:val="20"/>
              </w:rPr>
              <w:t>HC/SC</w:t>
            </w:r>
          </w:p>
        </w:tc>
        <w:tc>
          <w:tcPr>
            <w:tcW w:w="1341" w:type="dxa"/>
            <w:vAlign w:val="center"/>
          </w:tcPr>
          <w:p w14:paraId="07C7E551" w14:textId="77777777" w:rsidR="00D83CC4" w:rsidRPr="00865B03" w:rsidRDefault="00D83CC4" w:rsidP="00B256C3">
            <w:pPr>
              <w:jc w:val="center"/>
              <w:rPr>
                <w:sz w:val="20"/>
              </w:rPr>
            </w:pPr>
            <w:r w:rsidRPr="00865B03">
              <w:rPr>
                <w:sz w:val="20"/>
              </w:rPr>
              <w:t>57%</w:t>
            </w:r>
          </w:p>
          <w:p w14:paraId="1AB50F52" w14:textId="77777777" w:rsidR="00D83CC4" w:rsidRPr="00865B03" w:rsidRDefault="00D83CC4" w:rsidP="00B256C3">
            <w:pPr>
              <w:jc w:val="center"/>
              <w:rPr>
                <w:sz w:val="20"/>
              </w:rPr>
            </w:pPr>
            <w:r>
              <w:rPr>
                <w:sz w:val="20"/>
              </w:rPr>
              <w:t>(47-67</w:t>
            </w:r>
            <w:r w:rsidRPr="00865B03">
              <w:rPr>
                <w:sz w:val="20"/>
              </w:rPr>
              <w:t>)</w:t>
            </w:r>
          </w:p>
        </w:tc>
        <w:tc>
          <w:tcPr>
            <w:tcW w:w="1304" w:type="dxa"/>
            <w:vAlign w:val="center"/>
          </w:tcPr>
          <w:p w14:paraId="2F198DCA" w14:textId="77777777" w:rsidR="00D83CC4" w:rsidRDefault="00D83CC4" w:rsidP="00B256C3">
            <w:pPr>
              <w:jc w:val="center"/>
              <w:rPr>
                <w:sz w:val="20"/>
              </w:rPr>
            </w:pPr>
            <w:r>
              <w:rPr>
                <w:sz w:val="20"/>
              </w:rPr>
              <w:t>11.8%</w:t>
            </w:r>
          </w:p>
          <w:p w14:paraId="02613F6D" w14:textId="77777777" w:rsidR="00D83CC4" w:rsidRPr="00865B03" w:rsidRDefault="00D83CC4" w:rsidP="00B256C3">
            <w:pPr>
              <w:jc w:val="center"/>
              <w:rPr>
                <w:sz w:val="20"/>
              </w:rPr>
            </w:pPr>
            <w:r>
              <w:rPr>
                <w:sz w:val="20"/>
              </w:rPr>
              <w:t>(3.4-20.1)</w:t>
            </w:r>
          </w:p>
        </w:tc>
        <w:tc>
          <w:tcPr>
            <w:tcW w:w="1150" w:type="dxa"/>
          </w:tcPr>
          <w:p w14:paraId="67CADF2F" w14:textId="77777777" w:rsidR="00D83CC4" w:rsidRDefault="00D83CC4" w:rsidP="00B256C3">
            <w:pPr>
              <w:jc w:val="center"/>
              <w:rPr>
                <w:sz w:val="20"/>
              </w:rPr>
            </w:pPr>
            <w:r>
              <w:rPr>
                <w:sz w:val="20"/>
              </w:rPr>
              <w:t>25.0%</w:t>
            </w:r>
          </w:p>
          <w:p w14:paraId="6CE0FCD1" w14:textId="77777777" w:rsidR="00D83CC4" w:rsidRPr="00865B03" w:rsidRDefault="00D83CC4" w:rsidP="00B256C3">
            <w:pPr>
              <w:jc w:val="center"/>
              <w:rPr>
                <w:sz w:val="20"/>
              </w:rPr>
            </w:pPr>
            <w:r>
              <w:rPr>
                <w:sz w:val="20"/>
              </w:rPr>
              <w:t>(17.6-32.4)</w:t>
            </w:r>
          </w:p>
        </w:tc>
        <w:tc>
          <w:tcPr>
            <w:tcW w:w="1208" w:type="dxa"/>
            <w:vAlign w:val="center"/>
          </w:tcPr>
          <w:p w14:paraId="0E4FE09B" w14:textId="77777777" w:rsidR="00D83CC4" w:rsidRDefault="00D83CC4" w:rsidP="00B256C3">
            <w:pPr>
              <w:jc w:val="center"/>
              <w:rPr>
                <w:sz w:val="20"/>
              </w:rPr>
            </w:pPr>
            <w:r>
              <w:rPr>
                <w:sz w:val="20"/>
              </w:rPr>
              <w:t>5.8%</w:t>
            </w:r>
          </w:p>
          <w:p w14:paraId="29684565" w14:textId="77777777" w:rsidR="00D83CC4" w:rsidRPr="00865B03" w:rsidRDefault="00D83CC4" w:rsidP="00B256C3">
            <w:pPr>
              <w:jc w:val="center"/>
              <w:rPr>
                <w:sz w:val="20"/>
              </w:rPr>
            </w:pPr>
            <w:r>
              <w:rPr>
                <w:sz w:val="20"/>
              </w:rPr>
              <w:t>(0.6-11.1)</w:t>
            </w:r>
          </w:p>
        </w:tc>
        <w:tc>
          <w:tcPr>
            <w:tcW w:w="2178" w:type="dxa"/>
            <w:vAlign w:val="center"/>
          </w:tcPr>
          <w:p w14:paraId="203AF82E" w14:textId="77777777" w:rsidR="00D83CC4" w:rsidRDefault="00D83CC4" w:rsidP="00B256C3">
            <w:pPr>
              <w:jc w:val="center"/>
              <w:rPr>
                <w:bCs/>
                <w:sz w:val="20"/>
              </w:rPr>
            </w:pPr>
            <w:r>
              <w:rPr>
                <w:bCs/>
                <w:sz w:val="20"/>
              </w:rPr>
              <w:t>40.6%</w:t>
            </w:r>
          </w:p>
          <w:p w14:paraId="114FB0F0" w14:textId="77777777" w:rsidR="00D83CC4" w:rsidRPr="00865B03" w:rsidRDefault="00D83CC4" w:rsidP="00B256C3">
            <w:pPr>
              <w:jc w:val="center"/>
              <w:rPr>
                <w:bCs/>
                <w:sz w:val="20"/>
              </w:rPr>
            </w:pPr>
            <w:r>
              <w:rPr>
                <w:bCs/>
                <w:sz w:val="20"/>
              </w:rPr>
              <w:t>(21.4-59.8)</w:t>
            </w:r>
          </w:p>
        </w:tc>
      </w:tr>
      <w:tr w:rsidR="00D83CC4" w:rsidRPr="00865B03" w14:paraId="682E32AB" w14:textId="77777777" w:rsidTr="001717AB">
        <w:trPr>
          <w:tblHeader/>
        </w:trPr>
        <w:tc>
          <w:tcPr>
            <w:tcW w:w="2033" w:type="dxa"/>
            <w:vAlign w:val="center"/>
          </w:tcPr>
          <w:p w14:paraId="75097577" w14:textId="77777777" w:rsidR="00D83CC4" w:rsidRPr="00865B03" w:rsidRDefault="00D83CC4" w:rsidP="00B256C3">
            <w:pPr>
              <w:jc w:val="center"/>
              <w:rPr>
                <w:sz w:val="20"/>
              </w:rPr>
            </w:pPr>
            <w:r w:rsidRPr="00865B03">
              <w:rPr>
                <w:sz w:val="20"/>
              </w:rPr>
              <w:t>APs</w:t>
            </w:r>
          </w:p>
        </w:tc>
        <w:tc>
          <w:tcPr>
            <w:tcW w:w="1341" w:type="dxa"/>
            <w:vAlign w:val="center"/>
          </w:tcPr>
          <w:p w14:paraId="06EC4E92" w14:textId="77777777" w:rsidR="00D83CC4" w:rsidRPr="00865B03" w:rsidRDefault="00D83CC4" w:rsidP="00B256C3">
            <w:pPr>
              <w:jc w:val="center"/>
              <w:rPr>
                <w:sz w:val="20"/>
              </w:rPr>
            </w:pPr>
            <w:r w:rsidRPr="00865B03">
              <w:rPr>
                <w:sz w:val="20"/>
              </w:rPr>
              <w:t>25%</w:t>
            </w:r>
          </w:p>
          <w:p w14:paraId="328EDFBA" w14:textId="77777777" w:rsidR="00D83CC4" w:rsidRPr="00865B03" w:rsidRDefault="00D83CC4" w:rsidP="00B256C3">
            <w:pPr>
              <w:jc w:val="center"/>
              <w:rPr>
                <w:sz w:val="20"/>
              </w:rPr>
            </w:pPr>
            <w:r>
              <w:rPr>
                <w:sz w:val="20"/>
              </w:rPr>
              <w:t>(16-33</w:t>
            </w:r>
            <w:r w:rsidRPr="00865B03">
              <w:rPr>
                <w:sz w:val="20"/>
              </w:rPr>
              <w:t>)</w:t>
            </w:r>
          </w:p>
        </w:tc>
        <w:tc>
          <w:tcPr>
            <w:tcW w:w="1304" w:type="dxa"/>
            <w:vAlign w:val="center"/>
          </w:tcPr>
          <w:p w14:paraId="2E29AE40" w14:textId="77777777" w:rsidR="00D83CC4" w:rsidRDefault="00D83CC4" w:rsidP="00B256C3">
            <w:pPr>
              <w:jc w:val="center"/>
              <w:rPr>
                <w:sz w:val="20"/>
              </w:rPr>
            </w:pPr>
            <w:r>
              <w:rPr>
                <w:sz w:val="20"/>
              </w:rPr>
              <w:t>19.6%</w:t>
            </w:r>
          </w:p>
          <w:p w14:paraId="100E9243" w14:textId="77777777" w:rsidR="00D83CC4" w:rsidRPr="00865B03" w:rsidRDefault="00D83CC4" w:rsidP="00B256C3">
            <w:pPr>
              <w:jc w:val="center"/>
              <w:rPr>
                <w:sz w:val="20"/>
              </w:rPr>
            </w:pPr>
            <w:r>
              <w:rPr>
                <w:sz w:val="20"/>
              </w:rPr>
              <w:t>(6.2-32.9)</w:t>
            </w:r>
          </w:p>
        </w:tc>
        <w:tc>
          <w:tcPr>
            <w:tcW w:w="1150" w:type="dxa"/>
          </w:tcPr>
          <w:p w14:paraId="1A0DD2FC" w14:textId="77777777" w:rsidR="00D83CC4" w:rsidRDefault="00D83CC4" w:rsidP="00B256C3">
            <w:pPr>
              <w:jc w:val="center"/>
              <w:rPr>
                <w:sz w:val="20"/>
              </w:rPr>
            </w:pPr>
            <w:r>
              <w:rPr>
                <w:sz w:val="20"/>
              </w:rPr>
              <w:t>7.0%</w:t>
            </w:r>
          </w:p>
          <w:p w14:paraId="1F63BB55" w14:textId="77777777" w:rsidR="00D83CC4" w:rsidRPr="00865B03" w:rsidRDefault="00D83CC4" w:rsidP="00B256C3">
            <w:pPr>
              <w:jc w:val="center"/>
              <w:rPr>
                <w:sz w:val="20"/>
              </w:rPr>
            </w:pPr>
            <w:r>
              <w:rPr>
                <w:sz w:val="20"/>
              </w:rPr>
              <w:t>(2.6-11.5)</w:t>
            </w:r>
          </w:p>
        </w:tc>
        <w:tc>
          <w:tcPr>
            <w:tcW w:w="1208" w:type="dxa"/>
            <w:vAlign w:val="center"/>
          </w:tcPr>
          <w:p w14:paraId="50165EAE" w14:textId="77777777" w:rsidR="00D83CC4" w:rsidRDefault="00D83CC4" w:rsidP="00B256C3">
            <w:pPr>
              <w:jc w:val="center"/>
              <w:rPr>
                <w:sz w:val="20"/>
              </w:rPr>
            </w:pPr>
            <w:r>
              <w:rPr>
                <w:sz w:val="20"/>
              </w:rPr>
              <w:t>0.9%</w:t>
            </w:r>
          </w:p>
          <w:p w14:paraId="053B18E6" w14:textId="0E5AF4AE" w:rsidR="00D83CC4" w:rsidRPr="00865B03" w:rsidRDefault="00FB2316" w:rsidP="00B256C3">
            <w:pPr>
              <w:jc w:val="center"/>
              <w:rPr>
                <w:sz w:val="20"/>
              </w:rPr>
            </w:pPr>
            <w:r>
              <w:rPr>
                <w:sz w:val="20"/>
              </w:rPr>
              <w:t>(0.0</w:t>
            </w:r>
            <w:r w:rsidR="00D83CC4">
              <w:rPr>
                <w:sz w:val="20"/>
              </w:rPr>
              <w:t>-2.6)</w:t>
            </w:r>
          </w:p>
        </w:tc>
        <w:tc>
          <w:tcPr>
            <w:tcW w:w="2178" w:type="dxa"/>
            <w:vAlign w:val="center"/>
          </w:tcPr>
          <w:p w14:paraId="4736E14F" w14:textId="77777777" w:rsidR="00D83CC4" w:rsidRDefault="00D83CC4" w:rsidP="00B256C3">
            <w:pPr>
              <w:jc w:val="center"/>
              <w:rPr>
                <w:bCs/>
                <w:sz w:val="20"/>
              </w:rPr>
            </w:pPr>
            <w:r>
              <w:rPr>
                <w:bCs/>
                <w:sz w:val="20"/>
              </w:rPr>
              <w:t>65.6%</w:t>
            </w:r>
          </w:p>
          <w:p w14:paraId="1F6E5E8E" w14:textId="77777777" w:rsidR="00D83CC4" w:rsidRPr="00865B03" w:rsidRDefault="00D83CC4" w:rsidP="00B256C3">
            <w:pPr>
              <w:jc w:val="center"/>
              <w:rPr>
                <w:bCs/>
                <w:sz w:val="20"/>
              </w:rPr>
            </w:pPr>
            <w:r>
              <w:rPr>
                <w:bCs/>
                <w:sz w:val="20"/>
              </w:rPr>
              <w:t>(50.3-80.8)</w:t>
            </w:r>
          </w:p>
        </w:tc>
      </w:tr>
      <w:tr w:rsidR="00D83CC4" w:rsidRPr="00D9258D" w14:paraId="6A8030E3" w14:textId="77777777" w:rsidTr="001717AB">
        <w:trPr>
          <w:tblHeader/>
        </w:trPr>
        <w:tc>
          <w:tcPr>
            <w:tcW w:w="2033" w:type="dxa"/>
            <w:vAlign w:val="center"/>
          </w:tcPr>
          <w:p w14:paraId="4F5AB618" w14:textId="77777777" w:rsidR="00D83CC4" w:rsidRPr="00D9258D" w:rsidRDefault="00D83CC4" w:rsidP="00B256C3">
            <w:pPr>
              <w:jc w:val="center"/>
              <w:rPr>
                <w:b/>
                <w:sz w:val="20"/>
              </w:rPr>
            </w:pPr>
            <w:r w:rsidRPr="00D9258D">
              <w:rPr>
                <w:b/>
                <w:sz w:val="20"/>
              </w:rPr>
              <w:t>Total (average)</w:t>
            </w:r>
          </w:p>
        </w:tc>
        <w:tc>
          <w:tcPr>
            <w:tcW w:w="1341" w:type="dxa"/>
            <w:vAlign w:val="center"/>
          </w:tcPr>
          <w:p w14:paraId="660886BD" w14:textId="77777777" w:rsidR="00D83CC4" w:rsidRPr="00D9258D" w:rsidRDefault="00D83CC4" w:rsidP="00B256C3">
            <w:pPr>
              <w:jc w:val="center"/>
              <w:rPr>
                <w:b/>
                <w:sz w:val="20"/>
              </w:rPr>
            </w:pPr>
            <w:r w:rsidRPr="00D9258D">
              <w:rPr>
                <w:b/>
                <w:sz w:val="20"/>
              </w:rPr>
              <w:t>46</w:t>
            </w:r>
            <w:r>
              <w:rPr>
                <w:b/>
                <w:sz w:val="20"/>
              </w:rPr>
              <w:t>.2</w:t>
            </w:r>
            <w:r w:rsidRPr="00D9258D">
              <w:rPr>
                <w:b/>
                <w:sz w:val="20"/>
              </w:rPr>
              <w:t>%</w:t>
            </w:r>
          </w:p>
          <w:p w14:paraId="7026008F" w14:textId="77777777" w:rsidR="00D83CC4" w:rsidRPr="00D9258D" w:rsidRDefault="00D83CC4" w:rsidP="00B256C3">
            <w:pPr>
              <w:jc w:val="center"/>
              <w:rPr>
                <w:b/>
                <w:sz w:val="20"/>
              </w:rPr>
            </w:pPr>
            <w:r w:rsidRPr="00D9258D">
              <w:rPr>
                <w:b/>
                <w:sz w:val="20"/>
              </w:rPr>
              <w:t>(39-54)</w:t>
            </w:r>
          </w:p>
        </w:tc>
        <w:tc>
          <w:tcPr>
            <w:tcW w:w="1304" w:type="dxa"/>
            <w:vAlign w:val="center"/>
          </w:tcPr>
          <w:p w14:paraId="7CF07079" w14:textId="77777777" w:rsidR="00D83CC4" w:rsidRDefault="00D83CC4" w:rsidP="00B256C3">
            <w:pPr>
              <w:jc w:val="center"/>
              <w:rPr>
                <w:b/>
                <w:sz w:val="20"/>
              </w:rPr>
            </w:pPr>
            <w:r>
              <w:rPr>
                <w:b/>
                <w:sz w:val="20"/>
              </w:rPr>
              <w:t>12.6%</w:t>
            </w:r>
          </w:p>
          <w:p w14:paraId="2F17BBFB" w14:textId="77777777" w:rsidR="00D83CC4" w:rsidRPr="00D9258D" w:rsidRDefault="00D83CC4" w:rsidP="00B256C3">
            <w:pPr>
              <w:jc w:val="center"/>
              <w:rPr>
                <w:b/>
                <w:sz w:val="20"/>
              </w:rPr>
            </w:pPr>
            <w:r>
              <w:rPr>
                <w:b/>
                <w:sz w:val="20"/>
              </w:rPr>
              <w:t>(6.3-18.9)</w:t>
            </w:r>
          </w:p>
        </w:tc>
        <w:tc>
          <w:tcPr>
            <w:tcW w:w="1150" w:type="dxa"/>
          </w:tcPr>
          <w:p w14:paraId="3C9366EC" w14:textId="77777777" w:rsidR="00D83CC4" w:rsidRDefault="00D83CC4" w:rsidP="00B256C3">
            <w:pPr>
              <w:jc w:val="center"/>
              <w:rPr>
                <w:b/>
                <w:sz w:val="20"/>
              </w:rPr>
            </w:pPr>
            <w:r>
              <w:rPr>
                <w:b/>
                <w:sz w:val="20"/>
              </w:rPr>
              <w:t>17.6%</w:t>
            </w:r>
          </w:p>
          <w:p w14:paraId="7DE0444C" w14:textId="77777777" w:rsidR="00D83CC4" w:rsidRPr="00D9258D" w:rsidRDefault="00D83CC4" w:rsidP="00B256C3">
            <w:pPr>
              <w:jc w:val="center"/>
              <w:rPr>
                <w:b/>
                <w:sz w:val="20"/>
              </w:rPr>
            </w:pPr>
            <w:r>
              <w:rPr>
                <w:b/>
                <w:sz w:val="20"/>
              </w:rPr>
              <w:t>(12.0-22.1)</w:t>
            </w:r>
          </w:p>
        </w:tc>
        <w:tc>
          <w:tcPr>
            <w:tcW w:w="1208" w:type="dxa"/>
            <w:vAlign w:val="center"/>
          </w:tcPr>
          <w:p w14:paraId="1FA90C46" w14:textId="77777777" w:rsidR="00D83CC4" w:rsidRDefault="00D83CC4" w:rsidP="00B256C3">
            <w:pPr>
              <w:jc w:val="center"/>
              <w:rPr>
                <w:b/>
                <w:sz w:val="20"/>
              </w:rPr>
            </w:pPr>
            <w:r>
              <w:rPr>
                <w:b/>
                <w:sz w:val="20"/>
              </w:rPr>
              <w:t>3.3%</w:t>
            </w:r>
          </w:p>
          <w:p w14:paraId="3348AC3A" w14:textId="77777777" w:rsidR="00D83CC4" w:rsidRPr="00D9258D" w:rsidRDefault="00D83CC4" w:rsidP="00B256C3">
            <w:pPr>
              <w:jc w:val="center"/>
              <w:rPr>
                <w:b/>
                <w:sz w:val="20"/>
              </w:rPr>
            </w:pPr>
            <w:r>
              <w:rPr>
                <w:b/>
                <w:sz w:val="20"/>
              </w:rPr>
              <w:t>(0.7-5.8)</w:t>
            </w:r>
          </w:p>
        </w:tc>
        <w:tc>
          <w:tcPr>
            <w:tcW w:w="2178" w:type="dxa"/>
            <w:vAlign w:val="center"/>
          </w:tcPr>
          <w:p w14:paraId="0603FBE6" w14:textId="77777777" w:rsidR="00D83CC4" w:rsidRDefault="00D83CC4" w:rsidP="00B256C3">
            <w:pPr>
              <w:jc w:val="center"/>
              <w:rPr>
                <w:b/>
                <w:bCs/>
                <w:sz w:val="20"/>
              </w:rPr>
            </w:pPr>
            <w:r>
              <w:rPr>
                <w:b/>
                <w:bCs/>
                <w:sz w:val="20"/>
              </w:rPr>
              <w:t>57.9%</w:t>
            </w:r>
          </w:p>
          <w:p w14:paraId="61E35D53" w14:textId="77777777" w:rsidR="00D83CC4" w:rsidRPr="00D9258D" w:rsidRDefault="00D83CC4" w:rsidP="00B256C3">
            <w:pPr>
              <w:jc w:val="center"/>
              <w:rPr>
                <w:b/>
                <w:bCs/>
                <w:sz w:val="20"/>
              </w:rPr>
            </w:pPr>
            <w:r>
              <w:rPr>
                <w:b/>
                <w:bCs/>
                <w:sz w:val="20"/>
              </w:rPr>
              <w:t>(45.8-70.0)</w:t>
            </w:r>
          </w:p>
        </w:tc>
      </w:tr>
      <w:tr w:rsidR="00565AD7" w:rsidRPr="00865B03" w14:paraId="46BCA28F" w14:textId="77777777" w:rsidTr="001717AB">
        <w:trPr>
          <w:tblHeader/>
        </w:trPr>
        <w:tc>
          <w:tcPr>
            <w:tcW w:w="9214" w:type="dxa"/>
            <w:gridSpan w:val="6"/>
            <w:shd w:val="clear" w:color="auto" w:fill="D9D9D9" w:themeFill="background1" w:themeFillShade="D9"/>
            <w:vAlign w:val="center"/>
          </w:tcPr>
          <w:p w14:paraId="3D10C0AE" w14:textId="0D9DBEFD" w:rsidR="00565AD7" w:rsidRPr="00865B03" w:rsidRDefault="00565AD7" w:rsidP="00565AD7">
            <w:pPr>
              <w:rPr>
                <w:bCs/>
                <w:sz w:val="20"/>
              </w:rPr>
            </w:pPr>
            <w:r>
              <w:rPr>
                <w:b/>
                <w:sz w:val="20"/>
              </w:rPr>
              <w:t xml:space="preserve">Medicines supplied by ‘push’ </w:t>
            </w:r>
            <w:r w:rsidR="008A56A5">
              <w:rPr>
                <w:b/>
                <w:sz w:val="20"/>
              </w:rPr>
              <w:t xml:space="preserve">(in kits) </w:t>
            </w:r>
            <w:r>
              <w:rPr>
                <w:b/>
                <w:sz w:val="20"/>
              </w:rPr>
              <w:t>and ‘pull’ system^</w:t>
            </w:r>
          </w:p>
        </w:tc>
      </w:tr>
      <w:tr w:rsidR="00D83CC4" w:rsidRPr="00865B03" w14:paraId="3A3144CF" w14:textId="77777777" w:rsidTr="001717AB">
        <w:trPr>
          <w:tblHeader/>
        </w:trPr>
        <w:tc>
          <w:tcPr>
            <w:tcW w:w="2033" w:type="dxa"/>
            <w:vAlign w:val="center"/>
          </w:tcPr>
          <w:p w14:paraId="4DB52F80" w14:textId="22FCE817" w:rsidR="00D83CC4" w:rsidRPr="00865B03" w:rsidRDefault="00D83CC4" w:rsidP="00B256C3">
            <w:pPr>
              <w:jc w:val="center"/>
              <w:rPr>
                <w:sz w:val="20"/>
              </w:rPr>
            </w:pPr>
            <w:r w:rsidRPr="00865B03">
              <w:rPr>
                <w:sz w:val="20"/>
              </w:rPr>
              <w:t>HOSP</w:t>
            </w:r>
            <w:r w:rsidR="00C32B6D">
              <w:rPr>
                <w:sz w:val="20"/>
              </w:rPr>
              <w:t xml:space="preserve"> (12 meds</w:t>
            </w:r>
          </w:p>
        </w:tc>
        <w:tc>
          <w:tcPr>
            <w:tcW w:w="1341" w:type="dxa"/>
            <w:vAlign w:val="center"/>
          </w:tcPr>
          <w:p w14:paraId="3AEC1C63" w14:textId="77777777" w:rsidR="00D83CC4" w:rsidRPr="00865B03" w:rsidRDefault="00D83CC4" w:rsidP="00B256C3">
            <w:pPr>
              <w:jc w:val="center"/>
              <w:rPr>
                <w:sz w:val="20"/>
              </w:rPr>
            </w:pPr>
            <w:r>
              <w:rPr>
                <w:sz w:val="20"/>
              </w:rPr>
              <w:t>77.6</w:t>
            </w:r>
            <w:r w:rsidRPr="00865B03">
              <w:rPr>
                <w:sz w:val="20"/>
              </w:rPr>
              <w:t>%</w:t>
            </w:r>
          </w:p>
          <w:p w14:paraId="0F09E878" w14:textId="77777777" w:rsidR="00D83CC4" w:rsidRPr="00865B03" w:rsidRDefault="00D83CC4" w:rsidP="00B256C3">
            <w:pPr>
              <w:jc w:val="center"/>
              <w:rPr>
                <w:sz w:val="20"/>
              </w:rPr>
            </w:pPr>
            <w:r w:rsidRPr="00865B03">
              <w:rPr>
                <w:sz w:val="20"/>
              </w:rPr>
              <w:t>(</w:t>
            </w:r>
            <w:r>
              <w:rPr>
                <w:sz w:val="20"/>
              </w:rPr>
              <w:t>61-94</w:t>
            </w:r>
            <w:r w:rsidRPr="00865B03">
              <w:rPr>
                <w:sz w:val="20"/>
              </w:rPr>
              <w:t>)</w:t>
            </w:r>
          </w:p>
        </w:tc>
        <w:tc>
          <w:tcPr>
            <w:tcW w:w="1304" w:type="dxa"/>
            <w:vAlign w:val="center"/>
          </w:tcPr>
          <w:p w14:paraId="0A2809A8" w14:textId="77777777" w:rsidR="00D83CC4" w:rsidRDefault="00D83CC4" w:rsidP="00B256C3">
            <w:pPr>
              <w:jc w:val="center"/>
              <w:rPr>
                <w:sz w:val="20"/>
              </w:rPr>
            </w:pPr>
            <w:r>
              <w:rPr>
                <w:sz w:val="20"/>
              </w:rPr>
              <w:t>9.5%</w:t>
            </w:r>
          </w:p>
          <w:p w14:paraId="3D071F23" w14:textId="77777777" w:rsidR="00D83CC4" w:rsidRPr="00865B03" w:rsidRDefault="00D83CC4" w:rsidP="00B256C3">
            <w:pPr>
              <w:jc w:val="center"/>
              <w:rPr>
                <w:sz w:val="20"/>
              </w:rPr>
            </w:pPr>
            <w:r>
              <w:rPr>
                <w:sz w:val="20"/>
              </w:rPr>
              <w:t>(4.1-14.9)</w:t>
            </w:r>
          </w:p>
        </w:tc>
        <w:tc>
          <w:tcPr>
            <w:tcW w:w="1150" w:type="dxa"/>
          </w:tcPr>
          <w:p w14:paraId="554268E4" w14:textId="77777777" w:rsidR="00D83CC4" w:rsidRDefault="00D83CC4" w:rsidP="00B256C3">
            <w:pPr>
              <w:jc w:val="center"/>
              <w:rPr>
                <w:sz w:val="20"/>
              </w:rPr>
            </w:pPr>
            <w:r>
              <w:rPr>
                <w:sz w:val="20"/>
              </w:rPr>
              <w:t>60.3%</w:t>
            </w:r>
          </w:p>
          <w:p w14:paraId="6FBED13C" w14:textId="77777777" w:rsidR="00D83CC4" w:rsidRPr="00865B03" w:rsidRDefault="00D83CC4" w:rsidP="00B256C3">
            <w:pPr>
              <w:jc w:val="center"/>
              <w:rPr>
                <w:sz w:val="20"/>
              </w:rPr>
            </w:pPr>
            <w:r>
              <w:rPr>
                <w:sz w:val="20"/>
              </w:rPr>
              <w:t>(43.4-77.1)</w:t>
            </w:r>
          </w:p>
        </w:tc>
        <w:tc>
          <w:tcPr>
            <w:tcW w:w="1208" w:type="dxa"/>
            <w:vAlign w:val="center"/>
          </w:tcPr>
          <w:p w14:paraId="066DE5E8" w14:textId="77777777" w:rsidR="00D83CC4" w:rsidRDefault="00D83CC4" w:rsidP="00B256C3">
            <w:pPr>
              <w:jc w:val="center"/>
              <w:rPr>
                <w:sz w:val="20"/>
              </w:rPr>
            </w:pPr>
            <w:r>
              <w:rPr>
                <w:sz w:val="20"/>
              </w:rPr>
              <w:t>51.3%</w:t>
            </w:r>
          </w:p>
          <w:p w14:paraId="4119B98B" w14:textId="77777777" w:rsidR="00D83CC4" w:rsidRPr="00865B03" w:rsidRDefault="00D83CC4" w:rsidP="00B256C3">
            <w:pPr>
              <w:jc w:val="center"/>
              <w:rPr>
                <w:sz w:val="20"/>
              </w:rPr>
            </w:pPr>
            <w:r>
              <w:rPr>
                <w:sz w:val="20"/>
              </w:rPr>
              <w:t>(33.6-69.0)</w:t>
            </w:r>
          </w:p>
        </w:tc>
        <w:tc>
          <w:tcPr>
            <w:tcW w:w="2178" w:type="dxa"/>
            <w:vAlign w:val="center"/>
          </w:tcPr>
          <w:p w14:paraId="12EFCF2F" w14:textId="77777777" w:rsidR="00D83CC4" w:rsidRDefault="00D83CC4" w:rsidP="00B256C3">
            <w:pPr>
              <w:jc w:val="center"/>
              <w:rPr>
                <w:bCs/>
                <w:sz w:val="20"/>
              </w:rPr>
            </w:pPr>
            <w:r>
              <w:rPr>
                <w:bCs/>
                <w:sz w:val="20"/>
              </w:rPr>
              <w:t>25.6%</w:t>
            </w:r>
          </w:p>
          <w:p w14:paraId="14EBEEB5" w14:textId="77777777" w:rsidR="00D83CC4" w:rsidRPr="00865B03" w:rsidRDefault="00D83CC4" w:rsidP="00B256C3">
            <w:pPr>
              <w:jc w:val="center"/>
              <w:rPr>
                <w:bCs/>
                <w:sz w:val="20"/>
              </w:rPr>
            </w:pPr>
            <w:r>
              <w:rPr>
                <w:bCs/>
                <w:sz w:val="20"/>
              </w:rPr>
              <w:t>(-10.2-61.4)</w:t>
            </w:r>
          </w:p>
        </w:tc>
      </w:tr>
      <w:tr w:rsidR="00D83CC4" w:rsidRPr="00865B03" w14:paraId="2C4CAA31" w14:textId="77777777" w:rsidTr="001717AB">
        <w:trPr>
          <w:tblHeader/>
        </w:trPr>
        <w:tc>
          <w:tcPr>
            <w:tcW w:w="2033" w:type="dxa"/>
            <w:vAlign w:val="center"/>
          </w:tcPr>
          <w:p w14:paraId="0F2995BD" w14:textId="6AE71E57" w:rsidR="00D83CC4" w:rsidRPr="00865B03" w:rsidRDefault="00D83CC4" w:rsidP="00B256C3">
            <w:pPr>
              <w:jc w:val="center"/>
              <w:rPr>
                <w:sz w:val="20"/>
              </w:rPr>
            </w:pPr>
            <w:r w:rsidRPr="00865B03">
              <w:rPr>
                <w:sz w:val="20"/>
              </w:rPr>
              <w:t>HC/SC</w:t>
            </w:r>
            <w:r w:rsidR="00C32B6D">
              <w:rPr>
                <w:sz w:val="20"/>
              </w:rPr>
              <w:t xml:space="preserve"> (12 meds)</w:t>
            </w:r>
          </w:p>
        </w:tc>
        <w:tc>
          <w:tcPr>
            <w:tcW w:w="1341" w:type="dxa"/>
            <w:vAlign w:val="center"/>
          </w:tcPr>
          <w:p w14:paraId="496233A6" w14:textId="77777777" w:rsidR="00D83CC4" w:rsidRPr="00865B03" w:rsidRDefault="00D83CC4" w:rsidP="00B256C3">
            <w:pPr>
              <w:jc w:val="center"/>
              <w:rPr>
                <w:sz w:val="20"/>
              </w:rPr>
            </w:pPr>
            <w:r w:rsidRPr="00865B03">
              <w:rPr>
                <w:sz w:val="20"/>
              </w:rPr>
              <w:t>80</w:t>
            </w:r>
            <w:r>
              <w:rPr>
                <w:sz w:val="20"/>
              </w:rPr>
              <w:t>.0</w:t>
            </w:r>
            <w:r w:rsidRPr="00865B03">
              <w:rPr>
                <w:sz w:val="20"/>
              </w:rPr>
              <w:t>%</w:t>
            </w:r>
          </w:p>
          <w:p w14:paraId="576445CA" w14:textId="77777777" w:rsidR="00D83CC4" w:rsidRPr="00865B03" w:rsidRDefault="00D83CC4" w:rsidP="00B256C3">
            <w:pPr>
              <w:jc w:val="center"/>
              <w:rPr>
                <w:sz w:val="20"/>
              </w:rPr>
            </w:pPr>
            <w:r>
              <w:rPr>
                <w:sz w:val="20"/>
              </w:rPr>
              <w:t>(73-87</w:t>
            </w:r>
            <w:r w:rsidRPr="00865B03">
              <w:rPr>
                <w:sz w:val="20"/>
              </w:rPr>
              <w:t>)</w:t>
            </w:r>
          </w:p>
        </w:tc>
        <w:tc>
          <w:tcPr>
            <w:tcW w:w="1304" w:type="dxa"/>
            <w:vAlign w:val="center"/>
          </w:tcPr>
          <w:p w14:paraId="3CD63218" w14:textId="77777777" w:rsidR="00D83CC4" w:rsidRDefault="00D83CC4" w:rsidP="00B256C3">
            <w:pPr>
              <w:jc w:val="center"/>
              <w:rPr>
                <w:sz w:val="20"/>
              </w:rPr>
            </w:pPr>
            <w:r>
              <w:rPr>
                <w:sz w:val="20"/>
              </w:rPr>
              <w:t>6.1%</w:t>
            </w:r>
          </w:p>
          <w:p w14:paraId="004CA926" w14:textId="77777777" w:rsidR="00D83CC4" w:rsidRPr="00865B03" w:rsidRDefault="00D83CC4" w:rsidP="00B256C3">
            <w:pPr>
              <w:jc w:val="center"/>
              <w:rPr>
                <w:sz w:val="20"/>
              </w:rPr>
            </w:pPr>
            <w:r>
              <w:rPr>
                <w:sz w:val="20"/>
              </w:rPr>
              <w:t>(1.5-10.7)</w:t>
            </w:r>
          </w:p>
        </w:tc>
        <w:tc>
          <w:tcPr>
            <w:tcW w:w="1150" w:type="dxa"/>
          </w:tcPr>
          <w:p w14:paraId="1801D5E6" w14:textId="77777777" w:rsidR="00D83CC4" w:rsidRDefault="00D83CC4" w:rsidP="00B256C3">
            <w:pPr>
              <w:jc w:val="center"/>
              <w:rPr>
                <w:sz w:val="20"/>
              </w:rPr>
            </w:pPr>
            <w:r>
              <w:rPr>
                <w:sz w:val="20"/>
              </w:rPr>
              <w:t>66.0%</w:t>
            </w:r>
          </w:p>
          <w:p w14:paraId="197789C9" w14:textId="77777777" w:rsidR="00D83CC4" w:rsidRPr="00865B03" w:rsidRDefault="00D83CC4" w:rsidP="00B256C3">
            <w:pPr>
              <w:jc w:val="center"/>
              <w:rPr>
                <w:sz w:val="20"/>
              </w:rPr>
            </w:pPr>
            <w:r>
              <w:rPr>
                <w:sz w:val="20"/>
              </w:rPr>
              <w:t>(60.1-72.0)</w:t>
            </w:r>
          </w:p>
        </w:tc>
        <w:tc>
          <w:tcPr>
            <w:tcW w:w="1208" w:type="dxa"/>
            <w:vAlign w:val="center"/>
          </w:tcPr>
          <w:p w14:paraId="19EDB2D4" w14:textId="77777777" w:rsidR="00D83CC4" w:rsidRDefault="00D83CC4" w:rsidP="00B256C3">
            <w:pPr>
              <w:jc w:val="center"/>
              <w:rPr>
                <w:sz w:val="20"/>
              </w:rPr>
            </w:pPr>
            <w:r>
              <w:rPr>
                <w:sz w:val="20"/>
              </w:rPr>
              <w:t>64.0%</w:t>
            </w:r>
          </w:p>
          <w:p w14:paraId="4EF22DA3" w14:textId="77777777" w:rsidR="00D83CC4" w:rsidRPr="00865B03" w:rsidRDefault="00D83CC4" w:rsidP="00B256C3">
            <w:pPr>
              <w:jc w:val="center"/>
              <w:rPr>
                <w:sz w:val="20"/>
              </w:rPr>
            </w:pPr>
            <w:r>
              <w:rPr>
                <w:sz w:val="20"/>
              </w:rPr>
              <w:t>(54.9-73.0)</w:t>
            </w:r>
          </w:p>
        </w:tc>
        <w:tc>
          <w:tcPr>
            <w:tcW w:w="2178" w:type="dxa"/>
            <w:vAlign w:val="center"/>
          </w:tcPr>
          <w:p w14:paraId="3BCDA235" w14:textId="77777777" w:rsidR="00D83CC4" w:rsidRDefault="00D83CC4" w:rsidP="00B256C3">
            <w:pPr>
              <w:jc w:val="center"/>
              <w:rPr>
                <w:bCs/>
                <w:sz w:val="20"/>
              </w:rPr>
            </w:pPr>
            <w:r>
              <w:rPr>
                <w:bCs/>
                <w:sz w:val="20"/>
              </w:rPr>
              <w:t>28.8%</w:t>
            </w:r>
          </w:p>
          <w:p w14:paraId="5AD4AF0F" w14:textId="77777777" w:rsidR="00D83CC4" w:rsidRPr="00865B03" w:rsidRDefault="00D83CC4" w:rsidP="00B256C3">
            <w:pPr>
              <w:jc w:val="center"/>
              <w:rPr>
                <w:bCs/>
                <w:sz w:val="20"/>
              </w:rPr>
            </w:pPr>
            <w:r>
              <w:rPr>
                <w:bCs/>
                <w:sz w:val="20"/>
              </w:rPr>
              <w:t>(13.4-44.2)</w:t>
            </w:r>
          </w:p>
        </w:tc>
      </w:tr>
      <w:tr w:rsidR="00D83CC4" w:rsidRPr="00865B03" w14:paraId="2A4E83B8" w14:textId="77777777" w:rsidTr="001717AB">
        <w:trPr>
          <w:tblHeader/>
        </w:trPr>
        <w:tc>
          <w:tcPr>
            <w:tcW w:w="2033" w:type="dxa"/>
            <w:vAlign w:val="center"/>
          </w:tcPr>
          <w:p w14:paraId="1429E82E" w14:textId="625D3B40" w:rsidR="00D83CC4" w:rsidRPr="00865B03" w:rsidRDefault="00D83CC4" w:rsidP="00B256C3">
            <w:pPr>
              <w:jc w:val="center"/>
              <w:rPr>
                <w:sz w:val="20"/>
              </w:rPr>
            </w:pPr>
            <w:r w:rsidRPr="00865B03">
              <w:rPr>
                <w:sz w:val="20"/>
              </w:rPr>
              <w:t>APs</w:t>
            </w:r>
            <w:r w:rsidR="00C32B6D">
              <w:rPr>
                <w:sz w:val="20"/>
              </w:rPr>
              <w:t xml:space="preserve"> (12 meds)</w:t>
            </w:r>
          </w:p>
        </w:tc>
        <w:tc>
          <w:tcPr>
            <w:tcW w:w="1341" w:type="dxa"/>
            <w:vAlign w:val="center"/>
          </w:tcPr>
          <w:p w14:paraId="26BCE00A" w14:textId="77777777" w:rsidR="00D83CC4" w:rsidRPr="00865B03" w:rsidRDefault="00D83CC4" w:rsidP="00B256C3">
            <w:pPr>
              <w:jc w:val="center"/>
              <w:rPr>
                <w:sz w:val="20"/>
              </w:rPr>
            </w:pPr>
            <w:r w:rsidRPr="00865B03">
              <w:rPr>
                <w:sz w:val="20"/>
              </w:rPr>
              <w:t>54</w:t>
            </w:r>
            <w:r>
              <w:rPr>
                <w:sz w:val="20"/>
              </w:rPr>
              <w:t>.2</w:t>
            </w:r>
            <w:r w:rsidRPr="00865B03">
              <w:rPr>
                <w:sz w:val="20"/>
              </w:rPr>
              <w:t>%</w:t>
            </w:r>
          </w:p>
          <w:p w14:paraId="36EBA35E" w14:textId="77777777" w:rsidR="00D83CC4" w:rsidRPr="00865B03" w:rsidRDefault="00D83CC4" w:rsidP="00B256C3">
            <w:pPr>
              <w:jc w:val="center"/>
              <w:rPr>
                <w:sz w:val="20"/>
              </w:rPr>
            </w:pPr>
            <w:r>
              <w:rPr>
                <w:sz w:val="20"/>
              </w:rPr>
              <w:t>(50-59</w:t>
            </w:r>
            <w:r w:rsidRPr="00865B03">
              <w:rPr>
                <w:sz w:val="20"/>
              </w:rPr>
              <w:t>)</w:t>
            </w:r>
          </w:p>
        </w:tc>
        <w:tc>
          <w:tcPr>
            <w:tcW w:w="1304" w:type="dxa"/>
            <w:vAlign w:val="center"/>
          </w:tcPr>
          <w:p w14:paraId="08E72EC9" w14:textId="77777777" w:rsidR="00D83CC4" w:rsidRDefault="00D83CC4" w:rsidP="00B256C3">
            <w:pPr>
              <w:jc w:val="center"/>
              <w:rPr>
                <w:sz w:val="20"/>
              </w:rPr>
            </w:pPr>
            <w:r>
              <w:rPr>
                <w:sz w:val="20"/>
              </w:rPr>
              <w:t>12.1%</w:t>
            </w:r>
          </w:p>
          <w:p w14:paraId="27FA7C22" w14:textId="77777777" w:rsidR="00D83CC4" w:rsidRPr="00865B03" w:rsidRDefault="00D83CC4" w:rsidP="00B256C3">
            <w:pPr>
              <w:jc w:val="center"/>
              <w:rPr>
                <w:sz w:val="20"/>
              </w:rPr>
            </w:pPr>
            <w:r>
              <w:rPr>
                <w:sz w:val="20"/>
              </w:rPr>
              <w:t>(6.8-17.4)</w:t>
            </w:r>
          </w:p>
        </w:tc>
        <w:tc>
          <w:tcPr>
            <w:tcW w:w="1150" w:type="dxa"/>
          </w:tcPr>
          <w:p w14:paraId="4F78F726" w14:textId="77777777" w:rsidR="00D83CC4" w:rsidRDefault="00D83CC4" w:rsidP="00B256C3">
            <w:pPr>
              <w:jc w:val="center"/>
              <w:rPr>
                <w:sz w:val="20"/>
              </w:rPr>
            </w:pPr>
            <w:r>
              <w:rPr>
                <w:sz w:val="20"/>
              </w:rPr>
              <w:t>47.1%</w:t>
            </w:r>
          </w:p>
          <w:p w14:paraId="6EAE3BA0" w14:textId="77777777" w:rsidR="00D83CC4" w:rsidRPr="00865B03" w:rsidRDefault="00D83CC4" w:rsidP="00B256C3">
            <w:pPr>
              <w:jc w:val="center"/>
              <w:rPr>
                <w:sz w:val="20"/>
              </w:rPr>
            </w:pPr>
            <w:r>
              <w:rPr>
                <w:sz w:val="20"/>
              </w:rPr>
              <w:t>(43.2-51.1)</w:t>
            </w:r>
          </w:p>
        </w:tc>
        <w:tc>
          <w:tcPr>
            <w:tcW w:w="1208" w:type="dxa"/>
            <w:vAlign w:val="center"/>
          </w:tcPr>
          <w:p w14:paraId="2D326CA0" w14:textId="77777777" w:rsidR="00D83CC4" w:rsidRDefault="00D83CC4" w:rsidP="00B256C3">
            <w:pPr>
              <w:jc w:val="center"/>
              <w:rPr>
                <w:sz w:val="20"/>
              </w:rPr>
            </w:pPr>
            <w:r>
              <w:rPr>
                <w:sz w:val="20"/>
              </w:rPr>
              <w:t>44.1%</w:t>
            </w:r>
          </w:p>
          <w:p w14:paraId="027E0793" w14:textId="77777777" w:rsidR="00D83CC4" w:rsidRPr="00865B03" w:rsidRDefault="00D83CC4" w:rsidP="00B256C3">
            <w:pPr>
              <w:jc w:val="center"/>
              <w:rPr>
                <w:sz w:val="20"/>
              </w:rPr>
            </w:pPr>
            <w:r>
              <w:rPr>
                <w:sz w:val="20"/>
              </w:rPr>
              <w:t>(38.9-49.2)</w:t>
            </w:r>
          </w:p>
        </w:tc>
        <w:tc>
          <w:tcPr>
            <w:tcW w:w="2178" w:type="dxa"/>
            <w:vAlign w:val="center"/>
          </w:tcPr>
          <w:p w14:paraId="37F556E3" w14:textId="77777777" w:rsidR="00D83CC4" w:rsidRDefault="00D83CC4" w:rsidP="00B256C3">
            <w:pPr>
              <w:jc w:val="center"/>
              <w:rPr>
                <w:bCs/>
                <w:sz w:val="20"/>
              </w:rPr>
            </w:pPr>
            <w:r>
              <w:rPr>
                <w:bCs/>
                <w:sz w:val="20"/>
              </w:rPr>
              <w:t>55.3%</w:t>
            </w:r>
          </w:p>
          <w:p w14:paraId="5A131D0E" w14:textId="77777777" w:rsidR="00D83CC4" w:rsidRPr="00865B03" w:rsidRDefault="00D83CC4" w:rsidP="00B256C3">
            <w:pPr>
              <w:jc w:val="center"/>
              <w:rPr>
                <w:bCs/>
                <w:sz w:val="20"/>
              </w:rPr>
            </w:pPr>
            <w:r>
              <w:rPr>
                <w:bCs/>
                <w:sz w:val="20"/>
              </w:rPr>
              <w:t>(44.9-65.6)</w:t>
            </w:r>
          </w:p>
        </w:tc>
      </w:tr>
      <w:tr w:rsidR="0070306E" w:rsidRPr="00D9258D" w14:paraId="4D7C280D" w14:textId="77777777" w:rsidTr="001717AB">
        <w:trPr>
          <w:tblHeader/>
        </w:trPr>
        <w:tc>
          <w:tcPr>
            <w:tcW w:w="2033" w:type="dxa"/>
            <w:vAlign w:val="center"/>
          </w:tcPr>
          <w:p w14:paraId="6A580814" w14:textId="195FB35E" w:rsidR="0070306E" w:rsidRPr="00865B03" w:rsidRDefault="0070306E" w:rsidP="008A56A5">
            <w:pPr>
              <w:jc w:val="center"/>
              <w:rPr>
                <w:sz w:val="20"/>
              </w:rPr>
            </w:pPr>
            <w:r>
              <w:rPr>
                <w:sz w:val="20"/>
              </w:rPr>
              <w:t>AP</w:t>
            </w:r>
            <w:r w:rsidR="00565AD7">
              <w:rPr>
                <w:sz w:val="20"/>
              </w:rPr>
              <w:t>s</w:t>
            </w:r>
            <w:r>
              <w:rPr>
                <w:sz w:val="20"/>
              </w:rPr>
              <w:t xml:space="preserve"> (7 </w:t>
            </w:r>
            <w:r w:rsidR="00565AD7">
              <w:rPr>
                <w:sz w:val="20"/>
              </w:rPr>
              <w:t xml:space="preserve">medicines </w:t>
            </w:r>
            <w:r w:rsidR="008A56A5">
              <w:rPr>
                <w:sz w:val="20"/>
              </w:rPr>
              <w:t>supplied</w:t>
            </w:r>
            <w:r w:rsidR="00565AD7">
              <w:rPr>
                <w:sz w:val="20"/>
              </w:rPr>
              <w:t xml:space="preserve"> in </w:t>
            </w:r>
            <w:r w:rsidR="008A56A5">
              <w:rPr>
                <w:sz w:val="20"/>
              </w:rPr>
              <w:t xml:space="preserve">AP </w:t>
            </w:r>
            <w:r w:rsidR="00565AD7">
              <w:rPr>
                <w:sz w:val="20"/>
              </w:rPr>
              <w:t>kits)</w:t>
            </w:r>
          </w:p>
        </w:tc>
        <w:tc>
          <w:tcPr>
            <w:tcW w:w="1341" w:type="dxa"/>
            <w:vAlign w:val="center"/>
          </w:tcPr>
          <w:p w14:paraId="4E3AE119" w14:textId="0C60B784" w:rsidR="0070306E" w:rsidRDefault="00393145" w:rsidP="00B256C3">
            <w:pPr>
              <w:jc w:val="center"/>
              <w:rPr>
                <w:sz w:val="20"/>
              </w:rPr>
            </w:pPr>
            <w:r>
              <w:rPr>
                <w:sz w:val="20"/>
              </w:rPr>
              <w:t>79%</w:t>
            </w:r>
          </w:p>
        </w:tc>
        <w:tc>
          <w:tcPr>
            <w:tcW w:w="1304" w:type="dxa"/>
            <w:vAlign w:val="center"/>
          </w:tcPr>
          <w:p w14:paraId="43DA6342" w14:textId="3D0DECB5" w:rsidR="0070306E" w:rsidRDefault="00393145" w:rsidP="00B256C3">
            <w:pPr>
              <w:jc w:val="center"/>
              <w:rPr>
                <w:sz w:val="20"/>
              </w:rPr>
            </w:pPr>
            <w:r>
              <w:rPr>
                <w:sz w:val="20"/>
              </w:rPr>
              <w:t>8%</w:t>
            </w:r>
          </w:p>
        </w:tc>
        <w:tc>
          <w:tcPr>
            <w:tcW w:w="1150" w:type="dxa"/>
            <w:vAlign w:val="center"/>
          </w:tcPr>
          <w:p w14:paraId="2C1EB963" w14:textId="161C9860" w:rsidR="0070306E" w:rsidRPr="00133403" w:rsidRDefault="00393145" w:rsidP="00393145">
            <w:pPr>
              <w:jc w:val="center"/>
              <w:rPr>
                <w:sz w:val="20"/>
              </w:rPr>
            </w:pPr>
            <w:r>
              <w:rPr>
                <w:sz w:val="20"/>
              </w:rPr>
              <w:t>68%</w:t>
            </w:r>
          </w:p>
        </w:tc>
        <w:tc>
          <w:tcPr>
            <w:tcW w:w="1208" w:type="dxa"/>
            <w:vAlign w:val="center"/>
          </w:tcPr>
          <w:p w14:paraId="31BADFB6" w14:textId="30F7618E" w:rsidR="0070306E" w:rsidRDefault="00393145" w:rsidP="00B256C3">
            <w:pPr>
              <w:jc w:val="center"/>
              <w:rPr>
                <w:sz w:val="20"/>
              </w:rPr>
            </w:pPr>
            <w:r>
              <w:rPr>
                <w:sz w:val="20"/>
              </w:rPr>
              <w:t>66%</w:t>
            </w:r>
          </w:p>
        </w:tc>
        <w:tc>
          <w:tcPr>
            <w:tcW w:w="2178" w:type="dxa"/>
            <w:vAlign w:val="center"/>
          </w:tcPr>
          <w:p w14:paraId="69250D4D" w14:textId="2E725CFD" w:rsidR="0070306E" w:rsidRDefault="00393145" w:rsidP="00B256C3">
            <w:pPr>
              <w:jc w:val="center"/>
              <w:rPr>
                <w:sz w:val="20"/>
              </w:rPr>
            </w:pPr>
            <w:r>
              <w:rPr>
                <w:sz w:val="20"/>
              </w:rPr>
              <w:t>37%</w:t>
            </w:r>
          </w:p>
        </w:tc>
      </w:tr>
      <w:tr w:rsidR="00D83CC4" w:rsidRPr="00D9258D" w14:paraId="4EB54BF6" w14:textId="77777777" w:rsidTr="001717AB">
        <w:trPr>
          <w:tblHeader/>
        </w:trPr>
        <w:tc>
          <w:tcPr>
            <w:tcW w:w="2033" w:type="dxa"/>
            <w:vAlign w:val="center"/>
          </w:tcPr>
          <w:p w14:paraId="211FF752" w14:textId="77777777" w:rsidR="00D83CC4" w:rsidRPr="00865B03" w:rsidRDefault="00D83CC4" w:rsidP="00B256C3">
            <w:pPr>
              <w:jc w:val="center"/>
              <w:rPr>
                <w:sz w:val="20"/>
              </w:rPr>
            </w:pPr>
            <w:r w:rsidRPr="00865B03">
              <w:rPr>
                <w:sz w:val="20"/>
              </w:rPr>
              <w:t>Western</w:t>
            </w:r>
          </w:p>
        </w:tc>
        <w:tc>
          <w:tcPr>
            <w:tcW w:w="1341" w:type="dxa"/>
            <w:vAlign w:val="center"/>
          </w:tcPr>
          <w:p w14:paraId="625FD795" w14:textId="77777777" w:rsidR="00D83CC4" w:rsidRDefault="00D83CC4" w:rsidP="00B256C3">
            <w:pPr>
              <w:jc w:val="center"/>
              <w:rPr>
                <w:sz w:val="20"/>
              </w:rPr>
            </w:pPr>
            <w:r>
              <w:rPr>
                <w:sz w:val="20"/>
              </w:rPr>
              <w:t>62.8%</w:t>
            </w:r>
          </w:p>
          <w:p w14:paraId="11DE6452" w14:textId="77777777" w:rsidR="00D83CC4" w:rsidRPr="00865B03" w:rsidRDefault="00D83CC4" w:rsidP="00B256C3">
            <w:pPr>
              <w:jc w:val="center"/>
              <w:rPr>
                <w:sz w:val="20"/>
              </w:rPr>
            </w:pPr>
            <w:r>
              <w:rPr>
                <w:sz w:val="20"/>
              </w:rPr>
              <w:t>(47.9-77.8)</w:t>
            </w:r>
          </w:p>
        </w:tc>
        <w:tc>
          <w:tcPr>
            <w:tcW w:w="1304" w:type="dxa"/>
            <w:vAlign w:val="center"/>
          </w:tcPr>
          <w:p w14:paraId="1BBB5490" w14:textId="77777777" w:rsidR="00D83CC4" w:rsidRDefault="00D83CC4" w:rsidP="00B256C3">
            <w:pPr>
              <w:jc w:val="center"/>
              <w:rPr>
                <w:sz w:val="20"/>
              </w:rPr>
            </w:pPr>
            <w:r>
              <w:rPr>
                <w:sz w:val="20"/>
              </w:rPr>
              <w:t>7.6%</w:t>
            </w:r>
          </w:p>
          <w:p w14:paraId="7CA7E9AE" w14:textId="77777777" w:rsidR="00D83CC4" w:rsidRPr="00865B03" w:rsidRDefault="00D83CC4" w:rsidP="00B256C3">
            <w:pPr>
              <w:jc w:val="center"/>
              <w:rPr>
                <w:sz w:val="20"/>
              </w:rPr>
            </w:pPr>
            <w:r>
              <w:rPr>
                <w:sz w:val="20"/>
              </w:rPr>
              <w:t>(2.0-13.3)</w:t>
            </w:r>
          </w:p>
        </w:tc>
        <w:tc>
          <w:tcPr>
            <w:tcW w:w="1150" w:type="dxa"/>
          </w:tcPr>
          <w:p w14:paraId="50BCC274" w14:textId="77777777" w:rsidR="00D83CC4" w:rsidRPr="00133403" w:rsidRDefault="00D83CC4" w:rsidP="00B256C3">
            <w:pPr>
              <w:jc w:val="center"/>
              <w:rPr>
                <w:sz w:val="20"/>
              </w:rPr>
            </w:pPr>
            <w:r w:rsidRPr="00133403">
              <w:rPr>
                <w:sz w:val="20"/>
              </w:rPr>
              <w:t>51.9%</w:t>
            </w:r>
          </w:p>
          <w:p w14:paraId="747CBAEC" w14:textId="77777777" w:rsidR="00D83CC4" w:rsidRPr="00133403" w:rsidRDefault="00D83CC4" w:rsidP="00B256C3">
            <w:pPr>
              <w:jc w:val="center"/>
              <w:rPr>
                <w:sz w:val="20"/>
              </w:rPr>
            </w:pPr>
            <w:r w:rsidRPr="00133403">
              <w:rPr>
                <w:sz w:val="20"/>
              </w:rPr>
              <w:t>(40.1-63.8)</w:t>
            </w:r>
          </w:p>
        </w:tc>
        <w:tc>
          <w:tcPr>
            <w:tcW w:w="1208" w:type="dxa"/>
            <w:vAlign w:val="center"/>
          </w:tcPr>
          <w:p w14:paraId="701BE751" w14:textId="77777777" w:rsidR="00D83CC4" w:rsidRDefault="00D83CC4" w:rsidP="00B256C3">
            <w:pPr>
              <w:jc w:val="center"/>
              <w:rPr>
                <w:sz w:val="20"/>
              </w:rPr>
            </w:pPr>
            <w:r>
              <w:rPr>
                <w:sz w:val="20"/>
              </w:rPr>
              <w:t>44.2%</w:t>
            </w:r>
          </w:p>
          <w:p w14:paraId="79860ABB" w14:textId="77777777" w:rsidR="00D83CC4" w:rsidRPr="00133403" w:rsidRDefault="00D83CC4" w:rsidP="00B256C3">
            <w:pPr>
              <w:jc w:val="center"/>
              <w:rPr>
                <w:sz w:val="20"/>
              </w:rPr>
            </w:pPr>
            <w:r>
              <w:rPr>
                <w:sz w:val="20"/>
              </w:rPr>
              <w:t>(30.4-58.1)</w:t>
            </w:r>
          </w:p>
        </w:tc>
        <w:tc>
          <w:tcPr>
            <w:tcW w:w="2178" w:type="dxa"/>
            <w:vAlign w:val="center"/>
          </w:tcPr>
          <w:p w14:paraId="26568EF6" w14:textId="77777777" w:rsidR="00D83CC4" w:rsidRDefault="00D83CC4" w:rsidP="00B256C3">
            <w:pPr>
              <w:jc w:val="center"/>
              <w:rPr>
                <w:sz w:val="20"/>
              </w:rPr>
            </w:pPr>
            <w:r>
              <w:rPr>
                <w:sz w:val="20"/>
              </w:rPr>
              <w:t>59.5%</w:t>
            </w:r>
          </w:p>
          <w:p w14:paraId="61B743EA" w14:textId="77777777" w:rsidR="00D83CC4" w:rsidRPr="00133403" w:rsidRDefault="00D83CC4" w:rsidP="00B256C3">
            <w:pPr>
              <w:jc w:val="center"/>
              <w:rPr>
                <w:sz w:val="20"/>
              </w:rPr>
            </w:pPr>
            <w:r>
              <w:rPr>
                <w:sz w:val="20"/>
              </w:rPr>
              <w:t>(30.3-88.8)</w:t>
            </w:r>
          </w:p>
        </w:tc>
      </w:tr>
      <w:tr w:rsidR="00D83CC4" w:rsidRPr="00D9258D" w14:paraId="5A457DCE" w14:textId="77777777" w:rsidTr="001717AB">
        <w:trPr>
          <w:tblHeader/>
        </w:trPr>
        <w:tc>
          <w:tcPr>
            <w:tcW w:w="2033" w:type="dxa"/>
            <w:vAlign w:val="center"/>
          </w:tcPr>
          <w:p w14:paraId="1C30020C" w14:textId="77777777" w:rsidR="00D83CC4" w:rsidRPr="00865B03" w:rsidRDefault="00D83CC4" w:rsidP="00B256C3">
            <w:pPr>
              <w:jc w:val="center"/>
              <w:rPr>
                <w:sz w:val="20"/>
              </w:rPr>
            </w:pPr>
            <w:r w:rsidRPr="00865B03">
              <w:rPr>
                <w:sz w:val="20"/>
              </w:rPr>
              <w:t>Milne Bay</w:t>
            </w:r>
          </w:p>
        </w:tc>
        <w:tc>
          <w:tcPr>
            <w:tcW w:w="1341" w:type="dxa"/>
            <w:vAlign w:val="center"/>
          </w:tcPr>
          <w:p w14:paraId="78CB4C7D" w14:textId="77777777" w:rsidR="00D83CC4" w:rsidRDefault="00D83CC4" w:rsidP="00B256C3">
            <w:pPr>
              <w:jc w:val="center"/>
              <w:rPr>
                <w:sz w:val="20"/>
              </w:rPr>
            </w:pPr>
            <w:r>
              <w:rPr>
                <w:sz w:val="20"/>
              </w:rPr>
              <w:t>67.5%</w:t>
            </w:r>
          </w:p>
          <w:p w14:paraId="2A425837" w14:textId="77777777" w:rsidR="00D83CC4" w:rsidRPr="00865B03" w:rsidRDefault="00D83CC4" w:rsidP="00B256C3">
            <w:pPr>
              <w:jc w:val="center"/>
              <w:rPr>
                <w:sz w:val="20"/>
              </w:rPr>
            </w:pPr>
            <w:r>
              <w:rPr>
                <w:sz w:val="20"/>
              </w:rPr>
              <w:t>(52.0-83.0)</w:t>
            </w:r>
          </w:p>
        </w:tc>
        <w:tc>
          <w:tcPr>
            <w:tcW w:w="1304" w:type="dxa"/>
            <w:vAlign w:val="center"/>
          </w:tcPr>
          <w:p w14:paraId="4E3EF2BF" w14:textId="77777777" w:rsidR="00D83CC4" w:rsidRDefault="00D83CC4" w:rsidP="00B256C3">
            <w:pPr>
              <w:jc w:val="center"/>
              <w:rPr>
                <w:sz w:val="20"/>
              </w:rPr>
            </w:pPr>
            <w:r>
              <w:rPr>
                <w:sz w:val="20"/>
              </w:rPr>
              <w:t>3.8%</w:t>
            </w:r>
          </w:p>
          <w:p w14:paraId="5FF36F23" w14:textId="22CDEAFE" w:rsidR="00D83CC4" w:rsidRPr="00865B03" w:rsidRDefault="00FB2316" w:rsidP="00B256C3">
            <w:pPr>
              <w:jc w:val="center"/>
              <w:rPr>
                <w:sz w:val="20"/>
              </w:rPr>
            </w:pPr>
            <w:r>
              <w:rPr>
                <w:sz w:val="20"/>
              </w:rPr>
              <w:t>(0.0</w:t>
            </w:r>
            <w:r w:rsidR="00D83CC4">
              <w:rPr>
                <w:sz w:val="20"/>
              </w:rPr>
              <w:t>-8.2)</w:t>
            </w:r>
          </w:p>
        </w:tc>
        <w:tc>
          <w:tcPr>
            <w:tcW w:w="1150" w:type="dxa"/>
          </w:tcPr>
          <w:p w14:paraId="18FB852F" w14:textId="77777777" w:rsidR="00D83CC4" w:rsidRPr="00133403" w:rsidRDefault="00D83CC4" w:rsidP="00B256C3">
            <w:pPr>
              <w:jc w:val="center"/>
              <w:rPr>
                <w:sz w:val="20"/>
              </w:rPr>
            </w:pPr>
            <w:r w:rsidRPr="00133403">
              <w:rPr>
                <w:sz w:val="20"/>
              </w:rPr>
              <w:t>55.8%</w:t>
            </w:r>
          </w:p>
          <w:p w14:paraId="04310C08" w14:textId="77777777" w:rsidR="00D83CC4" w:rsidRPr="00133403" w:rsidRDefault="00D83CC4" w:rsidP="00B256C3">
            <w:pPr>
              <w:jc w:val="center"/>
              <w:rPr>
                <w:sz w:val="20"/>
              </w:rPr>
            </w:pPr>
            <w:r w:rsidRPr="00133403">
              <w:rPr>
                <w:sz w:val="20"/>
              </w:rPr>
              <w:t>(42.1-69.6)</w:t>
            </w:r>
          </w:p>
        </w:tc>
        <w:tc>
          <w:tcPr>
            <w:tcW w:w="1208" w:type="dxa"/>
            <w:vAlign w:val="center"/>
          </w:tcPr>
          <w:p w14:paraId="68A74BF8" w14:textId="77777777" w:rsidR="00D83CC4" w:rsidRDefault="00D83CC4" w:rsidP="00B256C3">
            <w:pPr>
              <w:jc w:val="center"/>
              <w:rPr>
                <w:sz w:val="20"/>
              </w:rPr>
            </w:pPr>
            <w:r>
              <w:rPr>
                <w:sz w:val="20"/>
              </w:rPr>
              <w:t>56.7%</w:t>
            </w:r>
          </w:p>
          <w:p w14:paraId="751A6AB7" w14:textId="77777777" w:rsidR="00D83CC4" w:rsidRPr="00133403" w:rsidRDefault="00D83CC4" w:rsidP="00B256C3">
            <w:pPr>
              <w:jc w:val="center"/>
              <w:rPr>
                <w:sz w:val="20"/>
              </w:rPr>
            </w:pPr>
            <w:r>
              <w:rPr>
                <w:sz w:val="20"/>
              </w:rPr>
              <w:t>(43.2-70.1)</w:t>
            </w:r>
          </w:p>
        </w:tc>
        <w:tc>
          <w:tcPr>
            <w:tcW w:w="2178" w:type="dxa"/>
            <w:vAlign w:val="center"/>
          </w:tcPr>
          <w:p w14:paraId="117CF7D4" w14:textId="77777777" w:rsidR="00D83CC4" w:rsidRDefault="00D83CC4" w:rsidP="00B256C3">
            <w:pPr>
              <w:jc w:val="center"/>
              <w:rPr>
                <w:sz w:val="20"/>
              </w:rPr>
            </w:pPr>
            <w:r>
              <w:rPr>
                <w:sz w:val="20"/>
              </w:rPr>
              <w:t>34.3%</w:t>
            </w:r>
          </w:p>
          <w:p w14:paraId="023C318C" w14:textId="77777777" w:rsidR="00D83CC4" w:rsidRPr="00133403" w:rsidRDefault="00D83CC4" w:rsidP="00B256C3">
            <w:pPr>
              <w:jc w:val="center"/>
              <w:rPr>
                <w:sz w:val="20"/>
              </w:rPr>
            </w:pPr>
            <w:r>
              <w:rPr>
                <w:sz w:val="20"/>
              </w:rPr>
              <w:t>(3.5-65.1)</w:t>
            </w:r>
          </w:p>
        </w:tc>
      </w:tr>
      <w:tr w:rsidR="00D83CC4" w:rsidRPr="00D9258D" w14:paraId="1E270289" w14:textId="77777777" w:rsidTr="001717AB">
        <w:trPr>
          <w:tblHeader/>
        </w:trPr>
        <w:tc>
          <w:tcPr>
            <w:tcW w:w="2033" w:type="dxa"/>
            <w:vAlign w:val="center"/>
          </w:tcPr>
          <w:p w14:paraId="36F83FA6" w14:textId="77777777" w:rsidR="00D83CC4" w:rsidRPr="00C81384" w:rsidRDefault="00D83CC4" w:rsidP="00B256C3">
            <w:pPr>
              <w:jc w:val="center"/>
              <w:rPr>
                <w:b/>
                <w:sz w:val="20"/>
              </w:rPr>
            </w:pPr>
            <w:r w:rsidRPr="00C81384">
              <w:rPr>
                <w:b/>
                <w:sz w:val="20"/>
              </w:rPr>
              <w:t>Southern</w:t>
            </w:r>
          </w:p>
        </w:tc>
        <w:tc>
          <w:tcPr>
            <w:tcW w:w="1341" w:type="dxa"/>
            <w:vAlign w:val="center"/>
          </w:tcPr>
          <w:p w14:paraId="6CAE9ECA" w14:textId="77777777" w:rsidR="00D83CC4" w:rsidRDefault="00D83CC4" w:rsidP="00B256C3">
            <w:pPr>
              <w:jc w:val="center"/>
              <w:rPr>
                <w:b/>
                <w:sz w:val="20"/>
              </w:rPr>
            </w:pPr>
            <w:r>
              <w:rPr>
                <w:b/>
                <w:sz w:val="20"/>
              </w:rPr>
              <w:t>64.9%</w:t>
            </w:r>
          </w:p>
          <w:p w14:paraId="020EA346" w14:textId="77777777" w:rsidR="00D83CC4" w:rsidRPr="00C81384" w:rsidRDefault="00D83CC4" w:rsidP="00B256C3">
            <w:pPr>
              <w:jc w:val="center"/>
              <w:rPr>
                <w:b/>
                <w:sz w:val="20"/>
              </w:rPr>
            </w:pPr>
            <w:r>
              <w:rPr>
                <w:b/>
                <w:sz w:val="20"/>
              </w:rPr>
              <w:t>(54.2-75.5)</w:t>
            </w:r>
          </w:p>
        </w:tc>
        <w:tc>
          <w:tcPr>
            <w:tcW w:w="1304" w:type="dxa"/>
            <w:vAlign w:val="center"/>
          </w:tcPr>
          <w:p w14:paraId="069A5986" w14:textId="77777777" w:rsidR="00D83CC4" w:rsidRDefault="00D83CC4" w:rsidP="00B256C3">
            <w:pPr>
              <w:jc w:val="center"/>
              <w:rPr>
                <w:b/>
                <w:sz w:val="20"/>
              </w:rPr>
            </w:pPr>
            <w:r>
              <w:rPr>
                <w:b/>
                <w:sz w:val="20"/>
              </w:rPr>
              <w:t>5.9%</w:t>
            </w:r>
          </w:p>
          <w:p w14:paraId="6A6919C9" w14:textId="77777777" w:rsidR="00D83CC4" w:rsidRPr="00C81384" w:rsidRDefault="00D83CC4" w:rsidP="00B256C3">
            <w:pPr>
              <w:jc w:val="center"/>
              <w:rPr>
                <w:b/>
                <w:sz w:val="20"/>
              </w:rPr>
            </w:pPr>
            <w:r>
              <w:rPr>
                <w:b/>
                <w:sz w:val="20"/>
              </w:rPr>
              <w:t>(2.2-9.7)</w:t>
            </w:r>
          </w:p>
        </w:tc>
        <w:tc>
          <w:tcPr>
            <w:tcW w:w="1150" w:type="dxa"/>
          </w:tcPr>
          <w:p w14:paraId="5D0F1604" w14:textId="77777777" w:rsidR="00D83CC4" w:rsidRDefault="00D83CC4" w:rsidP="00B256C3">
            <w:pPr>
              <w:jc w:val="center"/>
              <w:rPr>
                <w:b/>
                <w:sz w:val="20"/>
              </w:rPr>
            </w:pPr>
            <w:r>
              <w:rPr>
                <w:b/>
                <w:sz w:val="20"/>
              </w:rPr>
              <w:t>53.6%</w:t>
            </w:r>
          </w:p>
          <w:p w14:paraId="26CC787D" w14:textId="77777777" w:rsidR="00D83CC4" w:rsidRPr="00D9258D" w:rsidRDefault="00D83CC4" w:rsidP="00B256C3">
            <w:pPr>
              <w:jc w:val="center"/>
              <w:rPr>
                <w:b/>
                <w:sz w:val="20"/>
              </w:rPr>
            </w:pPr>
            <w:r>
              <w:rPr>
                <w:b/>
                <w:sz w:val="20"/>
              </w:rPr>
              <w:t>(44.8-62.4)</w:t>
            </w:r>
          </w:p>
        </w:tc>
        <w:tc>
          <w:tcPr>
            <w:tcW w:w="1208" w:type="dxa"/>
            <w:vAlign w:val="center"/>
          </w:tcPr>
          <w:p w14:paraId="0D370F82" w14:textId="77777777" w:rsidR="00D83CC4" w:rsidRDefault="00D83CC4" w:rsidP="00B256C3">
            <w:pPr>
              <w:jc w:val="center"/>
              <w:rPr>
                <w:b/>
                <w:sz w:val="20"/>
              </w:rPr>
            </w:pPr>
            <w:r>
              <w:rPr>
                <w:b/>
                <w:sz w:val="20"/>
              </w:rPr>
              <w:t>49.6%</w:t>
            </w:r>
          </w:p>
          <w:p w14:paraId="145A9544" w14:textId="77777777" w:rsidR="00D83CC4" w:rsidRPr="00D9258D" w:rsidRDefault="00D83CC4" w:rsidP="00B256C3">
            <w:pPr>
              <w:jc w:val="center"/>
              <w:rPr>
                <w:b/>
                <w:sz w:val="20"/>
              </w:rPr>
            </w:pPr>
            <w:r>
              <w:rPr>
                <w:b/>
                <w:sz w:val="20"/>
              </w:rPr>
              <w:t>(39.7-59.5)</w:t>
            </w:r>
          </w:p>
        </w:tc>
        <w:tc>
          <w:tcPr>
            <w:tcW w:w="2178" w:type="dxa"/>
            <w:vAlign w:val="center"/>
          </w:tcPr>
          <w:p w14:paraId="721D1D87" w14:textId="77777777" w:rsidR="00D83CC4" w:rsidRDefault="00D83CC4" w:rsidP="00B256C3">
            <w:pPr>
              <w:jc w:val="center"/>
              <w:rPr>
                <w:b/>
                <w:bCs/>
                <w:sz w:val="20"/>
              </w:rPr>
            </w:pPr>
            <w:r>
              <w:rPr>
                <w:b/>
                <w:bCs/>
                <w:sz w:val="20"/>
              </w:rPr>
              <w:t>50.5%</w:t>
            </w:r>
          </w:p>
          <w:p w14:paraId="6202BD5A" w14:textId="77777777" w:rsidR="00D83CC4" w:rsidRPr="00D9258D" w:rsidRDefault="00D83CC4" w:rsidP="00B256C3">
            <w:pPr>
              <w:jc w:val="center"/>
              <w:rPr>
                <w:b/>
                <w:bCs/>
                <w:sz w:val="20"/>
              </w:rPr>
            </w:pPr>
            <w:r>
              <w:rPr>
                <w:b/>
                <w:bCs/>
                <w:sz w:val="20"/>
              </w:rPr>
              <w:t>(28.9-72.1)</w:t>
            </w:r>
          </w:p>
        </w:tc>
      </w:tr>
      <w:tr w:rsidR="00D83CC4" w:rsidRPr="00D9258D" w14:paraId="7A52DA50" w14:textId="77777777" w:rsidTr="001717AB">
        <w:trPr>
          <w:tblHeader/>
        </w:trPr>
        <w:tc>
          <w:tcPr>
            <w:tcW w:w="2033" w:type="dxa"/>
            <w:vAlign w:val="center"/>
          </w:tcPr>
          <w:p w14:paraId="5998F744" w14:textId="77777777" w:rsidR="00D83CC4" w:rsidRPr="00865B03" w:rsidRDefault="00D83CC4" w:rsidP="00B256C3">
            <w:pPr>
              <w:jc w:val="center"/>
              <w:rPr>
                <w:sz w:val="20"/>
              </w:rPr>
            </w:pPr>
            <w:r w:rsidRPr="00865B03">
              <w:rPr>
                <w:sz w:val="20"/>
              </w:rPr>
              <w:t>Madang</w:t>
            </w:r>
          </w:p>
        </w:tc>
        <w:tc>
          <w:tcPr>
            <w:tcW w:w="1341" w:type="dxa"/>
            <w:vAlign w:val="center"/>
          </w:tcPr>
          <w:p w14:paraId="5C52E011" w14:textId="77777777" w:rsidR="00D83CC4" w:rsidRDefault="00D83CC4" w:rsidP="00B256C3">
            <w:pPr>
              <w:jc w:val="center"/>
              <w:rPr>
                <w:sz w:val="20"/>
              </w:rPr>
            </w:pPr>
            <w:r>
              <w:rPr>
                <w:sz w:val="20"/>
              </w:rPr>
              <w:t>60.7%</w:t>
            </w:r>
          </w:p>
          <w:p w14:paraId="726AC962" w14:textId="77777777" w:rsidR="00D83CC4" w:rsidRPr="00865B03" w:rsidRDefault="00D83CC4" w:rsidP="00B256C3">
            <w:pPr>
              <w:jc w:val="center"/>
              <w:rPr>
                <w:sz w:val="20"/>
              </w:rPr>
            </w:pPr>
            <w:r>
              <w:rPr>
                <w:sz w:val="20"/>
              </w:rPr>
              <w:t>(50.0-71.5)</w:t>
            </w:r>
          </w:p>
        </w:tc>
        <w:tc>
          <w:tcPr>
            <w:tcW w:w="1304" w:type="dxa"/>
            <w:vAlign w:val="center"/>
          </w:tcPr>
          <w:p w14:paraId="05BCB34F" w14:textId="77777777" w:rsidR="00D83CC4" w:rsidRDefault="00D83CC4" w:rsidP="00B256C3">
            <w:pPr>
              <w:jc w:val="center"/>
              <w:rPr>
                <w:sz w:val="20"/>
              </w:rPr>
            </w:pPr>
            <w:r>
              <w:rPr>
                <w:sz w:val="20"/>
              </w:rPr>
              <w:t>2.8%</w:t>
            </w:r>
          </w:p>
          <w:p w14:paraId="3337972C" w14:textId="3458B414" w:rsidR="00D83CC4" w:rsidRPr="00865B03" w:rsidRDefault="00FB2316" w:rsidP="00B256C3">
            <w:pPr>
              <w:jc w:val="center"/>
              <w:rPr>
                <w:sz w:val="20"/>
              </w:rPr>
            </w:pPr>
            <w:r>
              <w:rPr>
                <w:sz w:val="20"/>
              </w:rPr>
              <w:t>(0.0</w:t>
            </w:r>
            <w:r w:rsidR="00D83CC4">
              <w:rPr>
                <w:sz w:val="20"/>
              </w:rPr>
              <w:t>-6.7)</w:t>
            </w:r>
          </w:p>
        </w:tc>
        <w:tc>
          <w:tcPr>
            <w:tcW w:w="1150" w:type="dxa"/>
          </w:tcPr>
          <w:p w14:paraId="76AF32AC" w14:textId="77777777" w:rsidR="00D83CC4" w:rsidRPr="00133403" w:rsidRDefault="00D83CC4" w:rsidP="00B256C3">
            <w:pPr>
              <w:jc w:val="center"/>
              <w:rPr>
                <w:sz w:val="20"/>
              </w:rPr>
            </w:pPr>
            <w:r w:rsidRPr="00133403">
              <w:rPr>
                <w:sz w:val="20"/>
              </w:rPr>
              <w:t>50.0%</w:t>
            </w:r>
          </w:p>
          <w:p w14:paraId="3A37D976" w14:textId="77777777" w:rsidR="00D83CC4" w:rsidRPr="00133403" w:rsidRDefault="00D83CC4" w:rsidP="00B256C3">
            <w:pPr>
              <w:tabs>
                <w:tab w:val="left" w:pos="368"/>
              </w:tabs>
              <w:jc w:val="center"/>
              <w:rPr>
                <w:sz w:val="20"/>
              </w:rPr>
            </w:pPr>
            <w:r w:rsidRPr="00133403">
              <w:rPr>
                <w:sz w:val="20"/>
              </w:rPr>
              <w:t>(39.7-60.3)</w:t>
            </w:r>
          </w:p>
        </w:tc>
        <w:tc>
          <w:tcPr>
            <w:tcW w:w="1208" w:type="dxa"/>
            <w:vAlign w:val="center"/>
          </w:tcPr>
          <w:p w14:paraId="0B9E49C7" w14:textId="77777777" w:rsidR="00D83CC4" w:rsidRDefault="00D83CC4" w:rsidP="00B256C3">
            <w:pPr>
              <w:jc w:val="center"/>
              <w:rPr>
                <w:sz w:val="20"/>
              </w:rPr>
            </w:pPr>
            <w:r>
              <w:rPr>
                <w:sz w:val="20"/>
              </w:rPr>
              <w:t>54.2%</w:t>
            </w:r>
          </w:p>
          <w:p w14:paraId="52811CD3" w14:textId="77777777" w:rsidR="00D83CC4" w:rsidRPr="00133403" w:rsidRDefault="00D83CC4" w:rsidP="00B256C3">
            <w:pPr>
              <w:jc w:val="center"/>
              <w:rPr>
                <w:sz w:val="20"/>
              </w:rPr>
            </w:pPr>
            <w:r>
              <w:rPr>
                <w:sz w:val="20"/>
              </w:rPr>
              <w:t>(41.4-66.9)</w:t>
            </w:r>
          </w:p>
        </w:tc>
        <w:tc>
          <w:tcPr>
            <w:tcW w:w="2178" w:type="dxa"/>
            <w:vAlign w:val="center"/>
          </w:tcPr>
          <w:p w14:paraId="3E3BBA12" w14:textId="77777777" w:rsidR="00D83CC4" w:rsidRDefault="00D83CC4" w:rsidP="00B256C3">
            <w:pPr>
              <w:jc w:val="center"/>
              <w:rPr>
                <w:sz w:val="20"/>
              </w:rPr>
            </w:pPr>
            <w:r>
              <w:rPr>
                <w:sz w:val="20"/>
              </w:rPr>
              <w:t>52.2%</w:t>
            </w:r>
          </w:p>
          <w:p w14:paraId="145E2234" w14:textId="77777777" w:rsidR="00D83CC4" w:rsidRPr="00133403" w:rsidRDefault="00D83CC4" w:rsidP="00B256C3">
            <w:pPr>
              <w:jc w:val="center"/>
              <w:rPr>
                <w:sz w:val="20"/>
              </w:rPr>
            </w:pPr>
            <w:r>
              <w:rPr>
                <w:sz w:val="20"/>
              </w:rPr>
              <w:t>(27.2-77.2)</w:t>
            </w:r>
          </w:p>
        </w:tc>
      </w:tr>
      <w:tr w:rsidR="00D83CC4" w:rsidRPr="001D635B" w14:paraId="4372DED9" w14:textId="77777777" w:rsidTr="001717AB">
        <w:trPr>
          <w:tblHeader/>
        </w:trPr>
        <w:tc>
          <w:tcPr>
            <w:tcW w:w="2033" w:type="dxa"/>
            <w:vAlign w:val="center"/>
          </w:tcPr>
          <w:p w14:paraId="578E1C75" w14:textId="77777777" w:rsidR="00D83CC4" w:rsidRPr="00865B03" w:rsidRDefault="00D83CC4" w:rsidP="00B256C3">
            <w:pPr>
              <w:jc w:val="center"/>
              <w:rPr>
                <w:sz w:val="20"/>
              </w:rPr>
            </w:pPr>
            <w:r w:rsidRPr="00865B03">
              <w:rPr>
                <w:sz w:val="20"/>
              </w:rPr>
              <w:t>West Sepik</w:t>
            </w:r>
          </w:p>
        </w:tc>
        <w:tc>
          <w:tcPr>
            <w:tcW w:w="1341" w:type="dxa"/>
            <w:vAlign w:val="center"/>
          </w:tcPr>
          <w:p w14:paraId="01E695D7" w14:textId="77777777" w:rsidR="00D83CC4" w:rsidRDefault="00D83CC4" w:rsidP="00B256C3">
            <w:pPr>
              <w:jc w:val="center"/>
              <w:rPr>
                <w:sz w:val="20"/>
              </w:rPr>
            </w:pPr>
            <w:r>
              <w:rPr>
                <w:sz w:val="20"/>
              </w:rPr>
              <w:t>67.6%</w:t>
            </w:r>
          </w:p>
          <w:p w14:paraId="060F0AB6" w14:textId="77777777" w:rsidR="00D83CC4" w:rsidRPr="00865B03" w:rsidRDefault="00D83CC4" w:rsidP="00B256C3">
            <w:pPr>
              <w:jc w:val="center"/>
              <w:rPr>
                <w:sz w:val="20"/>
              </w:rPr>
            </w:pPr>
            <w:r>
              <w:rPr>
                <w:sz w:val="20"/>
              </w:rPr>
              <w:t>(48.1-87.4)</w:t>
            </w:r>
          </w:p>
        </w:tc>
        <w:tc>
          <w:tcPr>
            <w:tcW w:w="1304" w:type="dxa"/>
            <w:vAlign w:val="center"/>
          </w:tcPr>
          <w:p w14:paraId="0A1AA50A" w14:textId="77777777" w:rsidR="00D83CC4" w:rsidRDefault="00D83CC4" w:rsidP="00B256C3">
            <w:pPr>
              <w:jc w:val="center"/>
              <w:rPr>
                <w:sz w:val="20"/>
              </w:rPr>
            </w:pPr>
            <w:r>
              <w:rPr>
                <w:sz w:val="20"/>
              </w:rPr>
              <w:t>27.8%</w:t>
            </w:r>
          </w:p>
          <w:p w14:paraId="3B3A2E97" w14:textId="77777777" w:rsidR="00D83CC4" w:rsidRPr="00865B03" w:rsidRDefault="00D83CC4" w:rsidP="00B256C3">
            <w:pPr>
              <w:jc w:val="center"/>
              <w:rPr>
                <w:sz w:val="20"/>
              </w:rPr>
            </w:pPr>
            <w:r>
              <w:rPr>
                <w:sz w:val="20"/>
              </w:rPr>
              <w:t>(5.4-50.1)</w:t>
            </w:r>
          </w:p>
        </w:tc>
        <w:tc>
          <w:tcPr>
            <w:tcW w:w="1150" w:type="dxa"/>
          </w:tcPr>
          <w:p w14:paraId="421A29C1" w14:textId="77777777" w:rsidR="00D83CC4" w:rsidRPr="001D635B" w:rsidRDefault="00D83CC4" w:rsidP="00B256C3">
            <w:pPr>
              <w:jc w:val="center"/>
              <w:rPr>
                <w:sz w:val="20"/>
              </w:rPr>
            </w:pPr>
            <w:r w:rsidRPr="001D635B">
              <w:rPr>
                <w:sz w:val="20"/>
              </w:rPr>
              <w:t>55.2%</w:t>
            </w:r>
          </w:p>
          <w:p w14:paraId="00C0AE54" w14:textId="77777777" w:rsidR="00D83CC4" w:rsidRPr="001D635B" w:rsidRDefault="00D83CC4" w:rsidP="00B256C3">
            <w:pPr>
              <w:jc w:val="center"/>
              <w:rPr>
                <w:sz w:val="20"/>
              </w:rPr>
            </w:pPr>
            <w:r w:rsidRPr="001D635B">
              <w:rPr>
                <w:sz w:val="20"/>
              </w:rPr>
              <w:t>(40.2-70.2)</w:t>
            </w:r>
          </w:p>
        </w:tc>
        <w:tc>
          <w:tcPr>
            <w:tcW w:w="1208" w:type="dxa"/>
            <w:vAlign w:val="center"/>
          </w:tcPr>
          <w:p w14:paraId="7AEC7E7D" w14:textId="77777777" w:rsidR="00D83CC4" w:rsidRDefault="00D83CC4" w:rsidP="00B256C3">
            <w:pPr>
              <w:jc w:val="center"/>
              <w:rPr>
                <w:sz w:val="20"/>
              </w:rPr>
            </w:pPr>
            <w:r>
              <w:rPr>
                <w:sz w:val="20"/>
              </w:rPr>
              <w:t>38.5%</w:t>
            </w:r>
          </w:p>
          <w:p w14:paraId="5DBD8788" w14:textId="77777777" w:rsidR="00D83CC4" w:rsidRPr="001D635B" w:rsidRDefault="00D83CC4" w:rsidP="00B256C3">
            <w:pPr>
              <w:jc w:val="center"/>
              <w:rPr>
                <w:sz w:val="20"/>
              </w:rPr>
            </w:pPr>
            <w:r>
              <w:rPr>
                <w:sz w:val="20"/>
              </w:rPr>
              <w:t>(17.8-59.3)</w:t>
            </w:r>
          </w:p>
        </w:tc>
        <w:tc>
          <w:tcPr>
            <w:tcW w:w="2178" w:type="dxa"/>
            <w:vAlign w:val="center"/>
          </w:tcPr>
          <w:p w14:paraId="4B055707" w14:textId="77777777" w:rsidR="00D83CC4" w:rsidRDefault="00D83CC4" w:rsidP="00B256C3">
            <w:pPr>
              <w:jc w:val="center"/>
              <w:rPr>
                <w:sz w:val="20"/>
              </w:rPr>
            </w:pPr>
            <w:r>
              <w:rPr>
                <w:sz w:val="20"/>
              </w:rPr>
              <w:t>65.2%</w:t>
            </w:r>
          </w:p>
          <w:p w14:paraId="26E89397" w14:textId="77777777" w:rsidR="00D83CC4" w:rsidRPr="001D635B" w:rsidRDefault="00D83CC4" w:rsidP="00B256C3">
            <w:pPr>
              <w:jc w:val="center"/>
              <w:rPr>
                <w:sz w:val="20"/>
              </w:rPr>
            </w:pPr>
            <w:r>
              <w:rPr>
                <w:sz w:val="20"/>
              </w:rPr>
              <w:t>(26.4-104)</w:t>
            </w:r>
          </w:p>
        </w:tc>
      </w:tr>
      <w:tr w:rsidR="00D83CC4" w:rsidRPr="00D9258D" w14:paraId="691EB53A" w14:textId="77777777" w:rsidTr="001717AB">
        <w:trPr>
          <w:tblHeader/>
        </w:trPr>
        <w:tc>
          <w:tcPr>
            <w:tcW w:w="2033" w:type="dxa"/>
            <w:vAlign w:val="center"/>
          </w:tcPr>
          <w:p w14:paraId="28DC0041" w14:textId="77777777" w:rsidR="00D83CC4" w:rsidRPr="00C81384" w:rsidRDefault="00D83CC4" w:rsidP="00B256C3">
            <w:pPr>
              <w:jc w:val="center"/>
              <w:rPr>
                <w:b/>
                <w:sz w:val="20"/>
              </w:rPr>
            </w:pPr>
            <w:r w:rsidRPr="00C81384">
              <w:rPr>
                <w:b/>
                <w:sz w:val="20"/>
              </w:rPr>
              <w:t>Momase</w:t>
            </w:r>
          </w:p>
        </w:tc>
        <w:tc>
          <w:tcPr>
            <w:tcW w:w="1341" w:type="dxa"/>
            <w:vAlign w:val="center"/>
          </w:tcPr>
          <w:p w14:paraId="1B0273CA" w14:textId="77777777" w:rsidR="00D83CC4" w:rsidRDefault="00D83CC4" w:rsidP="00B256C3">
            <w:pPr>
              <w:jc w:val="center"/>
              <w:rPr>
                <w:b/>
                <w:sz w:val="20"/>
              </w:rPr>
            </w:pPr>
            <w:r>
              <w:rPr>
                <w:b/>
                <w:sz w:val="20"/>
              </w:rPr>
              <w:t>63.2%</w:t>
            </w:r>
          </w:p>
          <w:p w14:paraId="4820CC5F" w14:textId="77777777" w:rsidR="00D83CC4" w:rsidRPr="00C81384" w:rsidRDefault="00D83CC4" w:rsidP="00B256C3">
            <w:pPr>
              <w:jc w:val="center"/>
              <w:rPr>
                <w:b/>
                <w:sz w:val="20"/>
              </w:rPr>
            </w:pPr>
            <w:r>
              <w:rPr>
                <w:b/>
                <w:sz w:val="20"/>
              </w:rPr>
              <w:t>(53.5-73.0)</w:t>
            </w:r>
          </w:p>
        </w:tc>
        <w:tc>
          <w:tcPr>
            <w:tcW w:w="1304" w:type="dxa"/>
            <w:vAlign w:val="center"/>
          </w:tcPr>
          <w:p w14:paraId="2D4D36FF" w14:textId="77777777" w:rsidR="00D83CC4" w:rsidRDefault="00D83CC4" w:rsidP="00B256C3">
            <w:pPr>
              <w:jc w:val="center"/>
              <w:rPr>
                <w:b/>
                <w:sz w:val="20"/>
              </w:rPr>
            </w:pPr>
            <w:r>
              <w:rPr>
                <w:b/>
                <w:sz w:val="20"/>
              </w:rPr>
              <w:t>12.8%</w:t>
            </w:r>
          </w:p>
          <w:p w14:paraId="0643B05A" w14:textId="77777777" w:rsidR="00D83CC4" w:rsidRPr="00C81384" w:rsidRDefault="00D83CC4" w:rsidP="00B256C3">
            <w:pPr>
              <w:jc w:val="center"/>
              <w:rPr>
                <w:b/>
                <w:sz w:val="20"/>
              </w:rPr>
            </w:pPr>
            <w:r>
              <w:rPr>
                <w:b/>
                <w:sz w:val="20"/>
              </w:rPr>
              <w:t>(2.5-23.0)</w:t>
            </w:r>
          </w:p>
        </w:tc>
        <w:tc>
          <w:tcPr>
            <w:tcW w:w="1150" w:type="dxa"/>
          </w:tcPr>
          <w:p w14:paraId="6DD12CC2" w14:textId="77777777" w:rsidR="00D83CC4" w:rsidRDefault="00D83CC4" w:rsidP="00B256C3">
            <w:pPr>
              <w:jc w:val="center"/>
              <w:rPr>
                <w:b/>
                <w:sz w:val="20"/>
              </w:rPr>
            </w:pPr>
            <w:r>
              <w:rPr>
                <w:b/>
                <w:sz w:val="20"/>
              </w:rPr>
              <w:t>51.9%</w:t>
            </w:r>
          </w:p>
          <w:p w14:paraId="0CAEF3EF" w14:textId="77777777" w:rsidR="00D83CC4" w:rsidRPr="00D9258D" w:rsidRDefault="00D83CC4" w:rsidP="00B256C3">
            <w:pPr>
              <w:jc w:val="center"/>
              <w:rPr>
                <w:b/>
                <w:sz w:val="20"/>
              </w:rPr>
            </w:pPr>
            <w:r>
              <w:rPr>
                <w:b/>
                <w:sz w:val="20"/>
              </w:rPr>
              <w:t>(43.5-60.3)</w:t>
            </w:r>
          </w:p>
        </w:tc>
        <w:tc>
          <w:tcPr>
            <w:tcW w:w="1208" w:type="dxa"/>
            <w:vAlign w:val="center"/>
          </w:tcPr>
          <w:p w14:paraId="2ED0C934" w14:textId="77777777" w:rsidR="00D83CC4" w:rsidRDefault="00D83CC4" w:rsidP="00B256C3">
            <w:pPr>
              <w:jc w:val="center"/>
              <w:rPr>
                <w:b/>
                <w:sz w:val="20"/>
              </w:rPr>
            </w:pPr>
            <w:r>
              <w:rPr>
                <w:b/>
                <w:sz w:val="20"/>
              </w:rPr>
              <w:t>48.5%</w:t>
            </w:r>
          </w:p>
          <w:p w14:paraId="1AC39E45" w14:textId="77777777" w:rsidR="00D83CC4" w:rsidRPr="00D9258D" w:rsidRDefault="00D83CC4" w:rsidP="00B256C3">
            <w:pPr>
              <w:jc w:val="center"/>
              <w:rPr>
                <w:b/>
                <w:sz w:val="20"/>
              </w:rPr>
            </w:pPr>
            <w:r>
              <w:rPr>
                <w:b/>
                <w:sz w:val="20"/>
              </w:rPr>
              <w:t>(37.2-59.7)</w:t>
            </w:r>
          </w:p>
        </w:tc>
        <w:tc>
          <w:tcPr>
            <w:tcW w:w="2178" w:type="dxa"/>
            <w:vAlign w:val="center"/>
          </w:tcPr>
          <w:p w14:paraId="5D9B7064" w14:textId="77777777" w:rsidR="00D83CC4" w:rsidRDefault="00D83CC4" w:rsidP="00B256C3">
            <w:pPr>
              <w:jc w:val="center"/>
              <w:rPr>
                <w:b/>
                <w:bCs/>
                <w:sz w:val="20"/>
              </w:rPr>
            </w:pPr>
            <w:r>
              <w:rPr>
                <w:b/>
                <w:bCs/>
                <w:sz w:val="20"/>
              </w:rPr>
              <w:t>58.0%</w:t>
            </w:r>
          </w:p>
          <w:p w14:paraId="2F33966E" w14:textId="77777777" w:rsidR="00D83CC4" w:rsidRPr="00D9258D" w:rsidRDefault="00D83CC4" w:rsidP="00B256C3">
            <w:pPr>
              <w:jc w:val="center"/>
              <w:rPr>
                <w:b/>
                <w:bCs/>
                <w:sz w:val="20"/>
              </w:rPr>
            </w:pPr>
            <w:r>
              <w:rPr>
                <w:b/>
                <w:bCs/>
                <w:sz w:val="20"/>
              </w:rPr>
              <w:t>(37.3-78.8)</w:t>
            </w:r>
          </w:p>
        </w:tc>
      </w:tr>
      <w:tr w:rsidR="00D83CC4" w:rsidRPr="00D9258D" w14:paraId="1E0CC307" w14:textId="77777777" w:rsidTr="001717AB">
        <w:trPr>
          <w:tblHeader/>
        </w:trPr>
        <w:tc>
          <w:tcPr>
            <w:tcW w:w="2033" w:type="dxa"/>
            <w:vAlign w:val="center"/>
          </w:tcPr>
          <w:p w14:paraId="5A1B65E8" w14:textId="77777777" w:rsidR="00D83CC4" w:rsidRPr="00865B03" w:rsidRDefault="00D83CC4" w:rsidP="00B256C3">
            <w:pPr>
              <w:jc w:val="center"/>
              <w:rPr>
                <w:sz w:val="20"/>
              </w:rPr>
            </w:pPr>
            <w:r w:rsidRPr="00865B03">
              <w:rPr>
                <w:sz w:val="20"/>
              </w:rPr>
              <w:t>East New Britain</w:t>
            </w:r>
          </w:p>
        </w:tc>
        <w:tc>
          <w:tcPr>
            <w:tcW w:w="1341" w:type="dxa"/>
            <w:vAlign w:val="center"/>
          </w:tcPr>
          <w:p w14:paraId="68216E70" w14:textId="77777777" w:rsidR="00D83CC4" w:rsidRDefault="00D83CC4" w:rsidP="00B256C3">
            <w:pPr>
              <w:jc w:val="center"/>
              <w:rPr>
                <w:sz w:val="20"/>
              </w:rPr>
            </w:pPr>
            <w:r>
              <w:rPr>
                <w:sz w:val="20"/>
              </w:rPr>
              <w:t>77.4%</w:t>
            </w:r>
          </w:p>
          <w:p w14:paraId="6596B3E0" w14:textId="77777777" w:rsidR="00D83CC4" w:rsidRPr="00865B03" w:rsidRDefault="00D83CC4" w:rsidP="00B256C3">
            <w:pPr>
              <w:jc w:val="center"/>
              <w:rPr>
                <w:sz w:val="20"/>
              </w:rPr>
            </w:pPr>
            <w:r>
              <w:rPr>
                <w:sz w:val="20"/>
              </w:rPr>
              <w:t>(66.9-87.9)</w:t>
            </w:r>
          </w:p>
        </w:tc>
        <w:tc>
          <w:tcPr>
            <w:tcW w:w="1304" w:type="dxa"/>
            <w:vAlign w:val="center"/>
          </w:tcPr>
          <w:p w14:paraId="617F7582" w14:textId="77777777" w:rsidR="00D83CC4" w:rsidRDefault="00D83CC4" w:rsidP="00B256C3">
            <w:pPr>
              <w:jc w:val="center"/>
              <w:rPr>
                <w:sz w:val="20"/>
              </w:rPr>
            </w:pPr>
            <w:r>
              <w:rPr>
                <w:sz w:val="20"/>
              </w:rPr>
              <w:t>7.8%</w:t>
            </w:r>
          </w:p>
          <w:p w14:paraId="71CBF3F6" w14:textId="77777777" w:rsidR="00D83CC4" w:rsidRPr="00865B03" w:rsidRDefault="00D83CC4" w:rsidP="00B256C3">
            <w:pPr>
              <w:jc w:val="center"/>
              <w:rPr>
                <w:sz w:val="20"/>
              </w:rPr>
            </w:pPr>
            <w:r>
              <w:rPr>
                <w:sz w:val="20"/>
              </w:rPr>
              <w:t>(3.4-12.1)</w:t>
            </w:r>
          </w:p>
        </w:tc>
        <w:tc>
          <w:tcPr>
            <w:tcW w:w="1150" w:type="dxa"/>
          </w:tcPr>
          <w:p w14:paraId="385B083F" w14:textId="77777777" w:rsidR="00D83CC4" w:rsidRPr="00133403" w:rsidRDefault="00D83CC4" w:rsidP="00B256C3">
            <w:pPr>
              <w:jc w:val="center"/>
              <w:rPr>
                <w:sz w:val="20"/>
              </w:rPr>
            </w:pPr>
            <w:r w:rsidRPr="00133403">
              <w:rPr>
                <w:sz w:val="20"/>
              </w:rPr>
              <w:t>66.1%</w:t>
            </w:r>
          </w:p>
          <w:p w14:paraId="175837AC" w14:textId="77777777" w:rsidR="00D83CC4" w:rsidRPr="00133403" w:rsidRDefault="00D83CC4" w:rsidP="00B256C3">
            <w:pPr>
              <w:jc w:val="center"/>
              <w:rPr>
                <w:sz w:val="20"/>
              </w:rPr>
            </w:pPr>
            <w:r w:rsidRPr="00133403">
              <w:rPr>
                <w:sz w:val="20"/>
              </w:rPr>
              <w:t>(57.8-74.3)</w:t>
            </w:r>
          </w:p>
        </w:tc>
        <w:tc>
          <w:tcPr>
            <w:tcW w:w="1208" w:type="dxa"/>
            <w:vAlign w:val="center"/>
          </w:tcPr>
          <w:p w14:paraId="2E5C92B5" w14:textId="77777777" w:rsidR="00D83CC4" w:rsidRDefault="00D83CC4" w:rsidP="00B256C3">
            <w:pPr>
              <w:jc w:val="center"/>
              <w:rPr>
                <w:sz w:val="20"/>
              </w:rPr>
            </w:pPr>
            <w:r>
              <w:rPr>
                <w:sz w:val="20"/>
              </w:rPr>
              <w:t>63.1%</w:t>
            </w:r>
          </w:p>
          <w:p w14:paraId="3074FFB3" w14:textId="77777777" w:rsidR="00D83CC4" w:rsidRPr="00133403" w:rsidRDefault="00D83CC4" w:rsidP="00B256C3">
            <w:pPr>
              <w:jc w:val="center"/>
              <w:rPr>
                <w:sz w:val="20"/>
              </w:rPr>
            </w:pPr>
            <w:r>
              <w:rPr>
                <w:sz w:val="20"/>
              </w:rPr>
              <w:t>(50.0-76.2)</w:t>
            </w:r>
          </w:p>
        </w:tc>
        <w:tc>
          <w:tcPr>
            <w:tcW w:w="2178" w:type="dxa"/>
            <w:vAlign w:val="center"/>
          </w:tcPr>
          <w:p w14:paraId="1382369E" w14:textId="77777777" w:rsidR="00D83CC4" w:rsidRDefault="00D83CC4" w:rsidP="00B256C3">
            <w:pPr>
              <w:jc w:val="center"/>
              <w:rPr>
                <w:sz w:val="20"/>
              </w:rPr>
            </w:pPr>
            <w:r>
              <w:rPr>
                <w:sz w:val="20"/>
              </w:rPr>
              <w:t>49.0%</w:t>
            </w:r>
          </w:p>
          <w:p w14:paraId="057614E8" w14:textId="77777777" w:rsidR="00D83CC4" w:rsidRPr="00133403" w:rsidRDefault="00D83CC4" w:rsidP="00B256C3">
            <w:pPr>
              <w:jc w:val="center"/>
              <w:rPr>
                <w:sz w:val="20"/>
              </w:rPr>
            </w:pPr>
            <w:r>
              <w:rPr>
                <w:sz w:val="20"/>
              </w:rPr>
              <w:t>(19.8-78.1)</w:t>
            </w:r>
          </w:p>
        </w:tc>
      </w:tr>
      <w:tr w:rsidR="00D83CC4" w:rsidRPr="00D9258D" w14:paraId="27AC5ACA" w14:textId="77777777" w:rsidTr="001717AB">
        <w:trPr>
          <w:tblHeader/>
        </w:trPr>
        <w:tc>
          <w:tcPr>
            <w:tcW w:w="2033" w:type="dxa"/>
            <w:vAlign w:val="center"/>
          </w:tcPr>
          <w:p w14:paraId="6AA2A69A" w14:textId="77777777" w:rsidR="00D83CC4" w:rsidRPr="00865B03" w:rsidRDefault="00D83CC4" w:rsidP="00B256C3">
            <w:pPr>
              <w:jc w:val="center"/>
              <w:rPr>
                <w:sz w:val="20"/>
              </w:rPr>
            </w:pPr>
            <w:r w:rsidRPr="00865B03">
              <w:rPr>
                <w:sz w:val="20"/>
              </w:rPr>
              <w:t>Bouganville</w:t>
            </w:r>
          </w:p>
        </w:tc>
        <w:tc>
          <w:tcPr>
            <w:tcW w:w="1341" w:type="dxa"/>
            <w:vAlign w:val="center"/>
          </w:tcPr>
          <w:p w14:paraId="7CDE5196" w14:textId="77777777" w:rsidR="00D83CC4" w:rsidRDefault="00D83CC4" w:rsidP="00B256C3">
            <w:pPr>
              <w:jc w:val="center"/>
              <w:rPr>
                <w:sz w:val="20"/>
              </w:rPr>
            </w:pPr>
            <w:r>
              <w:rPr>
                <w:sz w:val="20"/>
              </w:rPr>
              <w:t>64.7%</w:t>
            </w:r>
          </w:p>
          <w:p w14:paraId="77ECDA0E" w14:textId="77777777" w:rsidR="00D83CC4" w:rsidRPr="00865B03" w:rsidRDefault="00D83CC4" w:rsidP="00B256C3">
            <w:pPr>
              <w:jc w:val="center"/>
              <w:rPr>
                <w:sz w:val="20"/>
              </w:rPr>
            </w:pPr>
            <w:r>
              <w:rPr>
                <w:sz w:val="20"/>
              </w:rPr>
              <w:t>(52.7-76.8)</w:t>
            </w:r>
          </w:p>
        </w:tc>
        <w:tc>
          <w:tcPr>
            <w:tcW w:w="1304" w:type="dxa"/>
            <w:vAlign w:val="center"/>
          </w:tcPr>
          <w:p w14:paraId="547640F2" w14:textId="77777777" w:rsidR="00D83CC4" w:rsidRDefault="00D83CC4" w:rsidP="00B256C3">
            <w:pPr>
              <w:jc w:val="center"/>
              <w:rPr>
                <w:sz w:val="20"/>
              </w:rPr>
            </w:pPr>
            <w:r>
              <w:rPr>
                <w:sz w:val="20"/>
              </w:rPr>
              <w:t>13.8%</w:t>
            </w:r>
          </w:p>
          <w:p w14:paraId="57A6797A" w14:textId="77777777" w:rsidR="00D83CC4" w:rsidRPr="00865B03" w:rsidRDefault="00D83CC4" w:rsidP="00B256C3">
            <w:pPr>
              <w:jc w:val="center"/>
              <w:rPr>
                <w:sz w:val="20"/>
              </w:rPr>
            </w:pPr>
            <w:r>
              <w:rPr>
                <w:sz w:val="20"/>
              </w:rPr>
              <w:t>(5.3-22.4)</w:t>
            </w:r>
          </w:p>
        </w:tc>
        <w:tc>
          <w:tcPr>
            <w:tcW w:w="1150" w:type="dxa"/>
          </w:tcPr>
          <w:p w14:paraId="288F16F0" w14:textId="77777777" w:rsidR="00D83CC4" w:rsidRPr="00133403" w:rsidRDefault="00D83CC4" w:rsidP="00B256C3">
            <w:pPr>
              <w:jc w:val="center"/>
              <w:rPr>
                <w:sz w:val="20"/>
              </w:rPr>
            </w:pPr>
            <w:r w:rsidRPr="00133403">
              <w:rPr>
                <w:sz w:val="20"/>
              </w:rPr>
              <w:t>54.5%</w:t>
            </w:r>
          </w:p>
          <w:p w14:paraId="146FB1F5" w14:textId="77777777" w:rsidR="00D83CC4" w:rsidRPr="00133403" w:rsidRDefault="00D83CC4" w:rsidP="00B256C3">
            <w:pPr>
              <w:jc w:val="center"/>
              <w:rPr>
                <w:sz w:val="20"/>
              </w:rPr>
            </w:pPr>
            <w:r w:rsidRPr="00133403">
              <w:rPr>
                <w:sz w:val="20"/>
              </w:rPr>
              <w:t>(44.1-64.9)</w:t>
            </w:r>
          </w:p>
        </w:tc>
        <w:tc>
          <w:tcPr>
            <w:tcW w:w="1208" w:type="dxa"/>
            <w:vAlign w:val="center"/>
          </w:tcPr>
          <w:p w14:paraId="1C0AC365" w14:textId="77777777" w:rsidR="00D83CC4" w:rsidRDefault="00D83CC4" w:rsidP="00B256C3">
            <w:pPr>
              <w:jc w:val="center"/>
              <w:rPr>
                <w:sz w:val="20"/>
              </w:rPr>
            </w:pPr>
            <w:r>
              <w:rPr>
                <w:sz w:val="20"/>
              </w:rPr>
              <w:t>49.4%</w:t>
            </w:r>
          </w:p>
          <w:p w14:paraId="63F6C6CA" w14:textId="77777777" w:rsidR="00D83CC4" w:rsidRPr="00133403" w:rsidRDefault="00D83CC4" w:rsidP="00B256C3">
            <w:pPr>
              <w:jc w:val="center"/>
              <w:rPr>
                <w:sz w:val="20"/>
              </w:rPr>
            </w:pPr>
            <w:r>
              <w:rPr>
                <w:sz w:val="20"/>
              </w:rPr>
              <w:t>(34.8-63.9)</w:t>
            </w:r>
          </w:p>
        </w:tc>
        <w:tc>
          <w:tcPr>
            <w:tcW w:w="2178" w:type="dxa"/>
            <w:vAlign w:val="center"/>
          </w:tcPr>
          <w:p w14:paraId="0D353011" w14:textId="77777777" w:rsidR="00D83CC4" w:rsidRDefault="00D83CC4" w:rsidP="00B256C3">
            <w:pPr>
              <w:jc w:val="center"/>
              <w:rPr>
                <w:sz w:val="20"/>
              </w:rPr>
            </w:pPr>
            <w:r>
              <w:rPr>
                <w:sz w:val="20"/>
              </w:rPr>
              <w:t>50.4%</w:t>
            </w:r>
          </w:p>
          <w:p w14:paraId="4C81B93E" w14:textId="77777777" w:rsidR="00D83CC4" w:rsidRPr="00133403" w:rsidRDefault="00D83CC4" w:rsidP="00B256C3">
            <w:pPr>
              <w:jc w:val="center"/>
              <w:rPr>
                <w:sz w:val="20"/>
              </w:rPr>
            </w:pPr>
            <w:r>
              <w:rPr>
                <w:sz w:val="20"/>
              </w:rPr>
              <w:t>(37.9-62.9)</w:t>
            </w:r>
          </w:p>
        </w:tc>
      </w:tr>
      <w:tr w:rsidR="00D83CC4" w:rsidRPr="00D9258D" w14:paraId="66936A36" w14:textId="77777777" w:rsidTr="001717AB">
        <w:trPr>
          <w:tblHeader/>
        </w:trPr>
        <w:tc>
          <w:tcPr>
            <w:tcW w:w="2033" w:type="dxa"/>
            <w:vAlign w:val="center"/>
          </w:tcPr>
          <w:p w14:paraId="1A23B401" w14:textId="77777777" w:rsidR="00D83CC4" w:rsidRPr="00C81384" w:rsidRDefault="00D83CC4" w:rsidP="00B256C3">
            <w:pPr>
              <w:jc w:val="center"/>
              <w:rPr>
                <w:b/>
                <w:sz w:val="20"/>
              </w:rPr>
            </w:pPr>
            <w:r w:rsidRPr="00C81384">
              <w:rPr>
                <w:b/>
                <w:sz w:val="20"/>
              </w:rPr>
              <w:t>Islands</w:t>
            </w:r>
          </w:p>
        </w:tc>
        <w:tc>
          <w:tcPr>
            <w:tcW w:w="1341" w:type="dxa"/>
            <w:vAlign w:val="center"/>
          </w:tcPr>
          <w:p w14:paraId="66BD3BD0" w14:textId="77777777" w:rsidR="00D83CC4" w:rsidRDefault="00D83CC4" w:rsidP="00B256C3">
            <w:pPr>
              <w:jc w:val="center"/>
              <w:rPr>
                <w:b/>
                <w:sz w:val="20"/>
              </w:rPr>
            </w:pPr>
            <w:r>
              <w:rPr>
                <w:b/>
                <w:sz w:val="20"/>
              </w:rPr>
              <w:t>71.3%</w:t>
            </w:r>
          </w:p>
          <w:p w14:paraId="04AC9646" w14:textId="77777777" w:rsidR="00D83CC4" w:rsidRPr="00C81384" w:rsidRDefault="00D83CC4" w:rsidP="00B256C3">
            <w:pPr>
              <w:jc w:val="center"/>
              <w:rPr>
                <w:b/>
                <w:sz w:val="20"/>
              </w:rPr>
            </w:pPr>
            <w:r>
              <w:rPr>
                <w:b/>
                <w:sz w:val="20"/>
              </w:rPr>
              <w:t>(63.1-79.5)</w:t>
            </w:r>
          </w:p>
        </w:tc>
        <w:tc>
          <w:tcPr>
            <w:tcW w:w="1304" w:type="dxa"/>
            <w:vAlign w:val="center"/>
          </w:tcPr>
          <w:p w14:paraId="6C0DAAA2" w14:textId="77777777" w:rsidR="00D83CC4" w:rsidRDefault="00D83CC4" w:rsidP="00B256C3">
            <w:pPr>
              <w:jc w:val="center"/>
              <w:rPr>
                <w:b/>
                <w:sz w:val="20"/>
              </w:rPr>
            </w:pPr>
            <w:r>
              <w:rPr>
                <w:b/>
                <w:sz w:val="20"/>
              </w:rPr>
              <w:t>10.8%</w:t>
            </w:r>
          </w:p>
          <w:p w14:paraId="6357F353" w14:textId="77777777" w:rsidR="00D83CC4" w:rsidRPr="00C81384" w:rsidRDefault="00D83CC4" w:rsidP="00B256C3">
            <w:pPr>
              <w:jc w:val="center"/>
              <w:rPr>
                <w:b/>
                <w:sz w:val="20"/>
              </w:rPr>
            </w:pPr>
            <w:r>
              <w:rPr>
                <w:b/>
                <w:sz w:val="20"/>
              </w:rPr>
              <w:t>(5.8-15.8)</w:t>
            </w:r>
          </w:p>
        </w:tc>
        <w:tc>
          <w:tcPr>
            <w:tcW w:w="1150" w:type="dxa"/>
          </w:tcPr>
          <w:p w14:paraId="401E9556" w14:textId="77777777" w:rsidR="00D83CC4" w:rsidRDefault="00D83CC4" w:rsidP="00B256C3">
            <w:pPr>
              <w:jc w:val="center"/>
              <w:rPr>
                <w:b/>
                <w:sz w:val="20"/>
              </w:rPr>
            </w:pPr>
            <w:r>
              <w:rPr>
                <w:b/>
                <w:sz w:val="20"/>
              </w:rPr>
              <w:t>60.5%</w:t>
            </w:r>
          </w:p>
          <w:p w14:paraId="7053EA71" w14:textId="77777777" w:rsidR="00D83CC4" w:rsidRPr="00D9258D" w:rsidRDefault="00D83CC4" w:rsidP="00B256C3">
            <w:pPr>
              <w:jc w:val="center"/>
              <w:rPr>
                <w:b/>
                <w:sz w:val="20"/>
              </w:rPr>
            </w:pPr>
            <w:r>
              <w:rPr>
                <w:b/>
                <w:sz w:val="20"/>
              </w:rPr>
              <w:t>(53.7-67.3)</w:t>
            </w:r>
          </w:p>
        </w:tc>
        <w:tc>
          <w:tcPr>
            <w:tcW w:w="1208" w:type="dxa"/>
            <w:vAlign w:val="center"/>
          </w:tcPr>
          <w:p w14:paraId="5E55E7F6" w14:textId="77777777" w:rsidR="00D83CC4" w:rsidRDefault="00D83CC4" w:rsidP="00B256C3">
            <w:pPr>
              <w:jc w:val="center"/>
              <w:rPr>
                <w:b/>
                <w:sz w:val="20"/>
              </w:rPr>
            </w:pPr>
            <w:r>
              <w:rPr>
                <w:b/>
                <w:sz w:val="20"/>
              </w:rPr>
              <w:t>56.5%</w:t>
            </w:r>
          </w:p>
          <w:p w14:paraId="20B0AC66" w14:textId="77777777" w:rsidR="00D83CC4" w:rsidRPr="00D9258D" w:rsidRDefault="00D83CC4" w:rsidP="00B256C3">
            <w:pPr>
              <w:jc w:val="center"/>
              <w:rPr>
                <w:b/>
                <w:sz w:val="20"/>
              </w:rPr>
            </w:pPr>
            <w:r>
              <w:rPr>
                <w:b/>
                <w:sz w:val="20"/>
              </w:rPr>
              <w:t>(46.5-66.4)</w:t>
            </w:r>
          </w:p>
        </w:tc>
        <w:tc>
          <w:tcPr>
            <w:tcW w:w="2178" w:type="dxa"/>
            <w:vAlign w:val="center"/>
          </w:tcPr>
          <w:p w14:paraId="34D28B57" w14:textId="77777777" w:rsidR="00D83CC4" w:rsidRDefault="00D83CC4" w:rsidP="00B256C3">
            <w:pPr>
              <w:jc w:val="center"/>
              <w:rPr>
                <w:b/>
                <w:bCs/>
                <w:sz w:val="20"/>
              </w:rPr>
            </w:pPr>
            <w:r>
              <w:rPr>
                <w:b/>
                <w:bCs/>
                <w:sz w:val="20"/>
              </w:rPr>
              <w:t>50.0%</w:t>
            </w:r>
          </w:p>
          <w:p w14:paraId="0C384A9F" w14:textId="77777777" w:rsidR="00D83CC4" w:rsidRPr="00D9258D" w:rsidRDefault="00D83CC4" w:rsidP="00B256C3">
            <w:pPr>
              <w:jc w:val="center"/>
              <w:rPr>
                <w:b/>
                <w:bCs/>
                <w:sz w:val="20"/>
              </w:rPr>
            </w:pPr>
            <w:r>
              <w:rPr>
                <w:b/>
                <w:bCs/>
                <w:sz w:val="20"/>
              </w:rPr>
              <w:t>(38.2-61.9)</w:t>
            </w:r>
          </w:p>
        </w:tc>
      </w:tr>
      <w:tr w:rsidR="00D83CC4" w:rsidRPr="001D635B" w14:paraId="358B92DB" w14:textId="77777777" w:rsidTr="001717AB">
        <w:trPr>
          <w:tblHeader/>
        </w:trPr>
        <w:tc>
          <w:tcPr>
            <w:tcW w:w="2033" w:type="dxa"/>
            <w:vAlign w:val="center"/>
          </w:tcPr>
          <w:p w14:paraId="405E7927" w14:textId="77777777" w:rsidR="00D83CC4" w:rsidRPr="00865B03" w:rsidRDefault="00D83CC4" w:rsidP="00B256C3">
            <w:pPr>
              <w:jc w:val="center"/>
              <w:rPr>
                <w:sz w:val="20"/>
              </w:rPr>
            </w:pPr>
            <w:r w:rsidRPr="00865B03">
              <w:rPr>
                <w:sz w:val="20"/>
              </w:rPr>
              <w:t>Enga</w:t>
            </w:r>
          </w:p>
        </w:tc>
        <w:tc>
          <w:tcPr>
            <w:tcW w:w="1341" w:type="dxa"/>
            <w:vAlign w:val="center"/>
          </w:tcPr>
          <w:p w14:paraId="035A975A" w14:textId="77777777" w:rsidR="00D83CC4" w:rsidRDefault="00D83CC4" w:rsidP="00B256C3">
            <w:pPr>
              <w:jc w:val="center"/>
              <w:rPr>
                <w:sz w:val="20"/>
              </w:rPr>
            </w:pPr>
            <w:r>
              <w:rPr>
                <w:sz w:val="20"/>
              </w:rPr>
              <w:t>84.3%</w:t>
            </w:r>
          </w:p>
          <w:p w14:paraId="456D046D" w14:textId="77777777" w:rsidR="00D83CC4" w:rsidRPr="00865B03" w:rsidRDefault="00D83CC4" w:rsidP="00B256C3">
            <w:pPr>
              <w:jc w:val="center"/>
              <w:rPr>
                <w:sz w:val="20"/>
              </w:rPr>
            </w:pPr>
            <w:r>
              <w:rPr>
                <w:sz w:val="20"/>
              </w:rPr>
              <w:t>(73.4-95.1)</w:t>
            </w:r>
          </w:p>
        </w:tc>
        <w:tc>
          <w:tcPr>
            <w:tcW w:w="1304" w:type="dxa"/>
            <w:vAlign w:val="center"/>
          </w:tcPr>
          <w:p w14:paraId="024FB44D" w14:textId="77777777" w:rsidR="00D83CC4" w:rsidRDefault="00D83CC4" w:rsidP="00B256C3">
            <w:pPr>
              <w:jc w:val="center"/>
              <w:rPr>
                <w:sz w:val="20"/>
              </w:rPr>
            </w:pPr>
            <w:r>
              <w:rPr>
                <w:sz w:val="20"/>
              </w:rPr>
              <w:t>6.4%</w:t>
            </w:r>
          </w:p>
          <w:p w14:paraId="46C49443" w14:textId="28AC935C" w:rsidR="00D83CC4" w:rsidRPr="00865B03" w:rsidRDefault="00FB2316" w:rsidP="00B256C3">
            <w:pPr>
              <w:jc w:val="center"/>
              <w:rPr>
                <w:sz w:val="20"/>
              </w:rPr>
            </w:pPr>
            <w:r>
              <w:rPr>
                <w:sz w:val="20"/>
              </w:rPr>
              <w:t>(0.0</w:t>
            </w:r>
            <w:r w:rsidR="00D83CC4">
              <w:rPr>
                <w:sz w:val="20"/>
              </w:rPr>
              <w:t>-14.6)</w:t>
            </w:r>
          </w:p>
        </w:tc>
        <w:tc>
          <w:tcPr>
            <w:tcW w:w="1150" w:type="dxa"/>
          </w:tcPr>
          <w:p w14:paraId="7E78A136" w14:textId="77777777" w:rsidR="00D83CC4" w:rsidRPr="001D635B" w:rsidRDefault="00D83CC4" w:rsidP="00B256C3">
            <w:pPr>
              <w:jc w:val="center"/>
              <w:rPr>
                <w:sz w:val="20"/>
              </w:rPr>
            </w:pPr>
            <w:r w:rsidRPr="001D635B">
              <w:rPr>
                <w:sz w:val="20"/>
              </w:rPr>
              <w:t>67.6%</w:t>
            </w:r>
          </w:p>
          <w:p w14:paraId="74CD8169" w14:textId="77777777" w:rsidR="00D83CC4" w:rsidRPr="001D635B" w:rsidRDefault="00D83CC4" w:rsidP="00B256C3">
            <w:pPr>
              <w:jc w:val="center"/>
              <w:rPr>
                <w:sz w:val="20"/>
              </w:rPr>
            </w:pPr>
            <w:r w:rsidRPr="001D635B">
              <w:rPr>
                <w:sz w:val="20"/>
              </w:rPr>
              <w:t>(60.6-74.6)</w:t>
            </w:r>
          </w:p>
        </w:tc>
        <w:tc>
          <w:tcPr>
            <w:tcW w:w="1208" w:type="dxa"/>
            <w:vAlign w:val="center"/>
          </w:tcPr>
          <w:p w14:paraId="0AEA8F76" w14:textId="77777777" w:rsidR="00D83CC4" w:rsidRDefault="00D83CC4" w:rsidP="00B256C3">
            <w:pPr>
              <w:jc w:val="center"/>
              <w:rPr>
                <w:sz w:val="20"/>
              </w:rPr>
            </w:pPr>
            <w:r>
              <w:rPr>
                <w:sz w:val="20"/>
              </w:rPr>
              <w:t>59.3%</w:t>
            </w:r>
          </w:p>
          <w:p w14:paraId="638E4E26" w14:textId="77777777" w:rsidR="00D83CC4" w:rsidRPr="001D635B" w:rsidRDefault="00D83CC4" w:rsidP="00B256C3">
            <w:pPr>
              <w:jc w:val="center"/>
              <w:rPr>
                <w:sz w:val="20"/>
              </w:rPr>
            </w:pPr>
            <w:r>
              <w:rPr>
                <w:sz w:val="20"/>
              </w:rPr>
              <w:t>(41.3-77.2)</w:t>
            </w:r>
          </w:p>
        </w:tc>
        <w:tc>
          <w:tcPr>
            <w:tcW w:w="2178" w:type="dxa"/>
            <w:vAlign w:val="center"/>
          </w:tcPr>
          <w:p w14:paraId="6558EF0E" w14:textId="77777777" w:rsidR="00D83CC4" w:rsidRDefault="00D83CC4" w:rsidP="00B256C3">
            <w:pPr>
              <w:jc w:val="center"/>
              <w:rPr>
                <w:sz w:val="20"/>
              </w:rPr>
            </w:pPr>
            <w:r>
              <w:rPr>
                <w:sz w:val="20"/>
              </w:rPr>
              <w:t>41.2%</w:t>
            </w:r>
          </w:p>
          <w:p w14:paraId="1FD7D177" w14:textId="77777777" w:rsidR="00D83CC4" w:rsidRPr="001D635B" w:rsidRDefault="00D83CC4" w:rsidP="00B256C3">
            <w:pPr>
              <w:jc w:val="center"/>
              <w:rPr>
                <w:sz w:val="20"/>
              </w:rPr>
            </w:pPr>
            <w:r>
              <w:rPr>
                <w:sz w:val="20"/>
              </w:rPr>
              <w:t>(22.8-59.5)</w:t>
            </w:r>
          </w:p>
        </w:tc>
      </w:tr>
      <w:tr w:rsidR="00D83CC4" w:rsidRPr="001D635B" w14:paraId="1A3506FE" w14:textId="77777777" w:rsidTr="001717AB">
        <w:trPr>
          <w:tblHeader/>
        </w:trPr>
        <w:tc>
          <w:tcPr>
            <w:tcW w:w="2033" w:type="dxa"/>
            <w:vAlign w:val="center"/>
          </w:tcPr>
          <w:p w14:paraId="468DA01E" w14:textId="77777777" w:rsidR="00D83CC4" w:rsidRPr="00865B03" w:rsidRDefault="00D83CC4" w:rsidP="00B256C3">
            <w:pPr>
              <w:jc w:val="center"/>
              <w:rPr>
                <w:sz w:val="20"/>
              </w:rPr>
            </w:pPr>
            <w:r w:rsidRPr="00865B03">
              <w:rPr>
                <w:sz w:val="20"/>
              </w:rPr>
              <w:t>WHP</w:t>
            </w:r>
          </w:p>
        </w:tc>
        <w:tc>
          <w:tcPr>
            <w:tcW w:w="1341" w:type="dxa"/>
            <w:vAlign w:val="center"/>
          </w:tcPr>
          <w:p w14:paraId="42448075" w14:textId="77777777" w:rsidR="00D83CC4" w:rsidRDefault="00D83CC4" w:rsidP="00B256C3">
            <w:pPr>
              <w:jc w:val="center"/>
              <w:rPr>
                <w:sz w:val="20"/>
              </w:rPr>
            </w:pPr>
            <w:r>
              <w:rPr>
                <w:sz w:val="20"/>
              </w:rPr>
              <w:t>69.2%</w:t>
            </w:r>
          </w:p>
          <w:p w14:paraId="5900CF03" w14:textId="77777777" w:rsidR="00D83CC4" w:rsidRPr="00865B03" w:rsidRDefault="00D83CC4" w:rsidP="00B256C3">
            <w:pPr>
              <w:jc w:val="center"/>
              <w:rPr>
                <w:sz w:val="20"/>
              </w:rPr>
            </w:pPr>
            <w:r>
              <w:rPr>
                <w:sz w:val="20"/>
              </w:rPr>
              <w:t>(48.5-89.8)</w:t>
            </w:r>
          </w:p>
        </w:tc>
        <w:tc>
          <w:tcPr>
            <w:tcW w:w="1304" w:type="dxa"/>
            <w:vAlign w:val="center"/>
          </w:tcPr>
          <w:p w14:paraId="0F127D03" w14:textId="77777777" w:rsidR="00D83CC4" w:rsidRDefault="00D83CC4" w:rsidP="00B256C3">
            <w:pPr>
              <w:jc w:val="center"/>
              <w:rPr>
                <w:sz w:val="20"/>
              </w:rPr>
            </w:pPr>
            <w:r>
              <w:rPr>
                <w:sz w:val="20"/>
              </w:rPr>
              <w:t>4.8%</w:t>
            </w:r>
          </w:p>
          <w:p w14:paraId="5352842D" w14:textId="68C0CEC4" w:rsidR="00D83CC4" w:rsidRPr="00865B03" w:rsidRDefault="00FB2316" w:rsidP="00B256C3">
            <w:pPr>
              <w:jc w:val="center"/>
              <w:rPr>
                <w:sz w:val="20"/>
              </w:rPr>
            </w:pPr>
            <w:r>
              <w:rPr>
                <w:sz w:val="20"/>
              </w:rPr>
              <w:t>(0.0</w:t>
            </w:r>
            <w:r w:rsidR="00D83CC4">
              <w:rPr>
                <w:sz w:val="20"/>
              </w:rPr>
              <w:t>-9.9)</w:t>
            </w:r>
          </w:p>
        </w:tc>
        <w:tc>
          <w:tcPr>
            <w:tcW w:w="1150" w:type="dxa"/>
          </w:tcPr>
          <w:p w14:paraId="1FA59302" w14:textId="77777777" w:rsidR="00D83CC4" w:rsidRPr="001D635B" w:rsidRDefault="00D83CC4" w:rsidP="00B256C3">
            <w:pPr>
              <w:jc w:val="center"/>
              <w:rPr>
                <w:sz w:val="20"/>
              </w:rPr>
            </w:pPr>
            <w:r w:rsidRPr="001D635B">
              <w:rPr>
                <w:sz w:val="20"/>
              </w:rPr>
              <w:t>60.0%</w:t>
            </w:r>
          </w:p>
          <w:p w14:paraId="2E057358" w14:textId="77777777" w:rsidR="00D83CC4" w:rsidRPr="001D635B" w:rsidRDefault="00D83CC4" w:rsidP="00B256C3">
            <w:pPr>
              <w:jc w:val="center"/>
              <w:rPr>
                <w:sz w:val="20"/>
              </w:rPr>
            </w:pPr>
            <w:r w:rsidRPr="001D635B">
              <w:rPr>
                <w:sz w:val="20"/>
              </w:rPr>
              <w:t>(41.2-78.8)</w:t>
            </w:r>
          </w:p>
        </w:tc>
        <w:tc>
          <w:tcPr>
            <w:tcW w:w="1208" w:type="dxa"/>
            <w:vAlign w:val="center"/>
          </w:tcPr>
          <w:p w14:paraId="2226B29D" w14:textId="77777777" w:rsidR="00D83CC4" w:rsidRDefault="00D83CC4" w:rsidP="00B256C3">
            <w:pPr>
              <w:jc w:val="center"/>
              <w:rPr>
                <w:sz w:val="20"/>
              </w:rPr>
            </w:pPr>
            <w:r>
              <w:rPr>
                <w:sz w:val="20"/>
              </w:rPr>
              <w:t>63.3%</w:t>
            </w:r>
          </w:p>
          <w:p w14:paraId="419EFAFD" w14:textId="77777777" w:rsidR="00D83CC4" w:rsidRPr="001D635B" w:rsidRDefault="00D83CC4" w:rsidP="00B256C3">
            <w:pPr>
              <w:jc w:val="center"/>
              <w:rPr>
                <w:sz w:val="20"/>
              </w:rPr>
            </w:pPr>
            <w:r>
              <w:rPr>
                <w:sz w:val="20"/>
              </w:rPr>
              <w:t>(43.9-82.8)</w:t>
            </w:r>
          </w:p>
        </w:tc>
        <w:tc>
          <w:tcPr>
            <w:tcW w:w="2178" w:type="dxa"/>
            <w:vAlign w:val="center"/>
          </w:tcPr>
          <w:p w14:paraId="0B0FA078" w14:textId="77777777" w:rsidR="00D83CC4" w:rsidRDefault="00D83CC4" w:rsidP="00B256C3">
            <w:pPr>
              <w:jc w:val="center"/>
              <w:rPr>
                <w:sz w:val="20"/>
              </w:rPr>
            </w:pPr>
            <w:r>
              <w:rPr>
                <w:sz w:val="20"/>
              </w:rPr>
              <w:t>17.5%</w:t>
            </w:r>
          </w:p>
          <w:p w14:paraId="718BC5ED" w14:textId="77777777" w:rsidR="00D83CC4" w:rsidRPr="001D635B" w:rsidRDefault="00D83CC4" w:rsidP="00B256C3">
            <w:pPr>
              <w:jc w:val="center"/>
              <w:rPr>
                <w:sz w:val="20"/>
              </w:rPr>
            </w:pPr>
            <w:r>
              <w:rPr>
                <w:sz w:val="20"/>
              </w:rPr>
              <w:t>(0.6-34.4)</w:t>
            </w:r>
          </w:p>
        </w:tc>
      </w:tr>
      <w:tr w:rsidR="00D83CC4" w:rsidRPr="00D9258D" w14:paraId="082EB6DD" w14:textId="77777777" w:rsidTr="001717AB">
        <w:trPr>
          <w:tblHeader/>
        </w:trPr>
        <w:tc>
          <w:tcPr>
            <w:tcW w:w="2033" w:type="dxa"/>
            <w:vAlign w:val="center"/>
          </w:tcPr>
          <w:p w14:paraId="7F59F558" w14:textId="77777777" w:rsidR="00D83CC4" w:rsidRPr="00C81384" w:rsidRDefault="00D83CC4" w:rsidP="00B256C3">
            <w:pPr>
              <w:jc w:val="center"/>
              <w:rPr>
                <w:b/>
                <w:sz w:val="20"/>
              </w:rPr>
            </w:pPr>
            <w:r w:rsidRPr="00C81384">
              <w:rPr>
                <w:b/>
                <w:sz w:val="20"/>
              </w:rPr>
              <w:t>Highlands</w:t>
            </w:r>
          </w:p>
        </w:tc>
        <w:tc>
          <w:tcPr>
            <w:tcW w:w="1341" w:type="dxa"/>
            <w:vAlign w:val="center"/>
          </w:tcPr>
          <w:p w14:paraId="39261E37" w14:textId="77777777" w:rsidR="00D83CC4" w:rsidRDefault="00D83CC4" w:rsidP="00B256C3">
            <w:pPr>
              <w:jc w:val="center"/>
              <w:rPr>
                <w:b/>
                <w:sz w:val="20"/>
              </w:rPr>
            </w:pPr>
            <w:r>
              <w:rPr>
                <w:b/>
                <w:sz w:val="20"/>
              </w:rPr>
              <w:t>76.3%</w:t>
            </w:r>
          </w:p>
          <w:p w14:paraId="0661F788" w14:textId="77777777" w:rsidR="00D83CC4" w:rsidRPr="00C81384" w:rsidRDefault="00D83CC4" w:rsidP="00B256C3">
            <w:pPr>
              <w:jc w:val="center"/>
              <w:rPr>
                <w:b/>
                <w:sz w:val="20"/>
              </w:rPr>
            </w:pPr>
            <w:r>
              <w:rPr>
                <w:b/>
                <w:sz w:val="20"/>
              </w:rPr>
              <w:t>(64.1-88.6)</w:t>
            </w:r>
          </w:p>
        </w:tc>
        <w:tc>
          <w:tcPr>
            <w:tcW w:w="1304" w:type="dxa"/>
            <w:vAlign w:val="center"/>
          </w:tcPr>
          <w:p w14:paraId="7761BDD2" w14:textId="77777777" w:rsidR="00D83CC4" w:rsidRDefault="00D83CC4" w:rsidP="00B256C3">
            <w:pPr>
              <w:jc w:val="center"/>
              <w:rPr>
                <w:b/>
                <w:sz w:val="20"/>
              </w:rPr>
            </w:pPr>
            <w:r>
              <w:rPr>
                <w:b/>
                <w:sz w:val="20"/>
              </w:rPr>
              <w:t>5.7%</w:t>
            </w:r>
          </w:p>
          <w:p w14:paraId="7BBC21F0" w14:textId="77777777" w:rsidR="00D83CC4" w:rsidRPr="00C81384" w:rsidRDefault="00D83CC4" w:rsidP="00B256C3">
            <w:pPr>
              <w:jc w:val="center"/>
              <w:rPr>
                <w:b/>
                <w:sz w:val="20"/>
              </w:rPr>
            </w:pPr>
            <w:r>
              <w:rPr>
                <w:b/>
                <w:sz w:val="20"/>
              </w:rPr>
              <w:t>(0.8-10.6)</w:t>
            </w:r>
          </w:p>
        </w:tc>
        <w:tc>
          <w:tcPr>
            <w:tcW w:w="1150" w:type="dxa"/>
          </w:tcPr>
          <w:p w14:paraId="7B6EEFBE" w14:textId="77777777" w:rsidR="00D83CC4" w:rsidRDefault="00D83CC4" w:rsidP="00B256C3">
            <w:pPr>
              <w:jc w:val="center"/>
              <w:rPr>
                <w:b/>
                <w:sz w:val="20"/>
              </w:rPr>
            </w:pPr>
            <w:r>
              <w:rPr>
                <w:b/>
                <w:sz w:val="20"/>
              </w:rPr>
              <w:t>63.6%</w:t>
            </w:r>
          </w:p>
          <w:p w14:paraId="69F03A17" w14:textId="77777777" w:rsidR="00D83CC4" w:rsidRPr="00D9258D" w:rsidRDefault="00D83CC4" w:rsidP="00B256C3">
            <w:pPr>
              <w:jc w:val="center"/>
              <w:rPr>
                <w:b/>
                <w:sz w:val="20"/>
              </w:rPr>
            </w:pPr>
            <w:r>
              <w:rPr>
                <w:b/>
                <w:sz w:val="20"/>
              </w:rPr>
              <w:t>(53.2-73.9)</w:t>
            </w:r>
          </w:p>
        </w:tc>
        <w:tc>
          <w:tcPr>
            <w:tcW w:w="1208" w:type="dxa"/>
            <w:vAlign w:val="center"/>
          </w:tcPr>
          <w:p w14:paraId="3FF17E1D" w14:textId="77777777" w:rsidR="00D83CC4" w:rsidRDefault="00D83CC4" w:rsidP="00B256C3">
            <w:pPr>
              <w:jc w:val="center"/>
              <w:rPr>
                <w:b/>
                <w:sz w:val="20"/>
              </w:rPr>
            </w:pPr>
            <w:r>
              <w:rPr>
                <w:b/>
                <w:sz w:val="20"/>
              </w:rPr>
              <w:t>61.4%</w:t>
            </w:r>
          </w:p>
          <w:p w14:paraId="2E7FFEBF" w14:textId="77777777" w:rsidR="00D83CC4" w:rsidRPr="00D9258D" w:rsidRDefault="00D83CC4" w:rsidP="00B256C3">
            <w:pPr>
              <w:jc w:val="center"/>
              <w:rPr>
                <w:b/>
                <w:sz w:val="20"/>
              </w:rPr>
            </w:pPr>
            <w:r>
              <w:rPr>
                <w:b/>
                <w:sz w:val="20"/>
              </w:rPr>
              <w:t>(48.4-74.4)</w:t>
            </w:r>
          </w:p>
        </w:tc>
        <w:tc>
          <w:tcPr>
            <w:tcW w:w="2178" w:type="dxa"/>
            <w:vAlign w:val="center"/>
          </w:tcPr>
          <w:p w14:paraId="7F5CA18D" w14:textId="77777777" w:rsidR="00D83CC4" w:rsidRDefault="00D83CC4" w:rsidP="00B256C3">
            <w:pPr>
              <w:jc w:val="center"/>
              <w:rPr>
                <w:b/>
                <w:bCs/>
                <w:sz w:val="20"/>
              </w:rPr>
            </w:pPr>
            <w:r>
              <w:rPr>
                <w:b/>
                <w:bCs/>
                <w:sz w:val="20"/>
              </w:rPr>
              <w:t>31.7%</w:t>
            </w:r>
          </w:p>
          <w:p w14:paraId="1FAE98F5" w14:textId="77777777" w:rsidR="00D83CC4" w:rsidRPr="00D9258D" w:rsidRDefault="00D83CC4" w:rsidP="00B256C3">
            <w:pPr>
              <w:jc w:val="center"/>
              <w:rPr>
                <w:b/>
                <w:bCs/>
                <w:sz w:val="20"/>
              </w:rPr>
            </w:pPr>
            <w:r>
              <w:rPr>
                <w:b/>
                <w:bCs/>
                <w:sz w:val="20"/>
              </w:rPr>
              <w:t>(17.8-45.7)</w:t>
            </w:r>
          </w:p>
        </w:tc>
      </w:tr>
      <w:tr w:rsidR="00D83CC4" w:rsidRPr="00D9258D" w14:paraId="13636FAE" w14:textId="77777777" w:rsidTr="001717AB">
        <w:trPr>
          <w:tblHeader/>
        </w:trPr>
        <w:tc>
          <w:tcPr>
            <w:tcW w:w="2033" w:type="dxa"/>
            <w:vAlign w:val="center"/>
          </w:tcPr>
          <w:p w14:paraId="0329F72F" w14:textId="77777777" w:rsidR="00D83CC4" w:rsidRPr="00D9258D" w:rsidRDefault="00D83CC4" w:rsidP="00B256C3">
            <w:pPr>
              <w:jc w:val="center"/>
              <w:rPr>
                <w:b/>
                <w:sz w:val="20"/>
              </w:rPr>
            </w:pPr>
            <w:r w:rsidRPr="00D9258D">
              <w:rPr>
                <w:b/>
                <w:sz w:val="20"/>
              </w:rPr>
              <w:t>Total (average)</w:t>
            </w:r>
          </w:p>
        </w:tc>
        <w:tc>
          <w:tcPr>
            <w:tcW w:w="1341" w:type="dxa"/>
            <w:vAlign w:val="center"/>
          </w:tcPr>
          <w:p w14:paraId="7BFC70B5" w14:textId="77777777" w:rsidR="00D83CC4" w:rsidRPr="00D9258D" w:rsidRDefault="00D83CC4" w:rsidP="00B256C3">
            <w:pPr>
              <w:jc w:val="center"/>
              <w:rPr>
                <w:b/>
                <w:sz w:val="20"/>
              </w:rPr>
            </w:pPr>
            <w:r>
              <w:rPr>
                <w:b/>
                <w:sz w:val="20"/>
              </w:rPr>
              <w:t>68.8</w:t>
            </w:r>
            <w:r w:rsidRPr="00D9258D">
              <w:rPr>
                <w:b/>
                <w:sz w:val="20"/>
              </w:rPr>
              <w:t>%</w:t>
            </w:r>
          </w:p>
          <w:p w14:paraId="1E7CB729" w14:textId="77777777" w:rsidR="00D83CC4" w:rsidRPr="00D9258D" w:rsidRDefault="00D83CC4" w:rsidP="00B256C3">
            <w:pPr>
              <w:jc w:val="center"/>
              <w:rPr>
                <w:b/>
                <w:sz w:val="20"/>
              </w:rPr>
            </w:pPr>
            <w:r w:rsidRPr="00D9258D">
              <w:rPr>
                <w:b/>
                <w:sz w:val="20"/>
              </w:rPr>
              <w:t>(64-74)</w:t>
            </w:r>
          </w:p>
        </w:tc>
        <w:tc>
          <w:tcPr>
            <w:tcW w:w="1304" w:type="dxa"/>
            <w:vAlign w:val="center"/>
          </w:tcPr>
          <w:p w14:paraId="318B5D90" w14:textId="77777777" w:rsidR="00D83CC4" w:rsidRDefault="00D83CC4" w:rsidP="00B256C3">
            <w:pPr>
              <w:jc w:val="center"/>
              <w:rPr>
                <w:b/>
                <w:sz w:val="20"/>
              </w:rPr>
            </w:pPr>
            <w:r>
              <w:rPr>
                <w:b/>
                <w:sz w:val="20"/>
              </w:rPr>
              <w:t>8.9%</w:t>
            </w:r>
          </w:p>
          <w:p w14:paraId="4A912398" w14:textId="77777777" w:rsidR="00D83CC4" w:rsidRPr="00D9258D" w:rsidRDefault="00D83CC4" w:rsidP="00B256C3">
            <w:pPr>
              <w:jc w:val="center"/>
              <w:rPr>
                <w:b/>
                <w:sz w:val="20"/>
              </w:rPr>
            </w:pPr>
            <w:r>
              <w:rPr>
                <w:b/>
                <w:sz w:val="20"/>
              </w:rPr>
              <w:t>(5.8-12.1)</w:t>
            </w:r>
          </w:p>
        </w:tc>
        <w:tc>
          <w:tcPr>
            <w:tcW w:w="1150" w:type="dxa"/>
          </w:tcPr>
          <w:p w14:paraId="3D0F6698" w14:textId="77777777" w:rsidR="00D83CC4" w:rsidRPr="00732949" w:rsidRDefault="00D83CC4" w:rsidP="00B256C3">
            <w:pPr>
              <w:jc w:val="center"/>
              <w:rPr>
                <w:b/>
                <w:sz w:val="20"/>
              </w:rPr>
            </w:pPr>
            <w:r w:rsidRPr="00732949">
              <w:rPr>
                <w:b/>
                <w:sz w:val="20"/>
              </w:rPr>
              <w:t>57.3%</w:t>
            </w:r>
          </w:p>
          <w:p w14:paraId="12DFB009" w14:textId="77777777" w:rsidR="00D83CC4" w:rsidRPr="00D9258D" w:rsidRDefault="00D83CC4" w:rsidP="00B256C3">
            <w:pPr>
              <w:jc w:val="center"/>
              <w:rPr>
                <w:b/>
                <w:sz w:val="20"/>
              </w:rPr>
            </w:pPr>
            <w:r w:rsidRPr="00732949">
              <w:rPr>
                <w:b/>
                <w:sz w:val="20"/>
              </w:rPr>
              <w:t>(53.1-61.6)</w:t>
            </w:r>
          </w:p>
        </w:tc>
        <w:tc>
          <w:tcPr>
            <w:tcW w:w="1208" w:type="dxa"/>
            <w:vAlign w:val="center"/>
          </w:tcPr>
          <w:p w14:paraId="2A710271" w14:textId="77777777" w:rsidR="00D83CC4" w:rsidRDefault="00D83CC4" w:rsidP="00B256C3">
            <w:pPr>
              <w:jc w:val="center"/>
              <w:rPr>
                <w:b/>
                <w:sz w:val="20"/>
              </w:rPr>
            </w:pPr>
            <w:r>
              <w:rPr>
                <w:b/>
                <w:sz w:val="20"/>
              </w:rPr>
              <w:t>53.8%</w:t>
            </w:r>
          </w:p>
          <w:p w14:paraId="4C77733B" w14:textId="77777777" w:rsidR="00D83CC4" w:rsidRPr="00D9258D" w:rsidRDefault="00D83CC4" w:rsidP="00B256C3">
            <w:pPr>
              <w:jc w:val="center"/>
              <w:rPr>
                <w:b/>
                <w:sz w:val="20"/>
              </w:rPr>
            </w:pPr>
            <w:r>
              <w:rPr>
                <w:b/>
                <w:sz w:val="20"/>
              </w:rPr>
              <w:t>(48.3-59.3)</w:t>
            </w:r>
          </w:p>
        </w:tc>
        <w:tc>
          <w:tcPr>
            <w:tcW w:w="2178" w:type="dxa"/>
            <w:vAlign w:val="center"/>
          </w:tcPr>
          <w:p w14:paraId="1D8C7188" w14:textId="77777777" w:rsidR="00D83CC4" w:rsidRDefault="00D83CC4" w:rsidP="00B256C3">
            <w:pPr>
              <w:jc w:val="center"/>
              <w:rPr>
                <w:b/>
                <w:bCs/>
                <w:sz w:val="20"/>
              </w:rPr>
            </w:pPr>
            <w:r>
              <w:rPr>
                <w:b/>
                <w:bCs/>
                <w:sz w:val="20"/>
              </w:rPr>
              <w:t>49.1%</w:t>
            </w:r>
          </w:p>
          <w:p w14:paraId="2FEC32BE" w14:textId="77777777" w:rsidR="00D83CC4" w:rsidRPr="00D9258D" w:rsidRDefault="00D83CC4" w:rsidP="00B256C3">
            <w:pPr>
              <w:jc w:val="center"/>
              <w:rPr>
                <w:b/>
                <w:bCs/>
                <w:sz w:val="20"/>
              </w:rPr>
            </w:pPr>
            <w:r>
              <w:rPr>
                <w:b/>
                <w:bCs/>
                <w:sz w:val="20"/>
              </w:rPr>
              <w:t>(40.5-57.6)</w:t>
            </w:r>
          </w:p>
        </w:tc>
      </w:tr>
    </w:tbl>
    <w:p w14:paraId="68C012B7" w14:textId="69E0AB9D" w:rsidR="00D83CC4" w:rsidRPr="00C92B88" w:rsidRDefault="00D83CC4" w:rsidP="004F477D">
      <w:pPr>
        <w:rPr>
          <w:sz w:val="16"/>
          <w:szCs w:val="16"/>
        </w:rPr>
      </w:pPr>
      <w:r w:rsidRPr="00C92B88">
        <w:rPr>
          <w:sz w:val="16"/>
          <w:szCs w:val="16"/>
        </w:rPr>
        <w:t>*</w:t>
      </w:r>
      <w:r w:rsidR="00471B5A">
        <w:rPr>
          <w:sz w:val="16"/>
          <w:szCs w:val="16"/>
        </w:rPr>
        <w:t>’pull’</w:t>
      </w:r>
      <w:r w:rsidRPr="00C92B88">
        <w:rPr>
          <w:sz w:val="16"/>
          <w:szCs w:val="16"/>
        </w:rPr>
        <w:t>=gentamicin, medroxyprogesterone, oxytocin</w:t>
      </w:r>
      <w:r>
        <w:rPr>
          <w:sz w:val="16"/>
          <w:szCs w:val="16"/>
        </w:rPr>
        <w:t xml:space="preserve">; ^ assumes kit </w:t>
      </w:r>
      <w:r w:rsidR="00432CB8">
        <w:rPr>
          <w:sz w:val="16"/>
          <w:szCs w:val="16"/>
        </w:rPr>
        <w:t xml:space="preserve">medicines </w:t>
      </w:r>
      <w:r>
        <w:rPr>
          <w:sz w:val="16"/>
          <w:szCs w:val="16"/>
        </w:rPr>
        <w:t xml:space="preserve">can also be supplied through </w:t>
      </w:r>
      <w:r w:rsidR="00471B5A">
        <w:rPr>
          <w:sz w:val="16"/>
          <w:szCs w:val="16"/>
        </w:rPr>
        <w:t>‘pull’</w:t>
      </w:r>
      <w:r>
        <w:rPr>
          <w:sz w:val="16"/>
          <w:szCs w:val="16"/>
        </w:rPr>
        <w:t xml:space="preserve"> system</w:t>
      </w:r>
    </w:p>
    <w:p w14:paraId="2B9AF2A3" w14:textId="77777777" w:rsidR="00D83CC4" w:rsidRDefault="00D83CC4" w:rsidP="00B256C3">
      <w:pPr>
        <w:ind w:left="-709"/>
        <w:rPr>
          <w:u w:val="single"/>
        </w:rPr>
      </w:pPr>
    </w:p>
    <w:p w14:paraId="725B303A" w14:textId="77777777" w:rsidR="00D83CC4" w:rsidRDefault="00D83CC4" w:rsidP="00B256C3">
      <w:pPr>
        <w:ind w:left="-709"/>
        <w:rPr>
          <w:u w:val="single"/>
        </w:rPr>
      </w:pPr>
    </w:p>
    <w:p w14:paraId="2F56192F" w14:textId="77777777" w:rsidR="004F477D" w:rsidRDefault="004F477D">
      <w:pPr>
        <w:rPr>
          <w:b/>
        </w:rPr>
      </w:pPr>
      <w:r>
        <w:rPr>
          <w:b/>
        </w:rPr>
        <w:br w:type="page"/>
      </w:r>
    </w:p>
    <w:p w14:paraId="1510DA26" w14:textId="687118B0" w:rsidR="00D83CC4" w:rsidRPr="004F477D" w:rsidRDefault="00D83CC4" w:rsidP="004F477D">
      <w:pPr>
        <w:rPr>
          <w:b/>
        </w:rPr>
      </w:pPr>
      <w:r w:rsidRPr="004F477D">
        <w:rPr>
          <w:b/>
        </w:rPr>
        <w:t>What did</w:t>
      </w:r>
      <w:r w:rsidR="00432CB8">
        <w:rPr>
          <w:b/>
        </w:rPr>
        <w:t xml:space="preserve"> </w:t>
      </w:r>
      <w:r w:rsidR="00432CB8" w:rsidRPr="004F477D">
        <w:rPr>
          <w:b/>
        </w:rPr>
        <w:t>facilities</w:t>
      </w:r>
      <w:r w:rsidR="00432CB8">
        <w:rPr>
          <w:b/>
        </w:rPr>
        <w:t xml:space="preserve"> do</w:t>
      </w:r>
      <w:r w:rsidRPr="004F477D">
        <w:rPr>
          <w:b/>
        </w:rPr>
        <w:t xml:space="preserve"> when there were stock</w:t>
      </w:r>
      <w:r w:rsidR="00FB2316">
        <w:rPr>
          <w:b/>
        </w:rPr>
        <w:t>-</w:t>
      </w:r>
      <w:r w:rsidRPr="004F477D">
        <w:rPr>
          <w:b/>
        </w:rPr>
        <w:t>outs</w:t>
      </w:r>
      <w:r w:rsidR="00432CB8">
        <w:rPr>
          <w:b/>
        </w:rPr>
        <w:t>?</w:t>
      </w:r>
    </w:p>
    <w:p w14:paraId="428D8E84" w14:textId="55CCF393" w:rsidR="00D83CC4" w:rsidRDefault="00D83CC4" w:rsidP="004F477D">
      <w:r>
        <w:t xml:space="preserve">Overall 51% of all respondents had purchased medicines in the last 12 months as a result of a </w:t>
      </w:r>
      <w:r w:rsidR="00FB2316">
        <w:t>stock-out</w:t>
      </w:r>
      <w:r>
        <w:t xml:space="preserve">s, with most hospitals (90%) taking this option. </w:t>
      </w:r>
    </w:p>
    <w:p w14:paraId="569F520F" w14:textId="77777777" w:rsidR="00432CB8" w:rsidRDefault="00432CB8" w:rsidP="004F477D"/>
    <w:p w14:paraId="4BA125F5" w14:textId="3E71089E" w:rsidR="00D83CC4" w:rsidRPr="004F477D" w:rsidRDefault="004F477D" w:rsidP="004F477D">
      <w:pPr>
        <w:rPr>
          <w:b/>
        </w:rPr>
      </w:pPr>
      <w:r w:rsidRPr="004F477D">
        <w:rPr>
          <w:b/>
        </w:rPr>
        <w:t>Table A1</w:t>
      </w:r>
      <w:r w:rsidR="00432CB8">
        <w:rPr>
          <w:b/>
        </w:rPr>
        <w:t>3</w:t>
      </w:r>
      <w:r w:rsidR="00D83CC4" w:rsidRPr="004F477D">
        <w:rPr>
          <w:b/>
        </w:rPr>
        <w:t xml:space="preserve">:  </w:t>
      </w:r>
      <w:r w:rsidR="00432CB8">
        <w:rPr>
          <w:b/>
        </w:rPr>
        <w:t>Medicine</w:t>
      </w:r>
      <w:r w:rsidR="00432CB8" w:rsidRPr="004F477D">
        <w:rPr>
          <w:b/>
        </w:rPr>
        <w:t xml:space="preserve">s </w:t>
      </w:r>
      <w:r w:rsidR="00D83CC4" w:rsidRPr="004F477D">
        <w:rPr>
          <w:b/>
        </w:rPr>
        <w:t xml:space="preserve">purchased in last 12 months due to </w:t>
      </w:r>
      <w:r w:rsidR="00E02C59">
        <w:rPr>
          <w:b/>
        </w:rPr>
        <w:t>stock-out</w:t>
      </w:r>
      <w:r w:rsidR="00D83CC4" w:rsidRPr="004F477D">
        <w:rPr>
          <w:b/>
        </w:rPr>
        <w:t>s</w:t>
      </w:r>
    </w:p>
    <w:tbl>
      <w:tblPr>
        <w:tblStyle w:val="TableGrid"/>
        <w:tblW w:w="3188" w:type="dxa"/>
        <w:tblInd w:w="108" w:type="dxa"/>
        <w:tblLook w:val="04A0" w:firstRow="1" w:lastRow="0" w:firstColumn="1" w:lastColumn="0" w:noHBand="0" w:noVBand="1"/>
      </w:tblPr>
      <w:tblGrid>
        <w:gridCol w:w="1031"/>
        <w:gridCol w:w="2157"/>
      </w:tblGrid>
      <w:tr w:rsidR="00D83CC4" w:rsidRPr="00896EBD" w14:paraId="33485A4F" w14:textId="77777777" w:rsidTr="004F477D">
        <w:tc>
          <w:tcPr>
            <w:tcW w:w="1031" w:type="dxa"/>
            <w:vAlign w:val="center"/>
          </w:tcPr>
          <w:p w14:paraId="003A1734" w14:textId="77777777" w:rsidR="00D83CC4" w:rsidRPr="00896EBD" w:rsidRDefault="00D83CC4" w:rsidP="00B256C3">
            <w:pPr>
              <w:jc w:val="center"/>
              <w:rPr>
                <w:b/>
                <w:sz w:val="20"/>
              </w:rPr>
            </w:pPr>
            <w:r w:rsidRPr="00896EBD">
              <w:rPr>
                <w:b/>
                <w:sz w:val="20"/>
              </w:rPr>
              <w:t>HFs type</w:t>
            </w:r>
          </w:p>
        </w:tc>
        <w:tc>
          <w:tcPr>
            <w:tcW w:w="2157" w:type="dxa"/>
            <w:vAlign w:val="center"/>
          </w:tcPr>
          <w:p w14:paraId="4F98C848" w14:textId="77777777" w:rsidR="00D83CC4" w:rsidRPr="00896EBD" w:rsidRDefault="00D83CC4" w:rsidP="00B256C3">
            <w:pPr>
              <w:jc w:val="center"/>
              <w:rPr>
                <w:b/>
                <w:sz w:val="20"/>
              </w:rPr>
            </w:pPr>
            <w:r>
              <w:rPr>
                <w:b/>
                <w:sz w:val="20"/>
              </w:rPr>
              <w:t xml:space="preserve">% HF who purchased medicine in the past 12 months </w:t>
            </w:r>
          </w:p>
        </w:tc>
      </w:tr>
      <w:tr w:rsidR="00D83CC4" w14:paraId="678AC95D" w14:textId="77777777" w:rsidTr="004F477D">
        <w:tc>
          <w:tcPr>
            <w:tcW w:w="1031" w:type="dxa"/>
            <w:vAlign w:val="center"/>
          </w:tcPr>
          <w:p w14:paraId="79BD5CFE" w14:textId="77777777" w:rsidR="00D83CC4" w:rsidRDefault="00D83CC4" w:rsidP="00B256C3">
            <w:pPr>
              <w:jc w:val="center"/>
              <w:rPr>
                <w:sz w:val="20"/>
              </w:rPr>
            </w:pPr>
            <w:r>
              <w:rPr>
                <w:sz w:val="20"/>
              </w:rPr>
              <w:t>Hospital</w:t>
            </w:r>
          </w:p>
          <w:p w14:paraId="70A5635F" w14:textId="77777777" w:rsidR="00D83CC4" w:rsidRDefault="00D83CC4" w:rsidP="00B256C3">
            <w:pPr>
              <w:jc w:val="center"/>
              <w:rPr>
                <w:sz w:val="20"/>
              </w:rPr>
            </w:pPr>
            <w:r>
              <w:rPr>
                <w:sz w:val="20"/>
              </w:rPr>
              <w:t>(n=10)</w:t>
            </w:r>
          </w:p>
        </w:tc>
        <w:tc>
          <w:tcPr>
            <w:tcW w:w="2157" w:type="dxa"/>
            <w:vAlign w:val="center"/>
          </w:tcPr>
          <w:p w14:paraId="13E23152" w14:textId="77777777" w:rsidR="00D83CC4" w:rsidRDefault="00D83CC4" w:rsidP="00B256C3">
            <w:pPr>
              <w:jc w:val="center"/>
              <w:rPr>
                <w:sz w:val="20"/>
              </w:rPr>
            </w:pPr>
            <w:r>
              <w:rPr>
                <w:sz w:val="20"/>
              </w:rPr>
              <w:t>90%</w:t>
            </w:r>
          </w:p>
        </w:tc>
      </w:tr>
      <w:tr w:rsidR="00D83CC4" w14:paraId="7AFAB3C8" w14:textId="77777777" w:rsidTr="004F477D">
        <w:tc>
          <w:tcPr>
            <w:tcW w:w="1031" w:type="dxa"/>
            <w:vAlign w:val="center"/>
          </w:tcPr>
          <w:p w14:paraId="525BE5ED" w14:textId="77777777" w:rsidR="00D83CC4" w:rsidRDefault="00D83CC4" w:rsidP="00B256C3">
            <w:pPr>
              <w:jc w:val="center"/>
              <w:rPr>
                <w:sz w:val="20"/>
              </w:rPr>
            </w:pPr>
            <w:r>
              <w:rPr>
                <w:sz w:val="20"/>
              </w:rPr>
              <w:t>HC/SC</w:t>
            </w:r>
          </w:p>
          <w:p w14:paraId="2A909994" w14:textId="77777777" w:rsidR="00D83CC4" w:rsidRDefault="00D83CC4" w:rsidP="00B256C3">
            <w:pPr>
              <w:jc w:val="center"/>
              <w:rPr>
                <w:sz w:val="20"/>
              </w:rPr>
            </w:pPr>
            <w:r>
              <w:rPr>
                <w:sz w:val="20"/>
              </w:rPr>
              <w:t>(n=42)</w:t>
            </w:r>
          </w:p>
        </w:tc>
        <w:tc>
          <w:tcPr>
            <w:tcW w:w="2157" w:type="dxa"/>
            <w:vAlign w:val="center"/>
          </w:tcPr>
          <w:p w14:paraId="08608C80" w14:textId="77777777" w:rsidR="00D83CC4" w:rsidRDefault="00D83CC4" w:rsidP="00B256C3">
            <w:pPr>
              <w:jc w:val="center"/>
              <w:rPr>
                <w:sz w:val="20"/>
              </w:rPr>
            </w:pPr>
            <w:r>
              <w:rPr>
                <w:sz w:val="20"/>
              </w:rPr>
              <w:t>52%</w:t>
            </w:r>
          </w:p>
        </w:tc>
      </w:tr>
      <w:tr w:rsidR="00D83CC4" w14:paraId="6CD64744" w14:textId="77777777" w:rsidTr="004F477D">
        <w:tc>
          <w:tcPr>
            <w:tcW w:w="1031" w:type="dxa"/>
            <w:vAlign w:val="center"/>
          </w:tcPr>
          <w:p w14:paraId="7ED00314" w14:textId="77777777" w:rsidR="00D83CC4" w:rsidRDefault="00D83CC4" w:rsidP="00B256C3">
            <w:pPr>
              <w:jc w:val="center"/>
              <w:rPr>
                <w:sz w:val="20"/>
              </w:rPr>
            </w:pPr>
            <w:r>
              <w:rPr>
                <w:sz w:val="20"/>
              </w:rPr>
              <w:t>APs</w:t>
            </w:r>
          </w:p>
          <w:p w14:paraId="0D130730" w14:textId="77777777" w:rsidR="00D83CC4" w:rsidRDefault="00D83CC4" w:rsidP="00B256C3">
            <w:pPr>
              <w:jc w:val="center"/>
              <w:rPr>
                <w:sz w:val="20"/>
              </w:rPr>
            </w:pPr>
            <w:r>
              <w:rPr>
                <w:sz w:val="20"/>
              </w:rPr>
              <w:t>(n=37)</w:t>
            </w:r>
          </w:p>
        </w:tc>
        <w:tc>
          <w:tcPr>
            <w:tcW w:w="2157" w:type="dxa"/>
            <w:vAlign w:val="center"/>
          </w:tcPr>
          <w:p w14:paraId="2E0765B9" w14:textId="77777777" w:rsidR="00D83CC4" w:rsidRDefault="00D83CC4" w:rsidP="00B256C3">
            <w:pPr>
              <w:tabs>
                <w:tab w:val="left" w:pos="405"/>
                <w:tab w:val="center" w:pos="538"/>
              </w:tabs>
              <w:jc w:val="center"/>
              <w:rPr>
                <w:sz w:val="20"/>
              </w:rPr>
            </w:pPr>
            <w:r>
              <w:rPr>
                <w:sz w:val="20"/>
              </w:rPr>
              <w:t>41%</w:t>
            </w:r>
          </w:p>
        </w:tc>
      </w:tr>
      <w:tr w:rsidR="00D83CC4" w:rsidRPr="007100CC" w14:paraId="0F3E4881" w14:textId="77777777" w:rsidTr="004F477D">
        <w:tc>
          <w:tcPr>
            <w:tcW w:w="1031" w:type="dxa"/>
            <w:vAlign w:val="center"/>
          </w:tcPr>
          <w:p w14:paraId="7378EC78" w14:textId="77777777" w:rsidR="00D83CC4" w:rsidRPr="007100CC" w:rsidRDefault="00D83CC4" w:rsidP="00B256C3">
            <w:pPr>
              <w:jc w:val="center"/>
              <w:rPr>
                <w:b/>
                <w:sz w:val="20"/>
              </w:rPr>
            </w:pPr>
            <w:r w:rsidRPr="007100CC">
              <w:rPr>
                <w:b/>
                <w:sz w:val="20"/>
              </w:rPr>
              <w:t>TOTAL</w:t>
            </w:r>
          </w:p>
        </w:tc>
        <w:tc>
          <w:tcPr>
            <w:tcW w:w="2157" w:type="dxa"/>
            <w:vAlign w:val="center"/>
          </w:tcPr>
          <w:p w14:paraId="01149FAC" w14:textId="77777777" w:rsidR="00D83CC4" w:rsidRPr="007100CC" w:rsidRDefault="00D83CC4" w:rsidP="00B256C3">
            <w:pPr>
              <w:tabs>
                <w:tab w:val="left" w:pos="405"/>
                <w:tab w:val="center" w:pos="538"/>
              </w:tabs>
              <w:jc w:val="center"/>
              <w:rPr>
                <w:b/>
                <w:sz w:val="20"/>
              </w:rPr>
            </w:pPr>
            <w:r>
              <w:rPr>
                <w:b/>
                <w:sz w:val="20"/>
              </w:rPr>
              <w:t>51%</w:t>
            </w:r>
          </w:p>
        </w:tc>
      </w:tr>
    </w:tbl>
    <w:p w14:paraId="6370271F" w14:textId="77777777" w:rsidR="00D83CC4" w:rsidRDefault="00D83CC4" w:rsidP="00B256C3">
      <w:pPr>
        <w:ind w:left="-709"/>
      </w:pPr>
    </w:p>
    <w:p w14:paraId="6099C6AF" w14:textId="54B04CF8" w:rsidR="00D83CC4" w:rsidRDefault="00D83CC4" w:rsidP="004F477D">
      <w:pPr>
        <w:jc w:val="both"/>
      </w:pPr>
      <w:r>
        <w:t xml:space="preserve">When further asked what actions HFs would take when they had a </w:t>
      </w:r>
      <w:r w:rsidR="00E02C59">
        <w:t>stock-out</w:t>
      </w:r>
      <w:r>
        <w:t>s, obtaining stock from another HF was most common (75%), followed by ordering from AMS (52%) then local procurement (35%).</w:t>
      </w:r>
      <w:r w:rsidR="0042215D">
        <w:t xml:space="preserve">  </w:t>
      </w:r>
      <w:r>
        <w:t xml:space="preserve">60% of hospitals procured locally when they ran out of stocks (compared to 90% previously reported) and 90% of APs would obtain stock from another HF while HC/SC would mainly (70%) order from the AMS. </w:t>
      </w:r>
      <w:r w:rsidR="0042215D">
        <w:t xml:space="preserve"> </w:t>
      </w:r>
      <w:r>
        <w:t xml:space="preserve">Other options (n=3) included sending a patient with a prescription to obtain the </w:t>
      </w:r>
      <w:r w:rsidR="00432CB8">
        <w:t xml:space="preserve">medicines </w:t>
      </w:r>
      <w:r>
        <w:t xml:space="preserve">privately. </w:t>
      </w:r>
    </w:p>
    <w:p w14:paraId="066817D2" w14:textId="77777777" w:rsidR="0042215D" w:rsidRDefault="0042215D" w:rsidP="004F477D"/>
    <w:p w14:paraId="62668A82" w14:textId="737E33FD" w:rsidR="00D83CC4" w:rsidRPr="0042215D" w:rsidRDefault="0042215D" w:rsidP="004F477D">
      <w:pPr>
        <w:rPr>
          <w:b/>
        </w:rPr>
      </w:pPr>
      <w:r w:rsidRPr="0042215D">
        <w:rPr>
          <w:b/>
        </w:rPr>
        <w:t>Table A1</w:t>
      </w:r>
      <w:r w:rsidR="00A52BB2">
        <w:rPr>
          <w:b/>
        </w:rPr>
        <w:t>4</w:t>
      </w:r>
      <w:r w:rsidR="00D83CC4" w:rsidRPr="0042215D">
        <w:rPr>
          <w:b/>
        </w:rPr>
        <w:t xml:space="preserve">:  Actions taken when there are </w:t>
      </w:r>
      <w:r w:rsidR="00710879">
        <w:rPr>
          <w:b/>
        </w:rPr>
        <w:t>stock-out</w:t>
      </w:r>
      <w:r w:rsidR="00D83CC4" w:rsidRPr="0042215D">
        <w:rPr>
          <w:b/>
        </w:rPr>
        <w:t>s by Health Facilities</w:t>
      </w:r>
      <w:r w:rsidR="00D83CC4" w:rsidRPr="0042215D">
        <w:rPr>
          <w:rStyle w:val="FootnoteReference"/>
          <w:b/>
        </w:rPr>
        <w:footnoteReference w:id="14"/>
      </w:r>
      <w:r w:rsidR="00D83CC4" w:rsidRPr="0042215D">
        <w:rPr>
          <w:b/>
        </w:rPr>
        <w:t xml:space="preserve"> </w:t>
      </w:r>
    </w:p>
    <w:tbl>
      <w:tblPr>
        <w:tblStyle w:val="TableGrid"/>
        <w:tblW w:w="6592" w:type="dxa"/>
        <w:tblInd w:w="108" w:type="dxa"/>
        <w:tblLook w:val="04A0" w:firstRow="1" w:lastRow="0" w:firstColumn="1" w:lastColumn="0" w:noHBand="0" w:noVBand="1"/>
      </w:tblPr>
      <w:tblGrid>
        <w:gridCol w:w="1031"/>
        <w:gridCol w:w="2187"/>
        <w:gridCol w:w="1687"/>
        <w:gridCol w:w="1687"/>
      </w:tblGrid>
      <w:tr w:rsidR="00D83CC4" w:rsidRPr="00896EBD" w14:paraId="7EFF7DA3" w14:textId="77777777" w:rsidTr="0042215D">
        <w:tc>
          <w:tcPr>
            <w:tcW w:w="1031" w:type="dxa"/>
            <w:vAlign w:val="center"/>
          </w:tcPr>
          <w:p w14:paraId="12DC9869" w14:textId="77777777" w:rsidR="00D83CC4" w:rsidRPr="00896EBD" w:rsidRDefault="00D83CC4" w:rsidP="00B256C3">
            <w:pPr>
              <w:jc w:val="center"/>
              <w:rPr>
                <w:b/>
                <w:sz w:val="20"/>
              </w:rPr>
            </w:pPr>
            <w:r w:rsidRPr="00896EBD">
              <w:rPr>
                <w:b/>
                <w:sz w:val="20"/>
              </w:rPr>
              <w:t>HFs type</w:t>
            </w:r>
          </w:p>
        </w:tc>
        <w:tc>
          <w:tcPr>
            <w:tcW w:w="2187" w:type="dxa"/>
            <w:vAlign w:val="center"/>
          </w:tcPr>
          <w:p w14:paraId="33CFBF4C" w14:textId="77777777" w:rsidR="00D83CC4" w:rsidRPr="00896EBD" w:rsidRDefault="00D83CC4" w:rsidP="00B256C3">
            <w:pPr>
              <w:jc w:val="center"/>
              <w:rPr>
                <w:b/>
                <w:sz w:val="20"/>
              </w:rPr>
            </w:pPr>
            <w:r>
              <w:rPr>
                <w:b/>
                <w:sz w:val="20"/>
              </w:rPr>
              <w:t>% HF obtaining stock from another HF (N=88)</w:t>
            </w:r>
          </w:p>
        </w:tc>
        <w:tc>
          <w:tcPr>
            <w:tcW w:w="1687" w:type="dxa"/>
            <w:vAlign w:val="center"/>
          </w:tcPr>
          <w:p w14:paraId="43EAA791" w14:textId="77777777" w:rsidR="00D83CC4" w:rsidRDefault="00D83CC4" w:rsidP="00B256C3">
            <w:pPr>
              <w:jc w:val="center"/>
              <w:rPr>
                <w:b/>
                <w:sz w:val="20"/>
              </w:rPr>
            </w:pPr>
            <w:r>
              <w:rPr>
                <w:b/>
                <w:sz w:val="20"/>
              </w:rPr>
              <w:t>% HFs who order from AMS</w:t>
            </w:r>
          </w:p>
          <w:p w14:paraId="1C2B412A" w14:textId="77777777" w:rsidR="00D83CC4" w:rsidRPr="00896EBD" w:rsidRDefault="00D83CC4" w:rsidP="00B256C3">
            <w:pPr>
              <w:jc w:val="center"/>
              <w:rPr>
                <w:b/>
                <w:sz w:val="20"/>
              </w:rPr>
            </w:pPr>
            <w:r>
              <w:rPr>
                <w:b/>
                <w:sz w:val="20"/>
              </w:rPr>
              <w:t>(N=88)</w:t>
            </w:r>
          </w:p>
        </w:tc>
        <w:tc>
          <w:tcPr>
            <w:tcW w:w="1687" w:type="dxa"/>
            <w:vAlign w:val="center"/>
          </w:tcPr>
          <w:p w14:paraId="426FB9C8" w14:textId="77777777" w:rsidR="00D83CC4" w:rsidRDefault="00D83CC4" w:rsidP="00B256C3">
            <w:pPr>
              <w:jc w:val="center"/>
              <w:rPr>
                <w:b/>
                <w:sz w:val="20"/>
              </w:rPr>
            </w:pPr>
            <w:r>
              <w:rPr>
                <w:b/>
                <w:sz w:val="20"/>
              </w:rPr>
              <w:t xml:space="preserve">% HF Buy from local market </w:t>
            </w:r>
          </w:p>
          <w:p w14:paraId="5336F91C" w14:textId="77777777" w:rsidR="00D83CC4" w:rsidRPr="00896EBD" w:rsidRDefault="00D83CC4" w:rsidP="00B256C3">
            <w:pPr>
              <w:jc w:val="center"/>
              <w:rPr>
                <w:b/>
                <w:sz w:val="20"/>
              </w:rPr>
            </w:pPr>
            <w:r>
              <w:rPr>
                <w:b/>
                <w:sz w:val="20"/>
              </w:rPr>
              <w:t>(N=88)</w:t>
            </w:r>
          </w:p>
        </w:tc>
      </w:tr>
      <w:tr w:rsidR="00D83CC4" w14:paraId="4F012632" w14:textId="77777777" w:rsidTr="0042215D">
        <w:tc>
          <w:tcPr>
            <w:tcW w:w="1031" w:type="dxa"/>
            <w:vAlign w:val="center"/>
          </w:tcPr>
          <w:p w14:paraId="2A83C795" w14:textId="77777777" w:rsidR="00D83CC4" w:rsidRDefault="00D83CC4" w:rsidP="00B256C3">
            <w:pPr>
              <w:jc w:val="center"/>
              <w:rPr>
                <w:sz w:val="20"/>
              </w:rPr>
            </w:pPr>
            <w:r>
              <w:rPr>
                <w:sz w:val="20"/>
              </w:rPr>
              <w:t>Hospital</w:t>
            </w:r>
          </w:p>
        </w:tc>
        <w:tc>
          <w:tcPr>
            <w:tcW w:w="2187" w:type="dxa"/>
            <w:vAlign w:val="center"/>
          </w:tcPr>
          <w:p w14:paraId="1C8C723A" w14:textId="77777777" w:rsidR="00D83CC4" w:rsidRDefault="00D83CC4" w:rsidP="00B256C3">
            <w:pPr>
              <w:jc w:val="center"/>
              <w:rPr>
                <w:sz w:val="20"/>
              </w:rPr>
            </w:pPr>
            <w:r>
              <w:rPr>
                <w:sz w:val="20"/>
              </w:rPr>
              <w:t>44%</w:t>
            </w:r>
            <w:r>
              <w:rPr>
                <w:rStyle w:val="FootnoteReference"/>
                <w:sz w:val="20"/>
              </w:rPr>
              <w:footnoteReference w:id="15"/>
            </w:r>
          </w:p>
        </w:tc>
        <w:tc>
          <w:tcPr>
            <w:tcW w:w="1687" w:type="dxa"/>
            <w:vAlign w:val="center"/>
          </w:tcPr>
          <w:p w14:paraId="5306DF67" w14:textId="77777777" w:rsidR="00D83CC4" w:rsidRDefault="00D83CC4" w:rsidP="00B256C3">
            <w:pPr>
              <w:jc w:val="center"/>
              <w:rPr>
                <w:sz w:val="20"/>
              </w:rPr>
            </w:pPr>
            <w:r>
              <w:rPr>
                <w:sz w:val="20"/>
              </w:rPr>
              <w:t>100%</w:t>
            </w:r>
          </w:p>
        </w:tc>
        <w:tc>
          <w:tcPr>
            <w:tcW w:w="1687" w:type="dxa"/>
            <w:vAlign w:val="center"/>
          </w:tcPr>
          <w:p w14:paraId="49B5656F" w14:textId="77777777" w:rsidR="00D83CC4" w:rsidRDefault="00D83CC4" w:rsidP="00B256C3">
            <w:pPr>
              <w:jc w:val="center"/>
              <w:rPr>
                <w:sz w:val="20"/>
              </w:rPr>
            </w:pPr>
            <w:r>
              <w:rPr>
                <w:sz w:val="20"/>
              </w:rPr>
              <w:t>60%</w:t>
            </w:r>
          </w:p>
        </w:tc>
      </w:tr>
      <w:tr w:rsidR="00D83CC4" w14:paraId="6E034E96" w14:textId="77777777" w:rsidTr="0042215D">
        <w:tc>
          <w:tcPr>
            <w:tcW w:w="1031" w:type="dxa"/>
            <w:vAlign w:val="center"/>
          </w:tcPr>
          <w:p w14:paraId="7A2321F4" w14:textId="77777777" w:rsidR="00D83CC4" w:rsidRDefault="00D83CC4" w:rsidP="00B256C3">
            <w:pPr>
              <w:jc w:val="center"/>
              <w:rPr>
                <w:sz w:val="20"/>
              </w:rPr>
            </w:pPr>
            <w:r>
              <w:rPr>
                <w:sz w:val="20"/>
              </w:rPr>
              <w:t>HC/SC</w:t>
            </w:r>
          </w:p>
        </w:tc>
        <w:tc>
          <w:tcPr>
            <w:tcW w:w="2187" w:type="dxa"/>
            <w:vAlign w:val="center"/>
          </w:tcPr>
          <w:p w14:paraId="30DA8D05" w14:textId="77777777" w:rsidR="00D83CC4" w:rsidRDefault="00D83CC4" w:rsidP="00B256C3">
            <w:pPr>
              <w:jc w:val="center"/>
              <w:rPr>
                <w:sz w:val="20"/>
              </w:rPr>
            </w:pPr>
            <w:r>
              <w:rPr>
                <w:sz w:val="20"/>
              </w:rPr>
              <w:t>60%</w:t>
            </w:r>
          </w:p>
        </w:tc>
        <w:tc>
          <w:tcPr>
            <w:tcW w:w="1687" w:type="dxa"/>
            <w:vAlign w:val="center"/>
          </w:tcPr>
          <w:p w14:paraId="4B60CA90" w14:textId="77777777" w:rsidR="00D83CC4" w:rsidRDefault="00D83CC4" w:rsidP="00B256C3">
            <w:pPr>
              <w:jc w:val="center"/>
              <w:rPr>
                <w:sz w:val="20"/>
              </w:rPr>
            </w:pPr>
            <w:r>
              <w:rPr>
                <w:sz w:val="20"/>
              </w:rPr>
              <w:t>70%</w:t>
            </w:r>
          </w:p>
        </w:tc>
        <w:tc>
          <w:tcPr>
            <w:tcW w:w="1687" w:type="dxa"/>
            <w:vAlign w:val="center"/>
          </w:tcPr>
          <w:p w14:paraId="5B47D6AB" w14:textId="77777777" w:rsidR="00D83CC4" w:rsidRDefault="00D83CC4" w:rsidP="00B256C3">
            <w:pPr>
              <w:jc w:val="center"/>
              <w:rPr>
                <w:sz w:val="20"/>
              </w:rPr>
            </w:pPr>
            <w:r>
              <w:rPr>
                <w:sz w:val="20"/>
              </w:rPr>
              <w:t>35%</w:t>
            </w:r>
          </w:p>
        </w:tc>
      </w:tr>
      <w:tr w:rsidR="00D83CC4" w14:paraId="7B46597D" w14:textId="77777777" w:rsidTr="0042215D">
        <w:tc>
          <w:tcPr>
            <w:tcW w:w="1031" w:type="dxa"/>
            <w:vAlign w:val="center"/>
          </w:tcPr>
          <w:p w14:paraId="0FEAC2FC" w14:textId="77777777" w:rsidR="00D83CC4" w:rsidRDefault="00D83CC4" w:rsidP="00B256C3">
            <w:pPr>
              <w:jc w:val="center"/>
              <w:rPr>
                <w:sz w:val="20"/>
              </w:rPr>
            </w:pPr>
            <w:r>
              <w:rPr>
                <w:sz w:val="20"/>
              </w:rPr>
              <w:t>APs</w:t>
            </w:r>
          </w:p>
        </w:tc>
        <w:tc>
          <w:tcPr>
            <w:tcW w:w="2187" w:type="dxa"/>
            <w:vAlign w:val="center"/>
          </w:tcPr>
          <w:p w14:paraId="3C470601" w14:textId="77777777" w:rsidR="00D83CC4" w:rsidRDefault="00D83CC4" w:rsidP="00B256C3">
            <w:pPr>
              <w:jc w:val="center"/>
              <w:rPr>
                <w:sz w:val="20"/>
              </w:rPr>
            </w:pPr>
            <w:r>
              <w:rPr>
                <w:sz w:val="20"/>
              </w:rPr>
              <w:t>90%</w:t>
            </w:r>
          </w:p>
        </w:tc>
        <w:tc>
          <w:tcPr>
            <w:tcW w:w="1687" w:type="dxa"/>
            <w:vAlign w:val="center"/>
          </w:tcPr>
          <w:p w14:paraId="0BBE20A5" w14:textId="77777777" w:rsidR="00D83CC4" w:rsidRDefault="00D83CC4" w:rsidP="00B256C3">
            <w:pPr>
              <w:jc w:val="center"/>
              <w:rPr>
                <w:sz w:val="20"/>
              </w:rPr>
            </w:pPr>
            <w:r>
              <w:rPr>
                <w:sz w:val="20"/>
              </w:rPr>
              <w:t>19%</w:t>
            </w:r>
          </w:p>
        </w:tc>
        <w:tc>
          <w:tcPr>
            <w:tcW w:w="1687" w:type="dxa"/>
            <w:vAlign w:val="center"/>
          </w:tcPr>
          <w:p w14:paraId="17F709F9" w14:textId="77777777" w:rsidR="00D83CC4" w:rsidRDefault="00D83CC4" w:rsidP="00B256C3">
            <w:pPr>
              <w:tabs>
                <w:tab w:val="left" w:pos="405"/>
                <w:tab w:val="center" w:pos="538"/>
              </w:tabs>
              <w:jc w:val="center"/>
              <w:rPr>
                <w:sz w:val="20"/>
              </w:rPr>
            </w:pPr>
            <w:r>
              <w:rPr>
                <w:sz w:val="20"/>
              </w:rPr>
              <w:t>19%</w:t>
            </w:r>
          </w:p>
        </w:tc>
      </w:tr>
      <w:tr w:rsidR="00D83CC4" w:rsidRPr="007100CC" w14:paraId="600310CA" w14:textId="77777777" w:rsidTr="0042215D">
        <w:tc>
          <w:tcPr>
            <w:tcW w:w="1031" w:type="dxa"/>
            <w:vAlign w:val="center"/>
          </w:tcPr>
          <w:p w14:paraId="54E40DEA" w14:textId="77777777" w:rsidR="00D83CC4" w:rsidRPr="007100CC" w:rsidRDefault="00D83CC4" w:rsidP="00B256C3">
            <w:pPr>
              <w:jc w:val="center"/>
              <w:rPr>
                <w:b/>
                <w:sz w:val="20"/>
              </w:rPr>
            </w:pPr>
            <w:r w:rsidRPr="007100CC">
              <w:rPr>
                <w:b/>
                <w:sz w:val="20"/>
              </w:rPr>
              <w:t>TOTAL</w:t>
            </w:r>
          </w:p>
        </w:tc>
        <w:tc>
          <w:tcPr>
            <w:tcW w:w="2187" w:type="dxa"/>
            <w:vAlign w:val="center"/>
          </w:tcPr>
          <w:p w14:paraId="4BF6AD70" w14:textId="77777777" w:rsidR="00D83CC4" w:rsidRPr="007100CC" w:rsidRDefault="00D83CC4" w:rsidP="00B256C3">
            <w:pPr>
              <w:jc w:val="center"/>
              <w:rPr>
                <w:b/>
                <w:sz w:val="20"/>
              </w:rPr>
            </w:pPr>
            <w:r>
              <w:rPr>
                <w:b/>
                <w:sz w:val="20"/>
              </w:rPr>
              <w:t>75</w:t>
            </w:r>
            <w:r w:rsidRPr="007100CC">
              <w:rPr>
                <w:b/>
                <w:sz w:val="20"/>
              </w:rPr>
              <w:t>%</w:t>
            </w:r>
          </w:p>
        </w:tc>
        <w:tc>
          <w:tcPr>
            <w:tcW w:w="1687" w:type="dxa"/>
            <w:vAlign w:val="center"/>
          </w:tcPr>
          <w:p w14:paraId="51687CF3" w14:textId="77777777" w:rsidR="00D83CC4" w:rsidRPr="007100CC" w:rsidRDefault="00D83CC4" w:rsidP="00B256C3">
            <w:pPr>
              <w:jc w:val="center"/>
              <w:rPr>
                <w:b/>
                <w:sz w:val="20"/>
              </w:rPr>
            </w:pPr>
            <w:r>
              <w:rPr>
                <w:b/>
                <w:sz w:val="20"/>
              </w:rPr>
              <w:t>52%</w:t>
            </w:r>
          </w:p>
        </w:tc>
        <w:tc>
          <w:tcPr>
            <w:tcW w:w="1687" w:type="dxa"/>
            <w:vAlign w:val="center"/>
          </w:tcPr>
          <w:p w14:paraId="308E5942" w14:textId="77777777" w:rsidR="00D83CC4" w:rsidRPr="007100CC" w:rsidRDefault="00D83CC4" w:rsidP="00B256C3">
            <w:pPr>
              <w:tabs>
                <w:tab w:val="left" w:pos="405"/>
                <w:tab w:val="center" w:pos="538"/>
              </w:tabs>
              <w:jc w:val="center"/>
              <w:rPr>
                <w:b/>
                <w:sz w:val="20"/>
              </w:rPr>
            </w:pPr>
            <w:r>
              <w:rPr>
                <w:b/>
                <w:sz w:val="20"/>
              </w:rPr>
              <w:t>3</w:t>
            </w:r>
            <w:r w:rsidRPr="007100CC">
              <w:rPr>
                <w:b/>
                <w:sz w:val="20"/>
              </w:rPr>
              <w:t>5%</w:t>
            </w:r>
          </w:p>
        </w:tc>
      </w:tr>
    </w:tbl>
    <w:p w14:paraId="70A81116" w14:textId="77777777" w:rsidR="00D83CC4" w:rsidRDefault="00D83CC4" w:rsidP="00B256C3">
      <w:pPr>
        <w:ind w:left="-709"/>
      </w:pPr>
    </w:p>
    <w:p w14:paraId="7AA474EC" w14:textId="77777777" w:rsidR="00D83CC4" w:rsidRPr="0042215D" w:rsidRDefault="0042215D" w:rsidP="0042215D">
      <w:pPr>
        <w:rPr>
          <w:b/>
        </w:rPr>
      </w:pPr>
      <w:r w:rsidRPr="0042215D">
        <w:rPr>
          <w:b/>
        </w:rPr>
        <w:t>Medicines</w:t>
      </w:r>
      <w:r w:rsidR="00D83CC4" w:rsidRPr="0042215D">
        <w:rPr>
          <w:b/>
        </w:rPr>
        <w:t xml:space="preserve"> commonly out of stock</w:t>
      </w:r>
    </w:p>
    <w:p w14:paraId="12266C5C" w14:textId="156D2026" w:rsidR="00D83CC4" w:rsidRDefault="00D83CC4" w:rsidP="0042215D">
      <w:pPr>
        <w:jc w:val="both"/>
      </w:pPr>
      <w:r>
        <w:t xml:space="preserve">Among 87 respondents, </w:t>
      </w:r>
      <w:r w:rsidR="00432CB8">
        <w:t xml:space="preserve">medicines </w:t>
      </w:r>
      <w:r>
        <w:t>reported as most commonly out of stock were antibiotics (72%; majority (78%) being amoxicillin), analgesics (16%; such as paracetamol, aspirin) and antimalarials (9%, such as artemether, chloroquine (2/8=25%) and Primaquine</w:t>
      </w:r>
      <w:r w:rsidR="00E209EC">
        <w:t>)</w:t>
      </w:r>
      <w:r>
        <w:t xml:space="preserve">. Two percent reported common </w:t>
      </w:r>
      <w:r w:rsidR="00710879">
        <w:t>stock-out</w:t>
      </w:r>
      <w:r>
        <w:t xml:space="preserve">s of contraceptives (medroxyprogesterone injection and oral pill). </w:t>
      </w:r>
    </w:p>
    <w:p w14:paraId="6717CB2E" w14:textId="77777777" w:rsidR="0042215D" w:rsidRDefault="0042215D" w:rsidP="0042215D">
      <w:pPr>
        <w:jc w:val="both"/>
        <w:rPr>
          <w:u w:val="single"/>
        </w:rPr>
      </w:pPr>
    </w:p>
    <w:p w14:paraId="16DA81AD" w14:textId="77777777" w:rsidR="00D83CC4" w:rsidRPr="00E209EC" w:rsidRDefault="00D83CC4" w:rsidP="00AD3E44">
      <w:pPr>
        <w:pStyle w:val="Heading3"/>
      </w:pPr>
      <w:bookmarkStart w:id="27" w:name="_Toc239223960"/>
      <w:bookmarkStart w:id="28" w:name="_Toc246751119"/>
      <w:r w:rsidRPr="00E209EC">
        <w:t>Delivery dates</w:t>
      </w:r>
      <w:r w:rsidR="00E209EC">
        <w:t xml:space="preserve"> and timing</w:t>
      </w:r>
      <w:bookmarkEnd w:id="27"/>
      <w:bookmarkEnd w:id="28"/>
    </w:p>
    <w:p w14:paraId="57AD74C8" w14:textId="167702D0" w:rsidR="00D83CC4" w:rsidRPr="00E209EC" w:rsidRDefault="00D83CC4" w:rsidP="00E209EC">
      <w:pPr>
        <w:jc w:val="both"/>
      </w:pPr>
      <w:r>
        <w:t>An analysis of available delivery dates from the third party logistics provider indicated a median delivery time of ~180 days between deliveries for hospitals and HC/SCs. Only one date (</w:t>
      </w:r>
      <w:r w:rsidR="00A52BB2">
        <w:t>R</w:t>
      </w:r>
      <w:r>
        <w:t xml:space="preserve">ound 2) was provided for APs so time difference was not able to be calculated at the time of reporting. </w:t>
      </w:r>
    </w:p>
    <w:p w14:paraId="3465F992" w14:textId="77777777" w:rsidR="00D83CC4" w:rsidRDefault="00D83CC4" w:rsidP="00B256C3">
      <w:pPr>
        <w:ind w:left="-709"/>
        <w:jc w:val="both"/>
        <w:rPr>
          <w:u w:val="single"/>
        </w:rPr>
      </w:pPr>
    </w:p>
    <w:p w14:paraId="47241282" w14:textId="6EB39118" w:rsidR="00D83CC4" w:rsidRPr="00E209EC" w:rsidRDefault="00E209EC" w:rsidP="00E209EC">
      <w:pPr>
        <w:rPr>
          <w:b/>
        </w:rPr>
      </w:pPr>
      <w:r w:rsidRPr="00E209EC">
        <w:rPr>
          <w:b/>
        </w:rPr>
        <w:t>Table A1</w:t>
      </w:r>
      <w:r w:rsidR="00A52BB2">
        <w:rPr>
          <w:b/>
        </w:rPr>
        <w:t>5</w:t>
      </w:r>
      <w:r w:rsidR="00D83CC4" w:rsidRPr="00E209EC">
        <w:rPr>
          <w:b/>
        </w:rPr>
        <w:t>:  Times for deliveries (days)</w:t>
      </w:r>
    </w:p>
    <w:tbl>
      <w:tblPr>
        <w:tblStyle w:val="TableGrid"/>
        <w:tblW w:w="7779" w:type="dxa"/>
        <w:tblInd w:w="108" w:type="dxa"/>
        <w:tblLook w:val="04A0" w:firstRow="1" w:lastRow="0" w:firstColumn="1" w:lastColumn="0" w:noHBand="0" w:noVBand="1"/>
      </w:tblPr>
      <w:tblGrid>
        <w:gridCol w:w="2995"/>
        <w:gridCol w:w="1107"/>
        <w:gridCol w:w="1107"/>
        <w:gridCol w:w="1005"/>
        <w:gridCol w:w="1565"/>
      </w:tblGrid>
      <w:tr w:rsidR="00D83CC4" w:rsidRPr="00896EBD" w14:paraId="15B20A8D" w14:textId="77777777" w:rsidTr="00E209EC">
        <w:tc>
          <w:tcPr>
            <w:tcW w:w="2995" w:type="dxa"/>
            <w:vAlign w:val="center"/>
          </w:tcPr>
          <w:p w14:paraId="4DE6CF1B" w14:textId="77777777" w:rsidR="00D83CC4" w:rsidRDefault="00D83CC4" w:rsidP="00E209EC">
            <w:pPr>
              <w:jc w:val="center"/>
              <w:rPr>
                <w:b/>
                <w:sz w:val="20"/>
              </w:rPr>
            </w:pPr>
            <w:r>
              <w:rPr>
                <w:b/>
                <w:sz w:val="20"/>
              </w:rPr>
              <w:t>Time differences -</w:t>
            </w:r>
          </w:p>
          <w:p w14:paraId="2AA41C65" w14:textId="77777777" w:rsidR="00D83CC4" w:rsidRPr="00896EBD" w:rsidRDefault="00D83CC4" w:rsidP="00E209EC">
            <w:pPr>
              <w:jc w:val="center"/>
              <w:rPr>
                <w:b/>
                <w:sz w:val="20"/>
              </w:rPr>
            </w:pPr>
            <w:r>
              <w:rPr>
                <w:b/>
                <w:sz w:val="20"/>
              </w:rPr>
              <w:t>Median days (range)</w:t>
            </w:r>
          </w:p>
        </w:tc>
        <w:tc>
          <w:tcPr>
            <w:tcW w:w="1107" w:type="dxa"/>
            <w:vAlign w:val="center"/>
          </w:tcPr>
          <w:p w14:paraId="74E22382" w14:textId="77777777" w:rsidR="00D83CC4" w:rsidRDefault="00D83CC4" w:rsidP="00E209EC">
            <w:pPr>
              <w:jc w:val="center"/>
              <w:rPr>
                <w:sz w:val="20"/>
              </w:rPr>
            </w:pPr>
            <w:r>
              <w:rPr>
                <w:sz w:val="20"/>
              </w:rPr>
              <w:t xml:space="preserve">Hospital </w:t>
            </w:r>
          </w:p>
          <w:p w14:paraId="227923BF" w14:textId="77777777" w:rsidR="00D83CC4" w:rsidRPr="00896EBD" w:rsidRDefault="00D83CC4" w:rsidP="00E209EC">
            <w:pPr>
              <w:jc w:val="center"/>
              <w:rPr>
                <w:b/>
                <w:sz w:val="20"/>
              </w:rPr>
            </w:pPr>
            <w:r>
              <w:rPr>
                <w:sz w:val="20"/>
              </w:rPr>
              <w:t>(n=7)</w:t>
            </w:r>
          </w:p>
        </w:tc>
        <w:tc>
          <w:tcPr>
            <w:tcW w:w="1107" w:type="dxa"/>
            <w:vAlign w:val="center"/>
          </w:tcPr>
          <w:p w14:paraId="1C5D110F" w14:textId="77777777" w:rsidR="00D83CC4" w:rsidRDefault="00D83CC4" w:rsidP="00E209EC">
            <w:pPr>
              <w:jc w:val="center"/>
              <w:rPr>
                <w:sz w:val="20"/>
              </w:rPr>
            </w:pPr>
            <w:r>
              <w:rPr>
                <w:sz w:val="20"/>
              </w:rPr>
              <w:t xml:space="preserve">HC/SC </w:t>
            </w:r>
          </w:p>
          <w:p w14:paraId="3964288B" w14:textId="77777777" w:rsidR="00D83CC4" w:rsidRPr="00896EBD" w:rsidRDefault="00D83CC4" w:rsidP="00E209EC">
            <w:pPr>
              <w:jc w:val="center"/>
              <w:rPr>
                <w:b/>
                <w:sz w:val="20"/>
              </w:rPr>
            </w:pPr>
            <w:r>
              <w:rPr>
                <w:sz w:val="20"/>
              </w:rPr>
              <w:t>(n=27)</w:t>
            </w:r>
          </w:p>
        </w:tc>
        <w:tc>
          <w:tcPr>
            <w:tcW w:w="1005" w:type="dxa"/>
            <w:vAlign w:val="center"/>
          </w:tcPr>
          <w:p w14:paraId="527429E5" w14:textId="77777777" w:rsidR="00D83CC4" w:rsidRPr="00896EBD" w:rsidRDefault="00D83CC4" w:rsidP="00E209EC">
            <w:pPr>
              <w:jc w:val="center"/>
              <w:rPr>
                <w:b/>
                <w:sz w:val="20"/>
              </w:rPr>
            </w:pPr>
            <w:r>
              <w:rPr>
                <w:sz w:val="20"/>
              </w:rPr>
              <w:t>APs (n=33)</w:t>
            </w:r>
          </w:p>
        </w:tc>
        <w:tc>
          <w:tcPr>
            <w:tcW w:w="1565" w:type="dxa"/>
            <w:vAlign w:val="center"/>
          </w:tcPr>
          <w:p w14:paraId="4D782862" w14:textId="77777777" w:rsidR="00D83CC4" w:rsidRPr="005C20E0" w:rsidRDefault="00D83CC4" w:rsidP="00E209EC">
            <w:pPr>
              <w:jc w:val="center"/>
              <w:rPr>
                <w:b/>
                <w:sz w:val="20"/>
              </w:rPr>
            </w:pPr>
            <w:r w:rsidRPr="005C20E0">
              <w:rPr>
                <w:b/>
                <w:sz w:val="20"/>
              </w:rPr>
              <w:t>TOTAL</w:t>
            </w:r>
          </w:p>
        </w:tc>
      </w:tr>
      <w:tr w:rsidR="00D83CC4" w14:paraId="1B097531" w14:textId="77777777" w:rsidTr="00E209EC">
        <w:tc>
          <w:tcPr>
            <w:tcW w:w="2995" w:type="dxa"/>
            <w:vAlign w:val="center"/>
          </w:tcPr>
          <w:p w14:paraId="6A4B799E" w14:textId="79D23403" w:rsidR="00D83CC4" w:rsidRDefault="00D83CC4" w:rsidP="00E209EC">
            <w:pPr>
              <w:jc w:val="center"/>
              <w:rPr>
                <w:sz w:val="20"/>
              </w:rPr>
            </w:pPr>
            <w:r>
              <w:rPr>
                <w:sz w:val="20"/>
              </w:rPr>
              <w:t xml:space="preserve">Between </w:t>
            </w:r>
            <w:r w:rsidR="00A52BB2">
              <w:rPr>
                <w:sz w:val="20"/>
              </w:rPr>
              <w:t>R</w:t>
            </w:r>
            <w:r>
              <w:rPr>
                <w:sz w:val="20"/>
              </w:rPr>
              <w:t>ound 3 and 1 deliveries</w:t>
            </w:r>
          </w:p>
        </w:tc>
        <w:tc>
          <w:tcPr>
            <w:tcW w:w="1107" w:type="dxa"/>
            <w:vAlign w:val="center"/>
          </w:tcPr>
          <w:p w14:paraId="6C859DA7" w14:textId="77777777" w:rsidR="00D83CC4" w:rsidRDefault="00D83CC4" w:rsidP="00E209EC">
            <w:pPr>
              <w:jc w:val="center"/>
              <w:rPr>
                <w:sz w:val="20"/>
              </w:rPr>
            </w:pPr>
            <w:r>
              <w:rPr>
                <w:sz w:val="20"/>
              </w:rPr>
              <w:t xml:space="preserve">178 </w:t>
            </w:r>
          </w:p>
          <w:p w14:paraId="5CFE0827" w14:textId="77777777" w:rsidR="00D83CC4" w:rsidRDefault="00D83CC4" w:rsidP="00E209EC">
            <w:pPr>
              <w:jc w:val="center"/>
              <w:rPr>
                <w:sz w:val="20"/>
              </w:rPr>
            </w:pPr>
            <w:r>
              <w:rPr>
                <w:sz w:val="20"/>
              </w:rPr>
              <w:t>(152-211)</w:t>
            </w:r>
          </w:p>
        </w:tc>
        <w:tc>
          <w:tcPr>
            <w:tcW w:w="1107" w:type="dxa"/>
            <w:vAlign w:val="center"/>
          </w:tcPr>
          <w:p w14:paraId="188B9D02" w14:textId="77777777" w:rsidR="00D83CC4" w:rsidRDefault="00D83CC4" w:rsidP="00E209EC">
            <w:pPr>
              <w:jc w:val="center"/>
              <w:rPr>
                <w:sz w:val="20"/>
              </w:rPr>
            </w:pPr>
            <w:r>
              <w:rPr>
                <w:sz w:val="20"/>
              </w:rPr>
              <w:t xml:space="preserve">180 </w:t>
            </w:r>
          </w:p>
          <w:p w14:paraId="3F130B3A" w14:textId="77777777" w:rsidR="00D83CC4" w:rsidRDefault="00D83CC4" w:rsidP="00E209EC">
            <w:pPr>
              <w:jc w:val="center"/>
              <w:rPr>
                <w:sz w:val="20"/>
              </w:rPr>
            </w:pPr>
            <w:r>
              <w:rPr>
                <w:sz w:val="20"/>
              </w:rPr>
              <w:t>(116-309)</w:t>
            </w:r>
          </w:p>
        </w:tc>
        <w:tc>
          <w:tcPr>
            <w:tcW w:w="1005" w:type="dxa"/>
            <w:vAlign w:val="center"/>
          </w:tcPr>
          <w:p w14:paraId="58A27E12" w14:textId="77777777" w:rsidR="00D83CC4" w:rsidRDefault="00D83CC4" w:rsidP="00E209EC">
            <w:pPr>
              <w:jc w:val="center"/>
              <w:rPr>
                <w:sz w:val="20"/>
              </w:rPr>
            </w:pPr>
            <w:r>
              <w:rPr>
                <w:sz w:val="20"/>
              </w:rPr>
              <w:t>NA</w:t>
            </w:r>
          </w:p>
        </w:tc>
        <w:tc>
          <w:tcPr>
            <w:tcW w:w="1565" w:type="dxa"/>
          </w:tcPr>
          <w:p w14:paraId="6CCB55BF" w14:textId="77777777" w:rsidR="00D83CC4" w:rsidRPr="005C20E0" w:rsidRDefault="00D83CC4" w:rsidP="00E209EC">
            <w:pPr>
              <w:jc w:val="center"/>
              <w:rPr>
                <w:b/>
                <w:sz w:val="20"/>
              </w:rPr>
            </w:pPr>
            <w:r w:rsidRPr="005C20E0">
              <w:rPr>
                <w:b/>
                <w:sz w:val="20"/>
              </w:rPr>
              <w:t>180</w:t>
            </w:r>
          </w:p>
          <w:p w14:paraId="4FA57F17" w14:textId="77777777" w:rsidR="00D83CC4" w:rsidRPr="005C20E0" w:rsidRDefault="00D83CC4" w:rsidP="00E209EC">
            <w:pPr>
              <w:jc w:val="center"/>
              <w:rPr>
                <w:b/>
                <w:sz w:val="20"/>
              </w:rPr>
            </w:pPr>
            <w:r w:rsidRPr="005C20E0">
              <w:rPr>
                <w:b/>
                <w:sz w:val="20"/>
              </w:rPr>
              <w:t>(116-309)</w:t>
            </w:r>
          </w:p>
        </w:tc>
      </w:tr>
    </w:tbl>
    <w:p w14:paraId="54E1987D" w14:textId="77777777" w:rsidR="00D83CC4" w:rsidRDefault="00D83CC4" w:rsidP="00E209EC">
      <w:pPr>
        <w:rPr>
          <w:rFonts w:ascii="Tahoma" w:hAnsi="Tahoma"/>
          <w:sz w:val="20"/>
        </w:rPr>
      </w:pPr>
    </w:p>
    <w:p w14:paraId="6DA3DC62" w14:textId="77777777" w:rsidR="00E209EC" w:rsidRDefault="00E209EC">
      <w:r>
        <w:br w:type="page"/>
      </w:r>
    </w:p>
    <w:p w14:paraId="424A87CC" w14:textId="03AA703C" w:rsidR="00D83CC4" w:rsidRDefault="00E209EC" w:rsidP="00E209EC">
      <w:r>
        <w:t xml:space="preserve">To examine delivery times in the </w:t>
      </w:r>
      <w:r w:rsidR="00471B5A">
        <w:t>‘pull’</w:t>
      </w:r>
      <w:r w:rsidR="0062528E">
        <w:t xml:space="preserve"> </w:t>
      </w:r>
      <w:r w:rsidR="00D83CC4">
        <w:t xml:space="preserve">system, </w:t>
      </w:r>
      <w:r>
        <w:t xml:space="preserve">it was noted that </w:t>
      </w:r>
      <w:r w:rsidR="00D83CC4">
        <w:t>the following AMS supplies the following provinces below.</w:t>
      </w:r>
    </w:p>
    <w:p w14:paraId="4048820A" w14:textId="77777777" w:rsidR="00D83CC4" w:rsidRDefault="00D83CC4" w:rsidP="00A52B43">
      <w:pPr>
        <w:pStyle w:val="ListParagraph"/>
        <w:numPr>
          <w:ilvl w:val="0"/>
          <w:numId w:val="11"/>
        </w:numPr>
        <w:ind w:left="426"/>
      </w:pPr>
      <w:r>
        <w:t>Lae AMS supplies Morobe, Eastern Highlands, Madang, Oro and Manus provinces.</w:t>
      </w:r>
    </w:p>
    <w:p w14:paraId="38B186CF" w14:textId="77777777" w:rsidR="00D83CC4" w:rsidRDefault="00D83CC4" w:rsidP="00A52B43">
      <w:pPr>
        <w:pStyle w:val="ListParagraph"/>
        <w:numPr>
          <w:ilvl w:val="0"/>
          <w:numId w:val="11"/>
        </w:numPr>
        <w:ind w:left="426"/>
      </w:pPr>
      <w:r>
        <w:t>Hagen AMS supplies Simbu, Hagen, Jiwaka (WHP), Southern Highlands, Hela and Wabag provinces</w:t>
      </w:r>
    </w:p>
    <w:p w14:paraId="0D8D907D" w14:textId="77777777" w:rsidR="00D83CC4" w:rsidRPr="001A1F37" w:rsidRDefault="00D83CC4" w:rsidP="00A52B43">
      <w:pPr>
        <w:pStyle w:val="ListParagraph"/>
        <w:numPr>
          <w:ilvl w:val="0"/>
          <w:numId w:val="11"/>
        </w:numPr>
        <w:ind w:left="426"/>
      </w:pPr>
      <w:r>
        <w:t xml:space="preserve">Badili AMS supplies Western, Gulf, Central and Milne Bay provinces. </w:t>
      </w:r>
    </w:p>
    <w:p w14:paraId="0AECC45C" w14:textId="77777777" w:rsidR="00D83CC4" w:rsidRDefault="00D83CC4" w:rsidP="00B256C3">
      <w:pPr>
        <w:ind w:left="-709"/>
      </w:pPr>
    </w:p>
    <w:p w14:paraId="3835B2B2" w14:textId="6E0A58A6" w:rsidR="00D83CC4" w:rsidRDefault="00D83CC4" w:rsidP="00E209EC">
      <w:pPr>
        <w:jc w:val="both"/>
      </w:pPr>
      <w:r w:rsidRPr="00DC663A">
        <w:t>In the table below, one would expect if there was high availability in the AMS, then the provinces they service would also have reasonable availability</w:t>
      </w:r>
      <w:r>
        <w:t xml:space="preserve">. For the </w:t>
      </w:r>
      <w:r w:rsidR="00471B5A">
        <w:t>‘pull’</w:t>
      </w:r>
      <w:r>
        <w:t xml:space="preserve"> system</w:t>
      </w:r>
      <w:r w:rsidR="00A52BB2">
        <w:t xml:space="preserve"> medicines</w:t>
      </w:r>
      <w:r>
        <w:t xml:space="preserve"> (gentamicin, medroxyprogesterone and oxytocin), despite medium to  high availability of these </w:t>
      </w:r>
      <w:r w:rsidR="00A52BB2">
        <w:t xml:space="preserve">medicines </w:t>
      </w:r>
      <w:r>
        <w:t xml:space="preserve">at Lae AMS (except perhaps for gentamicin) and Hagen AMS, there was low availability of </w:t>
      </w:r>
      <w:r w:rsidR="00471B5A">
        <w:t>‘pull’</w:t>
      </w:r>
      <w:r>
        <w:t xml:space="preserve"> </w:t>
      </w:r>
      <w:r w:rsidR="00A52BB2">
        <w:t>medicine</w:t>
      </w:r>
      <w:r>
        <w:t>s in the provinces they service that was surveyed</w:t>
      </w:r>
      <w:r w:rsidR="00E209EC">
        <w:t>, suggesting that distribution delays may be occurring</w:t>
      </w:r>
      <w:r>
        <w:t>.  Badili and Rabaul AMS and the provinces they service have similar rates of availability</w:t>
      </w:r>
      <w:r w:rsidR="00EB6780">
        <w:t>, suggesting that constraints on availability relate firstly to stock held in the AMS, independent of distribution efficiency</w:t>
      </w:r>
      <w:r>
        <w:t xml:space="preserve">. </w:t>
      </w:r>
    </w:p>
    <w:p w14:paraId="7F15361F" w14:textId="77777777" w:rsidR="00B256C3" w:rsidRDefault="00B256C3" w:rsidP="00E209EC"/>
    <w:p w14:paraId="6BCA2CD5" w14:textId="6E9BDA0D" w:rsidR="00D83CC4" w:rsidRPr="00E209EC" w:rsidRDefault="00E209EC" w:rsidP="00E209EC">
      <w:pPr>
        <w:rPr>
          <w:b/>
        </w:rPr>
      </w:pPr>
      <w:r w:rsidRPr="00E209EC">
        <w:rPr>
          <w:b/>
        </w:rPr>
        <w:t>Table A1</w:t>
      </w:r>
      <w:r w:rsidR="00A52BB2">
        <w:rPr>
          <w:b/>
        </w:rPr>
        <w:t>6</w:t>
      </w:r>
      <w:r w:rsidR="00D83CC4" w:rsidRPr="00E209EC">
        <w:rPr>
          <w:b/>
        </w:rPr>
        <w:t xml:space="preserve">: Availability of </w:t>
      </w:r>
      <w:r w:rsidR="00A52BB2">
        <w:rPr>
          <w:b/>
        </w:rPr>
        <w:t>medicine</w:t>
      </w:r>
      <w:r w:rsidR="00A52BB2" w:rsidRPr="00E209EC">
        <w:rPr>
          <w:b/>
        </w:rPr>
        <w:t xml:space="preserve">s </w:t>
      </w:r>
      <w:r w:rsidR="00D83CC4" w:rsidRPr="00E209EC">
        <w:rPr>
          <w:b/>
        </w:rPr>
        <w:t>at AMS and the provinces</w:t>
      </w:r>
      <w:r w:rsidR="00D83CC4" w:rsidRPr="00E209EC">
        <w:rPr>
          <w:rStyle w:val="FootnoteReference"/>
          <w:b/>
        </w:rPr>
        <w:footnoteReference w:id="16"/>
      </w:r>
      <w:r w:rsidR="00D83CC4" w:rsidRPr="00E209EC">
        <w:rPr>
          <w:b/>
        </w:rPr>
        <w:t xml:space="preserve"> they service</w:t>
      </w:r>
    </w:p>
    <w:tbl>
      <w:tblPr>
        <w:tblStyle w:val="TableGrid"/>
        <w:tblW w:w="0" w:type="auto"/>
        <w:tblInd w:w="108" w:type="dxa"/>
        <w:tblLook w:val="04A0" w:firstRow="1" w:lastRow="0" w:firstColumn="1" w:lastColumn="0" w:noHBand="0" w:noVBand="1"/>
      </w:tblPr>
      <w:tblGrid>
        <w:gridCol w:w="3080"/>
        <w:gridCol w:w="3081"/>
      </w:tblGrid>
      <w:tr w:rsidR="00D83CC4" w:rsidRPr="00B53C57" w14:paraId="2F2D3174" w14:textId="77777777" w:rsidTr="00E209EC">
        <w:tc>
          <w:tcPr>
            <w:tcW w:w="3080" w:type="dxa"/>
          </w:tcPr>
          <w:p w14:paraId="4626E509" w14:textId="6C090EBE" w:rsidR="00D83CC4" w:rsidRPr="00B53C57" w:rsidRDefault="00D83CC4">
            <w:pPr>
              <w:rPr>
                <w:b/>
              </w:rPr>
            </w:pPr>
            <w:r w:rsidRPr="00B53C57">
              <w:rPr>
                <w:b/>
              </w:rPr>
              <w:t xml:space="preserve">Availability </w:t>
            </w:r>
            <w:r>
              <w:rPr>
                <w:b/>
              </w:rPr>
              <w:t xml:space="preserve">of tracer </w:t>
            </w:r>
            <w:r w:rsidR="00A52BB2">
              <w:rPr>
                <w:b/>
              </w:rPr>
              <w:t xml:space="preserve">medicines </w:t>
            </w:r>
            <w:r>
              <w:rPr>
                <w:b/>
              </w:rPr>
              <w:t>used in sensitivity analysis</w:t>
            </w:r>
            <w:r w:rsidRPr="00B53C57">
              <w:rPr>
                <w:b/>
              </w:rPr>
              <w:t xml:space="preserve"> at AMS</w:t>
            </w:r>
          </w:p>
        </w:tc>
        <w:tc>
          <w:tcPr>
            <w:tcW w:w="3081" w:type="dxa"/>
          </w:tcPr>
          <w:p w14:paraId="5D2D5545" w14:textId="7C056B5B" w:rsidR="00D83CC4" w:rsidRPr="00B53C57" w:rsidRDefault="00D83CC4">
            <w:pPr>
              <w:rPr>
                <w:b/>
              </w:rPr>
            </w:pPr>
            <w:r w:rsidRPr="00B53C57">
              <w:rPr>
                <w:b/>
              </w:rPr>
              <w:t>Availability in Province</w:t>
            </w:r>
            <w:r>
              <w:rPr>
                <w:b/>
              </w:rPr>
              <w:t xml:space="preserve"> of three </w:t>
            </w:r>
            <w:r w:rsidR="00E02C59">
              <w:rPr>
                <w:b/>
              </w:rPr>
              <w:t>‘pull’</w:t>
            </w:r>
            <w:r>
              <w:rPr>
                <w:b/>
              </w:rPr>
              <w:t xml:space="preserve"> system </w:t>
            </w:r>
            <w:r w:rsidR="00A52BB2">
              <w:rPr>
                <w:b/>
              </w:rPr>
              <w:t>medicines</w:t>
            </w:r>
          </w:p>
        </w:tc>
      </w:tr>
      <w:tr w:rsidR="00D83CC4" w14:paraId="06C3BAA6" w14:textId="77777777" w:rsidTr="00E209EC">
        <w:tc>
          <w:tcPr>
            <w:tcW w:w="3080" w:type="dxa"/>
          </w:tcPr>
          <w:p w14:paraId="73CEEC81" w14:textId="77777777" w:rsidR="00D83CC4" w:rsidRDefault="00D83CC4" w:rsidP="00B256C3">
            <w:r>
              <w:t>Lae - 92%</w:t>
            </w:r>
          </w:p>
        </w:tc>
        <w:tc>
          <w:tcPr>
            <w:tcW w:w="3081" w:type="dxa"/>
          </w:tcPr>
          <w:p w14:paraId="645407FF" w14:textId="77777777" w:rsidR="00D83CC4" w:rsidRDefault="00D83CC4" w:rsidP="00B256C3">
            <w:r>
              <w:t>Madang – 21%</w:t>
            </w:r>
          </w:p>
        </w:tc>
      </w:tr>
      <w:tr w:rsidR="00D83CC4" w14:paraId="0306E956" w14:textId="77777777" w:rsidTr="00E209EC">
        <w:tc>
          <w:tcPr>
            <w:tcW w:w="3080" w:type="dxa"/>
          </w:tcPr>
          <w:p w14:paraId="1DDC3332" w14:textId="77777777" w:rsidR="00D83CC4" w:rsidRDefault="00D83CC4" w:rsidP="00B256C3">
            <w:r>
              <w:t>Hagen - 75%</w:t>
            </w:r>
          </w:p>
        </w:tc>
        <w:tc>
          <w:tcPr>
            <w:tcW w:w="3081" w:type="dxa"/>
          </w:tcPr>
          <w:p w14:paraId="23A4C42E" w14:textId="77777777" w:rsidR="00D83CC4" w:rsidRDefault="00D83CC4" w:rsidP="00B256C3">
            <w:r>
              <w:t>WHP/Enga – 43%/59%</w:t>
            </w:r>
          </w:p>
        </w:tc>
      </w:tr>
      <w:tr w:rsidR="00D83CC4" w14:paraId="435AAE6B" w14:textId="77777777" w:rsidTr="00E209EC">
        <w:tc>
          <w:tcPr>
            <w:tcW w:w="3080" w:type="dxa"/>
          </w:tcPr>
          <w:p w14:paraId="3B324CCD" w14:textId="77777777" w:rsidR="00D83CC4" w:rsidRDefault="00D83CC4" w:rsidP="00B256C3">
            <w:r>
              <w:t>Badili - 67%</w:t>
            </w:r>
          </w:p>
        </w:tc>
        <w:tc>
          <w:tcPr>
            <w:tcW w:w="3081" w:type="dxa"/>
          </w:tcPr>
          <w:p w14:paraId="13B93609" w14:textId="77777777" w:rsidR="00D83CC4" w:rsidRDefault="00D83CC4" w:rsidP="00B256C3">
            <w:r>
              <w:t>Western/Milne Bay – 43%/53%</w:t>
            </w:r>
          </w:p>
        </w:tc>
      </w:tr>
      <w:tr w:rsidR="00D83CC4" w14:paraId="4D602344" w14:textId="77777777" w:rsidTr="00E209EC">
        <w:tc>
          <w:tcPr>
            <w:tcW w:w="3080" w:type="dxa"/>
          </w:tcPr>
          <w:p w14:paraId="08E20CBA" w14:textId="77777777" w:rsidR="00D83CC4" w:rsidRDefault="00D83CC4" w:rsidP="00B256C3">
            <w:r>
              <w:t>Rabaul – 58%</w:t>
            </w:r>
          </w:p>
        </w:tc>
        <w:tc>
          <w:tcPr>
            <w:tcW w:w="3081" w:type="dxa"/>
          </w:tcPr>
          <w:p w14:paraId="630EE47B" w14:textId="77777777" w:rsidR="00D83CC4" w:rsidRDefault="00D83CC4" w:rsidP="00B256C3">
            <w:r>
              <w:t>Islands (ENB/B’ville) – 49%</w:t>
            </w:r>
          </w:p>
        </w:tc>
      </w:tr>
    </w:tbl>
    <w:p w14:paraId="7C35C6B5" w14:textId="77777777" w:rsidR="00D83CC4" w:rsidRDefault="00D83CC4" w:rsidP="00B256C3">
      <w:pPr>
        <w:ind w:left="-709"/>
        <w:rPr>
          <w:rFonts w:ascii="Tahoma" w:hAnsi="Tahoma"/>
          <w:sz w:val="20"/>
        </w:rPr>
      </w:pPr>
    </w:p>
    <w:p w14:paraId="36151A3F" w14:textId="77777777" w:rsidR="00D83CC4" w:rsidRDefault="00D83CC4" w:rsidP="00B256C3">
      <w:pPr>
        <w:ind w:left="-709"/>
        <w:rPr>
          <w:rFonts w:ascii="Tahoma" w:hAnsi="Tahoma"/>
          <w:sz w:val="20"/>
        </w:rPr>
      </w:pPr>
    </w:p>
    <w:p w14:paraId="629CAC8A" w14:textId="77777777" w:rsidR="00D83CC4" w:rsidRPr="000A00F3" w:rsidRDefault="00EB6780" w:rsidP="00AD3E44">
      <w:pPr>
        <w:pStyle w:val="Heading3"/>
      </w:pPr>
      <w:bookmarkStart w:id="29" w:name="_Toc239223961"/>
      <w:bookmarkStart w:id="30" w:name="_Toc246751120"/>
      <w:r>
        <w:t>Stock a</w:t>
      </w:r>
      <w:r w:rsidR="00D83CC4" w:rsidRPr="000A00F3">
        <w:t>vailability at Medical Stores</w:t>
      </w:r>
      <w:bookmarkEnd w:id="29"/>
      <w:bookmarkEnd w:id="30"/>
    </w:p>
    <w:p w14:paraId="2F94192E" w14:textId="77777777" w:rsidR="00D83CC4" w:rsidRPr="00761024" w:rsidRDefault="00D83CC4" w:rsidP="00EB6780"/>
    <w:p w14:paraId="5F96B487" w14:textId="4097A9F9" w:rsidR="00D83CC4" w:rsidRPr="00EB6780" w:rsidRDefault="00EB6780" w:rsidP="00EB6780">
      <w:pPr>
        <w:rPr>
          <w:b/>
        </w:rPr>
      </w:pPr>
      <w:r w:rsidRPr="00EB6780">
        <w:rPr>
          <w:b/>
        </w:rPr>
        <w:t>Table A1</w:t>
      </w:r>
      <w:r w:rsidR="00A52BB2">
        <w:rPr>
          <w:b/>
        </w:rPr>
        <w:t>7</w:t>
      </w:r>
      <w:r w:rsidR="00D83CC4" w:rsidRPr="00EB6780">
        <w:rPr>
          <w:b/>
        </w:rPr>
        <w:t xml:space="preserve">: Availability of Stocks </w:t>
      </w:r>
      <w:r w:rsidR="00A52BB2">
        <w:rPr>
          <w:b/>
        </w:rPr>
        <w:t>a</w:t>
      </w:r>
      <w:r w:rsidR="00D83CC4" w:rsidRPr="00EB6780">
        <w:rPr>
          <w:b/>
        </w:rPr>
        <w:t xml:space="preserve">t Area Medical Store or Provincial Transit </w:t>
      </w:r>
    </w:p>
    <w:tbl>
      <w:tblPr>
        <w:tblStyle w:val="TableGrid"/>
        <w:tblW w:w="9072" w:type="dxa"/>
        <w:tblInd w:w="108" w:type="dxa"/>
        <w:tblLook w:val="04A0" w:firstRow="1" w:lastRow="0" w:firstColumn="1" w:lastColumn="0" w:noHBand="0" w:noVBand="1"/>
      </w:tblPr>
      <w:tblGrid>
        <w:gridCol w:w="3544"/>
        <w:gridCol w:w="2693"/>
        <w:gridCol w:w="2835"/>
      </w:tblGrid>
      <w:tr w:rsidR="00D83CC4" w14:paraId="146FD68A" w14:textId="77777777" w:rsidTr="00EB6780">
        <w:tc>
          <w:tcPr>
            <w:tcW w:w="3544" w:type="dxa"/>
          </w:tcPr>
          <w:p w14:paraId="33988F70" w14:textId="77777777" w:rsidR="00D83CC4" w:rsidRDefault="00D83CC4" w:rsidP="00B256C3">
            <w:pPr>
              <w:jc w:val="center"/>
            </w:pPr>
            <w:r w:rsidRPr="000E3B20">
              <w:t>High availability</w:t>
            </w:r>
          </w:p>
          <w:p w14:paraId="7EC380D8" w14:textId="77777777" w:rsidR="00D83CC4" w:rsidRPr="000E3B20" w:rsidRDefault="00D83CC4" w:rsidP="00B256C3">
            <w:pPr>
              <w:jc w:val="center"/>
            </w:pPr>
            <w:r w:rsidRPr="000E3B20">
              <w:t>(ava</w:t>
            </w:r>
            <w:r>
              <w:t xml:space="preserve">ilable in </w:t>
            </w:r>
            <w:r w:rsidRPr="00D9773F">
              <w:rPr>
                <w:u w:val="single"/>
              </w:rPr>
              <w:t>&gt;</w:t>
            </w:r>
            <w:r>
              <w:t xml:space="preserve"> 75%  AMSs)</w:t>
            </w:r>
          </w:p>
          <w:p w14:paraId="2D32D169" w14:textId="77777777" w:rsidR="00D83CC4" w:rsidRDefault="00D83CC4" w:rsidP="00B256C3">
            <w:pPr>
              <w:jc w:val="center"/>
            </w:pPr>
          </w:p>
        </w:tc>
        <w:tc>
          <w:tcPr>
            <w:tcW w:w="2693" w:type="dxa"/>
          </w:tcPr>
          <w:p w14:paraId="11987533" w14:textId="77777777" w:rsidR="00D83CC4" w:rsidRDefault="00D83CC4" w:rsidP="00B256C3">
            <w:pPr>
              <w:jc w:val="center"/>
            </w:pPr>
            <w:r>
              <w:t>Low-Medium</w:t>
            </w:r>
            <w:r w:rsidRPr="000E3B20">
              <w:t xml:space="preserve"> availability</w:t>
            </w:r>
          </w:p>
          <w:p w14:paraId="20D4E704" w14:textId="77777777" w:rsidR="00D83CC4" w:rsidRPr="000E3B20" w:rsidRDefault="00D83CC4" w:rsidP="00B256C3">
            <w:pPr>
              <w:jc w:val="center"/>
            </w:pPr>
            <w:r w:rsidRPr="000E3B20">
              <w:t>(ava</w:t>
            </w:r>
            <w:r>
              <w:t xml:space="preserve">ilable in </w:t>
            </w:r>
            <w:r>
              <w:rPr>
                <w:u w:val="single"/>
              </w:rPr>
              <w:t>&lt;</w:t>
            </w:r>
            <w:r w:rsidRPr="00D9773F">
              <w:t>50</w:t>
            </w:r>
            <w:r>
              <w:t>%  AMSs)</w:t>
            </w:r>
          </w:p>
          <w:p w14:paraId="22AF54DA" w14:textId="77777777" w:rsidR="00D83CC4" w:rsidRDefault="00D83CC4" w:rsidP="00B256C3">
            <w:pPr>
              <w:jc w:val="center"/>
            </w:pPr>
          </w:p>
        </w:tc>
        <w:tc>
          <w:tcPr>
            <w:tcW w:w="2835" w:type="dxa"/>
          </w:tcPr>
          <w:p w14:paraId="3B570537" w14:textId="77777777" w:rsidR="00D83CC4" w:rsidRDefault="00D83CC4" w:rsidP="00B256C3">
            <w:pPr>
              <w:jc w:val="center"/>
            </w:pPr>
            <w:r>
              <w:t>No availability</w:t>
            </w:r>
          </w:p>
        </w:tc>
      </w:tr>
      <w:tr w:rsidR="00D83CC4" w14:paraId="48630EDC" w14:textId="77777777" w:rsidTr="00EB6780">
        <w:tc>
          <w:tcPr>
            <w:tcW w:w="3544" w:type="dxa"/>
          </w:tcPr>
          <w:p w14:paraId="21863185" w14:textId="77777777" w:rsidR="00D83CC4" w:rsidRPr="000E3B20" w:rsidRDefault="00D83CC4" w:rsidP="00A52B43">
            <w:pPr>
              <w:pStyle w:val="ListParagraph"/>
              <w:numPr>
                <w:ilvl w:val="0"/>
                <w:numId w:val="15"/>
              </w:numPr>
              <w:ind w:left="459"/>
            </w:pPr>
            <w:r w:rsidRPr="000E3B20">
              <w:t>Amoxicillin capsules</w:t>
            </w:r>
          </w:p>
          <w:p w14:paraId="34267670" w14:textId="77777777" w:rsidR="00D83CC4" w:rsidRPr="000E3B20" w:rsidRDefault="00D83CC4" w:rsidP="00A52B43">
            <w:pPr>
              <w:pStyle w:val="ListParagraph"/>
              <w:numPr>
                <w:ilvl w:val="0"/>
                <w:numId w:val="15"/>
              </w:numPr>
              <w:ind w:left="459"/>
            </w:pPr>
            <w:r w:rsidRPr="000E3B20">
              <w:t>Cotrimoxazole tablets</w:t>
            </w:r>
          </w:p>
          <w:p w14:paraId="429A663A" w14:textId="77777777" w:rsidR="00D83CC4" w:rsidRPr="000E3B20" w:rsidRDefault="00D83CC4" w:rsidP="00A52B43">
            <w:pPr>
              <w:pStyle w:val="ListParagraph"/>
              <w:numPr>
                <w:ilvl w:val="0"/>
                <w:numId w:val="15"/>
              </w:numPr>
              <w:ind w:left="459"/>
            </w:pPr>
            <w:r w:rsidRPr="000E3B20">
              <w:t>Fe/folic tablets</w:t>
            </w:r>
          </w:p>
          <w:p w14:paraId="38509A1C" w14:textId="77777777" w:rsidR="00D83CC4" w:rsidRPr="000E3B20" w:rsidRDefault="00D83CC4" w:rsidP="00A52B43">
            <w:pPr>
              <w:pStyle w:val="ListParagraph"/>
              <w:numPr>
                <w:ilvl w:val="0"/>
                <w:numId w:val="15"/>
              </w:numPr>
              <w:ind w:left="459"/>
            </w:pPr>
            <w:r w:rsidRPr="000E3B20">
              <w:t>ORS powder</w:t>
            </w:r>
          </w:p>
          <w:p w14:paraId="0734F240" w14:textId="77777777" w:rsidR="00D83CC4" w:rsidRPr="000E3B20" w:rsidRDefault="00D83CC4" w:rsidP="00A52B43">
            <w:pPr>
              <w:pStyle w:val="ListParagraph"/>
              <w:numPr>
                <w:ilvl w:val="0"/>
                <w:numId w:val="15"/>
              </w:numPr>
              <w:ind w:left="459"/>
            </w:pPr>
            <w:r w:rsidRPr="000E3B20">
              <w:t>Saline injection</w:t>
            </w:r>
          </w:p>
          <w:p w14:paraId="153E3F12" w14:textId="77777777" w:rsidR="00D83CC4" w:rsidRPr="000E3B20" w:rsidRDefault="00D83CC4" w:rsidP="00A52B43">
            <w:pPr>
              <w:pStyle w:val="ListParagraph"/>
              <w:numPr>
                <w:ilvl w:val="0"/>
                <w:numId w:val="15"/>
              </w:numPr>
              <w:ind w:left="459"/>
            </w:pPr>
            <w:r w:rsidRPr="000E3B20">
              <w:t>Oxytocin injection</w:t>
            </w:r>
          </w:p>
          <w:p w14:paraId="10064366" w14:textId="77777777" w:rsidR="00D83CC4" w:rsidRPr="000E3B20" w:rsidRDefault="00D83CC4" w:rsidP="00A52B43">
            <w:pPr>
              <w:pStyle w:val="ListParagraph"/>
              <w:numPr>
                <w:ilvl w:val="0"/>
                <w:numId w:val="15"/>
              </w:numPr>
              <w:ind w:left="459"/>
            </w:pPr>
            <w:r w:rsidRPr="000E3B20">
              <w:t>Medroxyprogesterone injection</w:t>
            </w:r>
          </w:p>
          <w:p w14:paraId="5B5459D3" w14:textId="77777777" w:rsidR="00D83CC4" w:rsidRPr="000E3B20" w:rsidRDefault="00D83CC4" w:rsidP="00A52B43">
            <w:pPr>
              <w:pStyle w:val="ListParagraph"/>
              <w:numPr>
                <w:ilvl w:val="0"/>
                <w:numId w:val="15"/>
              </w:numPr>
              <w:ind w:left="459"/>
            </w:pPr>
            <w:r w:rsidRPr="000E3B20">
              <w:t>Gentamicin injection</w:t>
            </w:r>
          </w:p>
        </w:tc>
        <w:tc>
          <w:tcPr>
            <w:tcW w:w="2693" w:type="dxa"/>
          </w:tcPr>
          <w:p w14:paraId="4E06CF37" w14:textId="77777777" w:rsidR="00D83CC4" w:rsidRPr="000E3B20" w:rsidRDefault="00D83CC4" w:rsidP="00A52B43">
            <w:pPr>
              <w:pStyle w:val="ListParagraph"/>
              <w:numPr>
                <w:ilvl w:val="0"/>
                <w:numId w:val="15"/>
              </w:numPr>
              <w:ind w:left="498"/>
            </w:pPr>
            <w:r w:rsidRPr="000E3B20">
              <w:t>Chloramphenicol injection</w:t>
            </w:r>
          </w:p>
          <w:p w14:paraId="76484978" w14:textId="77777777" w:rsidR="00D83CC4" w:rsidRPr="000E3B20" w:rsidRDefault="00D83CC4" w:rsidP="00A52B43">
            <w:pPr>
              <w:pStyle w:val="ListParagraph"/>
              <w:numPr>
                <w:ilvl w:val="0"/>
                <w:numId w:val="15"/>
              </w:numPr>
              <w:ind w:left="498"/>
            </w:pPr>
            <w:r>
              <w:t>Magnesium sulphate</w:t>
            </w:r>
            <w:r w:rsidRPr="000E3B20">
              <w:t xml:space="preserve"> injection</w:t>
            </w:r>
          </w:p>
          <w:p w14:paraId="4E376E4A" w14:textId="77777777" w:rsidR="00D83CC4" w:rsidRPr="000E3B20" w:rsidRDefault="00D83CC4" w:rsidP="00A52B43">
            <w:pPr>
              <w:pStyle w:val="ListParagraph"/>
              <w:numPr>
                <w:ilvl w:val="0"/>
                <w:numId w:val="15"/>
              </w:numPr>
              <w:ind w:left="498"/>
            </w:pPr>
            <w:r w:rsidRPr="000E3B20">
              <w:t>ACT</w:t>
            </w:r>
          </w:p>
          <w:p w14:paraId="3F8EE3BA" w14:textId="77777777" w:rsidR="00D83CC4" w:rsidRDefault="00D83CC4" w:rsidP="00B256C3"/>
        </w:tc>
        <w:tc>
          <w:tcPr>
            <w:tcW w:w="2835" w:type="dxa"/>
          </w:tcPr>
          <w:p w14:paraId="67C31E0D" w14:textId="77777777" w:rsidR="00D83CC4" w:rsidRPr="000E3B20" w:rsidRDefault="00D83CC4" w:rsidP="00A52B43">
            <w:pPr>
              <w:pStyle w:val="ListParagraph"/>
              <w:numPr>
                <w:ilvl w:val="0"/>
                <w:numId w:val="15"/>
              </w:numPr>
              <w:ind w:left="459"/>
            </w:pPr>
            <w:r w:rsidRPr="000E3B20">
              <w:t>Ampicillin injection</w:t>
            </w:r>
          </w:p>
          <w:p w14:paraId="4364BD80" w14:textId="77777777" w:rsidR="00D83CC4" w:rsidRPr="000E3B20" w:rsidRDefault="00D83CC4" w:rsidP="00A52B43">
            <w:pPr>
              <w:pStyle w:val="ListParagraph"/>
              <w:numPr>
                <w:ilvl w:val="0"/>
                <w:numId w:val="15"/>
              </w:numPr>
              <w:ind w:left="459"/>
            </w:pPr>
            <w:r w:rsidRPr="000E3B20">
              <w:t>Artesunate suppository</w:t>
            </w:r>
          </w:p>
          <w:p w14:paraId="0AC6BD1B" w14:textId="77777777" w:rsidR="00D83CC4" w:rsidRPr="000E3B20" w:rsidRDefault="00D83CC4" w:rsidP="00A52B43">
            <w:pPr>
              <w:pStyle w:val="ListParagraph"/>
              <w:numPr>
                <w:ilvl w:val="0"/>
                <w:numId w:val="15"/>
              </w:numPr>
              <w:ind w:left="459"/>
            </w:pPr>
            <w:r w:rsidRPr="000E3B20">
              <w:t>Misoprostol tablet</w:t>
            </w:r>
            <w:r>
              <w:t>*</w:t>
            </w:r>
          </w:p>
          <w:p w14:paraId="055173FA" w14:textId="77777777" w:rsidR="00D83CC4" w:rsidRPr="000E3B20" w:rsidRDefault="00D83CC4" w:rsidP="00A52B43">
            <w:pPr>
              <w:pStyle w:val="ListParagraph"/>
              <w:numPr>
                <w:ilvl w:val="0"/>
                <w:numId w:val="15"/>
              </w:numPr>
              <w:ind w:left="459"/>
            </w:pPr>
            <w:r w:rsidRPr="000E3B20">
              <w:t>Zinc tablets</w:t>
            </w:r>
          </w:p>
          <w:p w14:paraId="20DAF605" w14:textId="77777777" w:rsidR="00D83CC4" w:rsidRPr="000E3B20" w:rsidRDefault="00D83CC4" w:rsidP="00A52B43">
            <w:pPr>
              <w:pStyle w:val="ListParagraph"/>
              <w:numPr>
                <w:ilvl w:val="0"/>
                <w:numId w:val="15"/>
              </w:numPr>
              <w:ind w:left="459"/>
            </w:pPr>
            <w:r w:rsidRPr="000E3B20">
              <w:t>Vitamin A</w:t>
            </w:r>
          </w:p>
          <w:p w14:paraId="0B1CDA23" w14:textId="77777777" w:rsidR="00D83CC4" w:rsidRDefault="00D83CC4" w:rsidP="00B256C3">
            <w:pPr>
              <w:ind w:left="-709"/>
              <w:rPr>
                <w:rFonts w:ascii="Tahoma" w:hAnsi="Tahoma"/>
                <w:sz w:val="20"/>
              </w:rPr>
            </w:pPr>
          </w:p>
          <w:p w14:paraId="6CE92CA8" w14:textId="77777777" w:rsidR="00D83CC4" w:rsidRDefault="00D83CC4" w:rsidP="00B256C3"/>
        </w:tc>
      </w:tr>
    </w:tbl>
    <w:p w14:paraId="1B3DE212" w14:textId="77777777" w:rsidR="00D83CC4" w:rsidRDefault="00D83CC4" w:rsidP="00EB6780">
      <w:pPr>
        <w:rPr>
          <w:sz w:val="16"/>
          <w:szCs w:val="16"/>
        </w:rPr>
      </w:pPr>
      <w:r w:rsidRPr="00D043C5">
        <w:rPr>
          <w:sz w:val="16"/>
          <w:szCs w:val="16"/>
        </w:rPr>
        <w:t>*should be available</w:t>
      </w:r>
    </w:p>
    <w:p w14:paraId="30167F57" w14:textId="77777777" w:rsidR="00D83CC4" w:rsidRPr="00D043C5" w:rsidRDefault="00D83CC4" w:rsidP="00B256C3">
      <w:pPr>
        <w:ind w:left="-709"/>
        <w:rPr>
          <w:sz w:val="16"/>
          <w:szCs w:val="16"/>
        </w:rPr>
      </w:pPr>
    </w:p>
    <w:p w14:paraId="6A200C49" w14:textId="56B93A79" w:rsidR="00D83CC4" w:rsidRDefault="00EB6780" w:rsidP="00EB6780">
      <w:pPr>
        <w:jc w:val="both"/>
      </w:pPr>
      <w:r>
        <w:t>T</w:t>
      </w:r>
      <w:r w:rsidR="00D83CC4">
        <w:t xml:space="preserve">hree </w:t>
      </w:r>
      <w:r w:rsidR="00A52BB2">
        <w:t>medicines</w:t>
      </w:r>
      <w:r w:rsidR="00A52BB2" w:rsidRPr="000E3B20">
        <w:t xml:space="preserve"> </w:t>
      </w:r>
      <w:r w:rsidR="00D83CC4" w:rsidRPr="000E3B20">
        <w:t xml:space="preserve">listed as not available at AMSs </w:t>
      </w:r>
      <w:r w:rsidR="00D83CC4">
        <w:t>(ampicillin, vitamin A and zinc</w:t>
      </w:r>
      <w:r>
        <w:t>)</w:t>
      </w:r>
      <w:r w:rsidR="00D83CC4">
        <w:t xml:space="preserve"> are not normally procured through NDoH but supplied through the kits. ACT availability at AMS/PTS depends on the province. </w:t>
      </w:r>
      <w:r w:rsidR="00D83CC4" w:rsidRPr="000E3B20">
        <w:t xml:space="preserve"> </w:t>
      </w:r>
      <w:r w:rsidR="00D95886">
        <w:t>The table below</w:t>
      </w:r>
      <w:r w:rsidR="00D83CC4">
        <w:t xml:space="preserve"> shows that </w:t>
      </w:r>
      <w:r w:rsidR="00D83CC4" w:rsidRPr="00BB545B">
        <w:rPr>
          <w:u w:val="single"/>
        </w:rPr>
        <w:t>median</w:t>
      </w:r>
      <w:r w:rsidR="00D83CC4">
        <w:t xml:space="preserve"> availability of the 16 tracer </w:t>
      </w:r>
      <w:r w:rsidR="00A52BB2">
        <w:t xml:space="preserve">medicines </w:t>
      </w:r>
      <w:r w:rsidR="00D83CC4">
        <w:t xml:space="preserve">among the 8 medical stores was 56%, with greater median availability at AMS (63%) than at PTS (50%). These figures are skewed by the zero availability of the three </w:t>
      </w:r>
      <w:r w:rsidR="004B1FB0">
        <w:t xml:space="preserve">medicines </w:t>
      </w:r>
      <w:r w:rsidR="00D83CC4">
        <w:t xml:space="preserve">mentioned above. Sensitivity analysis (removing data for ampicillin, vitamin A, zinc and artesunate suppositories – the latter supplied only through the kits) reveals slightly higher availability overall among medical stores (63% vs 56%) with 88% availability at AMSs but only 50% at PTSs. </w:t>
      </w:r>
    </w:p>
    <w:p w14:paraId="6A844AFF" w14:textId="77777777" w:rsidR="00D83CC4" w:rsidRDefault="00D83CC4" w:rsidP="00B256C3">
      <w:pPr>
        <w:ind w:left="-709"/>
        <w:jc w:val="both"/>
      </w:pPr>
    </w:p>
    <w:p w14:paraId="703E09DA" w14:textId="2C2B7A11" w:rsidR="00D83CC4" w:rsidRDefault="00D83CC4" w:rsidP="00EB6780">
      <w:pPr>
        <w:jc w:val="both"/>
      </w:pPr>
      <w:r>
        <w:t xml:space="preserve">The overall </w:t>
      </w:r>
      <w:r w:rsidRPr="00BB545B">
        <w:rPr>
          <w:u w:val="single"/>
        </w:rPr>
        <w:t>average</w:t>
      </w:r>
      <w:r>
        <w:t xml:space="preserve"> availability across the </w:t>
      </w:r>
      <w:r w:rsidR="00A52BB2">
        <w:t>eight</w:t>
      </w:r>
      <w:r>
        <w:t xml:space="preserve"> medical stores was 61%</w:t>
      </w:r>
      <w:r w:rsidR="00A52BB2">
        <w:t>,</w:t>
      </w:r>
      <w:r>
        <w:t xml:space="preserve"> but 73% at AMSs only – lower than the WHO 2004 report</w:t>
      </w:r>
      <w:r>
        <w:rPr>
          <w:rStyle w:val="FootnoteReference"/>
        </w:rPr>
        <w:footnoteReference w:id="17"/>
      </w:r>
      <w:r>
        <w:t xml:space="preserve"> which had an average &gt;80% for basket of essential medicines at public sector warehouses - although the WHO data mainly related to African countries rather than </w:t>
      </w:r>
      <w:r w:rsidR="00A52BB2">
        <w:t>P</w:t>
      </w:r>
      <w:r>
        <w:t>acific countries. The average availability at AMSs was 73%, which is higher than 44% reported in 2012 among four AMSs</w:t>
      </w:r>
      <w:r w:rsidRPr="00CE50AF">
        <w:rPr>
          <w:vertAlign w:val="superscript"/>
        </w:rPr>
        <w:footnoteReference w:id="18"/>
      </w:r>
      <w:r>
        <w:t>.</w:t>
      </w:r>
    </w:p>
    <w:p w14:paraId="170CDBA5" w14:textId="77777777" w:rsidR="00D83CC4" w:rsidRDefault="00D83CC4" w:rsidP="00B256C3">
      <w:pPr>
        <w:ind w:left="-709"/>
        <w:jc w:val="both"/>
      </w:pPr>
    </w:p>
    <w:p w14:paraId="63530EB3" w14:textId="047474D9" w:rsidR="00D83CC4" w:rsidRPr="00D95886" w:rsidRDefault="00EB6780" w:rsidP="00EB6780">
      <w:pPr>
        <w:rPr>
          <w:b/>
        </w:rPr>
      </w:pPr>
      <w:r w:rsidRPr="00D95886">
        <w:rPr>
          <w:b/>
        </w:rPr>
        <w:t>Table A1</w:t>
      </w:r>
      <w:r w:rsidR="00A52BB2">
        <w:rPr>
          <w:b/>
        </w:rPr>
        <w:t>8</w:t>
      </w:r>
      <w:r w:rsidR="00D83CC4" w:rsidRPr="00D95886">
        <w:rPr>
          <w:b/>
        </w:rPr>
        <w:t xml:space="preserve">: Availability of </w:t>
      </w:r>
      <w:r w:rsidR="00A52BB2">
        <w:rPr>
          <w:b/>
        </w:rPr>
        <w:t>medicine</w:t>
      </w:r>
      <w:r w:rsidR="00A52BB2" w:rsidRPr="00D95886">
        <w:rPr>
          <w:b/>
        </w:rPr>
        <w:t xml:space="preserve">s </w:t>
      </w:r>
      <w:r w:rsidR="00D83CC4" w:rsidRPr="00D95886">
        <w:rPr>
          <w:b/>
        </w:rPr>
        <w:t>among medical stores</w:t>
      </w:r>
    </w:p>
    <w:tbl>
      <w:tblPr>
        <w:tblStyle w:val="TableGrid"/>
        <w:tblW w:w="0" w:type="auto"/>
        <w:tblInd w:w="250" w:type="dxa"/>
        <w:tblLook w:val="04A0" w:firstRow="1" w:lastRow="0" w:firstColumn="1" w:lastColumn="0" w:noHBand="0" w:noVBand="1"/>
      </w:tblPr>
      <w:tblGrid>
        <w:gridCol w:w="2167"/>
        <w:gridCol w:w="1293"/>
        <w:gridCol w:w="1246"/>
        <w:gridCol w:w="1350"/>
      </w:tblGrid>
      <w:tr w:rsidR="00D83CC4" w:rsidRPr="000E3B20" w14:paraId="7FBFFD3B" w14:textId="77777777" w:rsidTr="00EB6780">
        <w:tc>
          <w:tcPr>
            <w:tcW w:w="2167" w:type="dxa"/>
          </w:tcPr>
          <w:p w14:paraId="0467C6FE" w14:textId="77777777" w:rsidR="00D83CC4" w:rsidRPr="00252443" w:rsidRDefault="00D83CC4" w:rsidP="00B256C3"/>
        </w:tc>
        <w:tc>
          <w:tcPr>
            <w:tcW w:w="1293" w:type="dxa"/>
          </w:tcPr>
          <w:p w14:paraId="1C49A936" w14:textId="77777777" w:rsidR="00D83CC4" w:rsidRPr="000E3B20" w:rsidRDefault="00D83CC4" w:rsidP="00B256C3">
            <w:pPr>
              <w:jc w:val="center"/>
            </w:pPr>
            <w:r w:rsidRPr="000E3B20">
              <w:t>AMS (n=4)</w:t>
            </w:r>
          </w:p>
        </w:tc>
        <w:tc>
          <w:tcPr>
            <w:tcW w:w="1246" w:type="dxa"/>
          </w:tcPr>
          <w:p w14:paraId="50ED332A" w14:textId="77777777" w:rsidR="00D83CC4" w:rsidRPr="000E3B20" w:rsidRDefault="00D83CC4" w:rsidP="00B256C3">
            <w:pPr>
              <w:jc w:val="center"/>
            </w:pPr>
            <w:r w:rsidRPr="000E3B20">
              <w:t>PTS (n=4)</w:t>
            </w:r>
          </w:p>
        </w:tc>
        <w:tc>
          <w:tcPr>
            <w:tcW w:w="1350" w:type="dxa"/>
          </w:tcPr>
          <w:p w14:paraId="36D0B517" w14:textId="77777777" w:rsidR="00D83CC4" w:rsidRPr="000E3B20" w:rsidRDefault="00D83CC4" w:rsidP="00B256C3">
            <w:pPr>
              <w:jc w:val="center"/>
            </w:pPr>
            <w:r w:rsidRPr="000E3B20">
              <w:t>Total (n=8)</w:t>
            </w:r>
          </w:p>
        </w:tc>
      </w:tr>
      <w:tr w:rsidR="00D83CC4" w:rsidRPr="000E3B20" w14:paraId="1C0B896D" w14:textId="77777777" w:rsidTr="00EB6780">
        <w:tc>
          <w:tcPr>
            <w:tcW w:w="2167" w:type="dxa"/>
          </w:tcPr>
          <w:p w14:paraId="0362C463" w14:textId="77777777" w:rsidR="00D83CC4" w:rsidRPr="00252443" w:rsidRDefault="00D83CC4" w:rsidP="00B256C3">
            <w:r>
              <w:t>Amoxicillin tab</w:t>
            </w:r>
          </w:p>
        </w:tc>
        <w:tc>
          <w:tcPr>
            <w:tcW w:w="1293" w:type="dxa"/>
            <w:vAlign w:val="bottom"/>
          </w:tcPr>
          <w:p w14:paraId="7F14B87E" w14:textId="77777777" w:rsidR="00D83CC4" w:rsidRPr="000E3B20" w:rsidRDefault="00D83CC4" w:rsidP="00B256C3">
            <w:pPr>
              <w:jc w:val="center"/>
            </w:pPr>
            <w:r w:rsidRPr="000E3B20">
              <w:t>75%</w:t>
            </w:r>
          </w:p>
        </w:tc>
        <w:tc>
          <w:tcPr>
            <w:tcW w:w="1246" w:type="dxa"/>
            <w:vAlign w:val="bottom"/>
          </w:tcPr>
          <w:p w14:paraId="58F6B242" w14:textId="77777777" w:rsidR="00D83CC4" w:rsidRPr="000E3B20" w:rsidRDefault="00D83CC4" w:rsidP="00B256C3">
            <w:pPr>
              <w:jc w:val="center"/>
            </w:pPr>
            <w:r w:rsidRPr="000E3B20">
              <w:t>50%</w:t>
            </w:r>
          </w:p>
        </w:tc>
        <w:tc>
          <w:tcPr>
            <w:tcW w:w="1350" w:type="dxa"/>
            <w:vAlign w:val="bottom"/>
          </w:tcPr>
          <w:p w14:paraId="0B216AD1" w14:textId="77777777" w:rsidR="00D83CC4" w:rsidRPr="00866E43" w:rsidRDefault="00D83CC4" w:rsidP="00B256C3">
            <w:pPr>
              <w:jc w:val="center"/>
              <w:rPr>
                <w:bCs/>
              </w:rPr>
            </w:pPr>
            <w:r w:rsidRPr="00866E43">
              <w:rPr>
                <w:bCs/>
              </w:rPr>
              <w:t>63%</w:t>
            </w:r>
          </w:p>
        </w:tc>
      </w:tr>
      <w:tr w:rsidR="00D83CC4" w:rsidRPr="000E3B20" w14:paraId="1EFC3DFC" w14:textId="77777777" w:rsidTr="00EB6780">
        <w:tc>
          <w:tcPr>
            <w:tcW w:w="2167" w:type="dxa"/>
          </w:tcPr>
          <w:p w14:paraId="01A3E89A" w14:textId="77777777" w:rsidR="00D83CC4" w:rsidRPr="00634F17" w:rsidRDefault="00D83CC4" w:rsidP="00B256C3">
            <w:pPr>
              <w:rPr>
                <w:b/>
              </w:rPr>
            </w:pPr>
            <w:r w:rsidRPr="00634F17">
              <w:rPr>
                <w:b/>
              </w:rPr>
              <w:t>Ampicillin INJ</w:t>
            </w:r>
          </w:p>
        </w:tc>
        <w:tc>
          <w:tcPr>
            <w:tcW w:w="1293" w:type="dxa"/>
            <w:vAlign w:val="bottom"/>
          </w:tcPr>
          <w:p w14:paraId="081F12CC" w14:textId="77777777" w:rsidR="00D83CC4" w:rsidRPr="00634F17" w:rsidRDefault="00D83CC4" w:rsidP="00B256C3">
            <w:pPr>
              <w:jc w:val="center"/>
              <w:rPr>
                <w:b/>
              </w:rPr>
            </w:pPr>
            <w:r w:rsidRPr="00634F17">
              <w:rPr>
                <w:b/>
              </w:rPr>
              <w:t>0%</w:t>
            </w:r>
          </w:p>
        </w:tc>
        <w:tc>
          <w:tcPr>
            <w:tcW w:w="1246" w:type="dxa"/>
            <w:vAlign w:val="bottom"/>
          </w:tcPr>
          <w:p w14:paraId="2B20CE17" w14:textId="77777777" w:rsidR="00D83CC4" w:rsidRPr="000E3B20" w:rsidRDefault="00D83CC4" w:rsidP="00B256C3">
            <w:pPr>
              <w:jc w:val="center"/>
            </w:pPr>
            <w:r w:rsidRPr="000E3B20">
              <w:t>25%</w:t>
            </w:r>
          </w:p>
        </w:tc>
        <w:tc>
          <w:tcPr>
            <w:tcW w:w="1350" w:type="dxa"/>
            <w:vAlign w:val="bottom"/>
          </w:tcPr>
          <w:p w14:paraId="248F0D41" w14:textId="77777777" w:rsidR="00D83CC4" w:rsidRPr="00866E43" w:rsidRDefault="00D83CC4" w:rsidP="00B256C3">
            <w:pPr>
              <w:jc w:val="center"/>
              <w:rPr>
                <w:bCs/>
              </w:rPr>
            </w:pPr>
            <w:r w:rsidRPr="00866E43">
              <w:rPr>
                <w:bCs/>
              </w:rPr>
              <w:t>13%</w:t>
            </w:r>
          </w:p>
        </w:tc>
      </w:tr>
      <w:tr w:rsidR="00D83CC4" w:rsidRPr="000E3B20" w14:paraId="7B8B68E6" w14:textId="77777777" w:rsidTr="00EB6780">
        <w:tc>
          <w:tcPr>
            <w:tcW w:w="2167" w:type="dxa"/>
          </w:tcPr>
          <w:p w14:paraId="4DE2B3B1" w14:textId="77777777" w:rsidR="00D83CC4" w:rsidRPr="00634F17" w:rsidRDefault="00D83CC4" w:rsidP="00B256C3">
            <w:pPr>
              <w:rPr>
                <w:b/>
              </w:rPr>
            </w:pPr>
            <w:r w:rsidRPr="00634F17">
              <w:rPr>
                <w:b/>
              </w:rPr>
              <w:t>Artesunate Supp</w:t>
            </w:r>
          </w:p>
        </w:tc>
        <w:tc>
          <w:tcPr>
            <w:tcW w:w="1293" w:type="dxa"/>
            <w:vAlign w:val="bottom"/>
          </w:tcPr>
          <w:p w14:paraId="0D1465E8" w14:textId="77777777" w:rsidR="00D83CC4" w:rsidRPr="00634F17" w:rsidRDefault="00D83CC4" w:rsidP="00B256C3">
            <w:pPr>
              <w:jc w:val="center"/>
              <w:rPr>
                <w:b/>
              </w:rPr>
            </w:pPr>
            <w:r w:rsidRPr="00634F17">
              <w:rPr>
                <w:b/>
              </w:rPr>
              <w:t>0%</w:t>
            </w:r>
          </w:p>
        </w:tc>
        <w:tc>
          <w:tcPr>
            <w:tcW w:w="1246" w:type="dxa"/>
            <w:vAlign w:val="bottom"/>
          </w:tcPr>
          <w:p w14:paraId="629633EB" w14:textId="77777777" w:rsidR="00D83CC4" w:rsidRPr="000E3B20" w:rsidRDefault="00D83CC4" w:rsidP="00B256C3">
            <w:pPr>
              <w:jc w:val="center"/>
            </w:pPr>
            <w:r w:rsidRPr="000E3B20">
              <w:t>25%</w:t>
            </w:r>
          </w:p>
        </w:tc>
        <w:tc>
          <w:tcPr>
            <w:tcW w:w="1350" w:type="dxa"/>
            <w:vAlign w:val="bottom"/>
          </w:tcPr>
          <w:p w14:paraId="3752B8E1" w14:textId="77777777" w:rsidR="00D83CC4" w:rsidRPr="00866E43" w:rsidRDefault="00D83CC4" w:rsidP="00B256C3">
            <w:pPr>
              <w:jc w:val="center"/>
              <w:rPr>
                <w:bCs/>
              </w:rPr>
            </w:pPr>
            <w:r w:rsidRPr="00866E43">
              <w:rPr>
                <w:bCs/>
              </w:rPr>
              <w:t>13%</w:t>
            </w:r>
          </w:p>
        </w:tc>
      </w:tr>
      <w:tr w:rsidR="00D83CC4" w:rsidRPr="000E3B20" w14:paraId="6D415911" w14:textId="77777777" w:rsidTr="00EB6780">
        <w:tc>
          <w:tcPr>
            <w:tcW w:w="2167" w:type="dxa"/>
          </w:tcPr>
          <w:p w14:paraId="2E44459A" w14:textId="77777777" w:rsidR="00D83CC4" w:rsidRPr="00252443" w:rsidRDefault="00D83CC4" w:rsidP="00B256C3">
            <w:r w:rsidRPr="00252443">
              <w:t>Chloramp</w:t>
            </w:r>
            <w:r>
              <w:t>henicol</w:t>
            </w:r>
            <w:r w:rsidRPr="00252443">
              <w:t xml:space="preserve"> INJ</w:t>
            </w:r>
          </w:p>
        </w:tc>
        <w:tc>
          <w:tcPr>
            <w:tcW w:w="1293" w:type="dxa"/>
            <w:vAlign w:val="bottom"/>
          </w:tcPr>
          <w:p w14:paraId="0C2EFD24" w14:textId="77777777" w:rsidR="00D83CC4" w:rsidRPr="000E3B20" w:rsidRDefault="00D83CC4" w:rsidP="00B256C3">
            <w:pPr>
              <w:jc w:val="center"/>
            </w:pPr>
            <w:r w:rsidRPr="000E3B20">
              <w:t>50%</w:t>
            </w:r>
          </w:p>
        </w:tc>
        <w:tc>
          <w:tcPr>
            <w:tcW w:w="1246" w:type="dxa"/>
            <w:vAlign w:val="bottom"/>
          </w:tcPr>
          <w:p w14:paraId="01B1F98A" w14:textId="77777777" w:rsidR="00D83CC4" w:rsidRPr="000E3B20" w:rsidRDefault="00D83CC4" w:rsidP="00B256C3">
            <w:pPr>
              <w:jc w:val="center"/>
            </w:pPr>
            <w:r w:rsidRPr="000E3B20">
              <w:t>50%</w:t>
            </w:r>
          </w:p>
        </w:tc>
        <w:tc>
          <w:tcPr>
            <w:tcW w:w="1350" w:type="dxa"/>
            <w:vAlign w:val="bottom"/>
          </w:tcPr>
          <w:p w14:paraId="23BEE419" w14:textId="77777777" w:rsidR="00D83CC4" w:rsidRPr="00866E43" w:rsidRDefault="00D83CC4" w:rsidP="00B256C3">
            <w:pPr>
              <w:jc w:val="center"/>
              <w:rPr>
                <w:bCs/>
              </w:rPr>
            </w:pPr>
            <w:r w:rsidRPr="00866E43">
              <w:rPr>
                <w:bCs/>
              </w:rPr>
              <w:t>50%</w:t>
            </w:r>
          </w:p>
        </w:tc>
      </w:tr>
      <w:tr w:rsidR="00D83CC4" w:rsidRPr="000E3B20" w14:paraId="72A08974" w14:textId="77777777" w:rsidTr="00EB6780">
        <w:tc>
          <w:tcPr>
            <w:tcW w:w="2167" w:type="dxa"/>
          </w:tcPr>
          <w:p w14:paraId="7F02C4AD" w14:textId="77777777" w:rsidR="00D83CC4" w:rsidRPr="00252443" w:rsidRDefault="00D83CC4" w:rsidP="00B256C3">
            <w:r>
              <w:t>Cotrimoxazole</w:t>
            </w:r>
            <w:r w:rsidRPr="00252443">
              <w:t xml:space="preserve"> tab</w:t>
            </w:r>
          </w:p>
        </w:tc>
        <w:tc>
          <w:tcPr>
            <w:tcW w:w="1293" w:type="dxa"/>
            <w:vAlign w:val="bottom"/>
          </w:tcPr>
          <w:p w14:paraId="28402972" w14:textId="77777777" w:rsidR="00D83CC4" w:rsidRPr="000E3B20" w:rsidRDefault="00D83CC4" w:rsidP="00B256C3">
            <w:pPr>
              <w:jc w:val="center"/>
            </w:pPr>
            <w:r w:rsidRPr="000E3B20">
              <w:t>100%</w:t>
            </w:r>
          </w:p>
        </w:tc>
        <w:tc>
          <w:tcPr>
            <w:tcW w:w="1246" w:type="dxa"/>
            <w:vAlign w:val="bottom"/>
          </w:tcPr>
          <w:p w14:paraId="4082B2FC" w14:textId="77777777" w:rsidR="00D83CC4" w:rsidRPr="000E3B20" w:rsidRDefault="00D83CC4" w:rsidP="00B256C3">
            <w:pPr>
              <w:jc w:val="center"/>
            </w:pPr>
            <w:r w:rsidRPr="000E3B20">
              <w:t>50%</w:t>
            </w:r>
          </w:p>
        </w:tc>
        <w:tc>
          <w:tcPr>
            <w:tcW w:w="1350" w:type="dxa"/>
            <w:vAlign w:val="bottom"/>
          </w:tcPr>
          <w:p w14:paraId="71194CB4" w14:textId="77777777" w:rsidR="00D83CC4" w:rsidRPr="00866E43" w:rsidRDefault="00D83CC4" w:rsidP="00B256C3">
            <w:pPr>
              <w:jc w:val="center"/>
              <w:rPr>
                <w:bCs/>
              </w:rPr>
            </w:pPr>
            <w:r w:rsidRPr="00866E43">
              <w:rPr>
                <w:bCs/>
              </w:rPr>
              <w:t>75%</w:t>
            </w:r>
          </w:p>
        </w:tc>
      </w:tr>
      <w:tr w:rsidR="00D83CC4" w:rsidRPr="000E3B20" w14:paraId="6868E373" w14:textId="77777777" w:rsidTr="00EB6780">
        <w:tc>
          <w:tcPr>
            <w:tcW w:w="2167" w:type="dxa"/>
          </w:tcPr>
          <w:p w14:paraId="13C60EEB" w14:textId="77777777" w:rsidR="00D83CC4" w:rsidRPr="00252443" w:rsidRDefault="00D83CC4" w:rsidP="00B256C3">
            <w:r w:rsidRPr="00252443">
              <w:t>Fe/folic</w:t>
            </w:r>
            <w:r>
              <w:t xml:space="preserve"> tab</w:t>
            </w:r>
          </w:p>
        </w:tc>
        <w:tc>
          <w:tcPr>
            <w:tcW w:w="1293" w:type="dxa"/>
            <w:vAlign w:val="bottom"/>
          </w:tcPr>
          <w:p w14:paraId="303716E1" w14:textId="77777777" w:rsidR="00D83CC4" w:rsidRPr="000E3B20" w:rsidRDefault="00D83CC4" w:rsidP="00B256C3">
            <w:pPr>
              <w:jc w:val="center"/>
            </w:pPr>
            <w:r w:rsidRPr="000E3B20">
              <w:t>100%</w:t>
            </w:r>
          </w:p>
        </w:tc>
        <w:tc>
          <w:tcPr>
            <w:tcW w:w="1246" w:type="dxa"/>
            <w:vAlign w:val="bottom"/>
          </w:tcPr>
          <w:p w14:paraId="4C75707B" w14:textId="77777777" w:rsidR="00D83CC4" w:rsidRPr="000E3B20" w:rsidRDefault="00D83CC4" w:rsidP="00B256C3">
            <w:pPr>
              <w:jc w:val="center"/>
            </w:pPr>
            <w:r w:rsidRPr="000E3B20">
              <w:t>25%</w:t>
            </w:r>
          </w:p>
        </w:tc>
        <w:tc>
          <w:tcPr>
            <w:tcW w:w="1350" w:type="dxa"/>
            <w:vAlign w:val="bottom"/>
          </w:tcPr>
          <w:p w14:paraId="5069081B" w14:textId="77777777" w:rsidR="00D83CC4" w:rsidRPr="00866E43" w:rsidRDefault="00D83CC4" w:rsidP="00B256C3">
            <w:pPr>
              <w:jc w:val="center"/>
              <w:rPr>
                <w:bCs/>
              </w:rPr>
            </w:pPr>
            <w:r w:rsidRPr="00866E43">
              <w:rPr>
                <w:bCs/>
              </w:rPr>
              <w:t>63%</w:t>
            </w:r>
          </w:p>
        </w:tc>
      </w:tr>
      <w:tr w:rsidR="00D83CC4" w:rsidRPr="000E3B20" w14:paraId="367A4D76" w14:textId="77777777" w:rsidTr="00EB6780">
        <w:tc>
          <w:tcPr>
            <w:tcW w:w="2167" w:type="dxa"/>
          </w:tcPr>
          <w:p w14:paraId="1AEAA558" w14:textId="77777777" w:rsidR="00D83CC4" w:rsidRPr="00252443" w:rsidRDefault="00D83CC4" w:rsidP="00B256C3">
            <w:r>
              <w:t>Magnesium sulf</w:t>
            </w:r>
            <w:r w:rsidRPr="00252443">
              <w:t xml:space="preserve"> INJ</w:t>
            </w:r>
          </w:p>
        </w:tc>
        <w:tc>
          <w:tcPr>
            <w:tcW w:w="1293" w:type="dxa"/>
            <w:vAlign w:val="bottom"/>
          </w:tcPr>
          <w:p w14:paraId="36D5F065" w14:textId="77777777" w:rsidR="00D83CC4" w:rsidRPr="000E3B20" w:rsidRDefault="00D83CC4" w:rsidP="00B256C3">
            <w:pPr>
              <w:jc w:val="center"/>
            </w:pPr>
            <w:r w:rsidRPr="000E3B20">
              <w:t>50%</w:t>
            </w:r>
          </w:p>
        </w:tc>
        <w:tc>
          <w:tcPr>
            <w:tcW w:w="1246" w:type="dxa"/>
            <w:vAlign w:val="bottom"/>
          </w:tcPr>
          <w:p w14:paraId="48741AD9" w14:textId="77777777" w:rsidR="00D83CC4" w:rsidRPr="000E3B20" w:rsidRDefault="00D83CC4" w:rsidP="00B256C3">
            <w:pPr>
              <w:jc w:val="center"/>
            </w:pPr>
            <w:r w:rsidRPr="000E3B20">
              <w:t>50%</w:t>
            </w:r>
          </w:p>
        </w:tc>
        <w:tc>
          <w:tcPr>
            <w:tcW w:w="1350" w:type="dxa"/>
            <w:vAlign w:val="bottom"/>
          </w:tcPr>
          <w:p w14:paraId="2936CD9A" w14:textId="77777777" w:rsidR="00D83CC4" w:rsidRPr="00866E43" w:rsidRDefault="00D83CC4" w:rsidP="00B256C3">
            <w:pPr>
              <w:jc w:val="center"/>
              <w:rPr>
                <w:bCs/>
              </w:rPr>
            </w:pPr>
            <w:r w:rsidRPr="00866E43">
              <w:rPr>
                <w:bCs/>
              </w:rPr>
              <w:t>50%</w:t>
            </w:r>
          </w:p>
        </w:tc>
      </w:tr>
      <w:tr w:rsidR="00D83CC4" w:rsidRPr="000E3B20" w14:paraId="7EC82273" w14:textId="77777777" w:rsidTr="00EB6780">
        <w:tc>
          <w:tcPr>
            <w:tcW w:w="2167" w:type="dxa"/>
          </w:tcPr>
          <w:p w14:paraId="0CFA6A68" w14:textId="77777777" w:rsidR="00D83CC4" w:rsidRPr="00634F17" w:rsidRDefault="00D83CC4" w:rsidP="00B256C3">
            <w:pPr>
              <w:rPr>
                <w:b/>
              </w:rPr>
            </w:pPr>
            <w:r w:rsidRPr="00634F17">
              <w:rPr>
                <w:b/>
              </w:rPr>
              <w:t>Misoprostol tab</w:t>
            </w:r>
          </w:p>
        </w:tc>
        <w:tc>
          <w:tcPr>
            <w:tcW w:w="1293" w:type="dxa"/>
            <w:vAlign w:val="bottom"/>
          </w:tcPr>
          <w:p w14:paraId="7DD0D6A5" w14:textId="77777777" w:rsidR="00D83CC4" w:rsidRPr="00634F17" w:rsidRDefault="00D83CC4" w:rsidP="00B256C3">
            <w:pPr>
              <w:jc w:val="center"/>
              <w:rPr>
                <w:b/>
              </w:rPr>
            </w:pPr>
            <w:r w:rsidRPr="00634F17">
              <w:rPr>
                <w:b/>
              </w:rPr>
              <w:t>0%</w:t>
            </w:r>
          </w:p>
        </w:tc>
        <w:tc>
          <w:tcPr>
            <w:tcW w:w="1246" w:type="dxa"/>
            <w:vAlign w:val="bottom"/>
          </w:tcPr>
          <w:p w14:paraId="4FC760FE" w14:textId="77777777" w:rsidR="00D83CC4" w:rsidRPr="000E3B20" w:rsidRDefault="00D83CC4" w:rsidP="00B256C3">
            <w:pPr>
              <w:jc w:val="center"/>
            </w:pPr>
            <w:r w:rsidRPr="000E3B20">
              <w:t>0%</w:t>
            </w:r>
          </w:p>
        </w:tc>
        <w:tc>
          <w:tcPr>
            <w:tcW w:w="1350" w:type="dxa"/>
            <w:vAlign w:val="bottom"/>
          </w:tcPr>
          <w:p w14:paraId="2EE0BD3A" w14:textId="77777777" w:rsidR="00D83CC4" w:rsidRPr="00866E43" w:rsidRDefault="00D83CC4" w:rsidP="00B256C3">
            <w:pPr>
              <w:jc w:val="center"/>
              <w:rPr>
                <w:bCs/>
              </w:rPr>
            </w:pPr>
            <w:r w:rsidRPr="00866E43">
              <w:rPr>
                <w:bCs/>
              </w:rPr>
              <w:t>0%</w:t>
            </w:r>
          </w:p>
        </w:tc>
      </w:tr>
      <w:tr w:rsidR="00D83CC4" w:rsidRPr="000E3B20" w14:paraId="526A8ACA" w14:textId="77777777" w:rsidTr="00EB6780">
        <w:tc>
          <w:tcPr>
            <w:tcW w:w="2167" w:type="dxa"/>
          </w:tcPr>
          <w:p w14:paraId="5EDE8173" w14:textId="77777777" w:rsidR="00D83CC4" w:rsidRPr="00252443" w:rsidRDefault="00D83CC4" w:rsidP="00B256C3">
            <w:r w:rsidRPr="00252443">
              <w:t>ORS</w:t>
            </w:r>
          </w:p>
        </w:tc>
        <w:tc>
          <w:tcPr>
            <w:tcW w:w="1293" w:type="dxa"/>
            <w:vAlign w:val="bottom"/>
          </w:tcPr>
          <w:p w14:paraId="1918F35E" w14:textId="77777777" w:rsidR="00D83CC4" w:rsidRPr="000E3B20" w:rsidRDefault="00D83CC4" w:rsidP="00B256C3">
            <w:pPr>
              <w:jc w:val="center"/>
            </w:pPr>
            <w:r w:rsidRPr="000E3B20">
              <w:t>100%</w:t>
            </w:r>
          </w:p>
        </w:tc>
        <w:tc>
          <w:tcPr>
            <w:tcW w:w="1246" w:type="dxa"/>
            <w:vAlign w:val="bottom"/>
          </w:tcPr>
          <w:p w14:paraId="6D3D27C6" w14:textId="77777777" w:rsidR="00D83CC4" w:rsidRPr="000E3B20" w:rsidRDefault="00D83CC4" w:rsidP="00B256C3">
            <w:pPr>
              <w:jc w:val="center"/>
            </w:pPr>
            <w:r w:rsidRPr="000E3B20">
              <w:t>100%</w:t>
            </w:r>
          </w:p>
        </w:tc>
        <w:tc>
          <w:tcPr>
            <w:tcW w:w="1350" w:type="dxa"/>
            <w:vAlign w:val="bottom"/>
          </w:tcPr>
          <w:p w14:paraId="5E2BD3D5" w14:textId="77777777" w:rsidR="00D83CC4" w:rsidRPr="00866E43" w:rsidRDefault="00D83CC4" w:rsidP="00B256C3">
            <w:pPr>
              <w:jc w:val="center"/>
              <w:rPr>
                <w:bCs/>
              </w:rPr>
            </w:pPr>
            <w:r w:rsidRPr="00866E43">
              <w:rPr>
                <w:bCs/>
              </w:rPr>
              <w:t>100%</w:t>
            </w:r>
          </w:p>
        </w:tc>
      </w:tr>
      <w:tr w:rsidR="00D83CC4" w:rsidRPr="000E3B20" w14:paraId="7A65E6AC" w14:textId="77777777" w:rsidTr="00EB6780">
        <w:tc>
          <w:tcPr>
            <w:tcW w:w="2167" w:type="dxa"/>
          </w:tcPr>
          <w:p w14:paraId="5C5B3D40" w14:textId="77777777" w:rsidR="00D83CC4" w:rsidRPr="00252443" w:rsidRDefault="00D83CC4" w:rsidP="00B256C3">
            <w:r w:rsidRPr="00252443">
              <w:t>Saline 1L</w:t>
            </w:r>
          </w:p>
        </w:tc>
        <w:tc>
          <w:tcPr>
            <w:tcW w:w="1293" w:type="dxa"/>
            <w:vAlign w:val="bottom"/>
          </w:tcPr>
          <w:p w14:paraId="3349A03C" w14:textId="77777777" w:rsidR="00D83CC4" w:rsidRPr="000E3B20" w:rsidRDefault="00D83CC4" w:rsidP="00B256C3">
            <w:pPr>
              <w:jc w:val="center"/>
            </w:pPr>
            <w:r w:rsidRPr="000E3B20">
              <w:t>75%</w:t>
            </w:r>
          </w:p>
        </w:tc>
        <w:tc>
          <w:tcPr>
            <w:tcW w:w="1246" w:type="dxa"/>
            <w:vAlign w:val="bottom"/>
          </w:tcPr>
          <w:p w14:paraId="2A94EB6D" w14:textId="77777777" w:rsidR="00D83CC4" w:rsidRPr="000E3B20" w:rsidRDefault="00D83CC4" w:rsidP="00B256C3">
            <w:pPr>
              <w:jc w:val="center"/>
            </w:pPr>
            <w:r w:rsidRPr="000E3B20">
              <w:t>100%</w:t>
            </w:r>
          </w:p>
        </w:tc>
        <w:tc>
          <w:tcPr>
            <w:tcW w:w="1350" w:type="dxa"/>
            <w:vAlign w:val="bottom"/>
          </w:tcPr>
          <w:p w14:paraId="2E186EF8" w14:textId="77777777" w:rsidR="00D83CC4" w:rsidRPr="00866E43" w:rsidRDefault="00D83CC4" w:rsidP="00B256C3">
            <w:pPr>
              <w:jc w:val="center"/>
              <w:rPr>
                <w:bCs/>
              </w:rPr>
            </w:pPr>
            <w:r w:rsidRPr="00866E43">
              <w:rPr>
                <w:bCs/>
              </w:rPr>
              <w:t>88%</w:t>
            </w:r>
          </w:p>
        </w:tc>
      </w:tr>
      <w:tr w:rsidR="00D83CC4" w:rsidRPr="000E3B20" w14:paraId="75650083" w14:textId="77777777" w:rsidTr="00EB6780">
        <w:tc>
          <w:tcPr>
            <w:tcW w:w="2167" w:type="dxa"/>
          </w:tcPr>
          <w:p w14:paraId="324F58BC" w14:textId="77777777" w:rsidR="00D83CC4" w:rsidRPr="00634F17" w:rsidRDefault="00D83CC4" w:rsidP="00B256C3">
            <w:pPr>
              <w:rPr>
                <w:b/>
              </w:rPr>
            </w:pPr>
            <w:r w:rsidRPr="00634F17">
              <w:rPr>
                <w:b/>
              </w:rPr>
              <w:t>Vitamin</w:t>
            </w:r>
            <w:r>
              <w:rPr>
                <w:b/>
              </w:rPr>
              <w:t xml:space="preserve"> A</w:t>
            </w:r>
          </w:p>
        </w:tc>
        <w:tc>
          <w:tcPr>
            <w:tcW w:w="1293" w:type="dxa"/>
            <w:vAlign w:val="bottom"/>
          </w:tcPr>
          <w:p w14:paraId="290BEEB4" w14:textId="77777777" w:rsidR="00D83CC4" w:rsidRPr="00634F17" w:rsidRDefault="00D83CC4" w:rsidP="00B256C3">
            <w:pPr>
              <w:jc w:val="center"/>
              <w:rPr>
                <w:b/>
              </w:rPr>
            </w:pPr>
            <w:r w:rsidRPr="00634F17">
              <w:rPr>
                <w:b/>
              </w:rPr>
              <w:t>0%</w:t>
            </w:r>
          </w:p>
        </w:tc>
        <w:tc>
          <w:tcPr>
            <w:tcW w:w="1246" w:type="dxa"/>
            <w:vAlign w:val="bottom"/>
          </w:tcPr>
          <w:p w14:paraId="49D13107" w14:textId="77777777" w:rsidR="00D83CC4" w:rsidRPr="000E3B20" w:rsidRDefault="00D83CC4" w:rsidP="00B256C3">
            <w:pPr>
              <w:jc w:val="center"/>
            </w:pPr>
            <w:r w:rsidRPr="000E3B20">
              <w:t>0%</w:t>
            </w:r>
          </w:p>
        </w:tc>
        <w:tc>
          <w:tcPr>
            <w:tcW w:w="1350" w:type="dxa"/>
            <w:vAlign w:val="bottom"/>
          </w:tcPr>
          <w:p w14:paraId="7952B7E0" w14:textId="77777777" w:rsidR="00D83CC4" w:rsidRPr="00866E43" w:rsidRDefault="00D83CC4" w:rsidP="00B256C3">
            <w:pPr>
              <w:jc w:val="center"/>
              <w:rPr>
                <w:bCs/>
              </w:rPr>
            </w:pPr>
            <w:r w:rsidRPr="00866E43">
              <w:rPr>
                <w:bCs/>
              </w:rPr>
              <w:t>0%</w:t>
            </w:r>
          </w:p>
        </w:tc>
      </w:tr>
      <w:tr w:rsidR="00D83CC4" w:rsidRPr="000E3B20" w14:paraId="69FB3506" w14:textId="77777777" w:rsidTr="00EB6780">
        <w:tc>
          <w:tcPr>
            <w:tcW w:w="2167" w:type="dxa"/>
          </w:tcPr>
          <w:p w14:paraId="3ED19069" w14:textId="77777777" w:rsidR="00D83CC4" w:rsidRPr="00634F17" w:rsidRDefault="00D83CC4" w:rsidP="00B256C3">
            <w:pPr>
              <w:rPr>
                <w:b/>
              </w:rPr>
            </w:pPr>
            <w:r w:rsidRPr="00634F17">
              <w:rPr>
                <w:b/>
              </w:rPr>
              <w:t>Zinc tab</w:t>
            </w:r>
          </w:p>
        </w:tc>
        <w:tc>
          <w:tcPr>
            <w:tcW w:w="1293" w:type="dxa"/>
            <w:vAlign w:val="bottom"/>
          </w:tcPr>
          <w:p w14:paraId="089DD880" w14:textId="77777777" w:rsidR="00D83CC4" w:rsidRPr="00634F17" w:rsidRDefault="00D83CC4" w:rsidP="00B256C3">
            <w:pPr>
              <w:jc w:val="center"/>
              <w:rPr>
                <w:b/>
              </w:rPr>
            </w:pPr>
            <w:r w:rsidRPr="00634F17">
              <w:rPr>
                <w:b/>
              </w:rPr>
              <w:t>0%</w:t>
            </w:r>
          </w:p>
        </w:tc>
        <w:tc>
          <w:tcPr>
            <w:tcW w:w="1246" w:type="dxa"/>
            <w:vAlign w:val="bottom"/>
          </w:tcPr>
          <w:p w14:paraId="2A875D80" w14:textId="77777777" w:rsidR="00D83CC4" w:rsidRPr="000E3B20" w:rsidRDefault="00D83CC4" w:rsidP="00B256C3">
            <w:pPr>
              <w:jc w:val="center"/>
            </w:pPr>
            <w:r w:rsidRPr="000E3B20">
              <w:t>25%</w:t>
            </w:r>
          </w:p>
        </w:tc>
        <w:tc>
          <w:tcPr>
            <w:tcW w:w="1350" w:type="dxa"/>
            <w:vAlign w:val="bottom"/>
          </w:tcPr>
          <w:p w14:paraId="261AB76A" w14:textId="77777777" w:rsidR="00D83CC4" w:rsidRPr="00866E43" w:rsidRDefault="00D83CC4" w:rsidP="00B256C3">
            <w:pPr>
              <w:jc w:val="center"/>
              <w:rPr>
                <w:bCs/>
              </w:rPr>
            </w:pPr>
            <w:r w:rsidRPr="00866E43">
              <w:rPr>
                <w:bCs/>
              </w:rPr>
              <w:t>13%</w:t>
            </w:r>
          </w:p>
        </w:tc>
      </w:tr>
      <w:tr w:rsidR="00D83CC4" w:rsidRPr="000E3B20" w14:paraId="6AAF744C" w14:textId="77777777" w:rsidTr="00EB6780">
        <w:tc>
          <w:tcPr>
            <w:tcW w:w="2167" w:type="dxa"/>
          </w:tcPr>
          <w:p w14:paraId="652E0703" w14:textId="77777777" w:rsidR="00D83CC4" w:rsidRPr="00252443" w:rsidRDefault="00D83CC4" w:rsidP="00B256C3">
            <w:r w:rsidRPr="000E3B20">
              <w:t>Oxytocin INJ*</w:t>
            </w:r>
          </w:p>
        </w:tc>
        <w:tc>
          <w:tcPr>
            <w:tcW w:w="1293" w:type="dxa"/>
            <w:vAlign w:val="bottom"/>
          </w:tcPr>
          <w:p w14:paraId="31CFE425" w14:textId="77777777" w:rsidR="00D83CC4" w:rsidRPr="000E3B20" w:rsidRDefault="00D83CC4" w:rsidP="00B256C3">
            <w:pPr>
              <w:jc w:val="center"/>
            </w:pPr>
            <w:r w:rsidRPr="000E3B20">
              <w:t>100%</w:t>
            </w:r>
          </w:p>
        </w:tc>
        <w:tc>
          <w:tcPr>
            <w:tcW w:w="1246" w:type="dxa"/>
            <w:vAlign w:val="bottom"/>
          </w:tcPr>
          <w:p w14:paraId="0F70220E" w14:textId="77777777" w:rsidR="00D83CC4" w:rsidRPr="000E3B20" w:rsidRDefault="00D83CC4" w:rsidP="00B256C3">
            <w:pPr>
              <w:jc w:val="center"/>
            </w:pPr>
            <w:r w:rsidRPr="000E3B20">
              <w:t>50%</w:t>
            </w:r>
          </w:p>
        </w:tc>
        <w:tc>
          <w:tcPr>
            <w:tcW w:w="1350" w:type="dxa"/>
            <w:vAlign w:val="bottom"/>
          </w:tcPr>
          <w:p w14:paraId="5BD738EB" w14:textId="77777777" w:rsidR="00D83CC4" w:rsidRPr="00866E43" w:rsidRDefault="00D83CC4" w:rsidP="00B256C3">
            <w:pPr>
              <w:jc w:val="center"/>
              <w:rPr>
                <w:bCs/>
              </w:rPr>
            </w:pPr>
            <w:r w:rsidRPr="00866E43">
              <w:rPr>
                <w:bCs/>
              </w:rPr>
              <w:t>75%</w:t>
            </w:r>
          </w:p>
        </w:tc>
      </w:tr>
      <w:tr w:rsidR="00D83CC4" w:rsidRPr="000E3B20" w14:paraId="06D6B227" w14:textId="77777777" w:rsidTr="00EB6780">
        <w:tc>
          <w:tcPr>
            <w:tcW w:w="2167" w:type="dxa"/>
          </w:tcPr>
          <w:p w14:paraId="680D7B26" w14:textId="77777777" w:rsidR="00D83CC4" w:rsidRPr="00252443" w:rsidRDefault="00D83CC4" w:rsidP="00B256C3">
            <w:r w:rsidRPr="000E3B20">
              <w:t>Medroxyprog INJ*</w:t>
            </w:r>
          </w:p>
        </w:tc>
        <w:tc>
          <w:tcPr>
            <w:tcW w:w="1293" w:type="dxa"/>
            <w:vAlign w:val="bottom"/>
          </w:tcPr>
          <w:p w14:paraId="683A3E17" w14:textId="77777777" w:rsidR="00D83CC4" w:rsidRPr="000E3B20" w:rsidRDefault="00D83CC4" w:rsidP="00B256C3">
            <w:pPr>
              <w:jc w:val="center"/>
            </w:pPr>
            <w:r w:rsidRPr="000E3B20">
              <w:t>100%</w:t>
            </w:r>
          </w:p>
        </w:tc>
        <w:tc>
          <w:tcPr>
            <w:tcW w:w="1246" w:type="dxa"/>
            <w:vAlign w:val="bottom"/>
          </w:tcPr>
          <w:p w14:paraId="1D6CD7AB" w14:textId="77777777" w:rsidR="00D83CC4" w:rsidRPr="000E3B20" w:rsidRDefault="00D83CC4" w:rsidP="00B256C3">
            <w:pPr>
              <w:jc w:val="center"/>
            </w:pPr>
            <w:r w:rsidRPr="000E3B20">
              <w:t>50%</w:t>
            </w:r>
          </w:p>
        </w:tc>
        <w:tc>
          <w:tcPr>
            <w:tcW w:w="1350" w:type="dxa"/>
            <w:vAlign w:val="bottom"/>
          </w:tcPr>
          <w:p w14:paraId="739A7064" w14:textId="77777777" w:rsidR="00D83CC4" w:rsidRPr="00866E43" w:rsidRDefault="00D83CC4" w:rsidP="00B256C3">
            <w:pPr>
              <w:jc w:val="center"/>
              <w:rPr>
                <w:bCs/>
              </w:rPr>
            </w:pPr>
            <w:r w:rsidRPr="00866E43">
              <w:rPr>
                <w:bCs/>
              </w:rPr>
              <w:t>75%</w:t>
            </w:r>
          </w:p>
        </w:tc>
      </w:tr>
      <w:tr w:rsidR="00D83CC4" w:rsidRPr="000E3B20" w14:paraId="4501AB6A" w14:textId="77777777" w:rsidTr="00EB6780">
        <w:tc>
          <w:tcPr>
            <w:tcW w:w="2167" w:type="dxa"/>
          </w:tcPr>
          <w:p w14:paraId="757D4587" w14:textId="77777777" w:rsidR="00D83CC4" w:rsidRPr="00252443" w:rsidRDefault="00D83CC4" w:rsidP="00B256C3">
            <w:r w:rsidRPr="000E3B20">
              <w:t>Gent INJ*</w:t>
            </w:r>
          </w:p>
        </w:tc>
        <w:tc>
          <w:tcPr>
            <w:tcW w:w="1293" w:type="dxa"/>
            <w:vAlign w:val="bottom"/>
          </w:tcPr>
          <w:p w14:paraId="61E13132" w14:textId="77777777" w:rsidR="00D83CC4" w:rsidRPr="000E3B20" w:rsidRDefault="00D83CC4" w:rsidP="00B256C3">
            <w:pPr>
              <w:jc w:val="center"/>
            </w:pPr>
            <w:r w:rsidRPr="000E3B20">
              <w:t>100%</w:t>
            </w:r>
          </w:p>
        </w:tc>
        <w:tc>
          <w:tcPr>
            <w:tcW w:w="1246" w:type="dxa"/>
            <w:vAlign w:val="bottom"/>
          </w:tcPr>
          <w:p w14:paraId="17292D66" w14:textId="77777777" w:rsidR="00D83CC4" w:rsidRPr="000E3B20" w:rsidRDefault="00D83CC4" w:rsidP="00B256C3">
            <w:pPr>
              <w:jc w:val="center"/>
            </w:pPr>
            <w:r w:rsidRPr="000E3B20">
              <w:t>25%</w:t>
            </w:r>
          </w:p>
        </w:tc>
        <w:tc>
          <w:tcPr>
            <w:tcW w:w="1350" w:type="dxa"/>
            <w:vAlign w:val="bottom"/>
          </w:tcPr>
          <w:p w14:paraId="21BF5A8E" w14:textId="77777777" w:rsidR="00D83CC4" w:rsidRPr="00866E43" w:rsidRDefault="00D83CC4" w:rsidP="00B256C3">
            <w:pPr>
              <w:jc w:val="center"/>
              <w:rPr>
                <w:bCs/>
              </w:rPr>
            </w:pPr>
            <w:r w:rsidRPr="00866E43">
              <w:rPr>
                <w:bCs/>
              </w:rPr>
              <w:t>63%</w:t>
            </w:r>
          </w:p>
        </w:tc>
      </w:tr>
      <w:tr w:rsidR="00D83CC4" w:rsidRPr="000E3B20" w14:paraId="615D96C4" w14:textId="77777777" w:rsidTr="00EB6780">
        <w:tc>
          <w:tcPr>
            <w:tcW w:w="2167" w:type="dxa"/>
          </w:tcPr>
          <w:p w14:paraId="6C19D354" w14:textId="77777777" w:rsidR="00D83CC4" w:rsidRPr="000E3B20" w:rsidRDefault="00D83CC4" w:rsidP="00B256C3">
            <w:r w:rsidRPr="000E3B20">
              <w:t>ACT tab^</w:t>
            </w:r>
          </w:p>
        </w:tc>
        <w:tc>
          <w:tcPr>
            <w:tcW w:w="1293" w:type="dxa"/>
            <w:vAlign w:val="bottom"/>
          </w:tcPr>
          <w:p w14:paraId="35CD24D8" w14:textId="77777777" w:rsidR="00D83CC4" w:rsidRPr="000E3B20" w:rsidRDefault="00D83CC4" w:rsidP="00B256C3">
            <w:pPr>
              <w:jc w:val="center"/>
            </w:pPr>
            <w:r w:rsidRPr="000E3B20">
              <w:t>25%</w:t>
            </w:r>
          </w:p>
        </w:tc>
        <w:tc>
          <w:tcPr>
            <w:tcW w:w="1246" w:type="dxa"/>
            <w:vAlign w:val="bottom"/>
          </w:tcPr>
          <w:p w14:paraId="1A0B3888" w14:textId="77777777" w:rsidR="00D83CC4" w:rsidRPr="000E3B20" w:rsidRDefault="00D83CC4" w:rsidP="00B256C3">
            <w:pPr>
              <w:jc w:val="center"/>
            </w:pPr>
            <w:r w:rsidRPr="000E3B20">
              <w:t>50%</w:t>
            </w:r>
          </w:p>
        </w:tc>
        <w:tc>
          <w:tcPr>
            <w:tcW w:w="1350" w:type="dxa"/>
            <w:vAlign w:val="bottom"/>
          </w:tcPr>
          <w:p w14:paraId="3B846684" w14:textId="77777777" w:rsidR="00D83CC4" w:rsidRPr="00866E43" w:rsidRDefault="00D83CC4" w:rsidP="00B256C3">
            <w:pPr>
              <w:jc w:val="center"/>
              <w:rPr>
                <w:bCs/>
              </w:rPr>
            </w:pPr>
            <w:r w:rsidRPr="00866E43">
              <w:rPr>
                <w:bCs/>
              </w:rPr>
              <w:t>38%</w:t>
            </w:r>
          </w:p>
        </w:tc>
      </w:tr>
      <w:tr w:rsidR="00D83CC4" w:rsidRPr="00D9773F" w14:paraId="5FBF7D2F" w14:textId="77777777" w:rsidTr="00EB6780">
        <w:tc>
          <w:tcPr>
            <w:tcW w:w="2167" w:type="dxa"/>
          </w:tcPr>
          <w:p w14:paraId="5E6DBB9C" w14:textId="77777777" w:rsidR="00D83CC4" w:rsidRPr="00D9773F" w:rsidRDefault="00D83CC4" w:rsidP="00B256C3">
            <w:pPr>
              <w:jc w:val="right"/>
              <w:rPr>
                <w:b/>
                <w:i/>
              </w:rPr>
            </w:pPr>
            <w:r w:rsidRPr="00D9773F">
              <w:rPr>
                <w:b/>
                <w:i/>
              </w:rPr>
              <w:t>Median</w:t>
            </w:r>
          </w:p>
        </w:tc>
        <w:tc>
          <w:tcPr>
            <w:tcW w:w="1293" w:type="dxa"/>
            <w:vAlign w:val="bottom"/>
          </w:tcPr>
          <w:p w14:paraId="32C34AC8" w14:textId="77777777" w:rsidR="00D83CC4" w:rsidRPr="00D9773F" w:rsidRDefault="00D83CC4" w:rsidP="00B256C3">
            <w:pPr>
              <w:jc w:val="center"/>
              <w:rPr>
                <w:b/>
                <w:i/>
              </w:rPr>
            </w:pPr>
            <w:r w:rsidRPr="00D9773F">
              <w:rPr>
                <w:b/>
                <w:i/>
              </w:rPr>
              <w:t>63%</w:t>
            </w:r>
          </w:p>
        </w:tc>
        <w:tc>
          <w:tcPr>
            <w:tcW w:w="1246" w:type="dxa"/>
            <w:vAlign w:val="bottom"/>
          </w:tcPr>
          <w:p w14:paraId="09189ED8" w14:textId="77777777" w:rsidR="00D83CC4" w:rsidRPr="00D9773F" w:rsidRDefault="00D83CC4" w:rsidP="00B256C3">
            <w:pPr>
              <w:jc w:val="center"/>
              <w:rPr>
                <w:b/>
                <w:i/>
              </w:rPr>
            </w:pPr>
            <w:r w:rsidRPr="00D9773F">
              <w:rPr>
                <w:b/>
                <w:i/>
              </w:rPr>
              <w:t>50%</w:t>
            </w:r>
          </w:p>
        </w:tc>
        <w:tc>
          <w:tcPr>
            <w:tcW w:w="1350" w:type="dxa"/>
            <w:vAlign w:val="bottom"/>
          </w:tcPr>
          <w:p w14:paraId="10928330" w14:textId="77777777" w:rsidR="00D83CC4" w:rsidRPr="00D9773F" w:rsidRDefault="00D83CC4" w:rsidP="00B256C3">
            <w:pPr>
              <w:jc w:val="center"/>
              <w:rPr>
                <w:b/>
                <w:i/>
              </w:rPr>
            </w:pPr>
            <w:r w:rsidRPr="00D9773F">
              <w:rPr>
                <w:b/>
                <w:i/>
              </w:rPr>
              <w:t>56%</w:t>
            </w:r>
          </w:p>
        </w:tc>
      </w:tr>
      <w:tr w:rsidR="00D83CC4" w:rsidRPr="000E3B20" w14:paraId="1277F60D" w14:textId="77777777" w:rsidTr="00EB6780">
        <w:tc>
          <w:tcPr>
            <w:tcW w:w="2167" w:type="dxa"/>
          </w:tcPr>
          <w:p w14:paraId="50326F7B" w14:textId="77777777" w:rsidR="00D83CC4" w:rsidRPr="000E3B20" w:rsidRDefault="00D83CC4" w:rsidP="00B256C3">
            <w:pPr>
              <w:jc w:val="right"/>
              <w:rPr>
                <w:b/>
              </w:rPr>
            </w:pPr>
            <w:r w:rsidRPr="000E3B20">
              <w:rPr>
                <w:b/>
              </w:rPr>
              <w:t>Mean</w:t>
            </w:r>
          </w:p>
        </w:tc>
        <w:tc>
          <w:tcPr>
            <w:tcW w:w="1293" w:type="dxa"/>
            <w:vAlign w:val="bottom"/>
          </w:tcPr>
          <w:p w14:paraId="39EBA1BE" w14:textId="77777777" w:rsidR="00D83CC4" w:rsidRPr="000E3B20" w:rsidRDefault="00D83CC4" w:rsidP="00B256C3">
            <w:pPr>
              <w:jc w:val="center"/>
              <w:rPr>
                <w:b/>
              </w:rPr>
            </w:pPr>
            <w:r w:rsidRPr="000E3B20">
              <w:rPr>
                <w:b/>
              </w:rPr>
              <w:t>55%</w:t>
            </w:r>
          </w:p>
        </w:tc>
        <w:tc>
          <w:tcPr>
            <w:tcW w:w="1246" w:type="dxa"/>
            <w:vAlign w:val="bottom"/>
          </w:tcPr>
          <w:p w14:paraId="1FA8CA9F" w14:textId="77777777" w:rsidR="00D83CC4" w:rsidRPr="000E3B20" w:rsidRDefault="00D83CC4" w:rsidP="00B256C3">
            <w:pPr>
              <w:jc w:val="center"/>
              <w:rPr>
                <w:b/>
              </w:rPr>
            </w:pPr>
            <w:r w:rsidRPr="000E3B20">
              <w:rPr>
                <w:b/>
              </w:rPr>
              <w:t>42%</w:t>
            </w:r>
          </w:p>
        </w:tc>
        <w:tc>
          <w:tcPr>
            <w:tcW w:w="1350" w:type="dxa"/>
            <w:vAlign w:val="bottom"/>
          </w:tcPr>
          <w:p w14:paraId="2971EC03" w14:textId="77777777" w:rsidR="00D83CC4" w:rsidRPr="000E3B20" w:rsidRDefault="00D83CC4" w:rsidP="00B256C3">
            <w:pPr>
              <w:jc w:val="center"/>
              <w:rPr>
                <w:b/>
              </w:rPr>
            </w:pPr>
            <w:r w:rsidRPr="000E3B20">
              <w:rPr>
                <w:b/>
              </w:rPr>
              <w:t>48%</w:t>
            </w:r>
          </w:p>
        </w:tc>
      </w:tr>
      <w:tr w:rsidR="00D83CC4" w:rsidRPr="000E3B20" w14:paraId="582524EB" w14:textId="77777777" w:rsidTr="00EB6780">
        <w:tc>
          <w:tcPr>
            <w:tcW w:w="2167" w:type="dxa"/>
          </w:tcPr>
          <w:p w14:paraId="1F2704BA" w14:textId="77777777" w:rsidR="00D83CC4" w:rsidRPr="000E3B20" w:rsidRDefault="00D83CC4" w:rsidP="00B256C3">
            <w:pPr>
              <w:jc w:val="right"/>
              <w:rPr>
                <w:b/>
              </w:rPr>
            </w:pPr>
          </w:p>
        </w:tc>
        <w:tc>
          <w:tcPr>
            <w:tcW w:w="1293" w:type="dxa"/>
            <w:vAlign w:val="bottom"/>
          </w:tcPr>
          <w:p w14:paraId="36ED094B" w14:textId="77777777" w:rsidR="00D83CC4" w:rsidRPr="000E3B20" w:rsidRDefault="00D83CC4" w:rsidP="00B256C3">
            <w:pPr>
              <w:jc w:val="center"/>
              <w:rPr>
                <w:b/>
              </w:rPr>
            </w:pPr>
          </w:p>
        </w:tc>
        <w:tc>
          <w:tcPr>
            <w:tcW w:w="1246" w:type="dxa"/>
            <w:vAlign w:val="bottom"/>
          </w:tcPr>
          <w:p w14:paraId="3E8A6527" w14:textId="77777777" w:rsidR="00D83CC4" w:rsidRPr="000E3B20" w:rsidRDefault="00D83CC4" w:rsidP="00B256C3">
            <w:pPr>
              <w:jc w:val="center"/>
              <w:rPr>
                <w:b/>
              </w:rPr>
            </w:pPr>
          </w:p>
        </w:tc>
        <w:tc>
          <w:tcPr>
            <w:tcW w:w="1350" w:type="dxa"/>
            <w:vAlign w:val="bottom"/>
          </w:tcPr>
          <w:p w14:paraId="5E575A04" w14:textId="77777777" w:rsidR="00D83CC4" w:rsidRPr="000E3B20" w:rsidRDefault="00D83CC4" w:rsidP="00B256C3">
            <w:pPr>
              <w:jc w:val="center"/>
              <w:rPr>
                <w:b/>
              </w:rPr>
            </w:pPr>
          </w:p>
        </w:tc>
      </w:tr>
      <w:tr w:rsidR="00D83CC4" w:rsidRPr="000E3B20" w14:paraId="391D40E8" w14:textId="77777777" w:rsidTr="00EB6780">
        <w:tc>
          <w:tcPr>
            <w:tcW w:w="2167" w:type="dxa"/>
          </w:tcPr>
          <w:p w14:paraId="24062091" w14:textId="77777777" w:rsidR="00D83CC4" w:rsidRPr="000E3B20" w:rsidRDefault="00D83CC4" w:rsidP="00B256C3">
            <w:pPr>
              <w:jc w:val="right"/>
              <w:rPr>
                <w:b/>
              </w:rPr>
            </w:pPr>
            <w:r>
              <w:rPr>
                <w:b/>
              </w:rPr>
              <w:t>Sensitivity analysis</w:t>
            </w:r>
          </w:p>
        </w:tc>
        <w:tc>
          <w:tcPr>
            <w:tcW w:w="1293" w:type="dxa"/>
            <w:vAlign w:val="bottom"/>
          </w:tcPr>
          <w:p w14:paraId="1A1C224F" w14:textId="77777777" w:rsidR="00D83CC4" w:rsidRPr="000E3B20" w:rsidRDefault="00D83CC4" w:rsidP="00B256C3">
            <w:pPr>
              <w:jc w:val="center"/>
              <w:rPr>
                <w:b/>
              </w:rPr>
            </w:pPr>
          </w:p>
        </w:tc>
        <w:tc>
          <w:tcPr>
            <w:tcW w:w="1246" w:type="dxa"/>
            <w:vAlign w:val="bottom"/>
          </w:tcPr>
          <w:p w14:paraId="445CFD0D" w14:textId="77777777" w:rsidR="00D83CC4" w:rsidRPr="000E3B20" w:rsidRDefault="00D83CC4" w:rsidP="00B256C3">
            <w:pPr>
              <w:jc w:val="center"/>
              <w:rPr>
                <w:b/>
              </w:rPr>
            </w:pPr>
          </w:p>
        </w:tc>
        <w:tc>
          <w:tcPr>
            <w:tcW w:w="1350" w:type="dxa"/>
            <w:vAlign w:val="bottom"/>
          </w:tcPr>
          <w:p w14:paraId="3E64B915" w14:textId="77777777" w:rsidR="00D83CC4" w:rsidRPr="000E3B20" w:rsidRDefault="00D83CC4" w:rsidP="00B256C3">
            <w:pPr>
              <w:jc w:val="center"/>
              <w:rPr>
                <w:b/>
              </w:rPr>
            </w:pPr>
          </w:p>
        </w:tc>
      </w:tr>
      <w:tr w:rsidR="00D83CC4" w:rsidRPr="00D9773F" w14:paraId="43CD0A91" w14:textId="77777777" w:rsidTr="00EB6780">
        <w:tc>
          <w:tcPr>
            <w:tcW w:w="2167" w:type="dxa"/>
          </w:tcPr>
          <w:p w14:paraId="324FDBCC" w14:textId="77777777" w:rsidR="00D83CC4" w:rsidRPr="00D9773F" w:rsidRDefault="00D83CC4" w:rsidP="00B256C3">
            <w:pPr>
              <w:jc w:val="right"/>
              <w:rPr>
                <w:b/>
                <w:i/>
              </w:rPr>
            </w:pPr>
            <w:r w:rsidRPr="00D9773F">
              <w:rPr>
                <w:b/>
                <w:i/>
              </w:rPr>
              <w:t>Median</w:t>
            </w:r>
          </w:p>
        </w:tc>
        <w:tc>
          <w:tcPr>
            <w:tcW w:w="1293" w:type="dxa"/>
            <w:vAlign w:val="bottom"/>
          </w:tcPr>
          <w:p w14:paraId="3CB000F1" w14:textId="77777777" w:rsidR="00D83CC4" w:rsidRPr="00FF0CA3" w:rsidRDefault="00D83CC4" w:rsidP="00B256C3">
            <w:pPr>
              <w:jc w:val="center"/>
              <w:rPr>
                <w:b/>
                <w:i/>
              </w:rPr>
            </w:pPr>
            <w:r>
              <w:rPr>
                <w:b/>
                <w:i/>
              </w:rPr>
              <w:t>88</w:t>
            </w:r>
            <w:r w:rsidRPr="00FF0CA3">
              <w:rPr>
                <w:b/>
                <w:i/>
              </w:rPr>
              <w:t>%</w:t>
            </w:r>
          </w:p>
        </w:tc>
        <w:tc>
          <w:tcPr>
            <w:tcW w:w="1246" w:type="dxa"/>
            <w:vAlign w:val="bottom"/>
          </w:tcPr>
          <w:p w14:paraId="4721039A" w14:textId="77777777" w:rsidR="00D83CC4" w:rsidRPr="00FF0CA3" w:rsidRDefault="00D83CC4" w:rsidP="00B256C3">
            <w:pPr>
              <w:jc w:val="center"/>
              <w:rPr>
                <w:b/>
                <w:i/>
              </w:rPr>
            </w:pPr>
            <w:r w:rsidRPr="00FF0CA3">
              <w:rPr>
                <w:b/>
                <w:i/>
              </w:rPr>
              <w:t>50%</w:t>
            </w:r>
          </w:p>
        </w:tc>
        <w:tc>
          <w:tcPr>
            <w:tcW w:w="1350" w:type="dxa"/>
            <w:vAlign w:val="bottom"/>
          </w:tcPr>
          <w:p w14:paraId="589413EB" w14:textId="77777777" w:rsidR="00D83CC4" w:rsidRPr="00FF0CA3" w:rsidRDefault="00D83CC4" w:rsidP="00B256C3">
            <w:pPr>
              <w:jc w:val="center"/>
              <w:rPr>
                <w:b/>
                <w:i/>
              </w:rPr>
            </w:pPr>
            <w:r>
              <w:rPr>
                <w:b/>
                <w:i/>
              </w:rPr>
              <w:t>63</w:t>
            </w:r>
            <w:r w:rsidRPr="00FF0CA3">
              <w:rPr>
                <w:b/>
                <w:i/>
              </w:rPr>
              <w:t>%</w:t>
            </w:r>
          </w:p>
        </w:tc>
      </w:tr>
      <w:tr w:rsidR="00D83CC4" w:rsidRPr="000E3B20" w14:paraId="5CF76F13" w14:textId="77777777" w:rsidTr="00EB6780">
        <w:tc>
          <w:tcPr>
            <w:tcW w:w="2167" w:type="dxa"/>
          </w:tcPr>
          <w:p w14:paraId="2C1B419B" w14:textId="77777777" w:rsidR="00D83CC4" w:rsidRPr="000E3B20" w:rsidRDefault="00D83CC4" w:rsidP="00B256C3">
            <w:pPr>
              <w:jc w:val="right"/>
              <w:rPr>
                <w:b/>
              </w:rPr>
            </w:pPr>
            <w:r w:rsidRPr="000E3B20">
              <w:rPr>
                <w:b/>
              </w:rPr>
              <w:t>Mean</w:t>
            </w:r>
          </w:p>
        </w:tc>
        <w:tc>
          <w:tcPr>
            <w:tcW w:w="1293" w:type="dxa"/>
            <w:vAlign w:val="bottom"/>
          </w:tcPr>
          <w:p w14:paraId="2CB0A47C" w14:textId="77777777" w:rsidR="00D83CC4" w:rsidRPr="00FF0CA3" w:rsidRDefault="00D83CC4" w:rsidP="00B256C3">
            <w:pPr>
              <w:jc w:val="center"/>
              <w:rPr>
                <w:b/>
              </w:rPr>
            </w:pPr>
            <w:r>
              <w:rPr>
                <w:b/>
              </w:rPr>
              <w:t>73</w:t>
            </w:r>
            <w:r w:rsidRPr="00FF0CA3">
              <w:rPr>
                <w:b/>
              </w:rPr>
              <w:t>%</w:t>
            </w:r>
          </w:p>
        </w:tc>
        <w:tc>
          <w:tcPr>
            <w:tcW w:w="1246" w:type="dxa"/>
            <w:vAlign w:val="bottom"/>
          </w:tcPr>
          <w:p w14:paraId="0FA30656" w14:textId="77777777" w:rsidR="00D83CC4" w:rsidRPr="00FF0CA3" w:rsidRDefault="00D83CC4" w:rsidP="00B256C3">
            <w:pPr>
              <w:jc w:val="center"/>
              <w:rPr>
                <w:b/>
              </w:rPr>
            </w:pPr>
            <w:r>
              <w:rPr>
                <w:b/>
              </w:rPr>
              <w:t>50</w:t>
            </w:r>
            <w:r w:rsidRPr="00FF0CA3">
              <w:rPr>
                <w:b/>
              </w:rPr>
              <w:t>%</w:t>
            </w:r>
          </w:p>
        </w:tc>
        <w:tc>
          <w:tcPr>
            <w:tcW w:w="1350" w:type="dxa"/>
            <w:vAlign w:val="bottom"/>
          </w:tcPr>
          <w:p w14:paraId="7C36CA2F" w14:textId="77777777" w:rsidR="00D83CC4" w:rsidRPr="00FF0CA3" w:rsidRDefault="00D83CC4" w:rsidP="00B256C3">
            <w:pPr>
              <w:jc w:val="center"/>
              <w:rPr>
                <w:b/>
              </w:rPr>
            </w:pPr>
            <w:r>
              <w:rPr>
                <w:b/>
              </w:rPr>
              <w:t>61</w:t>
            </w:r>
            <w:r w:rsidRPr="00FF0CA3">
              <w:rPr>
                <w:b/>
              </w:rPr>
              <w:t>%</w:t>
            </w:r>
          </w:p>
        </w:tc>
      </w:tr>
    </w:tbl>
    <w:p w14:paraId="1B6D0B70" w14:textId="4E42936E" w:rsidR="00D83CC4" w:rsidRPr="000E3B20" w:rsidRDefault="00D83CC4" w:rsidP="00EB6780">
      <w:pPr>
        <w:ind w:left="426"/>
        <w:rPr>
          <w:sz w:val="16"/>
          <w:szCs w:val="16"/>
        </w:rPr>
      </w:pPr>
      <w:r w:rsidRPr="000E3B20">
        <w:rPr>
          <w:sz w:val="16"/>
          <w:szCs w:val="16"/>
        </w:rPr>
        <w:t xml:space="preserve">ACT= Artemisinin Combination Therapy (Artemether/Lumefantrine); * </w:t>
      </w:r>
      <w:r w:rsidR="00471B5A">
        <w:rPr>
          <w:sz w:val="16"/>
          <w:szCs w:val="16"/>
        </w:rPr>
        <w:t>‘pull’</w:t>
      </w:r>
      <w:r w:rsidRPr="000E3B20">
        <w:rPr>
          <w:sz w:val="16"/>
          <w:szCs w:val="16"/>
        </w:rPr>
        <w:t xml:space="preserve"> system, ^ vertical program</w:t>
      </w:r>
    </w:p>
    <w:p w14:paraId="415C91DE" w14:textId="77777777" w:rsidR="00D83CC4" w:rsidRDefault="00D83CC4" w:rsidP="00B256C3">
      <w:pPr>
        <w:ind w:left="-709"/>
      </w:pPr>
    </w:p>
    <w:p w14:paraId="1754C4BF" w14:textId="77777777" w:rsidR="00D83CC4" w:rsidRDefault="00D83CC4">
      <w:r>
        <w:br w:type="page"/>
      </w:r>
    </w:p>
    <w:p w14:paraId="2A0C97B9" w14:textId="02B350FF" w:rsidR="00D83CC4" w:rsidRPr="00D95886" w:rsidRDefault="00D95886" w:rsidP="00D95886">
      <w:pPr>
        <w:ind w:left="142"/>
        <w:rPr>
          <w:b/>
        </w:rPr>
      </w:pPr>
      <w:r w:rsidRPr="00D95886">
        <w:rPr>
          <w:b/>
        </w:rPr>
        <w:t>Table A1</w:t>
      </w:r>
      <w:r w:rsidR="00A52BB2">
        <w:rPr>
          <w:b/>
        </w:rPr>
        <w:t>9</w:t>
      </w:r>
      <w:r w:rsidR="00D83CC4" w:rsidRPr="00D95886">
        <w:rPr>
          <w:b/>
        </w:rPr>
        <w:t xml:space="preserve">: Availability of </w:t>
      </w:r>
      <w:r>
        <w:rPr>
          <w:b/>
        </w:rPr>
        <w:t>medicines</w:t>
      </w:r>
      <w:r w:rsidR="00D83CC4" w:rsidRPr="00D95886">
        <w:rPr>
          <w:b/>
        </w:rPr>
        <w:t xml:space="preserve"> by count and supplier</w:t>
      </w:r>
    </w:p>
    <w:p w14:paraId="402560DC" w14:textId="77777777" w:rsidR="00D83CC4" w:rsidRDefault="00D83CC4" w:rsidP="00B256C3">
      <w:pPr>
        <w:ind w:left="-709"/>
        <w:rPr>
          <w:rFonts w:ascii="Tahoma" w:hAnsi="Tahoma"/>
          <w:sz w:val="20"/>
        </w:rPr>
      </w:pPr>
    </w:p>
    <w:tbl>
      <w:tblPr>
        <w:tblStyle w:val="TableGrid"/>
        <w:tblW w:w="10634" w:type="dxa"/>
        <w:tblInd w:w="-601" w:type="dxa"/>
        <w:tblLook w:val="04A0" w:firstRow="1" w:lastRow="0" w:firstColumn="1" w:lastColumn="0" w:noHBand="0" w:noVBand="1"/>
      </w:tblPr>
      <w:tblGrid>
        <w:gridCol w:w="1536"/>
        <w:gridCol w:w="1110"/>
        <w:gridCol w:w="1249"/>
        <w:gridCol w:w="1110"/>
        <w:gridCol w:w="1110"/>
        <w:gridCol w:w="1064"/>
        <w:gridCol w:w="1097"/>
        <w:gridCol w:w="1156"/>
        <w:gridCol w:w="1202"/>
      </w:tblGrid>
      <w:tr w:rsidR="00D83CC4" w:rsidRPr="000F6235" w14:paraId="6718C96C" w14:textId="77777777" w:rsidTr="00D95886">
        <w:trPr>
          <w:tblHeader/>
        </w:trPr>
        <w:tc>
          <w:tcPr>
            <w:tcW w:w="1536" w:type="dxa"/>
          </w:tcPr>
          <w:p w14:paraId="7501AACA" w14:textId="77777777" w:rsidR="00D83CC4" w:rsidRPr="000F6235" w:rsidRDefault="00D83CC4" w:rsidP="00B256C3">
            <w:pPr>
              <w:jc w:val="center"/>
              <w:rPr>
                <w:b/>
              </w:rPr>
            </w:pPr>
          </w:p>
        </w:tc>
        <w:tc>
          <w:tcPr>
            <w:tcW w:w="4579" w:type="dxa"/>
            <w:gridSpan w:val="4"/>
            <w:tcBorders>
              <w:right w:val="single" w:sz="18" w:space="0" w:color="auto"/>
            </w:tcBorders>
          </w:tcPr>
          <w:p w14:paraId="5C02038A" w14:textId="77777777" w:rsidR="00D83CC4" w:rsidRPr="000F6235" w:rsidRDefault="00D83CC4" w:rsidP="00B256C3">
            <w:pPr>
              <w:jc w:val="center"/>
              <w:rPr>
                <w:b/>
              </w:rPr>
            </w:pPr>
            <w:r>
              <w:rPr>
                <w:b/>
              </w:rPr>
              <w:t>Area Medical Store</w:t>
            </w:r>
          </w:p>
        </w:tc>
        <w:tc>
          <w:tcPr>
            <w:tcW w:w="4519" w:type="dxa"/>
            <w:gridSpan w:val="4"/>
            <w:tcBorders>
              <w:left w:val="single" w:sz="18" w:space="0" w:color="auto"/>
            </w:tcBorders>
          </w:tcPr>
          <w:p w14:paraId="544E9E39" w14:textId="77777777" w:rsidR="00D83CC4" w:rsidRPr="000F6235" w:rsidRDefault="00D83CC4" w:rsidP="00B256C3">
            <w:pPr>
              <w:jc w:val="center"/>
              <w:rPr>
                <w:b/>
              </w:rPr>
            </w:pPr>
            <w:r>
              <w:rPr>
                <w:b/>
              </w:rPr>
              <w:t>Provincial Transit Store</w:t>
            </w:r>
          </w:p>
        </w:tc>
      </w:tr>
      <w:tr w:rsidR="00D83CC4" w:rsidRPr="000F6235" w14:paraId="37901B86" w14:textId="77777777" w:rsidTr="00D95886">
        <w:trPr>
          <w:tblHeader/>
        </w:trPr>
        <w:tc>
          <w:tcPr>
            <w:tcW w:w="1536" w:type="dxa"/>
          </w:tcPr>
          <w:p w14:paraId="3CF41079" w14:textId="77777777" w:rsidR="00D83CC4" w:rsidRPr="000F6235" w:rsidRDefault="00D83CC4" w:rsidP="00B256C3">
            <w:pPr>
              <w:jc w:val="center"/>
              <w:rPr>
                <w:b/>
              </w:rPr>
            </w:pPr>
          </w:p>
        </w:tc>
        <w:tc>
          <w:tcPr>
            <w:tcW w:w="1110" w:type="dxa"/>
          </w:tcPr>
          <w:p w14:paraId="7A28BC6F" w14:textId="77777777" w:rsidR="00D83CC4" w:rsidRDefault="00D83CC4" w:rsidP="00B256C3">
            <w:pPr>
              <w:jc w:val="center"/>
              <w:rPr>
                <w:b/>
              </w:rPr>
            </w:pPr>
            <w:r>
              <w:rPr>
                <w:b/>
              </w:rPr>
              <w:t>Badili</w:t>
            </w:r>
          </w:p>
        </w:tc>
        <w:tc>
          <w:tcPr>
            <w:tcW w:w="1249" w:type="dxa"/>
          </w:tcPr>
          <w:p w14:paraId="07D1DD4C" w14:textId="77777777" w:rsidR="00D83CC4" w:rsidRPr="000F6235" w:rsidRDefault="00D83CC4" w:rsidP="00B256C3">
            <w:pPr>
              <w:jc w:val="center"/>
              <w:rPr>
                <w:b/>
              </w:rPr>
            </w:pPr>
            <w:r>
              <w:rPr>
                <w:b/>
              </w:rPr>
              <w:t>Lae</w:t>
            </w:r>
          </w:p>
        </w:tc>
        <w:tc>
          <w:tcPr>
            <w:tcW w:w="1110" w:type="dxa"/>
          </w:tcPr>
          <w:p w14:paraId="1923608A" w14:textId="77777777" w:rsidR="00D83CC4" w:rsidRPr="000F6235" w:rsidRDefault="00D83CC4" w:rsidP="00B256C3">
            <w:pPr>
              <w:jc w:val="center"/>
              <w:rPr>
                <w:b/>
              </w:rPr>
            </w:pPr>
            <w:r>
              <w:rPr>
                <w:b/>
              </w:rPr>
              <w:t>Hagen</w:t>
            </w:r>
          </w:p>
        </w:tc>
        <w:tc>
          <w:tcPr>
            <w:tcW w:w="1110" w:type="dxa"/>
            <w:tcBorders>
              <w:right w:val="single" w:sz="18" w:space="0" w:color="auto"/>
            </w:tcBorders>
          </w:tcPr>
          <w:p w14:paraId="7D3B3CE2" w14:textId="77777777" w:rsidR="00D83CC4" w:rsidRPr="000F6235" w:rsidRDefault="00D83CC4" w:rsidP="00B256C3">
            <w:pPr>
              <w:jc w:val="center"/>
              <w:rPr>
                <w:b/>
              </w:rPr>
            </w:pPr>
            <w:r>
              <w:rPr>
                <w:b/>
              </w:rPr>
              <w:t>Rabaul</w:t>
            </w:r>
          </w:p>
        </w:tc>
        <w:tc>
          <w:tcPr>
            <w:tcW w:w="1064" w:type="dxa"/>
            <w:tcBorders>
              <w:left w:val="single" w:sz="18" w:space="0" w:color="auto"/>
            </w:tcBorders>
          </w:tcPr>
          <w:p w14:paraId="649BB77D" w14:textId="77777777" w:rsidR="00D83CC4" w:rsidRPr="000F6235" w:rsidRDefault="00D83CC4" w:rsidP="00B256C3">
            <w:pPr>
              <w:jc w:val="center"/>
              <w:rPr>
                <w:b/>
              </w:rPr>
            </w:pPr>
            <w:r>
              <w:rPr>
                <w:b/>
              </w:rPr>
              <w:t>Alotau</w:t>
            </w:r>
          </w:p>
        </w:tc>
        <w:tc>
          <w:tcPr>
            <w:tcW w:w="1097" w:type="dxa"/>
          </w:tcPr>
          <w:p w14:paraId="44DB2D52" w14:textId="77777777" w:rsidR="00D83CC4" w:rsidRPr="000F6235" w:rsidRDefault="00D83CC4" w:rsidP="00B256C3">
            <w:pPr>
              <w:jc w:val="center"/>
              <w:rPr>
                <w:b/>
              </w:rPr>
            </w:pPr>
            <w:r>
              <w:rPr>
                <w:b/>
              </w:rPr>
              <w:t>Daru</w:t>
            </w:r>
          </w:p>
        </w:tc>
        <w:tc>
          <w:tcPr>
            <w:tcW w:w="1156" w:type="dxa"/>
          </w:tcPr>
          <w:p w14:paraId="276686BF" w14:textId="77777777" w:rsidR="00D83CC4" w:rsidRPr="000F6235" w:rsidRDefault="00D83CC4" w:rsidP="00B256C3">
            <w:pPr>
              <w:jc w:val="center"/>
              <w:rPr>
                <w:b/>
              </w:rPr>
            </w:pPr>
            <w:r>
              <w:rPr>
                <w:b/>
              </w:rPr>
              <w:t>Buka</w:t>
            </w:r>
          </w:p>
        </w:tc>
        <w:tc>
          <w:tcPr>
            <w:tcW w:w="1202" w:type="dxa"/>
          </w:tcPr>
          <w:p w14:paraId="234C0CB4" w14:textId="77777777" w:rsidR="00D83CC4" w:rsidRPr="000F6235" w:rsidRDefault="00D83CC4" w:rsidP="00B256C3">
            <w:pPr>
              <w:jc w:val="center"/>
              <w:rPr>
                <w:b/>
              </w:rPr>
            </w:pPr>
            <w:r>
              <w:rPr>
                <w:b/>
              </w:rPr>
              <w:t>Madang</w:t>
            </w:r>
          </w:p>
        </w:tc>
      </w:tr>
      <w:tr w:rsidR="00D83CC4" w:rsidRPr="000F6235" w14:paraId="029667F5" w14:textId="77777777" w:rsidTr="00D95886">
        <w:tc>
          <w:tcPr>
            <w:tcW w:w="10634" w:type="dxa"/>
            <w:gridSpan w:val="9"/>
          </w:tcPr>
          <w:p w14:paraId="2E7CBE1F" w14:textId="77777777" w:rsidR="00D83CC4" w:rsidRPr="000F6235" w:rsidRDefault="00D83CC4" w:rsidP="00B256C3">
            <w:pPr>
              <w:rPr>
                <w:b/>
              </w:rPr>
            </w:pPr>
            <w:r w:rsidRPr="000F6235">
              <w:rPr>
                <w:b/>
              </w:rPr>
              <w:t>Amox250mg</w:t>
            </w:r>
            <w:r>
              <w:rPr>
                <w:b/>
              </w:rPr>
              <w:t xml:space="preserve"> or 500mg</w:t>
            </w:r>
            <w:r>
              <w:rPr>
                <w:rStyle w:val="FootnoteReference"/>
              </w:rPr>
              <w:footnoteReference w:id="19"/>
            </w:r>
            <w:r w:rsidRPr="000F6235">
              <w:rPr>
                <w:b/>
              </w:rPr>
              <w:t xml:space="preserve"> </w:t>
            </w:r>
          </w:p>
        </w:tc>
      </w:tr>
      <w:tr w:rsidR="00D83CC4" w14:paraId="5CEDB081" w14:textId="77777777" w:rsidTr="00D95886">
        <w:tc>
          <w:tcPr>
            <w:tcW w:w="1536" w:type="dxa"/>
          </w:tcPr>
          <w:p w14:paraId="5F1EDA6C" w14:textId="77777777" w:rsidR="00D83CC4" w:rsidRDefault="00D83CC4" w:rsidP="00B256C3">
            <w:pPr>
              <w:jc w:val="right"/>
            </w:pPr>
            <w:r>
              <w:t>No. units</w:t>
            </w:r>
          </w:p>
        </w:tc>
        <w:tc>
          <w:tcPr>
            <w:tcW w:w="1110" w:type="dxa"/>
          </w:tcPr>
          <w:p w14:paraId="3DAE58D3" w14:textId="77777777" w:rsidR="00D83CC4" w:rsidRPr="0086504D" w:rsidRDefault="00D83CC4" w:rsidP="00B256C3">
            <w:pPr>
              <w:jc w:val="center"/>
            </w:pPr>
            <w:r w:rsidRPr="0086504D">
              <w:t>460,000</w:t>
            </w:r>
          </w:p>
        </w:tc>
        <w:tc>
          <w:tcPr>
            <w:tcW w:w="1249" w:type="dxa"/>
          </w:tcPr>
          <w:p w14:paraId="64925D3C" w14:textId="77777777" w:rsidR="00D83CC4" w:rsidRPr="0086504D" w:rsidRDefault="00D83CC4" w:rsidP="00B256C3">
            <w:pPr>
              <w:jc w:val="center"/>
            </w:pPr>
            <w:r w:rsidRPr="0086504D">
              <w:t>6,001,000</w:t>
            </w:r>
            <w:r>
              <w:rPr>
                <w:rStyle w:val="FootnoteReference"/>
              </w:rPr>
              <w:footnoteReference w:id="20"/>
            </w:r>
          </w:p>
        </w:tc>
        <w:tc>
          <w:tcPr>
            <w:tcW w:w="1110" w:type="dxa"/>
          </w:tcPr>
          <w:p w14:paraId="5E0FA4AE" w14:textId="77777777" w:rsidR="00D83CC4" w:rsidRPr="0086504D" w:rsidRDefault="00D83CC4" w:rsidP="00B256C3">
            <w:pPr>
              <w:jc w:val="center"/>
            </w:pPr>
            <w:r w:rsidRPr="0086504D">
              <w:t>48,400</w:t>
            </w:r>
          </w:p>
        </w:tc>
        <w:tc>
          <w:tcPr>
            <w:tcW w:w="1110" w:type="dxa"/>
            <w:tcBorders>
              <w:right w:val="single" w:sz="18" w:space="0" w:color="auto"/>
            </w:tcBorders>
          </w:tcPr>
          <w:p w14:paraId="192D97E8" w14:textId="77777777" w:rsidR="00D83CC4" w:rsidRPr="0086504D" w:rsidRDefault="00D83CC4" w:rsidP="00B256C3">
            <w:pPr>
              <w:jc w:val="center"/>
            </w:pPr>
            <w:r w:rsidRPr="0086504D">
              <w:t>0</w:t>
            </w:r>
          </w:p>
        </w:tc>
        <w:tc>
          <w:tcPr>
            <w:tcW w:w="1064" w:type="dxa"/>
            <w:tcBorders>
              <w:left w:val="single" w:sz="18" w:space="0" w:color="auto"/>
            </w:tcBorders>
          </w:tcPr>
          <w:p w14:paraId="052959F4" w14:textId="77777777" w:rsidR="00D83CC4" w:rsidRPr="0086504D" w:rsidRDefault="00D83CC4" w:rsidP="00B256C3">
            <w:pPr>
              <w:jc w:val="center"/>
            </w:pPr>
            <w:r w:rsidRPr="0086504D">
              <w:t>20,000</w:t>
            </w:r>
          </w:p>
        </w:tc>
        <w:tc>
          <w:tcPr>
            <w:tcW w:w="1097" w:type="dxa"/>
          </w:tcPr>
          <w:p w14:paraId="1E6CA1BC" w14:textId="77777777" w:rsidR="00D83CC4" w:rsidRPr="0086504D" w:rsidRDefault="00D83CC4" w:rsidP="00B256C3">
            <w:pPr>
              <w:jc w:val="center"/>
            </w:pPr>
            <w:r w:rsidRPr="0086504D">
              <w:t>0</w:t>
            </w:r>
          </w:p>
        </w:tc>
        <w:tc>
          <w:tcPr>
            <w:tcW w:w="1156" w:type="dxa"/>
          </w:tcPr>
          <w:p w14:paraId="488576B3" w14:textId="77777777" w:rsidR="00D83CC4" w:rsidRPr="0086504D" w:rsidRDefault="00D83CC4" w:rsidP="00B256C3">
            <w:pPr>
              <w:jc w:val="center"/>
            </w:pPr>
            <w:r w:rsidRPr="0086504D">
              <w:t>4800</w:t>
            </w:r>
          </w:p>
        </w:tc>
        <w:tc>
          <w:tcPr>
            <w:tcW w:w="1202" w:type="dxa"/>
          </w:tcPr>
          <w:p w14:paraId="43277CDB" w14:textId="77777777" w:rsidR="00D83CC4" w:rsidRPr="0086504D" w:rsidRDefault="00D83CC4" w:rsidP="00B256C3">
            <w:pPr>
              <w:jc w:val="center"/>
            </w:pPr>
            <w:r w:rsidRPr="0086504D">
              <w:t>0</w:t>
            </w:r>
          </w:p>
        </w:tc>
      </w:tr>
      <w:tr w:rsidR="00D83CC4" w14:paraId="4CAC511E" w14:textId="77777777" w:rsidTr="00D95886">
        <w:tc>
          <w:tcPr>
            <w:tcW w:w="1536" w:type="dxa"/>
          </w:tcPr>
          <w:p w14:paraId="259921A0" w14:textId="77777777" w:rsidR="00D83CC4" w:rsidRDefault="00D83CC4" w:rsidP="00B256C3">
            <w:pPr>
              <w:jc w:val="right"/>
            </w:pPr>
            <w:r>
              <w:t>Any expired</w:t>
            </w:r>
          </w:p>
        </w:tc>
        <w:tc>
          <w:tcPr>
            <w:tcW w:w="1110" w:type="dxa"/>
          </w:tcPr>
          <w:p w14:paraId="7EABCC04" w14:textId="77777777" w:rsidR="00D83CC4" w:rsidRPr="0086504D" w:rsidRDefault="00D83CC4" w:rsidP="00B256C3">
            <w:pPr>
              <w:jc w:val="center"/>
            </w:pPr>
            <w:r w:rsidRPr="0086504D">
              <w:t>No</w:t>
            </w:r>
          </w:p>
        </w:tc>
        <w:tc>
          <w:tcPr>
            <w:tcW w:w="1249" w:type="dxa"/>
          </w:tcPr>
          <w:p w14:paraId="1FBEADF1" w14:textId="77777777" w:rsidR="00D83CC4" w:rsidRPr="0086504D" w:rsidRDefault="00D83CC4" w:rsidP="00B256C3">
            <w:pPr>
              <w:jc w:val="center"/>
            </w:pPr>
            <w:r w:rsidRPr="0086504D">
              <w:t>No</w:t>
            </w:r>
          </w:p>
        </w:tc>
        <w:tc>
          <w:tcPr>
            <w:tcW w:w="1110" w:type="dxa"/>
          </w:tcPr>
          <w:p w14:paraId="7123AD05" w14:textId="77777777" w:rsidR="00D83CC4" w:rsidRPr="0086504D" w:rsidRDefault="00D83CC4" w:rsidP="00B256C3">
            <w:pPr>
              <w:jc w:val="center"/>
            </w:pPr>
            <w:r w:rsidRPr="0086504D">
              <w:t>No</w:t>
            </w:r>
          </w:p>
        </w:tc>
        <w:tc>
          <w:tcPr>
            <w:tcW w:w="1110" w:type="dxa"/>
            <w:tcBorders>
              <w:right w:val="single" w:sz="18" w:space="0" w:color="auto"/>
            </w:tcBorders>
          </w:tcPr>
          <w:p w14:paraId="00B19B0C" w14:textId="77777777" w:rsidR="00D83CC4" w:rsidRPr="0086504D" w:rsidRDefault="00D83CC4" w:rsidP="00B256C3">
            <w:pPr>
              <w:jc w:val="center"/>
            </w:pPr>
            <w:r w:rsidRPr="0086504D">
              <w:t>-</w:t>
            </w:r>
          </w:p>
        </w:tc>
        <w:tc>
          <w:tcPr>
            <w:tcW w:w="1064" w:type="dxa"/>
            <w:tcBorders>
              <w:left w:val="single" w:sz="18" w:space="0" w:color="auto"/>
            </w:tcBorders>
          </w:tcPr>
          <w:p w14:paraId="3895C326" w14:textId="77777777" w:rsidR="00D83CC4" w:rsidRPr="0086504D" w:rsidRDefault="00D83CC4" w:rsidP="00B256C3">
            <w:pPr>
              <w:jc w:val="center"/>
            </w:pPr>
            <w:r w:rsidRPr="0086504D">
              <w:t>No</w:t>
            </w:r>
          </w:p>
        </w:tc>
        <w:tc>
          <w:tcPr>
            <w:tcW w:w="1097" w:type="dxa"/>
          </w:tcPr>
          <w:p w14:paraId="646C4D97" w14:textId="77777777" w:rsidR="00D83CC4" w:rsidRPr="0086504D" w:rsidRDefault="00D83CC4" w:rsidP="00B256C3">
            <w:pPr>
              <w:jc w:val="center"/>
            </w:pPr>
            <w:r w:rsidRPr="0086504D">
              <w:t>-</w:t>
            </w:r>
          </w:p>
        </w:tc>
        <w:tc>
          <w:tcPr>
            <w:tcW w:w="1156" w:type="dxa"/>
          </w:tcPr>
          <w:p w14:paraId="29E9756B" w14:textId="77777777" w:rsidR="00D83CC4" w:rsidRPr="0086504D" w:rsidRDefault="00D83CC4" w:rsidP="00B256C3">
            <w:pPr>
              <w:jc w:val="center"/>
            </w:pPr>
            <w:r w:rsidRPr="0086504D">
              <w:t>No</w:t>
            </w:r>
          </w:p>
        </w:tc>
        <w:tc>
          <w:tcPr>
            <w:tcW w:w="1202" w:type="dxa"/>
          </w:tcPr>
          <w:p w14:paraId="7C4A625C" w14:textId="77777777" w:rsidR="00D83CC4" w:rsidRPr="0086504D" w:rsidRDefault="00D83CC4" w:rsidP="00B256C3">
            <w:pPr>
              <w:jc w:val="center"/>
            </w:pPr>
            <w:r w:rsidRPr="0086504D">
              <w:t>-</w:t>
            </w:r>
          </w:p>
        </w:tc>
      </w:tr>
      <w:tr w:rsidR="00D83CC4" w14:paraId="304B4E85" w14:textId="77777777" w:rsidTr="00D95886">
        <w:tc>
          <w:tcPr>
            <w:tcW w:w="1536" w:type="dxa"/>
          </w:tcPr>
          <w:p w14:paraId="09B0C2BE" w14:textId="77777777" w:rsidR="00D83CC4" w:rsidRDefault="00D83CC4" w:rsidP="00B256C3">
            <w:pPr>
              <w:jc w:val="right"/>
            </w:pPr>
            <w:r>
              <w:t>% IDA</w:t>
            </w:r>
          </w:p>
        </w:tc>
        <w:tc>
          <w:tcPr>
            <w:tcW w:w="1110" w:type="dxa"/>
          </w:tcPr>
          <w:p w14:paraId="5D2BBA81" w14:textId="77777777" w:rsidR="00D83CC4" w:rsidRPr="0086504D" w:rsidRDefault="00D83CC4" w:rsidP="00B256C3">
            <w:pPr>
              <w:jc w:val="center"/>
            </w:pPr>
            <w:r w:rsidRPr="0086504D">
              <w:t>0</w:t>
            </w:r>
          </w:p>
        </w:tc>
        <w:tc>
          <w:tcPr>
            <w:tcW w:w="1249" w:type="dxa"/>
          </w:tcPr>
          <w:p w14:paraId="719ECBA4" w14:textId="77777777" w:rsidR="00D83CC4" w:rsidRPr="0086504D" w:rsidRDefault="00D83CC4" w:rsidP="00B256C3">
            <w:pPr>
              <w:jc w:val="center"/>
            </w:pPr>
            <w:r w:rsidRPr="0086504D">
              <w:t>0</w:t>
            </w:r>
          </w:p>
        </w:tc>
        <w:tc>
          <w:tcPr>
            <w:tcW w:w="1110" w:type="dxa"/>
          </w:tcPr>
          <w:p w14:paraId="73F7382E" w14:textId="77777777" w:rsidR="00D83CC4" w:rsidRPr="0086504D" w:rsidRDefault="00D83CC4" w:rsidP="00B256C3">
            <w:pPr>
              <w:jc w:val="center"/>
            </w:pPr>
            <w:r w:rsidRPr="0086504D">
              <w:t>0</w:t>
            </w:r>
          </w:p>
        </w:tc>
        <w:tc>
          <w:tcPr>
            <w:tcW w:w="1110" w:type="dxa"/>
            <w:tcBorders>
              <w:right w:val="single" w:sz="18" w:space="0" w:color="auto"/>
            </w:tcBorders>
          </w:tcPr>
          <w:p w14:paraId="6E33223C" w14:textId="77777777" w:rsidR="00D83CC4" w:rsidRPr="0086504D" w:rsidRDefault="00D83CC4" w:rsidP="00B256C3">
            <w:pPr>
              <w:jc w:val="center"/>
            </w:pPr>
            <w:r w:rsidRPr="0086504D">
              <w:t>-</w:t>
            </w:r>
          </w:p>
        </w:tc>
        <w:tc>
          <w:tcPr>
            <w:tcW w:w="1064" w:type="dxa"/>
            <w:tcBorders>
              <w:left w:val="single" w:sz="18" w:space="0" w:color="auto"/>
            </w:tcBorders>
          </w:tcPr>
          <w:p w14:paraId="3AB55CCC" w14:textId="77777777" w:rsidR="00D83CC4" w:rsidRPr="0086504D" w:rsidRDefault="00D83CC4" w:rsidP="00B256C3">
            <w:pPr>
              <w:jc w:val="center"/>
            </w:pPr>
            <w:r w:rsidRPr="0086504D">
              <w:t>0</w:t>
            </w:r>
          </w:p>
        </w:tc>
        <w:tc>
          <w:tcPr>
            <w:tcW w:w="1097" w:type="dxa"/>
          </w:tcPr>
          <w:p w14:paraId="5AB5C178" w14:textId="77777777" w:rsidR="00D83CC4" w:rsidRPr="0086504D" w:rsidRDefault="00D83CC4" w:rsidP="00B256C3">
            <w:pPr>
              <w:jc w:val="center"/>
            </w:pPr>
            <w:r w:rsidRPr="0086504D">
              <w:t>-</w:t>
            </w:r>
          </w:p>
        </w:tc>
        <w:tc>
          <w:tcPr>
            <w:tcW w:w="1156" w:type="dxa"/>
          </w:tcPr>
          <w:p w14:paraId="09CBFDC0" w14:textId="77777777" w:rsidR="00D83CC4" w:rsidRPr="0086504D" w:rsidRDefault="00D83CC4" w:rsidP="00B256C3">
            <w:pPr>
              <w:jc w:val="center"/>
            </w:pPr>
            <w:r w:rsidRPr="0086504D">
              <w:t>0</w:t>
            </w:r>
          </w:p>
        </w:tc>
        <w:tc>
          <w:tcPr>
            <w:tcW w:w="1202" w:type="dxa"/>
          </w:tcPr>
          <w:p w14:paraId="71D26A77" w14:textId="77777777" w:rsidR="00D83CC4" w:rsidRPr="0086504D" w:rsidRDefault="00D83CC4" w:rsidP="00B256C3">
            <w:pPr>
              <w:jc w:val="center"/>
            </w:pPr>
            <w:r w:rsidRPr="0086504D">
              <w:t>-</w:t>
            </w:r>
          </w:p>
        </w:tc>
      </w:tr>
      <w:tr w:rsidR="00D83CC4" w14:paraId="399224A2" w14:textId="77777777" w:rsidTr="00D95886">
        <w:tc>
          <w:tcPr>
            <w:tcW w:w="1536" w:type="dxa"/>
          </w:tcPr>
          <w:p w14:paraId="540FFE63" w14:textId="77777777" w:rsidR="00D83CC4" w:rsidRPr="00DD6E61" w:rsidRDefault="00D83CC4" w:rsidP="00B256C3">
            <w:pPr>
              <w:jc w:val="right"/>
              <w:rPr>
                <w:b/>
              </w:rPr>
            </w:pPr>
            <w:r>
              <w:t xml:space="preserve">mths </w:t>
            </w:r>
            <w:r w:rsidRPr="00C940C0">
              <w:t>no stock</w:t>
            </w:r>
          </w:p>
        </w:tc>
        <w:tc>
          <w:tcPr>
            <w:tcW w:w="1110" w:type="dxa"/>
          </w:tcPr>
          <w:p w14:paraId="049EED0B" w14:textId="77777777" w:rsidR="00D83CC4" w:rsidRPr="0086504D" w:rsidRDefault="00D83CC4" w:rsidP="00B256C3">
            <w:pPr>
              <w:jc w:val="center"/>
            </w:pPr>
            <w:r w:rsidRPr="0086504D">
              <w:t>1</w:t>
            </w:r>
          </w:p>
        </w:tc>
        <w:tc>
          <w:tcPr>
            <w:tcW w:w="1249" w:type="dxa"/>
          </w:tcPr>
          <w:p w14:paraId="5FF860A3" w14:textId="77777777" w:rsidR="00D83CC4" w:rsidRPr="0086504D" w:rsidRDefault="00D83CC4" w:rsidP="00B256C3">
            <w:pPr>
              <w:jc w:val="center"/>
            </w:pPr>
            <w:r w:rsidRPr="0086504D">
              <w:t>0</w:t>
            </w:r>
          </w:p>
        </w:tc>
        <w:tc>
          <w:tcPr>
            <w:tcW w:w="1110" w:type="dxa"/>
          </w:tcPr>
          <w:p w14:paraId="56A03C68" w14:textId="77777777" w:rsidR="00D83CC4" w:rsidRPr="0086504D" w:rsidRDefault="00D83CC4" w:rsidP="00B256C3">
            <w:pPr>
              <w:jc w:val="center"/>
            </w:pPr>
            <w:r w:rsidRPr="0086504D">
              <w:t>0</w:t>
            </w:r>
          </w:p>
        </w:tc>
        <w:tc>
          <w:tcPr>
            <w:tcW w:w="1110" w:type="dxa"/>
            <w:tcBorders>
              <w:right w:val="single" w:sz="18" w:space="0" w:color="auto"/>
            </w:tcBorders>
          </w:tcPr>
          <w:p w14:paraId="5C3A50E6" w14:textId="77777777" w:rsidR="00D83CC4" w:rsidRPr="0086504D" w:rsidRDefault="00D83CC4" w:rsidP="00B256C3">
            <w:pPr>
              <w:jc w:val="center"/>
            </w:pPr>
            <w:r w:rsidRPr="0086504D">
              <w:t>4</w:t>
            </w:r>
          </w:p>
        </w:tc>
        <w:tc>
          <w:tcPr>
            <w:tcW w:w="1064" w:type="dxa"/>
            <w:tcBorders>
              <w:left w:val="single" w:sz="18" w:space="0" w:color="auto"/>
            </w:tcBorders>
          </w:tcPr>
          <w:p w14:paraId="443E6FB5" w14:textId="77777777" w:rsidR="00D83CC4" w:rsidRPr="0086504D" w:rsidRDefault="00D83CC4" w:rsidP="00B256C3">
            <w:pPr>
              <w:jc w:val="center"/>
            </w:pPr>
            <w:r w:rsidRPr="0086504D">
              <w:t>-</w:t>
            </w:r>
          </w:p>
        </w:tc>
        <w:tc>
          <w:tcPr>
            <w:tcW w:w="1097" w:type="dxa"/>
          </w:tcPr>
          <w:p w14:paraId="2A5038AA" w14:textId="77777777" w:rsidR="00D83CC4" w:rsidRPr="0086504D" w:rsidRDefault="00D83CC4" w:rsidP="00B256C3">
            <w:pPr>
              <w:jc w:val="center"/>
            </w:pPr>
            <w:r w:rsidRPr="0086504D">
              <w:t>6</w:t>
            </w:r>
          </w:p>
        </w:tc>
        <w:tc>
          <w:tcPr>
            <w:tcW w:w="1156" w:type="dxa"/>
          </w:tcPr>
          <w:p w14:paraId="629A974A" w14:textId="77777777" w:rsidR="00D83CC4" w:rsidRPr="0086504D" w:rsidRDefault="00D83CC4" w:rsidP="00B256C3">
            <w:pPr>
              <w:jc w:val="center"/>
            </w:pPr>
            <w:r w:rsidRPr="0086504D">
              <w:t>2</w:t>
            </w:r>
          </w:p>
        </w:tc>
        <w:tc>
          <w:tcPr>
            <w:tcW w:w="1202" w:type="dxa"/>
          </w:tcPr>
          <w:p w14:paraId="5FAAE14D" w14:textId="77777777" w:rsidR="00D83CC4" w:rsidRPr="0086504D" w:rsidRDefault="00D83CC4" w:rsidP="00B256C3">
            <w:pPr>
              <w:jc w:val="center"/>
            </w:pPr>
            <w:r w:rsidRPr="0086504D">
              <w:t>-</w:t>
            </w:r>
          </w:p>
        </w:tc>
      </w:tr>
      <w:tr w:rsidR="00D83CC4" w:rsidRPr="00DD6E61" w14:paraId="2487AB9E" w14:textId="77777777" w:rsidTr="00D95886">
        <w:tc>
          <w:tcPr>
            <w:tcW w:w="1536" w:type="dxa"/>
          </w:tcPr>
          <w:p w14:paraId="369436A4" w14:textId="77777777" w:rsidR="00D83CC4" w:rsidRPr="00EC02B4" w:rsidRDefault="00D83CC4" w:rsidP="00B256C3">
            <w:pPr>
              <w:jc w:val="right"/>
            </w:pPr>
            <w:r>
              <w:t>Generic drug</w:t>
            </w:r>
          </w:p>
        </w:tc>
        <w:tc>
          <w:tcPr>
            <w:tcW w:w="1110" w:type="dxa"/>
          </w:tcPr>
          <w:p w14:paraId="6F00F89C" w14:textId="77777777" w:rsidR="00D83CC4" w:rsidRPr="0086504D" w:rsidRDefault="00D83CC4" w:rsidP="00B256C3">
            <w:pPr>
              <w:jc w:val="center"/>
            </w:pPr>
            <w:r w:rsidRPr="0086504D">
              <w:t>Yes</w:t>
            </w:r>
          </w:p>
        </w:tc>
        <w:tc>
          <w:tcPr>
            <w:tcW w:w="1249" w:type="dxa"/>
          </w:tcPr>
          <w:p w14:paraId="134E5A02" w14:textId="77777777" w:rsidR="00D83CC4" w:rsidRPr="0086504D" w:rsidRDefault="00D83CC4" w:rsidP="00B256C3">
            <w:pPr>
              <w:jc w:val="center"/>
            </w:pPr>
            <w:r w:rsidRPr="0086504D">
              <w:t>Yes</w:t>
            </w:r>
          </w:p>
        </w:tc>
        <w:tc>
          <w:tcPr>
            <w:tcW w:w="1110" w:type="dxa"/>
          </w:tcPr>
          <w:p w14:paraId="3FDFB068" w14:textId="77777777" w:rsidR="00D83CC4" w:rsidRPr="0086504D" w:rsidRDefault="00D83CC4" w:rsidP="00B256C3">
            <w:pPr>
              <w:jc w:val="center"/>
            </w:pPr>
            <w:r w:rsidRPr="0086504D">
              <w:t>Yes</w:t>
            </w:r>
          </w:p>
        </w:tc>
        <w:tc>
          <w:tcPr>
            <w:tcW w:w="1110" w:type="dxa"/>
            <w:tcBorders>
              <w:right w:val="single" w:sz="18" w:space="0" w:color="auto"/>
            </w:tcBorders>
          </w:tcPr>
          <w:p w14:paraId="037F49AC" w14:textId="77777777" w:rsidR="00D83CC4" w:rsidRPr="0086504D" w:rsidRDefault="00D83CC4" w:rsidP="00B256C3">
            <w:pPr>
              <w:jc w:val="center"/>
            </w:pPr>
            <w:r w:rsidRPr="0086504D">
              <w:t>-</w:t>
            </w:r>
          </w:p>
        </w:tc>
        <w:tc>
          <w:tcPr>
            <w:tcW w:w="1064" w:type="dxa"/>
            <w:tcBorders>
              <w:left w:val="single" w:sz="18" w:space="0" w:color="auto"/>
            </w:tcBorders>
          </w:tcPr>
          <w:p w14:paraId="4539EE53" w14:textId="77777777" w:rsidR="00D83CC4" w:rsidRPr="0086504D" w:rsidRDefault="00D83CC4" w:rsidP="00B256C3">
            <w:pPr>
              <w:jc w:val="center"/>
            </w:pPr>
            <w:r w:rsidRPr="0086504D">
              <w:t>Yes</w:t>
            </w:r>
          </w:p>
        </w:tc>
        <w:tc>
          <w:tcPr>
            <w:tcW w:w="1097" w:type="dxa"/>
          </w:tcPr>
          <w:p w14:paraId="5A78D1C0" w14:textId="77777777" w:rsidR="00D83CC4" w:rsidRPr="0086504D" w:rsidRDefault="00D83CC4" w:rsidP="00B256C3">
            <w:pPr>
              <w:jc w:val="center"/>
            </w:pPr>
            <w:r w:rsidRPr="0086504D">
              <w:t>-</w:t>
            </w:r>
          </w:p>
        </w:tc>
        <w:tc>
          <w:tcPr>
            <w:tcW w:w="1156" w:type="dxa"/>
          </w:tcPr>
          <w:p w14:paraId="6813864B" w14:textId="77777777" w:rsidR="00D83CC4" w:rsidRPr="0086504D" w:rsidRDefault="00D83CC4" w:rsidP="00B256C3">
            <w:pPr>
              <w:jc w:val="center"/>
            </w:pPr>
            <w:r w:rsidRPr="0086504D">
              <w:t>Yes</w:t>
            </w:r>
          </w:p>
        </w:tc>
        <w:tc>
          <w:tcPr>
            <w:tcW w:w="1202" w:type="dxa"/>
          </w:tcPr>
          <w:p w14:paraId="5013D964" w14:textId="77777777" w:rsidR="00D83CC4" w:rsidRPr="0086504D" w:rsidRDefault="00D83CC4" w:rsidP="00B256C3">
            <w:pPr>
              <w:jc w:val="center"/>
            </w:pPr>
            <w:r w:rsidRPr="0086504D">
              <w:t>-</w:t>
            </w:r>
          </w:p>
        </w:tc>
      </w:tr>
      <w:tr w:rsidR="00D83CC4" w14:paraId="4F742BFB" w14:textId="77777777" w:rsidTr="00D95886">
        <w:tc>
          <w:tcPr>
            <w:tcW w:w="10634" w:type="dxa"/>
            <w:gridSpan w:val="9"/>
          </w:tcPr>
          <w:p w14:paraId="03CFA185" w14:textId="77777777" w:rsidR="00D83CC4" w:rsidRDefault="00D83CC4" w:rsidP="00B256C3">
            <w:r w:rsidRPr="00DD6E61">
              <w:rPr>
                <w:b/>
              </w:rPr>
              <w:t>Ampicil</w:t>
            </w:r>
            <w:r>
              <w:rPr>
                <w:b/>
              </w:rPr>
              <w:t>lin INJ</w:t>
            </w:r>
          </w:p>
        </w:tc>
      </w:tr>
      <w:tr w:rsidR="00D83CC4" w14:paraId="08A01E63" w14:textId="77777777" w:rsidTr="00D95886">
        <w:tc>
          <w:tcPr>
            <w:tcW w:w="1536" w:type="dxa"/>
          </w:tcPr>
          <w:p w14:paraId="36C80CA8" w14:textId="77777777" w:rsidR="00D83CC4" w:rsidRDefault="00D83CC4" w:rsidP="00B256C3">
            <w:pPr>
              <w:jc w:val="right"/>
            </w:pPr>
            <w:r>
              <w:t>No. units</w:t>
            </w:r>
          </w:p>
        </w:tc>
        <w:tc>
          <w:tcPr>
            <w:tcW w:w="1110" w:type="dxa"/>
          </w:tcPr>
          <w:p w14:paraId="339A6605" w14:textId="77777777" w:rsidR="00D83CC4" w:rsidRDefault="00D83CC4" w:rsidP="00B256C3">
            <w:pPr>
              <w:jc w:val="center"/>
            </w:pPr>
            <w:r>
              <w:t>0</w:t>
            </w:r>
          </w:p>
        </w:tc>
        <w:tc>
          <w:tcPr>
            <w:tcW w:w="1249" w:type="dxa"/>
          </w:tcPr>
          <w:p w14:paraId="45489140" w14:textId="77777777" w:rsidR="00D83CC4" w:rsidRDefault="00D83CC4" w:rsidP="00B256C3">
            <w:pPr>
              <w:jc w:val="center"/>
            </w:pPr>
            <w:r>
              <w:t>0</w:t>
            </w:r>
          </w:p>
        </w:tc>
        <w:tc>
          <w:tcPr>
            <w:tcW w:w="1110" w:type="dxa"/>
          </w:tcPr>
          <w:p w14:paraId="0BF93060" w14:textId="77777777" w:rsidR="00D83CC4" w:rsidRDefault="00D83CC4" w:rsidP="00B256C3">
            <w:pPr>
              <w:jc w:val="center"/>
            </w:pPr>
            <w:r>
              <w:t>0</w:t>
            </w:r>
          </w:p>
        </w:tc>
        <w:tc>
          <w:tcPr>
            <w:tcW w:w="1110" w:type="dxa"/>
            <w:tcBorders>
              <w:right w:val="single" w:sz="18" w:space="0" w:color="auto"/>
            </w:tcBorders>
          </w:tcPr>
          <w:p w14:paraId="71C18A78" w14:textId="77777777" w:rsidR="00D83CC4" w:rsidRDefault="00D83CC4" w:rsidP="00B256C3">
            <w:pPr>
              <w:jc w:val="center"/>
            </w:pPr>
            <w:r>
              <w:t>0</w:t>
            </w:r>
          </w:p>
        </w:tc>
        <w:tc>
          <w:tcPr>
            <w:tcW w:w="1064" w:type="dxa"/>
            <w:tcBorders>
              <w:left w:val="single" w:sz="18" w:space="0" w:color="auto"/>
            </w:tcBorders>
          </w:tcPr>
          <w:p w14:paraId="28EA1542" w14:textId="77777777" w:rsidR="00D83CC4" w:rsidRDefault="00D83CC4" w:rsidP="00B256C3">
            <w:pPr>
              <w:jc w:val="center"/>
            </w:pPr>
            <w:r>
              <w:t>0</w:t>
            </w:r>
          </w:p>
        </w:tc>
        <w:tc>
          <w:tcPr>
            <w:tcW w:w="1097" w:type="dxa"/>
          </w:tcPr>
          <w:p w14:paraId="373E3B9A" w14:textId="77777777" w:rsidR="00D83CC4" w:rsidRDefault="00D83CC4" w:rsidP="00B256C3">
            <w:pPr>
              <w:jc w:val="center"/>
            </w:pPr>
            <w:r>
              <w:t>0</w:t>
            </w:r>
          </w:p>
        </w:tc>
        <w:tc>
          <w:tcPr>
            <w:tcW w:w="1156" w:type="dxa"/>
          </w:tcPr>
          <w:p w14:paraId="69814661" w14:textId="77777777" w:rsidR="00D83CC4" w:rsidRDefault="00D83CC4" w:rsidP="00B256C3">
            <w:pPr>
              <w:jc w:val="center"/>
            </w:pPr>
            <w:r>
              <w:t>0</w:t>
            </w:r>
          </w:p>
        </w:tc>
        <w:tc>
          <w:tcPr>
            <w:tcW w:w="1202" w:type="dxa"/>
          </w:tcPr>
          <w:p w14:paraId="1F75E35D" w14:textId="77777777" w:rsidR="00D83CC4" w:rsidRDefault="00D83CC4" w:rsidP="00B256C3">
            <w:pPr>
              <w:jc w:val="center"/>
            </w:pPr>
            <w:r>
              <w:t>1150</w:t>
            </w:r>
          </w:p>
        </w:tc>
      </w:tr>
      <w:tr w:rsidR="00D83CC4" w14:paraId="61EE3812" w14:textId="77777777" w:rsidTr="00D95886">
        <w:tc>
          <w:tcPr>
            <w:tcW w:w="1536" w:type="dxa"/>
          </w:tcPr>
          <w:p w14:paraId="01BA66E7" w14:textId="77777777" w:rsidR="00D83CC4" w:rsidRDefault="00D83CC4" w:rsidP="00B256C3">
            <w:pPr>
              <w:jc w:val="right"/>
            </w:pPr>
            <w:r>
              <w:t>Any expired</w:t>
            </w:r>
          </w:p>
        </w:tc>
        <w:tc>
          <w:tcPr>
            <w:tcW w:w="1110" w:type="dxa"/>
          </w:tcPr>
          <w:p w14:paraId="670A6277" w14:textId="77777777" w:rsidR="00D83CC4" w:rsidRDefault="00D83CC4" w:rsidP="00B256C3">
            <w:pPr>
              <w:jc w:val="center"/>
            </w:pPr>
            <w:r>
              <w:t>-</w:t>
            </w:r>
          </w:p>
        </w:tc>
        <w:tc>
          <w:tcPr>
            <w:tcW w:w="1249" w:type="dxa"/>
          </w:tcPr>
          <w:p w14:paraId="14705211" w14:textId="77777777" w:rsidR="00D83CC4" w:rsidRDefault="00D83CC4" w:rsidP="00B256C3">
            <w:pPr>
              <w:jc w:val="center"/>
            </w:pPr>
            <w:r>
              <w:t>-</w:t>
            </w:r>
          </w:p>
        </w:tc>
        <w:tc>
          <w:tcPr>
            <w:tcW w:w="1110" w:type="dxa"/>
          </w:tcPr>
          <w:p w14:paraId="340910B2" w14:textId="77777777" w:rsidR="00D83CC4" w:rsidRDefault="00D83CC4" w:rsidP="00B256C3">
            <w:pPr>
              <w:jc w:val="center"/>
            </w:pPr>
            <w:r>
              <w:t>-</w:t>
            </w:r>
          </w:p>
        </w:tc>
        <w:tc>
          <w:tcPr>
            <w:tcW w:w="1110" w:type="dxa"/>
            <w:tcBorders>
              <w:right w:val="single" w:sz="18" w:space="0" w:color="auto"/>
            </w:tcBorders>
          </w:tcPr>
          <w:p w14:paraId="5AD2512F" w14:textId="77777777" w:rsidR="00D83CC4" w:rsidRDefault="00D83CC4" w:rsidP="00B256C3">
            <w:pPr>
              <w:jc w:val="center"/>
            </w:pPr>
            <w:r>
              <w:t>-</w:t>
            </w:r>
          </w:p>
        </w:tc>
        <w:tc>
          <w:tcPr>
            <w:tcW w:w="1064" w:type="dxa"/>
            <w:tcBorders>
              <w:left w:val="single" w:sz="18" w:space="0" w:color="auto"/>
            </w:tcBorders>
          </w:tcPr>
          <w:p w14:paraId="51814DB7" w14:textId="77777777" w:rsidR="00D83CC4" w:rsidRDefault="00D83CC4" w:rsidP="00B256C3">
            <w:pPr>
              <w:jc w:val="center"/>
            </w:pPr>
            <w:r>
              <w:t>-</w:t>
            </w:r>
          </w:p>
        </w:tc>
        <w:tc>
          <w:tcPr>
            <w:tcW w:w="1097" w:type="dxa"/>
          </w:tcPr>
          <w:p w14:paraId="688F56EB" w14:textId="77777777" w:rsidR="00D83CC4" w:rsidRDefault="00D83CC4" w:rsidP="00B256C3">
            <w:pPr>
              <w:jc w:val="center"/>
            </w:pPr>
            <w:r>
              <w:t>-</w:t>
            </w:r>
          </w:p>
        </w:tc>
        <w:tc>
          <w:tcPr>
            <w:tcW w:w="1156" w:type="dxa"/>
          </w:tcPr>
          <w:p w14:paraId="5E0675B9" w14:textId="77777777" w:rsidR="00D83CC4" w:rsidRDefault="00D83CC4" w:rsidP="00B256C3">
            <w:pPr>
              <w:jc w:val="center"/>
            </w:pPr>
            <w:r>
              <w:t>-</w:t>
            </w:r>
          </w:p>
        </w:tc>
        <w:tc>
          <w:tcPr>
            <w:tcW w:w="1202" w:type="dxa"/>
          </w:tcPr>
          <w:p w14:paraId="38DF19D1" w14:textId="77777777" w:rsidR="00D83CC4" w:rsidRDefault="00D83CC4" w:rsidP="00B256C3">
            <w:pPr>
              <w:jc w:val="center"/>
            </w:pPr>
            <w:r>
              <w:t>No</w:t>
            </w:r>
          </w:p>
        </w:tc>
      </w:tr>
      <w:tr w:rsidR="00D83CC4" w14:paraId="4AF075D4" w14:textId="77777777" w:rsidTr="00D95886">
        <w:tc>
          <w:tcPr>
            <w:tcW w:w="1536" w:type="dxa"/>
          </w:tcPr>
          <w:p w14:paraId="0AE9FFE1" w14:textId="77777777" w:rsidR="00D83CC4" w:rsidRDefault="00D83CC4" w:rsidP="00B256C3">
            <w:pPr>
              <w:jc w:val="right"/>
            </w:pPr>
            <w:r>
              <w:t>% IDA</w:t>
            </w:r>
          </w:p>
        </w:tc>
        <w:tc>
          <w:tcPr>
            <w:tcW w:w="1110" w:type="dxa"/>
          </w:tcPr>
          <w:p w14:paraId="4E0A1F72" w14:textId="77777777" w:rsidR="00D83CC4" w:rsidRDefault="00D83CC4" w:rsidP="00B256C3">
            <w:pPr>
              <w:jc w:val="center"/>
            </w:pPr>
            <w:r>
              <w:t>-</w:t>
            </w:r>
          </w:p>
        </w:tc>
        <w:tc>
          <w:tcPr>
            <w:tcW w:w="1249" w:type="dxa"/>
          </w:tcPr>
          <w:p w14:paraId="756547E8" w14:textId="77777777" w:rsidR="00D83CC4" w:rsidRDefault="00D83CC4" w:rsidP="00B256C3">
            <w:pPr>
              <w:jc w:val="center"/>
            </w:pPr>
            <w:r>
              <w:t>-</w:t>
            </w:r>
          </w:p>
        </w:tc>
        <w:tc>
          <w:tcPr>
            <w:tcW w:w="1110" w:type="dxa"/>
          </w:tcPr>
          <w:p w14:paraId="498473E9" w14:textId="77777777" w:rsidR="00D83CC4" w:rsidRDefault="00D83CC4" w:rsidP="00B256C3">
            <w:pPr>
              <w:jc w:val="center"/>
            </w:pPr>
            <w:r>
              <w:t>-</w:t>
            </w:r>
          </w:p>
        </w:tc>
        <w:tc>
          <w:tcPr>
            <w:tcW w:w="1110" w:type="dxa"/>
            <w:tcBorders>
              <w:right w:val="single" w:sz="18" w:space="0" w:color="auto"/>
            </w:tcBorders>
          </w:tcPr>
          <w:p w14:paraId="795F8962" w14:textId="77777777" w:rsidR="00D83CC4" w:rsidRDefault="00D83CC4" w:rsidP="00B256C3">
            <w:pPr>
              <w:jc w:val="center"/>
            </w:pPr>
            <w:r>
              <w:t>-</w:t>
            </w:r>
          </w:p>
        </w:tc>
        <w:tc>
          <w:tcPr>
            <w:tcW w:w="1064" w:type="dxa"/>
            <w:tcBorders>
              <w:left w:val="single" w:sz="18" w:space="0" w:color="auto"/>
            </w:tcBorders>
          </w:tcPr>
          <w:p w14:paraId="61266957" w14:textId="77777777" w:rsidR="00D83CC4" w:rsidRDefault="00D83CC4" w:rsidP="00B256C3">
            <w:pPr>
              <w:jc w:val="center"/>
            </w:pPr>
            <w:r>
              <w:t>-</w:t>
            </w:r>
          </w:p>
        </w:tc>
        <w:tc>
          <w:tcPr>
            <w:tcW w:w="1097" w:type="dxa"/>
          </w:tcPr>
          <w:p w14:paraId="19A40872" w14:textId="77777777" w:rsidR="00D83CC4" w:rsidRDefault="00D83CC4" w:rsidP="00B256C3">
            <w:pPr>
              <w:jc w:val="center"/>
            </w:pPr>
            <w:r>
              <w:t>-</w:t>
            </w:r>
          </w:p>
        </w:tc>
        <w:tc>
          <w:tcPr>
            <w:tcW w:w="1156" w:type="dxa"/>
          </w:tcPr>
          <w:p w14:paraId="44E4CF16" w14:textId="77777777" w:rsidR="00D83CC4" w:rsidRDefault="00D83CC4" w:rsidP="00B256C3">
            <w:pPr>
              <w:jc w:val="center"/>
            </w:pPr>
            <w:r>
              <w:t>-</w:t>
            </w:r>
          </w:p>
        </w:tc>
        <w:tc>
          <w:tcPr>
            <w:tcW w:w="1202" w:type="dxa"/>
          </w:tcPr>
          <w:p w14:paraId="18E95862" w14:textId="77777777" w:rsidR="00D83CC4" w:rsidRDefault="00D83CC4" w:rsidP="00B256C3">
            <w:pPr>
              <w:jc w:val="center"/>
            </w:pPr>
            <w:r>
              <w:t>100%</w:t>
            </w:r>
          </w:p>
        </w:tc>
      </w:tr>
      <w:tr w:rsidR="00D83CC4" w14:paraId="4A27C14F" w14:textId="77777777" w:rsidTr="00D95886">
        <w:tc>
          <w:tcPr>
            <w:tcW w:w="1536" w:type="dxa"/>
          </w:tcPr>
          <w:p w14:paraId="05E511C6" w14:textId="77777777" w:rsidR="00D83CC4" w:rsidRPr="00DD6E61" w:rsidRDefault="00D83CC4" w:rsidP="00B256C3">
            <w:pPr>
              <w:jc w:val="right"/>
              <w:rPr>
                <w:b/>
              </w:rPr>
            </w:pPr>
            <w:r>
              <w:t xml:space="preserve">mths </w:t>
            </w:r>
            <w:r w:rsidRPr="00C940C0">
              <w:t>no stock</w:t>
            </w:r>
          </w:p>
        </w:tc>
        <w:tc>
          <w:tcPr>
            <w:tcW w:w="1110" w:type="dxa"/>
          </w:tcPr>
          <w:p w14:paraId="3FE77E8B" w14:textId="77777777" w:rsidR="00D83CC4" w:rsidRDefault="00D83CC4" w:rsidP="00B256C3">
            <w:pPr>
              <w:jc w:val="center"/>
            </w:pPr>
            <w:r>
              <w:t>12</w:t>
            </w:r>
          </w:p>
        </w:tc>
        <w:tc>
          <w:tcPr>
            <w:tcW w:w="1249" w:type="dxa"/>
          </w:tcPr>
          <w:p w14:paraId="2EEE7B61" w14:textId="77777777" w:rsidR="00D83CC4" w:rsidRDefault="00D83CC4" w:rsidP="00B256C3">
            <w:pPr>
              <w:jc w:val="center"/>
            </w:pPr>
            <w:r>
              <w:t>5</w:t>
            </w:r>
          </w:p>
        </w:tc>
        <w:tc>
          <w:tcPr>
            <w:tcW w:w="1110" w:type="dxa"/>
          </w:tcPr>
          <w:p w14:paraId="0E000CC3" w14:textId="77777777" w:rsidR="00D83CC4" w:rsidRDefault="00D83CC4" w:rsidP="00B256C3">
            <w:pPr>
              <w:jc w:val="center"/>
            </w:pPr>
            <w:r>
              <w:t>0</w:t>
            </w:r>
          </w:p>
        </w:tc>
        <w:tc>
          <w:tcPr>
            <w:tcW w:w="1110" w:type="dxa"/>
            <w:tcBorders>
              <w:right w:val="single" w:sz="18" w:space="0" w:color="auto"/>
            </w:tcBorders>
          </w:tcPr>
          <w:p w14:paraId="32F6441F" w14:textId="77777777" w:rsidR="00D83CC4" w:rsidRPr="00C940C0" w:rsidRDefault="00D83CC4" w:rsidP="00B256C3">
            <w:pPr>
              <w:jc w:val="center"/>
            </w:pPr>
            <w:r>
              <w:t>0</w:t>
            </w:r>
          </w:p>
        </w:tc>
        <w:tc>
          <w:tcPr>
            <w:tcW w:w="1064" w:type="dxa"/>
            <w:tcBorders>
              <w:left w:val="single" w:sz="18" w:space="0" w:color="auto"/>
            </w:tcBorders>
          </w:tcPr>
          <w:p w14:paraId="2CA02457" w14:textId="77777777" w:rsidR="00D83CC4" w:rsidRDefault="00D83CC4" w:rsidP="00B256C3">
            <w:pPr>
              <w:jc w:val="center"/>
            </w:pPr>
            <w:r>
              <w:t>-</w:t>
            </w:r>
          </w:p>
        </w:tc>
        <w:tc>
          <w:tcPr>
            <w:tcW w:w="1097" w:type="dxa"/>
          </w:tcPr>
          <w:p w14:paraId="169EF799" w14:textId="77777777" w:rsidR="00D83CC4" w:rsidRDefault="00D83CC4" w:rsidP="00B256C3">
            <w:pPr>
              <w:jc w:val="center"/>
            </w:pPr>
            <w:r>
              <w:t>6</w:t>
            </w:r>
          </w:p>
        </w:tc>
        <w:tc>
          <w:tcPr>
            <w:tcW w:w="1156" w:type="dxa"/>
          </w:tcPr>
          <w:p w14:paraId="6B8D61D3" w14:textId="77777777" w:rsidR="00D83CC4" w:rsidRDefault="00D83CC4" w:rsidP="00B256C3">
            <w:pPr>
              <w:jc w:val="center"/>
            </w:pPr>
            <w:r>
              <w:t>6</w:t>
            </w:r>
          </w:p>
        </w:tc>
        <w:tc>
          <w:tcPr>
            <w:tcW w:w="1202" w:type="dxa"/>
          </w:tcPr>
          <w:p w14:paraId="29EED32A" w14:textId="77777777" w:rsidR="00D83CC4" w:rsidRDefault="00D83CC4" w:rsidP="00B256C3">
            <w:pPr>
              <w:jc w:val="center"/>
            </w:pPr>
            <w:r>
              <w:t>-</w:t>
            </w:r>
          </w:p>
        </w:tc>
      </w:tr>
      <w:tr w:rsidR="00D83CC4" w:rsidRPr="00DD6E61" w14:paraId="47FDC205" w14:textId="77777777" w:rsidTr="00D95886">
        <w:tc>
          <w:tcPr>
            <w:tcW w:w="1536" w:type="dxa"/>
          </w:tcPr>
          <w:p w14:paraId="722FBF60" w14:textId="77777777" w:rsidR="00D83CC4" w:rsidRPr="00EC02B4" w:rsidRDefault="00D83CC4" w:rsidP="00B256C3">
            <w:pPr>
              <w:jc w:val="right"/>
            </w:pPr>
            <w:r>
              <w:t>Generic drug</w:t>
            </w:r>
          </w:p>
        </w:tc>
        <w:tc>
          <w:tcPr>
            <w:tcW w:w="1110" w:type="dxa"/>
          </w:tcPr>
          <w:p w14:paraId="2CCDB140" w14:textId="77777777" w:rsidR="00D83CC4" w:rsidRPr="00DD6E61" w:rsidRDefault="00D83CC4" w:rsidP="00B256C3">
            <w:pPr>
              <w:jc w:val="center"/>
              <w:rPr>
                <w:b/>
              </w:rPr>
            </w:pPr>
            <w:r>
              <w:rPr>
                <w:b/>
              </w:rPr>
              <w:t>-</w:t>
            </w:r>
          </w:p>
        </w:tc>
        <w:tc>
          <w:tcPr>
            <w:tcW w:w="1249" w:type="dxa"/>
          </w:tcPr>
          <w:p w14:paraId="6A15A2F6" w14:textId="77777777" w:rsidR="00D83CC4" w:rsidRPr="00DD6E61" w:rsidRDefault="00D83CC4" w:rsidP="00B256C3">
            <w:pPr>
              <w:jc w:val="center"/>
              <w:rPr>
                <w:b/>
              </w:rPr>
            </w:pPr>
            <w:r>
              <w:rPr>
                <w:b/>
              </w:rPr>
              <w:t>-</w:t>
            </w:r>
          </w:p>
        </w:tc>
        <w:tc>
          <w:tcPr>
            <w:tcW w:w="1110" w:type="dxa"/>
          </w:tcPr>
          <w:p w14:paraId="5B19B8D8" w14:textId="77777777" w:rsidR="00D83CC4" w:rsidRPr="00DD6E61" w:rsidRDefault="00D83CC4" w:rsidP="00B256C3">
            <w:pPr>
              <w:jc w:val="center"/>
              <w:rPr>
                <w:b/>
              </w:rPr>
            </w:pPr>
            <w:r>
              <w:rPr>
                <w:b/>
              </w:rPr>
              <w:t>-</w:t>
            </w:r>
          </w:p>
        </w:tc>
        <w:tc>
          <w:tcPr>
            <w:tcW w:w="1110" w:type="dxa"/>
            <w:tcBorders>
              <w:right w:val="single" w:sz="18" w:space="0" w:color="auto"/>
            </w:tcBorders>
          </w:tcPr>
          <w:p w14:paraId="04D50B84" w14:textId="77777777" w:rsidR="00D83CC4" w:rsidRPr="00C940C0" w:rsidRDefault="00D83CC4" w:rsidP="00B256C3">
            <w:pPr>
              <w:jc w:val="center"/>
            </w:pPr>
            <w:r>
              <w:t>-</w:t>
            </w:r>
          </w:p>
        </w:tc>
        <w:tc>
          <w:tcPr>
            <w:tcW w:w="1064" w:type="dxa"/>
            <w:tcBorders>
              <w:left w:val="single" w:sz="18" w:space="0" w:color="auto"/>
            </w:tcBorders>
          </w:tcPr>
          <w:p w14:paraId="7C2780A5" w14:textId="77777777" w:rsidR="00D83CC4" w:rsidRPr="00DD6E61" w:rsidRDefault="00D83CC4" w:rsidP="00B256C3">
            <w:pPr>
              <w:jc w:val="center"/>
              <w:rPr>
                <w:b/>
              </w:rPr>
            </w:pPr>
            <w:r>
              <w:rPr>
                <w:b/>
              </w:rPr>
              <w:t>-</w:t>
            </w:r>
          </w:p>
        </w:tc>
        <w:tc>
          <w:tcPr>
            <w:tcW w:w="1097" w:type="dxa"/>
          </w:tcPr>
          <w:p w14:paraId="127F34E7" w14:textId="77777777" w:rsidR="00D83CC4" w:rsidRPr="00DD6E61" w:rsidRDefault="00D83CC4" w:rsidP="00B256C3">
            <w:pPr>
              <w:jc w:val="center"/>
              <w:rPr>
                <w:b/>
              </w:rPr>
            </w:pPr>
            <w:r>
              <w:rPr>
                <w:b/>
              </w:rPr>
              <w:t>-</w:t>
            </w:r>
          </w:p>
        </w:tc>
        <w:tc>
          <w:tcPr>
            <w:tcW w:w="1156" w:type="dxa"/>
          </w:tcPr>
          <w:p w14:paraId="351D383E" w14:textId="77777777" w:rsidR="00D83CC4" w:rsidRPr="00DD6E61" w:rsidRDefault="00D83CC4" w:rsidP="00B256C3">
            <w:pPr>
              <w:jc w:val="center"/>
              <w:rPr>
                <w:b/>
              </w:rPr>
            </w:pPr>
            <w:r>
              <w:rPr>
                <w:b/>
              </w:rPr>
              <w:t>-</w:t>
            </w:r>
          </w:p>
        </w:tc>
        <w:tc>
          <w:tcPr>
            <w:tcW w:w="1202" w:type="dxa"/>
          </w:tcPr>
          <w:p w14:paraId="3D037073" w14:textId="77777777" w:rsidR="00D83CC4" w:rsidRPr="0086504D" w:rsidRDefault="00D83CC4" w:rsidP="00B256C3">
            <w:pPr>
              <w:jc w:val="center"/>
            </w:pPr>
            <w:r w:rsidRPr="0086504D">
              <w:t>Yes</w:t>
            </w:r>
          </w:p>
        </w:tc>
      </w:tr>
      <w:tr w:rsidR="00D83CC4" w14:paraId="10A8812E" w14:textId="77777777" w:rsidTr="00D95886">
        <w:tc>
          <w:tcPr>
            <w:tcW w:w="10634" w:type="dxa"/>
            <w:gridSpan w:val="9"/>
          </w:tcPr>
          <w:p w14:paraId="6D091647" w14:textId="77777777" w:rsidR="00D83CC4" w:rsidRDefault="00D83CC4" w:rsidP="00B256C3">
            <w:r w:rsidRPr="00DD6E61">
              <w:rPr>
                <w:b/>
              </w:rPr>
              <w:t>Artes</w:t>
            </w:r>
            <w:r>
              <w:rPr>
                <w:b/>
              </w:rPr>
              <w:t xml:space="preserve">un </w:t>
            </w:r>
            <w:r w:rsidRPr="00DD6E61">
              <w:rPr>
                <w:b/>
              </w:rPr>
              <w:t>Supp</w:t>
            </w:r>
          </w:p>
        </w:tc>
      </w:tr>
      <w:tr w:rsidR="00D83CC4" w14:paraId="4DFC4D49" w14:textId="77777777" w:rsidTr="00D95886">
        <w:tc>
          <w:tcPr>
            <w:tcW w:w="1536" w:type="dxa"/>
          </w:tcPr>
          <w:p w14:paraId="2B707E08" w14:textId="77777777" w:rsidR="00D83CC4" w:rsidRDefault="00D83CC4" w:rsidP="00B256C3">
            <w:pPr>
              <w:jc w:val="right"/>
            </w:pPr>
            <w:r>
              <w:t>No. units</w:t>
            </w:r>
          </w:p>
        </w:tc>
        <w:tc>
          <w:tcPr>
            <w:tcW w:w="1110" w:type="dxa"/>
          </w:tcPr>
          <w:p w14:paraId="159FB4DA" w14:textId="77777777" w:rsidR="00D83CC4" w:rsidRPr="0086504D" w:rsidRDefault="00D83CC4" w:rsidP="00B256C3">
            <w:pPr>
              <w:jc w:val="center"/>
            </w:pPr>
            <w:r w:rsidRPr="0086504D">
              <w:t>0</w:t>
            </w:r>
          </w:p>
        </w:tc>
        <w:tc>
          <w:tcPr>
            <w:tcW w:w="1249" w:type="dxa"/>
          </w:tcPr>
          <w:p w14:paraId="2AE9CEA9" w14:textId="77777777" w:rsidR="00D83CC4" w:rsidRPr="0086504D" w:rsidRDefault="00D83CC4" w:rsidP="00B256C3">
            <w:pPr>
              <w:jc w:val="center"/>
            </w:pPr>
            <w:r w:rsidRPr="0086504D">
              <w:t>0</w:t>
            </w:r>
          </w:p>
        </w:tc>
        <w:tc>
          <w:tcPr>
            <w:tcW w:w="1110" w:type="dxa"/>
          </w:tcPr>
          <w:p w14:paraId="66A9FD76" w14:textId="77777777" w:rsidR="00D83CC4" w:rsidRPr="0086504D" w:rsidRDefault="00D83CC4" w:rsidP="00B256C3">
            <w:pPr>
              <w:jc w:val="center"/>
            </w:pPr>
            <w:r w:rsidRPr="0086504D">
              <w:t>0</w:t>
            </w:r>
          </w:p>
        </w:tc>
        <w:tc>
          <w:tcPr>
            <w:tcW w:w="1110" w:type="dxa"/>
            <w:tcBorders>
              <w:right w:val="single" w:sz="18" w:space="0" w:color="auto"/>
            </w:tcBorders>
          </w:tcPr>
          <w:p w14:paraId="226D906E" w14:textId="77777777" w:rsidR="00D83CC4" w:rsidRPr="0086504D" w:rsidRDefault="00D83CC4" w:rsidP="00B256C3">
            <w:pPr>
              <w:jc w:val="center"/>
            </w:pPr>
            <w:r w:rsidRPr="0086504D">
              <w:t>0</w:t>
            </w:r>
          </w:p>
        </w:tc>
        <w:tc>
          <w:tcPr>
            <w:tcW w:w="1064" w:type="dxa"/>
            <w:tcBorders>
              <w:left w:val="single" w:sz="18" w:space="0" w:color="auto"/>
            </w:tcBorders>
          </w:tcPr>
          <w:p w14:paraId="604A8967" w14:textId="77777777" w:rsidR="00D83CC4" w:rsidRPr="0086504D" w:rsidRDefault="00D83CC4" w:rsidP="00B256C3">
            <w:pPr>
              <w:jc w:val="center"/>
            </w:pPr>
            <w:r w:rsidRPr="0086504D">
              <w:t>0</w:t>
            </w:r>
          </w:p>
        </w:tc>
        <w:tc>
          <w:tcPr>
            <w:tcW w:w="1097" w:type="dxa"/>
          </w:tcPr>
          <w:p w14:paraId="26860C29" w14:textId="77777777" w:rsidR="00D83CC4" w:rsidRPr="0086504D" w:rsidRDefault="00D83CC4" w:rsidP="00B256C3">
            <w:pPr>
              <w:jc w:val="center"/>
            </w:pPr>
            <w:r w:rsidRPr="0086504D">
              <w:t>0</w:t>
            </w:r>
          </w:p>
        </w:tc>
        <w:tc>
          <w:tcPr>
            <w:tcW w:w="1156" w:type="dxa"/>
          </w:tcPr>
          <w:p w14:paraId="7F8D4F44" w14:textId="77777777" w:rsidR="00D83CC4" w:rsidRPr="0086504D" w:rsidRDefault="00D83CC4" w:rsidP="00B256C3">
            <w:pPr>
              <w:jc w:val="center"/>
            </w:pPr>
            <w:r w:rsidRPr="0086504D">
              <w:t>30</w:t>
            </w:r>
          </w:p>
        </w:tc>
        <w:tc>
          <w:tcPr>
            <w:tcW w:w="1202" w:type="dxa"/>
          </w:tcPr>
          <w:p w14:paraId="6B26E3C1" w14:textId="77777777" w:rsidR="00D83CC4" w:rsidRDefault="00D83CC4" w:rsidP="00B256C3">
            <w:pPr>
              <w:jc w:val="center"/>
            </w:pPr>
            <w:r>
              <w:t>0</w:t>
            </w:r>
          </w:p>
        </w:tc>
      </w:tr>
      <w:tr w:rsidR="00D83CC4" w14:paraId="647E3EE2" w14:textId="77777777" w:rsidTr="00D95886">
        <w:tc>
          <w:tcPr>
            <w:tcW w:w="1536" w:type="dxa"/>
          </w:tcPr>
          <w:p w14:paraId="632DD231" w14:textId="77777777" w:rsidR="00D83CC4" w:rsidRDefault="00D83CC4" w:rsidP="00B256C3">
            <w:pPr>
              <w:jc w:val="right"/>
            </w:pPr>
            <w:r>
              <w:t>Any expired</w:t>
            </w:r>
          </w:p>
        </w:tc>
        <w:tc>
          <w:tcPr>
            <w:tcW w:w="1110" w:type="dxa"/>
          </w:tcPr>
          <w:p w14:paraId="6FE5987C" w14:textId="77777777" w:rsidR="00D83CC4" w:rsidRPr="0086504D" w:rsidRDefault="00D83CC4" w:rsidP="00B256C3">
            <w:pPr>
              <w:jc w:val="center"/>
            </w:pPr>
            <w:r w:rsidRPr="0086504D">
              <w:t>-</w:t>
            </w:r>
          </w:p>
        </w:tc>
        <w:tc>
          <w:tcPr>
            <w:tcW w:w="1249" w:type="dxa"/>
          </w:tcPr>
          <w:p w14:paraId="5617C275" w14:textId="77777777" w:rsidR="00D83CC4" w:rsidRPr="0086504D" w:rsidRDefault="00D83CC4" w:rsidP="00B256C3">
            <w:pPr>
              <w:jc w:val="center"/>
            </w:pPr>
            <w:r w:rsidRPr="0086504D">
              <w:t>-</w:t>
            </w:r>
          </w:p>
        </w:tc>
        <w:tc>
          <w:tcPr>
            <w:tcW w:w="1110" w:type="dxa"/>
          </w:tcPr>
          <w:p w14:paraId="688BF49E" w14:textId="77777777" w:rsidR="00D83CC4" w:rsidRPr="0086504D" w:rsidRDefault="00D83CC4" w:rsidP="00B256C3">
            <w:pPr>
              <w:jc w:val="center"/>
            </w:pPr>
            <w:r w:rsidRPr="0086504D">
              <w:t>-</w:t>
            </w:r>
          </w:p>
        </w:tc>
        <w:tc>
          <w:tcPr>
            <w:tcW w:w="1110" w:type="dxa"/>
            <w:tcBorders>
              <w:right w:val="single" w:sz="18" w:space="0" w:color="auto"/>
            </w:tcBorders>
          </w:tcPr>
          <w:p w14:paraId="5C3443BD" w14:textId="77777777" w:rsidR="00D83CC4" w:rsidRPr="0086504D" w:rsidRDefault="00D83CC4" w:rsidP="00B256C3">
            <w:pPr>
              <w:jc w:val="center"/>
            </w:pPr>
            <w:r w:rsidRPr="0086504D">
              <w:t>-</w:t>
            </w:r>
          </w:p>
        </w:tc>
        <w:tc>
          <w:tcPr>
            <w:tcW w:w="1064" w:type="dxa"/>
            <w:tcBorders>
              <w:left w:val="single" w:sz="18" w:space="0" w:color="auto"/>
            </w:tcBorders>
          </w:tcPr>
          <w:p w14:paraId="5C178A8B" w14:textId="77777777" w:rsidR="00D83CC4" w:rsidRPr="0086504D" w:rsidRDefault="00D83CC4" w:rsidP="00B256C3">
            <w:pPr>
              <w:jc w:val="center"/>
            </w:pPr>
            <w:r w:rsidRPr="0086504D">
              <w:t>-</w:t>
            </w:r>
          </w:p>
        </w:tc>
        <w:tc>
          <w:tcPr>
            <w:tcW w:w="1097" w:type="dxa"/>
          </w:tcPr>
          <w:p w14:paraId="0E2ACB05" w14:textId="77777777" w:rsidR="00D83CC4" w:rsidRPr="0086504D" w:rsidRDefault="00D83CC4" w:rsidP="00B256C3">
            <w:pPr>
              <w:jc w:val="center"/>
            </w:pPr>
            <w:r w:rsidRPr="0086504D">
              <w:t>-</w:t>
            </w:r>
          </w:p>
        </w:tc>
        <w:tc>
          <w:tcPr>
            <w:tcW w:w="1156" w:type="dxa"/>
          </w:tcPr>
          <w:p w14:paraId="1ABB2E19" w14:textId="77777777" w:rsidR="00D83CC4" w:rsidRPr="0086504D" w:rsidRDefault="00D83CC4" w:rsidP="00B256C3">
            <w:pPr>
              <w:jc w:val="center"/>
            </w:pPr>
            <w:r w:rsidRPr="0086504D">
              <w:t>No</w:t>
            </w:r>
          </w:p>
        </w:tc>
        <w:tc>
          <w:tcPr>
            <w:tcW w:w="1202" w:type="dxa"/>
          </w:tcPr>
          <w:p w14:paraId="19E4402A" w14:textId="77777777" w:rsidR="00D83CC4" w:rsidRDefault="00D83CC4" w:rsidP="00B256C3">
            <w:pPr>
              <w:jc w:val="center"/>
            </w:pPr>
            <w:r>
              <w:t>-</w:t>
            </w:r>
          </w:p>
        </w:tc>
      </w:tr>
      <w:tr w:rsidR="00D83CC4" w14:paraId="12AAD8E9" w14:textId="77777777" w:rsidTr="00D95886">
        <w:tc>
          <w:tcPr>
            <w:tcW w:w="1536" w:type="dxa"/>
          </w:tcPr>
          <w:p w14:paraId="5A3F43B5" w14:textId="77777777" w:rsidR="00D83CC4" w:rsidRDefault="00D83CC4" w:rsidP="00B256C3">
            <w:pPr>
              <w:jc w:val="right"/>
            </w:pPr>
            <w:r>
              <w:t>% IDA</w:t>
            </w:r>
          </w:p>
        </w:tc>
        <w:tc>
          <w:tcPr>
            <w:tcW w:w="1110" w:type="dxa"/>
          </w:tcPr>
          <w:p w14:paraId="48156E44" w14:textId="77777777" w:rsidR="00D83CC4" w:rsidRPr="0086504D" w:rsidRDefault="00D83CC4" w:rsidP="00B256C3">
            <w:pPr>
              <w:jc w:val="center"/>
            </w:pPr>
            <w:r w:rsidRPr="0086504D">
              <w:t>-</w:t>
            </w:r>
          </w:p>
        </w:tc>
        <w:tc>
          <w:tcPr>
            <w:tcW w:w="1249" w:type="dxa"/>
          </w:tcPr>
          <w:p w14:paraId="7933F5AD" w14:textId="77777777" w:rsidR="00D83CC4" w:rsidRPr="0086504D" w:rsidRDefault="00D83CC4" w:rsidP="00B256C3">
            <w:pPr>
              <w:jc w:val="center"/>
            </w:pPr>
            <w:r w:rsidRPr="0086504D">
              <w:t>-</w:t>
            </w:r>
          </w:p>
        </w:tc>
        <w:tc>
          <w:tcPr>
            <w:tcW w:w="1110" w:type="dxa"/>
          </w:tcPr>
          <w:p w14:paraId="5964D8EB" w14:textId="77777777" w:rsidR="00D83CC4" w:rsidRPr="0086504D" w:rsidRDefault="00D83CC4" w:rsidP="00B256C3">
            <w:pPr>
              <w:jc w:val="center"/>
            </w:pPr>
            <w:r w:rsidRPr="0086504D">
              <w:t>-</w:t>
            </w:r>
          </w:p>
        </w:tc>
        <w:tc>
          <w:tcPr>
            <w:tcW w:w="1110" w:type="dxa"/>
            <w:tcBorders>
              <w:right w:val="single" w:sz="18" w:space="0" w:color="auto"/>
            </w:tcBorders>
          </w:tcPr>
          <w:p w14:paraId="0CE29EF1" w14:textId="77777777" w:rsidR="00D83CC4" w:rsidRPr="0086504D" w:rsidRDefault="00D83CC4" w:rsidP="00B256C3">
            <w:pPr>
              <w:jc w:val="center"/>
            </w:pPr>
            <w:r w:rsidRPr="0086504D">
              <w:t>-</w:t>
            </w:r>
          </w:p>
        </w:tc>
        <w:tc>
          <w:tcPr>
            <w:tcW w:w="1064" w:type="dxa"/>
            <w:tcBorders>
              <w:left w:val="single" w:sz="18" w:space="0" w:color="auto"/>
            </w:tcBorders>
          </w:tcPr>
          <w:p w14:paraId="6CF848C8" w14:textId="77777777" w:rsidR="00D83CC4" w:rsidRPr="0086504D" w:rsidRDefault="00D83CC4" w:rsidP="00B256C3">
            <w:pPr>
              <w:jc w:val="center"/>
            </w:pPr>
            <w:r w:rsidRPr="0086504D">
              <w:t>-</w:t>
            </w:r>
          </w:p>
        </w:tc>
        <w:tc>
          <w:tcPr>
            <w:tcW w:w="1097" w:type="dxa"/>
          </w:tcPr>
          <w:p w14:paraId="0C0D1A91" w14:textId="77777777" w:rsidR="00D83CC4" w:rsidRPr="0086504D" w:rsidRDefault="00D83CC4" w:rsidP="00B256C3">
            <w:pPr>
              <w:jc w:val="center"/>
            </w:pPr>
            <w:r w:rsidRPr="0086504D">
              <w:t>-</w:t>
            </w:r>
          </w:p>
        </w:tc>
        <w:tc>
          <w:tcPr>
            <w:tcW w:w="1156" w:type="dxa"/>
          </w:tcPr>
          <w:p w14:paraId="6DC0F488" w14:textId="77777777" w:rsidR="00D83CC4" w:rsidRPr="0086504D" w:rsidRDefault="00D83CC4" w:rsidP="00B256C3">
            <w:pPr>
              <w:jc w:val="center"/>
            </w:pPr>
            <w:r w:rsidRPr="0086504D">
              <w:t>100%</w:t>
            </w:r>
          </w:p>
        </w:tc>
        <w:tc>
          <w:tcPr>
            <w:tcW w:w="1202" w:type="dxa"/>
          </w:tcPr>
          <w:p w14:paraId="1E71E6AA" w14:textId="77777777" w:rsidR="00D83CC4" w:rsidRDefault="00D83CC4" w:rsidP="00B256C3">
            <w:pPr>
              <w:jc w:val="center"/>
            </w:pPr>
            <w:r>
              <w:t>-</w:t>
            </w:r>
          </w:p>
        </w:tc>
      </w:tr>
      <w:tr w:rsidR="00D83CC4" w:rsidRPr="00DD6E61" w14:paraId="54B3679D" w14:textId="77777777" w:rsidTr="00D95886">
        <w:tc>
          <w:tcPr>
            <w:tcW w:w="1536" w:type="dxa"/>
          </w:tcPr>
          <w:p w14:paraId="3F500B42" w14:textId="77777777" w:rsidR="00D83CC4" w:rsidRPr="00DD6E61" w:rsidRDefault="00D83CC4" w:rsidP="00B256C3">
            <w:pPr>
              <w:jc w:val="right"/>
              <w:rPr>
                <w:b/>
              </w:rPr>
            </w:pPr>
            <w:r w:rsidRPr="009D4794">
              <w:t>mths no stock</w:t>
            </w:r>
          </w:p>
        </w:tc>
        <w:tc>
          <w:tcPr>
            <w:tcW w:w="1110" w:type="dxa"/>
          </w:tcPr>
          <w:p w14:paraId="7CCCA7AF" w14:textId="77777777" w:rsidR="00D83CC4" w:rsidRPr="0086504D" w:rsidRDefault="00D83CC4" w:rsidP="00B256C3">
            <w:pPr>
              <w:jc w:val="center"/>
            </w:pPr>
            <w:r>
              <w:t>-</w:t>
            </w:r>
          </w:p>
        </w:tc>
        <w:tc>
          <w:tcPr>
            <w:tcW w:w="1249" w:type="dxa"/>
          </w:tcPr>
          <w:p w14:paraId="5249D411" w14:textId="77777777" w:rsidR="00D83CC4" w:rsidRPr="0086504D" w:rsidRDefault="00D83CC4" w:rsidP="00B256C3">
            <w:pPr>
              <w:jc w:val="center"/>
            </w:pPr>
            <w:r w:rsidRPr="0086504D">
              <w:t>0</w:t>
            </w:r>
          </w:p>
        </w:tc>
        <w:tc>
          <w:tcPr>
            <w:tcW w:w="1110" w:type="dxa"/>
          </w:tcPr>
          <w:p w14:paraId="755974CD" w14:textId="77777777" w:rsidR="00D83CC4" w:rsidRPr="0086504D" w:rsidRDefault="00D83CC4" w:rsidP="00B256C3">
            <w:pPr>
              <w:jc w:val="center"/>
            </w:pPr>
            <w:r w:rsidRPr="0086504D">
              <w:t>0</w:t>
            </w:r>
          </w:p>
        </w:tc>
        <w:tc>
          <w:tcPr>
            <w:tcW w:w="1110" w:type="dxa"/>
            <w:tcBorders>
              <w:right w:val="single" w:sz="18" w:space="0" w:color="auto"/>
            </w:tcBorders>
          </w:tcPr>
          <w:p w14:paraId="03E2DA82" w14:textId="77777777" w:rsidR="00D83CC4" w:rsidRPr="0086504D" w:rsidRDefault="00D83CC4" w:rsidP="00B256C3">
            <w:pPr>
              <w:jc w:val="center"/>
            </w:pPr>
            <w:r w:rsidRPr="0086504D">
              <w:t>0</w:t>
            </w:r>
          </w:p>
        </w:tc>
        <w:tc>
          <w:tcPr>
            <w:tcW w:w="1064" w:type="dxa"/>
            <w:tcBorders>
              <w:left w:val="single" w:sz="18" w:space="0" w:color="auto"/>
            </w:tcBorders>
          </w:tcPr>
          <w:p w14:paraId="30E54E6C" w14:textId="77777777" w:rsidR="00D83CC4" w:rsidRPr="0086504D" w:rsidRDefault="00D83CC4" w:rsidP="00B256C3">
            <w:pPr>
              <w:jc w:val="center"/>
            </w:pPr>
            <w:r w:rsidRPr="0086504D">
              <w:t>-</w:t>
            </w:r>
          </w:p>
        </w:tc>
        <w:tc>
          <w:tcPr>
            <w:tcW w:w="1097" w:type="dxa"/>
          </w:tcPr>
          <w:p w14:paraId="67FE4A9E" w14:textId="77777777" w:rsidR="00D83CC4" w:rsidRPr="0086504D" w:rsidRDefault="00D83CC4" w:rsidP="00B256C3">
            <w:pPr>
              <w:jc w:val="center"/>
            </w:pPr>
            <w:r w:rsidRPr="0086504D">
              <w:t>6</w:t>
            </w:r>
          </w:p>
        </w:tc>
        <w:tc>
          <w:tcPr>
            <w:tcW w:w="1156" w:type="dxa"/>
          </w:tcPr>
          <w:p w14:paraId="218170E2" w14:textId="77777777" w:rsidR="00D83CC4" w:rsidRPr="0086504D" w:rsidRDefault="00D83CC4" w:rsidP="00B256C3">
            <w:pPr>
              <w:jc w:val="center"/>
            </w:pPr>
            <w:r w:rsidRPr="0086504D">
              <w:t>0</w:t>
            </w:r>
          </w:p>
        </w:tc>
        <w:tc>
          <w:tcPr>
            <w:tcW w:w="1202" w:type="dxa"/>
          </w:tcPr>
          <w:p w14:paraId="7DD44DA3" w14:textId="77777777" w:rsidR="00D83CC4" w:rsidRPr="00DD6E61" w:rsidRDefault="00D83CC4" w:rsidP="00B256C3">
            <w:pPr>
              <w:jc w:val="center"/>
              <w:rPr>
                <w:b/>
              </w:rPr>
            </w:pPr>
            <w:r>
              <w:rPr>
                <w:b/>
              </w:rPr>
              <w:t>-</w:t>
            </w:r>
          </w:p>
        </w:tc>
      </w:tr>
      <w:tr w:rsidR="00D83CC4" w:rsidRPr="00DD6E61" w14:paraId="7E08FF4A" w14:textId="77777777" w:rsidTr="00D95886">
        <w:tc>
          <w:tcPr>
            <w:tcW w:w="1536" w:type="dxa"/>
          </w:tcPr>
          <w:p w14:paraId="019AE68E" w14:textId="77777777" w:rsidR="00D83CC4" w:rsidRPr="00EC02B4" w:rsidRDefault="00D83CC4" w:rsidP="00B256C3">
            <w:pPr>
              <w:jc w:val="right"/>
            </w:pPr>
            <w:r>
              <w:t>Generic drug</w:t>
            </w:r>
          </w:p>
        </w:tc>
        <w:tc>
          <w:tcPr>
            <w:tcW w:w="1110" w:type="dxa"/>
          </w:tcPr>
          <w:p w14:paraId="2E8B7402" w14:textId="77777777" w:rsidR="00D83CC4" w:rsidRPr="0086504D" w:rsidRDefault="00D83CC4" w:rsidP="00B256C3">
            <w:pPr>
              <w:jc w:val="center"/>
            </w:pPr>
            <w:r w:rsidRPr="0086504D">
              <w:t>-</w:t>
            </w:r>
          </w:p>
        </w:tc>
        <w:tc>
          <w:tcPr>
            <w:tcW w:w="1249" w:type="dxa"/>
          </w:tcPr>
          <w:p w14:paraId="36EE40D4" w14:textId="77777777" w:rsidR="00D83CC4" w:rsidRPr="0086504D" w:rsidRDefault="00D83CC4" w:rsidP="00B256C3">
            <w:pPr>
              <w:jc w:val="center"/>
            </w:pPr>
            <w:r w:rsidRPr="0086504D">
              <w:t>-</w:t>
            </w:r>
          </w:p>
        </w:tc>
        <w:tc>
          <w:tcPr>
            <w:tcW w:w="1110" w:type="dxa"/>
          </w:tcPr>
          <w:p w14:paraId="6D39CAA9" w14:textId="77777777" w:rsidR="00D83CC4" w:rsidRPr="0086504D" w:rsidRDefault="00D83CC4" w:rsidP="00B256C3">
            <w:pPr>
              <w:jc w:val="center"/>
            </w:pPr>
            <w:r w:rsidRPr="0086504D">
              <w:t>-</w:t>
            </w:r>
          </w:p>
        </w:tc>
        <w:tc>
          <w:tcPr>
            <w:tcW w:w="1110" w:type="dxa"/>
            <w:tcBorders>
              <w:right w:val="single" w:sz="18" w:space="0" w:color="auto"/>
            </w:tcBorders>
          </w:tcPr>
          <w:p w14:paraId="5D209C0B" w14:textId="77777777" w:rsidR="00D83CC4" w:rsidRPr="0086504D" w:rsidRDefault="00D83CC4" w:rsidP="00B256C3">
            <w:pPr>
              <w:jc w:val="center"/>
            </w:pPr>
            <w:r w:rsidRPr="0086504D">
              <w:t>-</w:t>
            </w:r>
          </w:p>
        </w:tc>
        <w:tc>
          <w:tcPr>
            <w:tcW w:w="1064" w:type="dxa"/>
            <w:tcBorders>
              <w:left w:val="single" w:sz="18" w:space="0" w:color="auto"/>
            </w:tcBorders>
          </w:tcPr>
          <w:p w14:paraId="470F4C81" w14:textId="77777777" w:rsidR="00D83CC4" w:rsidRPr="0086504D" w:rsidRDefault="00D83CC4" w:rsidP="00B256C3">
            <w:pPr>
              <w:jc w:val="center"/>
            </w:pPr>
            <w:r w:rsidRPr="0086504D">
              <w:t>-</w:t>
            </w:r>
          </w:p>
        </w:tc>
        <w:tc>
          <w:tcPr>
            <w:tcW w:w="1097" w:type="dxa"/>
          </w:tcPr>
          <w:p w14:paraId="30F6CA07" w14:textId="77777777" w:rsidR="00D83CC4" w:rsidRPr="0086504D" w:rsidRDefault="00D83CC4" w:rsidP="00B256C3">
            <w:pPr>
              <w:jc w:val="center"/>
            </w:pPr>
            <w:r w:rsidRPr="0086504D">
              <w:t>-</w:t>
            </w:r>
          </w:p>
        </w:tc>
        <w:tc>
          <w:tcPr>
            <w:tcW w:w="1156" w:type="dxa"/>
          </w:tcPr>
          <w:p w14:paraId="06B14E3B" w14:textId="77777777" w:rsidR="00D83CC4" w:rsidRPr="0086504D" w:rsidRDefault="00D83CC4" w:rsidP="00B256C3">
            <w:pPr>
              <w:jc w:val="center"/>
            </w:pPr>
            <w:r w:rsidRPr="0086504D">
              <w:t>Yes</w:t>
            </w:r>
          </w:p>
        </w:tc>
        <w:tc>
          <w:tcPr>
            <w:tcW w:w="1202" w:type="dxa"/>
          </w:tcPr>
          <w:p w14:paraId="5B12DF2F" w14:textId="77777777" w:rsidR="00D83CC4" w:rsidRPr="00DD6E61" w:rsidRDefault="00D83CC4" w:rsidP="00B256C3">
            <w:pPr>
              <w:jc w:val="center"/>
              <w:rPr>
                <w:b/>
              </w:rPr>
            </w:pPr>
            <w:r>
              <w:rPr>
                <w:b/>
              </w:rPr>
              <w:t>-</w:t>
            </w:r>
          </w:p>
        </w:tc>
      </w:tr>
      <w:tr w:rsidR="00D83CC4" w:rsidRPr="00DD6E61" w14:paraId="5D7173A3" w14:textId="77777777" w:rsidTr="00D95886">
        <w:tc>
          <w:tcPr>
            <w:tcW w:w="10634" w:type="dxa"/>
            <w:gridSpan w:val="9"/>
          </w:tcPr>
          <w:p w14:paraId="3A36A555" w14:textId="77777777" w:rsidR="00D83CC4" w:rsidRPr="00DD6E61" w:rsidRDefault="00D83CC4" w:rsidP="00B256C3">
            <w:pPr>
              <w:rPr>
                <w:b/>
              </w:rPr>
            </w:pPr>
            <w:r w:rsidRPr="00DD6E61">
              <w:rPr>
                <w:b/>
              </w:rPr>
              <w:t>Chloramp</w:t>
            </w:r>
            <w:r>
              <w:rPr>
                <w:b/>
              </w:rPr>
              <w:t xml:space="preserve"> INJ</w:t>
            </w:r>
          </w:p>
        </w:tc>
      </w:tr>
      <w:tr w:rsidR="00D83CC4" w:rsidRPr="00DD6E61" w14:paraId="0AD2BFF1" w14:textId="77777777" w:rsidTr="00D95886">
        <w:tc>
          <w:tcPr>
            <w:tcW w:w="1536" w:type="dxa"/>
          </w:tcPr>
          <w:p w14:paraId="646E122C" w14:textId="77777777" w:rsidR="00D83CC4" w:rsidRDefault="00D83CC4" w:rsidP="00B256C3">
            <w:pPr>
              <w:jc w:val="right"/>
            </w:pPr>
            <w:r>
              <w:t>No. units</w:t>
            </w:r>
          </w:p>
        </w:tc>
        <w:tc>
          <w:tcPr>
            <w:tcW w:w="1110" w:type="dxa"/>
          </w:tcPr>
          <w:p w14:paraId="6DBC19A4" w14:textId="77777777" w:rsidR="00D83CC4" w:rsidRPr="0086504D" w:rsidRDefault="00D83CC4" w:rsidP="00B256C3">
            <w:pPr>
              <w:jc w:val="center"/>
            </w:pPr>
            <w:r w:rsidRPr="0086504D">
              <w:t>0</w:t>
            </w:r>
          </w:p>
        </w:tc>
        <w:tc>
          <w:tcPr>
            <w:tcW w:w="1249" w:type="dxa"/>
          </w:tcPr>
          <w:p w14:paraId="6430ABDA" w14:textId="77777777" w:rsidR="00D83CC4" w:rsidRPr="0086504D" w:rsidRDefault="00D83CC4" w:rsidP="00B256C3">
            <w:pPr>
              <w:jc w:val="center"/>
            </w:pPr>
            <w:r w:rsidRPr="0086504D">
              <w:t>30,540</w:t>
            </w:r>
          </w:p>
        </w:tc>
        <w:tc>
          <w:tcPr>
            <w:tcW w:w="1110" w:type="dxa"/>
          </w:tcPr>
          <w:p w14:paraId="3A3DAD07" w14:textId="77777777" w:rsidR="00D83CC4" w:rsidRPr="0086504D" w:rsidRDefault="00D83CC4" w:rsidP="00B256C3">
            <w:pPr>
              <w:jc w:val="center"/>
            </w:pPr>
            <w:r w:rsidRPr="0086504D">
              <w:t>47,000</w:t>
            </w:r>
          </w:p>
        </w:tc>
        <w:tc>
          <w:tcPr>
            <w:tcW w:w="1110" w:type="dxa"/>
            <w:tcBorders>
              <w:right w:val="single" w:sz="18" w:space="0" w:color="auto"/>
            </w:tcBorders>
          </w:tcPr>
          <w:p w14:paraId="6B23AF6C" w14:textId="77777777" w:rsidR="00D83CC4" w:rsidRPr="0086504D" w:rsidRDefault="00D83CC4" w:rsidP="00B256C3">
            <w:pPr>
              <w:jc w:val="center"/>
            </w:pPr>
            <w:r w:rsidRPr="0086504D">
              <w:t>0</w:t>
            </w:r>
          </w:p>
        </w:tc>
        <w:tc>
          <w:tcPr>
            <w:tcW w:w="1064" w:type="dxa"/>
            <w:tcBorders>
              <w:left w:val="single" w:sz="18" w:space="0" w:color="auto"/>
            </w:tcBorders>
          </w:tcPr>
          <w:p w14:paraId="530D9FD2" w14:textId="77777777" w:rsidR="00D83CC4" w:rsidRPr="0086504D" w:rsidRDefault="00D83CC4" w:rsidP="00B256C3">
            <w:pPr>
              <w:jc w:val="center"/>
            </w:pPr>
            <w:r w:rsidRPr="0086504D">
              <w:t>7000</w:t>
            </w:r>
          </w:p>
        </w:tc>
        <w:tc>
          <w:tcPr>
            <w:tcW w:w="1097" w:type="dxa"/>
          </w:tcPr>
          <w:p w14:paraId="4CB9102F" w14:textId="77777777" w:rsidR="00D83CC4" w:rsidRPr="0086504D" w:rsidRDefault="00D83CC4" w:rsidP="00B256C3">
            <w:pPr>
              <w:jc w:val="center"/>
            </w:pPr>
            <w:r w:rsidRPr="0086504D">
              <w:t>0</w:t>
            </w:r>
          </w:p>
        </w:tc>
        <w:tc>
          <w:tcPr>
            <w:tcW w:w="1156" w:type="dxa"/>
          </w:tcPr>
          <w:p w14:paraId="72AEAD31" w14:textId="77777777" w:rsidR="00D83CC4" w:rsidRPr="0086504D" w:rsidRDefault="00D83CC4" w:rsidP="00B256C3">
            <w:pPr>
              <w:jc w:val="center"/>
            </w:pPr>
            <w:r w:rsidRPr="0086504D">
              <w:t>0</w:t>
            </w:r>
          </w:p>
        </w:tc>
        <w:tc>
          <w:tcPr>
            <w:tcW w:w="1202" w:type="dxa"/>
          </w:tcPr>
          <w:p w14:paraId="32373400" w14:textId="77777777" w:rsidR="00D83CC4" w:rsidRPr="0086504D" w:rsidRDefault="00D83CC4" w:rsidP="00B256C3">
            <w:pPr>
              <w:jc w:val="center"/>
            </w:pPr>
            <w:r w:rsidRPr="0086504D">
              <w:t>2000</w:t>
            </w:r>
          </w:p>
        </w:tc>
      </w:tr>
      <w:tr w:rsidR="00D83CC4" w:rsidRPr="00DD6E61" w14:paraId="098BF932" w14:textId="77777777" w:rsidTr="00D95886">
        <w:tc>
          <w:tcPr>
            <w:tcW w:w="1536" w:type="dxa"/>
          </w:tcPr>
          <w:p w14:paraId="521A2F28" w14:textId="77777777" w:rsidR="00D83CC4" w:rsidRDefault="00D83CC4" w:rsidP="00B256C3">
            <w:pPr>
              <w:jc w:val="right"/>
            </w:pPr>
            <w:r>
              <w:t>Any expired</w:t>
            </w:r>
          </w:p>
        </w:tc>
        <w:tc>
          <w:tcPr>
            <w:tcW w:w="1110" w:type="dxa"/>
          </w:tcPr>
          <w:p w14:paraId="518FEA9F" w14:textId="77777777" w:rsidR="00D83CC4" w:rsidRPr="0086504D" w:rsidRDefault="00D83CC4" w:rsidP="00B256C3">
            <w:pPr>
              <w:jc w:val="center"/>
            </w:pPr>
            <w:r w:rsidRPr="0086504D">
              <w:t>-</w:t>
            </w:r>
          </w:p>
        </w:tc>
        <w:tc>
          <w:tcPr>
            <w:tcW w:w="1249" w:type="dxa"/>
          </w:tcPr>
          <w:p w14:paraId="1928AE7B" w14:textId="77777777" w:rsidR="00D83CC4" w:rsidRPr="0086504D" w:rsidRDefault="00D83CC4" w:rsidP="00B256C3">
            <w:pPr>
              <w:jc w:val="center"/>
            </w:pPr>
            <w:r w:rsidRPr="0086504D">
              <w:t>No</w:t>
            </w:r>
          </w:p>
        </w:tc>
        <w:tc>
          <w:tcPr>
            <w:tcW w:w="1110" w:type="dxa"/>
          </w:tcPr>
          <w:p w14:paraId="48BA5A8F" w14:textId="77777777" w:rsidR="00D83CC4" w:rsidRPr="0086504D" w:rsidRDefault="00D83CC4" w:rsidP="00B256C3">
            <w:pPr>
              <w:jc w:val="center"/>
            </w:pPr>
            <w:r w:rsidRPr="0086504D">
              <w:t>No</w:t>
            </w:r>
          </w:p>
        </w:tc>
        <w:tc>
          <w:tcPr>
            <w:tcW w:w="1110" w:type="dxa"/>
            <w:tcBorders>
              <w:right w:val="single" w:sz="18" w:space="0" w:color="auto"/>
            </w:tcBorders>
          </w:tcPr>
          <w:p w14:paraId="3030EA6E" w14:textId="77777777" w:rsidR="00D83CC4" w:rsidRPr="0086504D" w:rsidRDefault="00D83CC4" w:rsidP="00B256C3">
            <w:pPr>
              <w:jc w:val="center"/>
            </w:pPr>
            <w:r w:rsidRPr="0086504D">
              <w:t>-</w:t>
            </w:r>
          </w:p>
        </w:tc>
        <w:tc>
          <w:tcPr>
            <w:tcW w:w="1064" w:type="dxa"/>
            <w:tcBorders>
              <w:left w:val="single" w:sz="18" w:space="0" w:color="auto"/>
            </w:tcBorders>
          </w:tcPr>
          <w:p w14:paraId="5F9E4691" w14:textId="77777777" w:rsidR="00D83CC4" w:rsidRPr="0086504D" w:rsidRDefault="00D83CC4" w:rsidP="00B256C3">
            <w:pPr>
              <w:jc w:val="center"/>
            </w:pPr>
            <w:r w:rsidRPr="0086504D">
              <w:t>Yes</w:t>
            </w:r>
          </w:p>
        </w:tc>
        <w:tc>
          <w:tcPr>
            <w:tcW w:w="1097" w:type="dxa"/>
          </w:tcPr>
          <w:p w14:paraId="560602E3" w14:textId="77777777" w:rsidR="00D83CC4" w:rsidRPr="0086504D" w:rsidRDefault="00D83CC4" w:rsidP="00B256C3">
            <w:pPr>
              <w:jc w:val="center"/>
            </w:pPr>
            <w:r w:rsidRPr="0086504D">
              <w:t>-</w:t>
            </w:r>
          </w:p>
        </w:tc>
        <w:tc>
          <w:tcPr>
            <w:tcW w:w="1156" w:type="dxa"/>
          </w:tcPr>
          <w:p w14:paraId="3FA9B2FB" w14:textId="77777777" w:rsidR="00D83CC4" w:rsidRPr="0086504D" w:rsidRDefault="00D83CC4" w:rsidP="00B256C3">
            <w:pPr>
              <w:jc w:val="center"/>
            </w:pPr>
            <w:r w:rsidRPr="0086504D">
              <w:t>-</w:t>
            </w:r>
          </w:p>
        </w:tc>
        <w:tc>
          <w:tcPr>
            <w:tcW w:w="1202" w:type="dxa"/>
          </w:tcPr>
          <w:p w14:paraId="6C440BF7" w14:textId="77777777" w:rsidR="00D83CC4" w:rsidRPr="0086504D" w:rsidRDefault="00D83CC4" w:rsidP="00B256C3">
            <w:pPr>
              <w:jc w:val="center"/>
            </w:pPr>
            <w:r w:rsidRPr="0086504D">
              <w:t>Yes</w:t>
            </w:r>
          </w:p>
        </w:tc>
      </w:tr>
      <w:tr w:rsidR="00D83CC4" w:rsidRPr="00DD6E61" w14:paraId="008FB55D" w14:textId="77777777" w:rsidTr="00D95886">
        <w:tc>
          <w:tcPr>
            <w:tcW w:w="1536" w:type="dxa"/>
          </w:tcPr>
          <w:p w14:paraId="59E3AD62" w14:textId="77777777" w:rsidR="00D83CC4" w:rsidRDefault="00D83CC4" w:rsidP="00B256C3">
            <w:pPr>
              <w:jc w:val="right"/>
            </w:pPr>
            <w:r>
              <w:t>% IDA</w:t>
            </w:r>
          </w:p>
        </w:tc>
        <w:tc>
          <w:tcPr>
            <w:tcW w:w="1110" w:type="dxa"/>
          </w:tcPr>
          <w:p w14:paraId="0E7F679D" w14:textId="77777777" w:rsidR="00D83CC4" w:rsidRPr="0086504D" w:rsidRDefault="00D83CC4" w:rsidP="00B256C3">
            <w:pPr>
              <w:jc w:val="center"/>
            </w:pPr>
            <w:r w:rsidRPr="0086504D">
              <w:t>-</w:t>
            </w:r>
          </w:p>
        </w:tc>
        <w:tc>
          <w:tcPr>
            <w:tcW w:w="1249" w:type="dxa"/>
          </w:tcPr>
          <w:p w14:paraId="48B6B1CD" w14:textId="77777777" w:rsidR="00D83CC4" w:rsidRPr="0086504D" w:rsidRDefault="00D83CC4" w:rsidP="00B256C3">
            <w:pPr>
              <w:jc w:val="center"/>
            </w:pPr>
            <w:r w:rsidRPr="0086504D">
              <w:t>0</w:t>
            </w:r>
          </w:p>
        </w:tc>
        <w:tc>
          <w:tcPr>
            <w:tcW w:w="1110" w:type="dxa"/>
          </w:tcPr>
          <w:p w14:paraId="23CFCF0E" w14:textId="77777777" w:rsidR="00D83CC4" w:rsidRPr="0086504D" w:rsidRDefault="00D83CC4" w:rsidP="00B256C3">
            <w:pPr>
              <w:jc w:val="center"/>
            </w:pPr>
            <w:r w:rsidRPr="0086504D">
              <w:t>0</w:t>
            </w:r>
          </w:p>
        </w:tc>
        <w:tc>
          <w:tcPr>
            <w:tcW w:w="1110" w:type="dxa"/>
            <w:tcBorders>
              <w:right w:val="single" w:sz="18" w:space="0" w:color="auto"/>
            </w:tcBorders>
          </w:tcPr>
          <w:p w14:paraId="76470DCC" w14:textId="77777777" w:rsidR="00D83CC4" w:rsidRPr="0086504D" w:rsidRDefault="00D83CC4" w:rsidP="00B256C3">
            <w:pPr>
              <w:jc w:val="center"/>
            </w:pPr>
            <w:r w:rsidRPr="0086504D">
              <w:t>-</w:t>
            </w:r>
          </w:p>
        </w:tc>
        <w:tc>
          <w:tcPr>
            <w:tcW w:w="1064" w:type="dxa"/>
            <w:tcBorders>
              <w:left w:val="single" w:sz="18" w:space="0" w:color="auto"/>
            </w:tcBorders>
          </w:tcPr>
          <w:p w14:paraId="1EE9306A" w14:textId="77777777" w:rsidR="00D83CC4" w:rsidRPr="0086504D" w:rsidRDefault="00D83CC4" w:rsidP="00B256C3">
            <w:pPr>
              <w:jc w:val="center"/>
            </w:pPr>
            <w:r w:rsidRPr="0086504D">
              <w:t>0</w:t>
            </w:r>
          </w:p>
        </w:tc>
        <w:tc>
          <w:tcPr>
            <w:tcW w:w="1097" w:type="dxa"/>
          </w:tcPr>
          <w:p w14:paraId="72F31C29" w14:textId="77777777" w:rsidR="00D83CC4" w:rsidRPr="0086504D" w:rsidRDefault="00D83CC4" w:rsidP="00B256C3">
            <w:pPr>
              <w:jc w:val="center"/>
            </w:pPr>
            <w:r w:rsidRPr="0086504D">
              <w:t>-</w:t>
            </w:r>
          </w:p>
        </w:tc>
        <w:tc>
          <w:tcPr>
            <w:tcW w:w="1156" w:type="dxa"/>
          </w:tcPr>
          <w:p w14:paraId="738C3FEF" w14:textId="77777777" w:rsidR="00D83CC4" w:rsidRPr="0086504D" w:rsidRDefault="00D83CC4" w:rsidP="00B256C3">
            <w:pPr>
              <w:jc w:val="center"/>
            </w:pPr>
            <w:r w:rsidRPr="0086504D">
              <w:t>-</w:t>
            </w:r>
          </w:p>
        </w:tc>
        <w:tc>
          <w:tcPr>
            <w:tcW w:w="1202" w:type="dxa"/>
          </w:tcPr>
          <w:p w14:paraId="667DBB84" w14:textId="77777777" w:rsidR="00D83CC4" w:rsidRPr="0086504D" w:rsidRDefault="00D83CC4" w:rsidP="00B256C3">
            <w:pPr>
              <w:jc w:val="center"/>
            </w:pPr>
            <w:r w:rsidRPr="0086504D">
              <w:t>0</w:t>
            </w:r>
          </w:p>
        </w:tc>
      </w:tr>
      <w:tr w:rsidR="00D83CC4" w:rsidRPr="00DD6E61" w14:paraId="2CD379BE" w14:textId="77777777" w:rsidTr="00D95886">
        <w:tc>
          <w:tcPr>
            <w:tcW w:w="1536" w:type="dxa"/>
          </w:tcPr>
          <w:p w14:paraId="242D4E4F" w14:textId="77777777" w:rsidR="00D83CC4" w:rsidRPr="00DD6E61" w:rsidRDefault="00D83CC4" w:rsidP="00B256C3">
            <w:pPr>
              <w:jc w:val="right"/>
              <w:rPr>
                <w:b/>
              </w:rPr>
            </w:pPr>
            <w:r>
              <w:t xml:space="preserve">mths </w:t>
            </w:r>
            <w:r w:rsidRPr="00C940C0">
              <w:t>no stock</w:t>
            </w:r>
          </w:p>
        </w:tc>
        <w:tc>
          <w:tcPr>
            <w:tcW w:w="1110" w:type="dxa"/>
          </w:tcPr>
          <w:p w14:paraId="7921F5E7" w14:textId="77777777" w:rsidR="00D83CC4" w:rsidRPr="0086504D" w:rsidRDefault="00D83CC4" w:rsidP="00B256C3">
            <w:pPr>
              <w:jc w:val="center"/>
            </w:pPr>
            <w:r w:rsidRPr="0086504D">
              <w:t>3</w:t>
            </w:r>
          </w:p>
        </w:tc>
        <w:tc>
          <w:tcPr>
            <w:tcW w:w="1249" w:type="dxa"/>
          </w:tcPr>
          <w:p w14:paraId="26E39605" w14:textId="77777777" w:rsidR="00D83CC4" w:rsidRPr="0086504D" w:rsidRDefault="00D83CC4" w:rsidP="00B256C3">
            <w:pPr>
              <w:jc w:val="center"/>
            </w:pPr>
            <w:r w:rsidRPr="0086504D">
              <w:t>2</w:t>
            </w:r>
          </w:p>
        </w:tc>
        <w:tc>
          <w:tcPr>
            <w:tcW w:w="1110" w:type="dxa"/>
          </w:tcPr>
          <w:p w14:paraId="03FEF9B0" w14:textId="77777777" w:rsidR="00D83CC4" w:rsidRPr="0086504D" w:rsidRDefault="00D83CC4" w:rsidP="00B256C3">
            <w:pPr>
              <w:jc w:val="center"/>
            </w:pPr>
            <w:r w:rsidRPr="0086504D">
              <w:t>0</w:t>
            </w:r>
          </w:p>
        </w:tc>
        <w:tc>
          <w:tcPr>
            <w:tcW w:w="1110" w:type="dxa"/>
            <w:tcBorders>
              <w:right w:val="single" w:sz="18" w:space="0" w:color="auto"/>
            </w:tcBorders>
          </w:tcPr>
          <w:p w14:paraId="67BD8D6E" w14:textId="77777777" w:rsidR="00D83CC4" w:rsidRPr="0086504D" w:rsidRDefault="00D83CC4" w:rsidP="00B256C3">
            <w:pPr>
              <w:jc w:val="center"/>
            </w:pPr>
            <w:r w:rsidRPr="0086504D">
              <w:t>3</w:t>
            </w:r>
          </w:p>
        </w:tc>
        <w:tc>
          <w:tcPr>
            <w:tcW w:w="1064" w:type="dxa"/>
            <w:tcBorders>
              <w:left w:val="single" w:sz="18" w:space="0" w:color="auto"/>
            </w:tcBorders>
          </w:tcPr>
          <w:p w14:paraId="6DE7B383" w14:textId="77777777" w:rsidR="00D83CC4" w:rsidRPr="0086504D" w:rsidRDefault="00D83CC4" w:rsidP="00B256C3">
            <w:pPr>
              <w:jc w:val="center"/>
            </w:pPr>
            <w:r w:rsidRPr="0086504D">
              <w:t>-</w:t>
            </w:r>
          </w:p>
        </w:tc>
        <w:tc>
          <w:tcPr>
            <w:tcW w:w="1097" w:type="dxa"/>
          </w:tcPr>
          <w:p w14:paraId="6CDEA0C6" w14:textId="77777777" w:rsidR="00D83CC4" w:rsidRPr="0086504D" w:rsidRDefault="00D83CC4" w:rsidP="00B256C3">
            <w:pPr>
              <w:jc w:val="center"/>
            </w:pPr>
            <w:r w:rsidRPr="0086504D">
              <w:t>6</w:t>
            </w:r>
          </w:p>
        </w:tc>
        <w:tc>
          <w:tcPr>
            <w:tcW w:w="1156" w:type="dxa"/>
          </w:tcPr>
          <w:p w14:paraId="33CAB342" w14:textId="77777777" w:rsidR="00D83CC4" w:rsidRPr="0086504D" w:rsidRDefault="00D83CC4" w:rsidP="00B256C3">
            <w:pPr>
              <w:jc w:val="center"/>
            </w:pPr>
            <w:r w:rsidRPr="0086504D">
              <w:t>6</w:t>
            </w:r>
          </w:p>
        </w:tc>
        <w:tc>
          <w:tcPr>
            <w:tcW w:w="1202" w:type="dxa"/>
          </w:tcPr>
          <w:p w14:paraId="024BB10A" w14:textId="77777777" w:rsidR="00D83CC4" w:rsidRPr="0086504D" w:rsidRDefault="00D83CC4" w:rsidP="00B256C3">
            <w:pPr>
              <w:jc w:val="center"/>
            </w:pPr>
            <w:r w:rsidRPr="0086504D">
              <w:t>-</w:t>
            </w:r>
          </w:p>
        </w:tc>
      </w:tr>
      <w:tr w:rsidR="00D83CC4" w:rsidRPr="00DD6E61" w14:paraId="49F870BB" w14:textId="77777777" w:rsidTr="00D95886">
        <w:tc>
          <w:tcPr>
            <w:tcW w:w="1536" w:type="dxa"/>
          </w:tcPr>
          <w:p w14:paraId="47F22ED7" w14:textId="77777777" w:rsidR="00D83CC4" w:rsidRPr="00EC02B4" w:rsidRDefault="00D83CC4" w:rsidP="00B256C3">
            <w:pPr>
              <w:jc w:val="right"/>
            </w:pPr>
            <w:r>
              <w:t>Generic drug</w:t>
            </w:r>
          </w:p>
        </w:tc>
        <w:tc>
          <w:tcPr>
            <w:tcW w:w="1110" w:type="dxa"/>
          </w:tcPr>
          <w:p w14:paraId="30FBBD28" w14:textId="77777777" w:rsidR="00D83CC4" w:rsidRPr="0086504D" w:rsidRDefault="00D83CC4" w:rsidP="00B256C3">
            <w:pPr>
              <w:jc w:val="center"/>
            </w:pPr>
            <w:r w:rsidRPr="0086504D">
              <w:t>-</w:t>
            </w:r>
          </w:p>
        </w:tc>
        <w:tc>
          <w:tcPr>
            <w:tcW w:w="1249" w:type="dxa"/>
          </w:tcPr>
          <w:p w14:paraId="44947335" w14:textId="77777777" w:rsidR="00D83CC4" w:rsidRPr="0086504D" w:rsidRDefault="00D83CC4" w:rsidP="00B256C3">
            <w:pPr>
              <w:jc w:val="center"/>
            </w:pPr>
            <w:r w:rsidRPr="0086504D">
              <w:t>Yes</w:t>
            </w:r>
          </w:p>
        </w:tc>
        <w:tc>
          <w:tcPr>
            <w:tcW w:w="1110" w:type="dxa"/>
          </w:tcPr>
          <w:p w14:paraId="0E14A3A1" w14:textId="77777777" w:rsidR="00D83CC4" w:rsidRPr="0086504D" w:rsidRDefault="00D83CC4" w:rsidP="00B256C3">
            <w:pPr>
              <w:jc w:val="center"/>
            </w:pPr>
            <w:r w:rsidRPr="0086504D">
              <w:t>Yes</w:t>
            </w:r>
          </w:p>
        </w:tc>
        <w:tc>
          <w:tcPr>
            <w:tcW w:w="1110" w:type="dxa"/>
            <w:tcBorders>
              <w:right w:val="single" w:sz="18" w:space="0" w:color="auto"/>
            </w:tcBorders>
          </w:tcPr>
          <w:p w14:paraId="48D61621" w14:textId="77777777" w:rsidR="00D83CC4" w:rsidRPr="0086504D" w:rsidRDefault="00D83CC4" w:rsidP="00B256C3">
            <w:pPr>
              <w:jc w:val="center"/>
            </w:pPr>
            <w:r w:rsidRPr="0086504D">
              <w:t>-</w:t>
            </w:r>
          </w:p>
        </w:tc>
        <w:tc>
          <w:tcPr>
            <w:tcW w:w="1064" w:type="dxa"/>
            <w:tcBorders>
              <w:left w:val="single" w:sz="18" w:space="0" w:color="auto"/>
            </w:tcBorders>
          </w:tcPr>
          <w:p w14:paraId="581BC422" w14:textId="77777777" w:rsidR="00D83CC4" w:rsidRPr="0086504D" w:rsidRDefault="00D83CC4" w:rsidP="00B256C3">
            <w:pPr>
              <w:jc w:val="center"/>
            </w:pPr>
            <w:r w:rsidRPr="0086504D">
              <w:t>Yes</w:t>
            </w:r>
          </w:p>
        </w:tc>
        <w:tc>
          <w:tcPr>
            <w:tcW w:w="1097" w:type="dxa"/>
          </w:tcPr>
          <w:p w14:paraId="3C402584" w14:textId="77777777" w:rsidR="00D83CC4" w:rsidRPr="0086504D" w:rsidRDefault="00D83CC4" w:rsidP="00B256C3">
            <w:pPr>
              <w:jc w:val="center"/>
            </w:pPr>
            <w:r w:rsidRPr="0086504D">
              <w:t>-</w:t>
            </w:r>
          </w:p>
        </w:tc>
        <w:tc>
          <w:tcPr>
            <w:tcW w:w="1156" w:type="dxa"/>
          </w:tcPr>
          <w:p w14:paraId="03EC18A4" w14:textId="77777777" w:rsidR="00D83CC4" w:rsidRPr="0086504D" w:rsidRDefault="00D83CC4" w:rsidP="00B256C3">
            <w:pPr>
              <w:jc w:val="center"/>
            </w:pPr>
            <w:r w:rsidRPr="0086504D">
              <w:t>-</w:t>
            </w:r>
          </w:p>
        </w:tc>
        <w:tc>
          <w:tcPr>
            <w:tcW w:w="1202" w:type="dxa"/>
          </w:tcPr>
          <w:p w14:paraId="1379FD55" w14:textId="77777777" w:rsidR="00D83CC4" w:rsidRPr="0086504D" w:rsidRDefault="00D83CC4" w:rsidP="00B256C3">
            <w:pPr>
              <w:jc w:val="center"/>
            </w:pPr>
            <w:r w:rsidRPr="0086504D">
              <w:t>Yes</w:t>
            </w:r>
          </w:p>
        </w:tc>
      </w:tr>
      <w:tr w:rsidR="00D83CC4" w:rsidRPr="00DD6E61" w14:paraId="1B80F236" w14:textId="77777777" w:rsidTr="00D95886">
        <w:tc>
          <w:tcPr>
            <w:tcW w:w="10634" w:type="dxa"/>
            <w:gridSpan w:val="9"/>
          </w:tcPr>
          <w:p w14:paraId="5B09A161" w14:textId="77777777" w:rsidR="00D83CC4" w:rsidRPr="00DD6E61" w:rsidRDefault="00D83CC4" w:rsidP="00B256C3">
            <w:pPr>
              <w:rPr>
                <w:b/>
              </w:rPr>
            </w:pPr>
            <w:r>
              <w:rPr>
                <w:b/>
              </w:rPr>
              <w:t>Cotrimx tab</w:t>
            </w:r>
          </w:p>
        </w:tc>
      </w:tr>
      <w:tr w:rsidR="00D83CC4" w:rsidRPr="00DD6E61" w14:paraId="5F9C5286" w14:textId="77777777" w:rsidTr="00D95886">
        <w:tc>
          <w:tcPr>
            <w:tcW w:w="1536" w:type="dxa"/>
          </w:tcPr>
          <w:p w14:paraId="3CD8D1A4" w14:textId="77777777" w:rsidR="00D83CC4" w:rsidRDefault="00D83CC4" w:rsidP="00B256C3">
            <w:pPr>
              <w:jc w:val="right"/>
            </w:pPr>
            <w:r>
              <w:t>No. units</w:t>
            </w:r>
          </w:p>
        </w:tc>
        <w:tc>
          <w:tcPr>
            <w:tcW w:w="1110" w:type="dxa"/>
          </w:tcPr>
          <w:p w14:paraId="64EF5A1E" w14:textId="77777777" w:rsidR="00D83CC4" w:rsidRPr="0086504D" w:rsidRDefault="00D83CC4" w:rsidP="00B256C3">
            <w:pPr>
              <w:jc w:val="center"/>
            </w:pPr>
            <w:r w:rsidRPr="0086504D">
              <w:t>1,260,000</w:t>
            </w:r>
          </w:p>
        </w:tc>
        <w:tc>
          <w:tcPr>
            <w:tcW w:w="1249" w:type="dxa"/>
          </w:tcPr>
          <w:p w14:paraId="4D610D0F" w14:textId="77777777" w:rsidR="00D83CC4" w:rsidRPr="0086504D" w:rsidRDefault="00D83CC4" w:rsidP="00B256C3">
            <w:pPr>
              <w:jc w:val="center"/>
            </w:pPr>
            <w:r w:rsidRPr="0086504D">
              <w:t>5,600,026</w:t>
            </w:r>
          </w:p>
        </w:tc>
        <w:tc>
          <w:tcPr>
            <w:tcW w:w="1110" w:type="dxa"/>
          </w:tcPr>
          <w:p w14:paraId="1F3EE253" w14:textId="77777777" w:rsidR="00D83CC4" w:rsidRPr="0086504D" w:rsidRDefault="00D83CC4" w:rsidP="00B256C3">
            <w:pPr>
              <w:jc w:val="center"/>
            </w:pPr>
            <w:r w:rsidRPr="0086504D">
              <w:t>2,440,000</w:t>
            </w:r>
          </w:p>
        </w:tc>
        <w:tc>
          <w:tcPr>
            <w:tcW w:w="1110" w:type="dxa"/>
            <w:tcBorders>
              <w:right w:val="single" w:sz="18" w:space="0" w:color="auto"/>
            </w:tcBorders>
          </w:tcPr>
          <w:p w14:paraId="4A7D56E1" w14:textId="77777777" w:rsidR="00D83CC4" w:rsidRPr="0086504D" w:rsidRDefault="00D83CC4" w:rsidP="00B256C3">
            <w:pPr>
              <w:jc w:val="center"/>
            </w:pPr>
            <w:r w:rsidRPr="0086504D">
              <w:t>2,293,700</w:t>
            </w:r>
          </w:p>
        </w:tc>
        <w:tc>
          <w:tcPr>
            <w:tcW w:w="1064" w:type="dxa"/>
            <w:tcBorders>
              <w:left w:val="single" w:sz="18" w:space="0" w:color="auto"/>
            </w:tcBorders>
          </w:tcPr>
          <w:p w14:paraId="457ACF94" w14:textId="77777777" w:rsidR="00D83CC4" w:rsidRPr="0086504D" w:rsidRDefault="00D83CC4" w:rsidP="00B256C3">
            <w:pPr>
              <w:jc w:val="center"/>
            </w:pPr>
            <w:r w:rsidRPr="0086504D">
              <w:t>0</w:t>
            </w:r>
          </w:p>
        </w:tc>
        <w:tc>
          <w:tcPr>
            <w:tcW w:w="1097" w:type="dxa"/>
          </w:tcPr>
          <w:p w14:paraId="137A3271" w14:textId="77777777" w:rsidR="00D83CC4" w:rsidRPr="0086504D" w:rsidRDefault="00D83CC4" w:rsidP="00B256C3">
            <w:pPr>
              <w:jc w:val="center"/>
            </w:pPr>
            <w:r w:rsidRPr="0086504D">
              <w:t>0</w:t>
            </w:r>
          </w:p>
        </w:tc>
        <w:tc>
          <w:tcPr>
            <w:tcW w:w="1156" w:type="dxa"/>
          </w:tcPr>
          <w:p w14:paraId="51EDCC14" w14:textId="77777777" w:rsidR="00D83CC4" w:rsidRPr="0086504D" w:rsidRDefault="00D83CC4" w:rsidP="00B256C3">
            <w:pPr>
              <w:jc w:val="center"/>
            </w:pPr>
            <w:r w:rsidRPr="0086504D">
              <w:t>7700</w:t>
            </w:r>
          </w:p>
        </w:tc>
        <w:tc>
          <w:tcPr>
            <w:tcW w:w="1202" w:type="dxa"/>
          </w:tcPr>
          <w:p w14:paraId="2ABAE97E" w14:textId="77777777" w:rsidR="00D83CC4" w:rsidRPr="0086504D" w:rsidRDefault="00D83CC4" w:rsidP="00B256C3">
            <w:pPr>
              <w:jc w:val="center"/>
            </w:pPr>
            <w:r w:rsidRPr="0086504D">
              <w:t>5800</w:t>
            </w:r>
          </w:p>
        </w:tc>
      </w:tr>
      <w:tr w:rsidR="00D83CC4" w:rsidRPr="00DD6E61" w14:paraId="08AB41E1" w14:textId="77777777" w:rsidTr="00D95886">
        <w:tc>
          <w:tcPr>
            <w:tcW w:w="1536" w:type="dxa"/>
          </w:tcPr>
          <w:p w14:paraId="0B16D106" w14:textId="77777777" w:rsidR="00D83CC4" w:rsidRDefault="00D83CC4" w:rsidP="00B256C3">
            <w:pPr>
              <w:jc w:val="right"/>
            </w:pPr>
            <w:r>
              <w:t>Any expired</w:t>
            </w:r>
          </w:p>
        </w:tc>
        <w:tc>
          <w:tcPr>
            <w:tcW w:w="1110" w:type="dxa"/>
          </w:tcPr>
          <w:p w14:paraId="055D8DB4" w14:textId="77777777" w:rsidR="00D83CC4" w:rsidRPr="0086504D" w:rsidRDefault="00D83CC4" w:rsidP="00B256C3">
            <w:pPr>
              <w:jc w:val="center"/>
            </w:pPr>
            <w:r w:rsidRPr="0086504D">
              <w:t>No</w:t>
            </w:r>
          </w:p>
        </w:tc>
        <w:tc>
          <w:tcPr>
            <w:tcW w:w="1249" w:type="dxa"/>
          </w:tcPr>
          <w:p w14:paraId="7111E08B" w14:textId="77777777" w:rsidR="00D83CC4" w:rsidRPr="0086504D" w:rsidRDefault="00D83CC4" w:rsidP="00B256C3">
            <w:pPr>
              <w:jc w:val="center"/>
            </w:pPr>
            <w:r w:rsidRPr="0086504D">
              <w:t>No</w:t>
            </w:r>
          </w:p>
        </w:tc>
        <w:tc>
          <w:tcPr>
            <w:tcW w:w="1110" w:type="dxa"/>
          </w:tcPr>
          <w:p w14:paraId="55E03080" w14:textId="77777777" w:rsidR="00D83CC4" w:rsidRPr="0086504D" w:rsidRDefault="00D83CC4" w:rsidP="00B256C3">
            <w:pPr>
              <w:jc w:val="center"/>
            </w:pPr>
            <w:r w:rsidRPr="0086504D">
              <w:t>No</w:t>
            </w:r>
          </w:p>
        </w:tc>
        <w:tc>
          <w:tcPr>
            <w:tcW w:w="1110" w:type="dxa"/>
            <w:tcBorders>
              <w:right w:val="single" w:sz="18" w:space="0" w:color="auto"/>
            </w:tcBorders>
          </w:tcPr>
          <w:p w14:paraId="14B19005" w14:textId="77777777" w:rsidR="00D83CC4" w:rsidRPr="0086504D" w:rsidRDefault="00D83CC4" w:rsidP="00B256C3">
            <w:pPr>
              <w:jc w:val="center"/>
            </w:pPr>
            <w:r w:rsidRPr="0086504D">
              <w:t>No</w:t>
            </w:r>
          </w:p>
        </w:tc>
        <w:tc>
          <w:tcPr>
            <w:tcW w:w="1064" w:type="dxa"/>
            <w:tcBorders>
              <w:left w:val="single" w:sz="18" w:space="0" w:color="auto"/>
            </w:tcBorders>
          </w:tcPr>
          <w:p w14:paraId="7AEECA68" w14:textId="77777777" w:rsidR="00D83CC4" w:rsidRPr="0086504D" w:rsidRDefault="00D83CC4" w:rsidP="00B256C3">
            <w:pPr>
              <w:jc w:val="center"/>
            </w:pPr>
            <w:r w:rsidRPr="0086504D">
              <w:t>-</w:t>
            </w:r>
          </w:p>
        </w:tc>
        <w:tc>
          <w:tcPr>
            <w:tcW w:w="1097" w:type="dxa"/>
          </w:tcPr>
          <w:p w14:paraId="35D7F9A2" w14:textId="77777777" w:rsidR="00D83CC4" w:rsidRPr="0086504D" w:rsidRDefault="00D83CC4" w:rsidP="00B256C3">
            <w:pPr>
              <w:jc w:val="center"/>
            </w:pPr>
            <w:r w:rsidRPr="0086504D">
              <w:t>-</w:t>
            </w:r>
          </w:p>
        </w:tc>
        <w:tc>
          <w:tcPr>
            <w:tcW w:w="1156" w:type="dxa"/>
          </w:tcPr>
          <w:p w14:paraId="39908D73" w14:textId="77777777" w:rsidR="00D83CC4" w:rsidRPr="0086504D" w:rsidRDefault="00D83CC4" w:rsidP="00B256C3">
            <w:pPr>
              <w:jc w:val="center"/>
            </w:pPr>
            <w:r w:rsidRPr="0086504D">
              <w:t>No</w:t>
            </w:r>
          </w:p>
        </w:tc>
        <w:tc>
          <w:tcPr>
            <w:tcW w:w="1202" w:type="dxa"/>
          </w:tcPr>
          <w:p w14:paraId="798F4732" w14:textId="77777777" w:rsidR="00D83CC4" w:rsidRPr="0086504D" w:rsidRDefault="00D83CC4" w:rsidP="00B256C3">
            <w:pPr>
              <w:jc w:val="center"/>
            </w:pPr>
            <w:r w:rsidRPr="0086504D">
              <w:t>Yes</w:t>
            </w:r>
          </w:p>
        </w:tc>
      </w:tr>
      <w:tr w:rsidR="00D83CC4" w:rsidRPr="00DD6E61" w14:paraId="1725A441" w14:textId="77777777" w:rsidTr="00D95886">
        <w:tc>
          <w:tcPr>
            <w:tcW w:w="1536" w:type="dxa"/>
          </w:tcPr>
          <w:p w14:paraId="2D0AF9D4" w14:textId="77777777" w:rsidR="00D83CC4" w:rsidRDefault="00D83CC4" w:rsidP="00B256C3">
            <w:pPr>
              <w:jc w:val="right"/>
            </w:pPr>
            <w:r>
              <w:t>% IDA</w:t>
            </w:r>
          </w:p>
        </w:tc>
        <w:tc>
          <w:tcPr>
            <w:tcW w:w="1110" w:type="dxa"/>
          </w:tcPr>
          <w:p w14:paraId="191F107C" w14:textId="77777777" w:rsidR="00D83CC4" w:rsidRPr="0086504D" w:rsidRDefault="00D83CC4" w:rsidP="00B256C3">
            <w:pPr>
              <w:jc w:val="center"/>
            </w:pPr>
            <w:r w:rsidRPr="0086504D">
              <w:t>0</w:t>
            </w:r>
          </w:p>
        </w:tc>
        <w:tc>
          <w:tcPr>
            <w:tcW w:w="1249" w:type="dxa"/>
          </w:tcPr>
          <w:p w14:paraId="57C8300D" w14:textId="77777777" w:rsidR="00D83CC4" w:rsidRPr="0086504D" w:rsidRDefault="00D83CC4" w:rsidP="00B256C3">
            <w:pPr>
              <w:jc w:val="center"/>
            </w:pPr>
            <w:r w:rsidRPr="0086504D">
              <w:t>0</w:t>
            </w:r>
          </w:p>
        </w:tc>
        <w:tc>
          <w:tcPr>
            <w:tcW w:w="1110" w:type="dxa"/>
          </w:tcPr>
          <w:p w14:paraId="35E835BF" w14:textId="77777777" w:rsidR="00D83CC4" w:rsidRPr="0086504D" w:rsidRDefault="00D83CC4" w:rsidP="00B256C3">
            <w:pPr>
              <w:jc w:val="center"/>
            </w:pPr>
            <w:r w:rsidRPr="0086504D">
              <w:t>0</w:t>
            </w:r>
          </w:p>
        </w:tc>
        <w:tc>
          <w:tcPr>
            <w:tcW w:w="1110" w:type="dxa"/>
            <w:tcBorders>
              <w:right w:val="single" w:sz="18" w:space="0" w:color="auto"/>
            </w:tcBorders>
          </w:tcPr>
          <w:p w14:paraId="28629DC1" w14:textId="77777777" w:rsidR="00D83CC4" w:rsidRPr="0086504D" w:rsidRDefault="00D83CC4" w:rsidP="00B256C3">
            <w:pPr>
              <w:jc w:val="center"/>
            </w:pPr>
            <w:r w:rsidRPr="0086504D">
              <w:t>0</w:t>
            </w:r>
          </w:p>
        </w:tc>
        <w:tc>
          <w:tcPr>
            <w:tcW w:w="1064" w:type="dxa"/>
            <w:tcBorders>
              <w:left w:val="single" w:sz="18" w:space="0" w:color="auto"/>
            </w:tcBorders>
          </w:tcPr>
          <w:p w14:paraId="6A4AC5E2" w14:textId="77777777" w:rsidR="00D83CC4" w:rsidRPr="0086504D" w:rsidRDefault="00D83CC4" w:rsidP="00B256C3">
            <w:pPr>
              <w:jc w:val="center"/>
            </w:pPr>
            <w:r w:rsidRPr="0086504D">
              <w:t>-</w:t>
            </w:r>
          </w:p>
        </w:tc>
        <w:tc>
          <w:tcPr>
            <w:tcW w:w="1097" w:type="dxa"/>
          </w:tcPr>
          <w:p w14:paraId="519667F6" w14:textId="77777777" w:rsidR="00D83CC4" w:rsidRPr="0086504D" w:rsidRDefault="00D83CC4" w:rsidP="00B256C3">
            <w:pPr>
              <w:jc w:val="center"/>
            </w:pPr>
            <w:r w:rsidRPr="0086504D">
              <w:t>-</w:t>
            </w:r>
          </w:p>
        </w:tc>
        <w:tc>
          <w:tcPr>
            <w:tcW w:w="1156" w:type="dxa"/>
          </w:tcPr>
          <w:p w14:paraId="121F21AF" w14:textId="77777777" w:rsidR="00D83CC4" w:rsidRPr="0086504D" w:rsidRDefault="00D83CC4" w:rsidP="00B256C3">
            <w:pPr>
              <w:jc w:val="center"/>
            </w:pPr>
            <w:r w:rsidRPr="0086504D">
              <w:t>0</w:t>
            </w:r>
          </w:p>
        </w:tc>
        <w:tc>
          <w:tcPr>
            <w:tcW w:w="1202" w:type="dxa"/>
          </w:tcPr>
          <w:p w14:paraId="4F5BFDD5" w14:textId="77777777" w:rsidR="00D83CC4" w:rsidRPr="0086504D" w:rsidRDefault="00D83CC4" w:rsidP="00B256C3">
            <w:pPr>
              <w:jc w:val="center"/>
            </w:pPr>
            <w:r w:rsidRPr="0086504D">
              <w:t>0</w:t>
            </w:r>
          </w:p>
        </w:tc>
      </w:tr>
      <w:tr w:rsidR="00D83CC4" w:rsidRPr="00DD6E61" w14:paraId="3B0F69CE" w14:textId="77777777" w:rsidTr="00D95886">
        <w:tc>
          <w:tcPr>
            <w:tcW w:w="1536" w:type="dxa"/>
          </w:tcPr>
          <w:p w14:paraId="1A1B1D38" w14:textId="77777777" w:rsidR="00D83CC4" w:rsidRPr="00DD6E61" w:rsidRDefault="00D83CC4" w:rsidP="00B256C3">
            <w:pPr>
              <w:jc w:val="right"/>
              <w:rPr>
                <w:b/>
              </w:rPr>
            </w:pPr>
            <w:r>
              <w:t xml:space="preserve">mths </w:t>
            </w:r>
            <w:r w:rsidRPr="00C940C0">
              <w:t>no stock</w:t>
            </w:r>
          </w:p>
        </w:tc>
        <w:tc>
          <w:tcPr>
            <w:tcW w:w="1110" w:type="dxa"/>
          </w:tcPr>
          <w:p w14:paraId="1D3CAB63" w14:textId="77777777" w:rsidR="00D83CC4" w:rsidRPr="0086504D" w:rsidRDefault="00D83CC4" w:rsidP="00B256C3">
            <w:pPr>
              <w:jc w:val="center"/>
            </w:pPr>
            <w:r w:rsidRPr="0086504D">
              <w:t>-</w:t>
            </w:r>
          </w:p>
        </w:tc>
        <w:tc>
          <w:tcPr>
            <w:tcW w:w="1249" w:type="dxa"/>
          </w:tcPr>
          <w:p w14:paraId="3B87B7BA" w14:textId="77777777" w:rsidR="00D83CC4" w:rsidRPr="0086504D" w:rsidRDefault="00D83CC4" w:rsidP="00B256C3">
            <w:pPr>
              <w:jc w:val="center"/>
            </w:pPr>
            <w:r w:rsidRPr="0086504D">
              <w:t>0</w:t>
            </w:r>
          </w:p>
        </w:tc>
        <w:tc>
          <w:tcPr>
            <w:tcW w:w="1110" w:type="dxa"/>
          </w:tcPr>
          <w:p w14:paraId="60A02E57" w14:textId="77777777" w:rsidR="00D83CC4" w:rsidRPr="0086504D" w:rsidRDefault="00D83CC4" w:rsidP="00B256C3">
            <w:pPr>
              <w:jc w:val="center"/>
            </w:pPr>
            <w:r w:rsidRPr="0086504D">
              <w:t>0</w:t>
            </w:r>
          </w:p>
        </w:tc>
        <w:tc>
          <w:tcPr>
            <w:tcW w:w="1110" w:type="dxa"/>
            <w:tcBorders>
              <w:right w:val="single" w:sz="18" w:space="0" w:color="auto"/>
            </w:tcBorders>
          </w:tcPr>
          <w:p w14:paraId="7C1E9C4A" w14:textId="77777777" w:rsidR="00D83CC4" w:rsidRPr="0086504D" w:rsidRDefault="00D83CC4" w:rsidP="00B256C3">
            <w:pPr>
              <w:jc w:val="center"/>
            </w:pPr>
            <w:r w:rsidRPr="0086504D">
              <w:t>0</w:t>
            </w:r>
          </w:p>
        </w:tc>
        <w:tc>
          <w:tcPr>
            <w:tcW w:w="1064" w:type="dxa"/>
            <w:tcBorders>
              <w:left w:val="single" w:sz="18" w:space="0" w:color="auto"/>
            </w:tcBorders>
          </w:tcPr>
          <w:p w14:paraId="3D5EB72C" w14:textId="77777777" w:rsidR="00D83CC4" w:rsidRPr="0086504D" w:rsidRDefault="00D83CC4" w:rsidP="00B256C3">
            <w:pPr>
              <w:jc w:val="center"/>
            </w:pPr>
            <w:r w:rsidRPr="0086504D">
              <w:t>-</w:t>
            </w:r>
          </w:p>
        </w:tc>
        <w:tc>
          <w:tcPr>
            <w:tcW w:w="1097" w:type="dxa"/>
          </w:tcPr>
          <w:p w14:paraId="75A5E939" w14:textId="77777777" w:rsidR="00D83CC4" w:rsidRPr="0086504D" w:rsidRDefault="00D83CC4" w:rsidP="00B256C3">
            <w:pPr>
              <w:jc w:val="center"/>
            </w:pPr>
            <w:r w:rsidRPr="0086504D">
              <w:t>6</w:t>
            </w:r>
          </w:p>
        </w:tc>
        <w:tc>
          <w:tcPr>
            <w:tcW w:w="1156" w:type="dxa"/>
          </w:tcPr>
          <w:p w14:paraId="78F13287" w14:textId="77777777" w:rsidR="00D83CC4" w:rsidRPr="0086504D" w:rsidRDefault="00D83CC4" w:rsidP="00B256C3">
            <w:pPr>
              <w:jc w:val="center"/>
            </w:pPr>
            <w:r w:rsidRPr="0086504D">
              <w:t>0</w:t>
            </w:r>
          </w:p>
        </w:tc>
        <w:tc>
          <w:tcPr>
            <w:tcW w:w="1202" w:type="dxa"/>
          </w:tcPr>
          <w:p w14:paraId="582C6AF0" w14:textId="77777777" w:rsidR="00D83CC4" w:rsidRPr="0086504D" w:rsidRDefault="00D83CC4" w:rsidP="00B256C3">
            <w:pPr>
              <w:jc w:val="center"/>
            </w:pPr>
            <w:r w:rsidRPr="0086504D">
              <w:t>-</w:t>
            </w:r>
          </w:p>
        </w:tc>
      </w:tr>
      <w:tr w:rsidR="00D83CC4" w:rsidRPr="00DD6E61" w14:paraId="0C6BAE85" w14:textId="77777777" w:rsidTr="00D95886">
        <w:tc>
          <w:tcPr>
            <w:tcW w:w="1536" w:type="dxa"/>
          </w:tcPr>
          <w:p w14:paraId="595ADDE6" w14:textId="77777777" w:rsidR="00D83CC4" w:rsidRPr="00EC02B4" w:rsidRDefault="00D83CC4" w:rsidP="00B256C3">
            <w:pPr>
              <w:jc w:val="right"/>
            </w:pPr>
            <w:r>
              <w:t>Generic drug</w:t>
            </w:r>
          </w:p>
        </w:tc>
        <w:tc>
          <w:tcPr>
            <w:tcW w:w="1110" w:type="dxa"/>
          </w:tcPr>
          <w:p w14:paraId="0DFFA723" w14:textId="77777777" w:rsidR="00D83CC4" w:rsidRPr="0086504D" w:rsidRDefault="00D83CC4" w:rsidP="00B256C3">
            <w:pPr>
              <w:jc w:val="center"/>
            </w:pPr>
            <w:r w:rsidRPr="0086504D">
              <w:t>Yes</w:t>
            </w:r>
          </w:p>
        </w:tc>
        <w:tc>
          <w:tcPr>
            <w:tcW w:w="1249" w:type="dxa"/>
          </w:tcPr>
          <w:p w14:paraId="23BB9061" w14:textId="77777777" w:rsidR="00D83CC4" w:rsidRPr="0086504D" w:rsidRDefault="00D83CC4" w:rsidP="00B256C3">
            <w:pPr>
              <w:jc w:val="center"/>
            </w:pPr>
            <w:r w:rsidRPr="0086504D">
              <w:t>Yes</w:t>
            </w:r>
          </w:p>
        </w:tc>
        <w:tc>
          <w:tcPr>
            <w:tcW w:w="1110" w:type="dxa"/>
          </w:tcPr>
          <w:p w14:paraId="6D9EA896" w14:textId="77777777" w:rsidR="00D83CC4" w:rsidRPr="0086504D" w:rsidRDefault="00D83CC4" w:rsidP="00B256C3">
            <w:pPr>
              <w:jc w:val="center"/>
            </w:pPr>
            <w:r w:rsidRPr="0086504D">
              <w:t>Yes</w:t>
            </w:r>
          </w:p>
        </w:tc>
        <w:tc>
          <w:tcPr>
            <w:tcW w:w="1110" w:type="dxa"/>
            <w:tcBorders>
              <w:right w:val="single" w:sz="18" w:space="0" w:color="auto"/>
            </w:tcBorders>
          </w:tcPr>
          <w:p w14:paraId="7AB66A0A" w14:textId="77777777" w:rsidR="00D83CC4" w:rsidRPr="0086504D" w:rsidRDefault="00D83CC4" w:rsidP="00B256C3">
            <w:pPr>
              <w:jc w:val="center"/>
            </w:pPr>
            <w:r w:rsidRPr="0086504D">
              <w:t>Yes</w:t>
            </w:r>
          </w:p>
        </w:tc>
        <w:tc>
          <w:tcPr>
            <w:tcW w:w="1064" w:type="dxa"/>
            <w:tcBorders>
              <w:left w:val="single" w:sz="18" w:space="0" w:color="auto"/>
            </w:tcBorders>
          </w:tcPr>
          <w:p w14:paraId="430F0309" w14:textId="77777777" w:rsidR="00D83CC4" w:rsidRPr="0086504D" w:rsidRDefault="00D83CC4" w:rsidP="00B256C3">
            <w:pPr>
              <w:jc w:val="center"/>
            </w:pPr>
            <w:r w:rsidRPr="0086504D">
              <w:t>-</w:t>
            </w:r>
          </w:p>
        </w:tc>
        <w:tc>
          <w:tcPr>
            <w:tcW w:w="1097" w:type="dxa"/>
          </w:tcPr>
          <w:p w14:paraId="31F43E6C" w14:textId="77777777" w:rsidR="00D83CC4" w:rsidRPr="0086504D" w:rsidRDefault="00D83CC4" w:rsidP="00B256C3">
            <w:pPr>
              <w:jc w:val="center"/>
            </w:pPr>
            <w:r w:rsidRPr="0086504D">
              <w:t>-</w:t>
            </w:r>
          </w:p>
        </w:tc>
        <w:tc>
          <w:tcPr>
            <w:tcW w:w="1156" w:type="dxa"/>
          </w:tcPr>
          <w:p w14:paraId="020B7A06" w14:textId="77777777" w:rsidR="00D83CC4" w:rsidRPr="0086504D" w:rsidRDefault="00D83CC4" w:rsidP="00B256C3">
            <w:pPr>
              <w:jc w:val="center"/>
            </w:pPr>
            <w:r w:rsidRPr="0086504D">
              <w:t>Yes</w:t>
            </w:r>
          </w:p>
        </w:tc>
        <w:tc>
          <w:tcPr>
            <w:tcW w:w="1202" w:type="dxa"/>
          </w:tcPr>
          <w:p w14:paraId="0D54E1EB" w14:textId="77777777" w:rsidR="00D83CC4" w:rsidRPr="0086504D" w:rsidRDefault="00D83CC4" w:rsidP="00B256C3">
            <w:pPr>
              <w:jc w:val="center"/>
            </w:pPr>
            <w:r w:rsidRPr="0086504D">
              <w:t>Yes</w:t>
            </w:r>
          </w:p>
        </w:tc>
      </w:tr>
      <w:tr w:rsidR="00D83CC4" w:rsidRPr="00DD6E61" w14:paraId="631A77D5" w14:textId="77777777" w:rsidTr="00D95886">
        <w:tc>
          <w:tcPr>
            <w:tcW w:w="10634" w:type="dxa"/>
            <w:gridSpan w:val="9"/>
          </w:tcPr>
          <w:p w14:paraId="1A12ECFD" w14:textId="77777777" w:rsidR="00D83CC4" w:rsidRPr="00DD6E61" w:rsidRDefault="00D83CC4" w:rsidP="00B256C3">
            <w:pPr>
              <w:rPr>
                <w:b/>
              </w:rPr>
            </w:pPr>
            <w:r>
              <w:rPr>
                <w:b/>
              </w:rPr>
              <w:t>Fe/folic</w:t>
            </w:r>
          </w:p>
        </w:tc>
      </w:tr>
      <w:tr w:rsidR="00D83CC4" w:rsidRPr="00DD6E61" w14:paraId="6BB0D0DF" w14:textId="77777777" w:rsidTr="00D95886">
        <w:tc>
          <w:tcPr>
            <w:tcW w:w="1536" w:type="dxa"/>
          </w:tcPr>
          <w:p w14:paraId="09741C18" w14:textId="77777777" w:rsidR="00D83CC4" w:rsidRDefault="00D83CC4" w:rsidP="00B256C3">
            <w:pPr>
              <w:jc w:val="right"/>
            </w:pPr>
            <w:r>
              <w:t>No. units</w:t>
            </w:r>
          </w:p>
        </w:tc>
        <w:tc>
          <w:tcPr>
            <w:tcW w:w="1110" w:type="dxa"/>
          </w:tcPr>
          <w:p w14:paraId="466685E8" w14:textId="77777777" w:rsidR="00D83CC4" w:rsidRPr="0086504D" w:rsidRDefault="00D83CC4" w:rsidP="00B256C3">
            <w:pPr>
              <w:jc w:val="center"/>
            </w:pPr>
            <w:r w:rsidRPr="0086504D">
              <w:t>60,000</w:t>
            </w:r>
          </w:p>
        </w:tc>
        <w:tc>
          <w:tcPr>
            <w:tcW w:w="1249" w:type="dxa"/>
          </w:tcPr>
          <w:p w14:paraId="662BF02B" w14:textId="77777777" w:rsidR="00D83CC4" w:rsidRPr="0086504D" w:rsidRDefault="00D83CC4" w:rsidP="00B256C3">
            <w:pPr>
              <w:jc w:val="center"/>
            </w:pPr>
            <w:r w:rsidRPr="0086504D">
              <w:t>131,000</w:t>
            </w:r>
          </w:p>
        </w:tc>
        <w:tc>
          <w:tcPr>
            <w:tcW w:w="1110" w:type="dxa"/>
          </w:tcPr>
          <w:p w14:paraId="3EA98820" w14:textId="77777777" w:rsidR="00D83CC4" w:rsidRPr="0086504D" w:rsidRDefault="00D83CC4" w:rsidP="00B256C3">
            <w:pPr>
              <w:jc w:val="center"/>
            </w:pPr>
            <w:r w:rsidRPr="0086504D">
              <w:t>1,026,000</w:t>
            </w:r>
          </w:p>
        </w:tc>
        <w:tc>
          <w:tcPr>
            <w:tcW w:w="1110" w:type="dxa"/>
            <w:tcBorders>
              <w:right w:val="single" w:sz="18" w:space="0" w:color="auto"/>
            </w:tcBorders>
          </w:tcPr>
          <w:p w14:paraId="08D7F9B0" w14:textId="77777777" w:rsidR="00D83CC4" w:rsidRPr="0086504D" w:rsidRDefault="00D83CC4" w:rsidP="00B256C3">
            <w:pPr>
              <w:jc w:val="center"/>
            </w:pPr>
            <w:r w:rsidRPr="0086504D">
              <w:t>486,000</w:t>
            </w:r>
          </w:p>
        </w:tc>
        <w:tc>
          <w:tcPr>
            <w:tcW w:w="1064" w:type="dxa"/>
            <w:tcBorders>
              <w:left w:val="single" w:sz="18" w:space="0" w:color="auto"/>
            </w:tcBorders>
          </w:tcPr>
          <w:p w14:paraId="6092820B" w14:textId="77777777" w:rsidR="00D83CC4" w:rsidRPr="0086504D" w:rsidRDefault="00D83CC4" w:rsidP="00B256C3">
            <w:pPr>
              <w:jc w:val="center"/>
            </w:pPr>
            <w:r w:rsidRPr="0086504D">
              <w:t>0</w:t>
            </w:r>
          </w:p>
        </w:tc>
        <w:tc>
          <w:tcPr>
            <w:tcW w:w="1097" w:type="dxa"/>
          </w:tcPr>
          <w:p w14:paraId="6F93C72B" w14:textId="77777777" w:rsidR="00D83CC4" w:rsidRPr="0086504D" w:rsidRDefault="00D83CC4" w:rsidP="00B256C3">
            <w:pPr>
              <w:jc w:val="center"/>
            </w:pPr>
            <w:r w:rsidRPr="0086504D">
              <w:t>0</w:t>
            </w:r>
          </w:p>
        </w:tc>
        <w:tc>
          <w:tcPr>
            <w:tcW w:w="1156" w:type="dxa"/>
          </w:tcPr>
          <w:p w14:paraId="134CC166" w14:textId="77777777" w:rsidR="00D83CC4" w:rsidRPr="0086504D" w:rsidRDefault="00D83CC4" w:rsidP="00B256C3">
            <w:pPr>
              <w:jc w:val="center"/>
            </w:pPr>
            <w:r w:rsidRPr="0086504D">
              <w:t>4000</w:t>
            </w:r>
          </w:p>
        </w:tc>
        <w:tc>
          <w:tcPr>
            <w:tcW w:w="1202" w:type="dxa"/>
          </w:tcPr>
          <w:p w14:paraId="02A41470" w14:textId="77777777" w:rsidR="00D83CC4" w:rsidRPr="0086504D" w:rsidRDefault="00D83CC4" w:rsidP="00B256C3">
            <w:pPr>
              <w:jc w:val="center"/>
            </w:pPr>
            <w:r w:rsidRPr="0086504D">
              <w:t>0</w:t>
            </w:r>
          </w:p>
        </w:tc>
      </w:tr>
      <w:tr w:rsidR="00D83CC4" w:rsidRPr="00DD6E61" w14:paraId="15ABC34B" w14:textId="77777777" w:rsidTr="00D95886">
        <w:tc>
          <w:tcPr>
            <w:tcW w:w="1536" w:type="dxa"/>
          </w:tcPr>
          <w:p w14:paraId="7949E017" w14:textId="77777777" w:rsidR="00D83CC4" w:rsidRDefault="00D83CC4" w:rsidP="00B256C3">
            <w:pPr>
              <w:jc w:val="right"/>
            </w:pPr>
            <w:r>
              <w:t>Any expired</w:t>
            </w:r>
          </w:p>
        </w:tc>
        <w:tc>
          <w:tcPr>
            <w:tcW w:w="1110" w:type="dxa"/>
          </w:tcPr>
          <w:p w14:paraId="2226C479" w14:textId="77777777" w:rsidR="00D83CC4" w:rsidRPr="0086504D" w:rsidRDefault="00D83CC4" w:rsidP="00B256C3">
            <w:pPr>
              <w:jc w:val="center"/>
            </w:pPr>
            <w:r w:rsidRPr="0086504D">
              <w:t>No</w:t>
            </w:r>
          </w:p>
        </w:tc>
        <w:tc>
          <w:tcPr>
            <w:tcW w:w="1249" w:type="dxa"/>
          </w:tcPr>
          <w:p w14:paraId="444C2202" w14:textId="77777777" w:rsidR="00D83CC4" w:rsidRPr="0086504D" w:rsidRDefault="00D83CC4" w:rsidP="00B256C3">
            <w:pPr>
              <w:jc w:val="center"/>
            </w:pPr>
            <w:r w:rsidRPr="0086504D">
              <w:t>No</w:t>
            </w:r>
          </w:p>
        </w:tc>
        <w:tc>
          <w:tcPr>
            <w:tcW w:w="1110" w:type="dxa"/>
          </w:tcPr>
          <w:p w14:paraId="37C18E94" w14:textId="77777777" w:rsidR="00D83CC4" w:rsidRPr="0086504D" w:rsidRDefault="00D83CC4" w:rsidP="00B256C3">
            <w:pPr>
              <w:jc w:val="center"/>
            </w:pPr>
            <w:r w:rsidRPr="0086504D">
              <w:t>No</w:t>
            </w:r>
          </w:p>
        </w:tc>
        <w:tc>
          <w:tcPr>
            <w:tcW w:w="1110" w:type="dxa"/>
            <w:tcBorders>
              <w:right w:val="single" w:sz="18" w:space="0" w:color="auto"/>
            </w:tcBorders>
          </w:tcPr>
          <w:p w14:paraId="1787942B" w14:textId="77777777" w:rsidR="00D83CC4" w:rsidRPr="0086504D" w:rsidRDefault="00D83CC4" w:rsidP="00B256C3">
            <w:pPr>
              <w:jc w:val="center"/>
            </w:pPr>
            <w:r w:rsidRPr="0086504D">
              <w:t>No</w:t>
            </w:r>
          </w:p>
        </w:tc>
        <w:tc>
          <w:tcPr>
            <w:tcW w:w="1064" w:type="dxa"/>
            <w:tcBorders>
              <w:left w:val="single" w:sz="18" w:space="0" w:color="auto"/>
            </w:tcBorders>
          </w:tcPr>
          <w:p w14:paraId="474BE546" w14:textId="77777777" w:rsidR="00D83CC4" w:rsidRPr="0086504D" w:rsidRDefault="00D83CC4" w:rsidP="00B256C3">
            <w:pPr>
              <w:jc w:val="center"/>
            </w:pPr>
            <w:r w:rsidRPr="0086504D">
              <w:t>-</w:t>
            </w:r>
          </w:p>
        </w:tc>
        <w:tc>
          <w:tcPr>
            <w:tcW w:w="1097" w:type="dxa"/>
          </w:tcPr>
          <w:p w14:paraId="45A79C59" w14:textId="77777777" w:rsidR="00D83CC4" w:rsidRPr="0086504D" w:rsidRDefault="00D83CC4" w:rsidP="00B256C3">
            <w:pPr>
              <w:jc w:val="center"/>
            </w:pPr>
            <w:r w:rsidRPr="0086504D">
              <w:t>-</w:t>
            </w:r>
          </w:p>
        </w:tc>
        <w:tc>
          <w:tcPr>
            <w:tcW w:w="1156" w:type="dxa"/>
          </w:tcPr>
          <w:p w14:paraId="4A25EE14" w14:textId="77777777" w:rsidR="00D83CC4" w:rsidRPr="0086504D" w:rsidRDefault="00D83CC4" w:rsidP="00B256C3">
            <w:pPr>
              <w:jc w:val="center"/>
            </w:pPr>
            <w:r w:rsidRPr="00BB18D6">
              <w:rPr>
                <w:sz w:val="18"/>
              </w:rPr>
              <w:t xml:space="preserve">NO </w:t>
            </w:r>
          </w:p>
        </w:tc>
        <w:tc>
          <w:tcPr>
            <w:tcW w:w="1202" w:type="dxa"/>
          </w:tcPr>
          <w:p w14:paraId="2C2B56C0" w14:textId="77777777" w:rsidR="00D83CC4" w:rsidRPr="0086504D" w:rsidRDefault="00D83CC4" w:rsidP="00B256C3">
            <w:pPr>
              <w:jc w:val="center"/>
            </w:pPr>
            <w:r w:rsidRPr="0086504D">
              <w:t>-</w:t>
            </w:r>
          </w:p>
        </w:tc>
      </w:tr>
      <w:tr w:rsidR="00D83CC4" w:rsidRPr="00DD6E61" w14:paraId="3CD7D376" w14:textId="77777777" w:rsidTr="00D95886">
        <w:tc>
          <w:tcPr>
            <w:tcW w:w="1536" w:type="dxa"/>
          </w:tcPr>
          <w:p w14:paraId="796FC8EB" w14:textId="77777777" w:rsidR="00D83CC4" w:rsidRDefault="00D83CC4" w:rsidP="00B256C3">
            <w:pPr>
              <w:jc w:val="right"/>
            </w:pPr>
            <w:r>
              <w:t>% IDA</w:t>
            </w:r>
          </w:p>
        </w:tc>
        <w:tc>
          <w:tcPr>
            <w:tcW w:w="1110" w:type="dxa"/>
          </w:tcPr>
          <w:p w14:paraId="507BD3CF" w14:textId="77777777" w:rsidR="00D83CC4" w:rsidRPr="0086504D" w:rsidRDefault="00D83CC4" w:rsidP="00B256C3">
            <w:pPr>
              <w:jc w:val="center"/>
            </w:pPr>
            <w:r w:rsidRPr="0086504D">
              <w:t>0</w:t>
            </w:r>
          </w:p>
        </w:tc>
        <w:tc>
          <w:tcPr>
            <w:tcW w:w="1249" w:type="dxa"/>
          </w:tcPr>
          <w:p w14:paraId="39799087" w14:textId="77777777" w:rsidR="00D83CC4" w:rsidRPr="0086504D" w:rsidRDefault="00D83CC4" w:rsidP="00B256C3">
            <w:pPr>
              <w:jc w:val="center"/>
            </w:pPr>
            <w:r w:rsidRPr="0086504D">
              <w:t>0</w:t>
            </w:r>
          </w:p>
        </w:tc>
        <w:tc>
          <w:tcPr>
            <w:tcW w:w="1110" w:type="dxa"/>
          </w:tcPr>
          <w:p w14:paraId="07AA6D34" w14:textId="77777777" w:rsidR="00D83CC4" w:rsidRPr="0086504D" w:rsidRDefault="00D83CC4" w:rsidP="00B256C3">
            <w:pPr>
              <w:jc w:val="center"/>
            </w:pPr>
            <w:r w:rsidRPr="0086504D">
              <w:t>0</w:t>
            </w:r>
          </w:p>
        </w:tc>
        <w:tc>
          <w:tcPr>
            <w:tcW w:w="1110" w:type="dxa"/>
            <w:tcBorders>
              <w:right w:val="single" w:sz="18" w:space="0" w:color="auto"/>
            </w:tcBorders>
          </w:tcPr>
          <w:p w14:paraId="302C156B" w14:textId="77777777" w:rsidR="00D83CC4" w:rsidRPr="0086504D" w:rsidRDefault="00D83CC4" w:rsidP="00B256C3">
            <w:pPr>
              <w:jc w:val="center"/>
            </w:pPr>
            <w:r w:rsidRPr="0086504D">
              <w:t>0</w:t>
            </w:r>
          </w:p>
        </w:tc>
        <w:tc>
          <w:tcPr>
            <w:tcW w:w="1064" w:type="dxa"/>
            <w:tcBorders>
              <w:left w:val="single" w:sz="18" w:space="0" w:color="auto"/>
            </w:tcBorders>
          </w:tcPr>
          <w:p w14:paraId="263E862F" w14:textId="77777777" w:rsidR="00D83CC4" w:rsidRPr="0086504D" w:rsidRDefault="00D83CC4" w:rsidP="00B256C3">
            <w:pPr>
              <w:jc w:val="center"/>
            </w:pPr>
            <w:r w:rsidRPr="0086504D">
              <w:t>-</w:t>
            </w:r>
          </w:p>
        </w:tc>
        <w:tc>
          <w:tcPr>
            <w:tcW w:w="1097" w:type="dxa"/>
          </w:tcPr>
          <w:p w14:paraId="47AE8A85" w14:textId="77777777" w:rsidR="00D83CC4" w:rsidRPr="0086504D" w:rsidRDefault="00D83CC4" w:rsidP="00B256C3">
            <w:pPr>
              <w:jc w:val="center"/>
            </w:pPr>
            <w:r w:rsidRPr="0086504D">
              <w:t>-</w:t>
            </w:r>
          </w:p>
        </w:tc>
        <w:tc>
          <w:tcPr>
            <w:tcW w:w="1156" w:type="dxa"/>
          </w:tcPr>
          <w:p w14:paraId="0E04FB2B" w14:textId="77777777" w:rsidR="00D83CC4" w:rsidRPr="0086504D" w:rsidRDefault="00D83CC4" w:rsidP="00B256C3">
            <w:pPr>
              <w:jc w:val="center"/>
            </w:pPr>
            <w:r w:rsidRPr="0086504D">
              <w:t>0</w:t>
            </w:r>
          </w:p>
        </w:tc>
        <w:tc>
          <w:tcPr>
            <w:tcW w:w="1202" w:type="dxa"/>
          </w:tcPr>
          <w:p w14:paraId="702454D8" w14:textId="77777777" w:rsidR="00D83CC4" w:rsidRPr="0086504D" w:rsidRDefault="00D83CC4" w:rsidP="00B256C3">
            <w:pPr>
              <w:jc w:val="center"/>
            </w:pPr>
            <w:r w:rsidRPr="0086504D">
              <w:t>-</w:t>
            </w:r>
          </w:p>
        </w:tc>
      </w:tr>
      <w:tr w:rsidR="00D83CC4" w:rsidRPr="00DD6E61" w14:paraId="31C0F323" w14:textId="77777777" w:rsidTr="00D95886">
        <w:tc>
          <w:tcPr>
            <w:tcW w:w="1536" w:type="dxa"/>
          </w:tcPr>
          <w:p w14:paraId="3ED82C69" w14:textId="77777777" w:rsidR="00D83CC4" w:rsidRPr="00DD6E61" w:rsidRDefault="00D83CC4" w:rsidP="00B256C3">
            <w:pPr>
              <w:jc w:val="right"/>
              <w:rPr>
                <w:b/>
              </w:rPr>
            </w:pPr>
            <w:r>
              <w:t xml:space="preserve">mths </w:t>
            </w:r>
            <w:r w:rsidRPr="00C940C0">
              <w:t>no stock</w:t>
            </w:r>
          </w:p>
        </w:tc>
        <w:tc>
          <w:tcPr>
            <w:tcW w:w="1110" w:type="dxa"/>
          </w:tcPr>
          <w:p w14:paraId="062C8A1F" w14:textId="77777777" w:rsidR="00D83CC4" w:rsidRPr="0086504D" w:rsidRDefault="00D83CC4" w:rsidP="00B256C3">
            <w:pPr>
              <w:jc w:val="center"/>
            </w:pPr>
            <w:r w:rsidRPr="0086504D">
              <w:t>1</w:t>
            </w:r>
          </w:p>
        </w:tc>
        <w:tc>
          <w:tcPr>
            <w:tcW w:w="1249" w:type="dxa"/>
          </w:tcPr>
          <w:p w14:paraId="75BB6FCC" w14:textId="77777777" w:rsidR="00D83CC4" w:rsidRPr="0086504D" w:rsidRDefault="00D83CC4" w:rsidP="00B256C3">
            <w:pPr>
              <w:jc w:val="center"/>
            </w:pPr>
            <w:r w:rsidRPr="0086504D">
              <w:t>2</w:t>
            </w:r>
          </w:p>
        </w:tc>
        <w:tc>
          <w:tcPr>
            <w:tcW w:w="1110" w:type="dxa"/>
          </w:tcPr>
          <w:p w14:paraId="32BCC937" w14:textId="77777777" w:rsidR="00D83CC4" w:rsidRPr="0086504D" w:rsidRDefault="00D83CC4" w:rsidP="00B256C3">
            <w:pPr>
              <w:jc w:val="center"/>
            </w:pPr>
            <w:r w:rsidRPr="0086504D">
              <w:t>0</w:t>
            </w:r>
          </w:p>
        </w:tc>
        <w:tc>
          <w:tcPr>
            <w:tcW w:w="1110" w:type="dxa"/>
            <w:tcBorders>
              <w:right w:val="single" w:sz="18" w:space="0" w:color="auto"/>
            </w:tcBorders>
          </w:tcPr>
          <w:p w14:paraId="0F80103C" w14:textId="77777777" w:rsidR="00D83CC4" w:rsidRPr="0086504D" w:rsidRDefault="00D83CC4" w:rsidP="00B256C3">
            <w:pPr>
              <w:jc w:val="center"/>
            </w:pPr>
            <w:r w:rsidRPr="0086504D">
              <w:t>0</w:t>
            </w:r>
          </w:p>
        </w:tc>
        <w:tc>
          <w:tcPr>
            <w:tcW w:w="1064" w:type="dxa"/>
            <w:tcBorders>
              <w:left w:val="single" w:sz="18" w:space="0" w:color="auto"/>
            </w:tcBorders>
          </w:tcPr>
          <w:p w14:paraId="3EFB8BB0" w14:textId="77777777" w:rsidR="00D83CC4" w:rsidRPr="0086504D" w:rsidRDefault="00D83CC4" w:rsidP="00B256C3">
            <w:pPr>
              <w:jc w:val="center"/>
            </w:pPr>
            <w:r w:rsidRPr="0086504D">
              <w:t>-</w:t>
            </w:r>
          </w:p>
        </w:tc>
        <w:tc>
          <w:tcPr>
            <w:tcW w:w="1097" w:type="dxa"/>
          </w:tcPr>
          <w:p w14:paraId="532ABA20" w14:textId="77777777" w:rsidR="00D83CC4" w:rsidRPr="0086504D" w:rsidRDefault="00D83CC4" w:rsidP="00B256C3">
            <w:pPr>
              <w:jc w:val="center"/>
            </w:pPr>
            <w:r w:rsidRPr="0086504D">
              <w:t>3</w:t>
            </w:r>
          </w:p>
        </w:tc>
        <w:tc>
          <w:tcPr>
            <w:tcW w:w="1156" w:type="dxa"/>
          </w:tcPr>
          <w:p w14:paraId="293339A3" w14:textId="77777777" w:rsidR="00D83CC4" w:rsidRPr="0086504D" w:rsidRDefault="00D83CC4" w:rsidP="00B256C3">
            <w:pPr>
              <w:jc w:val="center"/>
            </w:pPr>
            <w:r w:rsidRPr="0086504D">
              <w:t>5</w:t>
            </w:r>
          </w:p>
        </w:tc>
        <w:tc>
          <w:tcPr>
            <w:tcW w:w="1202" w:type="dxa"/>
          </w:tcPr>
          <w:p w14:paraId="2D36FE27" w14:textId="77777777" w:rsidR="00D83CC4" w:rsidRPr="0086504D" w:rsidRDefault="00D83CC4" w:rsidP="00B256C3">
            <w:pPr>
              <w:jc w:val="center"/>
            </w:pPr>
            <w:r w:rsidRPr="0086504D">
              <w:t>-</w:t>
            </w:r>
          </w:p>
        </w:tc>
      </w:tr>
      <w:tr w:rsidR="00D83CC4" w:rsidRPr="00DD6E61" w14:paraId="266E106A" w14:textId="77777777" w:rsidTr="00D95886">
        <w:tc>
          <w:tcPr>
            <w:tcW w:w="1536" w:type="dxa"/>
          </w:tcPr>
          <w:p w14:paraId="523C5ECE" w14:textId="77777777" w:rsidR="00D83CC4" w:rsidRPr="00EC02B4" w:rsidRDefault="00D83CC4" w:rsidP="00B256C3">
            <w:pPr>
              <w:jc w:val="right"/>
            </w:pPr>
            <w:r>
              <w:t>Generic drug</w:t>
            </w:r>
          </w:p>
        </w:tc>
        <w:tc>
          <w:tcPr>
            <w:tcW w:w="1110" w:type="dxa"/>
          </w:tcPr>
          <w:p w14:paraId="710DDD8C" w14:textId="77777777" w:rsidR="00D83CC4" w:rsidRPr="0086504D" w:rsidRDefault="00D83CC4" w:rsidP="00B256C3">
            <w:pPr>
              <w:jc w:val="center"/>
            </w:pPr>
            <w:r w:rsidRPr="0086504D">
              <w:t>Yes</w:t>
            </w:r>
          </w:p>
        </w:tc>
        <w:tc>
          <w:tcPr>
            <w:tcW w:w="1249" w:type="dxa"/>
          </w:tcPr>
          <w:p w14:paraId="3BF94676" w14:textId="77777777" w:rsidR="00D83CC4" w:rsidRPr="0086504D" w:rsidRDefault="00D83CC4" w:rsidP="00B256C3">
            <w:pPr>
              <w:jc w:val="center"/>
            </w:pPr>
            <w:r w:rsidRPr="0086504D">
              <w:t>Yes</w:t>
            </w:r>
          </w:p>
        </w:tc>
        <w:tc>
          <w:tcPr>
            <w:tcW w:w="1110" w:type="dxa"/>
          </w:tcPr>
          <w:p w14:paraId="6510E76B" w14:textId="77777777" w:rsidR="00D83CC4" w:rsidRPr="0086504D" w:rsidRDefault="00D83CC4" w:rsidP="00B256C3">
            <w:pPr>
              <w:jc w:val="center"/>
            </w:pPr>
            <w:r w:rsidRPr="0086504D">
              <w:t>Yes</w:t>
            </w:r>
          </w:p>
        </w:tc>
        <w:tc>
          <w:tcPr>
            <w:tcW w:w="1110" w:type="dxa"/>
            <w:tcBorders>
              <w:right w:val="single" w:sz="18" w:space="0" w:color="auto"/>
            </w:tcBorders>
          </w:tcPr>
          <w:p w14:paraId="548AE9CF" w14:textId="77777777" w:rsidR="00D83CC4" w:rsidRPr="0086504D" w:rsidRDefault="00D83CC4" w:rsidP="00B256C3">
            <w:pPr>
              <w:jc w:val="center"/>
            </w:pPr>
            <w:r w:rsidRPr="0086504D">
              <w:t>Yes</w:t>
            </w:r>
          </w:p>
        </w:tc>
        <w:tc>
          <w:tcPr>
            <w:tcW w:w="1064" w:type="dxa"/>
            <w:tcBorders>
              <w:left w:val="single" w:sz="18" w:space="0" w:color="auto"/>
            </w:tcBorders>
          </w:tcPr>
          <w:p w14:paraId="7038804A" w14:textId="77777777" w:rsidR="00D83CC4" w:rsidRPr="0086504D" w:rsidRDefault="00D83CC4" w:rsidP="00B256C3">
            <w:pPr>
              <w:jc w:val="center"/>
            </w:pPr>
            <w:r w:rsidRPr="0086504D">
              <w:t>-</w:t>
            </w:r>
          </w:p>
        </w:tc>
        <w:tc>
          <w:tcPr>
            <w:tcW w:w="1097" w:type="dxa"/>
          </w:tcPr>
          <w:p w14:paraId="429E8BC5" w14:textId="77777777" w:rsidR="00D83CC4" w:rsidRPr="0086504D" w:rsidRDefault="00D83CC4" w:rsidP="00B256C3">
            <w:pPr>
              <w:jc w:val="center"/>
            </w:pPr>
            <w:r w:rsidRPr="0086504D">
              <w:t>-</w:t>
            </w:r>
          </w:p>
        </w:tc>
        <w:tc>
          <w:tcPr>
            <w:tcW w:w="1156" w:type="dxa"/>
          </w:tcPr>
          <w:p w14:paraId="5764EC31" w14:textId="77777777" w:rsidR="00D83CC4" w:rsidRPr="0086504D" w:rsidRDefault="00D83CC4" w:rsidP="00B256C3">
            <w:pPr>
              <w:jc w:val="center"/>
            </w:pPr>
            <w:r w:rsidRPr="0086504D">
              <w:t>Yes</w:t>
            </w:r>
          </w:p>
        </w:tc>
        <w:tc>
          <w:tcPr>
            <w:tcW w:w="1202" w:type="dxa"/>
          </w:tcPr>
          <w:p w14:paraId="55C5F5A8" w14:textId="77777777" w:rsidR="00D83CC4" w:rsidRPr="0086504D" w:rsidRDefault="00D83CC4" w:rsidP="00B256C3">
            <w:pPr>
              <w:jc w:val="center"/>
            </w:pPr>
            <w:r w:rsidRPr="0086504D">
              <w:t>-</w:t>
            </w:r>
          </w:p>
        </w:tc>
      </w:tr>
      <w:tr w:rsidR="00D83CC4" w:rsidRPr="00DD6E61" w14:paraId="13C48581" w14:textId="77777777" w:rsidTr="00D95886">
        <w:tc>
          <w:tcPr>
            <w:tcW w:w="10634" w:type="dxa"/>
            <w:gridSpan w:val="9"/>
          </w:tcPr>
          <w:p w14:paraId="677878F0" w14:textId="77777777" w:rsidR="00D83CC4" w:rsidRPr="00DD6E61" w:rsidRDefault="00D83CC4" w:rsidP="00B256C3">
            <w:pPr>
              <w:rPr>
                <w:b/>
              </w:rPr>
            </w:pPr>
            <w:r>
              <w:rPr>
                <w:b/>
              </w:rPr>
              <w:t>MgSO4 INJ</w:t>
            </w:r>
            <w:r>
              <w:rPr>
                <w:rStyle w:val="FootnoteReference"/>
              </w:rPr>
              <w:footnoteReference w:id="21"/>
            </w:r>
          </w:p>
        </w:tc>
      </w:tr>
      <w:tr w:rsidR="00D83CC4" w:rsidRPr="00DD6E61" w14:paraId="4A40F689" w14:textId="77777777" w:rsidTr="00D95886">
        <w:tc>
          <w:tcPr>
            <w:tcW w:w="1536" w:type="dxa"/>
          </w:tcPr>
          <w:p w14:paraId="75425211" w14:textId="77777777" w:rsidR="00D83CC4" w:rsidRDefault="00D83CC4" w:rsidP="00B256C3">
            <w:pPr>
              <w:jc w:val="right"/>
            </w:pPr>
            <w:r>
              <w:t>No. units</w:t>
            </w:r>
          </w:p>
        </w:tc>
        <w:tc>
          <w:tcPr>
            <w:tcW w:w="1110" w:type="dxa"/>
          </w:tcPr>
          <w:p w14:paraId="0C535CD3" w14:textId="77777777" w:rsidR="00D83CC4" w:rsidRPr="0086504D" w:rsidRDefault="00D83CC4" w:rsidP="00B256C3">
            <w:pPr>
              <w:jc w:val="center"/>
            </w:pPr>
            <w:r w:rsidRPr="0086504D">
              <w:t>15,095</w:t>
            </w:r>
          </w:p>
        </w:tc>
        <w:tc>
          <w:tcPr>
            <w:tcW w:w="1249" w:type="dxa"/>
          </w:tcPr>
          <w:p w14:paraId="751CCDDC" w14:textId="77777777" w:rsidR="00D83CC4" w:rsidRPr="0086504D" w:rsidRDefault="00D83CC4" w:rsidP="00B256C3">
            <w:pPr>
              <w:jc w:val="center"/>
            </w:pPr>
            <w:r w:rsidRPr="0086504D">
              <w:t>32,000</w:t>
            </w:r>
          </w:p>
        </w:tc>
        <w:tc>
          <w:tcPr>
            <w:tcW w:w="1110" w:type="dxa"/>
          </w:tcPr>
          <w:p w14:paraId="6D126E80" w14:textId="77777777" w:rsidR="00D83CC4" w:rsidRPr="0086504D" w:rsidRDefault="00D83CC4" w:rsidP="00B256C3">
            <w:pPr>
              <w:jc w:val="center"/>
            </w:pPr>
            <w:r w:rsidRPr="0086504D">
              <w:t>0</w:t>
            </w:r>
          </w:p>
        </w:tc>
        <w:tc>
          <w:tcPr>
            <w:tcW w:w="1110" w:type="dxa"/>
            <w:tcBorders>
              <w:right w:val="single" w:sz="18" w:space="0" w:color="auto"/>
            </w:tcBorders>
          </w:tcPr>
          <w:p w14:paraId="77260ED2" w14:textId="77777777" w:rsidR="00D83CC4" w:rsidRPr="0086504D" w:rsidRDefault="00D83CC4" w:rsidP="00B256C3">
            <w:pPr>
              <w:jc w:val="center"/>
            </w:pPr>
            <w:r w:rsidRPr="0086504D">
              <w:t>0</w:t>
            </w:r>
          </w:p>
        </w:tc>
        <w:tc>
          <w:tcPr>
            <w:tcW w:w="1064" w:type="dxa"/>
            <w:tcBorders>
              <w:left w:val="single" w:sz="18" w:space="0" w:color="auto"/>
            </w:tcBorders>
          </w:tcPr>
          <w:p w14:paraId="0A1384E7" w14:textId="77777777" w:rsidR="00D83CC4" w:rsidRPr="0086504D" w:rsidRDefault="00D83CC4" w:rsidP="00B256C3">
            <w:pPr>
              <w:jc w:val="center"/>
            </w:pPr>
            <w:r w:rsidRPr="0086504D">
              <w:t>0</w:t>
            </w:r>
          </w:p>
        </w:tc>
        <w:tc>
          <w:tcPr>
            <w:tcW w:w="1097" w:type="dxa"/>
          </w:tcPr>
          <w:p w14:paraId="29DE5A13" w14:textId="77777777" w:rsidR="00D83CC4" w:rsidRPr="0086504D" w:rsidRDefault="00D83CC4" w:rsidP="00B256C3">
            <w:pPr>
              <w:jc w:val="center"/>
            </w:pPr>
            <w:r w:rsidRPr="0086504D">
              <w:t>0</w:t>
            </w:r>
          </w:p>
        </w:tc>
        <w:tc>
          <w:tcPr>
            <w:tcW w:w="1156" w:type="dxa"/>
          </w:tcPr>
          <w:p w14:paraId="523261AB" w14:textId="77777777" w:rsidR="00D83CC4" w:rsidRPr="0086504D" w:rsidRDefault="00D83CC4" w:rsidP="00B256C3">
            <w:pPr>
              <w:jc w:val="center"/>
            </w:pPr>
            <w:r w:rsidRPr="0086504D">
              <w:t>90</w:t>
            </w:r>
          </w:p>
        </w:tc>
        <w:tc>
          <w:tcPr>
            <w:tcW w:w="1202" w:type="dxa"/>
          </w:tcPr>
          <w:p w14:paraId="71D9C3FF" w14:textId="77777777" w:rsidR="00D83CC4" w:rsidRPr="0086504D" w:rsidRDefault="00D83CC4" w:rsidP="00B256C3">
            <w:pPr>
              <w:jc w:val="center"/>
            </w:pPr>
            <w:r w:rsidRPr="0086504D">
              <w:t>230</w:t>
            </w:r>
          </w:p>
        </w:tc>
      </w:tr>
      <w:tr w:rsidR="00D83CC4" w:rsidRPr="00DD6E61" w14:paraId="61548C84" w14:textId="77777777" w:rsidTr="00D95886">
        <w:tc>
          <w:tcPr>
            <w:tcW w:w="1536" w:type="dxa"/>
          </w:tcPr>
          <w:p w14:paraId="393ECB00" w14:textId="77777777" w:rsidR="00D83CC4" w:rsidRDefault="00D83CC4" w:rsidP="00B256C3">
            <w:pPr>
              <w:jc w:val="right"/>
            </w:pPr>
            <w:r>
              <w:t>Any expired</w:t>
            </w:r>
          </w:p>
        </w:tc>
        <w:tc>
          <w:tcPr>
            <w:tcW w:w="1110" w:type="dxa"/>
          </w:tcPr>
          <w:p w14:paraId="38FE81B0" w14:textId="77777777" w:rsidR="00D83CC4" w:rsidRPr="0086504D" w:rsidRDefault="00D83CC4" w:rsidP="00B256C3">
            <w:pPr>
              <w:jc w:val="center"/>
            </w:pPr>
            <w:r w:rsidRPr="0086504D">
              <w:t>No</w:t>
            </w:r>
          </w:p>
        </w:tc>
        <w:tc>
          <w:tcPr>
            <w:tcW w:w="1249" w:type="dxa"/>
          </w:tcPr>
          <w:p w14:paraId="16C209BE" w14:textId="77777777" w:rsidR="00D83CC4" w:rsidRPr="0086504D" w:rsidRDefault="00D83CC4" w:rsidP="00B256C3">
            <w:pPr>
              <w:jc w:val="center"/>
            </w:pPr>
            <w:r w:rsidRPr="0086504D">
              <w:t>No</w:t>
            </w:r>
          </w:p>
        </w:tc>
        <w:tc>
          <w:tcPr>
            <w:tcW w:w="1110" w:type="dxa"/>
          </w:tcPr>
          <w:p w14:paraId="2CFC7878" w14:textId="77777777" w:rsidR="00D83CC4" w:rsidRPr="0086504D" w:rsidRDefault="00D83CC4" w:rsidP="00B256C3">
            <w:pPr>
              <w:jc w:val="center"/>
            </w:pPr>
            <w:r w:rsidRPr="0086504D">
              <w:t>-</w:t>
            </w:r>
          </w:p>
        </w:tc>
        <w:tc>
          <w:tcPr>
            <w:tcW w:w="1110" w:type="dxa"/>
            <w:tcBorders>
              <w:right w:val="single" w:sz="18" w:space="0" w:color="auto"/>
            </w:tcBorders>
          </w:tcPr>
          <w:p w14:paraId="6CA66124" w14:textId="77777777" w:rsidR="00D83CC4" w:rsidRPr="0086504D" w:rsidRDefault="00D83CC4" w:rsidP="00B256C3">
            <w:pPr>
              <w:jc w:val="center"/>
            </w:pPr>
            <w:r w:rsidRPr="0086504D">
              <w:t>-</w:t>
            </w:r>
          </w:p>
        </w:tc>
        <w:tc>
          <w:tcPr>
            <w:tcW w:w="1064" w:type="dxa"/>
            <w:tcBorders>
              <w:left w:val="single" w:sz="18" w:space="0" w:color="auto"/>
            </w:tcBorders>
          </w:tcPr>
          <w:p w14:paraId="45E9A235" w14:textId="77777777" w:rsidR="00D83CC4" w:rsidRPr="0086504D" w:rsidRDefault="00D83CC4" w:rsidP="00B256C3">
            <w:pPr>
              <w:jc w:val="center"/>
            </w:pPr>
            <w:r w:rsidRPr="0086504D">
              <w:t>-</w:t>
            </w:r>
          </w:p>
        </w:tc>
        <w:tc>
          <w:tcPr>
            <w:tcW w:w="1097" w:type="dxa"/>
          </w:tcPr>
          <w:p w14:paraId="2F00961C" w14:textId="77777777" w:rsidR="00D83CC4" w:rsidRPr="0086504D" w:rsidRDefault="00D83CC4" w:rsidP="00B256C3">
            <w:pPr>
              <w:jc w:val="center"/>
            </w:pPr>
            <w:r w:rsidRPr="0086504D">
              <w:t>-</w:t>
            </w:r>
          </w:p>
        </w:tc>
        <w:tc>
          <w:tcPr>
            <w:tcW w:w="1156" w:type="dxa"/>
          </w:tcPr>
          <w:p w14:paraId="448B7541" w14:textId="77777777" w:rsidR="00D83CC4" w:rsidRPr="0086504D" w:rsidRDefault="00D83CC4" w:rsidP="00B256C3">
            <w:pPr>
              <w:jc w:val="center"/>
            </w:pPr>
          </w:p>
        </w:tc>
        <w:tc>
          <w:tcPr>
            <w:tcW w:w="1202" w:type="dxa"/>
          </w:tcPr>
          <w:p w14:paraId="351E2A96" w14:textId="77777777" w:rsidR="00D83CC4" w:rsidRPr="0086504D" w:rsidRDefault="00D83CC4" w:rsidP="00B256C3">
            <w:pPr>
              <w:jc w:val="center"/>
            </w:pPr>
            <w:r w:rsidRPr="0086504D">
              <w:t>No</w:t>
            </w:r>
          </w:p>
        </w:tc>
      </w:tr>
      <w:tr w:rsidR="00D83CC4" w:rsidRPr="00DD6E61" w14:paraId="093916E6" w14:textId="77777777" w:rsidTr="00D95886">
        <w:tc>
          <w:tcPr>
            <w:tcW w:w="1536" w:type="dxa"/>
          </w:tcPr>
          <w:p w14:paraId="039F7D7F" w14:textId="77777777" w:rsidR="00D83CC4" w:rsidRDefault="00D83CC4" w:rsidP="00B256C3">
            <w:pPr>
              <w:jc w:val="right"/>
            </w:pPr>
            <w:r>
              <w:t>% IDA</w:t>
            </w:r>
          </w:p>
        </w:tc>
        <w:tc>
          <w:tcPr>
            <w:tcW w:w="1110" w:type="dxa"/>
          </w:tcPr>
          <w:p w14:paraId="189E26F0" w14:textId="77777777" w:rsidR="00D83CC4" w:rsidRPr="0086504D" w:rsidRDefault="00D83CC4" w:rsidP="00B256C3">
            <w:pPr>
              <w:jc w:val="center"/>
            </w:pPr>
            <w:r w:rsidRPr="0086504D">
              <w:t>0</w:t>
            </w:r>
          </w:p>
        </w:tc>
        <w:tc>
          <w:tcPr>
            <w:tcW w:w="1249" w:type="dxa"/>
          </w:tcPr>
          <w:p w14:paraId="064888B4" w14:textId="77777777" w:rsidR="00D83CC4" w:rsidRPr="0086504D" w:rsidRDefault="00D83CC4" w:rsidP="00B256C3">
            <w:pPr>
              <w:jc w:val="center"/>
            </w:pPr>
            <w:r w:rsidRPr="0086504D">
              <w:t>0</w:t>
            </w:r>
          </w:p>
        </w:tc>
        <w:tc>
          <w:tcPr>
            <w:tcW w:w="1110" w:type="dxa"/>
          </w:tcPr>
          <w:p w14:paraId="27B107C1" w14:textId="77777777" w:rsidR="00D83CC4" w:rsidRPr="0086504D" w:rsidRDefault="00D83CC4" w:rsidP="00B256C3">
            <w:pPr>
              <w:jc w:val="center"/>
            </w:pPr>
            <w:r w:rsidRPr="0086504D">
              <w:t>-</w:t>
            </w:r>
          </w:p>
        </w:tc>
        <w:tc>
          <w:tcPr>
            <w:tcW w:w="1110" w:type="dxa"/>
            <w:tcBorders>
              <w:right w:val="single" w:sz="18" w:space="0" w:color="auto"/>
            </w:tcBorders>
          </w:tcPr>
          <w:p w14:paraId="4D8350F4" w14:textId="77777777" w:rsidR="00D83CC4" w:rsidRPr="0086504D" w:rsidRDefault="00D83CC4" w:rsidP="00B256C3">
            <w:pPr>
              <w:jc w:val="center"/>
            </w:pPr>
            <w:r w:rsidRPr="0086504D">
              <w:t>-</w:t>
            </w:r>
          </w:p>
        </w:tc>
        <w:tc>
          <w:tcPr>
            <w:tcW w:w="1064" w:type="dxa"/>
            <w:tcBorders>
              <w:left w:val="single" w:sz="18" w:space="0" w:color="auto"/>
            </w:tcBorders>
          </w:tcPr>
          <w:p w14:paraId="41C57250" w14:textId="77777777" w:rsidR="00D83CC4" w:rsidRPr="0086504D" w:rsidRDefault="00D83CC4" w:rsidP="00B256C3">
            <w:pPr>
              <w:jc w:val="center"/>
            </w:pPr>
            <w:r w:rsidRPr="0086504D">
              <w:t>-</w:t>
            </w:r>
          </w:p>
        </w:tc>
        <w:tc>
          <w:tcPr>
            <w:tcW w:w="1097" w:type="dxa"/>
          </w:tcPr>
          <w:p w14:paraId="4EBF4074" w14:textId="77777777" w:rsidR="00D83CC4" w:rsidRPr="0086504D" w:rsidRDefault="00D83CC4" w:rsidP="00B256C3">
            <w:pPr>
              <w:jc w:val="center"/>
            </w:pPr>
            <w:r w:rsidRPr="0086504D">
              <w:t>-</w:t>
            </w:r>
          </w:p>
        </w:tc>
        <w:tc>
          <w:tcPr>
            <w:tcW w:w="1156" w:type="dxa"/>
          </w:tcPr>
          <w:p w14:paraId="1A18705E" w14:textId="77777777" w:rsidR="00D83CC4" w:rsidRPr="0086504D" w:rsidRDefault="00D83CC4" w:rsidP="00B256C3">
            <w:pPr>
              <w:jc w:val="center"/>
            </w:pPr>
            <w:r>
              <w:t>100%</w:t>
            </w:r>
          </w:p>
        </w:tc>
        <w:tc>
          <w:tcPr>
            <w:tcW w:w="1202" w:type="dxa"/>
          </w:tcPr>
          <w:p w14:paraId="369B91E7" w14:textId="77777777" w:rsidR="00D83CC4" w:rsidRPr="0086504D" w:rsidRDefault="00D83CC4" w:rsidP="00B256C3">
            <w:pPr>
              <w:jc w:val="center"/>
            </w:pPr>
            <w:r w:rsidRPr="0086504D">
              <w:t>100%</w:t>
            </w:r>
          </w:p>
        </w:tc>
      </w:tr>
      <w:tr w:rsidR="00D83CC4" w:rsidRPr="00DD6E61" w14:paraId="1011F204" w14:textId="77777777" w:rsidTr="00D95886">
        <w:tc>
          <w:tcPr>
            <w:tcW w:w="1536" w:type="dxa"/>
          </w:tcPr>
          <w:p w14:paraId="6E303012" w14:textId="77777777" w:rsidR="00D83CC4" w:rsidRPr="00DD6E61" w:rsidRDefault="00D83CC4" w:rsidP="00B256C3">
            <w:pPr>
              <w:jc w:val="right"/>
              <w:rPr>
                <w:b/>
              </w:rPr>
            </w:pPr>
            <w:r>
              <w:t xml:space="preserve">mths </w:t>
            </w:r>
            <w:r w:rsidRPr="00C940C0">
              <w:t>no stock</w:t>
            </w:r>
          </w:p>
        </w:tc>
        <w:tc>
          <w:tcPr>
            <w:tcW w:w="1110" w:type="dxa"/>
          </w:tcPr>
          <w:p w14:paraId="49B11D6C" w14:textId="77777777" w:rsidR="00D83CC4" w:rsidRPr="0086504D" w:rsidRDefault="00D83CC4" w:rsidP="00B256C3">
            <w:pPr>
              <w:jc w:val="center"/>
            </w:pPr>
            <w:r w:rsidRPr="0086504D">
              <w:t>0</w:t>
            </w:r>
          </w:p>
        </w:tc>
        <w:tc>
          <w:tcPr>
            <w:tcW w:w="1249" w:type="dxa"/>
          </w:tcPr>
          <w:p w14:paraId="2AC28DE1" w14:textId="77777777" w:rsidR="00D83CC4" w:rsidRPr="0086504D" w:rsidRDefault="00D83CC4" w:rsidP="00B256C3">
            <w:pPr>
              <w:jc w:val="center"/>
            </w:pPr>
            <w:r w:rsidRPr="0086504D">
              <w:t>5</w:t>
            </w:r>
          </w:p>
        </w:tc>
        <w:tc>
          <w:tcPr>
            <w:tcW w:w="1110" w:type="dxa"/>
          </w:tcPr>
          <w:p w14:paraId="04C9BBD2" w14:textId="77777777" w:rsidR="00D83CC4" w:rsidRPr="0086504D" w:rsidRDefault="00D83CC4" w:rsidP="00B256C3">
            <w:pPr>
              <w:jc w:val="center"/>
            </w:pPr>
            <w:r>
              <w:t>-</w:t>
            </w:r>
          </w:p>
        </w:tc>
        <w:tc>
          <w:tcPr>
            <w:tcW w:w="1110" w:type="dxa"/>
            <w:tcBorders>
              <w:right w:val="single" w:sz="18" w:space="0" w:color="auto"/>
            </w:tcBorders>
          </w:tcPr>
          <w:p w14:paraId="4A371AEA" w14:textId="77777777" w:rsidR="00D83CC4" w:rsidRPr="0086504D" w:rsidRDefault="00D83CC4" w:rsidP="00B256C3">
            <w:pPr>
              <w:jc w:val="center"/>
            </w:pPr>
            <w:r w:rsidRPr="0086504D">
              <w:t>0</w:t>
            </w:r>
          </w:p>
        </w:tc>
        <w:tc>
          <w:tcPr>
            <w:tcW w:w="1064" w:type="dxa"/>
            <w:tcBorders>
              <w:left w:val="single" w:sz="18" w:space="0" w:color="auto"/>
            </w:tcBorders>
          </w:tcPr>
          <w:p w14:paraId="3F10629E" w14:textId="77777777" w:rsidR="00D83CC4" w:rsidRPr="0086504D" w:rsidRDefault="00D83CC4" w:rsidP="00B256C3">
            <w:pPr>
              <w:jc w:val="center"/>
            </w:pPr>
            <w:r w:rsidRPr="0086504D">
              <w:t>-</w:t>
            </w:r>
          </w:p>
        </w:tc>
        <w:tc>
          <w:tcPr>
            <w:tcW w:w="1097" w:type="dxa"/>
          </w:tcPr>
          <w:p w14:paraId="72A4188B" w14:textId="77777777" w:rsidR="00D83CC4" w:rsidRPr="0086504D" w:rsidRDefault="00D83CC4" w:rsidP="00B256C3">
            <w:pPr>
              <w:jc w:val="center"/>
            </w:pPr>
            <w:r w:rsidRPr="0086504D">
              <w:t>0</w:t>
            </w:r>
          </w:p>
        </w:tc>
        <w:tc>
          <w:tcPr>
            <w:tcW w:w="1156" w:type="dxa"/>
          </w:tcPr>
          <w:p w14:paraId="1C4E81D6" w14:textId="77777777" w:rsidR="00D83CC4" w:rsidRPr="0086504D" w:rsidRDefault="00D83CC4" w:rsidP="00B256C3">
            <w:pPr>
              <w:jc w:val="center"/>
            </w:pPr>
            <w:r w:rsidRPr="0086504D">
              <w:t>0</w:t>
            </w:r>
          </w:p>
        </w:tc>
        <w:tc>
          <w:tcPr>
            <w:tcW w:w="1202" w:type="dxa"/>
          </w:tcPr>
          <w:p w14:paraId="0AD7B39B" w14:textId="77777777" w:rsidR="00D83CC4" w:rsidRPr="0086504D" w:rsidRDefault="00D83CC4" w:rsidP="00B256C3">
            <w:pPr>
              <w:jc w:val="center"/>
            </w:pPr>
            <w:r w:rsidRPr="0086504D">
              <w:t>-</w:t>
            </w:r>
          </w:p>
        </w:tc>
      </w:tr>
      <w:tr w:rsidR="00D83CC4" w:rsidRPr="00DD6E61" w14:paraId="5B4D5ECA" w14:textId="77777777" w:rsidTr="00D95886">
        <w:tc>
          <w:tcPr>
            <w:tcW w:w="1536" w:type="dxa"/>
          </w:tcPr>
          <w:p w14:paraId="1B7E397B" w14:textId="77777777" w:rsidR="00D83CC4" w:rsidRPr="00EC02B4" w:rsidRDefault="00D83CC4" w:rsidP="00B256C3">
            <w:pPr>
              <w:jc w:val="right"/>
            </w:pPr>
            <w:r>
              <w:t>Generic drug</w:t>
            </w:r>
          </w:p>
        </w:tc>
        <w:tc>
          <w:tcPr>
            <w:tcW w:w="1110" w:type="dxa"/>
          </w:tcPr>
          <w:p w14:paraId="546FD5BC" w14:textId="77777777" w:rsidR="00D83CC4" w:rsidRPr="0086504D" w:rsidRDefault="00D83CC4" w:rsidP="00B256C3">
            <w:pPr>
              <w:jc w:val="center"/>
            </w:pPr>
            <w:r w:rsidRPr="0086504D">
              <w:t>No</w:t>
            </w:r>
          </w:p>
        </w:tc>
        <w:tc>
          <w:tcPr>
            <w:tcW w:w="1249" w:type="dxa"/>
          </w:tcPr>
          <w:p w14:paraId="61677406" w14:textId="77777777" w:rsidR="00D83CC4" w:rsidRPr="0086504D" w:rsidRDefault="00D83CC4" w:rsidP="00B256C3">
            <w:pPr>
              <w:jc w:val="center"/>
            </w:pPr>
            <w:r w:rsidRPr="0086504D">
              <w:t>Yes</w:t>
            </w:r>
          </w:p>
        </w:tc>
        <w:tc>
          <w:tcPr>
            <w:tcW w:w="1110" w:type="dxa"/>
          </w:tcPr>
          <w:p w14:paraId="58DAE524" w14:textId="77777777" w:rsidR="00D83CC4" w:rsidRPr="0086504D" w:rsidRDefault="00D83CC4" w:rsidP="00B256C3">
            <w:pPr>
              <w:jc w:val="center"/>
            </w:pPr>
            <w:r w:rsidRPr="0086504D">
              <w:t>-</w:t>
            </w:r>
          </w:p>
        </w:tc>
        <w:tc>
          <w:tcPr>
            <w:tcW w:w="1110" w:type="dxa"/>
            <w:tcBorders>
              <w:right w:val="single" w:sz="18" w:space="0" w:color="auto"/>
            </w:tcBorders>
          </w:tcPr>
          <w:p w14:paraId="6095838C" w14:textId="77777777" w:rsidR="00D83CC4" w:rsidRPr="0086504D" w:rsidRDefault="00D83CC4" w:rsidP="00B256C3">
            <w:pPr>
              <w:jc w:val="center"/>
            </w:pPr>
            <w:r w:rsidRPr="0086504D">
              <w:t>-</w:t>
            </w:r>
          </w:p>
        </w:tc>
        <w:tc>
          <w:tcPr>
            <w:tcW w:w="1064" w:type="dxa"/>
            <w:tcBorders>
              <w:left w:val="single" w:sz="18" w:space="0" w:color="auto"/>
            </w:tcBorders>
          </w:tcPr>
          <w:p w14:paraId="62E47A28" w14:textId="77777777" w:rsidR="00D83CC4" w:rsidRPr="0086504D" w:rsidRDefault="00D83CC4" w:rsidP="00B256C3">
            <w:pPr>
              <w:jc w:val="center"/>
            </w:pPr>
            <w:r w:rsidRPr="0086504D">
              <w:t>-</w:t>
            </w:r>
          </w:p>
        </w:tc>
        <w:tc>
          <w:tcPr>
            <w:tcW w:w="1097" w:type="dxa"/>
          </w:tcPr>
          <w:p w14:paraId="722F4ABD" w14:textId="77777777" w:rsidR="00D83CC4" w:rsidRPr="0086504D" w:rsidRDefault="00D83CC4" w:rsidP="00B256C3">
            <w:pPr>
              <w:jc w:val="center"/>
            </w:pPr>
            <w:r w:rsidRPr="0086504D">
              <w:t>-</w:t>
            </w:r>
          </w:p>
        </w:tc>
        <w:tc>
          <w:tcPr>
            <w:tcW w:w="1156" w:type="dxa"/>
          </w:tcPr>
          <w:p w14:paraId="1B531851" w14:textId="77777777" w:rsidR="00D83CC4" w:rsidRPr="0086504D" w:rsidRDefault="00D83CC4" w:rsidP="00B256C3">
            <w:pPr>
              <w:jc w:val="center"/>
            </w:pPr>
            <w:r w:rsidRPr="0086504D">
              <w:t>Yes</w:t>
            </w:r>
          </w:p>
        </w:tc>
        <w:tc>
          <w:tcPr>
            <w:tcW w:w="1202" w:type="dxa"/>
          </w:tcPr>
          <w:p w14:paraId="5DD8A561" w14:textId="77777777" w:rsidR="00D83CC4" w:rsidRPr="0086504D" w:rsidRDefault="00D83CC4" w:rsidP="00B256C3">
            <w:pPr>
              <w:jc w:val="center"/>
            </w:pPr>
            <w:r w:rsidRPr="0086504D">
              <w:t>Yes</w:t>
            </w:r>
          </w:p>
        </w:tc>
      </w:tr>
    </w:tbl>
    <w:p w14:paraId="423A6272" w14:textId="77777777" w:rsidR="00D83CC4" w:rsidRDefault="00D83CC4" w:rsidP="00B256C3">
      <w:pPr>
        <w:rPr>
          <w:b/>
        </w:rPr>
        <w:sectPr w:rsidR="00D83CC4" w:rsidSect="004F477D">
          <w:pgSz w:w="11906" w:h="16838"/>
          <w:pgMar w:top="1135" w:right="1440" w:bottom="1440" w:left="1440" w:header="709" w:footer="709" w:gutter="0"/>
          <w:cols w:space="708"/>
          <w:docGrid w:linePitch="360"/>
        </w:sectPr>
      </w:pPr>
    </w:p>
    <w:tbl>
      <w:tblPr>
        <w:tblStyle w:val="TableGrid"/>
        <w:tblW w:w="10634" w:type="dxa"/>
        <w:tblInd w:w="-743" w:type="dxa"/>
        <w:tblLook w:val="04A0" w:firstRow="1" w:lastRow="0" w:firstColumn="1" w:lastColumn="0" w:noHBand="0" w:noVBand="1"/>
      </w:tblPr>
      <w:tblGrid>
        <w:gridCol w:w="1536"/>
        <w:gridCol w:w="1110"/>
        <w:gridCol w:w="1249"/>
        <w:gridCol w:w="1110"/>
        <w:gridCol w:w="1110"/>
        <w:gridCol w:w="1064"/>
        <w:gridCol w:w="1097"/>
        <w:gridCol w:w="1156"/>
        <w:gridCol w:w="1202"/>
      </w:tblGrid>
      <w:tr w:rsidR="00D83CC4" w:rsidRPr="000F6235" w14:paraId="5868DB24" w14:textId="77777777" w:rsidTr="00B256C3">
        <w:trPr>
          <w:tblHeader/>
        </w:trPr>
        <w:tc>
          <w:tcPr>
            <w:tcW w:w="1536" w:type="dxa"/>
          </w:tcPr>
          <w:p w14:paraId="54DF7AF1" w14:textId="77777777" w:rsidR="00D83CC4" w:rsidRPr="000F6235" w:rsidRDefault="00D83CC4" w:rsidP="00B256C3">
            <w:pPr>
              <w:jc w:val="center"/>
              <w:rPr>
                <w:b/>
              </w:rPr>
            </w:pPr>
          </w:p>
        </w:tc>
        <w:tc>
          <w:tcPr>
            <w:tcW w:w="4579" w:type="dxa"/>
            <w:gridSpan w:val="4"/>
            <w:tcBorders>
              <w:right w:val="single" w:sz="18" w:space="0" w:color="auto"/>
            </w:tcBorders>
          </w:tcPr>
          <w:p w14:paraId="1C7C4CFD" w14:textId="77777777" w:rsidR="00D83CC4" w:rsidRPr="000F6235" w:rsidRDefault="00D83CC4" w:rsidP="00B256C3">
            <w:pPr>
              <w:jc w:val="center"/>
              <w:rPr>
                <w:b/>
              </w:rPr>
            </w:pPr>
            <w:r>
              <w:rPr>
                <w:b/>
              </w:rPr>
              <w:t>Area Medical Store</w:t>
            </w:r>
          </w:p>
        </w:tc>
        <w:tc>
          <w:tcPr>
            <w:tcW w:w="4519" w:type="dxa"/>
            <w:gridSpan w:val="4"/>
            <w:tcBorders>
              <w:left w:val="single" w:sz="18" w:space="0" w:color="auto"/>
            </w:tcBorders>
          </w:tcPr>
          <w:p w14:paraId="67A24CCA" w14:textId="77777777" w:rsidR="00D83CC4" w:rsidRPr="000F6235" w:rsidRDefault="00D83CC4" w:rsidP="00B256C3">
            <w:pPr>
              <w:jc w:val="center"/>
              <w:rPr>
                <w:b/>
              </w:rPr>
            </w:pPr>
            <w:r>
              <w:rPr>
                <w:b/>
              </w:rPr>
              <w:t>Provincial Transit Store</w:t>
            </w:r>
          </w:p>
        </w:tc>
      </w:tr>
      <w:tr w:rsidR="00D83CC4" w:rsidRPr="000F6235" w14:paraId="2D994CD5" w14:textId="77777777" w:rsidTr="00B256C3">
        <w:trPr>
          <w:tblHeader/>
        </w:trPr>
        <w:tc>
          <w:tcPr>
            <w:tcW w:w="1536" w:type="dxa"/>
          </w:tcPr>
          <w:p w14:paraId="49ABD449" w14:textId="77777777" w:rsidR="00D83CC4" w:rsidRPr="000F6235" w:rsidRDefault="00D83CC4" w:rsidP="00B256C3">
            <w:pPr>
              <w:jc w:val="center"/>
              <w:rPr>
                <w:b/>
              </w:rPr>
            </w:pPr>
          </w:p>
        </w:tc>
        <w:tc>
          <w:tcPr>
            <w:tcW w:w="1110" w:type="dxa"/>
          </w:tcPr>
          <w:p w14:paraId="5FFBD70C" w14:textId="77777777" w:rsidR="00D83CC4" w:rsidRDefault="00D83CC4" w:rsidP="00B256C3">
            <w:pPr>
              <w:jc w:val="center"/>
              <w:rPr>
                <w:b/>
              </w:rPr>
            </w:pPr>
            <w:r>
              <w:rPr>
                <w:b/>
              </w:rPr>
              <w:t>Badili</w:t>
            </w:r>
          </w:p>
        </w:tc>
        <w:tc>
          <w:tcPr>
            <w:tcW w:w="1249" w:type="dxa"/>
          </w:tcPr>
          <w:p w14:paraId="5B75E217" w14:textId="77777777" w:rsidR="00D83CC4" w:rsidRPr="000F6235" w:rsidRDefault="00D83CC4" w:rsidP="00B256C3">
            <w:pPr>
              <w:jc w:val="center"/>
              <w:rPr>
                <w:b/>
              </w:rPr>
            </w:pPr>
            <w:r>
              <w:rPr>
                <w:b/>
              </w:rPr>
              <w:t>Lae</w:t>
            </w:r>
          </w:p>
        </w:tc>
        <w:tc>
          <w:tcPr>
            <w:tcW w:w="1110" w:type="dxa"/>
          </w:tcPr>
          <w:p w14:paraId="546F7A6D" w14:textId="77777777" w:rsidR="00D83CC4" w:rsidRPr="000F6235" w:rsidRDefault="00D83CC4" w:rsidP="00B256C3">
            <w:pPr>
              <w:jc w:val="center"/>
              <w:rPr>
                <w:b/>
              </w:rPr>
            </w:pPr>
            <w:r>
              <w:rPr>
                <w:b/>
              </w:rPr>
              <w:t>Hagen</w:t>
            </w:r>
          </w:p>
        </w:tc>
        <w:tc>
          <w:tcPr>
            <w:tcW w:w="1110" w:type="dxa"/>
            <w:tcBorders>
              <w:right w:val="single" w:sz="18" w:space="0" w:color="auto"/>
            </w:tcBorders>
          </w:tcPr>
          <w:p w14:paraId="53B87AEB" w14:textId="77777777" w:rsidR="00D83CC4" w:rsidRPr="000F6235" w:rsidRDefault="00D83CC4" w:rsidP="00B256C3">
            <w:pPr>
              <w:jc w:val="center"/>
              <w:rPr>
                <w:b/>
              </w:rPr>
            </w:pPr>
            <w:r>
              <w:rPr>
                <w:b/>
              </w:rPr>
              <w:t>Rabaul</w:t>
            </w:r>
          </w:p>
        </w:tc>
        <w:tc>
          <w:tcPr>
            <w:tcW w:w="1064" w:type="dxa"/>
            <w:tcBorders>
              <w:left w:val="single" w:sz="18" w:space="0" w:color="auto"/>
            </w:tcBorders>
          </w:tcPr>
          <w:p w14:paraId="6750629C" w14:textId="77777777" w:rsidR="00D83CC4" w:rsidRPr="000F6235" w:rsidRDefault="00D83CC4" w:rsidP="00B256C3">
            <w:pPr>
              <w:jc w:val="center"/>
              <w:rPr>
                <w:b/>
              </w:rPr>
            </w:pPr>
            <w:r>
              <w:rPr>
                <w:b/>
              </w:rPr>
              <w:t>Alotau</w:t>
            </w:r>
          </w:p>
        </w:tc>
        <w:tc>
          <w:tcPr>
            <w:tcW w:w="1097" w:type="dxa"/>
          </w:tcPr>
          <w:p w14:paraId="11E3E154" w14:textId="77777777" w:rsidR="00D83CC4" w:rsidRPr="000F6235" w:rsidRDefault="00D83CC4" w:rsidP="00B256C3">
            <w:pPr>
              <w:jc w:val="center"/>
              <w:rPr>
                <w:b/>
              </w:rPr>
            </w:pPr>
            <w:r>
              <w:rPr>
                <w:b/>
              </w:rPr>
              <w:t>Daru</w:t>
            </w:r>
          </w:p>
        </w:tc>
        <w:tc>
          <w:tcPr>
            <w:tcW w:w="1156" w:type="dxa"/>
          </w:tcPr>
          <w:p w14:paraId="6E480125" w14:textId="77777777" w:rsidR="00D83CC4" w:rsidRPr="000F6235" w:rsidRDefault="00D83CC4" w:rsidP="00B256C3">
            <w:pPr>
              <w:jc w:val="center"/>
              <w:rPr>
                <w:b/>
              </w:rPr>
            </w:pPr>
            <w:r>
              <w:rPr>
                <w:b/>
              </w:rPr>
              <w:t>Buka</w:t>
            </w:r>
          </w:p>
        </w:tc>
        <w:tc>
          <w:tcPr>
            <w:tcW w:w="1202" w:type="dxa"/>
          </w:tcPr>
          <w:p w14:paraId="5B60DA08" w14:textId="77777777" w:rsidR="00D83CC4" w:rsidRPr="000F6235" w:rsidRDefault="00D83CC4" w:rsidP="00B256C3">
            <w:pPr>
              <w:jc w:val="center"/>
              <w:rPr>
                <w:b/>
              </w:rPr>
            </w:pPr>
            <w:r>
              <w:rPr>
                <w:b/>
              </w:rPr>
              <w:t>Madang</w:t>
            </w:r>
          </w:p>
        </w:tc>
      </w:tr>
      <w:tr w:rsidR="00D83CC4" w:rsidRPr="00DD6E61" w14:paraId="4DB09748" w14:textId="77777777" w:rsidTr="00B256C3">
        <w:tc>
          <w:tcPr>
            <w:tcW w:w="10634" w:type="dxa"/>
            <w:gridSpan w:val="9"/>
          </w:tcPr>
          <w:p w14:paraId="6D255EBE" w14:textId="77777777" w:rsidR="00D83CC4" w:rsidRPr="00DD6E61" w:rsidRDefault="00D83CC4" w:rsidP="00B256C3">
            <w:pPr>
              <w:rPr>
                <w:b/>
              </w:rPr>
            </w:pPr>
            <w:r w:rsidRPr="00DD6E61">
              <w:rPr>
                <w:b/>
              </w:rPr>
              <w:t>Misopros</w:t>
            </w:r>
            <w:r>
              <w:rPr>
                <w:b/>
              </w:rPr>
              <w:t xml:space="preserve"> tab</w:t>
            </w:r>
          </w:p>
        </w:tc>
      </w:tr>
      <w:tr w:rsidR="00D83CC4" w:rsidRPr="00DD6E61" w14:paraId="16F3C77D" w14:textId="77777777" w:rsidTr="00B256C3">
        <w:tc>
          <w:tcPr>
            <w:tcW w:w="1536" w:type="dxa"/>
          </w:tcPr>
          <w:p w14:paraId="0AA89387" w14:textId="77777777" w:rsidR="00D83CC4" w:rsidRDefault="00D83CC4" w:rsidP="00B256C3">
            <w:pPr>
              <w:jc w:val="right"/>
            </w:pPr>
            <w:r>
              <w:t>No. units</w:t>
            </w:r>
          </w:p>
        </w:tc>
        <w:tc>
          <w:tcPr>
            <w:tcW w:w="1110" w:type="dxa"/>
          </w:tcPr>
          <w:p w14:paraId="00306AE1" w14:textId="77777777" w:rsidR="00D83CC4" w:rsidRPr="0086504D" w:rsidRDefault="00D83CC4" w:rsidP="00B256C3">
            <w:pPr>
              <w:jc w:val="center"/>
            </w:pPr>
            <w:r w:rsidRPr="0086504D">
              <w:t>0</w:t>
            </w:r>
          </w:p>
        </w:tc>
        <w:tc>
          <w:tcPr>
            <w:tcW w:w="1249" w:type="dxa"/>
          </w:tcPr>
          <w:p w14:paraId="5C80DC21" w14:textId="77777777" w:rsidR="00D83CC4" w:rsidRPr="0086504D" w:rsidRDefault="00D83CC4" w:rsidP="00B256C3">
            <w:pPr>
              <w:jc w:val="center"/>
            </w:pPr>
            <w:r w:rsidRPr="0086504D">
              <w:t>0</w:t>
            </w:r>
          </w:p>
        </w:tc>
        <w:tc>
          <w:tcPr>
            <w:tcW w:w="1110" w:type="dxa"/>
          </w:tcPr>
          <w:p w14:paraId="5689C624" w14:textId="77777777" w:rsidR="00D83CC4" w:rsidRPr="0086504D" w:rsidRDefault="00D83CC4" w:rsidP="00B256C3">
            <w:pPr>
              <w:jc w:val="center"/>
            </w:pPr>
            <w:r w:rsidRPr="0086504D">
              <w:t>0</w:t>
            </w:r>
          </w:p>
        </w:tc>
        <w:tc>
          <w:tcPr>
            <w:tcW w:w="1110" w:type="dxa"/>
            <w:tcBorders>
              <w:right w:val="single" w:sz="18" w:space="0" w:color="auto"/>
            </w:tcBorders>
          </w:tcPr>
          <w:p w14:paraId="7E83275E" w14:textId="77777777" w:rsidR="00D83CC4" w:rsidRPr="0086504D" w:rsidRDefault="00D83CC4" w:rsidP="00B256C3">
            <w:pPr>
              <w:jc w:val="center"/>
            </w:pPr>
            <w:r w:rsidRPr="0086504D">
              <w:t>0</w:t>
            </w:r>
          </w:p>
        </w:tc>
        <w:tc>
          <w:tcPr>
            <w:tcW w:w="1064" w:type="dxa"/>
            <w:tcBorders>
              <w:left w:val="single" w:sz="18" w:space="0" w:color="auto"/>
            </w:tcBorders>
          </w:tcPr>
          <w:p w14:paraId="088A4E9E" w14:textId="77777777" w:rsidR="00D83CC4" w:rsidRPr="0086504D" w:rsidRDefault="00D83CC4" w:rsidP="00B256C3">
            <w:pPr>
              <w:jc w:val="center"/>
            </w:pPr>
            <w:r w:rsidRPr="0086504D">
              <w:t>0</w:t>
            </w:r>
          </w:p>
        </w:tc>
        <w:tc>
          <w:tcPr>
            <w:tcW w:w="1097" w:type="dxa"/>
          </w:tcPr>
          <w:p w14:paraId="3CF6B47A" w14:textId="77777777" w:rsidR="00D83CC4" w:rsidRPr="0086504D" w:rsidRDefault="00D83CC4" w:rsidP="00B256C3">
            <w:pPr>
              <w:jc w:val="center"/>
            </w:pPr>
            <w:r w:rsidRPr="0086504D">
              <w:t>0</w:t>
            </w:r>
          </w:p>
        </w:tc>
        <w:tc>
          <w:tcPr>
            <w:tcW w:w="1156" w:type="dxa"/>
          </w:tcPr>
          <w:p w14:paraId="5F76852F" w14:textId="77777777" w:rsidR="00D83CC4" w:rsidRPr="0086504D" w:rsidRDefault="00D83CC4" w:rsidP="00B256C3">
            <w:pPr>
              <w:jc w:val="center"/>
            </w:pPr>
            <w:r w:rsidRPr="0086504D">
              <w:t>0</w:t>
            </w:r>
          </w:p>
        </w:tc>
        <w:tc>
          <w:tcPr>
            <w:tcW w:w="1202" w:type="dxa"/>
          </w:tcPr>
          <w:p w14:paraId="60E0463F" w14:textId="77777777" w:rsidR="00D83CC4" w:rsidRPr="0086504D" w:rsidRDefault="00D83CC4" w:rsidP="00B256C3">
            <w:pPr>
              <w:jc w:val="center"/>
            </w:pPr>
            <w:r w:rsidRPr="0086504D">
              <w:t>0</w:t>
            </w:r>
          </w:p>
        </w:tc>
      </w:tr>
      <w:tr w:rsidR="00D83CC4" w:rsidRPr="00DD6E61" w14:paraId="6DE61B68" w14:textId="77777777" w:rsidTr="00B256C3">
        <w:tc>
          <w:tcPr>
            <w:tcW w:w="1536" w:type="dxa"/>
          </w:tcPr>
          <w:p w14:paraId="2138CFC4" w14:textId="77777777" w:rsidR="00D83CC4" w:rsidRDefault="00D83CC4" w:rsidP="00B256C3">
            <w:pPr>
              <w:jc w:val="right"/>
            </w:pPr>
            <w:r>
              <w:t>Any expired</w:t>
            </w:r>
          </w:p>
        </w:tc>
        <w:tc>
          <w:tcPr>
            <w:tcW w:w="1110" w:type="dxa"/>
          </w:tcPr>
          <w:p w14:paraId="1B876560" w14:textId="77777777" w:rsidR="00D83CC4" w:rsidRPr="0086504D" w:rsidRDefault="00D83CC4" w:rsidP="00B256C3">
            <w:pPr>
              <w:jc w:val="center"/>
            </w:pPr>
            <w:r w:rsidRPr="0086504D">
              <w:t>-</w:t>
            </w:r>
          </w:p>
        </w:tc>
        <w:tc>
          <w:tcPr>
            <w:tcW w:w="1249" w:type="dxa"/>
          </w:tcPr>
          <w:p w14:paraId="3448DF2E" w14:textId="77777777" w:rsidR="00D83CC4" w:rsidRPr="0086504D" w:rsidRDefault="00D83CC4" w:rsidP="00B256C3">
            <w:pPr>
              <w:jc w:val="center"/>
            </w:pPr>
            <w:r w:rsidRPr="0086504D">
              <w:t>-</w:t>
            </w:r>
          </w:p>
        </w:tc>
        <w:tc>
          <w:tcPr>
            <w:tcW w:w="1110" w:type="dxa"/>
          </w:tcPr>
          <w:p w14:paraId="6AA6B03D" w14:textId="77777777" w:rsidR="00D83CC4" w:rsidRPr="0086504D" w:rsidRDefault="00D83CC4" w:rsidP="00B256C3">
            <w:pPr>
              <w:jc w:val="center"/>
            </w:pPr>
            <w:r w:rsidRPr="0086504D">
              <w:t>-</w:t>
            </w:r>
          </w:p>
        </w:tc>
        <w:tc>
          <w:tcPr>
            <w:tcW w:w="1110" w:type="dxa"/>
            <w:tcBorders>
              <w:right w:val="single" w:sz="18" w:space="0" w:color="auto"/>
            </w:tcBorders>
          </w:tcPr>
          <w:p w14:paraId="17C40DC6" w14:textId="77777777" w:rsidR="00D83CC4" w:rsidRPr="0086504D" w:rsidRDefault="00D83CC4" w:rsidP="00B256C3">
            <w:pPr>
              <w:jc w:val="center"/>
            </w:pPr>
            <w:r w:rsidRPr="0086504D">
              <w:t>-</w:t>
            </w:r>
          </w:p>
        </w:tc>
        <w:tc>
          <w:tcPr>
            <w:tcW w:w="1064" w:type="dxa"/>
            <w:tcBorders>
              <w:left w:val="single" w:sz="18" w:space="0" w:color="auto"/>
            </w:tcBorders>
          </w:tcPr>
          <w:p w14:paraId="575110D6" w14:textId="77777777" w:rsidR="00D83CC4" w:rsidRPr="0086504D" w:rsidRDefault="00D83CC4" w:rsidP="00B256C3">
            <w:pPr>
              <w:jc w:val="center"/>
            </w:pPr>
            <w:r w:rsidRPr="0086504D">
              <w:t>-</w:t>
            </w:r>
          </w:p>
        </w:tc>
        <w:tc>
          <w:tcPr>
            <w:tcW w:w="1097" w:type="dxa"/>
          </w:tcPr>
          <w:p w14:paraId="5BFFCC83" w14:textId="77777777" w:rsidR="00D83CC4" w:rsidRPr="0086504D" w:rsidRDefault="00D83CC4" w:rsidP="00B256C3">
            <w:pPr>
              <w:jc w:val="center"/>
            </w:pPr>
            <w:r w:rsidRPr="0086504D">
              <w:t>-</w:t>
            </w:r>
          </w:p>
        </w:tc>
        <w:tc>
          <w:tcPr>
            <w:tcW w:w="1156" w:type="dxa"/>
          </w:tcPr>
          <w:p w14:paraId="7F55B792" w14:textId="77777777" w:rsidR="00D83CC4" w:rsidRPr="0086504D" w:rsidRDefault="00D83CC4" w:rsidP="00B256C3">
            <w:pPr>
              <w:jc w:val="center"/>
            </w:pPr>
            <w:r w:rsidRPr="0086504D">
              <w:t>-</w:t>
            </w:r>
          </w:p>
        </w:tc>
        <w:tc>
          <w:tcPr>
            <w:tcW w:w="1202" w:type="dxa"/>
          </w:tcPr>
          <w:p w14:paraId="16705128" w14:textId="77777777" w:rsidR="00D83CC4" w:rsidRPr="0086504D" w:rsidRDefault="00D83CC4" w:rsidP="00B256C3">
            <w:pPr>
              <w:jc w:val="center"/>
            </w:pPr>
            <w:r w:rsidRPr="0086504D">
              <w:t>-</w:t>
            </w:r>
          </w:p>
        </w:tc>
      </w:tr>
      <w:tr w:rsidR="00D83CC4" w:rsidRPr="00DD6E61" w14:paraId="0DBE03F6" w14:textId="77777777" w:rsidTr="00B256C3">
        <w:tc>
          <w:tcPr>
            <w:tcW w:w="1536" w:type="dxa"/>
          </w:tcPr>
          <w:p w14:paraId="2FB6679B" w14:textId="77777777" w:rsidR="00D83CC4" w:rsidRDefault="00D83CC4" w:rsidP="00B256C3">
            <w:pPr>
              <w:jc w:val="right"/>
            </w:pPr>
            <w:r>
              <w:t>% IDA</w:t>
            </w:r>
          </w:p>
        </w:tc>
        <w:tc>
          <w:tcPr>
            <w:tcW w:w="1110" w:type="dxa"/>
          </w:tcPr>
          <w:p w14:paraId="03B184D9" w14:textId="77777777" w:rsidR="00D83CC4" w:rsidRPr="0086504D" w:rsidRDefault="00D83CC4" w:rsidP="00B256C3">
            <w:pPr>
              <w:jc w:val="center"/>
            </w:pPr>
            <w:r w:rsidRPr="0086504D">
              <w:t>-</w:t>
            </w:r>
          </w:p>
        </w:tc>
        <w:tc>
          <w:tcPr>
            <w:tcW w:w="1249" w:type="dxa"/>
          </w:tcPr>
          <w:p w14:paraId="4C421CA6" w14:textId="77777777" w:rsidR="00D83CC4" w:rsidRPr="0086504D" w:rsidRDefault="00D83CC4" w:rsidP="00B256C3">
            <w:pPr>
              <w:jc w:val="center"/>
            </w:pPr>
            <w:r w:rsidRPr="0086504D">
              <w:t>-</w:t>
            </w:r>
          </w:p>
        </w:tc>
        <w:tc>
          <w:tcPr>
            <w:tcW w:w="1110" w:type="dxa"/>
          </w:tcPr>
          <w:p w14:paraId="1F51DF67" w14:textId="77777777" w:rsidR="00D83CC4" w:rsidRPr="0086504D" w:rsidRDefault="00D83CC4" w:rsidP="00B256C3">
            <w:pPr>
              <w:jc w:val="center"/>
            </w:pPr>
            <w:r w:rsidRPr="0086504D">
              <w:t>-</w:t>
            </w:r>
          </w:p>
        </w:tc>
        <w:tc>
          <w:tcPr>
            <w:tcW w:w="1110" w:type="dxa"/>
            <w:tcBorders>
              <w:right w:val="single" w:sz="18" w:space="0" w:color="auto"/>
            </w:tcBorders>
          </w:tcPr>
          <w:p w14:paraId="22F436C1" w14:textId="77777777" w:rsidR="00D83CC4" w:rsidRPr="0086504D" w:rsidRDefault="00D83CC4" w:rsidP="00B256C3">
            <w:pPr>
              <w:jc w:val="center"/>
            </w:pPr>
            <w:r w:rsidRPr="0086504D">
              <w:t>-</w:t>
            </w:r>
          </w:p>
        </w:tc>
        <w:tc>
          <w:tcPr>
            <w:tcW w:w="1064" w:type="dxa"/>
            <w:tcBorders>
              <w:left w:val="single" w:sz="18" w:space="0" w:color="auto"/>
            </w:tcBorders>
          </w:tcPr>
          <w:p w14:paraId="0DE556C5" w14:textId="77777777" w:rsidR="00D83CC4" w:rsidRPr="0086504D" w:rsidRDefault="00D83CC4" w:rsidP="00B256C3">
            <w:pPr>
              <w:jc w:val="center"/>
            </w:pPr>
            <w:r w:rsidRPr="0086504D">
              <w:t>-</w:t>
            </w:r>
          </w:p>
        </w:tc>
        <w:tc>
          <w:tcPr>
            <w:tcW w:w="1097" w:type="dxa"/>
          </w:tcPr>
          <w:p w14:paraId="323E7013" w14:textId="77777777" w:rsidR="00D83CC4" w:rsidRPr="0086504D" w:rsidRDefault="00D83CC4" w:rsidP="00B256C3">
            <w:pPr>
              <w:jc w:val="center"/>
            </w:pPr>
            <w:r w:rsidRPr="0086504D">
              <w:t>-</w:t>
            </w:r>
          </w:p>
        </w:tc>
        <w:tc>
          <w:tcPr>
            <w:tcW w:w="1156" w:type="dxa"/>
          </w:tcPr>
          <w:p w14:paraId="205E5EB3" w14:textId="77777777" w:rsidR="00D83CC4" w:rsidRPr="0086504D" w:rsidRDefault="00D83CC4" w:rsidP="00B256C3">
            <w:pPr>
              <w:jc w:val="center"/>
            </w:pPr>
            <w:r w:rsidRPr="0086504D">
              <w:t>-</w:t>
            </w:r>
          </w:p>
        </w:tc>
        <w:tc>
          <w:tcPr>
            <w:tcW w:w="1202" w:type="dxa"/>
          </w:tcPr>
          <w:p w14:paraId="5F63ABAD" w14:textId="77777777" w:rsidR="00D83CC4" w:rsidRPr="0086504D" w:rsidRDefault="00D83CC4" w:rsidP="00B256C3">
            <w:pPr>
              <w:jc w:val="center"/>
            </w:pPr>
            <w:r w:rsidRPr="0086504D">
              <w:t>-</w:t>
            </w:r>
          </w:p>
        </w:tc>
      </w:tr>
      <w:tr w:rsidR="00D83CC4" w:rsidRPr="00DD6E61" w14:paraId="4E150681" w14:textId="77777777" w:rsidTr="00B256C3">
        <w:tc>
          <w:tcPr>
            <w:tcW w:w="1536" w:type="dxa"/>
          </w:tcPr>
          <w:p w14:paraId="4DAAAE5C" w14:textId="77777777" w:rsidR="00D83CC4" w:rsidRPr="00DD6E61" w:rsidRDefault="00D83CC4" w:rsidP="00B256C3">
            <w:pPr>
              <w:jc w:val="right"/>
              <w:rPr>
                <w:b/>
              </w:rPr>
            </w:pPr>
            <w:r>
              <w:t xml:space="preserve">mths </w:t>
            </w:r>
            <w:r w:rsidRPr="00C940C0">
              <w:t>no stock</w:t>
            </w:r>
          </w:p>
        </w:tc>
        <w:tc>
          <w:tcPr>
            <w:tcW w:w="1110" w:type="dxa"/>
          </w:tcPr>
          <w:p w14:paraId="27EFEFE4" w14:textId="77777777" w:rsidR="00D83CC4" w:rsidRPr="0086504D" w:rsidRDefault="00D83CC4" w:rsidP="00B256C3">
            <w:pPr>
              <w:jc w:val="center"/>
            </w:pPr>
            <w:r>
              <w:t>6</w:t>
            </w:r>
          </w:p>
        </w:tc>
        <w:tc>
          <w:tcPr>
            <w:tcW w:w="1249" w:type="dxa"/>
          </w:tcPr>
          <w:p w14:paraId="3AD2C9F5" w14:textId="77777777" w:rsidR="00D83CC4" w:rsidRPr="0086504D" w:rsidRDefault="00D83CC4" w:rsidP="00B256C3">
            <w:pPr>
              <w:jc w:val="center"/>
            </w:pPr>
            <w:r w:rsidRPr="0086504D">
              <w:t>5</w:t>
            </w:r>
          </w:p>
        </w:tc>
        <w:tc>
          <w:tcPr>
            <w:tcW w:w="1110" w:type="dxa"/>
          </w:tcPr>
          <w:p w14:paraId="439A8476" w14:textId="77777777" w:rsidR="00D83CC4" w:rsidRPr="0086504D" w:rsidRDefault="00D83CC4" w:rsidP="00B256C3">
            <w:pPr>
              <w:jc w:val="center"/>
            </w:pPr>
            <w:r w:rsidRPr="0086504D">
              <w:t>3</w:t>
            </w:r>
          </w:p>
        </w:tc>
        <w:tc>
          <w:tcPr>
            <w:tcW w:w="1110" w:type="dxa"/>
            <w:tcBorders>
              <w:right w:val="single" w:sz="18" w:space="0" w:color="auto"/>
            </w:tcBorders>
          </w:tcPr>
          <w:p w14:paraId="19D86F26" w14:textId="77777777" w:rsidR="00D83CC4" w:rsidRPr="0086504D" w:rsidRDefault="00D83CC4" w:rsidP="00B256C3">
            <w:pPr>
              <w:jc w:val="center"/>
            </w:pPr>
            <w:r w:rsidRPr="0086504D">
              <w:t>5</w:t>
            </w:r>
          </w:p>
        </w:tc>
        <w:tc>
          <w:tcPr>
            <w:tcW w:w="1064" w:type="dxa"/>
            <w:tcBorders>
              <w:left w:val="single" w:sz="18" w:space="0" w:color="auto"/>
            </w:tcBorders>
          </w:tcPr>
          <w:p w14:paraId="1F2CB4D6" w14:textId="77777777" w:rsidR="00D83CC4" w:rsidRPr="0086504D" w:rsidRDefault="00D83CC4" w:rsidP="00B256C3">
            <w:pPr>
              <w:jc w:val="center"/>
            </w:pPr>
            <w:r w:rsidRPr="0086504D">
              <w:t>-</w:t>
            </w:r>
          </w:p>
        </w:tc>
        <w:tc>
          <w:tcPr>
            <w:tcW w:w="1097" w:type="dxa"/>
          </w:tcPr>
          <w:p w14:paraId="112239C8" w14:textId="77777777" w:rsidR="00D83CC4" w:rsidRPr="0086504D" w:rsidRDefault="00D83CC4" w:rsidP="00B256C3">
            <w:pPr>
              <w:jc w:val="center"/>
            </w:pPr>
            <w:r w:rsidRPr="0086504D">
              <w:t>0</w:t>
            </w:r>
          </w:p>
        </w:tc>
        <w:tc>
          <w:tcPr>
            <w:tcW w:w="1156" w:type="dxa"/>
          </w:tcPr>
          <w:p w14:paraId="690F5E6F" w14:textId="77777777" w:rsidR="00D83CC4" w:rsidRPr="0086504D" w:rsidRDefault="00D83CC4" w:rsidP="00B256C3">
            <w:pPr>
              <w:jc w:val="center"/>
            </w:pPr>
            <w:r w:rsidRPr="0086504D">
              <w:t>0</w:t>
            </w:r>
          </w:p>
        </w:tc>
        <w:tc>
          <w:tcPr>
            <w:tcW w:w="1202" w:type="dxa"/>
          </w:tcPr>
          <w:p w14:paraId="0DA6ABAF" w14:textId="77777777" w:rsidR="00D83CC4" w:rsidRPr="0086504D" w:rsidRDefault="00D83CC4" w:rsidP="00B256C3">
            <w:pPr>
              <w:jc w:val="center"/>
            </w:pPr>
            <w:r w:rsidRPr="0086504D">
              <w:t>-</w:t>
            </w:r>
          </w:p>
        </w:tc>
      </w:tr>
      <w:tr w:rsidR="00D83CC4" w:rsidRPr="00DD6E61" w14:paraId="5822AC7F" w14:textId="77777777" w:rsidTr="00B256C3">
        <w:tc>
          <w:tcPr>
            <w:tcW w:w="1536" w:type="dxa"/>
          </w:tcPr>
          <w:p w14:paraId="17A769F8" w14:textId="77777777" w:rsidR="00D83CC4" w:rsidRPr="00EC02B4" w:rsidRDefault="00D83CC4" w:rsidP="00B256C3">
            <w:pPr>
              <w:jc w:val="right"/>
            </w:pPr>
            <w:r>
              <w:t>Generic drug</w:t>
            </w:r>
          </w:p>
        </w:tc>
        <w:tc>
          <w:tcPr>
            <w:tcW w:w="1110" w:type="dxa"/>
          </w:tcPr>
          <w:p w14:paraId="0C99002D" w14:textId="77777777" w:rsidR="00D83CC4" w:rsidRPr="00DD6E61" w:rsidRDefault="00D83CC4" w:rsidP="00B256C3">
            <w:pPr>
              <w:jc w:val="center"/>
              <w:rPr>
                <w:b/>
              </w:rPr>
            </w:pPr>
            <w:r>
              <w:rPr>
                <w:b/>
              </w:rPr>
              <w:t>-</w:t>
            </w:r>
          </w:p>
        </w:tc>
        <w:tc>
          <w:tcPr>
            <w:tcW w:w="1249" w:type="dxa"/>
          </w:tcPr>
          <w:p w14:paraId="64A870D9" w14:textId="77777777" w:rsidR="00D83CC4" w:rsidRPr="00DD6E61" w:rsidRDefault="00D83CC4" w:rsidP="00B256C3">
            <w:pPr>
              <w:jc w:val="center"/>
              <w:rPr>
                <w:b/>
              </w:rPr>
            </w:pPr>
            <w:r>
              <w:rPr>
                <w:b/>
              </w:rPr>
              <w:t>-</w:t>
            </w:r>
          </w:p>
        </w:tc>
        <w:tc>
          <w:tcPr>
            <w:tcW w:w="1110" w:type="dxa"/>
          </w:tcPr>
          <w:p w14:paraId="2CFE1F02" w14:textId="77777777" w:rsidR="00D83CC4" w:rsidRPr="00DD6E61" w:rsidRDefault="00D83CC4" w:rsidP="00B256C3">
            <w:pPr>
              <w:jc w:val="center"/>
              <w:rPr>
                <w:b/>
              </w:rPr>
            </w:pPr>
            <w:r>
              <w:rPr>
                <w:b/>
              </w:rPr>
              <w:t>-</w:t>
            </w:r>
          </w:p>
        </w:tc>
        <w:tc>
          <w:tcPr>
            <w:tcW w:w="1110" w:type="dxa"/>
            <w:tcBorders>
              <w:right w:val="single" w:sz="18" w:space="0" w:color="auto"/>
            </w:tcBorders>
          </w:tcPr>
          <w:p w14:paraId="2BF851F7" w14:textId="77777777" w:rsidR="00D83CC4" w:rsidRPr="00DD6E61" w:rsidRDefault="00D83CC4" w:rsidP="00B256C3">
            <w:pPr>
              <w:jc w:val="center"/>
              <w:rPr>
                <w:b/>
              </w:rPr>
            </w:pPr>
            <w:r>
              <w:rPr>
                <w:b/>
              </w:rPr>
              <w:t>-</w:t>
            </w:r>
          </w:p>
        </w:tc>
        <w:tc>
          <w:tcPr>
            <w:tcW w:w="1064" w:type="dxa"/>
            <w:tcBorders>
              <w:left w:val="single" w:sz="18" w:space="0" w:color="auto"/>
            </w:tcBorders>
          </w:tcPr>
          <w:p w14:paraId="706D3A15" w14:textId="77777777" w:rsidR="00D83CC4" w:rsidRPr="00DD6E61" w:rsidRDefault="00D83CC4" w:rsidP="00B256C3">
            <w:pPr>
              <w:jc w:val="center"/>
              <w:rPr>
                <w:b/>
              </w:rPr>
            </w:pPr>
            <w:r>
              <w:rPr>
                <w:b/>
              </w:rPr>
              <w:t>-</w:t>
            </w:r>
          </w:p>
        </w:tc>
        <w:tc>
          <w:tcPr>
            <w:tcW w:w="1097" w:type="dxa"/>
          </w:tcPr>
          <w:p w14:paraId="295A312A" w14:textId="77777777" w:rsidR="00D83CC4" w:rsidRPr="00DD6E61" w:rsidRDefault="00D83CC4" w:rsidP="00B256C3">
            <w:pPr>
              <w:jc w:val="center"/>
              <w:rPr>
                <w:b/>
              </w:rPr>
            </w:pPr>
            <w:r>
              <w:rPr>
                <w:b/>
              </w:rPr>
              <w:t>-</w:t>
            </w:r>
          </w:p>
        </w:tc>
        <w:tc>
          <w:tcPr>
            <w:tcW w:w="1156" w:type="dxa"/>
          </w:tcPr>
          <w:p w14:paraId="041CE3B7" w14:textId="77777777" w:rsidR="00D83CC4" w:rsidRPr="00DD6E61" w:rsidRDefault="00D83CC4" w:rsidP="00B256C3">
            <w:pPr>
              <w:jc w:val="center"/>
              <w:rPr>
                <w:b/>
              </w:rPr>
            </w:pPr>
            <w:r>
              <w:rPr>
                <w:b/>
              </w:rPr>
              <w:t>-</w:t>
            </w:r>
          </w:p>
        </w:tc>
        <w:tc>
          <w:tcPr>
            <w:tcW w:w="1202" w:type="dxa"/>
          </w:tcPr>
          <w:p w14:paraId="63589395" w14:textId="77777777" w:rsidR="00D83CC4" w:rsidRPr="00DD6E61" w:rsidRDefault="00D83CC4" w:rsidP="00B256C3">
            <w:pPr>
              <w:jc w:val="center"/>
              <w:rPr>
                <w:b/>
              </w:rPr>
            </w:pPr>
            <w:r>
              <w:rPr>
                <w:b/>
              </w:rPr>
              <w:t>-</w:t>
            </w:r>
          </w:p>
        </w:tc>
      </w:tr>
      <w:tr w:rsidR="00D83CC4" w:rsidRPr="00DD6E61" w14:paraId="505C7D43" w14:textId="77777777" w:rsidTr="00B256C3">
        <w:tc>
          <w:tcPr>
            <w:tcW w:w="10634" w:type="dxa"/>
            <w:gridSpan w:val="9"/>
          </w:tcPr>
          <w:p w14:paraId="45405728" w14:textId="77777777" w:rsidR="00D83CC4" w:rsidRPr="00DD6E61" w:rsidRDefault="00D83CC4" w:rsidP="00B256C3">
            <w:pPr>
              <w:rPr>
                <w:b/>
              </w:rPr>
            </w:pPr>
            <w:r w:rsidRPr="00DD6E61">
              <w:rPr>
                <w:b/>
              </w:rPr>
              <w:t>O</w:t>
            </w:r>
            <w:r>
              <w:rPr>
                <w:b/>
              </w:rPr>
              <w:t>RS</w:t>
            </w:r>
            <w:r>
              <w:rPr>
                <w:rStyle w:val="FootnoteReference"/>
              </w:rPr>
              <w:footnoteReference w:id="22"/>
            </w:r>
          </w:p>
        </w:tc>
      </w:tr>
      <w:tr w:rsidR="00D83CC4" w:rsidRPr="00DD6E61" w14:paraId="33F3AE9D" w14:textId="77777777" w:rsidTr="00B256C3">
        <w:tc>
          <w:tcPr>
            <w:tcW w:w="1536" w:type="dxa"/>
          </w:tcPr>
          <w:p w14:paraId="073E441E" w14:textId="77777777" w:rsidR="00D83CC4" w:rsidRDefault="00D83CC4" w:rsidP="00B256C3">
            <w:pPr>
              <w:jc w:val="right"/>
            </w:pPr>
            <w:r>
              <w:t>No. units</w:t>
            </w:r>
          </w:p>
        </w:tc>
        <w:tc>
          <w:tcPr>
            <w:tcW w:w="1110" w:type="dxa"/>
          </w:tcPr>
          <w:p w14:paraId="7AC7DF07" w14:textId="77777777" w:rsidR="00D83CC4" w:rsidRPr="0086504D" w:rsidRDefault="00D83CC4" w:rsidP="00B256C3">
            <w:pPr>
              <w:jc w:val="center"/>
            </w:pPr>
            <w:r w:rsidRPr="0086504D">
              <w:t>19,200</w:t>
            </w:r>
          </w:p>
        </w:tc>
        <w:tc>
          <w:tcPr>
            <w:tcW w:w="1249" w:type="dxa"/>
          </w:tcPr>
          <w:p w14:paraId="60C40F38" w14:textId="77777777" w:rsidR="00D83CC4" w:rsidRPr="0086504D" w:rsidRDefault="00D83CC4" w:rsidP="00B256C3">
            <w:pPr>
              <w:jc w:val="center"/>
            </w:pPr>
            <w:r w:rsidRPr="0086504D">
              <w:t>598,800</w:t>
            </w:r>
          </w:p>
        </w:tc>
        <w:tc>
          <w:tcPr>
            <w:tcW w:w="1110" w:type="dxa"/>
          </w:tcPr>
          <w:p w14:paraId="5C88C4F6" w14:textId="77777777" w:rsidR="00D83CC4" w:rsidRPr="0086504D" w:rsidRDefault="00D83CC4" w:rsidP="00B256C3">
            <w:pPr>
              <w:jc w:val="center"/>
            </w:pPr>
            <w:r w:rsidRPr="0086504D">
              <w:t>69,100</w:t>
            </w:r>
            <w:r w:rsidRPr="0086504D">
              <w:rPr>
                <w:rStyle w:val="FootnoteReference"/>
              </w:rPr>
              <w:footnoteReference w:id="23"/>
            </w:r>
          </w:p>
        </w:tc>
        <w:tc>
          <w:tcPr>
            <w:tcW w:w="1110" w:type="dxa"/>
            <w:tcBorders>
              <w:right w:val="single" w:sz="18" w:space="0" w:color="auto"/>
            </w:tcBorders>
          </w:tcPr>
          <w:p w14:paraId="05F9079C" w14:textId="77777777" w:rsidR="00D83CC4" w:rsidRPr="0086504D" w:rsidRDefault="00D83CC4" w:rsidP="00B256C3">
            <w:pPr>
              <w:jc w:val="center"/>
            </w:pPr>
            <w:r w:rsidRPr="0086504D">
              <w:t>32,403</w:t>
            </w:r>
          </w:p>
        </w:tc>
        <w:tc>
          <w:tcPr>
            <w:tcW w:w="1064" w:type="dxa"/>
            <w:tcBorders>
              <w:left w:val="single" w:sz="18" w:space="0" w:color="auto"/>
            </w:tcBorders>
          </w:tcPr>
          <w:p w14:paraId="3DA590E9" w14:textId="77777777" w:rsidR="00D83CC4" w:rsidRPr="0086504D" w:rsidRDefault="00D83CC4" w:rsidP="00B256C3">
            <w:pPr>
              <w:jc w:val="center"/>
            </w:pPr>
            <w:r w:rsidRPr="0086504D">
              <w:t>5400</w:t>
            </w:r>
          </w:p>
        </w:tc>
        <w:tc>
          <w:tcPr>
            <w:tcW w:w="1097" w:type="dxa"/>
          </w:tcPr>
          <w:p w14:paraId="13B51F0D" w14:textId="77777777" w:rsidR="00D83CC4" w:rsidRPr="0086504D" w:rsidRDefault="00D83CC4" w:rsidP="00B256C3">
            <w:pPr>
              <w:jc w:val="center"/>
            </w:pPr>
            <w:r w:rsidRPr="0086504D">
              <w:t>7200</w:t>
            </w:r>
          </w:p>
        </w:tc>
        <w:tc>
          <w:tcPr>
            <w:tcW w:w="1156" w:type="dxa"/>
          </w:tcPr>
          <w:p w14:paraId="2674F87C" w14:textId="77777777" w:rsidR="00D83CC4" w:rsidRPr="0086504D" w:rsidRDefault="00D83CC4" w:rsidP="00B256C3">
            <w:pPr>
              <w:jc w:val="center"/>
            </w:pPr>
            <w:r w:rsidRPr="0086504D">
              <w:t>4800</w:t>
            </w:r>
            <w:r w:rsidRPr="0086504D">
              <w:rPr>
                <w:rStyle w:val="FootnoteReference"/>
              </w:rPr>
              <w:footnoteReference w:id="24"/>
            </w:r>
          </w:p>
        </w:tc>
        <w:tc>
          <w:tcPr>
            <w:tcW w:w="1202" w:type="dxa"/>
          </w:tcPr>
          <w:p w14:paraId="706D80D0" w14:textId="77777777" w:rsidR="00D83CC4" w:rsidRPr="0086504D" w:rsidRDefault="00D83CC4" w:rsidP="00B256C3">
            <w:pPr>
              <w:jc w:val="center"/>
            </w:pPr>
            <w:r w:rsidRPr="0086504D">
              <w:t>19,200</w:t>
            </w:r>
          </w:p>
        </w:tc>
      </w:tr>
      <w:tr w:rsidR="00D83CC4" w:rsidRPr="00DD6E61" w14:paraId="057ACCF1" w14:textId="77777777" w:rsidTr="00B256C3">
        <w:tc>
          <w:tcPr>
            <w:tcW w:w="1536" w:type="dxa"/>
          </w:tcPr>
          <w:p w14:paraId="267E8B0A" w14:textId="77777777" w:rsidR="00D83CC4" w:rsidRDefault="00D83CC4" w:rsidP="00B256C3">
            <w:pPr>
              <w:jc w:val="right"/>
            </w:pPr>
            <w:r>
              <w:t>Any expired</w:t>
            </w:r>
          </w:p>
        </w:tc>
        <w:tc>
          <w:tcPr>
            <w:tcW w:w="1110" w:type="dxa"/>
          </w:tcPr>
          <w:p w14:paraId="5FA8B57B" w14:textId="77777777" w:rsidR="00D83CC4" w:rsidRPr="0086504D" w:rsidRDefault="00D83CC4" w:rsidP="00B256C3">
            <w:pPr>
              <w:jc w:val="center"/>
            </w:pPr>
            <w:r w:rsidRPr="0086504D">
              <w:t>No</w:t>
            </w:r>
          </w:p>
        </w:tc>
        <w:tc>
          <w:tcPr>
            <w:tcW w:w="1249" w:type="dxa"/>
          </w:tcPr>
          <w:p w14:paraId="66470806" w14:textId="77777777" w:rsidR="00D83CC4" w:rsidRPr="0086504D" w:rsidRDefault="00D83CC4" w:rsidP="00B256C3">
            <w:pPr>
              <w:jc w:val="center"/>
            </w:pPr>
            <w:r w:rsidRPr="0086504D">
              <w:t>No</w:t>
            </w:r>
          </w:p>
        </w:tc>
        <w:tc>
          <w:tcPr>
            <w:tcW w:w="1110" w:type="dxa"/>
          </w:tcPr>
          <w:p w14:paraId="4E0BADF0" w14:textId="77777777" w:rsidR="00D83CC4" w:rsidRPr="0086504D" w:rsidRDefault="00D83CC4" w:rsidP="00B256C3">
            <w:pPr>
              <w:jc w:val="center"/>
            </w:pPr>
            <w:r w:rsidRPr="0086504D">
              <w:t>No</w:t>
            </w:r>
          </w:p>
        </w:tc>
        <w:tc>
          <w:tcPr>
            <w:tcW w:w="1110" w:type="dxa"/>
            <w:tcBorders>
              <w:right w:val="single" w:sz="18" w:space="0" w:color="auto"/>
            </w:tcBorders>
          </w:tcPr>
          <w:p w14:paraId="311CAF46" w14:textId="77777777" w:rsidR="00D83CC4" w:rsidRPr="0086504D" w:rsidRDefault="00D83CC4" w:rsidP="00B256C3">
            <w:pPr>
              <w:jc w:val="center"/>
            </w:pPr>
            <w:r w:rsidRPr="0086504D">
              <w:t>No</w:t>
            </w:r>
          </w:p>
        </w:tc>
        <w:tc>
          <w:tcPr>
            <w:tcW w:w="1064" w:type="dxa"/>
            <w:tcBorders>
              <w:left w:val="single" w:sz="18" w:space="0" w:color="auto"/>
            </w:tcBorders>
          </w:tcPr>
          <w:p w14:paraId="347CD72A" w14:textId="77777777" w:rsidR="00D83CC4" w:rsidRPr="0086504D" w:rsidRDefault="00D83CC4" w:rsidP="00B256C3">
            <w:pPr>
              <w:jc w:val="center"/>
            </w:pPr>
            <w:r w:rsidRPr="0086504D">
              <w:t>No</w:t>
            </w:r>
          </w:p>
        </w:tc>
        <w:tc>
          <w:tcPr>
            <w:tcW w:w="1097" w:type="dxa"/>
          </w:tcPr>
          <w:p w14:paraId="34572BB8" w14:textId="77777777" w:rsidR="00D83CC4" w:rsidRPr="0086504D" w:rsidRDefault="00D83CC4" w:rsidP="00B256C3">
            <w:pPr>
              <w:jc w:val="center"/>
            </w:pPr>
            <w:r w:rsidRPr="0086504D">
              <w:t>No</w:t>
            </w:r>
          </w:p>
        </w:tc>
        <w:tc>
          <w:tcPr>
            <w:tcW w:w="1156" w:type="dxa"/>
          </w:tcPr>
          <w:p w14:paraId="0F34F3EF" w14:textId="77777777" w:rsidR="00D83CC4" w:rsidRPr="0086504D" w:rsidRDefault="00D83CC4" w:rsidP="00B256C3">
            <w:pPr>
              <w:jc w:val="center"/>
            </w:pPr>
            <w:r w:rsidRPr="0086504D">
              <w:t>No</w:t>
            </w:r>
          </w:p>
        </w:tc>
        <w:tc>
          <w:tcPr>
            <w:tcW w:w="1202" w:type="dxa"/>
          </w:tcPr>
          <w:p w14:paraId="7D7ED33D" w14:textId="77777777" w:rsidR="00D83CC4" w:rsidRPr="0086504D" w:rsidRDefault="00D83CC4" w:rsidP="00B256C3">
            <w:pPr>
              <w:jc w:val="center"/>
            </w:pPr>
            <w:r w:rsidRPr="0086504D">
              <w:t>No</w:t>
            </w:r>
          </w:p>
        </w:tc>
      </w:tr>
      <w:tr w:rsidR="00D83CC4" w:rsidRPr="00DD6E61" w14:paraId="1C784830" w14:textId="77777777" w:rsidTr="00B256C3">
        <w:tc>
          <w:tcPr>
            <w:tcW w:w="1536" w:type="dxa"/>
          </w:tcPr>
          <w:p w14:paraId="5314DDBE" w14:textId="77777777" w:rsidR="00D83CC4" w:rsidRDefault="00D83CC4" w:rsidP="00B256C3">
            <w:pPr>
              <w:jc w:val="right"/>
            </w:pPr>
            <w:r>
              <w:t>% IDA</w:t>
            </w:r>
          </w:p>
        </w:tc>
        <w:tc>
          <w:tcPr>
            <w:tcW w:w="1110" w:type="dxa"/>
          </w:tcPr>
          <w:p w14:paraId="628B9198" w14:textId="77777777" w:rsidR="00D83CC4" w:rsidRPr="0086504D" w:rsidRDefault="00D83CC4" w:rsidP="00B256C3">
            <w:pPr>
              <w:jc w:val="center"/>
            </w:pPr>
            <w:r w:rsidRPr="0086504D">
              <w:t>0</w:t>
            </w:r>
          </w:p>
        </w:tc>
        <w:tc>
          <w:tcPr>
            <w:tcW w:w="1249" w:type="dxa"/>
          </w:tcPr>
          <w:p w14:paraId="1F5D70AD" w14:textId="77777777" w:rsidR="00D83CC4" w:rsidRPr="0086504D" w:rsidRDefault="00D83CC4" w:rsidP="00B256C3">
            <w:pPr>
              <w:jc w:val="center"/>
            </w:pPr>
            <w:r w:rsidRPr="0086504D">
              <w:t>0</w:t>
            </w:r>
          </w:p>
        </w:tc>
        <w:tc>
          <w:tcPr>
            <w:tcW w:w="1110" w:type="dxa"/>
          </w:tcPr>
          <w:p w14:paraId="5EB86B5F" w14:textId="77777777" w:rsidR="00D83CC4" w:rsidRPr="0086504D" w:rsidRDefault="00D83CC4" w:rsidP="00B256C3">
            <w:pPr>
              <w:jc w:val="center"/>
            </w:pPr>
            <w:r w:rsidRPr="0086504D">
              <w:t>0</w:t>
            </w:r>
          </w:p>
        </w:tc>
        <w:tc>
          <w:tcPr>
            <w:tcW w:w="1110" w:type="dxa"/>
            <w:tcBorders>
              <w:right w:val="single" w:sz="18" w:space="0" w:color="auto"/>
            </w:tcBorders>
          </w:tcPr>
          <w:p w14:paraId="63FC0323" w14:textId="77777777" w:rsidR="00D83CC4" w:rsidRPr="0086504D" w:rsidRDefault="00D83CC4" w:rsidP="00B256C3">
            <w:pPr>
              <w:jc w:val="center"/>
            </w:pPr>
            <w:r w:rsidRPr="0086504D">
              <w:t>0</w:t>
            </w:r>
          </w:p>
        </w:tc>
        <w:tc>
          <w:tcPr>
            <w:tcW w:w="1064" w:type="dxa"/>
            <w:tcBorders>
              <w:left w:val="single" w:sz="18" w:space="0" w:color="auto"/>
            </w:tcBorders>
          </w:tcPr>
          <w:p w14:paraId="56113792" w14:textId="77777777" w:rsidR="00D83CC4" w:rsidRPr="0086504D" w:rsidRDefault="00D83CC4" w:rsidP="00B256C3">
            <w:pPr>
              <w:jc w:val="center"/>
            </w:pPr>
            <w:r w:rsidRPr="0086504D">
              <w:t>0</w:t>
            </w:r>
          </w:p>
        </w:tc>
        <w:tc>
          <w:tcPr>
            <w:tcW w:w="1097" w:type="dxa"/>
          </w:tcPr>
          <w:p w14:paraId="6D8DBE6B" w14:textId="77777777" w:rsidR="00D83CC4" w:rsidRPr="0086504D" w:rsidRDefault="00D83CC4" w:rsidP="00B256C3">
            <w:pPr>
              <w:jc w:val="center"/>
            </w:pPr>
            <w:r w:rsidRPr="0086504D">
              <w:t>0</w:t>
            </w:r>
          </w:p>
        </w:tc>
        <w:tc>
          <w:tcPr>
            <w:tcW w:w="1156" w:type="dxa"/>
          </w:tcPr>
          <w:p w14:paraId="71CEFBAA" w14:textId="77777777" w:rsidR="00D83CC4" w:rsidRPr="0086504D" w:rsidRDefault="00D83CC4" w:rsidP="00B256C3">
            <w:pPr>
              <w:jc w:val="center"/>
            </w:pPr>
            <w:r w:rsidRPr="0086504D">
              <w:t>0</w:t>
            </w:r>
          </w:p>
        </w:tc>
        <w:tc>
          <w:tcPr>
            <w:tcW w:w="1202" w:type="dxa"/>
          </w:tcPr>
          <w:p w14:paraId="2C999F12" w14:textId="77777777" w:rsidR="00D83CC4" w:rsidRPr="0086504D" w:rsidRDefault="00D83CC4" w:rsidP="00B256C3">
            <w:pPr>
              <w:jc w:val="center"/>
            </w:pPr>
            <w:r w:rsidRPr="0086504D">
              <w:t>0</w:t>
            </w:r>
          </w:p>
        </w:tc>
      </w:tr>
      <w:tr w:rsidR="00D83CC4" w:rsidRPr="00DD6E61" w14:paraId="2F2728EC" w14:textId="77777777" w:rsidTr="00B256C3">
        <w:tc>
          <w:tcPr>
            <w:tcW w:w="1536" w:type="dxa"/>
          </w:tcPr>
          <w:p w14:paraId="4D761A53" w14:textId="77777777" w:rsidR="00D83CC4" w:rsidRPr="00DD6E61" w:rsidRDefault="00D83CC4" w:rsidP="00B256C3">
            <w:pPr>
              <w:jc w:val="right"/>
              <w:rPr>
                <w:b/>
              </w:rPr>
            </w:pPr>
            <w:r>
              <w:t xml:space="preserve">mths </w:t>
            </w:r>
            <w:r w:rsidRPr="00C940C0">
              <w:t>no stock</w:t>
            </w:r>
          </w:p>
        </w:tc>
        <w:tc>
          <w:tcPr>
            <w:tcW w:w="1110" w:type="dxa"/>
          </w:tcPr>
          <w:p w14:paraId="46DCC788" w14:textId="77777777" w:rsidR="00D83CC4" w:rsidRPr="0086504D" w:rsidRDefault="00D83CC4" w:rsidP="00B256C3">
            <w:pPr>
              <w:jc w:val="center"/>
            </w:pPr>
            <w:r w:rsidRPr="0086504D">
              <w:t>0</w:t>
            </w:r>
          </w:p>
        </w:tc>
        <w:tc>
          <w:tcPr>
            <w:tcW w:w="1249" w:type="dxa"/>
          </w:tcPr>
          <w:p w14:paraId="1EDF7D08" w14:textId="77777777" w:rsidR="00D83CC4" w:rsidRPr="0086504D" w:rsidRDefault="00D83CC4" w:rsidP="00B256C3">
            <w:pPr>
              <w:jc w:val="center"/>
            </w:pPr>
            <w:r w:rsidRPr="0086504D">
              <w:t>0</w:t>
            </w:r>
          </w:p>
        </w:tc>
        <w:tc>
          <w:tcPr>
            <w:tcW w:w="1110" w:type="dxa"/>
          </w:tcPr>
          <w:p w14:paraId="7ECC6076" w14:textId="77777777" w:rsidR="00D83CC4" w:rsidRPr="0086504D" w:rsidRDefault="00D83CC4" w:rsidP="00B256C3">
            <w:pPr>
              <w:jc w:val="center"/>
            </w:pPr>
            <w:r w:rsidRPr="0086504D">
              <w:t>0</w:t>
            </w:r>
          </w:p>
        </w:tc>
        <w:tc>
          <w:tcPr>
            <w:tcW w:w="1110" w:type="dxa"/>
            <w:tcBorders>
              <w:right w:val="single" w:sz="18" w:space="0" w:color="auto"/>
            </w:tcBorders>
          </w:tcPr>
          <w:p w14:paraId="019D96CB" w14:textId="77777777" w:rsidR="00D83CC4" w:rsidRPr="0086504D" w:rsidRDefault="00D83CC4" w:rsidP="00B256C3">
            <w:pPr>
              <w:jc w:val="center"/>
            </w:pPr>
            <w:r w:rsidRPr="0086504D">
              <w:t>0</w:t>
            </w:r>
          </w:p>
        </w:tc>
        <w:tc>
          <w:tcPr>
            <w:tcW w:w="1064" w:type="dxa"/>
            <w:tcBorders>
              <w:left w:val="single" w:sz="18" w:space="0" w:color="auto"/>
            </w:tcBorders>
          </w:tcPr>
          <w:p w14:paraId="15AE8A0B" w14:textId="77777777" w:rsidR="00D83CC4" w:rsidRPr="0086504D" w:rsidRDefault="00D83CC4" w:rsidP="00B256C3">
            <w:pPr>
              <w:jc w:val="center"/>
            </w:pPr>
            <w:r w:rsidRPr="0086504D">
              <w:t>-</w:t>
            </w:r>
          </w:p>
        </w:tc>
        <w:tc>
          <w:tcPr>
            <w:tcW w:w="1097" w:type="dxa"/>
          </w:tcPr>
          <w:p w14:paraId="63F2867C" w14:textId="77777777" w:rsidR="00D83CC4" w:rsidRPr="0086504D" w:rsidRDefault="00D83CC4" w:rsidP="00B256C3">
            <w:pPr>
              <w:jc w:val="center"/>
            </w:pPr>
            <w:r w:rsidRPr="0086504D">
              <w:t>0</w:t>
            </w:r>
          </w:p>
        </w:tc>
        <w:tc>
          <w:tcPr>
            <w:tcW w:w="1156" w:type="dxa"/>
          </w:tcPr>
          <w:p w14:paraId="6A1E3B1E" w14:textId="77777777" w:rsidR="00D83CC4" w:rsidRPr="0086504D" w:rsidRDefault="00D83CC4" w:rsidP="00B256C3">
            <w:pPr>
              <w:jc w:val="center"/>
            </w:pPr>
            <w:r w:rsidRPr="0086504D">
              <w:t>0</w:t>
            </w:r>
          </w:p>
        </w:tc>
        <w:tc>
          <w:tcPr>
            <w:tcW w:w="1202" w:type="dxa"/>
          </w:tcPr>
          <w:p w14:paraId="24CEDDFE" w14:textId="77777777" w:rsidR="00D83CC4" w:rsidRPr="0086504D" w:rsidRDefault="00D83CC4" w:rsidP="00B256C3">
            <w:pPr>
              <w:jc w:val="center"/>
            </w:pPr>
            <w:r w:rsidRPr="0086504D">
              <w:t>-</w:t>
            </w:r>
          </w:p>
        </w:tc>
      </w:tr>
      <w:tr w:rsidR="00D83CC4" w:rsidRPr="00DD6E61" w14:paraId="2D78D02D" w14:textId="77777777" w:rsidTr="00B256C3">
        <w:tc>
          <w:tcPr>
            <w:tcW w:w="1536" w:type="dxa"/>
          </w:tcPr>
          <w:p w14:paraId="0C59C2CC" w14:textId="77777777" w:rsidR="00D83CC4" w:rsidRPr="00EC02B4" w:rsidRDefault="00D83CC4" w:rsidP="00B256C3">
            <w:pPr>
              <w:jc w:val="right"/>
            </w:pPr>
            <w:r>
              <w:t>Generic drug</w:t>
            </w:r>
          </w:p>
        </w:tc>
        <w:tc>
          <w:tcPr>
            <w:tcW w:w="1110" w:type="dxa"/>
          </w:tcPr>
          <w:p w14:paraId="6A92D683" w14:textId="77777777" w:rsidR="00D83CC4" w:rsidRPr="0086504D" w:rsidRDefault="00D83CC4" w:rsidP="00B256C3">
            <w:pPr>
              <w:jc w:val="center"/>
            </w:pPr>
            <w:r w:rsidRPr="0086504D">
              <w:t>Yes</w:t>
            </w:r>
          </w:p>
        </w:tc>
        <w:tc>
          <w:tcPr>
            <w:tcW w:w="1249" w:type="dxa"/>
          </w:tcPr>
          <w:p w14:paraId="1E3C4798" w14:textId="77777777" w:rsidR="00D83CC4" w:rsidRPr="0086504D" w:rsidRDefault="00D83CC4" w:rsidP="00B256C3">
            <w:pPr>
              <w:jc w:val="center"/>
            </w:pPr>
            <w:r w:rsidRPr="0086504D">
              <w:t>Yes</w:t>
            </w:r>
          </w:p>
        </w:tc>
        <w:tc>
          <w:tcPr>
            <w:tcW w:w="1110" w:type="dxa"/>
          </w:tcPr>
          <w:p w14:paraId="09934A32" w14:textId="77777777" w:rsidR="00D83CC4" w:rsidRPr="0086504D" w:rsidRDefault="00D83CC4" w:rsidP="00B256C3">
            <w:pPr>
              <w:jc w:val="center"/>
            </w:pPr>
            <w:r w:rsidRPr="0086504D">
              <w:t>Yes</w:t>
            </w:r>
          </w:p>
        </w:tc>
        <w:tc>
          <w:tcPr>
            <w:tcW w:w="1110" w:type="dxa"/>
            <w:tcBorders>
              <w:right w:val="single" w:sz="18" w:space="0" w:color="auto"/>
            </w:tcBorders>
          </w:tcPr>
          <w:p w14:paraId="72920793" w14:textId="77777777" w:rsidR="00D83CC4" w:rsidRPr="0086504D" w:rsidRDefault="00D83CC4" w:rsidP="00B256C3">
            <w:pPr>
              <w:jc w:val="center"/>
            </w:pPr>
            <w:r w:rsidRPr="0086504D">
              <w:t>Yes</w:t>
            </w:r>
          </w:p>
        </w:tc>
        <w:tc>
          <w:tcPr>
            <w:tcW w:w="1064" w:type="dxa"/>
            <w:tcBorders>
              <w:left w:val="single" w:sz="18" w:space="0" w:color="auto"/>
            </w:tcBorders>
          </w:tcPr>
          <w:p w14:paraId="67398112" w14:textId="77777777" w:rsidR="00D83CC4" w:rsidRPr="0086504D" w:rsidRDefault="00D83CC4" w:rsidP="00B256C3">
            <w:pPr>
              <w:jc w:val="center"/>
            </w:pPr>
            <w:r w:rsidRPr="0086504D">
              <w:t>Yes</w:t>
            </w:r>
          </w:p>
        </w:tc>
        <w:tc>
          <w:tcPr>
            <w:tcW w:w="1097" w:type="dxa"/>
          </w:tcPr>
          <w:p w14:paraId="24197452" w14:textId="77777777" w:rsidR="00D83CC4" w:rsidRPr="0086504D" w:rsidRDefault="00D83CC4" w:rsidP="00B256C3">
            <w:pPr>
              <w:jc w:val="center"/>
            </w:pPr>
            <w:r w:rsidRPr="0086504D">
              <w:t>Yes</w:t>
            </w:r>
          </w:p>
        </w:tc>
        <w:tc>
          <w:tcPr>
            <w:tcW w:w="1156" w:type="dxa"/>
          </w:tcPr>
          <w:p w14:paraId="7F902D06" w14:textId="77777777" w:rsidR="00D83CC4" w:rsidRPr="0086504D" w:rsidRDefault="00D83CC4" w:rsidP="00B256C3">
            <w:pPr>
              <w:jc w:val="center"/>
            </w:pPr>
            <w:r w:rsidRPr="0086504D">
              <w:t>Yes</w:t>
            </w:r>
          </w:p>
        </w:tc>
        <w:tc>
          <w:tcPr>
            <w:tcW w:w="1202" w:type="dxa"/>
          </w:tcPr>
          <w:p w14:paraId="591C4B12" w14:textId="77777777" w:rsidR="00D83CC4" w:rsidRPr="0086504D" w:rsidRDefault="00D83CC4" w:rsidP="00B256C3">
            <w:pPr>
              <w:jc w:val="center"/>
            </w:pPr>
            <w:r w:rsidRPr="0086504D">
              <w:t>Yes</w:t>
            </w:r>
          </w:p>
        </w:tc>
      </w:tr>
      <w:tr w:rsidR="00D83CC4" w:rsidRPr="00DD6E61" w14:paraId="6BCC5209" w14:textId="77777777" w:rsidTr="00B256C3">
        <w:tc>
          <w:tcPr>
            <w:tcW w:w="10634" w:type="dxa"/>
            <w:gridSpan w:val="9"/>
          </w:tcPr>
          <w:p w14:paraId="0ED711A3" w14:textId="77777777" w:rsidR="00D83CC4" w:rsidRPr="00DD6E61" w:rsidRDefault="00D83CC4" w:rsidP="00B256C3">
            <w:pPr>
              <w:rPr>
                <w:b/>
              </w:rPr>
            </w:pPr>
            <w:r w:rsidRPr="009D4794">
              <w:rPr>
                <w:b/>
              </w:rPr>
              <w:t>Saline 1L injection</w:t>
            </w:r>
            <w:r w:rsidRPr="009D4794">
              <w:rPr>
                <w:rStyle w:val="FootnoteReference"/>
              </w:rPr>
              <w:footnoteReference w:id="25"/>
            </w:r>
          </w:p>
        </w:tc>
      </w:tr>
      <w:tr w:rsidR="00D83CC4" w:rsidRPr="00DD6E61" w14:paraId="67780971" w14:textId="77777777" w:rsidTr="00B256C3">
        <w:tc>
          <w:tcPr>
            <w:tcW w:w="1536" w:type="dxa"/>
          </w:tcPr>
          <w:p w14:paraId="18740979" w14:textId="77777777" w:rsidR="00D83CC4" w:rsidRDefault="00D83CC4" w:rsidP="00B256C3">
            <w:pPr>
              <w:jc w:val="right"/>
            </w:pPr>
            <w:r>
              <w:t>No. units</w:t>
            </w:r>
          </w:p>
        </w:tc>
        <w:tc>
          <w:tcPr>
            <w:tcW w:w="1110" w:type="dxa"/>
          </w:tcPr>
          <w:p w14:paraId="369C3781" w14:textId="77777777" w:rsidR="00D83CC4" w:rsidRPr="0086504D" w:rsidRDefault="00D83CC4" w:rsidP="00B256C3">
            <w:pPr>
              <w:jc w:val="center"/>
            </w:pPr>
            <w:r w:rsidRPr="0086504D">
              <w:t>0</w:t>
            </w:r>
          </w:p>
        </w:tc>
        <w:tc>
          <w:tcPr>
            <w:tcW w:w="1249" w:type="dxa"/>
          </w:tcPr>
          <w:p w14:paraId="220A33D2" w14:textId="77777777" w:rsidR="00D83CC4" w:rsidRPr="0086504D" w:rsidRDefault="00D83CC4" w:rsidP="00B256C3">
            <w:pPr>
              <w:jc w:val="center"/>
            </w:pPr>
            <w:r w:rsidRPr="0086504D">
              <w:t>5280</w:t>
            </w:r>
          </w:p>
        </w:tc>
        <w:tc>
          <w:tcPr>
            <w:tcW w:w="1110" w:type="dxa"/>
          </w:tcPr>
          <w:p w14:paraId="7C72BE9A" w14:textId="77777777" w:rsidR="00D83CC4" w:rsidRPr="0086504D" w:rsidRDefault="00D83CC4" w:rsidP="00B256C3">
            <w:pPr>
              <w:jc w:val="center"/>
            </w:pPr>
            <w:r w:rsidRPr="0086504D">
              <w:t>426</w:t>
            </w:r>
          </w:p>
        </w:tc>
        <w:tc>
          <w:tcPr>
            <w:tcW w:w="1110" w:type="dxa"/>
            <w:tcBorders>
              <w:right w:val="single" w:sz="18" w:space="0" w:color="auto"/>
            </w:tcBorders>
          </w:tcPr>
          <w:p w14:paraId="59070671" w14:textId="77777777" w:rsidR="00D83CC4" w:rsidRPr="0086504D" w:rsidRDefault="00D83CC4" w:rsidP="00B256C3">
            <w:pPr>
              <w:jc w:val="center"/>
            </w:pPr>
            <w:r w:rsidRPr="0086504D">
              <w:t>1404</w:t>
            </w:r>
          </w:p>
        </w:tc>
        <w:tc>
          <w:tcPr>
            <w:tcW w:w="1064" w:type="dxa"/>
            <w:tcBorders>
              <w:left w:val="single" w:sz="18" w:space="0" w:color="auto"/>
            </w:tcBorders>
          </w:tcPr>
          <w:p w14:paraId="7D8EF77C" w14:textId="77777777" w:rsidR="00D83CC4" w:rsidRPr="0086504D" w:rsidRDefault="00D83CC4" w:rsidP="00B256C3">
            <w:pPr>
              <w:jc w:val="center"/>
            </w:pPr>
            <w:r w:rsidRPr="0086504D">
              <w:t>2348</w:t>
            </w:r>
          </w:p>
        </w:tc>
        <w:tc>
          <w:tcPr>
            <w:tcW w:w="1097" w:type="dxa"/>
          </w:tcPr>
          <w:p w14:paraId="70B95976" w14:textId="77777777" w:rsidR="00D83CC4" w:rsidRPr="0086504D" w:rsidRDefault="00D83CC4" w:rsidP="00B256C3">
            <w:pPr>
              <w:jc w:val="center"/>
            </w:pPr>
            <w:r w:rsidRPr="0086504D">
              <w:t>270</w:t>
            </w:r>
          </w:p>
        </w:tc>
        <w:tc>
          <w:tcPr>
            <w:tcW w:w="1156" w:type="dxa"/>
          </w:tcPr>
          <w:p w14:paraId="11AA092B" w14:textId="77777777" w:rsidR="00D83CC4" w:rsidRPr="0086504D" w:rsidRDefault="00D83CC4" w:rsidP="00B256C3">
            <w:pPr>
              <w:jc w:val="center"/>
            </w:pPr>
            <w:r w:rsidRPr="0086504D">
              <w:t>6336</w:t>
            </w:r>
          </w:p>
        </w:tc>
        <w:tc>
          <w:tcPr>
            <w:tcW w:w="1202" w:type="dxa"/>
          </w:tcPr>
          <w:p w14:paraId="432E6F7E" w14:textId="77777777" w:rsidR="00D83CC4" w:rsidRPr="0086504D" w:rsidRDefault="00D83CC4" w:rsidP="00B256C3">
            <w:pPr>
              <w:jc w:val="center"/>
            </w:pPr>
            <w:r w:rsidRPr="0086504D">
              <w:t>696</w:t>
            </w:r>
          </w:p>
        </w:tc>
      </w:tr>
      <w:tr w:rsidR="00D83CC4" w:rsidRPr="00DD6E61" w14:paraId="3403C23A" w14:textId="77777777" w:rsidTr="00B256C3">
        <w:tc>
          <w:tcPr>
            <w:tcW w:w="1536" w:type="dxa"/>
          </w:tcPr>
          <w:p w14:paraId="030F17A2" w14:textId="77777777" w:rsidR="00D83CC4" w:rsidRDefault="00D83CC4" w:rsidP="00B256C3">
            <w:pPr>
              <w:jc w:val="right"/>
            </w:pPr>
            <w:r>
              <w:t>Any expired</w:t>
            </w:r>
          </w:p>
        </w:tc>
        <w:tc>
          <w:tcPr>
            <w:tcW w:w="1110" w:type="dxa"/>
          </w:tcPr>
          <w:p w14:paraId="750A64AF" w14:textId="77777777" w:rsidR="00D83CC4" w:rsidRPr="0086504D" w:rsidRDefault="00D83CC4" w:rsidP="00B256C3">
            <w:pPr>
              <w:jc w:val="center"/>
            </w:pPr>
            <w:r w:rsidRPr="0086504D">
              <w:t>-</w:t>
            </w:r>
          </w:p>
        </w:tc>
        <w:tc>
          <w:tcPr>
            <w:tcW w:w="1249" w:type="dxa"/>
          </w:tcPr>
          <w:p w14:paraId="2AC58EAE" w14:textId="77777777" w:rsidR="00D83CC4" w:rsidRPr="0086504D" w:rsidRDefault="00D83CC4" w:rsidP="00B256C3">
            <w:pPr>
              <w:jc w:val="center"/>
            </w:pPr>
            <w:r w:rsidRPr="0086504D">
              <w:t>No</w:t>
            </w:r>
          </w:p>
        </w:tc>
        <w:tc>
          <w:tcPr>
            <w:tcW w:w="1110" w:type="dxa"/>
          </w:tcPr>
          <w:p w14:paraId="77FF726A" w14:textId="77777777" w:rsidR="00D83CC4" w:rsidRPr="0086504D" w:rsidRDefault="00D83CC4" w:rsidP="00B256C3">
            <w:pPr>
              <w:jc w:val="center"/>
            </w:pPr>
            <w:r w:rsidRPr="0086504D">
              <w:t>No</w:t>
            </w:r>
          </w:p>
        </w:tc>
        <w:tc>
          <w:tcPr>
            <w:tcW w:w="1110" w:type="dxa"/>
            <w:tcBorders>
              <w:right w:val="single" w:sz="18" w:space="0" w:color="auto"/>
            </w:tcBorders>
          </w:tcPr>
          <w:p w14:paraId="1DD5381B" w14:textId="77777777" w:rsidR="00D83CC4" w:rsidRPr="0086504D" w:rsidRDefault="00D83CC4" w:rsidP="00B256C3">
            <w:pPr>
              <w:jc w:val="center"/>
            </w:pPr>
            <w:r w:rsidRPr="0086504D">
              <w:t>No</w:t>
            </w:r>
          </w:p>
        </w:tc>
        <w:tc>
          <w:tcPr>
            <w:tcW w:w="1064" w:type="dxa"/>
            <w:tcBorders>
              <w:left w:val="single" w:sz="18" w:space="0" w:color="auto"/>
            </w:tcBorders>
          </w:tcPr>
          <w:p w14:paraId="17D6375B" w14:textId="77777777" w:rsidR="00D83CC4" w:rsidRPr="0086504D" w:rsidRDefault="00D83CC4" w:rsidP="00B256C3">
            <w:pPr>
              <w:jc w:val="center"/>
            </w:pPr>
            <w:r w:rsidRPr="0086504D">
              <w:t>No</w:t>
            </w:r>
          </w:p>
        </w:tc>
        <w:tc>
          <w:tcPr>
            <w:tcW w:w="1097" w:type="dxa"/>
          </w:tcPr>
          <w:p w14:paraId="101665D8" w14:textId="77777777" w:rsidR="00D83CC4" w:rsidRPr="0086504D" w:rsidRDefault="00D83CC4" w:rsidP="00B256C3">
            <w:pPr>
              <w:jc w:val="center"/>
            </w:pPr>
            <w:r w:rsidRPr="0086504D">
              <w:t>No</w:t>
            </w:r>
          </w:p>
        </w:tc>
        <w:tc>
          <w:tcPr>
            <w:tcW w:w="1156" w:type="dxa"/>
          </w:tcPr>
          <w:p w14:paraId="464DC365" w14:textId="77777777" w:rsidR="00D83CC4" w:rsidRPr="0086504D" w:rsidRDefault="00D83CC4" w:rsidP="00B256C3">
            <w:pPr>
              <w:jc w:val="center"/>
            </w:pPr>
            <w:r w:rsidRPr="0086504D">
              <w:t>No</w:t>
            </w:r>
          </w:p>
        </w:tc>
        <w:tc>
          <w:tcPr>
            <w:tcW w:w="1202" w:type="dxa"/>
          </w:tcPr>
          <w:p w14:paraId="304DCED0" w14:textId="77777777" w:rsidR="00D83CC4" w:rsidRPr="0086504D" w:rsidRDefault="00D83CC4" w:rsidP="00B256C3">
            <w:pPr>
              <w:jc w:val="center"/>
            </w:pPr>
            <w:r w:rsidRPr="0086504D">
              <w:t>No</w:t>
            </w:r>
          </w:p>
        </w:tc>
      </w:tr>
      <w:tr w:rsidR="00D83CC4" w:rsidRPr="00DD6E61" w14:paraId="4E411AE4" w14:textId="77777777" w:rsidTr="00B256C3">
        <w:tc>
          <w:tcPr>
            <w:tcW w:w="1536" w:type="dxa"/>
          </w:tcPr>
          <w:p w14:paraId="0F3EFB8C" w14:textId="77777777" w:rsidR="00D83CC4" w:rsidRDefault="00D83CC4" w:rsidP="00B256C3">
            <w:pPr>
              <w:jc w:val="right"/>
            </w:pPr>
            <w:r>
              <w:t>% IDA</w:t>
            </w:r>
          </w:p>
        </w:tc>
        <w:tc>
          <w:tcPr>
            <w:tcW w:w="1110" w:type="dxa"/>
          </w:tcPr>
          <w:p w14:paraId="7E44E07B" w14:textId="77777777" w:rsidR="00D83CC4" w:rsidRPr="0086504D" w:rsidRDefault="00D83CC4" w:rsidP="00B256C3">
            <w:pPr>
              <w:jc w:val="center"/>
            </w:pPr>
            <w:r w:rsidRPr="0086504D">
              <w:t>-</w:t>
            </w:r>
          </w:p>
        </w:tc>
        <w:tc>
          <w:tcPr>
            <w:tcW w:w="1249" w:type="dxa"/>
          </w:tcPr>
          <w:p w14:paraId="3364B87C" w14:textId="77777777" w:rsidR="00D83CC4" w:rsidRPr="0086504D" w:rsidRDefault="00D83CC4" w:rsidP="00B256C3">
            <w:pPr>
              <w:jc w:val="center"/>
            </w:pPr>
            <w:r w:rsidRPr="0086504D">
              <w:t>0</w:t>
            </w:r>
          </w:p>
        </w:tc>
        <w:tc>
          <w:tcPr>
            <w:tcW w:w="1110" w:type="dxa"/>
          </w:tcPr>
          <w:p w14:paraId="3A0632CE" w14:textId="77777777" w:rsidR="00D83CC4" w:rsidRPr="0086504D" w:rsidRDefault="00D83CC4" w:rsidP="00B256C3">
            <w:pPr>
              <w:jc w:val="center"/>
            </w:pPr>
            <w:r w:rsidRPr="0086504D">
              <w:t>0</w:t>
            </w:r>
          </w:p>
        </w:tc>
        <w:tc>
          <w:tcPr>
            <w:tcW w:w="1110" w:type="dxa"/>
            <w:tcBorders>
              <w:right w:val="single" w:sz="18" w:space="0" w:color="auto"/>
            </w:tcBorders>
          </w:tcPr>
          <w:p w14:paraId="1AD7E6CC" w14:textId="77777777" w:rsidR="00D83CC4" w:rsidRPr="0086504D" w:rsidRDefault="00D83CC4" w:rsidP="00B256C3">
            <w:pPr>
              <w:jc w:val="center"/>
            </w:pPr>
            <w:r w:rsidRPr="0086504D">
              <w:t>0</w:t>
            </w:r>
          </w:p>
        </w:tc>
        <w:tc>
          <w:tcPr>
            <w:tcW w:w="1064" w:type="dxa"/>
            <w:tcBorders>
              <w:left w:val="single" w:sz="18" w:space="0" w:color="auto"/>
            </w:tcBorders>
          </w:tcPr>
          <w:p w14:paraId="67BDF168" w14:textId="77777777" w:rsidR="00D83CC4" w:rsidRPr="0086504D" w:rsidRDefault="00D83CC4" w:rsidP="00B256C3">
            <w:pPr>
              <w:jc w:val="center"/>
            </w:pPr>
            <w:r w:rsidRPr="0086504D">
              <w:t>0</w:t>
            </w:r>
          </w:p>
        </w:tc>
        <w:tc>
          <w:tcPr>
            <w:tcW w:w="1097" w:type="dxa"/>
          </w:tcPr>
          <w:p w14:paraId="7CE2FFB0" w14:textId="77777777" w:rsidR="00D83CC4" w:rsidRPr="0086504D" w:rsidRDefault="00D83CC4" w:rsidP="00B256C3">
            <w:pPr>
              <w:jc w:val="center"/>
            </w:pPr>
            <w:r w:rsidRPr="0086504D">
              <w:t>0</w:t>
            </w:r>
          </w:p>
        </w:tc>
        <w:tc>
          <w:tcPr>
            <w:tcW w:w="1156" w:type="dxa"/>
          </w:tcPr>
          <w:p w14:paraId="2B780C22" w14:textId="77777777" w:rsidR="00D83CC4" w:rsidRPr="0086504D" w:rsidRDefault="00D83CC4" w:rsidP="00B256C3">
            <w:pPr>
              <w:jc w:val="center"/>
            </w:pPr>
            <w:r w:rsidRPr="0086504D">
              <w:t>0</w:t>
            </w:r>
          </w:p>
        </w:tc>
        <w:tc>
          <w:tcPr>
            <w:tcW w:w="1202" w:type="dxa"/>
          </w:tcPr>
          <w:p w14:paraId="37763E4E" w14:textId="77777777" w:rsidR="00D83CC4" w:rsidRPr="0086504D" w:rsidRDefault="00D83CC4" w:rsidP="00B256C3">
            <w:pPr>
              <w:jc w:val="center"/>
            </w:pPr>
            <w:r w:rsidRPr="0086504D">
              <w:t>100%</w:t>
            </w:r>
          </w:p>
        </w:tc>
      </w:tr>
      <w:tr w:rsidR="00D83CC4" w:rsidRPr="00DD6E61" w14:paraId="7A7F4221" w14:textId="77777777" w:rsidTr="00B256C3">
        <w:tc>
          <w:tcPr>
            <w:tcW w:w="1536" w:type="dxa"/>
          </w:tcPr>
          <w:p w14:paraId="32B16D87" w14:textId="77777777" w:rsidR="00D83CC4" w:rsidRPr="00DD6E61" w:rsidRDefault="00D83CC4" w:rsidP="00B256C3">
            <w:pPr>
              <w:jc w:val="right"/>
              <w:rPr>
                <w:b/>
              </w:rPr>
            </w:pPr>
            <w:r>
              <w:t xml:space="preserve">mths </w:t>
            </w:r>
            <w:r w:rsidRPr="00C940C0">
              <w:t>no stock</w:t>
            </w:r>
          </w:p>
        </w:tc>
        <w:tc>
          <w:tcPr>
            <w:tcW w:w="1110" w:type="dxa"/>
          </w:tcPr>
          <w:p w14:paraId="5BC39F92" w14:textId="77777777" w:rsidR="00D83CC4" w:rsidRPr="0086504D" w:rsidRDefault="00D83CC4" w:rsidP="00B256C3">
            <w:pPr>
              <w:jc w:val="center"/>
            </w:pPr>
            <w:r w:rsidRPr="0086504D">
              <w:t>1</w:t>
            </w:r>
          </w:p>
        </w:tc>
        <w:tc>
          <w:tcPr>
            <w:tcW w:w="1249" w:type="dxa"/>
          </w:tcPr>
          <w:p w14:paraId="7ACD8179" w14:textId="77777777" w:rsidR="00D83CC4" w:rsidRPr="0086504D" w:rsidRDefault="00D83CC4" w:rsidP="00B256C3">
            <w:pPr>
              <w:jc w:val="center"/>
            </w:pPr>
            <w:r w:rsidRPr="0086504D">
              <w:t>0</w:t>
            </w:r>
          </w:p>
        </w:tc>
        <w:tc>
          <w:tcPr>
            <w:tcW w:w="1110" w:type="dxa"/>
          </w:tcPr>
          <w:p w14:paraId="38ECEC34" w14:textId="77777777" w:rsidR="00D83CC4" w:rsidRPr="0086504D" w:rsidRDefault="00D83CC4" w:rsidP="00B256C3">
            <w:pPr>
              <w:jc w:val="center"/>
            </w:pPr>
            <w:r w:rsidRPr="0086504D">
              <w:t>0</w:t>
            </w:r>
          </w:p>
        </w:tc>
        <w:tc>
          <w:tcPr>
            <w:tcW w:w="1110" w:type="dxa"/>
            <w:tcBorders>
              <w:right w:val="single" w:sz="18" w:space="0" w:color="auto"/>
            </w:tcBorders>
          </w:tcPr>
          <w:p w14:paraId="742E5A6F" w14:textId="77777777" w:rsidR="00D83CC4" w:rsidRPr="0086504D" w:rsidRDefault="00D83CC4" w:rsidP="00B256C3">
            <w:pPr>
              <w:jc w:val="center"/>
            </w:pPr>
            <w:r w:rsidRPr="0086504D">
              <w:t>0</w:t>
            </w:r>
          </w:p>
        </w:tc>
        <w:tc>
          <w:tcPr>
            <w:tcW w:w="1064" w:type="dxa"/>
            <w:tcBorders>
              <w:left w:val="single" w:sz="18" w:space="0" w:color="auto"/>
            </w:tcBorders>
          </w:tcPr>
          <w:p w14:paraId="31504278" w14:textId="77777777" w:rsidR="00D83CC4" w:rsidRPr="0086504D" w:rsidRDefault="00D83CC4" w:rsidP="00B256C3">
            <w:pPr>
              <w:jc w:val="center"/>
            </w:pPr>
            <w:r w:rsidRPr="0086504D">
              <w:t>-</w:t>
            </w:r>
          </w:p>
        </w:tc>
        <w:tc>
          <w:tcPr>
            <w:tcW w:w="1097" w:type="dxa"/>
          </w:tcPr>
          <w:p w14:paraId="6F12D008" w14:textId="77777777" w:rsidR="00D83CC4" w:rsidRPr="0086504D" w:rsidRDefault="00D83CC4" w:rsidP="00B256C3">
            <w:pPr>
              <w:jc w:val="center"/>
            </w:pPr>
            <w:r w:rsidRPr="0086504D">
              <w:t>0</w:t>
            </w:r>
          </w:p>
        </w:tc>
        <w:tc>
          <w:tcPr>
            <w:tcW w:w="1156" w:type="dxa"/>
          </w:tcPr>
          <w:p w14:paraId="3FC3A5F6" w14:textId="77777777" w:rsidR="00D83CC4" w:rsidRPr="0086504D" w:rsidRDefault="00D83CC4" w:rsidP="00B256C3">
            <w:pPr>
              <w:jc w:val="center"/>
            </w:pPr>
            <w:r w:rsidRPr="0086504D">
              <w:t>0</w:t>
            </w:r>
          </w:p>
        </w:tc>
        <w:tc>
          <w:tcPr>
            <w:tcW w:w="1202" w:type="dxa"/>
          </w:tcPr>
          <w:p w14:paraId="4FC2AD4D" w14:textId="77777777" w:rsidR="00D83CC4" w:rsidRPr="0086504D" w:rsidRDefault="00D83CC4" w:rsidP="00B256C3">
            <w:pPr>
              <w:jc w:val="center"/>
            </w:pPr>
            <w:r w:rsidRPr="0086504D">
              <w:t>-</w:t>
            </w:r>
          </w:p>
        </w:tc>
      </w:tr>
      <w:tr w:rsidR="00D83CC4" w:rsidRPr="00DD6E61" w14:paraId="217B3B21" w14:textId="77777777" w:rsidTr="00B256C3">
        <w:tc>
          <w:tcPr>
            <w:tcW w:w="1536" w:type="dxa"/>
          </w:tcPr>
          <w:p w14:paraId="7F18E00C" w14:textId="77777777" w:rsidR="00D83CC4" w:rsidRPr="00EC02B4" w:rsidRDefault="00D83CC4" w:rsidP="00B256C3">
            <w:pPr>
              <w:jc w:val="right"/>
            </w:pPr>
            <w:r>
              <w:t>Generic drug</w:t>
            </w:r>
          </w:p>
        </w:tc>
        <w:tc>
          <w:tcPr>
            <w:tcW w:w="1110" w:type="dxa"/>
          </w:tcPr>
          <w:p w14:paraId="78583A7F" w14:textId="77777777" w:rsidR="00D83CC4" w:rsidRPr="0086504D" w:rsidRDefault="00D83CC4" w:rsidP="00B256C3">
            <w:pPr>
              <w:jc w:val="center"/>
            </w:pPr>
            <w:r w:rsidRPr="0086504D">
              <w:t>-</w:t>
            </w:r>
          </w:p>
        </w:tc>
        <w:tc>
          <w:tcPr>
            <w:tcW w:w="1249" w:type="dxa"/>
          </w:tcPr>
          <w:p w14:paraId="6BC90A01" w14:textId="77777777" w:rsidR="00D83CC4" w:rsidRPr="0086504D" w:rsidRDefault="00D83CC4" w:rsidP="00B256C3">
            <w:pPr>
              <w:jc w:val="center"/>
            </w:pPr>
            <w:r w:rsidRPr="0086504D">
              <w:t>No</w:t>
            </w:r>
          </w:p>
        </w:tc>
        <w:tc>
          <w:tcPr>
            <w:tcW w:w="1110" w:type="dxa"/>
          </w:tcPr>
          <w:p w14:paraId="1A91A98C" w14:textId="77777777" w:rsidR="00D83CC4" w:rsidRPr="0086504D" w:rsidRDefault="00D83CC4" w:rsidP="00B256C3">
            <w:pPr>
              <w:jc w:val="center"/>
            </w:pPr>
            <w:r w:rsidRPr="0086504D">
              <w:t>No</w:t>
            </w:r>
          </w:p>
        </w:tc>
        <w:tc>
          <w:tcPr>
            <w:tcW w:w="1110" w:type="dxa"/>
            <w:tcBorders>
              <w:right w:val="single" w:sz="18" w:space="0" w:color="auto"/>
            </w:tcBorders>
          </w:tcPr>
          <w:p w14:paraId="612229F6" w14:textId="77777777" w:rsidR="00D83CC4" w:rsidRPr="0086504D" w:rsidRDefault="00D83CC4" w:rsidP="00B256C3">
            <w:pPr>
              <w:jc w:val="center"/>
            </w:pPr>
            <w:r w:rsidRPr="0086504D">
              <w:t>Yes</w:t>
            </w:r>
          </w:p>
        </w:tc>
        <w:tc>
          <w:tcPr>
            <w:tcW w:w="1064" w:type="dxa"/>
            <w:tcBorders>
              <w:left w:val="single" w:sz="18" w:space="0" w:color="auto"/>
            </w:tcBorders>
          </w:tcPr>
          <w:p w14:paraId="76B0B4DB" w14:textId="77777777" w:rsidR="00D83CC4" w:rsidRPr="0086504D" w:rsidRDefault="00D83CC4" w:rsidP="00B256C3">
            <w:pPr>
              <w:jc w:val="center"/>
            </w:pPr>
            <w:r w:rsidRPr="0086504D">
              <w:t>No</w:t>
            </w:r>
          </w:p>
        </w:tc>
        <w:tc>
          <w:tcPr>
            <w:tcW w:w="1097" w:type="dxa"/>
          </w:tcPr>
          <w:p w14:paraId="74172460" w14:textId="77777777" w:rsidR="00D83CC4" w:rsidRPr="0086504D" w:rsidRDefault="00D83CC4" w:rsidP="00B256C3">
            <w:pPr>
              <w:jc w:val="center"/>
            </w:pPr>
            <w:r w:rsidRPr="0086504D">
              <w:t>No</w:t>
            </w:r>
          </w:p>
        </w:tc>
        <w:tc>
          <w:tcPr>
            <w:tcW w:w="1156" w:type="dxa"/>
          </w:tcPr>
          <w:p w14:paraId="36DB6997" w14:textId="77777777" w:rsidR="00D83CC4" w:rsidRPr="0086504D" w:rsidRDefault="00D83CC4" w:rsidP="00B256C3">
            <w:pPr>
              <w:jc w:val="center"/>
            </w:pPr>
            <w:r w:rsidRPr="0086504D">
              <w:t>Yes</w:t>
            </w:r>
          </w:p>
        </w:tc>
        <w:tc>
          <w:tcPr>
            <w:tcW w:w="1202" w:type="dxa"/>
          </w:tcPr>
          <w:p w14:paraId="1A6EA34B" w14:textId="77777777" w:rsidR="00D83CC4" w:rsidRPr="0086504D" w:rsidRDefault="00D83CC4" w:rsidP="00B256C3">
            <w:pPr>
              <w:jc w:val="center"/>
            </w:pPr>
            <w:r w:rsidRPr="0086504D">
              <w:t>Yes</w:t>
            </w:r>
          </w:p>
        </w:tc>
      </w:tr>
      <w:tr w:rsidR="00D83CC4" w:rsidRPr="00DD6E61" w14:paraId="5D1E73CF" w14:textId="77777777" w:rsidTr="00B256C3">
        <w:tc>
          <w:tcPr>
            <w:tcW w:w="10634" w:type="dxa"/>
            <w:gridSpan w:val="9"/>
          </w:tcPr>
          <w:p w14:paraId="0F983463" w14:textId="77777777" w:rsidR="00D83CC4" w:rsidRPr="00DD6E61" w:rsidRDefault="00D83CC4" w:rsidP="00B256C3">
            <w:pPr>
              <w:rPr>
                <w:b/>
              </w:rPr>
            </w:pPr>
            <w:r>
              <w:rPr>
                <w:b/>
              </w:rPr>
              <w:t>Vit A  (100/200,000 IU)</w:t>
            </w:r>
          </w:p>
        </w:tc>
      </w:tr>
      <w:tr w:rsidR="00D83CC4" w:rsidRPr="00DD6E61" w14:paraId="4C44588D" w14:textId="77777777" w:rsidTr="00B256C3">
        <w:tc>
          <w:tcPr>
            <w:tcW w:w="1536" w:type="dxa"/>
          </w:tcPr>
          <w:p w14:paraId="744DAEBA" w14:textId="77777777" w:rsidR="00D83CC4" w:rsidRDefault="00D83CC4" w:rsidP="00B256C3">
            <w:pPr>
              <w:jc w:val="right"/>
            </w:pPr>
            <w:r>
              <w:t>No. units</w:t>
            </w:r>
          </w:p>
        </w:tc>
        <w:tc>
          <w:tcPr>
            <w:tcW w:w="1110" w:type="dxa"/>
          </w:tcPr>
          <w:p w14:paraId="6335104D" w14:textId="77777777" w:rsidR="00D83CC4" w:rsidRPr="0086504D" w:rsidRDefault="00D83CC4" w:rsidP="00B256C3">
            <w:pPr>
              <w:jc w:val="center"/>
            </w:pPr>
            <w:r w:rsidRPr="0086504D">
              <w:t>0</w:t>
            </w:r>
          </w:p>
        </w:tc>
        <w:tc>
          <w:tcPr>
            <w:tcW w:w="1249" w:type="dxa"/>
          </w:tcPr>
          <w:p w14:paraId="05BF4832" w14:textId="77777777" w:rsidR="00D83CC4" w:rsidRPr="0086504D" w:rsidRDefault="00D83CC4" w:rsidP="00B256C3">
            <w:pPr>
              <w:jc w:val="center"/>
            </w:pPr>
            <w:r w:rsidRPr="0086504D">
              <w:t>0</w:t>
            </w:r>
          </w:p>
        </w:tc>
        <w:tc>
          <w:tcPr>
            <w:tcW w:w="1110" w:type="dxa"/>
          </w:tcPr>
          <w:p w14:paraId="16416110" w14:textId="77777777" w:rsidR="00D83CC4" w:rsidRPr="0086504D" w:rsidRDefault="00D83CC4" w:rsidP="00B256C3">
            <w:pPr>
              <w:jc w:val="center"/>
            </w:pPr>
            <w:r w:rsidRPr="0086504D">
              <w:t>0</w:t>
            </w:r>
          </w:p>
        </w:tc>
        <w:tc>
          <w:tcPr>
            <w:tcW w:w="1110" w:type="dxa"/>
            <w:tcBorders>
              <w:right w:val="single" w:sz="18" w:space="0" w:color="auto"/>
            </w:tcBorders>
          </w:tcPr>
          <w:p w14:paraId="65354D72" w14:textId="77777777" w:rsidR="00D83CC4" w:rsidRPr="0086504D" w:rsidRDefault="00D83CC4" w:rsidP="00B256C3">
            <w:pPr>
              <w:jc w:val="center"/>
            </w:pPr>
            <w:r w:rsidRPr="0086504D">
              <w:t>0</w:t>
            </w:r>
          </w:p>
        </w:tc>
        <w:tc>
          <w:tcPr>
            <w:tcW w:w="1064" w:type="dxa"/>
            <w:tcBorders>
              <w:left w:val="single" w:sz="18" w:space="0" w:color="auto"/>
            </w:tcBorders>
          </w:tcPr>
          <w:p w14:paraId="48E8F5D1" w14:textId="77777777" w:rsidR="00D83CC4" w:rsidRPr="0086504D" w:rsidRDefault="00D83CC4" w:rsidP="00B256C3">
            <w:pPr>
              <w:jc w:val="center"/>
            </w:pPr>
            <w:r w:rsidRPr="0086504D">
              <w:t>0</w:t>
            </w:r>
          </w:p>
        </w:tc>
        <w:tc>
          <w:tcPr>
            <w:tcW w:w="1097" w:type="dxa"/>
          </w:tcPr>
          <w:p w14:paraId="2C2B1FE1" w14:textId="77777777" w:rsidR="00D83CC4" w:rsidRPr="0086504D" w:rsidRDefault="00D83CC4" w:rsidP="00B256C3">
            <w:pPr>
              <w:jc w:val="center"/>
            </w:pPr>
            <w:r w:rsidRPr="0086504D">
              <w:t>0</w:t>
            </w:r>
          </w:p>
        </w:tc>
        <w:tc>
          <w:tcPr>
            <w:tcW w:w="1156" w:type="dxa"/>
          </w:tcPr>
          <w:p w14:paraId="0D72C31F" w14:textId="77777777" w:rsidR="00D83CC4" w:rsidRPr="0086504D" w:rsidRDefault="00D83CC4" w:rsidP="00B256C3">
            <w:pPr>
              <w:jc w:val="center"/>
            </w:pPr>
            <w:r w:rsidRPr="0086504D">
              <w:t>0</w:t>
            </w:r>
          </w:p>
        </w:tc>
        <w:tc>
          <w:tcPr>
            <w:tcW w:w="1202" w:type="dxa"/>
          </w:tcPr>
          <w:p w14:paraId="06B44193" w14:textId="77777777" w:rsidR="00D83CC4" w:rsidRPr="0086504D" w:rsidRDefault="00D83CC4" w:rsidP="00B256C3">
            <w:pPr>
              <w:jc w:val="center"/>
            </w:pPr>
            <w:r w:rsidRPr="0086504D">
              <w:t>0</w:t>
            </w:r>
          </w:p>
        </w:tc>
      </w:tr>
      <w:tr w:rsidR="00D83CC4" w:rsidRPr="00DD6E61" w14:paraId="43D05A65" w14:textId="77777777" w:rsidTr="00B256C3">
        <w:tc>
          <w:tcPr>
            <w:tcW w:w="1536" w:type="dxa"/>
          </w:tcPr>
          <w:p w14:paraId="7506033E" w14:textId="77777777" w:rsidR="00D83CC4" w:rsidRDefault="00D83CC4" w:rsidP="00B256C3">
            <w:pPr>
              <w:jc w:val="right"/>
            </w:pPr>
            <w:r>
              <w:t>Any expired</w:t>
            </w:r>
          </w:p>
        </w:tc>
        <w:tc>
          <w:tcPr>
            <w:tcW w:w="1110" w:type="dxa"/>
          </w:tcPr>
          <w:p w14:paraId="02B7628E" w14:textId="77777777" w:rsidR="00D83CC4" w:rsidRPr="0086504D" w:rsidRDefault="00D83CC4" w:rsidP="00B256C3">
            <w:pPr>
              <w:jc w:val="center"/>
            </w:pPr>
            <w:r w:rsidRPr="0086504D">
              <w:t>-</w:t>
            </w:r>
          </w:p>
        </w:tc>
        <w:tc>
          <w:tcPr>
            <w:tcW w:w="1249" w:type="dxa"/>
          </w:tcPr>
          <w:p w14:paraId="504C8CF8" w14:textId="77777777" w:rsidR="00D83CC4" w:rsidRPr="0086504D" w:rsidRDefault="00D83CC4" w:rsidP="00B256C3">
            <w:pPr>
              <w:jc w:val="center"/>
            </w:pPr>
            <w:r w:rsidRPr="0086504D">
              <w:t>-</w:t>
            </w:r>
          </w:p>
        </w:tc>
        <w:tc>
          <w:tcPr>
            <w:tcW w:w="1110" w:type="dxa"/>
          </w:tcPr>
          <w:p w14:paraId="23C8E675" w14:textId="77777777" w:rsidR="00D83CC4" w:rsidRPr="0086504D" w:rsidRDefault="00D83CC4" w:rsidP="00B256C3">
            <w:pPr>
              <w:jc w:val="center"/>
            </w:pPr>
            <w:r w:rsidRPr="0086504D">
              <w:t>-</w:t>
            </w:r>
          </w:p>
        </w:tc>
        <w:tc>
          <w:tcPr>
            <w:tcW w:w="1110" w:type="dxa"/>
            <w:tcBorders>
              <w:right w:val="single" w:sz="18" w:space="0" w:color="auto"/>
            </w:tcBorders>
          </w:tcPr>
          <w:p w14:paraId="6D3DD13F" w14:textId="77777777" w:rsidR="00D83CC4" w:rsidRPr="0086504D" w:rsidRDefault="00D83CC4" w:rsidP="00B256C3">
            <w:pPr>
              <w:jc w:val="center"/>
            </w:pPr>
            <w:r w:rsidRPr="0086504D">
              <w:t>-</w:t>
            </w:r>
          </w:p>
        </w:tc>
        <w:tc>
          <w:tcPr>
            <w:tcW w:w="1064" w:type="dxa"/>
            <w:tcBorders>
              <w:left w:val="single" w:sz="18" w:space="0" w:color="auto"/>
            </w:tcBorders>
          </w:tcPr>
          <w:p w14:paraId="7791474F" w14:textId="77777777" w:rsidR="00D83CC4" w:rsidRPr="0086504D" w:rsidRDefault="00D83CC4" w:rsidP="00B256C3">
            <w:pPr>
              <w:jc w:val="center"/>
            </w:pPr>
            <w:r w:rsidRPr="0086504D">
              <w:t>-</w:t>
            </w:r>
          </w:p>
        </w:tc>
        <w:tc>
          <w:tcPr>
            <w:tcW w:w="1097" w:type="dxa"/>
          </w:tcPr>
          <w:p w14:paraId="1B69916B" w14:textId="77777777" w:rsidR="00D83CC4" w:rsidRPr="0086504D" w:rsidRDefault="00D83CC4" w:rsidP="00B256C3">
            <w:pPr>
              <w:jc w:val="center"/>
            </w:pPr>
            <w:r w:rsidRPr="0086504D">
              <w:t>-</w:t>
            </w:r>
          </w:p>
        </w:tc>
        <w:tc>
          <w:tcPr>
            <w:tcW w:w="1156" w:type="dxa"/>
          </w:tcPr>
          <w:p w14:paraId="3BFC891E" w14:textId="77777777" w:rsidR="00D83CC4" w:rsidRPr="0086504D" w:rsidRDefault="00D83CC4" w:rsidP="00B256C3">
            <w:pPr>
              <w:jc w:val="center"/>
            </w:pPr>
            <w:r w:rsidRPr="0086504D">
              <w:t>-</w:t>
            </w:r>
          </w:p>
        </w:tc>
        <w:tc>
          <w:tcPr>
            <w:tcW w:w="1202" w:type="dxa"/>
          </w:tcPr>
          <w:p w14:paraId="6225162B" w14:textId="77777777" w:rsidR="00D83CC4" w:rsidRPr="0086504D" w:rsidRDefault="00D83CC4" w:rsidP="00B256C3">
            <w:pPr>
              <w:jc w:val="center"/>
            </w:pPr>
            <w:r w:rsidRPr="0086504D">
              <w:t>-</w:t>
            </w:r>
          </w:p>
        </w:tc>
      </w:tr>
      <w:tr w:rsidR="00D83CC4" w:rsidRPr="00DD6E61" w14:paraId="7631019F" w14:textId="77777777" w:rsidTr="00B256C3">
        <w:tc>
          <w:tcPr>
            <w:tcW w:w="1536" w:type="dxa"/>
          </w:tcPr>
          <w:p w14:paraId="2B28A850" w14:textId="77777777" w:rsidR="00D83CC4" w:rsidRDefault="00D83CC4" w:rsidP="00B256C3">
            <w:pPr>
              <w:jc w:val="right"/>
            </w:pPr>
            <w:r>
              <w:t>% IDA</w:t>
            </w:r>
          </w:p>
        </w:tc>
        <w:tc>
          <w:tcPr>
            <w:tcW w:w="1110" w:type="dxa"/>
          </w:tcPr>
          <w:p w14:paraId="51CDD3D0" w14:textId="77777777" w:rsidR="00D83CC4" w:rsidRPr="0086504D" w:rsidRDefault="00D83CC4" w:rsidP="00B256C3">
            <w:pPr>
              <w:jc w:val="center"/>
            </w:pPr>
            <w:r w:rsidRPr="0086504D">
              <w:t>-</w:t>
            </w:r>
          </w:p>
        </w:tc>
        <w:tc>
          <w:tcPr>
            <w:tcW w:w="1249" w:type="dxa"/>
          </w:tcPr>
          <w:p w14:paraId="6043A8BA" w14:textId="77777777" w:rsidR="00D83CC4" w:rsidRPr="0086504D" w:rsidRDefault="00D83CC4" w:rsidP="00B256C3">
            <w:pPr>
              <w:jc w:val="center"/>
            </w:pPr>
            <w:r w:rsidRPr="0086504D">
              <w:t>-</w:t>
            </w:r>
          </w:p>
        </w:tc>
        <w:tc>
          <w:tcPr>
            <w:tcW w:w="1110" w:type="dxa"/>
          </w:tcPr>
          <w:p w14:paraId="1EACE36E" w14:textId="77777777" w:rsidR="00D83CC4" w:rsidRPr="0086504D" w:rsidRDefault="00D83CC4" w:rsidP="00B256C3">
            <w:pPr>
              <w:jc w:val="center"/>
            </w:pPr>
            <w:r w:rsidRPr="0086504D">
              <w:t>-</w:t>
            </w:r>
          </w:p>
        </w:tc>
        <w:tc>
          <w:tcPr>
            <w:tcW w:w="1110" w:type="dxa"/>
            <w:tcBorders>
              <w:right w:val="single" w:sz="18" w:space="0" w:color="auto"/>
            </w:tcBorders>
          </w:tcPr>
          <w:p w14:paraId="699DB01A" w14:textId="77777777" w:rsidR="00D83CC4" w:rsidRPr="0086504D" w:rsidRDefault="00D83CC4" w:rsidP="00B256C3">
            <w:pPr>
              <w:jc w:val="center"/>
            </w:pPr>
            <w:r w:rsidRPr="0086504D">
              <w:t>-</w:t>
            </w:r>
          </w:p>
        </w:tc>
        <w:tc>
          <w:tcPr>
            <w:tcW w:w="1064" w:type="dxa"/>
            <w:tcBorders>
              <w:left w:val="single" w:sz="18" w:space="0" w:color="auto"/>
            </w:tcBorders>
          </w:tcPr>
          <w:p w14:paraId="6179B7AD" w14:textId="77777777" w:rsidR="00D83CC4" w:rsidRPr="0086504D" w:rsidRDefault="00D83CC4" w:rsidP="00B256C3">
            <w:pPr>
              <w:jc w:val="center"/>
            </w:pPr>
            <w:r w:rsidRPr="0086504D">
              <w:t>-</w:t>
            </w:r>
          </w:p>
        </w:tc>
        <w:tc>
          <w:tcPr>
            <w:tcW w:w="1097" w:type="dxa"/>
          </w:tcPr>
          <w:p w14:paraId="158846B6" w14:textId="77777777" w:rsidR="00D83CC4" w:rsidRPr="0086504D" w:rsidRDefault="00D83CC4" w:rsidP="00B256C3">
            <w:pPr>
              <w:jc w:val="center"/>
            </w:pPr>
            <w:r w:rsidRPr="0086504D">
              <w:t>-</w:t>
            </w:r>
          </w:p>
        </w:tc>
        <w:tc>
          <w:tcPr>
            <w:tcW w:w="1156" w:type="dxa"/>
          </w:tcPr>
          <w:p w14:paraId="280D65F2" w14:textId="77777777" w:rsidR="00D83CC4" w:rsidRPr="0086504D" w:rsidRDefault="00D83CC4" w:rsidP="00B256C3">
            <w:pPr>
              <w:jc w:val="center"/>
            </w:pPr>
            <w:r w:rsidRPr="0086504D">
              <w:t>-</w:t>
            </w:r>
          </w:p>
        </w:tc>
        <w:tc>
          <w:tcPr>
            <w:tcW w:w="1202" w:type="dxa"/>
          </w:tcPr>
          <w:p w14:paraId="250CC6BD" w14:textId="77777777" w:rsidR="00D83CC4" w:rsidRPr="0086504D" w:rsidRDefault="00D83CC4" w:rsidP="00B256C3">
            <w:pPr>
              <w:jc w:val="center"/>
            </w:pPr>
            <w:r w:rsidRPr="0086504D">
              <w:t>-</w:t>
            </w:r>
          </w:p>
        </w:tc>
      </w:tr>
      <w:tr w:rsidR="00D83CC4" w:rsidRPr="00DD6E61" w14:paraId="0C5D5719" w14:textId="77777777" w:rsidTr="00B256C3">
        <w:tc>
          <w:tcPr>
            <w:tcW w:w="1536" w:type="dxa"/>
          </w:tcPr>
          <w:p w14:paraId="51181D1B" w14:textId="77777777" w:rsidR="00D83CC4" w:rsidRPr="00DD6E61" w:rsidRDefault="00D83CC4" w:rsidP="00B256C3">
            <w:pPr>
              <w:jc w:val="right"/>
              <w:rPr>
                <w:b/>
              </w:rPr>
            </w:pPr>
            <w:r>
              <w:t xml:space="preserve">mths </w:t>
            </w:r>
            <w:r w:rsidRPr="00C940C0">
              <w:t>no stock</w:t>
            </w:r>
          </w:p>
        </w:tc>
        <w:tc>
          <w:tcPr>
            <w:tcW w:w="1110" w:type="dxa"/>
          </w:tcPr>
          <w:p w14:paraId="252187D3" w14:textId="77777777" w:rsidR="00D83CC4" w:rsidRPr="0086504D" w:rsidRDefault="00D83CC4" w:rsidP="00B256C3">
            <w:pPr>
              <w:jc w:val="center"/>
            </w:pPr>
            <w:r w:rsidRPr="0086504D">
              <w:t>3</w:t>
            </w:r>
          </w:p>
        </w:tc>
        <w:tc>
          <w:tcPr>
            <w:tcW w:w="1249" w:type="dxa"/>
          </w:tcPr>
          <w:p w14:paraId="12647C87" w14:textId="77777777" w:rsidR="00D83CC4" w:rsidRPr="0086504D" w:rsidRDefault="00D83CC4" w:rsidP="00B256C3">
            <w:pPr>
              <w:jc w:val="center"/>
            </w:pPr>
            <w:r w:rsidRPr="0086504D">
              <w:t>5</w:t>
            </w:r>
          </w:p>
        </w:tc>
        <w:tc>
          <w:tcPr>
            <w:tcW w:w="1110" w:type="dxa"/>
          </w:tcPr>
          <w:p w14:paraId="3409F679" w14:textId="77777777" w:rsidR="00D83CC4" w:rsidRPr="0086504D" w:rsidRDefault="00D83CC4" w:rsidP="00B256C3">
            <w:pPr>
              <w:jc w:val="center"/>
            </w:pPr>
            <w:r w:rsidRPr="0086504D">
              <w:t>0</w:t>
            </w:r>
          </w:p>
        </w:tc>
        <w:tc>
          <w:tcPr>
            <w:tcW w:w="1110" w:type="dxa"/>
            <w:tcBorders>
              <w:right w:val="single" w:sz="18" w:space="0" w:color="auto"/>
            </w:tcBorders>
          </w:tcPr>
          <w:p w14:paraId="7D4158F8" w14:textId="77777777" w:rsidR="00D83CC4" w:rsidRPr="0086504D" w:rsidRDefault="00D83CC4" w:rsidP="00B256C3">
            <w:pPr>
              <w:jc w:val="center"/>
            </w:pPr>
            <w:r w:rsidRPr="0086504D">
              <w:t>6</w:t>
            </w:r>
          </w:p>
        </w:tc>
        <w:tc>
          <w:tcPr>
            <w:tcW w:w="1064" w:type="dxa"/>
            <w:tcBorders>
              <w:left w:val="single" w:sz="18" w:space="0" w:color="auto"/>
            </w:tcBorders>
          </w:tcPr>
          <w:p w14:paraId="4EFF1A34" w14:textId="77777777" w:rsidR="00D83CC4" w:rsidRPr="0086504D" w:rsidRDefault="00D83CC4" w:rsidP="00B256C3">
            <w:pPr>
              <w:jc w:val="center"/>
            </w:pPr>
            <w:r w:rsidRPr="0086504D">
              <w:t>-</w:t>
            </w:r>
          </w:p>
        </w:tc>
        <w:tc>
          <w:tcPr>
            <w:tcW w:w="1097" w:type="dxa"/>
          </w:tcPr>
          <w:p w14:paraId="2B9D1D53" w14:textId="77777777" w:rsidR="00D83CC4" w:rsidRPr="0086504D" w:rsidRDefault="00D83CC4" w:rsidP="00B256C3">
            <w:pPr>
              <w:jc w:val="center"/>
            </w:pPr>
            <w:r w:rsidRPr="0086504D">
              <w:t>5</w:t>
            </w:r>
          </w:p>
        </w:tc>
        <w:tc>
          <w:tcPr>
            <w:tcW w:w="1156" w:type="dxa"/>
          </w:tcPr>
          <w:p w14:paraId="457ACA3A" w14:textId="77777777" w:rsidR="00D83CC4" w:rsidRPr="0086504D" w:rsidRDefault="00D83CC4" w:rsidP="00B256C3">
            <w:pPr>
              <w:jc w:val="center"/>
            </w:pPr>
            <w:r w:rsidRPr="0086504D">
              <w:t>0</w:t>
            </w:r>
          </w:p>
        </w:tc>
        <w:tc>
          <w:tcPr>
            <w:tcW w:w="1202" w:type="dxa"/>
          </w:tcPr>
          <w:p w14:paraId="12ACDB14" w14:textId="77777777" w:rsidR="00D83CC4" w:rsidRPr="0086504D" w:rsidRDefault="00D83CC4" w:rsidP="00B256C3">
            <w:pPr>
              <w:jc w:val="center"/>
            </w:pPr>
            <w:r w:rsidRPr="0086504D">
              <w:t>-</w:t>
            </w:r>
          </w:p>
        </w:tc>
      </w:tr>
      <w:tr w:rsidR="00D83CC4" w:rsidRPr="00DD6E61" w14:paraId="0478CCAC" w14:textId="77777777" w:rsidTr="00B256C3">
        <w:tc>
          <w:tcPr>
            <w:tcW w:w="1536" w:type="dxa"/>
          </w:tcPr>
          <w:p w14:paraId="73E322D6" w14:textId="77777777" w:rsidR="00D83CC4" w:rsidRPr="00EC02B4" w:rsidRDefault="00D83CC4" w:rsidP="00B256C3">
            <w:pPr>
              <w:jc w:val="right"/>
            </w:pPr>
            <w:r>
              <w:t>Generic drug</w:t>
            </w:r>
          </w:p>
        </w:tc>
        <w:tc>
          <w:tcPr>
            <w:tcW w:w="1110" w:type="dxa"/>
          </w:tcPr>
          <w:p w14:paraId="6BBC53E4" w14:textId="77777777" w:rsidR="00D83CC4" w:rsidRPr="0086504D" w:rsidRDefault="00D83CC4" w:rsidP="00B256C3">
            <w:pPr>
              <w:jc w:val="center"/>
            </w:pPr>
            <w:r w:rsidRPr="0086504D">
              <w:t>-</w:t>
            </w:r>
          </w:p>
        </w:tc>
        <w:tc>
          <w:tcPr>
            <w:tcW w:w="1249" w:type="dxa"/>
          </w:tcPr>
          <w:p w14:paraId="32EB3E40" w14:textId="77777777" w:rsidR="00D83CC4" w:rsidRPr="0086504D" w:rsidRDefault="00D83CC4" w:rsidP="00B256C3">
            <w:pPr>
              <w:jc w:val="center"/>
            </w:pPr>
            <w:r w:rsidRPr="0086504D">
              <w:t>-</w:t>
            </w:r>
          </w:p>
        </w:tc>
        <w:tc>
          <w:tcPr>
            <w:tcW w:w="1110" w:type="dxa"/>
          </w:tcPr>
          <w:p w14:paraId="05BFF0CD" w14:textId="77777777" w:rsidR="00D83CC4" w:rsidRPr="0086504D" w:rsidRDefault="00D83CC4" w:rsidP="00B256C3">
            <w:pPr>
              <w:jc w:val="center"/>
            </w:pPr>
            <w:r w:rsidRPr="0086504D">
              <w:t>-</w:t>
            </w:r>
          </w:p>
        </w:tc>
        <w:tc>
          <w:tcPr>
            <w:tcW w:w="1110" w:type="dxa"/>
            <w:tcBorders>
              <w:right w:val="single" w:sz="18" w:space="0" w:color="auto"/>
            </w:tcBorders>
          </w:tcPr>
          <w:p w14:paraId="2F8589E4" w14:textId="77777777" w:rsidR="00D83CC4" w:rsidRPr="0086504D" w:rsidRDefault="00D83CC4" w:rsidP="00B256C3">
            <w:pPr>
              <w:jc w:val="center"/>
            </w:pPr>
            <w:r w:rsidRPr="0086504D">
              <w:t>-</w:t>
            </w:r>
          </w:p>
        </w:tc>
        <w:tc>
          <w:tcPr>
            <w:tcW w:w="1064" w:type="dxa"/>
            <w:tcBorders>
              <w:left w:val="single" w:sz="18" w:space="0" w:color="auto"/>
            </w:tcBorders>
          </w:tcPr>
          <w:p w14:paraId="3107CA1E" w14:textId="77777777" w:rsidR="00D83CC4" w:rsidRPr="0086504D" w:rsidRDefault="00D83CC4" w:rsidP="00B256C3">
            <w:pPr>
              <w:jc w:val="center"/>
            </w:pPr>
            <w:r w:rsidRPr="0086504D">
              <w:t>-</w:t>
            </w:r>
          </w:p>
        </w:tc>
        <w:tc>
          <w:tcPr>
            <w:tcW w:w="1097" w:type="dxa"/>
          </w:tcPr>
          <w:p w14:paraId="12E1B605" w14:textId="77777777" w:rsidR="00D83CC4" w:rsidRPr="0086504D" w:rsidRDefault="00D83CC4" w:rsidP="00B256C3">
            <w:pPr>
              <w:jc w:val="center"/>
            </w:pPr>
            <w:r w:rsidRPr="0086504D">
              <w:t>-</w:t>
            </w:r>
          </w:p>
        </w:tc>
        <w:tc>
          <w:tcPr>
            <w:tcW w:w="1156" w:type="dxa"/>
          </w:tcPr>
          <w:p w14:paraId="78109E7A" w14:textId="77777777" w:rsidR="00D83CC4" w:rsidRPr="0086504D" w:rsidRDefault="00D83CC4" w:rsidP="00B256C3">
            <w:pPr>
              <w:jc w:val="center"/>
            </w:pPr>
            <w:r w:rsidRPr="0086504D">
              <w:t>-</w:t>
            </w:r>
          </w:p>
        </w:tc>
        <w:tc>
          <w:tcPr>
            <w:tcW w:w="1202" w:type="dxa"/>
          </w:tcPr>
          <w:p w14:paraId="309CA528" w14:textId="77777777" w:rsidR="00D83CC4" w:rsidRPr="0086504D" w:rsidRDefault="00D83CC4" w:rsidP="00B256C3">
            <w:pPr>
              <w:jc w:val="center"/>
            </w:pPr>
            <w:r w:rsidRPr="0086504D">
              <w:t>-</w:t>
            </w:r>
          </w:p>
        </w:tc>
      </w:tr>
      <w:tr w:rsidR="00D83CC4" w:rsidRPr="00DD6E61" w14:paraId="1250FEA8" w14:textId="77777777" w:rsidTr="00B256C3">
        <w:tc>
          <w:tcPr>
            <w:tcW w:w="10634" w:type="dxa"/>
            <w:gridSpan w:val="9"/>
          </w:tcPr>
          <w:p w14:paraId="29508D7F" w14:textId="77777777" w:rsidR="00D83CC4" w:rsidRPr="00DD6E61" w:rsidRDefault="00D83CC4" w:rsidP="00B256C3">
            <w:pPr>
              <w:rPr>
                <w:b/>
              </w:rPr>
            </w:pPr>
            <w:r w:rsidRPr="00DD6E61">
              <w:rPr>
                <w:b/>
              </w:rPr>
              <w:t>Zinc</w:t>
            </w:r>
            <w:r>
              <w:rPr>
                <w:b/>
              </w:rPr>
              <w:t xml:space="preserve"> tab</w:t>
            </w:r>
          </w:p>
        </w:tc>
      </w:tr>
      <w:tr w:rsidR="00D83CC4" w:rsidRPr="00DD6E61" w14:paraId="35213D0E" w14:textId="77777777" w:rsidTr="00B256C3">
        <w:tc>
          <w:tcPr>
            <w:tcW w:w="1536" w:type="dxa"/>
          </w:tcPr>
          <w:p w14:paraId="48462B61" w14:textId="77777777" w:rsidR="00D83CC4" w:rsidRDefault="00D83CC4" w:rsidP="00B256C3">
            <w:pPr>
              <w:jc w:val="right"/>
            </w:pPr>
            <w:r>
              <w:t>No. units</w:t>
            </w:r>
          </w:p>
        </w:tc>
        <w:tc>
          <w:tcPr>
            <w:tcW w:w="1110" w:type="dxa"/>
          </w:tcPr>
          <w:p w14:paraId="46FAF27E" w14:textId="77777777" w:rsidR="00D83CC4" w:rsidRPr="0086504D" w:rsidRDefault="00D83CC4" w:rsidP="00B256C3">
            <w:pPr>
              <w:jc w:val="center"/>
            </w:pPr>
            <w:r w:rsidRPr="0086504D">
              <w:t>0</w:t>
            </w:r>
          </w:p>
        </w:tc>
        <w:tc>
          <w:tcPr>
            <w:tcW w:w="1249" w:type="dxa"/>
          </w:tcPr>
          <w:p w14:paraId="2435A5D7" w14:textId="77777777" w:rsidR="00D83CC4" w:rsidRPr="0086504D" w:rsidRDefault="00D83CC4" w:rsidP="00B256C3">
            <w:pPr>
              <w:jc w:val="center"/>
            </w:pPr>
            <w:r w:rsidRPr="0086504D">
              <w:t>0</w:t>
            </w:r>
          </w:p>
        </w:tc>
        <w:tc>
          <w:tcPr>
            <w:tcW w:w="1110" w:type="dxa"/>
          </w:tcPr>
          <w:p w14:paraId="3927E952" w14:textId="77777777" w:rsidR="00D83CC4" w:rsidRPr="0086504D" w:rsidRDefault="00D83CC4" w:rsidP="00B256C3">
            <w:pPr>
              <w:jc w:val="center"/>
            </w:pPr>
            <w:r w:rsidRPr="0086504D">
              <w:t>0</w:t>
            </w:r>
          </w:p>
        </w:tc>
        <w:tc>
          <w:tcPr>
            <w:tcW w:w="1110" w:type="dxa"/>
            <w:tcBorders>
              <w:right w:val="single" w:sz="18" w:space="0" w:color="auto"/>
            </w:tcBorders>
          </w:tcPr>
          <w:p w14:paraId="4B2EBBD1" w14:textId="77777777" w:rsidR="00D83CC4" w:rsidRPr="0086504D" w:rsidRDefault="00D83CC4" w:rsidP="00B256C3">
            <w:pPr>
              <w:jc w:val="center"/>
            </w:pPr>
            <w:r w:rsidRPr="0086504D">
              <w:t>0</w:t>
            </w:r>
          </w:p>
        </w:tc>
        <w:tc>
          <w:tcPr>
            <w:tcW w:w="1064" w:type="dxa"/>
            <w:tcBorders>
              <w:left w:val="single" w:sz="18" w:space="0" w:color="auto"/>
            </w:tcBorders>
          </w:tcPr>
          <w:p w14:paraId="5AE81046" w14:textId="77777777" w:rsidR="00D83CC4" w:rsidRPr="0086504D" w:rsidRDefault="00D83CC4" w:rsidP="00B256C3">
            <w:pPr>
              <w:jc w:val="center"/>
            </w:pPr>
            <w:r w:rsidRPr="0086504D">
              <w:t>0</w:t>
            </w:r>
          </w:p>
        </w:tc>
        <w:tc>
          <w:tcPr>
            <w:tcW w:w="1097" w:type="dxa"/>
          </w:tcPr>
          <w:p w14:paraId="13C534FC" w14:textId="77777777" w:rsidR="00D83CC4" w:rsidRPr="0086504D" w:rsidRDefault="00D83CC4" w:rsidP="00B256C3">
            <w:pPr>
              <w:jc w:val="center"/>
            </w:pPr>
            <w:r w:rsidRPr="0086504D">
              <w:t>0</w:t>
            </w:r>
          </w:p>
        </w:tc>
        <w:tc>
          <w:tcPr>
            <w:tcW w:w="1156" w:type="dxa"/>
          </w:tcPr>
          <w:p w14:paraId="0F8E5C13" w14:textId="77777777" w:rsidR="00D83CC4" w:rsidRPr="0086504D" w:rsidRDefault="00D83CC4" w:rsidP="00B256C3">
            <w:pPr>
              <w:jc w:val="center"/>
            </w:pPr>
            <w:r w:rsidRPr="0086504D">
              <w:t>2100</w:t>
            </w:r>
          </w:p>
        </w:tc>
        <w:tc>
          <w:tcPr>
            <w:tcW w:w="1202" w:type="dxa"/>
          </w:tcPr>
          <w:p w14:paraId="636F050A" w14:textId="77777777" w:rsidR="00D83CC4" w:rsidRPr="0086504D" w:rsidRDefault="00D83CC4" w:rsidP="00B256C3">
            <w:pPr>
              <w:jc w:val="center"/>
            </w:pPr>
            <w:r w:rsidRPr="0086504D">
              <w:t>0</w:t>
            </w:r>
          </w:p>
        </w:tc>
      </w:tr>
      <w:tr w:rsidR="00D83CC4" w:rsidRPr="00DD6E61" w14:paraId="5324CAFD" w14:textId="77777777" w:rsidTr="00B256C3">
        <w:tc>
          <w:tcPr>
            <w:tcW w:w="1536" w:type="dxa"/>
          </w:tcPr>
          <w:p w14:paraId="5730158E" w14:textId="77777777" w:rsidR="00D83CC4" w:rsidRDefault="00D83CC4" w:rsidP="00B256C3">
            <w:pPr>
              <w:jc w:val="right"/>
            </w:pPr>
            <w:r>
              <w:t>Any expired</w:t>
            </w:r>
          </w:p>
        </w:tc>
        <w:tc>
          <w:tcPr>
            <w:tcW w:w="1110" w:type="dxa"/>
          </w:tcPr>
          <w:p w14:paraId="6AB7CFC3" w14:textId="77777777" w:rsidR="00D83CC4" w:rsidRPr="0086504D" w:rsidRDefault="00D83CC4" w:rsidP="00B256C3">
            <w:pPr>
              <w:jc w:val="center"/>
            </w:pPr>
            <w:r w:rsidRPr="0086504D">
              <w:t>-</w:t>
            </w:r>
          </w:p>
        </w:tc>
        <w:tc>
          <w:tcPr>
            <w:tcW w:w="1249" w:type="dxa"/>
          </w:tcPr>
          <w:p w14:paraId="28AA4A40" w14:textId="77777777" w:rsidR="00D83CC4" w:rsidRPr="0086504D" w:rsidRDefault="00D83CC4" w:rsidP="00B256C3">
            <w:pPr>
              <w:jc w:val="center"/>
            </w:pPr>
            <w:r w:rsidRPr="0086504D">
              <w:t>-</w:t>
            </w:r>
          </w:p>
        </w:tc>
        <w:tc>
          <w:tcPr>
            <w:tcW w:w="1110" w:type="dxa"/>
          </w:tcPr>
          <w:p w14:paraId="27EF4DFF" w14:textId="77777777" w:rsidR="00D83CC4" w:rsidRPr="0086504D" w:rsidRDefault="00D83CC4" w:rsidP="00B256C3">
            <w:pPr>
              <w:jc w:val="center"/>
            </w:pPr>
            <w:r w:rsidRPr="0086504D">
              <w:t>-</w:t>
            </w:r>
          </w:p>
        </w:tc>
        <w:tc>
          <w:tcPr>
            <w:tcW w:w="1110" w:type="dxa"/>
            <w:tcBorders>
              <w:right w:val="single" w:sz="18" w:space="0" w:color="auto"/>
            </w:tcBorders>
          </w:tcPr>
          <w:p w14:paraId="228FF3D3" w14:textId="77777777" w:rsidR="00D83CC4" w:rsidRPr="0086504D" w:rsidRDefault="00D83CC4" w:rsidP="00B256C3">
            <w:pPr>
              <w:jc w:val="center"/>
            </w:pPr>
            <w:r w:rsidRPr="0086504D">
              <w:t>-</w:t>
            </w:r>
          </w:p>
        </w:tc>
        <w:tc>
          <w:tcPr>
            <w:tcW w:w="1064" w:type="dxa"/>
            <w:tcBorders>
              <w:left w:val="single" w:sz="18" w:space="0" w:color="auto"/>
            </w:tcBorders>
          </w:tcPr>
          <w:p w14:paraId="0789A45F" w14:textId="77777777" w:rsidR="00D83CC4" w:rsidRPr="0086504D" w:rsidRDefault="00D83CC4" w:rsidP="00B256C3">
            <w:pPr>
              <w:jc w:val="center"/>
            </w:pPr>
            <w:r w:rsidRPr="0086504D">
              <w:t>-</w:t>
            </w:r>
          </w:p>
        </w:tc>
        <w:tc>
          <w:tcPr>
            <w:tcW w:w="1097" w:type="dxa"/>
          </w:tcPr>
          <w:p w14:paraId="46738543" w14:textId="77777777" w:rsidR="00D83CC4" w:rsidRPr="0086504D" w:rsidRDefault="00D83CC4" w:rsidP="00B256C3">
            <w:pPr>
              <w:jc w:val="center"/>
            </w:pPr>
            <w:r w:rsidRPr="0086504D">
              <w:t>-</w:t>
            </w:r>
          </w:p>
        </w:tc>
        <w:tc>
          <w:tcPr>
            <w:tcW w:w="1156" w:type="dxa"/>
          </w:tcPr>
          <w:p w14:paraId="58CC3062" w14:textId="77777777" w:rsidR="00D83CC4" w:rsidRPr="0086504D" w:rsidRDefault="00D83CC4" w:rsidP="00B256C3">
            <w:pPr>
              <w:jc w:val="center"/>
            </w:pPr>
            <w:r w:rsidRPr="0086504D">
              <w:t>No</w:t>
            </w:r>
          </w:p>
        </w:tc>
        <w:tc>
          <w:tcPr>
            <w:tcW w:w="1202" w:type="dxa"/>
          </w:tcPr>
          <w:p w14:paraId="2C68FFA9" w14:textId="77777777" w:rsidR="00D83CC4" w:rsidRPr="0086504D" w:rsidRDefault="00D83CC4" w:rsidP="00B256C3">
            <w:pPr>
              <w:jc w:val="center"/>
            </w:pPr>
            <w:r w:rsidRPr="0086504D">
              <w:t>-</w:t>
            </w:r>
          </w:p>
        </w:tc>
      </w:tr>
      <w:tr w:rsidR="00D83CC4" w:rsidRPr="00DD6E61" w14:paraId="37FB5104" w14:textId="77777777" w:rsidTr="00B256C3">
        <w:tc>
          <w:tcPr>
            <w:tcW w:w="1536" w:type="dxa"/>
          </w:tcPr>
          <w:p w14:paraId="458C2886" w14:textId="77777777" w:rsidR="00D83CC4" w:rsidRDefault="00D83CC4" w:rsidP="00B256C3">
            <w:pPr>
              <w:jc w:val="right"/>
            </w:pPr>
            <w:r>
              <w:t>% IDA</w:t>
            </w:r>
          </w:p>
        </w:tc>
        <w:tc>
          <w:tcPr>
            <w:tcW w:w="1110" w:type="dxa"/>
          </w:tcPr>
          <w:p w14:paraId="2CFB63A3" w14:textId="77777777" w:rsidR="00D83CC4" w:rsidRPr="0086504D" w:rsidRDefault="00D83CC4" w:rsidP="00B256C3">
            <w:pPr>
              <w:jc w:val="center"/>
            </w:pPr>
            <w:r w:rsidRPr="0086504D">
              <w:t>-</w:t>
            </w:r>
          </w:p>
        </w:tc>
        <w:tc>
          <w:tcPr>
            <w:tcW w:w="1249" w:type="dxa"/>
          </w:tcPr>
          <w:p w14:paraId="432A3E94" w14:textId="77777777" w:rsidR="00D83CC4" w:rsidRPr="0086504D" w:rsidRDefault="00D83CC4" w:rsidP="00B256C3">
            <w:pPr>
              <w:jc w:val="center"/>
            </w:pPr>
            <w:r w:rsidRPr="0086504D">
              <w:t>-</w:t>
            </w:r>
          </w:p>
        </w:tc>
        <w:tc>
          <w:tcPr>
            <w:tcW w:w="1110" w:type="dxa"/>
          </w:tcPr>
          <w:p w14:paraId="46AF8FDA" w14:textId="77777777" w:rsidR="00D83CC4" w:rsidRPr="0086504D" w:rsidRDefault="00D83CC4" w:rsidP="00B256C3">
            <w:pPr>
              <w:jc w:val="center"/>
            </w:pPr>
            <w:r w:rsidRPr="0086504D">
              <w:t>-</w:t>
            </w:r>
          </w:p>
        </w:tc>
        <w:tc>
          <w:tcPr>
            <w:tcW w:w="1110" w:type="dxa"/>
            <w:tcBorders>
              <w:right w:val="single" w:sz="18" w:space="0" w:color="auto"/>
            </w:tcBorders>
          </w:tcPr>
          <w:p w14:paraId="582E8119" w14:textId="77777777" w:rsidR="00D83CC4" w:rsidRPr="0086504D" w:rsidRDefault="00D83CC4" w:rsidP="00B256C3">
            <w:pPr>
              <w:jc w:val="center"/>
            </w:pPr>
            <w:r w:rsidRPr="0086504D">
              <w:t>-</w:t>
            </w:r>
          </w:p>
        </w:tc>
        <w:tc>
          <w:tcPr>
            <w:tcW w:w="1064" w:type="dxa"/>
            <w:tcBorders>
              <w:left w:val="single" w:sz="18" w:space="0" w:color="auto"/>
            </w:tcBorders>
          </w:tcPr>
          <w:p w14:paraId="0B1B934C" w14:textId="77777777" w:rsidR="00D83CC4" w:rsidRPr="0086504D" w:rsidRDefault="00D83CC4" w:rsidP="00B256C3">
            <w:pPr>
              <w:jc w:val="center"/>
            </w:pPr>
            <w:r w:rsidRPr="0086504D">
              <w:t>-</w:t>
            </w:r>
          </w:p>
        </w:tc>
        <w:tc>
          <w:tcPr>
            <w:tcW w:w="1097" w:type="dxa"/>
          </w:tcPr>
          <w:p w14:paraId="3BEE7DB6" w14:textId="77777777" w:rsidR="00D83CC4" w:rsidRPr="0086504D" w:rsidRDefault="00D83CC4" w:rsidP="00B256C3">
            <w:pPr>
              <w:jc w:val="center"/>
            </w:pPr>
            <w:r w:rsidRPr="0086504D">
              <w:t>-</w:t>
            </w:r>
          </w:p>
        </w:tc>
        <w:tc>
          <w:tcPr>
            <w:tcW w:w="1156" w:type="dxa"/>
          </w:tcPr>
          <w:p w14:paraId="4759844F" w14:textId="77777777" w:rsidR="00D83CC4" w:rsidRPr="0086504D" w:rsidRDefault="00D83CC4" w:rsidP="00B256C3">
            <w:pPr>
              <w:jc w:val="center"/>
            </w:pPr>
            <w:r w:rsidRPr="0086504D">
              <w:t>100%</w:t>
            </w:r>
          </w:p>
        </w:tc>
        <w:tc>
          <w:tcPr>
            <w:tcW w:w="1202" w:type="dxa"/>
          </w:tcPr>
          <w:p w14:paraId="5035B8B1" w14:textId="77777777" w:rsidR="00D83CC4" w:rsidRPr="0086504D" w:rsidRDefault="00D83CC4" w:rsidP="00B256C3">
            <w:pPr>
              <w:jc w:val="center"/>
            </w:pPr>
            <w:r w:rsidRPr="0086504D">
              <w:t>-</w:t>
            </w:r>
          </w:p>
        </w:tc>
      </w:tr>
      <w:tr w:rsidR="00D83CC4" w:rsidRPr="00DD6E61" w14:paraId="7FF605EA" w14:textId="77777777" w:rsidTr="00B256C3">
        <w:tc>
          <w:tcPr>
            <w:tcW w:w="1536" w:type="dxa"/>
          </w:tcPr>
          <w:p w14:paraId="3F5FE3D0" w14:textId="77777777" w:rsidR="00D83CC4" w:rsidRPr="00DD6E61" w:rsidRDefault="00D83CC4" w:rsidP="00B256C3">
            <w:pPr>
              <w:jc w:val="right"/>
              <w:rPr>
                <w:b/>
                <w:color w:val="FF0000"/>
              </w:rPr>
            </w:pPr>
            <w:r>
              <w:t xml:space="preserve">mths </w:t>
            </w:r>
            <w:r w:rsidRPr="00C940C0">
              <w:t>no stock</w:t>
            </w:r>
          </w:p>
        </w:tc>
        <w:tc>
          <w:tcPr>
            <w:tcW w:w="1110" w:type="dxa"/>
          </w:tcPr>
          <w:p w14:paraId="5CB388D7" w14:textId="77777777" w:rsidR="00D83CC4" w:rsidRPr="0086504D" w:rsidRDefault="00D83CC4" w:rsidP="00B256C3">
            <w:pPr>
              <w:jc w:val="center"/>
            </w:pPr>
            <w:r w:rsidRPr="0086504D">
              <w:t xml:space="preserve"> -</w:t>
            </w:r>
          </w:p>
        </w:tc>
        <w:tc>
          <w:tcPr>
            <w:tcW w:w="1249" w:type="dxa"/>
          </w:tcPr>
          <w:p w14:paraId="6E95779F" w14:textId="77777777" w:rsidR="00D83CC4" w:rsidRPr="0086504D" w:rsidRDefault="00D83CC4" w:rsidP="00B256C3">
            <w:pPr>
              <w:jc w:val="center"/>
            </w:pPr>
            <w:r w:rsidRPr="0086504D">
              <w:t>5</w:t>
            </w:r>
          </w:p>
        </w:tc>
        <w:tc>
          <w:tcPr>
            <w:tcW w:w="1110" w:type="dxa"/>
          </w:tcPr>
          <w:p w14:paraId="771AEE98" w14:textId="77777777" w:rsidR="00D83CC4" w:rsidRPr="0086504D" w:rsidRDefault="00D83CC4" w:rsidP="00B256C3">
            <w:pPr>
              <w:jc w:val="center"/>
            </w:pPr>
            <w:r w:rsidRPr="0086504D">
              <w:t>0</w:t>
            </w:r>
          </w:p>
        </w:tc>
        <w:tc>
          <w:tcPr>
            <w:tcW w:w="1110" w:type="dxa"/>
            <w:tcBorders>
              <w:right w:val="single" w:sz="18" w:space="0" w:color="auto"/>
            </w:tcBorders>
          </w:tcPr>
          <w:p w14:paraId="5F402358" w14:textId="77777777" w:rsidR="00D83CC4" w:rsidRPr="0086504D" w:rsidRDefault="00D83CC4" w:rsidP="00B256C3">
            <w:pPr>
              <w:jc w:val="center"/>
            </w:pPr>
            <w:r w:rsidRPr="0086504D">
              <w:t>-</w:t>
            </w:r>
          </w:p>
        </w:tc>
        <w:tc>
          <w:tcPr>
            <w:tcW w:w="1064" w:type="dxa"/>
            <w:tcBorders>
              <w:left w:val="single" w:sz="18" w:space="0" w:color="auto"/>
            </w:tcBorders>
          </w:tcPr>
          <w:p w14:paraId="3A98D6FD" w14:textId="77777777" w:rsidR="00D83CC4" w:rsidRPr="0086504D" w:rsidRDefault="00D83CC4" w:rsidP="00B256C3">
            <w:pPr>
              <w:jc w:val="center"/>
            </w:pPr>
            <w:r w:rsidRPr="0086504D">
              <w:t>-</w:t>
            </w:r>
          </w:p>
        </w:tc>
        <w:tc>
          <w:tcPr>
            <w:tcW w:w="1097" w:type="dxa"/>
          </w:tcPr>
          <w:p w14:paraId="147C7098" w14:textId="77777777" w:rsidR="00D83CC4" w:rsidRPr="0086504D" w:rsidRDefault="00D83CC4" w:rsidP="00B256C3">
            <w:pPr>
              <w:jc w:val="center"/>
            </w:pPr>
            <w:r w:rsidRPr="0086504D">
              <w:t>0</w:t>
            </w:r>
          </w:p>
        </w:tc>
        <w:tc>
          <w:tcPr>
            <w:tcW w:w="1156" w:type="dxa"/>
          </w:tcPr>
          <w:p w14:paraId="04F8320B" w14:textId="77777777" w:rsidR="00D83CC4" w:rsidRPr="0086504D" w:rsidRDefault="00D83CC4" w:rsidP="00B256C3">
            <w:pPr>
              <w:jc w:val="center"/>
            </w:pPr>
            <w:r w:rsidRPr="0086504D">
              <w:t>0</w:t>
            </w:r>
          </w:p>
        </w:tc>
        <w:tc>
          <w:tcPr>
            <w:tcW w:w="1202" w:type="dxa"/>
          </w:tcPr>
          <w:p w14:paraId="40A473AA" w14:textId="77777777" w:rsidR="00D83CC4" w:rsidRPr="0086504D" w:rsidRDefault="00D83CC4" w:rsidP="00B256C3">
            <w:pPr>
              <w:jc w:val="center"/>
            </w:pPr>
            <w:r w:rsidRPr="0086504D">
              <w:t>-</w:t>
            </w:r>
          </w:p>
        </w:tc>
      </w:tr>
      <w:tr w:rsidR="00D83CC4" w:rsidRPr="00DD6E61" w14:paraId="047F1502" w14:textId="77777777" w:rsidTr="00B256C3">
        <w:tc>
          <w:tcPr>
            <w:tcW w:w="1536" w:type="dxa"/>
          </w:tcPr>
          <w:p w14:paraId="1C4DD4F3" w14:textId="77777777" w:rsidR="00D83CC4" w:rsidRPr="00EC02B4" w:rsidRDefault="00D83CC4" w:rsidP="00B256C3">
            <w:pPr>
              <w:jc w:val="right"/>
            </w:pPr>
            <w:r>
              <w:t>Generic drug</w:t>
            </w:r>
          </w:p>
        </w:tc>
        <w:tc>
          <w:tcPr>
            <w:tcW w:w="1110" w:type="dxa"/>
          </w:tcPr>
          <w:p w14:paraId="70EF3A54" w14:textId="77777777" w:rsidR="00D83CC4" w:rsidRPr="0086504D" w:rsidRDefault="00D83CC4" w:rsidP="00B256C3">
            <w:pPr>
              <w:jc w:val="center"/>
            </w:pPr>
            <w:r w:rsidRPr="0086504D">
              <w:t>-</w:t>
            </w:r>
          </w:p>
        </w:tc>
        <w:tc>
          <w:tcPr>
            <w:tcW w:w="1249" w:type="dxa"/>
          </w:tcPr>
          <w:p w14:paraId="249D905E" w14:textId="77777777" w:rsidR="00D83CC4" w:rsidRPr="0086504D" w:rsidRDefault="00D83CC4" w:rsidP="00B256C3">
            <w:pPr>
              <w:jc w:val="center"/>
            </w:pPr>
            <w:r w:rsidRPr="0086504D">
              <w:t>-</w:t>
            </w:r>
          </w:p>
        </w:tc>
        <w:tc>
          <w:tcPr>
            <w:tcW w:w="1110" w:type="dxa"/>
          </w:tcPr>
          <w:p w14:paraId="4BB836B2" w14:textId="77777777" w:rsidR="00D83CC4" w:rsidRPr="0086504D" w:rsidRDefault="00D83CC4" w:rsidP="00B256C3">
            <w:pPr>
              <w:jc w:val="center"/>
            </w:pPr>
            <w:r w:rsidRPr="0086504D">
              <w:t>-</w:t>
            </w:r>
          </w:p>
        </w:tc>
        <w:tc>
          <w:tcPr>
            <w:tcW w:w="1110" w:type="dxa"/>
            <w:tcBorders>
              <w:right w:val="single" w:sz="18" w:space="0" w:color="auto"/>
            </w:tcBorders>
          </w:tcPr>
          <w:p w14:paraId="75172E9E" w14:textId="77777777" w:rsidR="00D83CC4" w:rsidRPr="0086504D" w:rsidRDefault="00D83CC4" w:rsidP="00B256C3">
            <w:pPr>
              <w:jc w:val="center"/>
            </w:pPr>
            <w:r w:rsidRPr="0086504D">
              <w:t>-</w:t>
            </w:r>
          </w:p>
        </w:tc>
        <w:tc>
          <w:tcPr>
            <w:tcW w:w="1064" w:type="dxa"/>
            <w:tcBorders>
              <w:left w:val="single" w:sz="18" w:space="0" w:color="auto"/>
            </w:tcBorders>
          </w:tcPr>
          <w:p w14:paraId="15644914" w14:textId="77777777" w:rsidR="00D83CC4" w:rsidRPr="0086504D" w:rsidRDefault="00D83CC4" w:rsidP="00B256C3">
            <w:pPr>
              <w:jc w:val="center"/>
            </w:pPr>
            <w:r w:rsidRPr="0086504D">
              <w:t>-</w:t>
            </w:r>
          </w:p>
        </w:tc>
        <w:tc>
          <w:tcPr>
            <w:tcW w:w="1097" w:type="dxa"/>
          </w:tcPr>
          <w:p w14:paraId="43544A79" w14:textId="77777777" w:rsidR="00D83CC4" w:rsidRPr="0086504D" w:rsidRDefault="00D83CC4" w:rsidP="00B256C3">
            <w:pPr>
              <w:jc w:val="center"/>
            </w:pPr>
            <w:r w:rsidRPr="0086504D">
              <w:t>-</w:t>
            </w:r>
          </w:p>
        </w:tc>
        <w:tc>
          <w:tcPr>
            <w:tcW w:w="1156" w:type="dxa"/>
          </w:tcPr>
          <w:p w14:paraId="13B9E55E" w14:textId="77777777" w:rsidR="00D83CC4" w:rsidRPr="0086504D" w:rsidRDefault="00D83CC4" w:rsidP="00B256C3">
            <w:pPr>
              <w:jc w:val="center"/>
            </w:pPr>
            <w:r w:rsidRPr="0086504D">
              <w:t>Yes</w:t>
            </w:r>
          </w:p>
        </w:tc>
        <w:tc>
          <w:tcPr>
            <w:tcW w:w="1202" w:type="dxa"/>
          </w:tcPr>
          <w:p w14:paraId="5DA0FFB8" w14:textId="77777777" w:rsidR="00D83CC4" w:rsidRPr="0086504D" w:rsidRDefault="00D83CC4" w:rsidP="00B256C3">
            <w:pPr>
              <w:jc w:val="center"/>
            </w:pPr>
            <w:r w:rsidRPr="0086504D">
              <w:t>-</w:t>
            </w:r>
          </w:p>
        </w:tc>
      </w:tr>
      <w:tr w:rsidR="00D83CC4" w:rsidRPr="00DD6E61" w14:paraId="60446E83" w14:textId="77777777" w:rsidTr="00B256C3">
        <w:tc>
          <w:tcPr>
            <w:tcW w:w="10634" w:type="dxa"/>
            <w:gridSpan w:val="9"/>
          </w:tcPr>
          <w:p w14:paraId="1A559511" w14:textId="77777777" w:rsidR="00D83CC4" w:rsidRPr="00DD6E61" w:rsidRDefault="00D83CC4" w:rsidP="00B256C3">
            <w:pPr>
              <w:rPr>
                <w:b/>
              </w:rPr>
            </w:pPr>
            <w:r w:rsidRPr="00DD6E61">
              <w:rPr>
                <w:b/>
                <w:color w:val="FF0000"/>
              </w:rPr>
              <w:t xml:space="preserve">Oxytocin </w:t>
            </w:r>
            <w:r>
              <w:rPr>
                <w:b/>
                <w:color w:val="FF0000"/>
              </w:rPr>
              <w:t>10 IU INJ</w:t>
            </w:r>
            <w:r w:rsidRPr="00DD6E61">
              <w:rPr>
                <w:b/>
                <w:color w:val="FF0000"/>
              </w:rPr>
              <w:t>*</w:t>
            </w:r>
          </w:p>
        </w:tc>
      </w:tr>
      <w:tr w:rsidR="00D83CC4" w:rsidRPr="00DD6E61" w14:paraId="46A7CCE8" w14:textId="77777777" w:rsidTr="00B256C3">
        <w:tc>
          <w:tcPr>
            <w:tcW w:w="1536" w:type="dxa"/>
          </w:tcPr>
          <w:p w14:paraId="3C50806A" w14:textId="77777777" w:rsidR="00D83CC4" w:rsidRDefault="00D83CC4" w:rsidP="00B256C3">
            <w:pPr>
              <w:jc w:val="right"/>
            </w:pPr>
            <w:r>
              <w:t>No. units</w:t>
            </w:r>
          </w:p>
        </w:tc>
        <w:tc>
          <w:tcPr>
            <w:tcW w:w="1110" w:type="dxa"/>
          </w:tcPr>
          <w:p w14:paraId="775B40C4" w14:textId="77777777" w:rsidR="00D83CC4" w:rsidRPr="0086504D" w:rsidRDefault="00D83CC4" w:rsidP="00B256C3">
            <w:pPr>
              <w:jc w:val="center"/>
            </w:pPr>
            <w:r w:rsidRPr="0086504D">
              <w:t>232,505</w:t>
            </w:r>
          </w:p>
        </w:tc>
        <w:tc>
          <w:tcPr>
            <w:tcW w:w="1249" w:type="dxa"/>
          </w:tcPr>
          <w:p w14:paraId="02D08C61" w14:textId="77777777" w:rsidR="00D83CC4" w:rsidRPr="0086504D" w:rsidRDefault="00D83CC4" w:rsidP="00B256C3">
            <w:pPr>
              <w:jc w:val="center"/>
            </w:pPr>
            <w:r w:rsidRPr="0086504D">
              <w:t>1600</w:t>
            </w:r>
          </w:p>
        </w:tc>
        <w:tc>
          <w:tcPr>
            <w:tcW w:w="1110" w:type="dxa"/>
          </w:tcPr>
          <w:p w14:paraId="15A60B61" w14:textId="77777777" w:rsidR="00D83CC4" w:rsidRPr="0086504D" w:rsidRDefault="00D83CC4" w:rsidP="00B256C3">
            <w:pPr>
              <w:jc w:val="center"/>
            </w:pPr>
            <w:r w:rsidRPr="0086504D">
              <w:t>13,960</w:t>
            </w:r>
          </w:p>
        </w:tc>
        <w:tc>
          <w:tcPr>
            <w:tcW w:w="1110" w:type="dxa"/>
            <w:tcBorders>
              <w:right w:val="single" w:sz="18" w:space="0" w:color="auto"/>
            </w:tcBorders>
          </w:tcPr>
          <w:p w14:paraId="1E0F4D2D" w14:textId="77777777" w:rsidR="00D83CC4" w:rsidRPr="0086504D" w:rsidRDefault="00D83CC4" w:rsidP="00B256C3">
            <w:pPr>
              <w:jc w:val="center"/>
            </w:pPr>
            <w:r w:rsidRPr="0086504D">
              <w:t>0</w:t>
            </w:r>
            <w:r w:rsidRPr="0086504D">
              <w:rPr>
                <w:rStyle w:val="FootnoteReference"/>
              </w:rPr>
              <w:footnoteReference w:id="26"/>
            </w:r>
            <w:r w:rsidRPr="0086504D">
              <w:t xml:space="preserve"> </w:t>
            </w:r>
            <w:r w:rsidRPr="0086504D">
              <w:rPr>
                <w:sz w:val="16"/>
                <w:szCs w:val="16"/>
              </w:rPr>
              <w:t>(available)</w:t>
            </w:r>
          </w:p>
        </w:tc>
        <w:tc>
          <w:tcPr>
            <w:tcW w:w="1064" w:type="dxa"/>
            <w:tcBorders>
              <w:left w:val="single" w:sz="18" w:space="0" w:color="auto"/>
            </w:tcBorders>
          </w:tcPr>
          <w:p w14:paraId="4C108606" w14:textId="77777777" w:rsidR="00D83CC4" w:rsidRPr="0086504D" w:rsidRDefault="00D83CC4" w:rsidP="00B256C3">
            <w:pPr>
              <w:jc w:val="center"/>
            </w:pPr>
            <w:r w:rsidRPr="0086504D">
              <w:t>0</w:t>
            </w:r>
          </w:p>
        </w:tc>
        <w:tc>
          <w:tcPr>
            <w:tcW w:w="1097" w:type="dxa"/>
          </w:tcPr>
          <w:p w14:paraId="30F26361" w14:textId="77777777" w:rsidR="00D83CC4" w:rsidRPr="0086504D" w:rsidRDefault="00D83CC4" w:rsidP="00B256C3">
            <w:pPr>
              <w:jc w:val="center"/>
            </w:pPr>
            <w:r w:rsidRPr="0086504D">
              <w:t>0</w:t>
            </w:r>
          </w:p>
        </w:tc>
        <w:tc>
          <w:tcPr>
            <w:tcW w:w="1156" w:type="dxa"/>
          </w:tcPr>
          <w:p w14:paraId="5DDB59DA" w14:textId="77777777" w:rsidR="00D83CC4" w:rsidRPr="0086504D" w:rsidRDefault="00D83CC4" w:rsidP="00B256C3">
            <w:pPr>
              <w:jc w:val="center"/>
            </w:pPr>
            <w:r w:rsidRPr="0086504D">
              <w:t>1010</w:t>
            </w:r>
          </w:p>
        </w:tc>
        <w:tc>
          <w:tcPr>
            <w:tcW w:w="1202" w:type="dxa"/>
          </w:tcPr>
          <w:p w14:paraId="4312E353" w14:textId="77777777" w:rsidR="00D83CC4" w:rsidRPr="0086504D" w:rsidRDefault="00D83CC4" w:rsidP="00B256C3">
            <w:pPr>
              <w:jc w:val="center"/>
            </w:pPr>
            <w:r w:rsidRPr="0086504D">
              <w:t>10,800</w:t>
            </w:r>
          </w:p>
        </w:tc>
      </w:tr>
      <w:tr w:rsidR="00D83CC4" w:rsidRPr="00DD6E61" w14:paraId="039D3EE3" w14:textId="77777777" w:rsidTr="00B256C3">
        <w:tc>
          <w:tcPr>
            <w:tcW w:w="1536" w:type="dxa"/>
          </w:tcPr>
          <w:p w14:paraId="2E6CAD62" w14:textId="77777777" w:rsidR="00D83CC4" w:rsidRDefault="00D83CC4" w:rsidP="00B256C3">
            <w:pPr>
              <w:jc w:val="right"/>
            </w:pPr>
            <w:r>
              <w:t>Any expired</w:t>
            </w:r>
          </w:p>
        </w:tc>
        <w:tc>
          <w:tcPr>
            <w:tcW w:w="1110" w:type="dxa"/>
          </w:tcPr>
          <w:p w14:paraId="1A445EEC" w14:textId="77777777" w:rsidR="00D83CC4" w:rsidRPr="0086504D" w:rsidRDefault="00D83CC4" w:rsidP="00B256C3">
            <w:pPr>
              <w:jc w:val="center"/>
            </w:pPr>
            <w:r w:rsidRPr="0086504D">
              <w:t>No</w:t>
            </w:r>
          </w:p>
        </w:tc>
        <w:tc>
          <w:tcPr>
            <w:tcW w:w="1249" w:type="dxa"/>
          </w:tcPr>
          <w:p w14:paraId="4BFA40CD" w14:textId="77777777" w:rsidR="00D83CC4" w:rsidRPr="0086504D" w:rsidRDefault="00D83CC4" w:rsidP="00B256C3">
            <w:pPr>
              <w:jc w:val="center"/>
            </w:pPr>
            <w:r w:rsidRPr="0086504D">
              <w:t>No</w:t>
            </w:r>
          </w:p>
        </w:tc>
        <w:tc>
          <w:tcPr>
            <w:tcW w:w="1110" w:type="dxa"/>
          </w:tcPr>
          <w:p w14:paraId="5A94D3BC" w14:textId="77777777" w:rsidR="00D83CC4" w:rsidRPr="0086504D" w:rsidRDefault="00D83CC4" w:rsidP="00B256C3">
            <w:pPr>
              <w:jc w:val="center"/>
            </w:pPr>
            <w:r w:rsidRPr="0086504D">
              <w:t>No</w:t>
            </w:r>
          </w:p>
        </w:tc>
        <w:tc>
          <w:tcPr>
            <w:tcW w:w="1110" w:type="dxa"/>
            <w:tcBorders>
              <w:right w:val="single" w:sz="18" w:space="0" w:color="auto"/>
            </w:tcBorders>
          </w:tcPr>
          <w:p w14:paraId="1A8BB648" w14:textId="77777777" w:rsidR="00D83CC4" w:rsidRPr="0086504D" w:rsidRDefault="00D83CC4" w:rsidP="00B256C3">
            <w:pPr>
              <w:jc w:val="center"/>
            </w:pPr>
            <w:r w:rsidRPr="0086504D">
              <w:t>-</w:t>
            </w:r>
          </w:p>
        </w:tc>
        <w:tc>
          <w:tcPr>
            <w:tcW w:w="1064" w:type="dxa"/>
            <w:tcBorders>
              <w:left w:val="single" w:sz="18" w:space="0" w:color="auto"/>
            </w:tcBorders>
          </w:tcPr>
          <w:p w14:paraId="7CDC999B" w14:textId="77777777" w:rsidR="00D83CC4" w:rsidRPr="0086504D" w:rsidRDefault="00D83CC4" w:rsidP="00B256C3">
            <w:pPr>
              <w:jc w:val="center"/>
            </w:pPr>
            <w:r w:rsidRPr="0086504D">
              <w:t>-</w:t>
            </w:r>
          </w:p>
        </w:tc>
        <w:tc>
          <w:tcPr>
            <w:tcW w:w="1097" w:type="dxa"/>
          </w:tcPr>
          <w:p w14:paraId="35FDCB04" w14:textId="77777777" w:rsidR="00D83CC4" w:rsidRPr="0086504D" w:rsidRDefault="00D83CC4" w:rsidP="00B256C3">
            <w:pPr>
              <w:jc w:val="center"/>
            </w:pPr>
            <w:r w:rsidRPr="0086504D">
              <w:t>-</w:t>
            </w:r>
          </w:p>
        </w:tc>
        <w:tc>
          <w:tcPr>
            <w:tcW w:w="1156" w:type="dxa"/>
          </w:tcPr>
          <w:p w14:paraId="64622E18" w14:textId="77777777" w:rsidR="00D83CC4" w:rsidRPr="0086504D" w:rsidRDefault="00D83CC4" w:rsidP="00B256C3">
            <w:pPr>
              <w:jc w:val="center"/>
            </w:pPr>
            <w:r w:rsidRPr="0086504D">
              <w:t>No</w:t>
            </w:r>
          </w:p>
        </w:tc>
        <w:tc>
          <w:tcPr>
            <w:tcW w:w="1202" w:type="dxa"/>
          </w:tcPr>
          <w:p w14:paraId="258F402A" w14:textId="77777777" w:rsidR="00D83CC4" w:rsidRPr="0086504D" w:rsidRDefault="00D83CC4" w:rsidP="00B256C3">
            <w:pPr>
              <w:jc w:val="center"/>
            </w:pPr>
            <w:r w:rsidRPr="0086504D">
              <w:t>No</w:t>
            </w:r>
          </w:p>
        </w:tc>
      </w:tr>
      <w:tr w:rsidR="00D83CC4" w:rsidRPr="00DD6E61" w14:paraId="4CCEF5AD" w14:textId="77777777" w:rsidTr="00B256C3">
        <w:tc>
          <w:tcPr>
            <w:tcW w:w="1536" w:type="dxa"/>
          </w:tcPr>
          <w:p w14:paraId="428243B6" w14:textId="77777777" w:rsidR="00D83CC4" w:rsidRDefault="00D83CC4" w:rsidP="00B256C3">
            <w:pPr>
              <w:jc w:val="right"/>
            </w:pPr>
            <w:r>
              <w:t>% IDA</w:t>
            </w:r>
          </w:p>
        </w:tc>
        <w:tc>
          <w:tcPr>
            <w:tcW w:w="9098" w:type="dxa"/>
            <w:gridSpan w:val="8"/>
          </w:tcPr>
          <w:p w14:paraId="1A6C6E44" w14:textId="77777777" w:rsidR="00D83CC4" w:rsidRPr="0086504D" w:rsidRDefault="00D83CC4" w:rsidP="00B256C3">
            <w:pPr>
              <w:jc w:val="center"/>
            </w:pPr>
            <w:r w:rsidRPr="0086504D">
              <w:t>NA – not delivered in kits</w:t>
            </w:r>
          </w:p>
        </w:tc>
      </w:tr>
      <w:tr w:rsidR="00D83CC4" w:rsidRPr="00DD6E61" w14:paraId="56810AF5" w14:textId="77777777" w:rsidTr="00B256C3">
        <w:tc>
          <w:tcPr>
            <w:tcW w:w="1536" w:type="dxa"/>
          </w:tcPr>
          <w:p w14:paraId="3AB3D8EC" w14:textId="77777777" w:rsidR="00D83CC4" w:rsidRPr="00DD6E61" w:rsidRDefault="00D83CC4" w:rsidP="00B256C3">
            <w:pPr>
              <w:jc w:val="right"/>
              <w:rPr>
                <w:b/>
                <w:color w:val="FF0000"/>
              </w:rPr>
            </w:pPr>
            <w:r>
              <w:t xml:space="preserve">mths </w:t>
            </w:r>
            <w:r w:rsidRPr="00C940C0">
              <w:t>no stock</w:t>
            </w:r>
          </w:p>
        </w:tc>
        <w:tc>
          <w:tcPr>
            <w:tcW w:w="1110" w:type="dxa"/>
          </w:tcPr>
          <w:p w14:paraId="20959EDE" w14:textId="77777777" w:rsidR="00D83CC4" w:rsidRPr="0086504D" w:rsidRDefault="00D83CC4" w:rsidP="00B256C3">
            <w:pPr>
              <w:jc w:val="center"/>
            </w:pPr>
            <w:r w:rsidRPr="0086504D">
              <w:t>0</w:t>
            </w:r>
          </w:p>
        </w:tc>
        <w:tc>
          <w:tcPr>
            <w:tcW w:w="1249" w:type="dxa"/>
          </w:tcPr>
          <w:p w14:paraId="26FC68EA" w14:textId="77777777" w:rsidR="00D83CC4" w:rsidRPr="0086504D" w:rsidRDefault="00D83CC4" w:rsidP="00B256C3">
            <w:pPr>
              <w:jc w:val="center"/>
            </w:pPr>
            <w:r w:rsidRPr="0086504D">
              <w:t>0</w:t>
            </w:r>
          </w:p>
        </w:tc>
        <w:tc>
          <w:tcPr>
            <w:tcW w:w="1110" w:type="dxa"/>
          </w:tcPr>
          <w:p w14:paraId="3C51B0AD" w14:textId="77777777" w:rsidR="00D83CC4" w:rsidRPr="0086504D" w:rsidRDefault="00D83CC4" w:rsidP="00B256C3">
            <w:pPr>
              <w:jc w:val="center"/>
            </w:pPr>
            <w:r w:rsidRPr="0086504D">
              <w:t>0</w:t>
            </w:r>
          </w:p>
        </w:tc>
        <w:tc>
          <w:tcPr>
            <w:tcW w:w="1110" w:type="dxa"/>
            <w:tcBorders>
              <w:right w:val="single" w:sz="18" w:space="0" w:color="auto"/>
            </w:tcBorders>
          </w:tcPr>
          <w:p w14:paraId="24F3A442" w14:textId="77777777" w:rsidR="00D83CC4" w:rsidRPr="0086504D" w:rsidRDefault="00D83CC4" w:rsidP="00B256C3">
            <w:pPr>
              <w:jc w:val="center"/>
            </w:pPr>
            <w:r>
              <w:t>-</w:t>
            </w:r>
          </w:p>
        </w:tc>
        <w:tc>
          <w:tcPr>
            <w:tcW w:w="1064" w:type="dxa"/>
            <w:tcBorders>
              <w:left w:val="single" w:sz="18" w:space="0" w:color="auto"/>
            </w:tcBorders>
          </w:tcPr>
          <w:p w14:paraId="31F12F6D" w14:textId="77777777" w:rsidR="00D83CC4" w:rsidRPr="0086504D" w:rsidRDefault="00D83CC4" w:rsidP="00B256C3">
            <w:pPr>
              <w:jc w:val="center"/>
            </w:pPr>
            <w:r w:rsidRPr="0086504D">
              <w:t>-</w:t>
            </w:r>
          </w:p>
        </w:tc>
        <w:tc>
          <w:tcPr>
            <w:tcW w:w="1097" w:type="dxa"/>
          </w:tcPr>
          <w:p w14:paraId="0CB52BF6" w14:textId="77777777" w:rsidR="00D83CC4" w:rsidRPr="0086504D" w:rsidRDefault="00D83CC4" w:rsidP="00B256C3">
            <w:pPr>
              <w:jc w:val="center"/>
            </w:pPr>
            <w:r w:rsidRPr="0086504D">
              <w:t>1</w:t>
            </w:r>
          </w:p>
        </w:tc>
        <w:tc>
          <w:tcPr>
            <w:tcW w:w="1156" w:type="dxa"/>
          </w:tcPr>
          <w:p w14:paraId="1D643B29" w14:textId="77777777" w:rsidR="00D83CC4" w:rsidRPr="0086504D" w:rsidRDefault="00D83CC4" w:rsidP="00B256C3">
            <w:pPr>
              <w:jc w:val="center"/>
            </w:pPr>
            <w:r w:rsidRPr="0086504D">
              <w:t>0</w:t>
            </w:r>
          </w:p>
        </w:tc>
        <w:tc>
          <w:tcPr>
            <w:tcW w:w="1202" w:type="dxa"/>
          </w:tcPr>
          <w:p w14:paraId="293E4F9D" w14:textId="77777777" w:rsidR="00D83CC4" w:rsidRPr="0086504D" w:rsidRDefault="00D83CC4" w:rsidP="00B256C3">
            <w:pPr>
              <w:jc w:val="center"/>
            </w:pPr>
            <w:r w:rsidRPr="0086504D">
              <w:t>-</w:t>
            </w:r>
          </w:p>
        </w:tc>
      </w:tr>
      <w:tr w:rsidR="00D83CC4" w:rsidRPr="00DD6E61" w14:paraId="0FF4C26B" w14:textId="77777777" w:rsidTr="00B256C3">
        <w:tc>
          <w:tcPr>
            <w:tcW w:w="1536" w:type="dxa"/>
          </w:tcPr>
          <w:p w14:paraId="2F8E3970" w14:textId="77777777" w:rsidR="00D83CC4" w:rsidRPr="00EC02B4" w:rsidRDefault="00D83CC4" w:rsidP="00B256C3">
            <w:pPr>
              <w:jc w:val="right"/>
            </w:pPr>
            <w:r>
              <w:t>Generic drug</w:t>
            </w:r>
          </w:p>
        </w:tc>
        <w:tc>
          <w:tcPr>
            <w:tcW w:w="1110" w:type="dxa"/>
          </w:tcPr>
          <w:p w14:paraId="7E3E4EC2" w14:textId="77777777" w:rsidR="00D83CC4" w:rsidRPr="0086504D" w:rsidRDefault="00D83CC4" w:rsidP="00B256C3">
            <w:pPr>
              <w:jc w:val="center"/>
            </w:pPr>
            <w:r w:rsidRPr="0086504D">
              <w:t>No</w:t>
            </w:r>
          </w:p>
        </w:tc>
        <w:tc>
          <w:tcPr>
            <w:tcW w:w="1249" w:type="dxa"/>
          </w:tcPr>
          <w:p w14:paraId="376056D9" w14:textId="77777777" w:rsidR="00D83CC4" w:rsidRPr="0086504D" w:rsidRDefault="00D83CC4" w:rsidP="00B256C3">
            <w:pPr>
              <w:jc w:val="center"/>
            </w:pPr>
            <w:r w:rsidRPr="0086504D">
              <w:t>Yes</w:t>
            </w:r>
          </w:p>
        </w:tc>
        <w:tc>
          <w:tcPr>
            <w:tcW w:w="1110" w:type="dxa"/>
          </w:tcPr>
          <w:p w14:paraId="05F08BBE" w14:textId="77777777" w:rsidR="00D83CC4" w:rsidRPr="0086504D" w:rsidRDefault="00D83CC4" w:rsidP="00B256C3">
            <w:pPr>
              <w:jc w:val="center"/>
            </w:pPr>
            <w:r w:rsidRPr="0086504D">
              <w:t>No</w:t>
            </w:r>
          </w:p>
        </w:tc>
        <w:tc>
          <w:tcPr>
            <w:tcW w:w="1110" w:type="dxa"/>
            <w:tcBorders>
              <w:right w:val="single" w:sz="18" w:space="0" w:color="auto"/>
            </w:tcBorders>
          </w:tcPr>
          <w:p w14:paraId="782DA161" w14:textId="77777777" w:rsidR="00D83CC4" w:rsidRPr="0086504D" w:rsidRDefault="00D83CC4" w:rsidP="00B256C3">
            <w:pPr>
              <w:jc w:val="center"/>
            </w:pPr>
            <w:r w:rsidRPr="0086504D">
              <w:t>-</w:t>
            </w:r>
          </w:p>
        </w:tc>
        <w:tc>
          <w:tcPr>
            <w:tcW w:w="1064" w:type="dxa"/>
            <w:tcBorders>
              <w:left w:val="single" w:sz="18" w:space="0" w:color="auto"/>
            </w:tcBorders>
          </w:tcPr>
          <w:p w14:paraId="099510A2" w14:textId="77777777" w:rsidR="00D83CC4" w:rsidRPr="0086504D" w:rsidRDefault="00D83CC4" w:rsidP="00B256C3">
            <w:pPr>
              <w:jc w:val="center"/>
            </w:pPr>
            <w:r w:rsidRPr="0086504D">
              <w:t>-</w:t>
            </w:r>
          </w:p>
        </w:tc>
        <w:tc>
          <w:tcPr>
            <w:tcW w:w="1097" w:type="dxa"/>
          </w:tcPr>
          <w:p w14:paraId="36ABDD36" w14:textId="77777777" w:rsidR="00D83CC4" w:rsidRPr="0086504D" w:rsidRDefault="00D83CC4" w:rsidP="00B256C3">
            <w:pPr>
              <w:jc w:val="center"/>
            </w:pPr>
            <w:r w:rsidRPr="0086504D">
              <w:t>-</w:t>
            </w:r>
          </w:p>
        </w:tc>
        <w:tc>
          <w:tcPr>
            <w:tcW w:w="1156" w:type="dxa"/>
          </w:tcPr>
          <w:p w14:paraId="7A522998" w14:textId="77777777" w:rsidR="00D83CC4" w:rsidRPr="0086504D" w:rsidRDefault="00D83CC4" w:rsidP="00B256C3">
            <w:pPr>
              <w:jc w:val="center"/>
            </w:pPr>
            <w:r w:rsidRPr="0086504D">
              <w:t>Yes</w:t>
            </w:r>
          </w:p>
        </w:tc>
        <w:tc>
          <w:tcPr>
            <w:tcW w:w="1202" w:type="dxa"/>
          </w:tcPr>
          <w:p w14:paraId="3D12A946" w14:textId="77777777" w:rsidR="00D83CC4" w:rsidRPr="0086504D" w:rsidRDefault="00D83CC4" w:rsidP="00B256C3">
            <w:pPr>
              <w:jc w:val="center"/>
            </w:pPr>
            <w:r w:rsidRPr="0086504D">
              <w:t>No</w:t>
            </w:r>
          </w:p>
        </w:tc>
      </w:tr>
      <w:tr w:rsidR="00D83CC4" w:rsidRPr="00DD6E61" w14:paraId="2F043B16" w14:textId="77777777" w:rsidTr="00B256C3">
        <w:tc>
          <w:tcPr>
            <w:tcW w:w="10634" w:type="dxa"/>
            <w:gridSpan w:val="9"/>
          </w:tcPr>
          <w:p w14:paraId="3BD32A22" w14:textId="77777777" w:rsidR="00D83CC4" w:rsidRPr="00DD6E61" w:rsidRDefault="00D83CC4" w:rsidP="00B256C3">
            <w:pPr>
              <w:rPr>
                <w:b/>
              </w:rPr>
            </w:pPr>
            <w:r>
              <w:rPr>
                <w:b/>
                <w:color w:val="FF0000"/>
              </w:rPr>
              <w:t>Medroxyprog INJ</w:t>
            </w:r>
            <w:r w:rsidRPr="00DD6E61">
              <w:rPr>
                <w:b/>
                <w:color w:val="FF0000"/>
              </w:rPr>
              <w:t>*</w:t>
            </w:r>
          </w:p>
        </w:tc>
      </w:tr>
      <w:tr w:rsidR="00D83CC4" w:rsidRPr="00DD6E61" w14:paraId="3D76125F" w14:textId="77777777" w:rsidTr="00B256C3">
        <w:tc>
          <w:tcPr>
            <w:tcW w:w="1536" w:type="dxa"/>
          </w:tcPr>
          <w:p w14:paraId="505B8193" w14:textId="77777777" w:rsidR="00D83CC4" w:rsidRDefault="00D83CC4" w:rsidP="00B256C3">
            <w:pPr>
              <w:jc w:val="right"/>
            </w:pPr>
            <w:r>
              <w:t>No. units</w:t>
            </w:r>
          </w:p>
        </w:tc>
        <w:tc>
          <w:tcPr>
            <w:tcW w:w="1110" w:type="dxa"/>
          </w:tcPr>
          <w:p w14:paraId="6186C249" w14:textId="77777777" w:rsidR="00D83CC4" w:rsidRPr="0086504D" w:rsidRDefault="00D83CC4" w:rsidP="00B256C3">
            <w:pPr>
              <w:jc w:val="center"/>
            </w:pPr>
            <w:r w:rsidRPr="0086504D">
              <w:t>174,700</w:t>
            </w:r>
          </w:p>
        </w:tc>
        <w:tc>
          <w:tcPr>
            <w:tcW w:w="1249" w:type="dxa"/>
          </w:tcPr>
          <w:p w14:paraId="09D85B37" w14:textId="77777777" w:rsidR="00D83CC4" w:rsidRPr="0086504D" w:rsidRDefault="00D83CC4" w:rsidP="00B256C3">
            <w:pPr>
              <w:jc w:val="center"/>
            </w:pPr>
            <w:r w:rsidRPr="0086504D">
              <w:t>71,000</w:t>
            </w:r>
          </w:p>
        </w:tc>
        <w:tc>
          <w:tcPr>
            <w:tcW w:w="1110" w:type="dxa"/>
          </w:tcPr>
          <w:p w14:paraId="4C3007A6" w14:textId="77777777" w:rsidR="00D83CC4" w:rsidRPr="0086504D" w:rsidRDefault="00D83CC4" w:rsidP="00B256C3">
            <w:pPr>
              <w:jc w:val="center"/>
            </w:pPr>
            <w:r w:rsidRPr="0086504D">
              <w:t>79,500</w:t>
            </w:r>
          </w:p>
        </w:tc>
        <w:tc>
          <w:tcPr>
            <w:tcW w:w="1110" w:type="dxa"/>
            <w:tcBorders>
              <w:right w:val="single" w:sz="18" w:space="0" w:color="auto"/>
            </w:tcBorders>
          </w:tcPr>
          <w:p w14:paraId="69A24DC2" w14:textId="77777777" w:rsidR="00D83CC4" w:rsidRPr="0086504D" w:rsidRDefault="00D83CC4" w:rsidP="00B256C3">
            <w:pPr>
              <w:jc w:val="center"/>
            </w:pPr>
            <w:r w:rsidRPr="0086504D">
              <w:t>21,250</w:t>
            </w:r>
          </w:p>
        </w:tc>
        <w:tc>
          <w:tcPr>
            <w:tcW w:w="1064" w:type="dxa"/>
            <w:tcBorders>
              <w:left w:val="single" w:sz="18" w:space="0" w:color="auto"/>
            </w:tcBorders>
          </w:tcPr>
          <w:p w14:paraId="128DFF3E" w14:textId="77777777" w:rsidR="00D83CC4" w:rsidRPr="0086504D" w:rsidRDefault="00D83CC4" w:rsidP="00B256C3">
            <w:pPr>
              <w:jc w:val="center"/>
            </w:pPr>
            <w:r w:rsidRPr="0086504D">
              <w:t>0</w:t>
            </w:r>
          </w:p>
        </w:tc>
        <w:tc>
          <w:tcPr>
            <w:tcW w:w="1097" w:type="dxa"/>
          </w:tcPr>
          <w:p w14:paraId="6C85B959" w14:textId="77777777" w:rsidR="00D83CC4" w:rsidRPr="0086504D" w:rsidRDefault="00D83CC4" w:rsidP="00B256C3">
            <w:pPr>
              <w:jc w:val="center"/>
            </w:pPr>
            <w:r w:rsidRPr="0086504D">
              <w:t>0</w:t>
            </w:r>
          </w:p>
        </w:tc>
        <w:tc>
          <w:tcPr>
            <w:tcW w:w="1156" w:type="dxa"/>
          </w:tcPr>
          <w:p w14:paraId="612484A4" w14:textId="77777777" w:rsidR="00D83CC4" w:rsidRPr="0086504D" w:rsidRDefault="00D83CC4" w:rsidP="00B256C3">
            <w:pPr>
              <w:jc w:val="center"/>
            </w:pPr>
            <w:r w:rsidRPr="0086504D">
              <w:t>2480</w:t>
            </w:r>
          </w:p>
        </w:tc>
        <w:tc>
          <w:tcPr>
            <w:tcW w:w="1202" w:type="dxa"/>
          </w:tcPr>
          <w:p w14:paraId="5101646A" w14:textId="77777777" w:rsidR="00D83CC4" w:rsidRPr="0086504D" w:rsidRDefault="00D83CC4" w:rsidP="00B256C3">
            <w:pPr>
              <w:jc w:val="center"/>
            </w:pPr>
            <w:r w:rsidRPr="0086504D">
              <w:t>4050</w:t>
            </w:r>
          </w:p>
        </w:tc>
      </w:tr>
      <w:tr w:rsidR="00D83CC4" w:rsidRPr="00DD6E61" w14:paraId="081D4767" w14:textId="77777777" w:rsidTr="00B256C3">
        <w:tc>
          <w:tcPr>
            <w:tcW w:w="1536" w:type="dxa"/>
          </w:tcPr>
          <w:p w14:paraId="75AB9482" w14:textId="77777777" w:rsidR="00D83CC4" w:rsidRDefault="00D83CC4" w:rsidP="00B256C3">
            <w:pPr>
              <w:jc w:val="right"/>
            </w:pPr>
            <w:r>
              <w:t>Any expired</w:t>
            </w:r>
          </w:p>
        </w:tc>
        <w:tc>
          <w:tcPr>
            <w:tcW w:w="1110" w:type="dxa"/>
          </w:tcPr>
          <w:p w14:paraId="526D42CD" w14:textId="77777777" w:rsidR="00D83CC4" w:rsidRPr="0086504D" w:rsidRDefault="00D83CC4" w:rsidP="00B256C3">
            <w:pPr>
              <w:jc w:val="center"/>
            </w:pPr>
            <w:r w:rsidRPr="0086504D">
              <w:t>No</w:t>
            </w:r>
          </w:p>
        </w:tc>
        <w:tc>
          <w:tcPr>
            <w:tcW w:w="1249" w:type="dxa"/>
          </w:tcPr>
          <w:p w14:paraId="44A88AD0" w14:textId="77777777" w:rsidR="00D83CC4" w:rsidRPr="0086504D" w:rsidRDefault="00D83CC4" w:rsidP="00B256C3">
            <w:pPr>
              <w:jc w:val="center"/>
            </w:pPr>
            <w:r w:rsidRPr="0086504D">
              <w:t>No</w:t>
            </w:r>
          </w:p>
        </w:tc>
        <w:tc>
          <w:tcPr>
            <w:tcW w:w="1110" w:type="dxa"/>
          </w:tcPr>
          <w:p w14:paraId="10E22D53" w14:textId="77777777" w:rsidR="00D83CC4" w:rsidRPr="0086504D" w:rsidRDefault="00D83CC4" w:rsidP="00B256C3">
            <w:pPr>
              <w:jc w:val="center"/>
            </w:pPr>
            <w:r w:rsidRPr="0086504D">
              <w:t>No</w:t>
            </w:r>
          </w:p>
        </w:tc>
        <w:tc>
          <w:tcPr>
            <w:tcW w:w="1110" w:type="dxa"/>
            <w:tcBorders>
              <w:right w:val="single" w:sz="18" w:space="0" w:color="auto"/>
            </w:tcBorders>
          </w:tcPr>
          <w:p w14:paraId="4FF181DF" w14:textId="77777777" w:rsidR="00D83CC4" w:rsidRPr="0086504D" w:rsidRDefault="00D83CC4" w:rsidP="00B256C3">
            <w:pPr>
              <w:jc w:val="center"/>
            </w:pPr>
            <w:r w:rsidRPr="0086504D">
              <w:t>No</w:t>
            </w:r>
          </w:p>
        </w:tc>
        <w:tc>
          <w:tcPr>
            <w:tcW w:w="1064" w:type="dxa"/>
            <w:tcBorders>
              <w:left w:val="single" w:sz="18" w:space="0" w:color="auto"/>
            </w:tcBorders>
          </w:tcPr>
          <w:p w14:paraId="7F10351B" w14:textId="77777777" w:rsidR="00D83CC4" w:rsidRPr="0086504D" w:rsidRDefault="00D83CC4" w:rsidP="00B256C3">
            <w:pPr>
              <w:jc w:val="center"/>
            </w:pPr>
            <w:r w:rsidRPr="0086504D">
              <w:t>-</w:t>
            </w:r>
          </w:p>
        </w:tc>
        <w:tc>
          <w:tcPr>
            <w:tcW w:w="1097" w:type="dxa"/>
          </w:tcPr>
          <w:p w14:paraId="2BD238A2" w14:textId="77777777" w:rsidR="00D83CC4" w:rsidRPr="0086504D" w:rsidRDefault="00D83CC4" w:rsidP="00B256C3">
            <w:pPr>
              <w:jc w:val="center"/>
            </w:pPr>
            <w:r w:rsidRPr="0086504D">
              <w:t>-</w:t>
            </w:r>
          </w:p>
        </w:tc>
        <w:tc>
          <w:tcPr>
            <w:tcW w:w="1156" w:type="dxa"/>
          </w:tcPr>
          <w:p w14:paraId="3AD36104" w14:textId="77777777" w:rsidR="00D83CC4" w:rsidRPr="0086504D" w:rsidRDefault="00D83CC4" w:rsidP="00B256C3">
            <w:pPr>
              <w:jc w:val="center"/>
            </w:pPr>
            <w:r w:rsidRPr="0086504D">
              <w:t>No</w:t>
            </w:r>
          </w:p>
        </w:tc>
        <w:tc>
          <w:tcPr>
            <w:tcW w:w="1202" w:type="dxa"/>
          </w:tcPr>
          <w:p w14:paraId="5A3D98D7" w14:textId="77777777" w:rsidR="00D83CC4" w:rsidRPr="0086504D" w:rsidRDefault="00D83CC4" w:rsidP="00B256C3">
            <w:pPr>
              <w:jc w:val="center"/>
            </w:pPr>
            <w:r w:rsidRPr="0086504D">
              <w:t>No</w:t>
            </w:r>
          </w:p>
        </w:tc>
      </w:tr>
      <w:tr w:rsidR="00D83CC4" w:rsidRPr="00DD6E61" w14:paraId="3AD8166F" w14:textId="77777777" w:rsidTr="00B256C3">
        <w:tc>
          <w:tcPr>
            <w:tcW w:w="1536" w:type="dxa"/>
          </w:tcPr>
          <w:p w14:paraId="6648DEFB" w14:textId="77777777" w:rsidR="00D83CC4" w:rsidRDefault="00D83CC4" w:rsidP="00B256C3">
            <w:pPr>
              <w:jc w:val="right"/>
            </w:pPr>
            <w:r>
              <w:t>% IDA</w:t>
            </w:r>
          </w:p>
        </w:tc>
        <w:tc>
          <w:tcPr>
            <w:tcW w:w="9098" w:type="dxa"/>
            <w:gridSpan w:val="8"/>
          </w:tcPr>
          <w:p w14:paraId="149F359A" w14:textId="77777777" w:rsidR="00D83CC4" w:rsidRPr="0086504D" w:rsidRDefault="00D83CC4" w:rsidP="00B256C3">
            <w:pPr>
              <w:jc w:val="center"/>
            </w:pPr>
            <w:r w:rsidRPr="0086504D">
              <w:t>NA – not delivered in kits</w:t>
            </w:r>
          </w:p>
        </w:tc>
      </w:tr>
      <w:tr w:rsidR="00D83CC4" w:rsidRPr="00DD6E61" w14:paraId="60F4076F" w14:textId="77777777" w:rsidTr="00B256C3">
        <w:tc>
          <w:tcPr>
            <w:tcW w:w="1536" w:type="dxa"/>
          </w:tcPr>
          <w:p w14:paraId="0EE170BA" w14:textId="77777777" w:rsidR="00D83CC4" w:rsidRPr="00DD6E61" w:rsidRDefault="00D83CC4" w:rsidP="00B256C3">
            <w:pPr>
              <w:jc w:val="right"/>
              <w:rPr>
                <w:b/>
                <w:color w:val="FF0000"/>
              </w:rPr>
            </w:pPr>
            <w:r>
              <w:t xml:space="preserve">mths </w:t>
            </w:r>
            <w:r w:rsidRPr="00C940C0">
              <w:t>no stock</w:t>
            </w:r>
          </w:p>
        </w:tc>
        <w:tc>
          <w:tcPr>
            <w:tcW w:w="1110" w:type="dxa"/>
          </w:tcPr>
          <w:p w14:paraId="79AE3F39" w14:textId="77777777" w:rsidR="00D83CC4" w:rsidRPr="0086504D" w:rsidRDefault="00D83CC4" w:rsidP="00B256C3">
            <w:pPr>
              <w:jc w:val="center"/>
            </w:pPr>
            <w:r w:rsidRPr="0086504D">
              <w:t>0</w:t>
            </w:r>
          </w:p>
        </w:tc>
        <w:tc>
          <w:tcPr>
            <w:tcW w:w="1249" w:type="dxa"/>
          </w:tcPr>
          <w:p w14:paraId="2CBC5BA1" w14:textId="77777777" w:rsidR="00D83CC4" w:rsidRPr="0086504D" w:rsidRDefault="00D83CC4" w:rsidP="00B256C3">
            <w:pPr>
              <w:jc w:val="center"/>
            </w:pPr>
            <w:r w:rsidRPr="0086504D">
              <w:t>0</w:t>
            </w:r>
          </w:p>
        </w:tc>
        <w:tc>
          <w:tcPr>
            <w:tcW w:w="1110" w:type="dxa"/>
          </w:tcPr>
          <w:p w14:paraId="5113F4F2" w14:textId="77777777" w:rsidR="00D83CC4" w:rsidRPr="0086504D" w:rsidRDefault="00D83CC4" w:rsidP="00B256C3">
            <w:pPr>
              <w:jc w:val="center"/>
            </w:pPr>
            <w:r w:rsidRPr="0086504D">
              <w:t>0</w:t>
            </w:r>
          </w:p>
        </w:tc>
        <w:tc>
          <w:tcPr>
            <w:tcW w:w="1110" w:type="dxa"/>
            <w:tcBorders>
              <w:right w:val="single" w:sz="18" w:space="0" w:color="auto"/>
            </w:tcBorders>
          </w:tcPr>
          <w:p w14:paraId="05A8D05E" w14:textId="77777777" w:rsidR="00D83CC4" w:rsidRPr="0086504D" w:rsidRDefault="00D83CC4" w:rsidP="00B256C3">
            <w:pPr>
              <w:jc w:val="center"/>
            </w:pPr>
            <w:r w:rsidRPr="0086504D">
              <w:t>0</w:t>
            </w:r>
          </w:p>
        </w:tc>
        <w:tc>
          <w:tcPr>
            <w:tcW w:w="1064" w:type="dxa"/>
            <w:tcBorders>
              <w:left w:val="single" w:sz="18" w:space="0" w:color="auto"/>
            </w:tcBorders>
          </w:tcPr>
          <w:p w14:paraId="384E6191" w14:textId="77777777" w:rsidR="00D83CC4" w:rsidRPr="0086504D" w:rsidRDefault="00D83CC4" w:rsidP="00B256C3">
            <w:pPr>
              <w:jc w:val="center"/>
            </w:pPr>
            <w:r w:rsidRPr="0086504D">
              <w:t>-</w:t>
            </w:r>
          </w:p>
        </w:tc>
        <w:tc>
          <w:tcPr>
            <w:tcW w:w="1097" w:type="dxa"/>
          </w:tcPr>
          <w:p w14:paraId="3201D317" w14:textId="77777777" w:rsidR="00D83CC4" w:rsidRPr="0086504D" w:rsidRDefault="00D83CC4" w:rsidP="00B256C3">
            <w:pPr>
              <w:jc w:val="center"/>
            </w:pPr>
            <w:r w:rsidRPr="0086504D">
              <w:t>0</w:t>
            </w:r>
          </w:p>
        </w:tc>
        <w:tc>
          <w:tcPr>
            <w:tcW w:w="1156" w:type="dxa"/>
          </w:tcPr>
          <w:p w14:paraId="0B0BE3EA" w14:textId="77777777" w:rsidR="00D83CC4" w:rsidRPr="0086504D" w:rsidRDefault="00D83CC4" w:rsidP="00B256C3">
            <w:pPr>
              <w:jc w:val="center"/>
            </w:pPr>
            <w:r w:rsidRPr="0086504D">
              <w:t>0</w:t>
            </w:r>
          </w:p>
        </w:tc>
        <w:tc>
          <w:tcPr>
            <w:tcW w:w="1202" w:type="dxa"/>
          </w:tcPr>
          <w:p w14:paraId="62333137" w14:textId="77777777" w:rsidR="00D83CC4" w:rsidRPr="0086504D" w:rsidRDefault="00D83CC4" w:rsidP="00B256C3">
            <w:pPr>
              <w:jc w:val="center"/>
            </w:pPr>
            <w:r w:rsidRPr="0086504D">
              <w:t>-</w:t>
            </w:r>
          </w:p>
        </w:tc>
      </w:tr>
      <w:tr w:rsidR="00D83CC4" w:rsidRPr="00DD6E61" w14:paraId="5C3A1BCE" w14:textId="77777777" w:rsidTr="00B256C3">
        <w:tc>
          <w:tcPr>
            <w:tcW w:w="1536" w:type="dxa"/>
          </w:tcPr>
          <w:p w14:paraId="0CCE2237" w14:textId="77777777" w:rsidR="00D83CC4" w:rsidRPr="00EC02B4" w:rsidRDefault="00D83CC4" w:rsidP="00B256C3">
            <w:pPr>
              <w:jc w:val="right"/>
            </w:pPr>
            <w:r>
              <w:t>Generic drug</w:t>
            </w:r>
          </w:p>
        </w:tc>
        <w:tc>
          <w:tcPr>
            <w:tcW w:w="1110" w:type="dxa"/>
          </w:tcPr>
          <w:p w14:paraId="5B03593E" w14:textId="77777777" w:rsidR="00D83CC4" w:rsidRPr="0086504D" w:rsidRDefault="00D83CC4" w:rsidP="00B256C3">
            <w:pPr>
              <w:jc w:val="center"/>
            </w:pPr>
            <w:r w:rsidRPr="0086504D">
              <w:t>No</w:t>
            </w:r>
          </w:p>
        </w:tc>
        <w:tc>
          <w:tcPr>
            <w:tcW w:w="1249" w:type="dxa"/>
          </w:tcPr>
          <w:p w14:paraId="2A838162" w14:textId="77777777" w:rsidR="00D83CC4" w:rsidRPr="0086504D" w:rsidRDefault="00D83CC4" w:rsidP="00B256C3">
            <w:pPr>
              <w:jc w:val="center"/>
            </w:pPr>
            <w:r w:rsidRPr="0086504D">
              <w:t>No</w:t>
            </w:r>
          </w:p>
        </w:tc>
        <w:tc>
          <w:tcPr>
            <w:tcW w:w="1110" w:type="dxa"/>
          </w:tcPr>
          <w:p w14:paraId="1207489F" w14:textId="77777777" w:rsidR="00D83CC4" w:rsidRPr="0086504D" w:rsidRDefault="00D83CC4" w:rsidP="00B256C3">
            <w:pPr>
              <w:jc w:val="center"/>
            </w:pPr>
            <w:r w:rsidRPr="0086504D">
              <w:t>No</w:t>
            </w:r>
          </w:p>
        </w:tc>
        <w:tc>
          <w:tcPr>
            <w:tcW w:w="1110" w:type="dxa"/>
            <w:tcBorders>
              <w:right w:val="single" w:sz="18" w:space="0" w:color="auto"/>
            </w:tcBorders>
          </w:tcPr>
          <w:p w14:paraId="3C79C232" w14:textId="77777777" w:rsidR="00D83CC4" w:rsidRPr="0086504D" w:rsidRDefault="00D83CC4" w:rsidP="00B256C3">
            <w:pPr>
              <w:jc w:val="center"/>
            </w:pPr>
            <w:r w:rsidRPr="0086504D">
              <w:t>No</w:t>
            </w:r>
          </w:p>
        </w:tc>
        <w:tc>
          <w:tcPr>
            <w:tcW w:w="1064" w:type="dxa"/>
            <w:tcBorders>
              <w:left w:val="single" w:sz="18" w:space="0" w:color="auto"/>
            </w:tcBorders>
          </w:tcPr>
          <w:p w14:paraId="261BC81D" w14:textId="77777777" w:rsidR="00D83CC4" w:rsidRPr="0086504D" w:rsidRDefault="00D83CC4" w:rsidP="00B256C3">
            <w:pPr>
              <w:jc w:val="center"/>
            </w:pPr>
            <w:r w:rsidRPr="0086504D">
              <w:t>-</w:t>
            </w:r>
          </w:p>
        </w:tc>
        <w:tc>
          <w:tcPr>
            <w:tcW w:w="1097" w:type="dxa"/>
          </w:tcPr>
          <w:p w14:paraId="12D8D31C" w14:textId="77777777" w:rsidR="00D83CC4" w:rsidRPr="0086504D" w:rsidRDefault="00D83CC4" w:rsidP="00B256C3">
            <w:pPr>
              <w:jc w:val="center"/>
            </w:pPr>
            <w:r w:rsidRPr="0086504D">
              <w:t>-</w:t>
            </w:r>
          </w:p>
        </w:tc>
        <w:tc>
          <w:tcPr>
            <w:tcW w:w="1156" w:type="dxa"/>
          </w:tcPr>
          <w:p w14:paraId="23279318" w14:textId="77777777" w:rsidR="00D83CC4" w:rsidRPr="0086504D" w:rsidRDefault="00D83CC4" w:rsidP="00B256C3">
            <w:pPr>
              <w:jc w:val="center"/>
            </w:pPr>
            <w:r w:rsidRPr="0086504D">
              <w:t>No</w:t>
            </w:r>
          </w:p>
        </w:tc>
        <w:tc>
          <w:tcPr>
            <w:tcW w:w="1202" w:type="dxa"/>
          </w:tcPr>
          <w:p w14:paraId="4042C2DB" w14:textId="77777777" w:rsidR="00D83CC4" w:rsidRPr="0086504D" w:rsidRDefault="00D83CC4" w:rsidP="00B256C3">
            <w:pPr>
              <w:jc w:val="center"/>
            </w:pPr>
            <w:r w:rsidRPr="0086504D">
              <w:t>No</w:t>
            </w:r>
          </w:p>
        </w:tc>
      </w:tr>
    </w:tbl>
    <w:p w14:paraId="3C499C48" w14:textId="77777777" w:rsidR="00D83CC4" w:rsidRDefault="00D83CC4" w:rsidP="00B256C3">
      <w:pPr>
        <w:rPr>
          <w:b/>
          <w:color w:val="FF0000"/>
        </w:rPr>
        <w:sectPr w:rsidR="00D83CC4" w:rsidSect="00B256C3">
          <w:type w:val="continuous"/>
          <w:pgSz w:w="11906" w:h="16838"/>
          <w:pgMar w:top="709" w:right="1440" w:bottom="1440" w:left="1440" w:header="709" w:footer="709" w:gutter="0"/>
          <w:cols w:space="708"/>
          <w:docGrid w:linePitch="360"/>
        </w:sectPr>
      </w:pPr>
    </w:p>
    <w:tbl>
      <w:tblPr>
        <w:tblStyle w:val="TableGrid"/>
        <w:tblW w:w="10634" w:type="dxa"/>
        <w:tblInd w:w="-743" w:type="dxa"/>
        <w:tblLook w:val="04A0" w:firstRow="1" w:lastRow="0" w:firstColumn="1" w:lastColumn="0" w:noHBand="0" w:noVBand="1"/>
      </w:tblPr>
      <w:tblGrid>
        <w:gridCol w:w="1536"/>
        <w:gridCol w:w="1110"/>
        <w:gridCol w:w="1249"/>
        <w:gridCol w:w="1110"/>
        <w:gridCol w:w="1110"/>
        <w:gridCol w:w="1064"/>
        <w:gridCol w:w="1097"/>
        <w:gridCol w:w="1156"/>
        <w:gridCol w:w="1202"/>
      </w:tblGrid>
      <w:tr w:rsidR="00D83CC4" w:rsidRPr="000F6235" w14:paraId="10DA086A" w14:textId="77777777" w:rsidTr="00B256C3">
        <w:trPr>
          <w:tblHeader/>
        </w:trPr>
        <w:tc>
          <w:tcPr>
            <w:tcW w:w="1536" w:type="dxa"/>
          </w:tcPr>
          <w:p w14:paraId="6EFD45F4" w14:textId="77777777" w:rsidR="00D83CC4" w:rsidRPr="000F6235" w:rsidRDefault="00D83CC4" w:rsidP="00B256C3">
            <w:pPr>
              <w:jc w:val="center"/>
              <w:rPr>
                <w:b/>
              </w:rPr>
            </w:pPr>
          </w:p>
        </w:tc>
        <w:tc>
          <w:tcPr>
            <w:tcW w:w="4579" w:type="dxa"/>
            <w:gridSpan w:val="4"/>
            <w:tcBorders>
              <w:right w:val="single" w:sz="18" w:space="0" w:color="auto"/>
            </w:tcBorders>
          </w:tcPr>
          <w:p w14:paraId="05718CA4" w14:textId="77777777" w:rsidR="00D83CC4" w:rsidRPr="000F6235" w:rsidRDefault="00D83CC4" w:rsidP="00B256C3">
            <w:pPr>
              <w:jc w:val="center"/>
              <w:rPr>
                <w:b/>
              </w:rPr>
            </w:pPr>
            <w:r>
              <w:rPr>
                <w:b/>
              </w:rPr>
              <w:t>Area Medical Store</w:t>
            </w:r>
          </w:p>
        </w:tc>
        <w:tc>
          <w:tcPr>
            <w:tcW w:w="4519" w:type="dxa"/>
            <w:gridSpan w:val="4"/>
            <w:tcBorders>
              <w:left w:val="single" w:sz="18" w:space="0" w:color="auto"/>
            </w:tcBorders>
          </w:tcPr>
          <w:p w14:paraId="702D31BD" w14:textId="77777777" w:rsidR="00D83CC4" w:rsidRPr="000F6235" w:rsidRDefault="00D83CC4" w:rsidP="00B256C3">
            <w:pPr>
              <w:jc w:val="center"/>
              <w:rPr>
                <w:b/>
              </w:rPr>
            </w:pPr>
            <w:r>
              <w:rPr>
                <w:b/>
              </w:rPr>
              <w:t>Provincial Transit Store</w:t>
            </w:r>
          </w:p>
        </w:tc>
      </w:tr>
      <w:tr w:rsidR="00D83CC4" w:rsidRPr="000F6235" w14:paraId="191989EB" w14:textId="77777777" w:rsidTr="00B256C3">
        <w:trPr>
          <w:tblHeader/>
        </w:trPr>
        <w:tc>
          <w:tcPr>
            <w:tcW w:w="1536" w:type="dxa"/>
          </w:tcPr>
          <w:p w14:paraId="17817B97" w14:textId="77777777" w:rsidR="00D83CC4" w:rsidRPr="000F6235" w:rsidRDefault="00D83CC4" w:rsidP="00B256C3">
            <w:pPr>
              <w:jc w:val="center"/>
              <w:rPr>
                <w:b/>
              </w:rPr>
            </w:pPr>
          </w:p>
        </w:tc>
        <w:tc>
          <w:tcPr>
            <w:tcW w:w="1110" w:type="dxa"/>
          </w:tcPr>
          <w:p w14:paraId="5D6F025B" w14:textId="77777777" w:rsidR="00D83CC4" w:rsidRDefault="00D83CC4" w:rsidP="00B256C3">
            <w:pPr>
              <w:jc w:val="center"/>
              <w:rPr>
                <w:b/>
              </w:rPr>
            </w:pPr>
            <w:r>
              <w:rPr>
                <w:b/>
              </w:rPr>
              <w:t>Badili</w:t>
            </w:r>
          </w:p>
        </w:tc>
        <w:tc>
          <w:tcPr>
            <w:tcW w:w="1249" w:type="dxa"/>
          </w:tcPr>
          <w:p w14:paraId="06BA473C" w14:textId="77777777" w:rsidR="00D83CC4" w:rsidRPr="000F6235" w:rsidRDefault="00D83CC4" w:rsidP="00B256C3">
            <w:pPr>
              <w:jc w:val="center"/>
              <w:rPr>
                <w:b/>
              </w:rPr>
            </w:pPr>
            <w:r>
              <w:rPr>
                <w:b/>
              </w:rPr>
              <w:t>Lae</w:t>
            </w:r>
          </w:p>
        </w:tc>
        <w:tc>
          <w:tcPr>
            <w:tcW w:w="1110" w:type="dxa"/>
          </w:tcPr>
          <w:p w14:paraId="334B8B09" w14:textId="77777777" w:rsidR="00D83CC4" w:rsidRPr="000F6235" w:rsidRDefault="00D83CC4" w:rsidP="00B256C3">
            <w:pPr>
              <w:jc w:val="center"/>
              <w:rPr>
                <w:b/>
              </w:rPr>
            </w:pPr>
            <w:r>
              <w:rPr>
                <w:b/>
              </w:rPr>
              <w:t>Hagen</w:t>
            </w:r>
          </w:p>
        </w:tc>
        <w:tc>
          <w:tcPr>
            <w:tcW w:w="1110" w:type="dxa"/>
            <w:tcBorders>
              <w:right w:val="single" w:sz="18" w:space="0" w:color="auto"/>
            </w:tcBorders>
          </w:tcPr>
          <w:p w14:paraId="7421A19F" w14:textId="77777777" w:rsidR="00D83CC4" w:rsidRPr="000F6235" w:rsidRDefault="00D83CC4" w:rsidP="00B256C3">
            <w:pPr>
              <w:jc w:val="center"/>
              <w:rPr>
                <w:b/>
              </w:rPr>
            </w:pPr>
            <w:r>
              <w:rPr>
                <w:b/>
              </w:rPr>
              <w:t>Rabaul</w:t>
            </w:r>
          </w:p>
        </w:tc>
        <w:tc>
          <w:tcPr>
            <w:tcW w:w="1064" w:type="dxa"/>
            <w:tcBorders>
              <w:left w:val="single" w:sz="18" w:space="0" w:color="auto"/>
            </w:tcBorders>
          </w:tcPr>
          <w:p w14:paraId="49424A4C" w14:textId="77777777" w:rsidR="00D83CC4" w:rsidRPr="000F6235" w:rsidRDefault="00D83CC4" w:rsidP="00B256C3">
            <w:pPr>
              <w:jc w:val="center"/>
              <w:rPr>
                <w:b/>
              </w:rPr>
            </w:pPr>
            <w:r>
              <w:rPr>
                <w:b/>
              </w:rPr>
              <w:t>Alotau</w:t>
            </w:r>
          </w:p>
        </w:tc>
        <w:tc>
          <w:tcPr>
            <w:tcW w:w="1097" w:type="dxa"/>
          </w:tcPr>
          <w:p w14:paraId="0F291111" w14:textId="77777777" w:rsidR="00D83CC4" w:rsidRPr="000F6235" w:rsidRDefault="00D83CC4" w:rsidP="00B256C3">
            <w:pPr>
              <w:jc w:val="center"/>
              <w:rPr>
                <w:b/>
              </w:rPr>
            </w:pPr>
            <w:r>
              <w:rPr>
                <w:b/>
              </w:rPr>
              <w:t>Daru</w:t>
            </w:r>
          </w:p>
        </w:tc>
        <w:tc>
          <w:tcPr>
            <w:tcW w:w="1156" w:type="dxa"/>
          </w:tcPr>
          <w:p w14:paraId="35806948" w14:textId="77777777" w:rsidR="00D83CC4" w:rsidRPr="000F6235" w:rsidRDefault="00D83CC4" w:rsidP="00B256C3">
            <w:pPr>
              <w:jc w:val="center"/>
              <w:rPr>
                <w:b/>
              </w:rPr>
            </w:pPr>
            <w:r>
              <w:rPr>
                <w:b/>
              </w:rPr>
              <w:t>Buka</w:t>
            </w:r>
          </w:p>
        </w:tc>
        <w:tc>
          <w:tcPr>
            <w:tcW w:w="1202" w:type="dxa"/>
          </w:tcPr>
          <w:p w14:paraId="1A53BA29" w14:textId="77777777" w:rsidR="00D83CC4" w:rsidRPr="000F6235" w:rsidRDefault="00D83CC4" w:rsidP="00B256C3">
            <w:pPr>
              <w:jc w:val="center"/>
              <w:rPr>
                <w:b/>
              </w:rPr>
            </w:pPr>
            <w:r>
              <w:rPr>
                <w:b/>
              </w:rPr>
              <w:t>Madang</w:t>
            </w:r>
          </w:p>
        </w:tc>
      </w:tr>
      <w:tr w:rsidR="00D83CC4" w:rsidRPr="00DD6E61" w14:paraId="5FFE586E" w14:textId="77777777" w:rsidTr="00B256C3">
        <w:tc>
          <w:tcPr>
            <w:tcW w:w="10634" w:type="dxa"/>
            <w:gridSpan w:val="9"/>
          </w:tcPr>
          <w:p w14:paraId="03CCB9BE" w14:textId="77777777" w:rsidR="00D83CC4" w:rsidRPr="00DD6E61" w:rsidRDefault="00D83CC4" w:rsidP="00B256C3">
            <w:pPr>
              <w:rPr>
                <w:b/>
              </w:rPr>
            </w:pPr>
            <w:r>
              <w:rPr>
                <w:b/>
                <w:color w:val="FF0000"/>
              </w:rPr>
              <w:t>Gent INJ</w:t>
            </w:r>
            <w:r w:rsidRPr="00DD6E61">
              <w:rPr>
                <w:b/>
                <w:color w:val="FF0000"/>
              </w:rPr>
              <w:t>*</w:t>
            </w:r>
          </w:p>
        </w:tc>
      </w:tr>
      <w:tr w:rsidR="00D83CC4" w:rsidRPr="00DD6E61" w14:paraId="0F467657" w14:textId="77777777" w:rsidTr="00B256C3">
        <w:tc>
          <w:tcPr>
            <w:tcW w:w="1536" w:type="dxa"/>
          </w:tcPr>
          <w:p w14:paraId="3B936CD2" w14:textId="77777777" w:rsidR="00D83CC4" w:rsidRDefault="00D83CC4" w:rsidP="00B256C3">
            <w:pPr>
              <w:jc w:val="right"/>
            </w:pPr>
            <w:r>
              <w:t>No. units</w:t>
            </w:r>
          </w:p>
        </w:tc>
        <w:tc>
          <w:tcPr>
            <w:tcW w:w="1110" w:type="dxa"/>
          </w:tcPr>
          <w:p w14:paraId="21C28D9B" w14:textId="77777777" w:rsidR="00D83CC4" w:rsidRPr="0086504D" w:rsidRDefault="00D83CC4" w:rsidP="00B256C3">
            <w:pPr>
              <w:jc w:val="center"/>
            </w:pPr>
            <w:r w:rsidRPr="0086504D">
              <w:t>220</w:t>
            </w:r>
          </w:p>
        </w:tc>
        <w:tc>
          <w:tcPr>
            <w:tcW w:w="1249" w:type="dxa"/>
          </w:tcPr>
          <w:p w14:paraId="3FBF3A91" w14:textId="77777777" w:rsidR="00D83CC4" w:rsidRPr="0086504D" w:rsidRDefault="00D83CC4" w:rsidP="00B256C3">
            <w:pPr>
              <w:jc w:val="center"/>
            </w:pPr>
            <w:r w:rsidRPr="0086504D">
              <w:t>18,878</w:t>
            </w:r>
          </w:p>
        </w:tc>
        <w:tc>
          <w:tcPr>
            <w:tcW w:w="1110" w:type="dxa"/>
          </w:tcPr>
          <w:p w14:paraId="26369C8D" w14:textId="77777777" w:rsidR="00D83CC4" w:rsidRPr="0086504D" w:rsidRDefault="00D83CC4" w:rsidP="00B256C3">
            <w:pPr>
              <w:jc w:val="center"/>
            </w:pPr>
            <w:r w:rsidRPr="0086504D">
              <w:t>17,900</w:t>
            </w:r>
          </w:p>
        </w:tc>
        <w:tc>
          <w:tcPr>
            <w:tcW w:w="1110" w:type="dxa"/>
            <w:tcBorders>
              <w:right w:val="single" w:sz="18" w:space="0" w:color="auto"/>
            </w:tcBorders>
          </w:tcPr>
          <w:p w14:paraId="182098D4" w14:textId="77777777" w:rsidR="00D83CC4" w:rsidRPr="0086504D" w:rsidRDefault="00D83CC4" w:rsidP="00B256C3">
            <w:pPr>
              <w:jc w:val="center"/>
            </w:pPr>
            <w:r w:rsidRPr="0086504D">
              <w:t>38,600</w:t>
            </w:r>
          </w:p>
        </w:tc>
        <w:tc>
          <w:tcPr>
            <w:tcW w:w="1064" w:type="dxa"/>
            <w:tcBorders>
              <w:left w:val="single" w:sz="18" w:space="0" w:color="auto"/>
            </w:tcBorders>
          </w:tcPr>
          <w:p w14:paraId="3593BB0F" w14:textId="77777777" w:rsidR="00D83CC4" w:rsidRPr="0086504D" w:rsidRDefault="00D83CC4" w:rsidP="00B256C3">
            <w:pPr>
              <w:jc w:val="center"/>
            </w:pPr>
            <w:r w:rsidRPr="0086504D">
              <w:t>0</w:t>
            </w:r>
          </w:p>
        </w:tc>
        <w:tc>
          <w:tcPr>
            <w:tcW w:w="1097" w:type="dxa"/>
          </w:tcPr>
          <w:p w14:paraId="7F7BF135" w14:textId="77777777" w:rsidR="00D83CC4" w:rsidRPr="0086504D" w:rsidRDefault="00D83CC4" w:rsidP="00B256C3">
            <w:pPr>
              <w:jc w:val="center"/>
            </w:pPr>
            <w:r w:rsidRPr="0086504D">
              <w:t>0</w:t>
            </w:r>
          </w:p>
        </w:tc>
        <w:tc>
          <w:tcPr>
            <w:tcW w:w="1156" w:type="dxa"/>
          </w:tcPr>
          <w:p w14:paraId="50E17863" w14:textId="77777777" w:rsidR="00D83CC4" w:rsidRPr="0086504D" w:rsidRDefault="00D83CC4" w:rsidP="00B256C3">
            <w:pPr>
              <w:jc w:val="center"/>
            </w:pPr>
            <w:r w:rsidRPr="0086504D">
              <w:t>0</w:t>
            </w:r>
          </w:p>
        </w:tc>
        <w:tc>
          <w:tcPr>
            <w:tcW w:w="1202" w:type="dxa"/>
          </w:tcPr>
          <w:p w14:paraId="74D44ACC" w14:textId="77777777" w:rsidR="00D83CC4" w:rsidRPr="0086504D" w:rsidRDefault="00D83CC4" w:rsidP="00B256C3">
            <w:pPr>
              <w:jc w:val="center"/>
            </w:pPr>
            <w:r w:rsidRPr="0086504D">
              <w:t>402</w:t>
            </w:r>
          </w:p>
        </w:tc>
      </w:tr>
      <w:tr w:rsidR="00D83CC4" w:rsidRPr="00DD6E61" w14:paraId="20B3A339" w14:textId="77777777" w:rsidTr="00B256C3">
        <w:tc>
          <w:tcPr>
            <w:tcW w:w="1536" w:type="dxa"/>
          </w:tcPr>
          <w:p w14:paraId="1D368F65" w14:textId="77777777" w:rsidR="00D83CC4" w:rsidRDefault="00D83CC4" w:rsidP="00B256C3">
            <w:pPr>
              <w:jc w:val="right"/>
            </w:pPr>
            <w:r>
              <w:t>Any expired</w:t>
            </w:r>
          </w:p>
        </w:tc>
        <w:tc>
          <w:tcPr>
            <w:tcW w:w="1110" w:type="dxa"/>
          </w:tcPr>
          <w:p w14:paraId="5127DA7A" w14:textId="77777777" w:rsidR="00D83CC4" w:rsidRPr="0086504D" w:rsidRDefault="00D83CC4" w:rsidP="00B256C3">
            <w:pPr>
              <w:jc w:val="center"/>
            </w:pPr>
            <w:r w:rsidRPr="0086504D">
              <w:t>No</w:t>
            </w:r>
          </w:p>
        </w:tc>
        <w:tc>
          <w:tcPr>
            <w:tcW w:w="1249" w:type="dxa"/>
          </w:tcPr>
          <w:p w14:paraId="00F54A6C" w14:textId="77777777" w:rsidR="00D83CC4" w:rsidRPr="0086504D" w:rsidRDefault="00D83CC4" w:rsidP="00B256C3">
            <w:pPr>
              <w:jc w:val="center"/>
            </w:pPr>
            <w:r w:rsidRPr="0086504D">
              <w:t>No</w:t>
            </w:r>
          </w:p>
        </w:tc>
        <w:tc>
          <w:tcPr>
            <w:tcW w:w="1110" w:type="dxa"/>
          </w:tcPr>
          <w:p w14:paraId="5D34CB61" w14:textId="77777777" w:rsidR="00D83CC4" w:rsidRPr="0086504D" w:rsidRDefault="00D83CC4" w:rsidP="00B256C3">
            <w:pPr>
              <w:jc w:val="center"/>
            </w:pPr>
            <w:r w:rsidRPr="0086504D">
              <w:t>No</w:t>
            </w:r>
          </w:p>
        </w:tc>
        <w:tc>
          <w:tcPr>
            <w:tcW w:w="1110" w:type="dxa"/>
            <w:tcBorders>
              <w:right w:val="single" w:sz="18" w:space="0" w:color="auto"/>
            </w:tcBorders>
          </w:tcPr>
          <w:p w14:paraId="4D6B2048" w14:textId="77777777" w:rsidR="00D83CC4" w:rsidRPr="0086504D" w:rsidRDefault="00D83CC4" w:rsidP="00B256C3">
            <w:pPr>
              <w:jc w:val="center"/>
            </w:pPr>
            <w:r w:rsidRPr="0086504D">
              <w:t>No</w:t>
            </w:r>
          </w:p>
        </w:tc>
        <w:tc>
          <w:tcPr>
            <w:tcW w:w="1064" w:type="dxa"/>
            <w:tcBorders>
              <w:left w:val="single" w:sz="18" w:space="0" w:color="auto"/>
            </w:tcBorders>
          </w:tcPr>
          <w:p w14:paraId="21C23982" w14:textId="77777777" w:rsidR="00D83CC4" w:rsidRPr="0086504D" w:rsidRDefault="00D83CC4" w:rsidP="00B256C3">
            <w:pPr>
              <w:jc w:val="center"/>
            </w:pPr>
            <w:r w:rsidRPr="0086504D">
              <w:t>-</w:t>
            </w:r>
          </w:p>
        </w:tc>
        <w:tc>
          <w:tcPr>
            <w:tcW w:w="1097" w:type="dxa"/>
          </w:tcPr>
          <w:p w14:paraId="3324F16A" w14:textId="77777777" w:rsidR="00D83CC4" w:rsidRPr="0086504D" w:rsidRDefault="00D83CC4" w:rsidP="00B256C3">
            <w:pPr>
              <w:jc w:val="center"/>
            </w:pPr>
            <w:r w:rsidRPr="0086504D">
              <w:t>-</w:t>
            </w:r>
          </w:p>
        </w:tc>
        <w:tc>
          <w:tcPr>
            <w:tcW w:w="1156" w:type="dxa"/>
          </w:tcPr>
          <w:p w14:paraId="2B4E4A66" w14:textId="77777777" w:rsidR="00D83CC4" w:rsidRPr="0086504D" w:rsidRDefault="00D83CC4" w:rsidP="00B256C3">
            <w:pPr>
              <w:jc w:val="center"/>
            </w:pPr>
            <w:r w:rsidRPr="0086504D">
              <w:t>-</w:t>
            </w:r>
          </w:p>
        </w:tc>
        <w:tc>
          <w:tcPr>
            <w:tcW w:w="1202" w:type="dxa"/>
          </w:tcPr>
          <w:p w14:paraId="7588EB31" w14:textId="77777777" w:rsidR="00D83CC4" w:rsidRPr="0086504D" w:rsidRDefault="00D83CC4" w:rsidP="00B256C3">
            <w:pPr>
              <w:jc w:val="center"/>
            </w:pPr>
            <w:r w:rsidRPr="0086504D">
              <w:t>No</w:t>
            </w:r>
          </w:p>
        </w:tc>
      </w:tr>
      <w:tr w:rsidR="00D83CC4" w:rsidRPr="00DD6E61" w14:paraId="4A0F4AFB" w14:textId="77777777" w:rsidTr="00B256C3">
        <w:tc>
          <w:tcPr>
            <w:tcW w:w="1536" w:type="dxa"/>
          </w:tcPr>
          <w:p w14:paraId="26899541" w14:textId="77777777" w:rsidR="00D83CC4" w:rsidRDefault="00D83CC4" w:rsidP="00B256C3">
            <w:pPr>
              <w:jc w:val="right"/>
            </w:pPr>
            <w:r>
              <w:t>% IDA</w:t>
            </w:r>
          </w:p>
        </w:tc>
        <w:tc>
          <w:tcPr>
            <w:tcW w:w="9098" w:type="dxa"/>
            <w:gridSpan w:val="8"/>
          </w:tcPr>
          <w:p w14:paraId="072FA666" w14:textId="77777777" w:rsidR="00D83CC4" w:rsidRPr="0086504D" w:rsidRDefault="00D83CC4" w:rsidP="00B256C3">
            <w:pPr>
              <w:jc w:val="center"/>
            </w:pPr>
            <w:r w:rsidRPr="0086504D">
              <w:t>NA – not delivered in kits</w:t>
            </w:r>
          </w:p>
        </w:tc>
      </w:tr>
      <w:tr w:rsidR="00D83CC4" w:rsidRPr="00DD6E61" w14:paraId="249EEA87" w14:textId="77777777" w:rsidTr="00B256C3">
        <w:tc>
          <w:tcPr>
            <w:tcW w:w="1536" w:type="dxa"/>
          </w:tcPr>
          <w:p w14:paraId="47BC544D" w14:textId="77777777" w:rsidR="00D83CC4" w:rsidRPr="00DD6E61" w:rsidRDefault="00D83CC4" w:rsidP="00B256C3">
            <w:pPr>
              <w:jc w:val="right"/>
              <w:rPr>
                <w:b/>
                <w:i/>
              </w:rPr>
            </w:pPr>
            <w:r>
              <w:t xml:space="preserve">mths </w:t>
            </w:r>
            <w:r w:rsidRPr="00C940C0">
              <w:t>no stock</w:t>
            </w:r>
          </w:p>
        </w:tc>
        <w:tc>
          <w:tcPr>
            <w:tcW w:w="1110" w:type="dxa"/>
          </w:tcPr>
          <w:p w14:paraId="1EFAF500" w14:textId="77777777" w:rsidR="00D83CC4" w:rsidRPr="0086504D" w:rsidRDefault="00D83CC4" w:rsidP="00B256C3">
            <w:pPr>
              <w:jc w:val="center"/>
            </w:pPr>
            <w:r w:rsidRPr="0086504D">
              <w:t>0</w:t>
            </w:r>
          </w:p>
        </w:tc>
        <w:tc>
          <w:tcPr>
            <w:tcW w:w="1249" w:type="dxa"/>
          </w:tcPr>
          <w:p w14:paraId="1C95D17A" w14:textId="77777777" w:rsidR="00D83CC4" w:rsidRPr="0086504D" w:rsidRDefault="00D83CC4" w:rsidP="00B256C3">
            <w:pPr>
              <w:jc w:val="center"/>
            </w:pPr>
            <w:r w:rsidRPr="0086504D">
              <w:t>0</w:t>
            </w:r>
          </w:p>
        </w:tc>
        <w:tc>
          <w:tcPr>
            <w:tcW w:w="1110" w:type="dxa"/>
          </w:tcPr>
          <w:p w14:paraId="3A91EBF2" w14:textId="77777777" w:rsidR="00D83CC4" w:rsidRPr="0086504D" w:rsidRDefault="00D83CC4" w:rsidP="00B256C3">
            <w:pPr>
              <w:jc w:val="center"/>
            </w:pPr>
            <w:r w:rsidRPr="0086504D">
              <w:t>0</w:t>
            </w:r>
          </w:p>
        </w:tc>
        <w:tc>
          <w:tcPr>
            <w:tcW w:w="1110" w:type="dxa"/>
            <w:tcBorders>
              <w:right w:val="single" w:sz="18" w:space="0" w:color="auto"/>
            </w:tcBorders>
          </w:tcPr>
          <w:p w14:paraId="0B15665A" w14:textId="77777777" w:rsidR="00D83CC4" w:rsidRPr="0086504D" w:rsidRDefault="00D83CC4" w:rsidP="00B256C3">
            <w:pPr>
              <w:jc w:val="center"/>
            </w:pPr>
            <w:r w:rsidRPr="0086504D">
              <w:t>0</w:t>
            </w:r>
          </w:p>
        </w:tc>
        <w:tc>
          <w:tcPr>
            <w:tcW w:w="1064" w:type="dxa"/>
            <w:tcBorders>
              <w:left w:val="single" w:sz="18" w:space="0" w:color="auto"/>
            </w:tcBorders>
          </w:tcPr>
          <w:p w14:paraId="4F045074" w14:textId="77777777" w:rsidR="00D83CC4" w:rsidRPr="0086504D" w:rsidRDefault="00D83CC4" w:rsidP="00B256C3">
            <w:pPr>
              <w:jc w:val="center"/>
            </w:pPr>
            <w:r w:rsidRPr="0086504D">
              <w:t>-</w:t>
            </w:r>
          </w:p>
        </w:tc>
        <w:tc>
          <w:tcPr>
            <w:tcW w:w="1097" w:type="dxa"/>
          </w:tcPr>
          <w:p w14:paraId="738F5019" w14:textId="77777777" w:rsidR="00D83CC4" w:rsidRPr="0086504D" w:rsidRDefault="00D83CC4" w:rsidP="00B256C3">
            <w:pPr>
              <w:jc w:val="center"/>
            </w:pPr>
            <w:r w:rsidRPr="0086504D">
              <w:t>6</w:t>
            </w:r>
          </w:p>
        </w:tc>
        <w:tc>
          <w:tcPr>
            <w:tcW w:w="1156" w:type="dxa"/>
          </w:tcPr>
          <w:p w14:paraId="5C00C6BE" w14:textId="77777777" w:rsidR="00D83CC4" w:rsidRPr="0086504D" w:rsidRDefault="00D83CC4" w:rsidP="00B256C3">
            <w:pPr>
              <w:jc w:val="center"/>
            </w:pPr>
            <w:r w:rsidRPr="0086504D">
              <w:t>6</w:t>
            </w:r>
          </w:p>
        </w:tc>
        <w:tc>
          <w:tcPr>
            <w:tcW w:w="1202" w:type="dxa"/>
          </w:tcPr>
          <w:p w14:paraId="24D54403" w14:textId="77777777" w:rsidR="00D83CC4" w:rsidRPr="0086504D" w:rsidRDefault="00D83CC4" w:rsidP="00B256C3">
            <w:pPr>
              <w:jc w:val="center"/>
            </w:pPr>
            <w:r w:rsidRPr="0086504D">
              <w:t>-</w:t>
            </w:r>
          </w:p>
        </w:tc>
      </w:tr>
      <w:tr w:rsidR="00D83CC4" w:rsidRPr="00DD6E61" w14:paraId="4C32FB77" w14:textId="77777777" w:rsidTr="00B256C3">
        <w:tc>
          <w:tcPr>
            <w:tcW w:w="1536" w:type="dxa"/>
          </w:tcPr>
          <w:p w14:paraId="7F9802CC" w14:textId="77777777" w:rsidR="00D83CC4" w:rsidRPr="00EC02B4" w:rsidRDefault="00D83CC4" w:rsidP="00B256C3">
            <w:pPr>
              <w:jc w:val="right"/>
            </w:pPr>
            <w:r>
              <w:t>Generic drug</w:t>
            </w:r>
          </w:p>
        </w:tc>
        <w:tc>
          <w:tcPr>
            <w:tcW w:w="1110" w:type="dxa"/>
          </w:tcPr>
          <w:p w14:paraId="05B05070" w14:textId="77777777" w:rsidR="00D83CC4" w:rsidRPr="0086504D" w:rsidRDefault="00D83CC4" w:rsidP="00B256C3">
            <w:pPr>
              <w:jc w:val="center"/>
            </w:pPr>
            <w:r w:rsidRPr="0086504D">
              <w:t>Yes</w:t>
            </w:r>
          </w:p>
        </w:tc>
        <w:tc>
          <w:tcPr>
            <w:tcW w:w="1249" w:type="dxa"/>
          </w:tcPr>
          <w:p w14:paraId="580A83C5" w14:textId="77777777" w:rsidR="00D83CC4" w:rsidRPr="0086504D" w:rsidRDefault="00D83CC4" w:rsidP="00B256C3">
            <w:pPr>
              <w:jc w:val="center"/>
            </w:pPr>
            <w:r w:rsidRPr="0086504D">
              <w:t>Yes</w:t>
            </w:r>
          </w:p>
        </w:tc>
        <w:tc>
          <w:tcPr>
            <w:tcW w:w="1110" w:type="dxa"/>
          </w:tcPr>
          <w:p w14:paraId="266E076B" w14:textId="77777777" w:rsidR="00D83CC4" w:rsidRPr="0086504D" w:rsidRDefault="00D83CC4" w:rsidP="00B256C3">
            <w:pPr>
              <w:jc w:val="center"/>
            </w:pPr>
            <w:r w:rsidRPr="0086504D">
              <w:t>Yes</w:t>
            </w:r>
          </w:p>
        </w:tc>
        <w:tc>
          <w:tcPr>
            <w:tcW w:w="1110" w:type="dxa"/>
            <w:tcBorders>
              <w:right w:val="single" w:sz="18" w:space="0" w:color="auto"/>
            </w:tcBorders>
          </w:tcPr>
          <w:p w14:paraId="661F4818" w14:textId="77777777" w:rsidR="00D83CC4" w:rsidRPr="0086504D" w:rsidRDefault="00D83CC4" w:rsidP="00B256C3">
            <w:pPr>
              <w:jc w:val="center"/>
            </w:pPr>
            <w:r w:rsidRPr="0086504D">
              <w:t>Yes</w:t>
            </w:r>
          </w:p>
        </w:tc>
        <w:tc>
          <w:tcPr>
            <w:tcW w:w="1064" w:type="dxa"/>
            <w:tcBorders>
              <w:left w:val="single" w:sz="18" w:space="0" w:color="auto"/>
            </w:tcBorders>
          </w:tcPr>
          <w:p w14:paraId="591DB1B6" w14:textId="77777777" w:rsidR="00D83CC4" w:rsidRPr="0086504D" w:rsidRDefault="00D83CC4" w:rsidP="00B256C3">
            <w:pPr>
              <w:jc w:val="center"/>
            </w:pPr>
            <w:r w:rsidRPr="0086504D">
              <w:t>-</w:t>
            </w:r>
          </w:p>
        </w:tc>
        <w:tc>
          <w:tcPr>
            <w:tcW w:w="1097" w:type="dxa"/>
          </w:tcPr>
          <w:p w14:paraId="633769A8" w14:textId="77777777" w:rsidR="00D83CC4" w:rsidRPr="0086504D" w:rsidRDefault="00D83CC4" w:rsidP="00B256C3">
            <w:pPr>
              <w:jc w:val="center"/>
            </w:pPr>
            <w:r w:rsidRPr="0086504D">
              <w:t>-</w:t>
            </w:r>
          </w:p>
        </w:tc>
        <w:tc>
          <w:tcPr>
            <w:tcW w:w="1156" w:type="dxa"/>
          </w:tcPr>
          <w:p w14:paraId="5FDD4A5D" w14:textId="77777777" w:rsidR="00D83CC4" w:rsidRPr="0086504D" w:rsidRDefault="00D83CC4" w:rsidP="00B256C3">
            <w:pPr>
              <w:jc w:val="center"/>
            </w:pPr>
            <w:r w:rsidRPr="0086504D">
              <w:t>-</w:t>
            </w:r>
          </w:p>
        </w:tc>
        <w:tc>
          <w:tcPr>
            <w:tcW w:w="1202" w:type="dxa"/>
          </w:tcPr>
          <w:p w14:paraId="477AC70C" w14:textId="77777777" w:rsidR="00D83CC4" w:rsidRPr="0086504D" w:rsidRDefault="00D83CC4" w:rsidP="00B256C3">
            <w:pPr>
              <w:jc w:val="center"/>
            </w:pPr>
            <w:r w:rsidRPr="0086504D">
              <w:t>Yes</w:t>
            </w:r>
          </w:p>
        </w:tc>
      </w:tr>
      <w:tr w:rsidR="00D83CC4" w:rsidRPr="00DD6E61" w14:paraId="3DA23FF0" w14:textId="77777777" w:rsidTr="00B256C3">
        <w:tc>
          <w:tcPr>
            <w:tcW w:w="10634" w:type="dxa"/>
            <w:gridSpan w:val="9"/>
          </w:tcPr>
          <w:p w14:paraId="5AE5D17B" w14:textId="77777777" w:rsidR="00D83CC4" w:rsidRPr="00DD6E61" w:rsidRDefault="00D83CC4" w:rsidP="00B256C3">
            <w:pPr>
              <w:rPr>
                <w:b/>
              </w:rPr>
            </w:pPr>
            <w:r>
              <w:rPr>
                <w:b/>
                <w:i/>
              </w:rPr>
              <w:t xml:space="preserve">ACT </w:t>
            </w:r>
            <w:r w:rsidRPr="00DD6E61">
              <w:rPr>
                <w:b/>
                <w:i/>
              </w:rPr>
              <w:t>^</w:t>
            </w:r>
          </w:p>
        </w:tc>
      </w:tr>
      <w:tr w:rsidR="00D83CC4" w:rsidRPr="00DD6E61" w14:paraId="08374A78" w14:textId="77777777" w:rsidTr="00B256C3">
        <w:tc>
          <w:tcPr>
            <w:tcW w:w="1536" w:type="dxa"/>
          </w:tcPr>
          <w:p w14:paraId="147BB561" w14:textId="77777777" w:rsidR="00D83CC4" w:rsidRDefault="00D83CC4" w:rsidP="00B256C3">
            <w:pPr>
              <w:jc w:val="right"/>
            </w:pPr>
            <w:r>
              <w:t>No. units</w:t>
            </w:r>
          </w:p>
        </w:tc>
        <w:tc>
          <w:tcPr>
            <w:tcW w:w="1110" w:type="dxa"/>
          </w:tcPr>
          <w:p w14:paraId="68E9FFE3" w14:textId="77777777" w:rsidR="00D83CC4" w:rsidRPr="0086504D" w:rsidRDefault="00D83CC4" w:rsidP="00B256C3">
            <w:pPr>
              <w:jc w:val="center"/>
            </w:pPr>
            <w:r w:rsidRPr="0086504D">
              <w:t>0</w:t>
            </w:r>
            <w:r>
              <w:rPr>
                <w:rStyle w:val="FootnoteReference"/>
              </w:rPr>
              <w:footnoteReference w:id="27"/>
            </w:r>
          </w:p>
        </w:tc>
        <w:tc>
          <w:tcPr>
            <w:tcW w:w="1249" w:type="dxa"/>
          </w:tcPr>
          <w:p w14:paraId="740A8366" w14:textId="77777777" w:rsidR="00D83CC4" w:rsidRPr="0086504D" w:rsidRDefault="00D83CC4" w:rsidP="00B256C3">
            <w:pPr>
              <w:jc w:val="center"/>
            </w:pPr>
            <w:r w:rsidRPr="0086504D">
              <w:t>542,520</w:t>
            </w:r>
            <w:r>
              <w:rPr>
                <w:rStyle w:val="FootnoteReference"/>
              </w:rPr>
              <w:footnoteReference w:id="28"/>
            </w:r>
          </w:p>
        </w:tc>
        <w:tc>
          <w:tcPr>
            <w:tcW w:w="1110" w:type="dxa"/>
          </w:tcPr>
          <w:p w14:paraId="525FDB63" w14:textId="77777777" w:rsidR="00D83CC4" w:rsidRPr="0086504D" w:rsidRDefault="00D83CC4" w:rsidP="00B256C3">
            <w:pPr>
              <w:jc w:val="center"/>
            </w:pPr>
            <w:r w:rsidRPr="0086504D">
              <w:t>0</w:t>
            </w:r>
          </w:p>
        </w:tc>
        <w:tc>
          <w:tcPr>
            <w:tcW w:w="1110" w:type="dxa"/>
            <w:tcBorders>
              <w:right w:val="single" w:sz="18" w:space="0" w:color="auto"/>
            </w:tcBorders>
          </w:tcPr>
          <w:p w14:paraId="42703E34" w14:textId="77777777" w:rsidR="00D83CC4" w:rsidRPr="0086504D" w:rsidRDefault="00D83CC4" w:rsidP="00B256C3">
            <w:pPr>
              <w:jc w:val="center"/>
            </w:pPr>
            <w:r w:rsidRPr="0086504D">
              <w:t>0</w:t>
            </w:r>
          </w:p>
        </w:tc>
        <w:tc>
          <w:tcPr>
            <w:tcW w:w="1064" w:type="dxa"/>
            <w:tcBorders>
              <w:left w:val="single" w:sz="18" w:space="0" w:color="auto"/>
            </w:tcBorders>
          </w:tcPr>
          <w:p w14:paraId="670F378A" w14:textId="77777777" w:rsidR="00D83CC4" w:rsidRPr="0086504D" w:rsidRDefault="00D83CC4" w:rsidP="00B256C3">
            <w:pPr>
              <w:jc w:val="center"/>
            </w:pPr>
            <w:r w:rsidRPr="0086504D">
              <w:t>0</w:t>
            </w:r>
          </w:p>
        </w:tc>
        <w:tc>
          <w:tcPr>
            <w:tcW w:w="1097" w:type="dxa"/>
          </w:tcPr>
          <w:p w14:paraId="4DD2A37D" w14:textId="77777777" w:rsidR="00D83CC4" w:rsidRPr="0086504D" w:rsidRDefault="00D83CC4" w:rsidP="00B256C3">
            <w:pPr>
              <w:jc w:val="center"/>
            </w:pPr>
            <w:r w:rsidRPr="0086504D">
              <w:t>6240</w:t>
            </w:r>
          </w:p>
        </w:tc>
        <w:tc>
          <w:tcPr>
            <w:tcW w:w="1156" w:type="dxa"/>
          </w:tcPr>
          <w:p w14:paraId="24D6E401" w14:textId="77777777" w:rsidR="00D83CC4" w:rsidRPr="0086504D" w:rsidRDefault="00D83CC4" w:rsidP="00B256C3">
            <w:pPr>
              <w:jc w:val="center"/>
            </w:pPr>
            <w:r w:rsidRPr="0086504D">
              <w:t>78,846</w:t>
            </w:r>
          </w:p>
        </w:tc>
        <w:tc>
          <w:tcPr>
            <w:tcW w:w="1202" w:type="dxa"/>
          </w:tcPr>
          <w:p w14:paraId="62F5BBEC" w14:textId="77777777" w:rsidR="00D83CC4" w:rsidRPr="0086504D" w:rsidRDefault="00D83CC4" w:rsidP="00B256C3">
            <w:pPr>
              <w:jc w:val="center"/>
            </w:pPr>
            <w:r w:rsidRPr="0086504D">
              <w:t>0</w:t>
            </w:r>
          </w:p>
        </w:tc>
      </w:tr>
      <w:tr w:rsidR="00D83CC4" w:rsidRPr="00DD6E61" w14:paraId="344ED39D" w14:textId="77777777" w:rsidTr="00B256C3">
        <w:tc>
          <w:tcPr>
            <w:tcW w:w="1536" w:type="dxa"/>
          </w:tcPr>
          <w:p w14:paraId="4C308920" w14:textId="77777777" w:rsidR="00D83CC4" w:rsidRDefault="00D83CC4" w:rsidP="00B256C3">
            <w:pPr>
              <w:jc w:val="right"/>
            </w:pPr>
            <w:r>
              <w:t>Any expired</w:t>
            </w:r>
          </w:p>
        </w:tc>
        <w:tc>
          <w:tcPr>
            <w:tcW w:w="1110" w:type="dxa"/>
          </w:tcPr>
          <w:p w14:paraId="7D097EEB" w14:textId="77777777" w:rsidR="00D83CC4" w:rsidRPr="0086504D" w:rsidRDefault="00D83CC4" w:rsidP="00B256C3">
            <w:pPr>
              <w:jc w:val="center"/>
            </w:pPr>
            <w:r w:rsidRPr="0086504D">
              <w:t>-</w:t>
            </w:r>
          </w:p>
        </w:tc>
        <w:tc>
          <w:tcPr>
            <w:tcW w:w="1249" w:type="dxa"/>
          </w:tcPr>
          <w:p w14:paraId="7056E598" w14:textId="77777777" w:rsidR="00D83CC4" w:rsidRPr="0086504D" w:rsidRDefault="00D83CC4" w:rsidP="00B256C3">
            <w:pPr>
              <w:jc w:val="center"/>
            </w:pPr>
            <w:r w:rsidRPr="0086504D">
              <w:t>No</w:t>
            </w:r>
          </w:p>
        </w:tc>
        <w:tc>
          <w:tcPr>
            <w:tcW w:w="1110" w:type="dxa"/>
          </w:tcPr>
          <w:p w14:paraId="50B2EB88" w14:textId="77777777" w:rsidR="00D83CC4" w:rsidRPr="0086504D" w:rsidRDefault="00D83CC4" w:rsidP="00B256C3">
            <w:pPr>
              <w:jc w:val="center"/>
            </w:pPr>
            <w:r w:rsidRPr="0086504D">
              <w:t>-</w:t>
            </w:r>
          </w:p>
        </w:tc>
        <w:tc>
          <w:tcPr>
            <w:tcW w:w="1110" w:type="dxa"/>
            <w:tcBorders>
              <w:right w:val="single" w:sz="18" w:space="0" w:color="auto"/>
            </w:tcBorders>
          </w:tcPr>
          <w:p w14:paraId="7B02AF39" w14:textId="77777777" w:rsidR="00D83CC4" w:rsidRPr="0086504D" w:rsidRDefault="00D83CC4" w:rsidP="00B256C3">
            <w:pPr>
              <w:jc w:val="center"/>
            </w:pPr>
            <w:r w:rsidRPr="0086504D">
              <w:t>-</w:t>
            </w:r>
          </w:p>
        </w:tc>
        <w:tc>
          <w:tcPr>
            <w:tcW w:w="1064" w:type="dxa"/>
            <w:tcBorders>
              <w:left w:val="single" w:sz="18" w:space="0" w:color="auto"/>
            </w:tcBorders>
          </w:tcPr>
          <w:p w14:paraId="31091059" w14:textId="77777777" w:rsidR="00D83CC4" w:rsidRPr="0086504D" w:rsidRDefault="00D83CC4" w:rsidP="00B256C3">
            <w:pPr>
              <w:jc w:val="center"/>
            </w:pPr>
            <w:r w:rsidRPr="0086504D">
              <w:t>-</w:t>
            </w:r>
          </w:p>
        </w:tc>
        <w:tc>
          <w:tcPr>
            <w:tcW w:w="1097" w:type="dxa"/>
          </w:tcPr>
          <w:p w14:paraId="43C4FCE0" w14:textId="77777777" w:rsidR="00D83CC4" w:rsidRPr="0086504D" w:rsidRDefault="00D83CC4" w:rsidP="00B256C3">
            <w:pPr>
              <w:jc w:val="center"/>
            </w:pPr>
            <w:r w:rsidRPr="0086504D">
              <w:t>No</w:t>
            </w:r>
          </w:p>
        </w:tc>
        <w:tc>
          <w:tcPr>
            <w:tcW w:w="1156" w:type="dxa"/>
          </w:tcPr>
          <w:p w14:paraId="7725EF58" w14:textId="77777777" w:rsidR="00D83CC4" w:rsidRPr="0086504D" w:rsidRDefault="00D83CC4" w:rsidP="00B256C3">
            <w:pPr>
              <w:jc w:val="center"/>
            </w:pPr>
            <w:r w:rsidRPr="0086504D">
              <w:t>No</w:t>
            </w:r>
          </w:p>
        </w:tc>
        <w:tc>
          <w:tcPr>
            <w:tcW w:w="1202" w:type="dxa"/>
          </w:tcPr>
          <w:p w14:paraId="055BF83C" w14:textId="77777777" w:rsidR="00D83CC4" w:rsidRPr="0086504D" w:rsidRDefault="00D83CC4" w:rsidP="00B256C3">
            <w:pPr>
              <w:jc w:val="center"/>
            </w:pPr>
            <w:r w:rsidRPr="0086504D">
              <w:t>-</w:t>
            </w:r>
          </w:p>
        </w:tc>
      </w:tr>
      <w:tr w:rsidR="00D83CC4" w:rsidRPr="00DD6E61" w14:paraId="5CCB15F3" w14:textId="77777777" w:rsidTr="00B256C3">
        <w:tc>
          <w:tcPr>
            <w:tcW w:w="1536" w:type="dxa"/>
          </w:tcPr>
          <w:p w14:paraId="4F190241" w14:textId="77777777" w:rsidR="00D83CC4" w:rsidRDefault="00D83CC4" w:rsidP="00B256C3">
            <w:pPr>
              <w:jc w:val="right"/>
            </w:pPr>
            <w:r>
              <w:t>% IDA</w:t>
            </w:r>
          </w:p>
        </w:tc>
        <w:tc>
          <w:tcPr>
            <w:tcW w:w="9098" w:type="dxa"/>
            <w:gridSpan w:val="8"/>
          </w:tcPr>
          <w:p w14:paraId="0D7857C0" w14:textId="77777777" w:rsidR="00D83CC4" w:rsidRPr="0086504D" w:rsidRDefault="00D83CC4" w:rsidP="00B256C3">
            <w:pPr>
              <w:jc w:val="center"/>
            </w:pPr>
            <w:r w:rsidRPr="0086504D">
              <w:t>NA – not delivered in kits</w:t>
            </w:r>
          </w:p>
        </w:tc>
      </w:tr>
      <w:tr w:rsidR="00D83CC4" w:rsidRPr="00DD6E61" w14:paraId="3EFB2995" w14:textId="77777777" w:rsidTr="00B256C3">
        <w:tc>
          <w:tcPr>
            <w:tcW w:w="1536" w:type="dxa"/>
          </w:tcPr>
          <w:p w14:paraId="7615E3C4" w14:textId="77777777" w:rsidR="00D83CC4" w:rsidRDefault="00D83CC4" w:rsidP="00B256C3">
            <w:pPr>
              <w:jc w:val="right"/>
            </w:pPr>
            <w:r>
              <w:t xml:space="preserve">mths </w:t>
            </w:r>
            <w:r w:rsidRPr="00C940C0">
              <w:t>no stock</w:t>
            </w:r>
          </w:p>
        </w:tc>
        <w:tc>
          <w:tcPr>
            <w:tcW w:w="1110" w:type="dxa"/>
          </w:tcPr>
          <w:p w14:paraId="40CFC3E6" w14:textId="77777777" w:rsidR="00D83CC4" w:rsidRPr="0086504D" w:rsidRDefault="00D83CC4" w:rsidP="00B256C3">
            <w:pPr>
              <w:jc w:val="center"/>
            </w:pPr>
            <w:r w:rsidRPr="0086504D">
              <w:t>-</w:t>
            </w:r>
          </w:p>
        </w:tc>
        <w:tc>
          <w:tcPr>
            <w:tcW w:w="1249" w:type="dxa"/>
          </w:tcPr>
          <w:p w14:paraId="7D9B2565" w14:textId="77777777" w:rsidR="00D83CC4" w:rsidRPr="0086504D" w:rsidRDefault="00D83CC4" w:rsidP="00B256C3">
            <w:pPr>
              <w:jc w:val="center"/>
            </w:pPr>
            <w:r w:rsidRPr="0086504D">
              <w:t>0</w:t>
            </w:r>
          </w:p>
        </w:tc>
        <w:tc>
          <w:tcPr>
            <w:tcW w:w="1110" w:type="dxa"/>
          </w:tcPr>
          <w:p w14:paraId="43F68189" w14:textId="77777777" w:rsidR="00D83CC4" w:rsidRPr="0086504D" w:rsidRDefault="00D83CC4" w:rsidP="00B256C3">
            <w:pPr>
              <w:jc w:val="center"/>
            </w:pPr>
            <w:r w:rsidRPr="0086504D">
              <w:t>0</w:t>
            </w:r>
          </w:p>
        </w:tc>
        <w:tc>
          <w:tcPr>
            <w:tcW w:w="1110" w:type="dxa"/>
            <w:tcBorders>
              <w:right w:val="single" w:sz="18" w:space="0" w:color="auto"/>
            </w:tcBorders>
          </w:tcPr>
          <w:p w14:paraId="62D449B2" w14:textId="77777777" w:rsidR="00D83CC4" w:rsidRPr="0086504D" w:rsidRDefault="00D83CC4" w:rsidP="00B256C3">
            <w:pPr>
              <w:jc w:val="center"/>
            </w:pPr>
            <w:r w:rsidRPr="0086504D">
              <w:t>0</w:t>
            </w:r>
          </w:p>
        </w:tc>
        <w:tc>
          <w:tcPr>
            <w:tcW w:w="1064" w:type="dxa"/>
            <w:tcBorders>
              <w:left w:val="single" w:sz="18" w:space="0" w:color="auto"/>
            </w:tcBorders>
          </w:tcPr>
          <w:p w14:paraId="051C2535" w14:textId="77777777" w:rsidR="00D83CC4" w:rsidRPr="0086504D" w:rsidRDefault="00D83CC4" w:rsidP="00B256C3">
            <w:pPr>
              <w:jc w:val="center"/>
            </w:pPr>
            <w:r w:rsidRPr="0086504D">
              <w:t>-</w:t>
            </w:r>
          </w:p>
        </w:tc>
        <w:tc>
          <w:tcPr>
            <w:tcW w:w="1097" w:type="dxa"/>
          </w:tcPr>
          <w:p w14:paraId="23CC192E" w14:textId="77777777" w:rsidR="00D83CC4" w:rsidRPr="0086504D" w:rsidRDefault="00D83CC4" w:rsidP="00B256C3">
            <w:pPr>
              <w:jc w:val="center"/>
            </w:pPr>
            <w:r w:rsidRPr="0086504D">
              <w:t>2</w:t>
            </w:r>
          </w:p>
        </w:tc>
        <w:tc>
          <w:tcPr>
            <w:tcW w:w="1156" w:type="dxa"/>
          </w:tcPr>
          <w:p w14:paraId="67EEB2A8" w14:textId="77777777" w:rsidR="00D83CC4" w:rsidRPr="0086504D" w:rsidRDefault="00D83CC4" w:rsidP="00B256C3">
            <w:pPr>
              <w:jc w:val="center"/>
            </w:pPr>
            <w:r w:rsidRPr="0086504D">
              <w:t>0</w:t>
            </w:r>
          </w:p>
        </w:tc>
        <w:tc>
          <w:tcPr>
            <w:tcW w:w="1202" w:type="dxa"/>
          </w:tcPr>
          <w:p w14:paraId="4B48B2AB" w14:textId="77777777" w:rsidR="00D83CC4" w:rsidRPr="0086504D" w:rsidRDefault="00D83CC4" w:rsidP="00B256C3">
            <w:pPr>
              <w:jc w:val="center"/>
            </w:pPr>
            <w:r w:rsidRPr="0086504D">
              <w:t>-</w:t>
            </w:r>
          </w:p>
        </w:tc>
      </w:tr>
      <w:tr w:rsidR="00D83CC4" w:rsidRPr="00DD6E61" w14:paraId="44E2A032" w14:textId="77777777" w:rsidTr="00B256C3">
        <w:tc>
          <w:tcPr>
            <w:tcW w:w="1536" w:type="dxa"/>
          </w:tcPr>
          <w:p w14:paraId="4476FC57" w14:textId="77777777" w:rsidR="00D83CC4" w:rsidRPr="00EC02B4" w:rsidRDefault="00D83CC4" w:rsidP="00B256C3">
            <w:pPr>
              <w:jc w:val="right"/>
            </w:pPr>
            <w:r>
              <w:t>Generic drug</w:t>
            </w:r>
          </w:p>
        </w:tc>
        <w:tc>
          <w:tcPr>
            <w:tcW w:w="1110" w:type="dxa"/>
          </w:tcPr>
          <w:p w14:paraId="23BB6CD3" w14:textId="77777777" w:rsidR="00D83CC4" w:rsidRPr="0086504D" w:rsidRDefault="00D83CC4" w:rsidP="00B256C3">
            <w:pPr>
              <w:jc w:val="center"/>
            </w:pPr>
            <w:r w:rsidRPr="0086504D">
              <w:t>-</w:t>
            </w:r>
          </w:p>
        </w:tc>
        <w:tc>
          <w:tcPr>
            <w:tcW w:w="1249" w:type="dxa"/>
          </w:tcPr>
          <w:p w14:paraId="684A9E9C" w14:textId="77777777" w:rsidR="00D83CC4" w:rsidRPr="0086504D" w:rsidRDefault="00D83CC4" w:rsidP="00B256C3">
            <w:pPr>
              <w:jc w:val="center"/>
            </w:pPr>
            <w:r w:rsidRPr="0086504D">
              <w:t>Yes</w:t>
            </w:r>
          </w:p>
        </w:tc>
        <w:tc>
          <w:tcPr>
            <w:tcW w:w="1110" w:type="dxa"/>
          </w:tcPr>
          <w:p w14:paraId="11B3BD36" w14:textId="77777777" w:rsidR="00D83CC4" w:rsidRPr="0086504D" w:rsidRDefault="00D83CC4" w:rsidP="00B256C3">
            <w:pPr>
              <w:jc w:val="center"/>
            </w:pPr>
            <w:r w:rsidRPr="0086504D">
              <w:t>-</w:t>
            </w:r>
          </w:p>
        </w:tc>
        <w:tc>
          <w:tcPr>
            <w:tcW w:w="1110" w:type="dxa"/>
            <w:tcBorders>
              <w:right w:val="single" w:sz="18" w:space="0" w:color="auto"/>
            </w:tcBorders>
          </w:tcPr>
          <w:p w14:paraId="376E81BB" w14:textId="77777777" w:rsidR="00D83CC4" w:rsidRPr="0086504D" w:rsidRDefault="00D83CC4" w:rsidP="00B256C3">
            <w:pPr>
              <w:jc w:val="center"/>
            </w:pPr>
            <w:r w:rsidRPr="0086504D">
              <w:t>-</w:t>
            </w:r>
          </w:p>
        </w:tc>
        <w:tc>
          <w:tcPr>
            <w:tcW w:w="1064" w:type="dxa"/>
            <w:tcBorders>
              <w:left w:val="single" w:sz="18" w:space="0" w:color="auto"/>
            </w:tcBorders>
          </w:tcPr>
          <w:p w14:paraId="2573B6DB" w14:textId="77777777" w:rsidR="00D83CC4" w:rsidRPr="0086504D" w:rsidRDefault="00D83CC4" w:rsidP="00B256C3">
            <w:pPr>
              <w:jc w:val="center"/>
            </w:pPr>
            <w:r w:rsidRPr="0086504D">
              <w:t>-</w:t>
            </w:r>
          </w:p>
        </w:tc>
        <w:tc>
          <w:tcPr>
            <w:tcW w:w="1097" w:type="dxa"/>
          </w:tcPr>
          <w:p w14:paraId="633AB3D1" w14:textId="77777777" w:rsidR="00D83CC4" w:rsidRPr="0086504D" w:rsidRDefault="00D83CC4" w:rsidP="00B256C3">
            <w:pPr>
              <w:jc w:val="center"/>
            </w:pPr>
            <w:r w:rsidRPr="0086504D">
              <w:t>Yes</w:t>
            </w:r>
          </w:p>
        </w:tc>
        <w:tc>
          <w:tcPr>
            <w:tcW w:w="1156" w:type="dxa"/>
          </w:tcPr>
          <w:p w14:paraId="5E1144F9" w14:textId="77777777" w:rsidR="00D83CC4" w:rsidRPr="0086504D" w:rsidRDefault="00D83CC4" w:rsidP="00B256C3">
            <w:pPr>
              <w:jc w:val="center"/>
            </w:pPr>
            <w:r w:rsidRPr="0086504D">
              <w:t>Yes</w:t>
            </w:r>
          </w:p>
        </w:tc>
        <w:tc>
          <w:tcPr>
            <w:tcW w:w="1202" w:type="dxa"/>
          </w:tcPr>
          <w:p w14:paraId="578FDB73" w14:textId="77777777" w:rsidR="00D83CC4" w:rsidRPr="0086504D" w:rsidRDefault="00D83CC4" w:rsidP="00B256C3">
            <w:pPr>
              <w:jc w:val="center"/>
            </w:pPr>
            <w:r w:rsidRPr="0086504D">
              <w:t>-</w:t>
            </w:r>
          </w:p>
        </w:tc>
      </w:tr>
      <w:tr w:rsidR="00D83CC4" w:rsidRPr="00DD6E61" w14:paraId="66D54647" w14:textId="77777777" w:rsidTr="00B256C3">
        <w:tc>
          <w:tcPr>
            <w:tcW w:w="1536" w:type="dxa"/>
          </w:tcPr>
          <w:p w14:paraId="45287AB3" w14:textId="77777777" w:rsidR="00D83CC4" w:rsidRDefault="00D83CC4" w:rsidP="00B256C3">
            <w:pPr>
              <w:jc w:val="right"/>
            </w:pPr>
          </w:p>
        </w:tc>
        <w:tc>
          <w:tcPr>
            <w:tcW w:w="1110" w:type="dxa"/>
          </w:tcPr>
          <w:p w14:paraId="3CF80B61" w14:textId="77777777" w:rsidR="00D83CC4" w:rsidRPr="0086504D" w:rsidRDefault="00D83CC4" w:rsidP="00B256C3">
            <w:pPr>
              <w:jc w:val="center"/>
            </w:pPr>
          </w:p>
        </w:tc>
        <w:tc>
          <w:tcPr>
            <w:tcW w:w="1249" w:type="dxa"/>
          </w:tcPr>
          <w:p w14:paraId="12D966BA" w14:textId="77777777" w:rsidR="00D83CC4" w:rsidRPr="0086504D" w:rsidRDefault="00D83CC4" w:rsidP="00B256C3">
            <w:pPr>
              <w:jc w:val="center"/>
            </w:pPr>
          </w:p>
        </w:tc>
        <w:tc>
          <w:tcPr>
            <w:tcW w:w="1110" w:type="dxa"/>
          </w:tcPr>
          <w:p w14:paraId="3946A2EC" w14:textId="77777777" w:rsidR="00D83CC4" w:rsidRPr="0086504D" w:rsidRDefault="00D83CC4" w:rsidP="00B256C3">
            <w:pPr>
              <w:jc w:val="center"/>
            </w:pPr>
          </w:p>
        </w:tc>
        <w:tc>
          <w:tcPr>
            <w:tcW w:w="1110" w:type="dxa"/>
            <w:tcBorders>
              <w:right w:val="single" w:sz="18" w:space="0" w:color="auto"/>
            </w:tcBorders>
          </w:tcPr>
          <w:p w14:paraId="65E4F7CC" w14:textId="77777777" w:rsidR="00D83CC4" w:rsidRPr="0086504D" w:rsidRDefault="00D83CC4" w:rsidP="00B256C3">
            <w:pPr>
              <w:jc w:val="center"/>
            </w:pPr>
          </w:p>
        </w:tc>
        <w:tc>
          <w:tcPr>
            <w:tcW w:w="1064" w:type="dxa"/>
            <w:tcBorders>
              <w:left w:val="single" w:sz="18" w:space="0" w:color="auto"/>
            </w:tcBorders>
          </w:tcPr>
          <w:p w14:paraId="1C033291" w14:textId="77777777" w:rsidR="00D83CC4" w:rsidRPr="0086504D" w:rsidRDefault="00D83CC4" w:rsidP="00B256C3">
            <w:pPr>
              <w:jc w:val="center"/>
            </w:pPr>
          </w:p>
        </w:tc>
        <w:tc>
          <w:tcPr>
            <w:tcW w:w="1097" w:type="dxa"/>
          </w:tcPr>
          <w:p w14:paraId="41B795E7" w14:textId="77777777" w:rsidR="00D83CC4" w:rsidRPr="0086504D" w:rsidRDefault="00D83CC4" w:rsidP="00B256C3">
            <w:pPr>
              <w:jc w:val="center"/>
            </w:pPr>
          </w:p>
        </w:tc>
        <w:tc>
          <w:tcPr>
            <w:tcW w:w="1156" w:type="dxa"/>
          </w:tcPr>
          <w:p w14:paraId="3AFEA5B8" w14:textId="77777777" w:rsidR="00D83CC4" w:rsidRPr="0086504D" w:rsidRDefault="00D83CC4" w:rsidP="00B256C3">
            <w:pPr>
              <w:jc w:val="center"/>
            </w:pPr>
          </w:p>
        </w:tc>
        <w:tc>
          <w:tcPr>
            <w:tcW w:w="1202" w:type="dxa"/>
          </w:tcPr>
          <w:p w14:paraId="562865C6" w14:textId="77777777" w:rsidR="00D83CC4" w:rsidRPr="0086504D" w:rsidRDefault="00D83CC4" w:rsidP="00B256C3">
            <w:pPr>
              <w:jc w:val="center"/>
            </w:pPr>
          </w:p>
        </w:tc>
      </w:tr>
      <w:tr w:rsidR="00D83CC4" w:rsidRPr="00B53C57" w14:paraId="124A664C" w14:textId="77777777" w:rsidTr="00B256C3">
        <w:tc>
          <w:tcPr>
            <w:tcW w:w="1536" w:type="dxa"/>
          </w:tcPr>
          <w:p w14:paraId="1EF5FA78" w14:textId="77777777" w:rsidR="00D83CC4" w:rsidRPr="00B53C57" w:rsidRDefault="00D83CC4" w:rsidP="00B256C3">
            <w:pPr>
              <w:jc w:val="right"/>
              <w:rPr>
                <w:b/>
              </w:rPr>
            </w:pPr>
            <w:r w:rsidRPr="00B53C57">
              <w:rPr>
                <w:b/>
              </w:rPr>
              <w:t>% total availability</w:t>
            </w:r>
            <w:r>
              <w:rPr>
                <w:rStyle w:val="FootnoteReference"/>
              </w:rPr>
              <w:footnoteReference w:id="29"/>
            </w:r>
          </w:p>
        </w:tc>
        <w:tc>
          <w:tcPr>
            <w:tcW w:w="1110" w:type="dxa"/>
          </w:tcPr>
          <w:p w14:paraId="5D969DEA" w14:textId="77777777" w:rsidR="00D83CC4" w:rsidRPr="00B53C57" w:rsidRDefault="00D83CC4" w:rsidP="00B256C3">
            <w:pPr>
              <w:jc w:val="center"/>
              <w:rPr>
                <w:b/>
              </w:rPr>
            </w:pPr>
            <w:r>
              <w:rPr>
                <w:b/>
              </w:rPr>
              <w:t>67%</w:t>
            </w:r>
          </w:p>
        </w:tc>
        <w:tc>
          <w:tcPr>
            <w:tcW w:w="1249" w:type="dxa"/>
          </w:tcPr>
          <w:p w14:paraId="76350F6B" w14:textId="77777777" w:rsidR="00D83CC4" w:rsidRPr="00B53C57" w:rsidRDefault="00D83CC4" w:rsidP="00B256C3">
            <w:pPr>
              <w:jc w:val="center"/>
              <w:rPr>
                <w:b/>
              </w:rPr>
            </w:pPr>
            <w:r>
              <w:rPr>
                <w:b/>
              </w:rPr>
              <w:t>92%</w:t>
            </w:r>
          </w:p>
        </w:tc>
        <w:tc>
          <w:tcPr>
            <w:tcW w:w="1110" w:type="dxa"/>
          </w:tcPr>
          <w:p w14:paraId="6C9D6DE9" w14:textId="77777777" w:rsidR="00D83CC4" w:rsidRPr="00B53C57" w:rsidRDefault="00D83CC4" w:rsidP="00B256C3">
            <w:pPr>
              <w:jc w:val="center"/>
              <w:rPr>
                <w:b/>
              </w:rPr>
            </w:pPr>
            <w:r>
              <w:rPr>
                <w:b/>
              </w:rPr>
              <w:t>75%</w:t>
            </w:r>
          </w:p>
        </w:tc>
        <w:tc>
          <w:tcPr>
            <w:tcW w:w="1110" w:type="dxa"/>
            <w:tcBorders>
              <w:right w:val="single" w:sz="18" w:space="0" w:color="auto"/>
            </w:tcBorders>
          </w:tcPr>
          <w:p w14:paraId="6E8E6F2A" w14:textId="77777777" w:rsidR="00D83CC4" w:rsidRPr="00B53C57" w:rsidRDefault="00D83CC4" w:rsidP="00B256C3">
            <w:pPr>
              <w:jc w:val="center"/>
              <w:rPr>
                <w:b/>
              </w:rPr>
            </w:pPr>
            <w:r>
              <w:rPr>
                <w:b/>
              </w:rPr>
              <w:t>58%</w:t>
            </w:r>
          </w:p>
        </w:tc>
        <w:tc>
          <w:tcPr>
            <w:tcW w:w="1064" w:type="dxa"/>
            <w:tcBorders>
              <w:left w:val="single" w:sz="18" w:space="0" w:color="auto"/>
            </w:tcBorders>
          </w:tcPr>
          <w:p w14:paraId="694B9145" w14:textId="77777777" w:rsidR="00D83CC4" w:rsidRPr="00B53C57" w:rsidRDefault="00D83CC4" w:rsidP="00B256C3">
            <w:pPr>
              <w:jc w:val="center"/>
              <w:rPr>
                <w:b/>
              </w:rPr>
            </w:pPr>
            <w:r>
              <w:rPr>
                <w:b/>
              </w:rPr>
              <w:t>33%</w:t>
            </w:r>
          </w:p>
        </w:tc>
        <w:tc>
          <w:tcPr>
            <w:tcW w:w="1097" w:type="dxa"/>
          </w:tcPr>
          <w:p w14:paraId="1310FD61" w14:textId="77777777" w:rsidR="00D83CC4" w:rsidRPr="00B53C57" w:rsidRDefault="00D83CC4" w:rsidP="00B256C3">
            <w:pPr>
              <w:jc w:val="center"/>
              <w:rPr>
                <w:b/>
              </w:rPr>
            </w:pPr>
            <w:r>
              <w:rPr>
                <w:b/>
              </w:rPr>
              <w:t>25%</w:t>
            </w:r>
          </w:p>
        </w:tc>
        <w:tc>
          <w:tcPr>
            <w:tcW w:w="1156" w:type="dxa"/>
          </w:tcPr>
          <w:p w14:paraId="0DD528A4" w14:textId="77777777" w:rsidR="00D83CC4" w:rsidRPr="00B53C57" w:rsidRDefault="00D83CC4" w:rsidP="00B256C3">
            <w:pPr>
              <w:jc w:val="center"/>
              <w:rPr>
                <w:b/>
              </w:rPr>
            </w:pPr>
            <w:r>
              <w:rPr>
                <w:b/>
              </w:rPr>
              <w:t>75%</w:t>
            </w:r>
          </w:p>
        </w:tc>
        <w:tc>
          <w:tcPr>
            <w:tcW w:w="1202" w:type="dxa"/>
          </w:tcPr>
          <w:p w14:paraId="4584CA1C" w14:textId="77777777" w:rsidR="00D83CC4" w:rsidRPr="00B53C57" w:rsidRDefault="00D83CC4" w:rsidP="00B256C3">
            <w:pPr>
              <w:jc w:val="center"/>
              <w:rPr>
                <w:b/>
              </w:rPr>
            </w:pPr>
            <w:r>
              <w:rPr>
                <w:b/>
              </w:rPr>
              <w:t>67%</w:t>
            </w:r>
          </w:p>
        </w:tc>
      </w:tr>
    </w:tbl>
    <w:p w14:paraId="4B432815" w14:textId="14691FB8" w:rsidR="00D83CC4" w:rsidRPr="0056479A" w:rsidRDefault="00D83CC4" w:rsidP="00B256C3">
      <w:pPr>
        <w:ind w:left="-709"/>
        <w:rPr>
          <w:i/>
          <w:sz w:val="18"/>
        </w:rPr>
      </w:pPr>
      <w:r w:rsidRPr="0056479A">
        <w:rPr>
          <w:sz w:val="18"/>
        </w:rPr>
        <w:t>ACT= Artemisinin Combination Therapy (Artemether/Lumefantrine)</w:t>
      </w:r>
      <w:r w:rsidRPr="0056479A">
        <w:rPr>
          <w:color w:val="FF0000"/>
          <w:sz w:val="18"/>
        </w:rPr>
        <w:t xml:space="preserve"> * </w:t>
      </w:r>
      <w:r w:rsidR="00471B5A">
        <w:rPr>
          <w:color w:val="FF0000"/>
          <w:sz w:val="18"/>
        </w:rPr>
        <w:t>‘pull’</w:t>
      </w:r>
      <w:r w:rsidRPr="0056479A">
        <w:rPr>
          <w:color w:val="FF0000"/>
          <w:sz w:val="18"/>
        </w:rPr>
        <w:t xml:space="preserve"> system</w:t>
      </w:r>
      <w:r w:rsidRPr="0056479A">
        <w:rPr>
          <w:sz w:val="18"/>
        </w:rPr>
        <w:t xml:space="preserve">, </w:t>
      </w:r>
      <w:r w:rsidRPr="0056479A">
        <w:rPr>
          <w:i/>
          <w:sz w:val="18"/>
        </w:rPr>
        <w:t>^ vertical program</w:t>
      </w:r>
    </w:p>
    <w:p w14:paraId="6A65897D" w14:textId="77777777" w:rsidR="00D83CC4" w:rsidRDefault="00D83CC4" w:rsidP="00B256C3">
      <w:pPr>
        <w:ind w:left="-709"/>
      </w:pPr>
    </w:p>
    <w:tbl>
      <w:tblPr>
        <w:tblStyle w:val="TableGrid"/>
        <w:tblW w:w="0" w:type="auto"/>
        <w:tblInd w:w="-709" w:type="dxa"/>
        <w:tblLook w:val="04A0" w:firstRow="1" w:lastRow="0" w:firstColumn="1" w:lastColumn="0" w:noHBand="0" w:noVBand="1"/>
      </w:tblPr>
      <w:tblGrid>
        <w:gridCol w:w="1667"/>
        <w:gridCol w:w="1293"/>
        <w:gridCol w:w="1246"/>
        <w:gridCol w:w="4031"/>
        <w:gridCol w:w="1481"/>
      </w:tblGrid>
      <w:tr w:rsidR="00D83CC4" w:rsidRPr="000E3B20" w14:paraId="0A570737" w14:textId="77777777" w:rsidTr="00B256C3">
        <w:tc>
          <w:tcPr>
            <w:tcW w:w="1667" w:type="dxa"/>
          </w:tcPr>
          <w:p w14:paraId="545874C6" w14:textId="77777777" w:rsidR="00D83CC4" w:rsidRPr="00252443" w:rsidRDefault="00D83CC4" w:rsidP="00B256C3"/>
        </w:tc>
        <w:tc>
          <w:tcPr>
            <w:tcW w:w="1293" w:type="dxa"/>
          </w:tcPr>
          <w:p w14:paraId="6084AD24" w14:textId="77777777" w:rsidR="00D83CC4" w:rsidRPr="000E3B20" w:rsidRDefault="00D83CC4" w:rsidP="00B256C3">
            <w:pPr>
              <w:jc w:val="center"/>
            </w:pPr>
            <w:r>
              <w:t>Any expired</w:t>
            </w:r>
          </w:p>
        </w:tc>
        <w:tc>
          <w:tcPr>
            <w:tcW w:w="1246" w:type="dxa"/>
          </w:tcPr>
          <w:p w14:paraId="5CF3166B" w14:textId="77777777" w:rsidR="00D83CC4" w:rsidRPr="000E3B20" w:rsidRDefault="00D83CC4" w:rsidP="00B256C3">
            <w:pPr>
              <w:jc w:val="center"/>
            </w:pPr>
            <w:r>
              <w:t>IDA stock</w:t>
            </w:r>
          </w:p>
        </w:tc>
        <w:tc>
          <w:tcPr>
            <w:tcW w:w="4031" w:type="dxa"/>
          </w:tcPr>
          <w:p w14:paraId="74AFE6A0" w14:textId="77777777" w:rsidR="00D83CC4" w:rsidRPr="000E3B20" w:rsidRDefault="00D83CC4" w:rsidP="00B256C3">
            <w:r>
              <w:t>Months with no stock over past 6 months</w:t>
            </w:r>
          </w:p>
        </w:tc>
        <w:tc>
          <w:tcPr>
            <w:tcW w:w="1481" w:type="dxa"/>
          </w:tcPr>
          <w:p w14:paraId="1B2F8D93" w14:textId="77777777" w:rsidR="00D83CC4" w:rsidRPr="000E3B20" w:rsidRDefault="00D83CC4" w:rsidP="00B256C3">
            <w:pPr>
              <w:jc w:val="center"/>
            </w:pPr>
            <w:r>
              <w:t>Generic drug</w:t>
            </w:r>
          </w:p>
        </w:tc>
      </w:tr>
      <w:tr w:rsidR="00D83CC4" w:rsidRPr="00E6736B" w14:paraId="27A0E406" w14:textId="77777777" w:rsidTr="00B256C3">
        <w:tc>
          <w:tcPr>
            <w:tcW w:w="1667" w:type="dxa"/>
          </w:tcPr>
          <w:p w14:paraId="47BC6F0B" w14:textId="77777777" w:rsidR="00D83CC4" w:rsidRPr="00E6736B" w:rsidRDefault="00D83CC4" w:rsidP="00B256C3">
            <w:r w:rsidRPr="00E6736B">
              <w:t>AMSs</w:t>
            </w:r>
          </w:p>
        </w:tc>
        <w:tc>
          <w:tcPr>
            <w:tcW w:w="1293" w:type="dxa"/>
            <w:vAlign w:val="bottom"/>
          </w:tcPr>
          <w:p w14:paraId="22FCDD54" w14:textId="77777777" w:rsidR="00D83CC4" w:rsidRPr="00E6736B" w:rsidRDefault="00D83CC4" w:rsidP="00B256C3">
            <w:pPr>
              <w:jc w:val="center"/>
            </w:pPr>
            <w:r>
              <w:t>0%</w:t>
            </w:r>
          </w:p>
        </w:tc>
        <w:tc>
          <w:tcPr>
            <w:tcW w:w="1246" w:type="dxa"/>
            <w:vAlign w:val="bottom"/>
          </w:tcPr>
          <w:p w14:paraId="59C39B4F" w14:textId="77777777" w:rsidR="00D83CC4" w:rsidRPr="00E6736B" w:rsidRDefault="00D83CC4" w:rsidP="00B256C3">
            <w:pPr>
              <w:jc w:val="center"/>
            </w:pPr>
            <w:r>
              <w:t>0%</w:t>
            </w:r>
          </w:p>
        </w:tc>
        <w:tc>
          <w:tcPr>
            <w:tcW w:w="4031" w:type="dxa"/>
            <w:vAlign w:val="bottom"/>
          </w:tcPr>
          <w:p w14:paraId="4029FD97" w14:textId="77777777" w:rsidR="00D83CC4" w:rsidRDefault="00D83CC4" w:rsidP="00B256C3">
            <w:pPr>
              <w:jc w:val="center"/>
              <w:rPr>
                <w:bCs/>
              </w:rPr>
            </w:pPr>
            <w:r>
              <w:rPr>
                <w:bCs/>
              </w:rPr>
              <w:t>median: 0</w:t>
            </w:r>
          </w:p>
          <w:p w14:paraId="25F2662B" w14:textId="77777777" w:rsidR="00D83CC4" w:rsidRPr="00E6736B" w:rsidRDefault="00D83CC4" w:rsidP="00B256C3">
            <w:pPr>
              <w:jc w:val="center"/>
              <w:rPr>
                <w:bCs/>
              </w:rPr>
            </w:pPr>
            <w:r>
              <w:rPr>
                <w:bCs/>
              </w:rPr>
              <w:t>mean: 0.5 (8% of time period)</w:t>
            </w:r>
          </w:p>
        </w:tc>
        <w:tc>
          <w:tcPr>
            <w:tcW w:w="1481" w:type="dxa"/>
          </w:tcPr>
          <w:p w14:paraId="5F465111" w14:textId="77777777" w:rsidR="00D83CC4" w:rsidRPr="00E6736B" w:rsidRDefault="00D83CC4" w:rsidP="00B256C3">
            <w:pPr>
              <w:jc w:val="center"/>
              <w:rPr>
                <w:bCs/>
              </w:rPr>
            </w:pPr>
            <w:r>
              <w:rPr>
                <w:bCs/>
              </w:rPr>
              <w:t>71%</w:t>
            </w:r>
          </w:p>
        </w:tc>
      </w:tr>
      <w:tr w:rsidR="00D83CC4" w:rsidRPr="00E6736B" w14:paraId="73725E7A" w14:textId="77777777" w:rsidTr="00B256C3">
        <w:tc>
          <w:tcPr>
            <w:tcW w:w="1667" w:type="dxa"/>
          </w:tcPr>
          <w:p w14:paraId="625894C4" w14:textId="77777777" w:rsidR="00D83CC4" w:rsidRPr="00E6736B" w:rsidRDefault="00D83CC4" w:rsidP="00B256C3">
            <w:r w:rsidRPr="00E6736B">
              <w:t>PTS</w:t>
            </w:r>
          </w:p>
        </w:tc>
        <w:tc>
          <w:tcPr>
            <w:tcW w:w="1293" w:type="dxa"/>
            <w:vAlign w:val="bottom"/>
          </w:tcPr>
          <w:p w14:paraId="7B501431" w14:textId="77777777" w:rsidR="00D83CC4" w:rsidRPr="00E6736B" w:rsidRDefault="00D83CC4" w:rsidP="00B256C3">
            <w:pPr>
              <w:jc w:val="center"/>
            </w:pPr>
            <w:r>
              <w:t>11%</w:t>
            </w:r>
          </w:p>
        </w:tc>
        <w:tc>
          <w:tcPr>
            <w:tcW w:w="1246" w:type="dxa"/>
            <w:vAlign w:val="bottom"/>
          </w:tcPr>
          <w:p w14:paraId="4A2398B5" w14:textId="77777777" w:rsidR="00D83CC4" w:rsidRPr="00E6736B" w:rsidRDefault="00D83CC4" w:rsidP="00B256C3">
            <w:pPr>
              <w:jc w:val="center"/>
            </w:pPr>
            <w:r>
              <w:t>22%</w:t>
            </w:r>
          </w:p>
        </w:tc>
        <w:tc>
          <w:tcPr>
            <w:tcW w:w="4031" w:type="dxa"/>
            <w:vAlign w:val="bottom"/>
          </w:tcPr>
          <w:p w14:paraId="52A629CD" w14:textId="77777777" w:rsidR="00D83CC4" w:rsidRDefault="00D83CC4" w:rsidP="00B256C3">
            <w:pPr>
              <w:jc w:val="center"/>
              <w:rPr>
                <w:bCs/>
              </w:rPr>
            </w:pPr>
            <w:r>
              <w:rPr>
                <w:bCs/>
              </w:rPr>
              <w:t>median: 1.8 (30% of time period)</w:t>
            </w:r>
          </w:p>
          <w:p w14:paraId="4B9E7357" w14:textId="77777777" w:rsidR="00D83CC4" w:rsidRPr="00E6736B" w:rsidRDefault="00D83CC4" w:rsidP="00B256C3">
            <w:pPr>
              <w:jc w:val="center"/>
              <w:rPr>
                <w:bCs/>
              </w:rPr>
            </w:pPr>
            <w:r>
              <w:rPr>
                <w:bCs/>
              </w:rPr>
              <w:t xml:space="preserve">mean: 1.8 </w:t>
            </w:r>
          </w:p>
        </w:tc>
        <w:tc>
          <w:tcPr>
            <w:tcW w:w="1481" w:type="dxa"/>
          </w:tcPr>
          <w:p w14:paraId="18BBB097" w14:textId="77777777" w:rsidR="00D83CC4" w:rsidRPr="00E6736B" w:rsidRDefault="00D83CC4" w:rsidP="00B256C3">
            <w:pPr>
              <w:jc w:val="center"/>
              <w:rPr>
                <w:bCs/>
              </w:rPr>
            </w:pPr>
            <w:r>
              <w:rPr>
                <w:bCs/>
              </w:rPr>
              <w:t>81%</w:t>
            </w:r>
          </w:p>
        </w:tc>
      </w:tr>
      <w:tr w:rsidR="00D83CC4" w:rsidRPr="000E3B20" w14:paraId="579491D2" w14:textId="77777777" w:rsidTr="00B256C3">
        <w:tc>
          <w:tcPr>
            <w:tcW w:w="1667" w:type="dxa"/>
          </w:tcPr>
          <w:p w14:paraId="059F756B" w14:textId="77777777" w:rsidR="00D83CC4" w:rsidRPr="00634F17" w:rsidRDefault="00D83CC4" w:rsidP="00B256C3">
            <w:pPr>
              <w:rPr>
                <w:b/>
              </w:rPr>
            </w:pPr>
            <w:r>
              <w:rPr>
                <w:b/>
              </w:rPr>
              <w:t>Total (median)</w:t>
            </w:r>
          </w:p>
        </w:tc>
        <w:tc>
          <w:tcPr>
            <w:tcW w:w="1293" w:type="dxa"/>
            <w:vAlign w:val="bottom"/>
          </w:tcPr>
          <w:p w14:paraId="51685087" w14:textId="77777777" w:rsidR="00D83CC4" w:rsidRPr="00634F17" w:rsidRDefault="00D83CC4" w:rsidP="00B256C3">
            <w:pPr>
              <w:jc w:val="center"/>
              <w:rPr>
                <w:b/>
              </w:rPr>
            </w:pPr>
            <w:r>
              <w:rPr>
                <w:b/>
              </w:rPr>
              <w:t>6%</w:t>
            </w:r>
          </w:p>
        </w:tc>
        <w:tc>
          <w:tcPr>
            <w:tcW w:w="1246" w:type="dxa"/>
            <w:vAlign w:val="bottom"/>
          </w:tcPr>
          <w:p w14:paraId="29E62FE6" w14:textId="77777777" w:rsidR="00D83CC4" w:rsidRPr="000E3B20" w:rsidRDefault="00D83CC4" w:rsidP="00B256C3">
            <w:pPr>
              <w:jc w:val="center"/>
            </w:pPr>
            <w:r>
              <w:t>11%</w:t>
            </w:r>
          </w:p>
        </w:tc>
        <w:tc>
          <w:tcPr>
            <w:tcW w:w="4031" w:type="dxa"/>
            <w:vAlign w:val="bottom"/>
          </w:tcPr>
          <w:p w14:paraId="7EC850C2" w14:textId="77777777" w:rsidR="00D83CC4" w:rsidRPr="00866E43" w:rsidRDefault="00D83CC4" w:rsidP="00B256C3">
            <w:pPr>
              <w:jc w:val="center"/>
              <w:rPr>
                <w:bCs/>
              </w:rPr>
            </w:pPr>
            <w:r>
              <w:rPr>
                <w:bCs/>
              </w:rPr>
              <w:t>1.2 months (20% of period)</w:t>
            </w:r>
          </w:p>
        </w:tc>
        <w:tc>
          <w:tcPr>
            <w:tcW w:w="1481" w:type="dxa"/>
          </w:tcPr>
          <w:p w14:paraId="65CF2A3F" w14:textId="77777777" w:rsidR="00D83CC4" w:rsidRPr="00866E43" w:rsidRDefault="00D83CC4" w:rsidP="00B256C3">
            <w:pPr>
              <w:jc w:val="center"/>
              <w:rPr>
                <w:bCs/>
              </w:rPr>
            </w:pPr>
            <w:r>
              <w:rPr>
                <w:bCs/>
              </w:rPr>
              <w:t>76%</w:t>
            </w:r>
          </w:p>
        </w:tc>
      </w:tr>
    </w:tbl>
    <w:p w14:paraId="79AB0472" w14:textId="77777777" w:rsidR="00D83CC4" w:rsidRDefault="00D83CC4" w:rsidP="00B256C3">
      <w:pPr>
        <w:ind w:left="-709"/>
      </w:pPr>
    </w:p>
    <w:p w14:paraId="30D67D7B" w14:textId="32D9E3C6" w:rsidR="00D83CC4" w:rsidRDefault="00D95886" w:rsidP="00D95886">
      <w:pPr>
        <w:jc w:val="both"/>
      </w:pPr>
      <w:r>
        <w:t>None</w:t>
      </w:r>
      <w:r w:rsidR="00D83CC4">
        <w:t xml:space="preserve"> of the available stock at AMSs was expired and 11% (3/27) of available stock at PTSs was expired. </w:t>
      </w:r>
      <w:r>
        <w:t>It is notable that</w:t>
      </w:r>
      <w:r w:rsidR="00D83CC4">
        <w:t xml:space="preserve"> all or some of the ORS</w:t>
      </w:r>
      <w:r>
        <w:t xml:space="preserve"> in two PTS was going to expire</w:t>
      </w:r>
      <w:r w:rsidR="00D83CC4">
        <w:t xml:space="preserve"> in the next </w:t>
      </w:r>
      <w:r w:rsidR="00A52BB2">
        <w:t>two</w:t>
      </w:r>
      <w:r w:rsidR="00D83CC4">
        <w:t xml:space="preserve"> months following the survey</w:t>
      </w:r>
      <w:r>
        <w:t xml:space="preserve">. </w:t>
      </w:r>
      <w:r w:rsidR="00D83CC4">
        <w:t xml:space="preserve"> </w:t>
      </w:r>
      <w:r>
        <w:t>It is also important to recogni</w:t>
      </w:r>
      <w:r w:rsidR="00A52BB2">
        <w:t>se</w:t>
      </w:r>
      <w:r>
        <w:t xml:space="preserve"> that</w:t>
      </w:r>
      <w:r w:rsidR="00D83CC4">
        <w:t xml:space="preserve"> AMS surveys were undertaken </w:t>
      </w:r>
      <w:r>
        <w:t>at a time when</w:t>
      </w:r>
      <w:r w:rsidR="00D83CC4">
        <w:t xml:space="preserve"> national stocktakes were being done so expired </w:t>
      </w:r>
      <w:r w:rsidR="00A52BB2">
        <w:t xml:space="preserve">medicines </w:t>
      </w:r>
      <w:r w:rsidR="00D83CC4">
        <w:t xml:space="preserve">may have been removed from the shelves </w:t>
      </w:r>
      <w:r>
        <w:t>shortly prior to the survey</w:t>
      </w:r>
      <w:r w:rsidR="00D83CC4">
        <w:t>.</w:t>
      </w:r>
    </w:p>
    <w:p w14:paraId="2F989919" w14:textId="77777777" w:rsidR="00D83CC4" w:rsidRDefault="00D83CC4" w:rsidP="00D95886">
      <w:pPr>
        <w:jc w:val="both"/>
      </w:pPr>
    </w:p>
    <w:p w14:paraId="0C361D84" w14:textId="27170C76" w:rsidR="00D83CC4" w:rsidRDefault="00D83CC4" w:rsidP="00D95886">
      <w:pPr>
        <w:jc w:val="both"/>
      </w:pPr>
      <w:r>
        <w:t xml:space="preserve">None of the available </w:t>
      </w:r>
      <w:r w:rsidR="00A52BB2">
        <w:t xml:space="preserve">medicine </w:t>
      </w:r>
      <w:r>
        <w:t xml:space="preserve">in AMSs was IDA stock while 22% (6/27) in PTSs was from IDA/Kits. Of note, the excess IV fluids found at the Medical Stores were not from the kits but from the </w:t>
      </w:r>
      <w:r w:rsidR="00471B5A">
        <w:t>‘pull’</w:t>
      </w:r>
      <w:r>
        <w:t xml:space="preserve"> system.  </w:t>
      </w:r>
    </w:p>
    <w:p w14:paraId="131704BB" w14:textId="77777777" w:rsidR="00D83CC4" w:rsidRDefault="00D83CC4" w:rsidP="00D95886">
      <w:pPr>
        <w:jc w:val="both"/>
      </w:pPr>
    </w:p>
    <w:p w14:paraId="751D411D" w14:textId="45C8094E" w:rsidR="00D83CC4" w:rsidRDefault="00D83CC4" w:rsidP="00D95886">
      <w:pPr>
        <w:jc w:val="both"/>
      </w:pPr>
      <w:r>
        <w:t>Among</w:t>
      </w:r>
      <w:r w:rsidR="00A52BB2">
        <w:t xml:space="preserve"> medicine</w:t>
      </w:r>
      <w:r>
        <w:t xml:space="preserve"> where there was a </w:t>
      </w:r>
      <w:r w:rsidR="00E02C59">
        <w:t>stock-out</w:t>
      </w:r>
      <w:r>
        <w:t xml:space="preserve"> in the last 6 months, AMSs recorded that 8% (15 days) of that time had no </w:t>
      </w:r>
      <w:r w:rsidR="00A52BB2">
        <w:t xml:space="preserve">medicine </w:t>
      </w:r>
      <w:r>
        <w:t xml:space="preserve">while PTSs recorded 30% (54 days) with no stocks. </w:t>
      </w:r>
    </w:p>
    <w:p w14:paraId="7E57E4CD" w14:textId="77777777" w:rsidR="00D83CC4" w:rsidRDefault="00D83CC4" w:rsidP="00D95886">
      <w:pPr>
        <w:jc w:val="both"/>
      </w:pPr>
    </w:p>
    <w:p w14:paraId="0CF182A3" w14:textId="77777777" w:rsidR="00D83CC4" w:rsidRDefault="00D83CC4" w:rsidP="00D95886">
      <w:pPr>
        <w:jc w:val="both"/>
      </w:pPr>
      <w:r>
        <w:t xml:space="preserve">Most of the </w:t>
      </w:r>
      <w:r w:rsidR="00D95886">
        <w:t>medicines</w:t>
      </w:r>
      <w:r>
        <w:t xml:space="preserve"> at AMSs (71%, 25/35) and PTSs (81%, 22/27) were generic medicines.</w:t>
      </w:r>
    </w:p>
    <w:p w14:paraId="282D6BED" w14:textId="77777777" w:rsidR="00D83CC4" w:rsidRDefault="00D83CC4" w:rsidP="00C03B93">
      <w:pPr>
        <w:jc w:val="both"/>
      </w:pPr>
    </w:p>
    <w:p w14:paraId="71922C3A" w14:textId="77777777" w:rsidR="00D83CC4" w:rsidRDefault="00D83CC4" w:rsidP="00B256C3">
      <w:pPr>
        <w:ind w:left="-709"/>
      </w:pPr>
    </w:p>
    <w:p w14:paraId="0FB791B4" w14:textId="77777777" w:rsidR="00D95886" w:rsidRDefault="00D95886" w:rsidP="00AD3E44">
      <w:pPr>
        <w:pStyle w:val="Heading3"/>
      </w:pPr>
      <w:bookmarkStart w:id="31" w:name="_Toc239223962"/>
      <w:bookmarkStart w:id="32" w:name="_Toc246751121"/>
      <w:r>
        <w:t>Patient understanding</w:t>
      </w:r>
      <w:r w:rsidR="00A46AFD">
        <w:t>, prescriptions</w:t>
      </w:r>
      <w:r w:rsidR="005A6EF8">
        <w:t>, costs</w:t>
      </w:r>
      <w:r>
        <w:t xml:space="preserve"> and perspectives</w:t>
      </w:r>
      <w:bookmarkEnd w:id="31"/>
      <w:bookmarkEnd w:id="32"/>
    </w:p>
    <w:p w14:paraId="105D57C6" w14:textId="130B0ADD" w:rsidR="00D95886" w:rsidRPr="00D95886" w:rsidRDefault="00A46AFD" w:rsidP="00D95886">
      <w:pPr>
        <w:sectPr w:rsidR="00D95886" w:rsidRPr="00D95886" w:rsidSect="00B256C3">
          <w:type w:val="continuous"/>
          <w:pgSz w:w="11906" w:h="16838"/>
          <w:pgMar w:top="709" w:right="1440" w:bottom="1440" w:left="1440" w:header="709" w:footer="709" w:gutter="0"/>
          <w:cols w:space="708"/>
          <w:docGrid w:linePitch="360"/>
        </w:sectPr>
      </w:pPr>
      <w:r>
        <w:t>The survey accessed 487 p</w:t>
      </w:r>
      <w:r w:rsidR="00D95886">
        <w:t xml:space="preserve">atients </w:t>
      </w:r>
      <w:r>
        <w:t xml:space="preserve">who </w:t>
      </w:r>
      <w:r w:rsidR="00D95886">
        <w:t xml:space="preserve">were interviewed about the medicines they were prescribed and </w:t>
      </w:r>
      <w:r>
        <w:t xml:space="preserve">their opinion regarding </w:t>
      </w:r>
      <w:r w:rsidR="00D95886">
        <w:t xml:space="preserve">access to </w:t>
      </w:r>
      <w:r>
        <w:t>medicines</w:t>
      </w:r>
      <w:r w:rsidR="00D95886">
        <w:t xml:space="preserve">. Overall 51% were female, and 35% were children </w:t>
      </w:r>
      <w:r w:rsidR="00005ED2">
        <w:t>five</w:t>
      </w:r>
      <w:r w:rsidR="00D95886">
        <w:t xml:space="preserve"> years old or younger.</w:t>
      </w:r>
    </w:p>
    <w:p w14:paraId="67FCEEF0" w14:textId="77777777" w:rsidR="00D83CC4" w:rsidRDefault="00D83CC4" w:rsidP="00B256C3">
      <w:pPr>
        <w:ind w:left="-709"/>
        <w:jc w:val="both"/>
      </w:pPr>
    </w:p>
    <w:p w14:paraId="6D676D3D" w14:textId="56D0BDCC" w:rsidR="00D83CC4" w:rsidRPr="00A46AFD" w:rsidRDefault="00A46AFD" w:rsidP="00B256C3">
      <w:pPr>
        <w:ind w:left="-709"/>
        <w:rPr>
          <w:b/>
        </w:rPr>
      </w:pPr>
      <w:r w:rsidRPr="00A46AFD">
        <w:rPr>
          <w:b/>
        </w:rPr>
        <w:t>Table A</w:t>
      </w:r>
      <w:r w:rsidR="002A3DB9">
        <w:rPr>
          <w:b/>
        </w:rPr>
        <w:t>20</w:t>
      </w:r>
      <w:r w:rsidR="00D83CC4" w:rsidRPr="00A46AFD">
        <w:rPr>
          <w:b/>
        </w:rPr>
        <w:t xml:space="preserve">: </w:t>
      </w:r>
      <w:r>
        <w:rPr>
          <w:b/>
        </w:rPr>
        <w:t>Patient experiences of prescriptions and opinions on medicines access</w:t>
      </w:r>
    </w:p>
    <w:tbl>
      <w:tblPr>
        <w:tblStyle w:val="TableGrid"/>
        <w:tblW w:w="15660" w:type="dxa"/>
        <w:tblInd w:w="-709" w:type="dxa"/>
        <w:tblLook w:val="04A0" w:firstRow="1" w:lastRow="0" w:firstColumn="1" w:lastColumn="0" w:noHBand="0" w:noVBand="1"/>
      </w:tblPr>
      <w:tblGrid>
        <w:gridCol w:w="984"/>
        <w:gridCol w:w="551"/>
        <w:gridCol w:w="1037"/>
        <w:gridCol w:w="917"/>
        <w:gridCol w:w="1178"/>
        <w:gridCol w:w="1073"/>
        <w:gridCol w:w="1182"/>
        <w:gridCol w:w="1165"/>
        <w:gridCol w:w="1093"/>
        <w:gridCol w:w="1122"/>
        <w:gridCol w:w="1360"/>
        <w:gridCol w:w="1480"/>
        <w:gridCol w:w="1397"/>
        <w:gridCol w:w="1121"/>
      </w:tblGrid>
      <w:tr w:rsidR="00005ED2" w14:paraId="207AE1D4" w14:textId="77777777" w:rsidTr="00B256C3">
        <w:tc>
          <w:tcPr>
            <w:tcW w:w="986" w:type="dxa"/>
            <w:vAlign w:val="center"/>
          </w:tcPr>
          <w:p w14:paraId="33D6A742" w14:textId="77777777" w:rsidR="00D83CC4" w:rsidRDefault="00D83CC4" w:rsidP="00B256C3">
            <w:pPr>
              <w:jc w:val="center"/>
            </w:pPr>
          </w:p>
        </w:tc>
        <w:tc>
          <w:tcPr>
            <w:tcW w:w="551" w:type="dxa"/>
            <w:vAlign w:val="center"/>
          </w:tcPr>
          <w:p w14:paraId="4CDB709C" w14:textId="77777777" w:rsidR="00D83CC4" w:rsidRDefault="00D83CC4" w:rsidP="00B256C3">
            <w:pPr>
              <w:jc w:val="center"/>
            </w:pPr>
            <w:r>
              <w:t>N</w:t>
            </w:r>
          </w:p>
        </w:tc>
        <w:tc>
          <w:tcPr>
            <w:tcW w:w="1042" w:type="dxa"/>
            <w:vAlign w:val="center"/>
          </w:tcPr>
          <w:p w14:paraId="197BDE27" w14:textId="77777777" w:rsidR="00D83CC4" w:rsidRDefault="00D83CC4" w:rsidP="00B256C3">
            <w:pPr>
              <w:jc w:val="center"/>
            </w:pPr>
            <w:r>
              <w:t>% female</w:t>
            </w:r>
          </w:p>
        </w:tc>
        <w:tc>
          <w:tcPr>
            <w:tcW w:w="923" w:type="dxa"/>
            <w:vAlign w:val="center"/>
          </w:tcPr>
          <w:p w14:paraId="40062A9A" w14:textId="77777777" w:rsidR="00D83CC4" w:rsidRDefault="00D83CC4" w:rsidP="00B256C3">
            <w:pPr>
              <w:jc w:val="center"/>
            </w:pPr>
            <w:r>
              <w:t xml:space="preserve">% </w:t>
            </w:r>
            <w:r w:rsidRPr="00B07966">
              <w:rPr>
                <w:u w:val="single"/>
              </w:rPr>
              <w:t>&lt;</w:t>
            </w:r>
            <w:r>
              <w:t>5yrs</w:t>
            </w:r>
          </w:p>
        </w:tc>
        <w:tc>
          <w:tcPr>
            <w:tcW w:w="1178" w:type="dxa"/>
            <w:vAlign w:val="center"/>
          </w:tcPr>
          <w:p w14:paraId="479D24C5" w14:textId="77777777" w:rsidR="00D83CC4" w:rsidRDefault="00D83CC4" w:rsidP="00B256C3">
            <w:pPr>
              <w:jc w:val="center"/>
            </w:pPr>
            <w:r>
              <w:t>Median  #</w:t>
            </w:r>
          </w:p>
          <w:p w14:paraId="729876B3" w14:textId="210E1C5E" w:rsidR="00D83CC4" w:rsidRDefault="00005ED2" w:rsidP="00B256C3">
            <w:pPr>
              <w:jc w:val="center"/>
            </w:pPr>
            <w:r>
              <w:t>medicines</w:t>
            </w:r>
          </w:p>
          <w:p w14:paraId="5E0EA8C3" w14:textId="77777777" w:rsidR="00D83CC4" w:rsidRDefault="00D83CC4" w:rsidP="00B256C3">
            <w:pPr>
              <w:jc w:val="center"/>
            </w:pPr>
            <w:r>
              <w:t>prescribed</w:t>
            </w:r>
          </w:p>
        </w:tc>
        <w:tc>
          <w:tcPr>
            <w:tcW w:w="1078" w:type="dxa"/>
            <w:vAlign w:val="center"/>
          </w:tcPr>
          <w:p w14:paraId="736D24DE" w14:textId="77777777" w:rsidR="00D83CC4" w:rsidRDefault="00D83CC4" w:rsidP="00B256C3">
            <w:pPr>
              <w:jc w:val="center"/>
            </w:pPr>
            <w:r>
              <w:t>% generic</w:t>
            </w:r>
          </w:p>
        </w:tc>
        <w:tc>
          <w:tcPr>
            <w:tcW w:w="1187" w:type="dxa"/>
            <w:vAlign w:val="center"/>
          </w:tcPr>
          <w:p w14:paraId="3D2C454C" w14:textId="77777777" w:rsidR="00D83CC4" w:rsidRDefault="00D83CC4" w:rsidP="00B256C3">
            <w:pPr>
              <w:jc w:val="center"/>
            </w:pPr>
            <w:r>
              <w:t>% injection</w:t>
            </w:r>
          </w:p>
        </w:tc>
        <w:tc>
          <w:tcPr>
            <w:tcW w:w="1165" w:type="dxa"/>
            <w:vAlign w:val="center"/>
          </w:tcPr>
          <w:p w14:paraId="666B36C5" w14:textId="35631326" w:rsidR="00D83CC4" w:rsidRDefault="00D83CC4" w:rsidP="00B256C3">
            <w:pPr>
              <w:jc w:val="center"/>
            </w:pPr>
            <w:r>
              <w:t xml:space="preserve">% </w:t>
            </w:r>
            <w:r w:rsidR="00005ED2">
              <w:t xml:space="preserve">medicines </w:t>
            </w:r>
            <w:r>
              <w:t>prescribed</w:t>
            </w:r>
          </w:p>
          <w:p w14:paraId="3A210C51" w14:textId="77777777" w:rsidR="00D83CC4" w:rsidRDefault="00D83CC4" w:rsidP="00B256C3">
            <w:pPr>
              <w:jc w:val="center"/>
            </w:pPr>
            <w:r>
              <w:t>given to</w:t>
            </w:r>
          </w:p>
          <w:p w14:paraId="20E256B8" w14:textId="77777777" w:rsidR="00D83CC4" w:rsidRDefault="00D83CC4" w:rsidP="00B256C3">
            <w:pPr>
              <w:jc w:val="center"/>
            </w:pPr>
            <w:r>
              <w:t>patients</w:t>
            </w:r>
          </w:p>
        </w:tc>
        <w:tc>
          <w:tcPr>
            <w:tcW w:w="1095" w:type="dxa"/>
            <w:vAlign w:val="center"/>
          </w:tcPr>
          <w:p w14:paraId="26259BC6" w14:textId="77777777" w:rsidR="00D83CC4" w:rsidRDefault="00D83CC4" w:rsidP="00B256C3">
            <w:pPr>
              <w:jc w:val="center"/>
            </w:pPr>
            <w:r>
              <w:t>% labelled correctly</w:t>
            </w:r>
          </w:p>
        </w:tc>
        <w:tc>
          <w:tcPr>
            <w:tcW w:w="1064" w:type="dxa"/>
            <w:vAlign w:val="center"/>
          </w:tcPr>
          <w:p w14:paraId="0BD5C6FC" w14:textId="34E259D8" w:rsidR="00D83CC4" w:rsidRDefault="00D83CC4">
            <w:pPr>
              <w:jc w:val="center"/>
            </w:pPr>
            <w:r>
              <w:t xml:space="preserve">% know how to take ALL </w:t>
            </w:r>
            <w:r w:rsidR="00005ED2">
              <w:t>medicines</w:t>
            </w:r>
          </w:p>
        </w:tc>
        <w:tc>
          <w:tcPr>
            <w:tcW w:w="1366" w:type="dxa"/>
            <w:vAlign w:val="center"/>
          </w:tcPr>
          <w:p w14:paraId="233F7309" w14:textId="77777777" w:rsidR="00D83CC4" w:rsidRDefault="00D83CC4" w:rsidP="00B256C3">
            <w:pPr>
              <w:jc w:val="center"/>
            </w:pPr>
            <w:r>
              <w:t>Total cost for treatment</w:t>
            </w:r>
          </w:p>
          <w:p w14:paraId="542CF0AB" w14:textId="77777777" w:rsidR="00D83CC4" w:rsidRDefault="00D83CC4" w:rsidP="00B256C3">
            <w:pPr>
              <w:jc w:val="center"/>
            </w:pPr>
            <w:r>
              <w:t>(average,</w:t>
            </w:r>
          </w:p>
          <w:p w14:paraId="5B19A623" w14:textId="77777777" w:rsidR="00D83CC4" w:rsidRDefault="00D83CC4" w:rsidP="00B256C3">
            <w:pPr>
              <w:jc w:val="center"/>
            </w:pPr>
            <w:r>
              <w:t>range)</w:t>
            </w:r>
          </w:p>
        </w:tc>
        <w:tc>
          <w:tcPr>
            <w:tcW w:w="1492" w:type="dxa"/>
            <w:vAlign w:val="center"/>
          </w:tcPr>
          <w:p w14:paraId="02077AA4" w14:textId="77777777" w:rsidR="00D83CC4" w:rsidRDefault="00D83CC4" w:rsidP="00B256C3">
            <w:pPr>
              <w:jc w:val="center"/>
            </w:pPr>
            <w:r>
              <w:t>Access to medicine in last 3mth (%)</w:t>
            </w:r>
          </w:p>
          <w:p w14:paraId="73F88498" w14:textId="77777777" w:rsidR="00D83CC4" w:rsidRDefault="00D83CC4" w:rsidP="00B256C3">
            <w:pPr>
              <w:jc w:val="center"/>
            </w:pPr>
          </w:p>
        </w:tc>
        <w:tc>
          <w:tcPr>
            <w:tcW w:w="1410" w:type="dxa"/>
            <w:vAlign w:val="center"/>
          </w:tcPr>
          <w:p w14:paraId="2003C311" w14:textId="77777777" w:rsidR="00D83CC4" w:rsidRDefault="00D83CC4" w:rsidP="00B256C3">
            <w:pPr>
              <w:jc w:val="center"/>
            </w:pPr>
            <w:r>
              <w:t>Travel time to facility</w:t>
            </w:r>
          </w:p>
          <w:p w14:paraId="4B5F39B8" w14:textId="77777777" w:rsidR="00D83CC4" w:rsidRDefault="00D83CC4" w:rsidP="00B256C3">
            <w:pPr>
              <w:jc w:val="center"/>
            </w:pPr>
            <w:r>
              <w:t>(mins)</w:t>
            </w:r>
            <w:r>
              <w:rPr>
                <w:rStyle w:val="FootnoteReference"/>
              </w:rPr>
              <w:footnoteReference w:id="30"/>
            </w:r>
          </w:p>
          <w:p w14:paraId="1F3619D1" w14:textId="77777777" w:rsidR="00D83CC4" w:rsidRDefault="00D83CC4" w:rsidP="00B256C3">
            <w:pPr>
              <w:jc w:val="center"/>
            </w:pPr>
            <w:r>
              <w:t>Mean, median</w:t>
            </w:r>
          </w:p>
        </w:tc>
        <w:tc>
          <w:tcPr>
            <w:tcW w:w="1123" w:type="dxa"/>
            <w:vAlign w:val="center"/>
          </w:tcPr>
          <w:p w14:paraId="798935D2" w14:textId="77777777" w:rsidR="00D83CC4" w:rsidRDefault="00D83CC4" w:rsidP="00B256C3">
            <w:pPr>
              <w:jc w:val="center"/>
            </w:pPr>
            <w:r>
              <w:t>Cost to travel</w:t>
            </w:r>
            <w:r w:rsidR="00A46AFD">
              <w:t xml:space="preserve"> in PGK</w:t>
            </w:r>
          </w:p>
          <w:p w14:paraId="1FE2C3C2" w14:textId="77777777" w:rsidR="00D83CC4" w:rsidRDefault="00D83CC4" w:rsidP="00B256C3">
            <w:pPr>
              <w:jc w:val="center"/>
            </w:pPr>
            <w:r>
              <w:t>(average,</w:t>
            </w:r>
          </w:p>
          <w:p w14:paraId="597CB6BA" w14:textId="77777777" w:rsidR="00D83CC4" w:rsidRDefault="00D83CC4" w:rsidP="00B256C3">
            <w:pPr>
              <w:jc w:val="center"/>
            </w:pPr>
            <w:r>
              <w:t>range)</w:t>
            </w:r>
          </w:p>
        </w:tc>
      </w:tr>
      <w:tr w:rsidR="00005ED2" w14:paraId="65E68990" w14:textId="77777777" w:rsidTr="00B256C3">
        <w:tc>
          <w:tcPr>
            <w:tcW w:w="986" w:type="dxa"/>
            <w:vAlign w:val="center"/>
          </w:tcPr>
          <w:p w14:paraId="253636D8" w14:textId="77777777" w:rsidR="00D83CC4" w:rsidRDefault="00D83CC4" w:rsidP="00B256C3">
            <w:pPr>
              <w:jc w:val="center"/>
            </w:pPr>
            <w:r>
              <w:t>Hospital</w:t>
            </w:r>
          </w:p>
        </w:tc>
        <w:tc>
          <w:tcPr>
            <w:tcW w:w="551" w:type="dxa"/>
            <w:vAlign w:val="center"/>
          </w:tcPr>
          <w:p w14:paraId="2BE2B21E" w14:textId="77777777" w:rsidR="00D83CC4" w:rsidRDefault="00D83CC4" w:rsidP="00B256C3">
            <w:pPr>
              <w:jc w:val="center"/>
            </w:pPr>
            <w:r>
              <w:t>87</w:t>
            </w:r>
          </w:p>
        </w:tc>
        <w:tc>
          <w:tcPr>
            <w:tcW w:w="1042" w:type="dxa"/>
            <w:vAlign w:val="center"/>
          </w:tcPr>
          <w:p w14:paraId="32D804D6" w14:textId="77777777" w:rsidR="00D83CC4" w:rsidRDefault="00D83CC4" w:rsidP="00B256C3">
            <w:pPr>
              <w:jc w:val="center"/>
            </w:pPr>
            <w:r>
              <w:t>57%</w:t>
            </w:r>
          </w:p>
        </w:tc>
        <w:tc>
          <w:tcPr>
            <w:tcW w:w="923" w:type="dxa"/>
            <w:vAlign w:val="center"/>
          </w:tcPr>
          <w:p w14:paraId="243E5AB7" w14:textId="77777777" w:rsidR="00D83CC4" w:rsidRDefault="00D83CC4" w:rsidP="00B256C3">
            <w:pPr>
              <w:jc w:val="center"/>
            </w:pPr>
            <w:r>
              <w:t>26%</w:t>
            </w:r>
          </w:p>
        </w:tc>
        <w:tc>
          <w:tcPr>
            <w:tcW w:w="1178" w:type="dxa"/>
            <w:vAlign w:val="center"/>
          </w:tcPr>
          <w:p w14:paraId="072AD136" w14:textId="77777777" w:rsidR="00D83CC4" w:rsidRDefault="00D83CC4" w:rsidP="00B256C3">
            <w:pPr>
              <w:jc w:val="center"/>
            </w:pPr>
            <w:r>
              <w:t>2</w:t>
            </w:r>
          </w:p>
        </w:tc>
        <w:tc>
          <w:tcPr>
            <w:tcW w:w="1078" w:type="dxa"/>
            <w:vAlign w:val="center"/>
          </w:tcPr>
          <w:p w14:paraId="10A8B6F9" w14:textId="77777777" w:rsidR="00D83CC4" w:rsidRDefault="00D83CC4" w:rsidP="00B256C3">
            <w:pPr>
              <w:jc w:val="center"/>
            </w:pPr>
            <w:r>
              <w:t>66%</w:t>
            </w:r>
          </w:p>
        </w:tc>
        <w:tc>
          <w:tcPr>
            <w:tcW w:w="1187" w:type="dxa"/>
            <w:vAlign w:val="center"/>
          </w:tcPr>
          <w:p w14:paraId="33802455" w14:textId="77777777" w:rsidR="00D83CC4" w:rsidRDefault="00D83CC4" w:rsidP="00B256C3">
            <w:pPr>
              <w:jc w:val="center"/>
            </w:pPr>
            <w:r>
              <w:t>4%</w:t>
            </w:r>
          </w:p>
        </w:tc>
        <w:tc>
          <w:tcPr>
            <w:tcW w:w="1165" w:type="dxa"/>
            <w:vAlign w:val="center"/>
          </w:tcPr>
          <w:p w14:paraId="55FE9B5B" w14:textId="77777777" w:rsidR="00D83CC4" w:rsidRDefault="00D83CC4" w:rsidP="00B256C3">
            <w:pPr>
              <w:jc w:val="center"/>
            </w:pPr>
            <w:r>
              <w:t>98%</w:t>
            </w:r>
          </w:p>
        </w:tc>
        <w:tc>
          <w:tcPr>
            <w:tcW w:w="1095" w:type="dxa"/>
            <w:vAlign w:val="center"/>
          </w:tcPr>
          <w:p w14:paraId="239AE108" w14:textId="77777777" w:rsidR="00D83CC4" w:rsidRDefault="00D83CC4" w:rsidP="00B256C3">
            <w:pPr>
              <w:jc w:val="center"/>
            </w:pPr>
            <w:r>
              <w:t>85%</w:t>
            </w:r>
          </w:p>
        </w:tc>
        <w:tc>
          <w:tcPr>
            <w:tcW w:w="1064" w:type="dxa"/>
            <w:vAlign w:val="center"/>
          </w:tcPr>
          <w:p w14:paraId="07B7A3C3" w14:textId="77777777" w:rsidR="00D83CC4" w:rsidRDefault="00D83CC4" w:rsidP="00B256C3">
            <w:pPr>
              <w:jc w:val="center"/>
            </w:pPr>
            <w:r>
              <w:t>96%</w:t>
            </w:r>
          </w:p>
        </w:tc>
        <w:tc>
          <w:tcPr>
            <w:tcW w:w="1366" w:type="dxa"/>
            <w:vAlign w:val="center"/>
          </w:tcPr>
          <w:p w14:paraId="2B1217A1" w14:textId="77777777" w:rsidR="00D83CC4" w:rsidRDefault="00D83CC4" w:rsidP="00B256C3">
            <w:pPr>
              <w:jc w:val="center"/>
            </w:pPr>
            <w:r>
              <w:t>4.9 (0-60)</w:t>
            </w:r>
          </w:p>
        </w:tc>
        <w:tc>
          <w:tcPr>
            <w:tcW w:w="1492" w:type="dxa"/>
            <w:vAlign w:val="center"/>
          </w:tcPr>
          <w:p w14:paraId="70214045" w14:textId="77777777" w:rsidR="00D83CC4" w:rsidRDefault="00D83CC4" w:rsidP="00B256C3">
            <w:pPr>
              <w:jc w:val="center"/>
            </w:pPr>
            <w:r>
              <w:t>better: 41%</w:t>
            </w:r>
          </w:p>
          <w:p w14:paraId="46AB8D87" w14:textId="77777777" w:rsidR="00D83CC4" w:rsidRDefault="00D83CC4" w:rsidP="00B256C3">
            <w:pPr>
              <w:jc w:val="center"/>
            </w:pPr>
            <w:r>
              <w:t>worse: 13%</w:t>
            </w:r>
          </w:p>
          <w:p w14:paraId="3E6154A0" w14:textId="77777777" w:rsidR="00D83CC4" w:rsidRDefault="00D83CC4" w:rsidP="00B256C3">
            <w:pPr>
              <w:jc w:val="center"/>
            </w:pPr>
            <w:r>
              <w:t>same: 46%</w:t>
            </w:r>
          </w:p>
        </w:tc>
        <w:tc>
          <w:tcPr>
            <w:tcW w:w="1410" w:type="dxa"/>
            <w:vAlign w:val="center"/>
          </w:tcPr>
          <w:p w14:paraId="36F85D23" w14:textId="77777777" w:rsidR="00D83CC4" w:rsidRDefault="00D83CC4" w:rsidP="00B256C3">
            <w:pPr>
              <w:jc w:val="center"/>
            </w:pPr>
            <w:r>
              <w:t>56 mins</w:t>
            </w:r>
          </w:p>
          <w:p w14:paraId="7119C77A" w14:textId="77777777" w:rsidR="00D83CC4" w:rsidRDefault="00D83CC4" w:rsidP="00B256C3">
            <w:pPr>
              <w:jc w:val="center"/>
            </w:pPr>
            <w:r>
              <w:t>30 mins</w:t>
            </w:r>
          </w:p>
        </w:tc>
        <w:tc>
          <w:tcPr>
            <w:tcW w:w="1123" w:type="dxa"/>
            <w:vAlign w:val="center"/>
          </w:tcPr>
          <w:p w14:paraId="05068344" w14:textId="77777777" w:rsidR="00D83CC4" w:rsidRDefault="00D83CC4" w:rsidP="00B256C3">
            <w:pPr>
              <w:jc w:val="center"/>
            </w:pPr>
            <w:r>
              <w:t>3.2 (0-90)</w:t>
            </w:r>
          </w:p>
        </w:tc>
      </w:tr>
      <w:tr w:rsidR="00005ED2" w14:paraId="30CC8E02" w14:textId="77777777" w:rsidTr="00B256C3">
        <w:tc>
          <w:tcPr>
            <w:tcW w:w="986" w:type="dxa"/>
            <w:vAlign w:val="center"/>
          </w:tcPr>
          <w:p w14:paraId="58384C8D" w14:textId="77777777" w:rsidR="00D83CC4" w:rsidRDefault="00D83CC4" w:rsidP="00B256C3">
            <w:pPr>
              <w:jc w:val="center"/>
            </w:pPr>
            <w:r>
              <w:t>HC/SC</w:t>
            </w:r>
          </w:p>
        </w:tc>
        <w:tc>
          <w:tcPr>
            <w:tcW w:w="551" w:type="dxa"/>
            <w:vAlign w:val="center"/>
          </w:tcPr>
          <w:p w14:paraId="02DDA501" w14:textId="77777777" w:rsidR="00D83CC4" w:rsidRDefault="00D83CC4" w:rsidP="00B256C3">
            <w:pPr>
              <w:jc w:val="center"/>
            </w:pPr>
            <w:r>
              <w:t>297</w:t>
            </w:r>
          </w:p>
        </w:tc>
        <w:tc>
          <w:tcPr>
            <w:tcW w:w="1042" w:type="dxa"/>
            <w:vAlign w:val="center"/>
          </w:tcPr>
          <w:p w14:paraId="0C0FBA6F" w14:textId="77777777" w:rsidR="00D83CC4" w:rsidRDefault="00D83CC4" w:rsidP="00B256C3">
            <w:pPr>
              <w:jc w:val="center"/>
            </w:pPr>
            <w:r>
              <w:t>49%</w:t>
            </w:r>
          </w:p>
        </w:tc>
        <w:tc>
          <w:tcPr>
            <w:tcW w:w="923" w:type="dxa"/>
            <w:vAlign w:val="center"/>
          </w:tcPr>
          <w:p w14:paraId="526FE81A" w14:textId="77777777" w:rsidR="00D83CC4" w:rsidRDefault="00D83CC4" w:rsidP="00B256C3">
            <w:pPr>
              <w:jc w:val="center"/>
            </w:pPr>
            <w:r>
              <w:t>38%</w:t>
            </w:r>
          </w:p>
        </w:tc>
        <w:tc>
          <w:tcPr>
            <w:tcW w:w="1178" w:type="dxa"/>
            <w:vAlign w:val="center"/>
          </w:tcPr>
          <w:p w14:paraId="2A280B9F" w14:textId="77777777" w:rsidR="00D83CC4" w:rsidRDefault="00D83CC4" w:rsidP="00B256C3">
            <w:pPr>
              <w:jc w:val="center"/>
            </w:pPr>
            <w:r>
              <w:t>2</w:t>
            </w:r>
          </w:p>
        </w:tc>
        <w:tc>
          <w:tcPr>
            <w:tcW w:w="1078" w:type="dxa"/>
            <w:vAlign w:val="center"/>
          </w:tcPr>
          <w:p w14:paraId="5D52A9AD" w14:textId="77777777" w:rsidR="00D83CC4" w:rsidRDefault="00D83CC4" w:rsidP="00B256C3">
            <w:pPr>
              <w:jc w:val="center"/>
            </w:pPr>
            <w:r>
              <w:t>54%</w:t>
            </w:r>
          </w:p>
        </w:tc>
        <w:tc>
          <w:tcPr>
            <w:tcW w:w="1187" w:type="dxa"/>
            <w:vAlign w:val="center"/>
          </w:tcPr>
          <w:p w14:paraId="474446A9" w14:textId="77777777" w:rsidR="00D83CC4" w:rsidRDefault="00D83CC4" w:rsidP="00B256C3">
            <w:pPr>
              <w:jc w:val="center"/>
            </w:pPr>
            <w:r>
              <w:t>9%</w:t>
            </w:r>
          </w:p>
        </w:tc>
        <w:tc>
          <w:tcPr>
            <w:tcW w:w="1165" w:type="dxa"/>
            <w:vAlign w:val="center"/>
          </w:tcPr>
          <w:p w14:paraId="2157A20E" w14:textId="77777777" w:rsidR="00D83CC4" w:rsidRDefault="00D83CC4" w:rsidP="00B256C3">
            <w:pPr>
              <w:jc w:val="center"/>
            </w:pPr>
            <w:r>
              <w:t>95%</w:t>
            </w:r>
          </w:p>
        </w:tc>
        <w:tc>
          <w:tcPr>
            <w:tcW w:w="1095" w:type="dxa"/>
            <w:vAlign w:val="center"/>
          </w:tcPr>
          <w:p w14:paraId="39F0B2B3" w14:textId="77777777" w:rsidR="00D83CC4" w:rsidRDefault="00D83CC4" w:rsidP="00B256C3">
            <w:pPr>
              <w:jc w:val="center"/>
            </w:pPr>
            <w:r>
              <w:t>36%</w:t>
            </w:r>
          </w:p>
        </w:tc>
        <w:tc>
          <w:tcPr>
            <w:tcW w:w="1064" w:type="dxa"/>
            <w:vAlign w:val="center"/>
          </w:tcPr>
          <w:p w14:paraId="62045F08" w14:textId="77777777" w:rsidR="00D83CC4" w:rsidRDefault="00D83CC4" w:rsidP="00B256C3">
            <w:pPr>
              <w:jc w:val="center"/>
            </w:pPr>
            <w:r>
              <w:t>88%</w:t>
            </w:r>
          </w:p>
        </w:tc>
        <w:tc>
          <w:tcPr>
            <w:tcW w:w="1366" w:type="dxa"/>
            <w:vAlign w:val="center"/>
          </w:tcPr>
          <w:p w14:paraId="5CBEA639" w14:textId="77777777" w:rsidR="00D83CC4" w:rsidRDefault="00D83CC4" w:rsidP="00B256C3">
            <w:pPr>
              <w:jc w:val="center"/>
            </w:pPr>
            <w:r>
              <w:t>2.5 (0-35)</w:t>
            </w:r>
          </w:p>
        </w:tc>
        <w:tc>
          <w:tcPr>
            <w:tcW w:w="1492" w:type="dxa"/>
            <w:vAlign w:val="center"/>
          </w:tcPr>
          <w:p w14:paraId="18FBBD43" w14:textId="77777777" w:rsidR="00D83CC4" w:rsidRDefault="00D83CC4" w:rsidP="00B256C3">
            <w:pPr>
              <w:jc w:val="center"/>
            </w:pPr>
            <w:r>
              <w:t>better: 40%</w:t>
            </w:r>
          </w:p>
          <w:p w14:paraId="0C98840B" w14:textId="77777777" w:rsidR="00D83CC4" w:rsidRDefault="00D83CC4" w:rsidP="00B256C3">
            <w:pPr>
              <w:jc w:val="center"/>
            </w:pPr>
            <w:r>
              <w:t>worse: 9%</w:t>
            </w:r>
          </w:p>
          <w:p w14:paraId="520E3F29" w14:textId="77777777" w:rsidR="00D83CC4" w:rsidRDefault="00D83CC4" w:rsidP="00B256C3">
            <w:pPr>
              <w:jc w:val="center"/>
            </w:pPr>
            <w:r>
              <w:t>same: 50%</w:t>
            </w:r>
          </w:p>
        </w:tc>
        <w:tc>
          <w:tcPr>
            <w:tcW w:w="1410" w:type="dxa"/>
            <w:vAlign w:val="center"/>
          </w:tcPr>
          <w:p w14:paraId="0799E555" w14:textId="77777777" w:rsidR="00D83CC4" w:rsidRDefault="00D83CC4" w:rsidP="00B256C3">
            <w:pPr>
              <w:jc w:val="center"/>
            </w:pPr>
            <w:r>
              <w:t>68 mins</w:t>
            </w:r>
          </w:p>
          <w:p w14:paraId="35FFB4C3" w14:textId="77777777" w:rsidR="00D83CC4" w:rsidRDefault="00D83CC4" w:rsidP="00B256C3">
            <w:pPr>
              <w:jc w:val="center"/>
            </w:pPr>
            <w:r>
              <w:t>30 mins</w:t>
            </w:r>
          </w:p>
        </w:tc>
        <w:tc>
          <w:tcPr>
            <w:tcW w:w="1123" w:type="dxa"/>
            <w:vAlign w:val="center"/>
          </w:tcPr>
          <w:p w14:paraId="2DC6703D" w14:textId="77777777" w:rsidR="00D83CC4" w:rsidRDefault="00D83CC4" w:rsidP="00B256C3">
            <w:pPr>
              <w:jc w:val="center"/>
            </w:pPr>
            <w:r>
              <w:t>0.8 (0-24)</w:t>
            </w:r>
          </w:p>
        </w:tc>
      </w:tr>
      <w:tr w:rsidR="00005ED2" w14:paraId="6A6F5A1B" w14:textId="77777777" w:rsidTr="00B256C3">
        <w:tc>
          <w:tcPr>
            <w:tcW w:w="986" w:type="dxa"/>
            <w:vAlign w:val="center"/>
          </w:tcPr>
          <w:p w14:paraId="32709EE5" w14:textId="77777777" w:rsidR="00D83CC4" w:rsidRDefault="00D83CC4" w:rsidP="00B256C3">
            <w:pPr>
              <w:jc w:val="center"/>
            </w:pPr>
            <w:r>
              <w:t>AP</w:t>
            </w:r>
          </w:p>
        </w:tc>
        <w:tc>
          <w:tcPr>
            <w:tcW w:w="551" w:type="dxa"/>
            <w:vAlign w:val="center"/>
          </w:tcPr>
          <w:p w14:paraId="258C8B90" w14:textId="77777777" w:rsidR="00D83CC4" w:rsidRDefault="00D83CC4" w:rsidP="00B256C3">
            <w:pPr>
              <w:jc w:val="center"/>
            </w:pPr>
            <w:r>
              <w:t>103</w:t>
            </w:r>
          </w:p>
        </w:tc>
        <w:tc>
          <w:tcPr>
            <w:tcW w:w="1042" w:type="dxa"/>
            <w:vAlign w:val="center"/>
          </w:tcPr>
          <w:p w14:paraId="1BD2DB05" w14:textId="77777777" w:rsidR="00D83CC4" w:rsidRDefault="00D83CC4" w:rsidP="00B256C3">
            <w:pPr>
              <w:jc w:val="center"/>
            </w:pPr>
            <w:r>
              <w:t>52%</w:t>
            </w:r>
          </w:p>
        </w:tc>
        <w:tc>
          <w:tcPr>
            <w:tcW w:w="923" w:type="dxa"/>
            <w:vAlign w:val="center"/>
          </w:tcPr>
          <w:p w14:paraId="03292224" w14:textId="77777777" w:rsidR="00D83CC4" w:rsidRDefault="00D83CC4" w:rsidP="00B256C3">
            <w:pPr>
              <w:jc w:val="center"/>
            </w:pPr>
            <w:r>
              <w:t>36%</w:t>
            </w:r>
          </w:p>
        </w:tc>
        <w:tc>
          <w:tcPr>
            <w:tcW w:w="1178" w:type="dxa"/>
            <w:vAlign w:val="center"/>
          </w:tcPr>
          <w:p w14:paraId="5C0F71F4" w14:textId="77777777" w:rsidR="00D83CC4" w:rsidRDefault="00D83CC4" w:rsidP="00B256C3">
            <w:pPr>
              <w:jc w:val="center"/>
            </w:pPr>
            <w:r>
              <w:t>2</w:t>
            </w:r>
          </w:p>
        </w:tc>
        <w:tc>
          <w:tcPr>
            <w:tcW w:w="1078" w:type="dxa"/>
            <w:vAlign w:val="center"/>
          </w:tcPr>
          <w:p w14:paraId="5793844B" w14:textId="77777777" w:rsidR="00D83CC4" w:rsidRDefault="00D83CC4" w:rsidP="00B256C3">
            <w:pPr>
              <w:jc w:val="center"/>
            </w:pPr>
            <w:r>
              <w:t>58%</w:t>
            </w:r>
          </w:p>
        </w:tc>
        <w:tc>
          <w:tcPr>
            <w:tcW w:w="1187" w:type="dxa"/>
            <w:vAlign w:val="center"/>
          </w:tcPr>
          <w:p w14:paraId="51471C3E" w14:textId="77777777" w:rsidR="00D83CC4" w:rsidRDefault="00D83CC4" w:rsidP="00B256C3">
            <w:pPr>
              <w:jc w:val="center"/>
            </w:pPr>
            <w:r>
              <w:t>11%</w:t>
            </w:r>
          </w:p>
        </w:tc>
        <w:tc>
          <w:tcPr>
            <w:tcW w:w="1165" w:type="dxa"/>
            <w:vAlign w:val="center"/>
          </w:tcPr>
          <w:p w14:paraId="30135F0D" w14:textId="77777777" w:rsidR="00D83CC4" w:rsidRDefault="00D83CC4" w:rsidP="00B256C3">
            <w:pPr>
              <w:jc w:val="center"/>
            </w:pPr>
            <w:r>
              <w:t>98%</w:t>
            </w:r>
          </w:p>
        </w:tc>
        <w:tc>
          <w:tcPr>
            <w:tcW w:w="1095" w:type="dxa"/>
            <w:vAlign w:val="center"/>
          </w:tcPr>
          <w:p w14:paraId="7232381B" w14:textId="77777777" w:rsidR="00D83CC4" w:rsidRDefault="00D83CC4" w:rsidP="00B256C3">
            <w:pPr>
              <w:jc w:val="center"/>
            </w:pPr>
            <w:r>
              <w:t>46%</w:t>
            </w:r>
          </w:p>
        </w:tc>
        <w:tc>
          <w:tcPr>
            <w:tcW w:w="1064" w:type="dxa"/>
            <w:vAlign w:val="center"/>
          </w:tcPr>
          <w:p w14:paraId="0B9F6178" w14:textId="77777777" w:rsidR="00D83CC4" w:rsidRDefault="00D83CC4" w:rsidP="00B256C3">
            <w:pPr>
              <w:jc w:val="center"/>
            </w:pPr>
            <w:r>
              <w:t>85%</w:t>
            </w:r>
          </w:p>
        </w:tc>
        <w:tc>
          <w:tcPr>
            <w:tcW w:w="1366" w:type="dxa"/>
            <w:vAlign w:val="center"/>
          </w:tcPr>
          <w:p w14:paraId="7C6ADD3B" w14:textId="77777777" w:rsidR="00D83CC4" w:rsidRDefault="00D83CC4" w:rsidP="00B256C3">
            <w:pPr>
              <w:jc w:val="center"/>
            </w:pPr>
            <w:r>
              <w:t>2.0 (0-9)</w:t>
            </w:r>
          </w:p>
        </w:tc>
        <w:tc>
          <w:tcPr>
            <w:tcW w:w="1492" w:type="dxa"/>
            <w:vAlign w:val="center"/>
          </w:tcPr>
          <w:p w14:paraId="2AB619D2" w14:textId="77777777" w:rsidR="00D83CC4" w:rsidRDefault="00D83CC4" w:rsidP="00B256C3">
            <w:pPr>
              <w:jc w:val="center"/>
            </w:pPr>
            <w:r>
              <w:t>better: 35%</w:t>
            </w:r>
          </w:p>
          <w:p w14:paraId="27094AA8" w14:textId="77777777" w:rsidR="00D83CC4" w:rsidRDefault="00D83CC4" w:rsidP="00B256C3">
            <w:pPr>
              <w:jc w:val="center"/>
            </w:pPr>
            <w:r>
              <w:t>worse: 18%</w:t>
            </w:r>
          </w:p>
          <w:p w14:paraId="2A81DFCE" w14:textId="77777777" w:rsidR="00D83CC4" w:rsidRDefault="00D83CC4" w:rsidP="00B256C3">
            <w:pPr>
              <w:jc w:val="center"/>
            </w:pPr>
            <w:r>
              <w:t>same: 48%</w:t>
            </w:r>
          </w:p>
        </w:tc>
        <w:tc>
          <w:tcPr>
            <w:tcW w:w="1410" w:type="dxa"/>
            <w:vAlign w:val="center"/>
          </w:tcPr>
          <w:p w14:paraId="5373B455" w14:textId="77777777" w:rsidR="00D83CC4" w:rsidRDefault="00D83CC4" w:rsidP="00B256C3">
            <w:pPr>
              <w:jc w:val="center"/>
            </w:pPr>
            <w:r>
              <w:t>28 mins</w:t>
            </w:r>
          </w:p>
          <w:p w14:paraId="18D9FA32" w14:textId="77777777" w:rsidR="00D83CC4" w:rsidRDefault="00D83CC4" w:rsidP="00B256C3">
            <w:pPr>
              <w:jc w:val="center"/>
            </w:pPr>
            <w:r>
              <w:t>15 mins</w:t>
            </w:r>
          </w:p>
        </w:tc>
        <w:tc>
          <w:tcPr>
            <w:tcW w:w="1123" w:type="dxa"/>
            <w:vAlign w:val="center"/>
          </w:tcPr>
          <w:p w14:paraId="7D60176B" w14:textId="77777777" w:rsidR="00D83CC4" w:rsidRDefault="00D83CC4" w:rsidP="00B256C3">
            <w:pPr>
              <w:jc w:val="center"/>
            </w:pPr>
            <w:r>
              <w:t>0.1 (0-4)</w:t>
            </w:r>
          </w:p>
        </w:tc>
      </w:tr>
      <w:tr w:rsidR="00005ED2" w:rsidRPr="00B07966" w14:paraId="66CB7A9A" w14:textId="77777777" w:rsidTr="00B256C3">
        <w:tc>
          <w:tcPr>
            <w:tcW w:w="986" w:type="dxa"/>
            <w:vAlign w:val="center"/>
          </w:tcPr>
          <w:p w14:paraId="4CE0AFED" w14:textId="77777777" w:rsidR="00D83CC4" w:rsidRPr="00B07966" w:rsidRDefault="00D83CC4" w:rsidP="00B256C3">
            <w:pPr>
              <w:jc w:val="center"/>
              <w:rPr>
                <w:b/>
              </w:rPr>
            </w:pPr>
            <w:r w:rsidRPr="00B07966">
              <w:rPr>
                <w:b/>
              </w:rPr>
              <w:t>TOTAL</w:t>
            </w:r>
          </w:p>
        </w:tc>
        <w:tc>
          <w:tcPr>
            <w:tcW w:w="551" w:type="dxa"/>
            <w:vAlign w:val="center"/>
          </w:tcPr>
          <w:p w14:paraId="62C9E313" w14:textId="77777777" w:rsidR="00D83CC4" w:rsidRPr="00B07966" w:rsidRDefault="00D83CC4" w:rsidP="00B256C3">
            <w:pPr>
              <w:jc w:val="center"/>
              <w:rPr>
                <w:b/>
              </w:rPr>
            </w:pPr>
            <w:r>
              <w:rPr>
                <w:b/>
              </w:rPr>
              <w:t>487</w:t>
            </w:r>
          </w:p>
        </w:tc>
        <w:tc>
          <w:tcPr>
            <w:tcW w:w="1042" w:type="dxa"/>
            <w:vAlign w:val="center"/>
          </w:tcPr>
          <w:p w14:paraId="761930C8" w14:textId="77777777" w:rsidR="00D83CC4" w:rsidRPr="00B07966" w:rsidRDefault="00D83CC4" w:rsidP="00B256C3">
            <w:pPr>
              <w:jc w:val="center"/>
              <w:rPr>
                <w:b/>
              </w:rPr>
            </w:pPr>
            <w:r>
              <w:rPr>
                <w:b/>
              </w:rPr>
              <w:t>51%</w:t>
            </w:r>
          </w:p>
        </w:tc>
        <w:tc>
          <w:tcPr>
            <w:tcW w:w="923" w:type="dxa"/>
            <w:vAlign w:val="center"/>
          </w:tcPr>
          <w:p w14:paraId="3F71638A" w14:textId="77777777" w:rsidR="00D83CC4" w:rsidRPr="00B07966" w:rsidRDefault="00D83CC4" w:rsidP="00B256C3">
            <w:pPr>
              <w:jc w:val="center"/>
              <w:rPr>
                <w:b/>
              </w:rPr>
            </w:pPr>
            <w:r>
              <w:rPr>
                <w:b/>
              </w:rPr>
              <w:t>35%</w:t>
            </w:r>
          </w:p>
        </w:tc>
        <w:tc>
          <w:tcPr>
            <w:tcW w:w="1178" w:type="dxa"/>
            <w:vAlign w:val="center"/>
          </w:tcPr>
          <w:p w14:paraId="7C047AC6" w14:textId="77777777" w:rsidR="00D83CC4" w:rsidRPr="00B07966" w:rsidRDefault="00D83CC4" w:rsidP="00B256C3">
            <w:pPr>
              <w:jc w:val="center"/>
              <w:rPr>
                <w:b/>
              </w:rPr>
            </w:pPr>
            <w:r>
              <w:rPr>
                <w:b/>
              </w:rPr>
              <w:t>2</w:t>
            </w:r>
          </w:p>
        </w:tc>
        <w:tc>
          <w:tcPr>
            <w:tcW w:w="1078" w:type="dxa"/>
            <w:vAlign w:val="center"/>
          </w:tcPr>
          <w:p w14:paraId="52E6EF5F" w14:textId="77777777" w:rsidR="00D83CC4" w:rsidRPr="00B07966" w:rsidRDefault="00D83CC4" w:rsidP="00B256C3">
            <w:pPr>
              <w:jc w:val="center"/>
              <w:rPr>
                <w:b/>
              </w:rPr>
            </w:pPr>
            <w:r>
              <w:rPr>
                <w:b/>
              </w:rPr>
              <w:t>57%</w:t>
            </w:r>
          </w:p>
        </w:tc>
        <w:tc>
          <w:tcPr>
            <w:tcW w:w="1187" w:type="dxa"/>
            <w:vAlign w:val="center"/>
          </w:tcPr>
          <w:p w14:paraId="0079E9A8" w14:textId="77777777" w:rsidR="00D83CC4" w:rsidRPr="00B07966" w:rsidRDefault="00D83CC4" w:rsidP="00B256C3">
            <w:pPr>
              <w:jc w:val="center"/>
              <w:rPr>
                <w:b/>
              </w:rPr>
            </w:pPr>
            <w:r>
              <w:rPr>
                <w:b/>
              </w:rPr>
              <w:t>8%</w:t>
            </w:r>
          </w:p>
        </w:tc>
        <w:tc>
          <w:tcPr>
            <w:tcW w:w="1165" w:type="dxa"/>
            <w:vAlign w:val="center"/>
          </w:tcPr>
          <w:p w14:paraId="600572D9" w14:textId="77777777" w:rsidR="00D83CC4" w:rsidRPr="00B07966" w:rsidRDefault="00D83CC4" w:rsidP="00B256C3">
            <w:pPr>
              <w:jc w:val="center"/>
              <w:rPr>
                <w:b/>
              </w:rPr>
            </w:pPr>
            <w:r>
              <w:rPr>
                <w:b/>
              </w:rPr>
              <w:t>96%</w:t>
            </w:r>
          </w:p>
        </w:tc>
        <w:tc>
          <w:tcPr>
            <w:tcW w:w="1095" w:type="dxa"/>
            <w:vAlign w:val="center"/>
          </w:tcPr>
          <w:p w14:paraId="4C13DE1A" w14:textId="77777777" w:rsidR="00D83CC4" w:rsidRPr="00B07966" w:rsidRDefault="00D83CC4" w:rsidP="00B256C3">
            <w:pPr>
              <w:jc w:val="center"/>
              <w:rPr>
                <w:b/>
              </w:rPr>
            </w:pPr>
            <w:r>
              <w:rPr>
                <w:b/>
              </w:rPr>
              <w:t>47%</w:t>
            </w:r>
          </w:p>
        </w:tc>
        <w:tc>
          <w:tcPr>
            <w:tcW w:w="1064" w:type="dxa"/>
            <w:vAlign w:val="center"/>
          </w:tcPr>
          <w:p w14:paraId="313C66A2" w14:textId="77777777" w:rsidR="00D83CC4" w:rsidRPr="00B07966" w:rsidRDefault="00D83CC4" w:rsidP="00B256C3">
            <w:pPr>
              <w:jc w:val="center"/>
              <w:rPr>
                <w:b/>
              </w:rPr>
            </w:pPr>
            <w:r>
              <w:rPr>
                <w:b/>
              </w:rPr>
              <w:t>89%</w:t>
            </w:r>
          </w:p>
        </w:tc>
        <w:tc>
          <w:tcPr>
            <w:tcW w:w="1366" w:type="dxa"/>
            <w:vAlign w:val="center"/>
          </w:tcPr>
          <w:p w14:paraId="753A30DC" w14:textId="77777777" w:rsidR="00D83CC4" w:rsidRPr="00B07966" w:rsidRDefault="00D83CC4" w:rsidP="00B256C3">
            <w:pPr>
              <w:jc w:val="center"/>
              <w:rPr>
                <w:b/>
              </w:rPr>
            </w:pPr>
            <w:r>
              <w:rPr>
                <w:b/>
              </w:rPr>
              <w:t xml:space="preserve">2.6 </w:t>
            </w:r>
          </w:p>
        </w:tc>
        <w:tc>
          <w:tcPr>
            <w:tcW w:w="1492" w:type="dxa"/>
            <w:vAlign w:val="center"/>
          </w:tcPr>
          <w:p w14:paraId="54716A39" w14:textId="77777777" w:rsidR="00D83CC4" w:rsidRPr="006243FD" w:rsidRDefault="00D83CC4" w:rsidP="00B256C3">
            <w:pPr>
              <w:jc w:val="center"/>
              <w:rPr>
                <w:b/>
              </w:rPr>
            </w:pPr>
            <w:r w:rsidRPr="006243FD">
              <w:rPr>
                <w:b/>
              </w:rPr>
              <w:t>better: 39%</w:t>
            </w:r>
          </w:p>
          <w:p w14:paraId="1E04E1C1" w14:textId="77777777" w:rsidR="00D83CC4" w:rsidRPr="006243FD" w:rsidRDefault="00D83CC4" w:rsidP="00B256C3">
            <w:pPr>
              <w:jc w:val="center"/>
              <w:rPr>
                <w:b/>
              </w:rPr>
            </w:pPr>
            <w:r w:rsidRPr="006243FD">
              <w:rPr>
                <w:b/>
              </w:rPr>
              <w:t>worse: 12%</w:t>
            </w:r>
          </w:p>
          <w:p w14:paraId="3C5562CF" w14:textId="77777777" w:rsidR="00D83CC4" w:rsidRPr="00B07966" w:rsidRDefault="00D83CC4" w:rsidP="00B256C3">
            <w:pPr>
              <w:jc w:val="center"/>
              <w:rPr>
                <w:b/>
              </w:rPr>
            </w:pPr>
            <w:r w:rsidRPr="006243FD">
              <w:rPr>
                <w:b/>
              </w:rPr>
              <w:t>same: 49%</w:t>
            </w:r>
          </w:p>
        </w:tc>
        <w:tc>
          <w:tcPr>
            <w:tcW w:w="1410" w:type="dxa"/>
            <w:vAlign w:val="center"/>
          </w:tcPr>
          <w:p w14:paraId="32BC73CB" w14:textId="77777777" w:rsidR="00D83CC4" w:rsidRDefault="00D83CC4" w:rsidP="00B256C3">
            <w:pPr>
              <w:jc w:val="center"/>
              <w:rPr>
                <w:b/>
              </w:rPr>
            </w:pPr>
            <w:r>
              <w:rPr>
                <w:b/>
              </w:rPr>
              <w:t>57 mins</w:t>
            </w:r>
          </w:p>
          <w:p w14:paraId="02B30F5D" w14:textId="77777777" w:rsidR="00D83CC4" w:rsidRPr="00B07966" w:rsidRDefault="00D83CC4" w:rsidP="00B256C3">
            <w:pPr>
              <w:jc w:val="center"/>
              <w:rPr>
                <w:b/>
              </w:rPr>
            </w:pPr>
            <w:r>
              <w:rPr>
                <w:b/>
              </w:rPr>
              <w:t>30 mins</w:t>
            </w:r>
          </w:p>
        </w:tc>
        <w:tc>
          <w:tcPr>
            <w:tcW w:w="1123" w:type="dxa"/>
            <w:vAlign w:val="center"/>
          </w:tcPr>
          <w:p w14:paraId="2A610361" w14:textId="77777777" w:rsidR="00D83CC4" w:rsidRPr="00B07966" w:rsidRDefault="00D83CC4" w:rsidP="00B256C3">
            <w:pPr>
              <w:jc w:val="center"/>
              <w:rPr>
                <w:b/>
              </w:rPr>
            </w:pPr>
            <w:r>
              <w:rPr>
                <w:b/>
              </w:rPr>
              <w:t>1.1</w:t>
            </w:r>
          </w:p>
        </w:tc>
      </w:tr>
    </w:tbl>
    <w:p w14:paraId="272B5909" w14:textId="77777777" w:rsidR="00D83CC4" w:rsidRDefault="00D83CC4" w:rsidP="00B256C3">
      <w:pPr>
        <w:ind w:left="-709"/>
      </w:pPr>
    </w:p>
    <w:p w14:paraId="4503881C" w14:textId="77777777" w:rsidR="00D83CC4" w:rsidRDefault="00D83CC4" w:rsidP="00B256C3">
      <w:pPr>
        <w:ind w:left="-709"/>
        <w:jc w:val="both"/>
      </w:pPr>
    </w:p>
    <w:p w14:paraId="33896BD8" w14:textId="77777777" w:rsidR="00D83CC4" w:rsidRDefault="00D83CC4" w:rsidP="00B256C3">
      <w:pPr>
        <w:ind w:left="-709"/>
        <w:jc w:val="both"/>
      </w:pPr>
    </w:p>
    <w:p w14:paraId="39FB16DC" w14:textId="77777777" w:rsidR="00D83CC4" w:rsidRDefault="00D83CC4" w:rsidP="00B256C3">
      <w:pPr>
        <w:ind w:left="-709"/>
        <w:jc w:val="both"/>
      </w:pPr>
    </w:p>
    <w:p w14:paraId="70A8C425" w14:textId="77777777" w:rsidR="00D83CC4" w:rsidRDefault="00D83CC4" w:rsidP="00B256C3">
      <w:pPr>
        <w:ind w:left="-709"/>
        <w:jc w:val="both"/>
      </w:pPr>
    </w:p>
    <w:p w14:paraId="1579B18F" w14:textId="77777777" w:rsidR="00D83CC4" w:rsidRDefault="00D83CC4" w:rsidP="00B256C3">
      <w:pPr>
        <w:ind w:left="-709"/>
        <w:jc w:val="both"/>
      </w:pPr>
    </w:p>
    <w:p w14:paraId="789D8700" w14:textId="77777777" w:rsidR="00D83CC4" w:rsidRDefault="00D83CC4" w:rsidP="00B256C3">
      <w:pPr>
        <w:ind w:left="-709"/>
        <w:jc w:val="both"/>
      </w:pPr>
    </w:p>
    <w:p w14:paraId="4E50F2DA" w14:textId="77777777" w:rsidR="00D83CC4" w:rsidRDefault="00D83CC4" w:rsidP="00B256C3">
      <w:pPr>
        <w:ind w:left="-709"/>
        <w:jc w:val="both"/>
        <w:sectPr w:rsidR="00D83CC4" w:rsidSect="00D95886">
          <w:pgSz w:w="16838" w:h="11906" w:orient="landscape"/>
          <w:pgMar w:top="1418" w:right="1134" w:bottom="1440" w:left="1440" w:header="709" w:footer="709" w:gutter="0"/>
          <w:cols w:space="708"/>
          <w:docGrid w:linePitch="360"/>
        </w:sectPr>
      </w:pPr>
    </w:p>
    <w:p w14:paraId="128165BF" w14:textId="3AFAD74F" w:rsidR="0039417D" w:rsidRDefault="00D83CC4" w:rsidP="00B256C3">
      <w:pPr>
        <w:jc w:val="both"/>
      </w:pPr>
      <w:r>
        <w:t xml:space="preserve">The median number of </w:t>
      </w:r>
      <w:r w:rsidR="00005ED2">
        <w:t>medicines</w:t>
      </w:r>
      <w:r w:rsidR="00005ED2" w:rsidRPr="00401FA9">
        <w:t xml:space="preserve"> </w:t>
      </w:r>
      <w:r w:rsidRPr="00401FA9">
        <w:t>p</w:t>
      </w:r>
      <w:r>
        <w:t>rescribed per consultation was two</w:t>
      </w:r>
      <w:r w:rsidRPr="00401FA9">
        <w:t xml:space="preserve"> items, of which</w:t>
      </w:r>
      <w:r w:rsidR="00005ED2">
        <w:t xml:space="preserve"> the</w:t>
      </w:r>
      <w:r w:rsidRPr="00401FA9">
        <w:t xml:space="preserve"> </w:t>
      </w:r>
      <w:r w:rsidR="00005ED2" w:rsidRPr="00401FA9">
        <w:t>majority (96%) was</w:t>
      </w:r>
      <w:r w:rsidRPr="00401FA9">
        <w:t xml:space="preserve"> dispensed/administered to the patient</w:t>
      </w:r>
      <w:r w:rsidR="00005ED2">
        <w:t>-</w:t>
      </w:r>
      <w:r w:rsidRPr="00401FA9">
        <w:t xml:space="preserve"> 57% of </w:t>
      </w:r>
      <w:r w:rsidR="00005ED2">
        <w:t>medicine</w:t>
      </w:r>
      <w:r w:rsidRPr="00401FA9">
        <w:t xml:space="preserve">s were generically prescribed and 8% were an injection. Compared to </w:t>
      </w:r>
      <w:r w:rsidR="006B0D09">
        <w:t xml:space="preserve">the regional </w:t>
      </w:r>
      <w:r w:rsidRPr="00401FA9">
        <w:t xml:space="preserve">WPRO </w:t>
      </w:r>
      <w:r w:rsidR="00005ED2">
        <w:t>R</w:t>
      </w:r>
      <w:r w:rsidR="00005ED2" w:rsidRPr="00401FA9">
        <w:t>eport</w:t>
      </w:r>
      <w:r w:rsidR="006B0D09">
        <w:rPr>
          <w:rStyle w:val="FootnoteReference"/>
        </w:rPr>
        <w:footnoteReference w:id="31"/>
      </w:r>
      <w:r w:rsidR="0039417D">
        <w:t>:</w:t>
      </w:r>
      <w:r w:rsidRPr="00401FA9">
        <w:t xml:space="preserve"> </w:t>
      </w:r>
    </w:p>
    <w:p w14:paraId="09290DFB" w14:textId="05B66102" w:rsidR="0039417D" w:rsidRDefault="00D83CC4" w:rsidP="00A52B43">
      <w:pPr>
        <w:pStyle w:val="ListParagraph"/>
        <w:numPr>
          <w:ilvl w:val="0"/>
          <w:numId w:val="20"/>
        </w:numPr>
        <w:jc w:val="both"/>
      </w:pPr>
      <w:r w:rsidRPr="00401FA9">
        <w:t xml:space="preserve">the percentage of prescribed </w:t>
      </w:r>
      <w:r w:rsidR="00005ED2">
        <w:t>medicine</w:t>
      </w:r>
      <w:r w:rsidR="00005ED2" w:rsidRPr="00401FA9">
        <w:t xml:space="preserve">s </w:t>
      </w:r>
      <w:r w:rsidRPr="00401FA9">
        <w:t>dispensed to</w:t>
      </w:r>
      <w:r w:rsidR="0039417D">
        <w:t xml:space="preserve"> a patient was the same (96%)</w:t>
      </w:r>
      <w:r w:rsidR="00005ED2">
        <w:t>;</w:t>
      </w:r>
      <w:r w:rsidR="0039417D">
        <w:t xml:space="preserve"> </w:t>
      </w:r>
    </w:p>
    <w:p w14:paraId="070A1580" w14:textId="40B43616" w:rsidR="0039417D" w:rsidRDefault="0039417D" w:rsidP="00A52B43">
      <w:pPr>
        <w:pStyle w:val="ListParagraph"/>
        <w:numPr>
          <w:ilvl w:val="0"/>
          <w:numId w:val="20"/>
        </w:numPr>
        <w:jc w:val="both"/>
      </w:pPr>
      <w:r>
        <w:t xml:space="preserve">fewer injections were prescribed in PNG </w:t>
      </w:r>
      <w:r w:rsidR="00D83CC4" w:rsidRPr="00401FA9">
        <w:t>(8% vs 20%)</w:t>
      </w:r>
      <w:r w:rsidR="00005ED2">
        <w:t>;</w:t>
      </w:r>
      <w:r w:rsidR="00D83CC4" w:rsidRPr="00401FA9">
        <w:t xml:space="preserve"> and </w:t>
      </w:r>
    </w:p>
    <w:p w14:paraId="28E795A2" w14:textId="77777777" w:rsidR="00D83CC4" w:rsidRDefault="0039417D" w:rsidP="00A52B43">
      <w:pPr>
        <w:pStyle w:val="ListParagraph"/>
        <w:numPr>
          <w:ilvl w:val="0"/>
          <w:numId w:val="20"/>
        </w:numPr>
        <w:jc w:val="both"/>
      </w:pPr>
      <w:r>
        <w:t xml:space="preserve">fewer medicines were </w:t>
      </w:r>
      <w:r w:rsidR="00D83CC4" w:rsidRPr="00401FA9">
        <w:t>prescribed by generic name (57% vs 80%).</w:t>
      </w:r>
      <w:r w:rsidR="00D83CC4">
        <w:t xml:space="preserve"> </w:t>
      </w:r>
    </w:p>
    <w:p w14:paraId="5764424A" w14:textId="77777777" w:rsidR="00A46AFD" w:rsidRDefault="00A46AFD" w:rsidP="00B256C3">
      <w:pPr>
        <w:jc w:val="both"/>
      </w:pPr>
    </w:p>
    <w:p w14:paraId="3C4FF3F0" w14:textId="77777777" w:rsidR="00D83CC4" w:rsidRDefault="00D83CC4" w:rsidP="00B256C3">
      <w:pPr>
        <w:jc w:val="both"/>
        <w:rPr>
          <w:lang w:val="en-GB"/>
        </w:rPr>
      </w:pPr>
      <w:r>
        <w:t>Among 1088 prescribed items, 27% were for analgesics, 36% were antibiotics, 5% anthelminthic and 14% anti-malarial. If we combined all anti-infective agents (excluding medicines for malaria), 45% of prescriptions were for anti-infectives – which was comparable to t</w:t>
      </w:r>
      <w:r w:rsidRPr="00FB76D4">
        <w:rPr>
          <w:lang w:val="en-GB"/>
        </w:rPr>
        <w:t>he regional mean percentage of patients receivi</w:t>
      </w:r>
      <w:r>
        <w:rPr>
          <w:lang w:val="en-GB"/>
        </w:rPr>
        <w:t>ng antibiotics of</w:t>
      </w:r>
      <w:r w:rsidRPr="00FB76D4">
        <w:rPr>
          <w:lang w:val="en-GB"/>
        </w:rPr>
        <w:t xml:space="preserve"> </w:t>
      </w:r>
      <w:r>
        <w:rPr>
          <w:lang w:val="en-GB"/>
        </w:rPr>
        <w:t>53</w:t>
      </w:r>
      <w:r w:rsidRPr="00FB76D4">
        <w:rPr>
          <w:lang w:val="en-GB"/>
        </w:rPr>
        <w:t>%</w:t>
      </w:r>
      <w:r>
        <w:rPr>
          <w:lang w:val="en-GB"/>
        </w:rPr>
        <w:t>.</w:t>
      </w:r>
    </w:p>
    <w:p w14:paraId="624E1CF8" w14:textId="77777777" w:rsidR="00A46AFD" w:rsidRDefault="00A46AFD" w:rsidP="00B256C3">
      <w:pPr>
        <w:jc w:val="both"/>
      </w:pPr>
    </w:p>
    <w:p w14:paraId="69BA4DAD" w14:textId="6CBE5D8A" w:rsidR="00D83CC4" w:rsidRDefault="00D83CC4" w:rsidP="00B256C3">
      <w:pPr>
        <w:jc w:val="both"/>
      </w:pPr>
      <w:r>
        <w:t xml:space="preserve">Although 89% of patients understood how to take their </w:t>
      </w:r>
      <w:r w:rsidR="00005ED2">
        <w:t xml:space="preserve">medicines </w:t>
      </w:r>
      <w:r>
        <w:t>at the time of the interview (comparable to WHO 2004</w:t>
      </w:r>
      <w:r w:rsidR="0039417D">
        <w:rPr>
          <w:rStyle w:val="FootnoteReference"/>
        </w:rPr>
        <w:footnoteReference w:id="32"/>
      </w:r>
      <w:r>
        <w:t xml:space="preserve"> data of 80-89%), the labeling of their medicines was poor</w:t>
      </w:r>
      <w:r w:rsidR="00005ED2">
        <w:t>,</w:t>
      </w:r>
      <w:r>
        <w:t xml:space="preserve"> with only 47% of medicines all labeled with a </w:t>
      </w:r>
      <w:r w:rsidR="00005ED2">
        <w:t xml:space="preserve"> </w:t>
      </w:r>
      <w:r>
        <w:t xml:space="preserve">name, dose and duration of therapy. Labeling standards were much lower than the WPRO </w:t>
      </w:r>
      <w:r w:rsidR="0039417D">
        <w:t>regional study, in which</w:t>
      </w:r>
      <w:r>
        <w:t xml:space="preserve"> 94% of medicines </w:t>
      </w:r>
      <w:r w:rsidRPr="00A1286E">
        <w:t xml:space="preserve">in public health facilities </w:t>
      </w:r>
      <w:r w:rsidR="0039417D">
        <w:t>were</w:t>
      </w:r>
      <w:r w:rsidRPr="00A1286E">
        <w:t xml:space="preserve"> adequately labeled</w:t>
      </w:r>
      <w:r>
        <w:t xml:space="preserve">. </w:t>
      </w:r>
    </w:p>
    <w:p w14:paraId="2B42E228" w14:textId="77777777" w:rsidR="00A46AFD" w:rsidRDefault="00A46AFD" w:rsidP="00B256C3">
      <w:pPr>
        <w:jc w:val="both"/>
      </w:pPr>
    </w:p>
    <w:p w14:paraId="3FEAD91F" w14:textId="5E17632E" w:rsidR="00D83CC4" w:rsidRDefault="00D83CC4" w:rsidP="00B256C3">
      <w:pPr>
        <w:jc w:val="both"/>
      </w:pPr>
      <w:r>
        <w:t>Encouragingly, 39% of patients reported th</w:t>
      </w:r>
      <w:r w:rsidR="0039417D">
        <w:t>at</w:t>
      </w:r>
      <w:r>
        <w:t xml:space="preserve"> access to medicines in the last </w:t>
      </w:r>
      <w:r w:rsidR="00005ED2">
        <w:t>three</w:t>
      </w:r>
      <w:r>
        <w:t xml:space="preserve"> months had been better.  </w:t>
      </w:r>
    </w:p>
    <w:p w14:paraId="2F9843C5" w14:textId="77777777" w:rsidR="00D83CC4" w:rsidRDefault="00D83CC4" w:rsidP="0039417D"/>
    <w:p w14:paraId="7F6C974F" w14:textId="24194BB7" w:rsidR="00D83CC4" w:rsidRDefault="00005ED2" w:rsidP="0039417D">
      <w:r>
        <w:t>Ten</w:t>
      </w:r>
      <w:r w:rsidR="00D83CC4">
        <w:t xml:space="preserve"> patients (2%) travelled more than 24 hours to get </w:t>
      </w:r>
      <w:r>
        <w:t xml:space="preserve">to </w:t>
      </w:r>
      <w:r w:rsidR="00D83CC4">
        <w:t>a HF (n=7 taking 2 days). Excluding them from the analysis</w:t>
      </w:r>
      <w:r w:rsidR="005E64DC">
        <w:t>,</w:t>
      </w:r>
      <w:r w:rsidR="00D83CC4">
        <w:t xml:space="preserve"> </w:t>
      </w:r>
      <w:r w:rsidR="0039417D">
        <w:t>patients reported an</w:t>
      </w:r>
      <w:r w:rsidR="00D83CC4">
        <w:t xml:space="preserve"> average </w:t>
      </w:r>
      <w:r w:rsidR="0039417D">
        <w:t xml:space="preserve">of </w:t>
      </w:r>
      <w:r w:rsidR="00D83CC4">
        <w:t xml:space="preserve">57 minutes (median 30 mins) to reach a HF – slightly longer to reach a HC/SC (68 mins) and less to a AP (28 mins).  Accessibility is defined by WHO as being able to reach a HF within one hour of walking so HFs surveyed were generally accessible. In </w:t>
      </w:r>
      <w:r w:rsidR="0039417D">
        <w:t xml:space="preserve">the </w:t>
      </w:r>
      <w:r w:rsidR="00D83CC4">
        <w:t xml:space="preserve">WHO </w:t>
      </w:r>
      <w:r>
        <w:t xml:space="preserve">Report </w:t>
      </w:r>
      <w:r w:rsidR="00D83CC4">
        <w:t>(2004) only 30% of surveyed WPRO countries had medium to high access to essential medicines.</w:t>
      </w:r>
      <w:r w:rsidR="0039417D">
        <w:t xml:space="preserve"> It is important to note that our survey was of patients who had already visited HFs, so may be biased towards those with easier access.</w:t>
      </w:r>
    </w:p>
    <w:p w14:paraId="03F59B21" w14:textId="77777777" w:rsidR="00D83CC4" w:rsidRDefault="00D83CC4" w:rsidP="00B256C3">
      <w:pPr>
        <w:ind w:left="-709"/>
      </w:pPr>
    </w:p>
    <w:p w14:paraId="004CE3FC" w14:textId="17D6A80F" w:rsidR="00D83CC4" w:rsidRDefault="00D83CC4" w:rsidP="005A6EF8">
      <w:pPr>
        <w:jc w:val="both"/>
      </w:pPr>
      <w:r>
        <w:t xml:space="preserve">Regarding the costs for receiving treatment, 43% of items were supplied free of charge - with APs more likely to charge for medicines (49% free drugs at HC/SC, 42% at hospitals and 29% free </w:t>
      </w:r>
      <w:r w:rsidR="00005ED2">
        <w:t xml:space="preserve">medicine </w:t>
      </w:r>
      <w:r>
        <w:t xml:space="preserve">at APs). In Enga, some </w:t>
      </w:r>
      <w:r w:rsidR="005A6EF8">
        <w:t xml:space="preserve">non-government </w:t>
      </w:r>
      <w:r>
        <w:t xml:space="preserve">facilities charged an annual service fee of between 30-60 Kina rather than an individual cost per </w:t>
      </w:r>
      <w:r w:rsidR="00005ED2">
        <w:t>medicine</w:t>
      </w:r>
      <w:r>
        <w:t>.</w:t>
      </w:r>
    </w:p>
    <w:p w14:paraId="20D2E75B" w14:textId="77777777" w:rsidR="005A6EF8" w:rsidRDefault="005A6EF8" w:rsidP="0039417D">
      <w:pPr>
        <w:ind w:left="-709"/>
        <w:jc w:val="both"/>
      </w:pPr>
    </w:p>
    <w:p w14:paraId="5602595D" w14:textId="41542B17" w:rsidR="005A6EF8" w:rsidRDefault="00D83CC4" w:rsidP="005A6EF8">
      <w:pPr>
        <w:jc w:val="both"/>
      </w:pPr>
      <w:r>
        <w:t xml:space="preserve">Cost of treatment was approximately </w:t>
      </w:r>
      <w:r w:rsidR="00005ED2">
        <w:t>three</w:t>
      </w:r>
      <w:r>
        <w:t xml:space="preserve"> Kina (</w:t>
      </w:r>
      <w:r w:rsidR="00005ED2">
        <w:t>four</w:t>
      </w:r>
      <w:r>
        <w:t xml:space="preserve"> kina including transport), higher at hospitals (</w:t>
      </w:r>
      <w:r w:rsidR="00005ED2">
        <w:t>eight</w:t>
      </w:r>
      <w:r>
        <w:t xml:space="preserve"> Kina including transport). WHO defines affordability as the cost of medicines not exceeding one day of wages for the lowest paid government worker. As a government worker salary is likely to be higher than the general population accessing services, the author based the daily wage of </w:t>
      </w:r>
      <w:r w:rsidR="00005ED2">
        <w:t xml:space="preserve">ten </w:t>
      </w:r>
      <w:r>
        <w:t xml:space="preserve">Kina (based on monthly salary for average citizen as 300 Kina) as the benchmark. Based on this, the cost of treatment at the hospital was reaching the threshold for affordability, especially as the costs of laboratory </w:t>
      </w:r>
      <w:r w:rsidR="00A46462">
        <w:t>tests or other ancillary items</w:t>
      </w:r>
      <w:r>
        <w:t xml:space="preserve"> has not been included.</w:t>
      </w:r>
    </w:p>
    <w:p w14:paraId="332B1BB4" w14:textId="77777777" w:rsidR="005A6EF8" w:rsidRDefault="005A6EF8" w:rsidP="005A6EF8">
      <w:pPr>
        <w:jc w:val="both"/>
        <w:sectPr w:rsidR="005A6EF8" w:rsidSect="00B256C3">
          <w:pgSz w:w="11906" w:h="16838"/>
          <w:pgMar w:top="1134" w:right="1440" w:bottom="1440" w:left="1440" w:header="709" w:footer="709" w:gutter="0"/>
          <w:cols w:space="708"/>
          <w:docGrid w:linePitch="360"/>
        </w:sectPr>
      </w:pPr>
    </w:p>
    <w:p w14:paraId="17D296D8" w14:textId="77777777" w:rsidR="00D83CC4" w:rsidRDefault="000E2D5F" w:rsidP="00AD3E44">
      <w:pPr>
        <w:pStyle w:val="Heading3"/>
      </w:pPr>
      <w:bookmarkStart w:id="33" w:name="_Toc239223963"/>
      <w:bookmarkStart w:id="34" w:name="_Toc246751122"/>
      <w:r>
        <w:t>Appropriateness of medicines in 100% kits</w:t>
      </w:r>
      <w:bookmarkEnd w:id="33"/>
      <w:bookmarkEnd w:id="34"/>
    </w:p>
    <w:p w14:paraId="04F196C4" w14:textId="2ED330EA" w:rsidR="00D83CC4" w:rsidRDefault="00D83CC4" w:rsidP="000E2D5F">
      <w:pPr>
        <w:jc w:val="both"/>
      </w:pPr>
      <w:r>
        <w:t xml:space="preserve">Most facilities reported not </w:t>
      </w:r>
      <w:r w:rsidR="001848AC">
        <w:t xml:space="preserve">always </w:t>
      </w:r>
      <w:r>
        <w:t xml:space="preserve">using all the </w:t>
      </w:r>
      <w:r w:rsidR="005A6EF8">
        <w:t>medicines</w:t>
      </w:r>
      <w:r>
        <w:t xml:space="preserve"> in the 100% kits with varying (and small numbers) of reports specifying any particular </w:t>
      </w:r>
      <w:r w:rsidR="00005ED2">
        <w:t>medicine</w:t>
      </w:r>
      <w:r>
        <w:t xml:space="preserve">. These are summarised below. Among total respondents, </w:t>
      </w:r>
      <w:r w:rsidR="00005ED2">
        <w:t xml:space="preserve">medicines </w:t>
      </w:r>
      <w:r>
        <w:t>commonly not used due to a lack of training were artesunate suppository (16%), zinc tablets (10%), ampicillin injection (6%) and misoprostol tablets (6%). Those reporting low usage due to the disease not being present was mainly reported for zinc tablets (9%), artesunate suppository (7%), and whitfield’s ointment.  Other reason for not using a</w:t>
      </w:r>
      <w:r w:rsidR="00005ED2">
        <w:t xml:space="preserve"> medicine</w:t>
      </w:r>
      <w:r>
        <w:t xml:space="preserve"> related to artesunate suppository (8%) and primaquine (3%) and quinine (3%) with artesunate suppository being an embarrassing form of administering a drug (especially as up to </w:t>
      </w:r>
      <w:r w:rsidR="00005ED2">
        <w:t>four</w:t>
      </w:r>
      <w:r>
        <w:t xml:space="preserve"> suppositories may be needed). </w:t>
      </w:r>
      <w:r w:rsidR="000E2D5F">
        <w:t xml:space="preserve"> </w:t>
      </w:r>
      <w:r>
        <w:t xml:space="preserve">Artesunate suppositories and Zinc tablet therefore represent the most common drugs not used in the kits.  </w:t>
      </w:r>
    </w:p>
    <w:p w14:paraId="43319CD1" w14:textId="77777777" w:rsidR="00D83CC4" w:rsidRDefault="00D83CC4" w:rsidP="00B256C3">
      <w:pPr>
        <w:ind w:left="-709"/>
      </w:pPr>
    </w:p>
    <w:p w14:paraId="6159DFEE" w14:textId="77084E8E" w:rsidR="00D83CC4" w:rsidRPr="005C7624" w:rsidRDefault="005C7624" w:rsidP="000E2D5F">
      <w:pPr>
        <w:rPr>
          <w:b/>
        </w:rPr>
      </w:pPr>
      <w:r w:rsidRPr="005C7624">
        <w:rPr>
          <w:b/>
        </w:rPr>
        <w:t>Table A2</w:t>
      </w:r>
      <w:r w:rsidR="002A3DB9">
        <w:rPr>
          <w:b/>
        </w:rPr>
        <w:t>1</w:t>
      </w:r>
      <w:r w:rsidR="00D83CC4" w:rsidRPr="005C7624">
        <w:rPr>
          <w:b/>
        </w:rPr>
        <w:t>: Medicines</w:t>
      </w:r>
      <w:r w:rsidR="000E2D5F" w:rsidRPr="005C7624">
        <w:rPr>
          <w:b/>
        </w:rPr>
        <w:t xml:space="preserve"> in 100% kits reported as</w:t>
      </w:r>
      <w:r w:rsidR="00D83CC4" w:rsidRPr="005C7624">
        <w:rPr>
          <w:b/>
        </w:rPr>
        <w:t xml:space="preserve"> not</w:t>
      </w:r>
      <w:r w:rsidR="000E2D5F" w:rsidRPr="005C7624">
        <w:rPr>
          <w:b/>
        </w:rPr>
        <w:t xml:space="preserve"> being used</w:t>
      </w:r>
      <w:r w:rsidR="00EF0457">
        <w:rPr>
          <w:b/>
        </w:rPr>
        <w:t xml:space="preserve"> on some occasions</w:t>
      </w:r>
      <w:r w:rsidR="001848AC">
        <w:rPr>
          <w:b/>
        </w:rPr>
        <w:t xml:space="preserve"> by some facilities</w:t>
      </w:r>
    </w:p>
    <w:tbl>
      <w:tblPr>
        <w:tblStyle w:val="TableGrid"/>
        <w:tblW w:w="4906" w:type="pct"/>
        <w:tblInd w:w="108" w:type="dxa"/>
        <w:tblLook w:val="04A0" w:firstRow="1" w:lastRow="0" w:firstColumn="1" w:lastColumn="0" w:noHBand="0" w:noVBand="1"/>
      </w:tblPr>
      <w:tblGrid>
        <w:gridCol w:w="2696"/>
        <w:gridCol w:w="3120"/>
        <w:gridCol w:w="3691"/>
      </w:tblGrid>
      <w:tr w:rsidR="000E3DF7" w:rsidRPr="00896EBD" w14:paraId="4B90FD1A" w14:textId="77777777" w:rsidTr="000E3DF7">
        <w:tc>
          <w:tcPr>
            <w:tcW w:w="1418" w:type="pct"/>
            <w:vAlign w:val="center"/>
          </w:tcPr>
          <w:p w14:paraId="4FF09DC7" w14:textId="77777777" w:rsidR="000E2D5F" w:rsidRDefault="000E2D5F" w:rsidP="00B256C3">
            <w:pPr>
              <w:jc w:val="center"/>
              <w:rPr>
                <w:sz w:val="20"/>
              </w:rPr>
            </w:pPr>
            <w:r>
              <w:rPr>
                <w:sz w:val="20"/>
              </w:rPr>
              <w:t>Hospital</w:t>
            </w:r>
          </w:p>
          <w:p w14:paraId="5CE1BFD8" w14:textId="77777777" w:rsidR="000E2D5F" w:rsidRPr="00896EBD" w:rsidRDefault="000E2D5F" w:rsidP="00B256C3">
            <w:pPr>
              <w:jc w:val="center"/>
              <w:rPr>
                <w:b/>
                <w:sz w:val="20"/>
              </w:rPr>
            </w:pPr>
            <w:r>
              <w:rPr>
                <w:sz w:val="20"/>
              </w:rPr>
              <w:t>(n=12)</w:t>
            </w:r>
          </w:p>
        </w:tc>
        <w:tc>
          <w:tcPr>
            <w:tcW w:w="1641" w:type="pct"/>
            <w:vAlign w:val="center"/>
          </w:tcPr>
          <w:p w14:paraId="5B89B887" w14:textId="77777777" w:rsidR="000E2D5F" w:rsidRDefault="000E2D5F" w:rsidP="00B256C3">
            <w:pPr>
              <w:jc w:val="center"/>
              <w:rPr>
                <w:sz w:val="20"/>
              </w:rPr>
            </w:pPr>
            <w:r>
              <w:rPr>
                <w:sz w:val="20"/>
              </w:rPr>
              <w:t>HC/SC</w:t>
            </w:r>
          </w:p>
          <w:p w14:paraId="4D7904EF" w14:textId="77777777" w:rsidR="000E2D5F" w:rsidRDefault="000E2D5F" w:rsidP="00B256C3">
            <w:pPr>
              <w:jc w:val="center"/>
              <w:rPr>
                <w:b/>
                <w:sz w:val="20"/>
              </w:rPr>
            </w:pPr>
            <w:r>
              <w:rPr>
                <w:sz w:val="20"/>
              </w:rPr>
              <w:t>(n=57)</w:t>
            </w:r>
          </w:p>
        </w:tc>
        <w:tc>
          <w:tcPr>
            <w:tcW w:w="1941" w:type="pct"/>
            <w:vAlign w:val="center"/>
          </w:tcPr>
          <w:p w14:paraId="36BF2243" w14:textId="77777777" w:rsidR="000E2D5F" w:rsidRDefault="000E2D5F" w:rsidP="00B256C3">
            <w:pPr>
              <w:jc w:val="center"/>
              <w:rPr>
                <w:sz w:val="20"/>
              </w:rPr>
            </w:pPr>
            <w:r>
              <w:rPr>
                <w:sz w:val="20"/>
              </w:rPr>
              <w:t>APs</w:t>
            </w:r>
          </w:p>
          <w:p w14:paraId="5D922B38" w14:textId="77777777" w:rsidR="000E2D5F" w:rsidRDefault="000E2D5F" w:rsidP="00B256C3">
            <w:pPr>
              <w:jc w:val="center"/>
              <w:rPr>
                <w:b/>
                <w:sz w:val="20"/>
              </w:rPr>
            </w:pPr>
            <w:r>
              <w:rPr>
                <w:sz w:val="20"/>
              </w:rPr>
              <w:t>(n=43)</w:t>
            </w:r>
          </w:p>
        </w:tc>
      </w:tr>
      <w:tr w:rsidR="000E2D5F" w14:paraId="101B1F34" w14:textId="77777777" w:rsidTr="000E2D5F">
        <w:tc>
          <w:tcPr>
            <w:tcW w:w="5000" w:type="pct"/>
            <w:gridSpan w:val="3"/>
          </w:tcPr>
          <w:p w14:paraId="144AAEA8" w14:textId="77777777" w:rsidR="000E2D5F" w:rsidRPr="00495A13" w:rsidRDefault="000E2D5F" w:rsidP="000E2D5F">
            <w:pPr>
              <w:jc w:val="center"/>
              <w:rPr>
                <w:sz w:val="20"/>
              </w:rPr>
            </w:pPr>
            <w:r>
              <w:rPr>
                <w:b/>
                <w:sz w:val="20"/>
              </w:rPr>
              <w:t>Reason = “Staff not trained”</w:t>
            </w:r>
          </w:p>
        </w:tc>
      </w:tr>
      <w:tr w:rsidR="000E3DF7" w14:paraId="6276FF6A" w14:textId="77777777" w:rsidTr="000E3DF7">
        <w:tc>
          <w:tcPr>
            <w:tcW w:w="1418" w:type="pct"/>
          </w:tcPr>
          <w:p w14:paraId="7B88BBE5" w14:textId="77777777" w:rsidR="000E2D5F" w:rsidRDefault="000E2D5F" w:rsidP="000E2D5F">
            <w:pPr>
              <w:rPr>
                <w:b/>
                <w:sz w:val="20"/>
              </w:rPr>
            </w:pPr>
            <w:r w:rsidRPr="00754B0A">
              <w:rPr>
                <w:b/>
                <w:sz w:val="20"/>
              </w:rPr>
              <w:t>Most commonly reported</w:t>
            </w:r>
            <w:r>
              <w:rPr>
                <w:rStyle w:val="FootnoteReference"/>
                <w:sz w:val="20"/>
              </w:rPr>
              <w:footnoteReference w:id="33"/>
            </w:r>
            <w:r w:rsidRPr="00754B0A">
              <w:rPr>
                <w:b/>
                <w:sz w:val="20"/>
              </w:rPr>
              <w:t>:</w:t>
            </w:r>
          </w:p>
          <w:p w14:paraId="479D2E43" w14:textId="77777777" w:rsidR="000E2D5F" w:rsidRDefault="000E2D5F" w:rsidP="000E2D5F">
            <w:pPr>
              <w:rPr>
                <w:sz w:val="20"/>
              </w:rPr>
            </w:pPr>
            <w:r>
              <w:rPr>
                <w:sz w:val="20"/>
              </w:rPr>
              <w:t>Ampicillin injection</w:t>
            </w:r>
          </w:p>
          <w:p w14:paraId="740493BB" w14:textId="77777777" w:rsidR="000E2D5F" w:rsidRPr="00754B0A" w:rsidRDefault="000E2D5F" w:rsidP="000E2D5F">
            <w:pPr>
              <w:rPr>
                <w:sz w:val="20"/>
              </w:rPr>
            </w:pPr>
            <w:r>
              <w:rPr>
                <w:sz w:val="20"/>
              </w:rPr>
              <w:t>Artesunate suppository</w:t>
            </w:r>
          </w:p>
          <w:p w14:paraId="6EA47381" w14:textId="77777777" w:rsidR="000E2D5F" w:rsidRDefault="000E2D5F" w:rsidP="00B256C3">
            <w:pPr>
              <w:rPr>
                <w:sz w:val="20"/>
              </w:rPr>
            </w:pPr>
          </w:p>
          <w:p w14:paraId="35EFFE65" w14:textId="77777777" w:rsidR="000E2D5F" w:rsidRDefault="000E2D5F" w:rsidP="00B256C3">
            <w:pPr>
              <w:rPr>
                <w:b/>
                <w:sz w:val="20"/>
              </w:rPr>
            </w:pPr>
            <w:r>
              <w:rPr>
                <w:b/>
                <w:sz w:val="20"/>
              </w:rPr>
              <w:t>Others</w:t>
            </w:r>
          </w:p>
          <w:p w14:paraId="52FF3D22" w14:textId="77777777" w:rsidR="000E2D5F" w:rsidRPr="00495A13" w:rsidRDefault="000E2D5F" w:rsidP="00B256C3">
            <w:pPr>
              <w:rPr>
                <w:sz w:val="20"/>
              </w:rPr>
            </w:pPr>
            <w:r w:rsidRPr="00495A13">
              <w:rPr>
                <w:sz w:val="20"/>
              </w:rPr>
              <w:t>Ampicillin injections</w:t>
            </w:r>
          </w:p>
          <w:p w14:paraId="24D93664" w14:textId="77777777" w:rsidR="000E2D5F" w:rsidRPr="00495A13" w:rsidRDefault="000E2D5F" w:rsidP="00B256C3">
            <w:pPr>
              <w:rPr>
                <w:sz w:val="20"/>
              </w:rPr>
            </w:pPr>
            <w:r w:rsidRPr="00495A13">
              <w:rPr>
                <w:sz w:val="20"/>
              </w:rPr>
              <w:t>Aquatabs</w:t>
            </w:r>
            <w:r>
              <w:rPr>
                <w:sz w:val="20"/>
              </w:rPr>
              <w:t xml:space="preserve"> (chlorine tabs)</w:t>
            </w:r>
          </w:p>
          <w:p w14:paraId="3C086987" w14:textId="77777777" w:rsidR="000E2D5F" w:rsidRPr="00495A13" w:rsidRDefault="000E2D5F" w:rsidP="00B256C3">
            <w:pPr>
              <w:rPr>
                <w:sz w:val="20"/>
              </w:rPr>
            </w:pPr>
            <w:r w:rsidRPr="00495A13">
              <w:rPr>
                <w:sz w:val="20"/>
              </w:rPr>
              <w:t>Artesunate suppository</w:t>
            </w:r>
          </w:p>
          <w:p w14:paraId="29C539A9" w14:textId="77777777" w:rsidR="000E2D5F" w:rsidRPr="00495A13" w:rsidRDefault="000E2D5F" w:rsidP="00B256C3">
            <w:pPr>
              <w:rPr>
                <w:sz w:val="20"/>
              </w:rPr>
            </w:pPr>
            <w:r>
              <w:rPr>
                <w:sz w:val="20"/>
              </w:rPr>
              <w:t>Cefaclor tab</w:t>
            </w:r>
          </w:p>
          <w:p w14:paraId="0E41C52A" w14:textId="77777777" w:rsidR="000E2D5F" w:rsidRPr="00495A13" w:rsidRDefault="000E2D5F" w:rsidP="00B256C3">
            <w:pPr>
              <w:rPr>
                <w:sz w:val="20"/>
              </w:rPr>
            </w:pPr>
            <w:r>
              <w:rPr>
                <w:sz w:val="20"/>
              </w:rPr>
              <w:t>Chlorphenamine tab</w:t>
            </w:r>
          </w:p>
          <w:p w14:paraId="0C359BA7" w14:textId="77777777" w:rsidR="000E2D5F" w:rsidRPr="00495A13" w:rsidRDefault="000E2D5F" w:rsidP="00B256C3">
            <w:pPr>
              <w:rPr>
                <w:sz w:val="20"/>
              </w:rPr>
            </w:pPr>
            <w:r>
              <w:rPr>
                <w:sz w:val="20"/>
              </w:rPr>
              <w:t>Glutaraldehyde</w:t>
            </w:r>
          </w:p>
          <w:p w14:paraId="7FA0FC67" w14:textId="77777777" w:rsidR="000E2D5F" w:rsidRPr="00495A13" w:rsidRDefault="000E2D5F" w:rsidP="00B256C3">
            <w:pPr>
              <w:rPr>
                <w:sz w:val="20"/>
              </w:rPr>
            </w:pPr>
            <w:r>
              <w:rPr>
                <w:sz w:val="20"/>
              </w:rPr>
              <w:t>Antibiotic ointment</w:t>
            </w:r>
          </w:p>
          <w:p w14:paraId="5DFFF819" w14:textId="77777777" w:rsidR="000E2D5F" w:rsidRPr="00495A13" w:rsidRDefault="000E2D5F" w:rsidP="00B256C3">
            <w:pPr>
              <w:rPr>
                <w:sz w:val="20"/>
              </w:rPr>
            </w:pPr>
            <w:r w:rsidRPr="00495A13">
              <w:rPr>
                <w:sz w:val="20"/>
              </w:rPr>
              <w:t>Panadol 100mg</w:t>
            </w:r>
          </w:p>
          <w:p w14:paraId="3FDDBA83" w14:textId="77777777" w:rsidR="000E2D5F" w:rsidRPr="00495A13" w:rsidRDefault="000E2D5F" w:rsidP="00B256C3">
            <w:pPr>
              <w:rPr>
                <w:sz w:val="20"/>
              </w:rPr>
            </w:pPr>
            <w:r>
              <w:rPr>
                <w:sz w:val="20"/>
              </w:rPr>
              <w:t>P</w:t>
            </w:r>
            <w:r w:rsidRPr="00495A13">
              <w:rPr>
                <w:sz w:val="20"/>
              </w:rPr>
              <w:t>ermethrin lotion</w:t>
            </w:r>
          </w:p>
          <w:p w14:paraId="38490EDA" w14:textId="77777777" w:rsidR="000E2D5F" w:rsidRDefault="000E2D5F" w:rsidP="00B256C3">
            <w:pPr>
              <w:rPr>
                <w:sz w:val="20"/>
              </w:rPr>
            </w:pPr>
            <w:r w:rsidRPr="00495A13">
              <w:rPr>
                <w:sz w:val="20"/>
              </w:rPr>
              <w:t>Zinc sulphate</w:t>
            </w:r>
          </w:p>
          <w:p w14:paraId="65CBA42C" w14:textId="77777777" w:rsidR="000E2D5F" w:rsidRDefault="000E2D5F" w:rsidP="00B256C3">
            <w:pPr>
              <w:rPr>
                <w:sz w:val="20"/>
              </w:rPr>
            </w:pPr>
          </w:p>
          <w:p w14:paraId="50662A2A" w14:textId="77777777" w:rsidR="000E2D5F" w:rsidRDefault="000E2D5F" w:rsidP="000E2D5F">
            <w:pPr>
              <w:rPr>
                <w:sz w:val="20"/>
              </w:rPr>
            </w:pPr>
          </w:p>
        </w:tc>
        <w:tc>
          <w:tcPr>
            <w:tcW w:w="1641" w:type="pct"/>
          </w:tcPr>
          <w:p w14:paraId="7A6C6299" w14:textId="77777777" w:rsidR="000E2D5F" w:rsidRDefault="000E2D5F" w:rsidP="000E2D5F">
            <w:pPr>
              <w:rPr>
                <w:b/>
                <w:sz w:val="20"/>
              </w:rPr>
            </w:pPr>
            <w:r w:rsidRPr="00754B0A">
              <w:rPr>
                <w:b/>
                <w:sz w:val="20"/>
              </w:rPr>
              <w:t>Most commonly reported:</w:t>
            </w:r>
          </w:p>
          <w:p w14:paraId="2B0F8384" w14:textId="77777777" w:rsidR="000E2D5F" w:rsidRDefault="000E2D5F" w:rsidP="000E2D5F">
            <w:pPr>
              <w:rPr>
                <w:sz w:val="20"/>
              </w:rPr>
            </w:pPr>
            <w:r>
              <w:rPr>
                <w:sz w:val="20"/>
              </w:rPr>
              <w:t>Ampicillin injection</w:t>
            </w:r>
          </w:p>
          <w:p w14:paraId="0D352337" w14:textId="77777777" w:rsidR="000E2D5F" w:rsidRDefault="000E2D5F" w:rsidP="000E2D5F">
            <w:pPr>
              <w:rPr>
                <w:sz w:val="20"/>
              </w:rPr>
            </w:pPr>
            <w:r>
              <w:rPr>
                <w:sz w:val="20"/>
              </w:rPr>
              <w:t>Artesunate suppository</w:t>
            </w:r>
          </w:p>
          <w:p w14:paraId="4A94BAAA" w14:textId="77777777" w:rsidR="000E2D5F" w:rsidRDefault="000E2D5F" w:rsidP="000E2D5F">
            <w:pPr>
              <w:rPr>
                <w:sz w:val="20"/>
              </w:rPr>
            </w:pPr>
            <w:r>
              <w:rPr>
                <w:sz w:val="20"/>
              </w:rPr>
              <w:t>Atenolol tablet</w:t>
            </w:r>
          </w:p>
          <w:p w14:paraId="46C9E2C0" w14:textId="77777777" w:rsidR="000E2D5F" w:rsidRDefault="000E2D5F" w:rsidP="000E2D5F">
            <w:pPr>
              <w:rPr>
                <w:sz w:val="20"/>
              </w:rPr>
            </w:pPr>
            <w:r>
              <w:rPr>
                <w:sz w:val="20"/>
              </w:rPr>
              <w:t>Carbamazepine tablet</w:t>
            </w:r>
          </w:p>
          <w:p w14:paraId="4A0CB52B" w14:textId="77777777" w:rsidR="000E2D5F" w:rsidRDefault="000E2D5F" w:rsidP="000E2D5F">
            <w:pPr>
              <w:rPr>
                <w:sz w:val="20"/>
              </w:rPr>
            </w:pPr>
            <w:r>
              <w:rPr>
                <w:sz w:val="20"/>
              </w:rPr>
              <w:t>Hydrochlorothiazide tablet</w:t>
            </w:r>
          </w:p>
          <w:p w14:paraId="648F0F28" w14:textId="77777777" w:rsidR="000E2D5F" w:rsidRDefault="000E2D5F" w:rsidP="000E2D5F">
            <w:pPr>
              <w:rPr>
                <w:sz w:val="20"/>
              </w:rPr>
            </w:pPr>
            <w:r>
              <w:rPr>
                <w:sz w:val="20"/>
              </w:rPr>
              <w:t>Magnesium sulphate injection</w:t>
            </w:r>
          </w:p>
          <w:p w14:paraId="5F4557E2" w14:textId="77777777" w:rsidR="000E2D5F" w:rsidRDefault="000E2D5F" w:rsidP="000E2D5F">
            <w:pPr>
              <w:rPr>
                <w:sz w:val="20"/>
              </w:rPr>
            </w:pPr>
            <w:r>
              <w:rPr>
                <w:sz w:val="20"/>
              </w:rPr>
              <w:t>Misoprostol tablet</w:t>
            </w:r>
          </w:p>
          <w:p w14:paraId="02495797" w14:textId="77777777" w:rsidR="000E2D5F" w:rsidRDefault="000E2D5F" w:rsidP="000E2D5F">
            <w:pPr>
              <w:rPr>
                <w:sz w:val="20"/>
              </w:rPr>
            </w:pPr>
            <w:r>
              <w:rPr>
                <w:sz w:val="20"/>
              </w:rPr>
              <w:t>Sodium bicarbonate injection</w:t>
            </w:r>
          </w:p>
          <w:p w14:paraId="52B1F134" w14:textId="77777777" w:rsidR="000E2D5F" w:rsidRDefault="000E2D5F" w:rsidP="000E2D5F">
            <w:pPr>
              <w:rPr>
                <w:sz w:val="20"/>
              </w:rPr>
            </w:pPr>
            <w:r>
              <w:rPr>
                <w:sz w:val="20"/>
              </w:rPr>
              <w:t>Zinc tablets</w:t>
            </w:r>
          </w:p>
          <w:p w14:paraId="0F7F3E53" w14:textId="77777777" w:rsidR="000E2D5F" w:rsidRPr="000E2D5F" w:rsidRDefault="000E2D5F" w:rsidP="000E2D5F">
            <w:pPr>
              <w:rPr>
                <w:b/>
                <w:sz w:val="20"/>
              </w:rPr>
            </w:pPr>
            <w:r>
              <w:rPr>
                <w:b/>
                <w:sz w:val="20"/>
              </w:rPr>
              <w:t>Others</w:t>
            </w:r>
          </w:p>
          <w:p w14:paraId="1F86A5E2" w14:textId="77777777" w:rsidR="000E2D5F" w:rsidRPr="00495A13" w:rsidRDefault="000E2D5F" w:rsidP="00B256C3">
            <w:pPr>
              <w:rPr>
                <w:sz w:val="20"/>
              </w:rPr>
            </w:pPr>
            <w:r w:rsidRPr="00495A13">
              <w:rPr>
                <w:sz w:val="20"/>
              </w:rPr>
              <w:t>50% glucose inj</w:t>
            </w:r>
            <w:r>
              <w:rPr>
                <w:sz w:val="20"/>
              </w:rPr>
              <w:t>ection</w:t>
            </w:r>
          </w:p>
          <w:p w14:paraId="0B969DA1" w14:textId="77777777" w:rsidR="000E2D5F" w:rsidRPr="00495A13" w:rsidRDefault="000E2D5F" w:rsidP="00B256C3">
            <w:pPr>
              <w:rPr>
                <w:sz w:val="20"/>
              </w:rPr>
            </w:pPr>
            <w:r w:rsidRPr="00495A13">
              <w:rPr>
                <w:sz w:val="20"/>
              </w:rPr>
              <w:t>Adrenaline</w:t>
            </w:r>
            <w:r>
              <w:rPr>
                <w:sz w:val="20"/>
              </w:rPr>
              <w:t xml:space="preserve"> Injection</w:t>
            </w:r>
          </w:p>
          <w:p w14:paraId="2C29EAC1" w14:textId="77777777" w:rsidR="000E2D5F" w:rsidRPr="00495A13" w:rsidRDefault="000E2D5F" w:rsidP="00B256C3">
            <w:pPr>
              <w:rPr>
                <w:sz w:val="20"/>
              </w:rPr>
            </w:pPr>
            <w:r>
              <w:rPr>
                <w:sz w:val="20"/>
              </w:rPr>
              <w:t>A</w:t>
            </w:r>
            <w:r w:rsidRPr="00495A13">
              <w:rPr>
                <w:sz w:val="20"/>
              </w:rPr>
              <w:t>tropine</w:t>
            </w:r>
            <w:r>
              <w:rPr>
                <w:sz w:val="20"/>
              </w:rPr>
              <w:t xml:space="preserve"> injection</w:t>
            </w:r>
          </w:p>
          <w:p w14:paraId="5F1FA99B" w14:textId="77777777" w:rsidR="000E2D5F" w:rsidRPr="00495A13" w:rsidRDefault="000E2D5F" w:rsidP="00B256C3">
            <w:pPr>
              <w:rPr>
                <w:sz w:val="20"/>
              </w:rPr>
            </w:pPr>
            <w:r>
              <w:rPr>
                <w:sz w:val="20"/>
              </w:rPr>
              <w:t>Amino</w:t>
            </w:r>
            <w:r w:rsidRPr="00495A13">
              <w:rPr>
                <w:sz w:val="20"/>
              </w:rPr>
              <w:t>phylline Injection</w:t>
            </w:r>
          </w:p>
          <w:p w14:paraId="5CBA81B0" w14:textId="77777777" w:rsidR="000E2D5F" w:rsidRPr="00495A13" w:rsidRDefault="000E2D5F" w:rsidP="00B256C3">
            <w:pPr>
              <w:rPr>
                <w:sz w:val="20"/>
              </w:rPr>
            </w:pPr>
            <w:r w:rsidRPr="00495A13">
              <w:rPr>
                <w:sz w:val="20"/>
              </w:rPr>
              <w:t>Ampicillin Injection</w:t>
            </w:r>
          </w:p>
          <w:p w14:paraId="7A0E29BB" w14:textId="77777777" w:rsidR="000E2D5F" w:rsidRPr="00495A13" w:rsidRDefault="000E2D5F" w:rsidP="00B256C3">
            <w:pPr>
              <w:rPr>
                <w:sz w:val="20"/>
              </w:rPr>
            </w:pPr>
            <w:r w:rsidRPr="00495A13">
              <w:rPr>
                <w:sz w:val="20"/>
              </w:rPr>
              <w:t>Artemether Suppository</w:t>
            </w:r>
          </w:p>
          <w:p w14:paraId="0C63E140" w14:textId="77777777" w:rsidR="000E2D5F" w:rsidRPr="00495A13" w:rsidRDefault="000E2D5F" w:rsidP="00B256C3">
            <w:pPr>
              <w:rPr>
                <w:sz w:val="20"/>
              </w:rPr>
            </w:pPr>
            <w:r>
              <w:rPr>
                <w:sz w:val="20"/>
              </w:rPr>
              <w:t>A</w:t>
            </w:r>
            <w:r w:rsidRPr="00495A13">
              <w:rPr>
                <w:sz w:val="20"/>
              </w:rPr>
              <w:t>rtemether-Lumefantrine</w:t>
            </w:r>
          </w:p>
          <w:p w14:paraId="6EC50088" w14:textId="77777777" w:rsidR="000E2D5F" w:rsidRPr="00495A13" w:rsidRDefault="000E2D5F" w:rsidP="00B256C3">
            <w:pPr>
              <w:rPr>
                <w:sz w:val="20"/>
              </w:rPr>
            </w:pPr>
            <w:r>
              <w:rPr>
                <w:sz w:val="20"/>
              </w:rPr>
              <w:t>A</w:t>
            </w:r>
            <w:r w:rsidRPr="00495A13">
              <w:rPr>
                <w:sz w:val="20"/>
              </w:rPr>
              <w:t>tenolol</w:t>
            </w:r>
          </w:p>
          <w:p w14:paraId="16B248A9" w14:textId="77777777" w:rsidR="000E2D5F" w:rsidRPr="00495A13" w:rsidRDefault="000E2D5F" w:rsidP="00B256C3">
            <w:pPr>
              <w:rPr>
                <w:sz w:val="20"/>
              </w:rPr>
            </w:pPr>
            <w:r w:rsidRPr="00495A13">
              <w:rPr>
                <w:sz w:val="20"/>
              </w:rPr>
              <w:t>Bisacodyl</w:t>
            </w:r>
          </w:p>
          <w:p w14:paraId="509A3A8F" w14:textId="77777777" w:rsidR="000E2D5F" w:rsidRPr="00495A13" w:rsidRDefault="000E2D5F" w:rsidP="00B256C3">
            <w:pPr>
              <w:rPr>
                <w:sz w:val="20"/>
              </w:rPr>
            </w:pPr>
            <w:r w:rsidRPr="00495A13">
              <w:rPr>
                <w:sz w:val="20"/>
              </w:rPr>
              <w:t>Calamine Lotion</w:t>
            </w:r>
          </w:p>
          <w:p w14:paraId="47C55E82" w14:textId="77777777" w:rsidR="000E2D5F" w:rsidRPr="00495A13" w:rsidRDefault="000E2D5F" w:rsidP="00B256C3">
            <w:pPr>
              <w:rPr>
                <w:sz w:val="20"/>
              </w:rPr>
            </w:pPr>
            <w:r w:rsidRPr="00495A13">
              <w:rPr>
                <w:sz w:val="20"/>
              </w:rPr>
              <w:t>Carbamazepine</w:t>
            </w:r>
          </w:p>
          <w:p w14:paraId="79C783E7" w14:textId="77777777" w:rsidR="000E2D5F" w:rsidRPr="00495A13" w:rsidRDefault="000E2D5F" w:rsidP="00B256C3">
            <w:pPr>
              <w:rPr>
                <w:sz w:val="20"/>
              </w:rPr>
            </w:pPr>
            <w:r w:rsidRPr="00495A13">
              <w:rPr>
                <w:sz w:val="20"/>
              </w:rPr>
              <w:t>Cefaclor Tab</w:t>
            </w:r>
          </w:p>
          <w:p w14:paraId="761C3D96" w14:textId="77777777" w:rsidR="000E2D5F" w:rsidRPr="00495A13" w:rsidRDefault="000E2D5F" w:rsidP="00B256C3">
            <w:pPr>
              <w:rPr>
                <w:sz w:val="20"/>
              </w:rPr>
            </w:pPr>
            <w:r w:rsidRPr="00495A13">
              <w:rPr>
                <w:sz w:val="20"/>
              </w:rPr>
              <w:t>Hydrochlorothiazide</w:t>
            </w:r>
          </w:p>
          <w:p w14:paraId="34738952" w14:textId="77777777" w:rsidR="000E2D5F" w:rsidRPr="00495A13" w:rsidRDefault="000E2D5F" w:rsidP="00B256C3">
            <w:pPr>
              <w:rPr>
                <w:sz w:val="20"/>
              </w:rPr>
            </w:pPr>
            <w:r w:rsidRPr="00495A13">
              <w:rPr>
                <w:sz w:val="20"/>
              </w:rPr>
              <w:t>Hydrocortisone Inj</w:t>
            </w:r>
            <w:r>
              <w:rPr>
                <w:sz w:val="20"/>
              </w:rPr>
              <w:t>ection</w:t>
            </w:r>
          </w:p>
          <w:p w14:paraId="4F67E2EF" w14:textId="77777777" w:rsidR="000E2D5F" w:rsidRPr="00495A13" w:rsidRDefault="000E2D5F" w:rsidP="00B256C3">
            <w:pPr>
              <w:rPr>
                <w:sz w:val="20"/>
              </w:rPr>
            </w:pPr>
            <w:r w:rsidRPr="00495A13">
              <w:rPr>
                <w:sz w:val="20"/>
              </w:rPr>
              <w:t>Magnesium Sulphate</w:t>
            </w:r>
            <w:r>
              <w:rPr>
                <w:sz w:val="20"/>
              </w:rPr>
              <w:t xml:space="preserve"> injection</w:t>
            </w:r>
          </w:p>
          <w:p w14:paraId="5F79C3FD" w14:textId="77777777" w:rsidR="000E2D5F" w:rsidRPr="00495A13" w:rsidRDefault="000E2D5F" w:rsidP="00B256C3">
            <w:pPr>
              <w:rPr>
                <w:sz w:val="20"/>
              </w:rPr>
            </w:pPr>
            <w:r w:rsidRPr="00495A13">
              <w:rPr>
                <w:sz w:val="20"/>
              </w:rPr>
              <w:t>Metoclopramide</w:t>
            </w:r>
          </w:p>
          <w:p w14:paraId="5D60A098" w14:textId="77777777" w:rsidR="000E2D5F" w:rsidRPr="00495A13" w:rsidRDefault="000E2D5F" w:rsidP="00B256C3">
            <w:pPr>
              <w:rPr>
                <w:sz w:val="20"/>
              </w:rPr>
            </w:pPr>
            <w:r w:rsidRPr="00495A13">
              <w:rPr>
                <w:sz w:val="20"/>
              </w:rPr>
              <w:t>Misoprostol</w:t>
            </w:r>
          </w:p>
          <w:p w14:paraId="5EFDBF55" w14:textId="77777777" w:rsidR="000E2D5F" w:rsidRPr="00495A13" w:rsidRDefault="000E2D5F" w:rsidP="00B256C3">
            <w:pPr>
              <w:rPr>
                <w:sz w:val="20"/>
              </w:rPr>
            </w:pPr>
            <w:r w:rsidRPr="00495A13">
              <w:rPr>
                <w:sz w:val="20"/>
              </w:rPr>
              <w:t>Morphine Sulphate</w:t>
            </w:r>
          </w:p>
          <w:p w14:paraId="47A21118" w14:textId="77777777" w:rsidR="000E2D5F" w:rsidRPr="00495A13" w:rsidRDefault="000E2D5F" w:rsidP="00B256C3">
            <w:pPr>
              <w:rPr>
                <w:sz w:val="20"/>
              </w:rPr>
            </w:pPr>
            <w:r w:rsidRPr="00495A13">
              <w:rPr>
                <w:sz w:val="20"/>
              </w:rPr>
              <w:t>Potassium Chloride</w:t>
            </w:r>
          </w:p>
          <w:p w14:paraId="2F76B12B" w14:textId="77777777" w:rsidR="000E2D5F" w:rsidRPr="00495A13" w:rsidRDefault="000E2D5F" w:rsidP="00B256C3">
            <w:pPr>
              <w:rPr>
                <w:sz w:val="20"/>
              </w:rPr>
            </w:pPr>
            <w:r w:rsidRPr="00495A13">
              <w:rPr>
                <w:sz w:val="20"/>
              </w:rPr>
              <w:t>Sodium Bicarbonate</w:t>
            </w:r>
            <w:r>
              <w:rPr>
                <w:sz w:val="20"/>
              </w:rPr>
              <w:t xml:space="preserve"> injection</w:t>
            </w:r>
          </w:p>
          <w:p w14:paraId="7777843A" w14:textId="77777777" w:rsidR="000E2D5F" w:rsidRDefault="000E2D5F" w:rsidP="00B256C3">
            <w:pPr>
              <w:rPr>
                <w:sz w:val="20"/>
              </w:rPr>
            </w:pPr>
            <w:r w:rsidRPr="00495A13">
              <w:rPr>
                <w:sz w:val="20"/>
              </w:rPr>
              <w:t>Zinc Tabs</w:t>
            </w:r>
          </w:p>
          <w:p w14:paraId="3F189B75" w14:textId="77777777" w:rsidR="000E2D5F" w:rsidRDefault="000E2D5F" w:rsidP="00B256C3">
            <w:pPr>
              <w:rPr>
                <w:sz w:val="20"/>
              </w:rPr>
            </w:pPr>
          </w:p>
        </w:tc>
        <w:tc>
          <w:tcPr>
            <w:tcW w:w="1941" w:type="pct"/>
          </w:tcPr>
          <w:p w14:paraId="2E10B10B" w14:textId="77777777" w:rsidR="000E2D5F" w:rsidRDefault="000E2D5F" w:rsidP="000E2D5F">
            <w:pPr>
              <w:rPr>
                <w:b/>
                <w:sz w:val="20"/>
              </w:rPr>
            </w:pPr>
            <w:r w:rsidRPr="00754B0A">
              <w:rPr>
                <w:b/>
                <w:sz w:val="20"/>
              </w:rPr>
              <w:t>Most commonly reported:</w:t>
            </w:r>
          </w:p>
          <w:p w14:paraId="5164CF28" w14:textId="77777777" w:rsidR="000E2D5F" w:rsidRDefault="000E2D5F" w:rsidP="000E2D5F">
            <w:pPr>
              <w:rPr>
                <w:sz w:val="20"/>
              </w:rPr>
            </w:pPr>
            <w:r>
              <w:rPr>
                <w:sz w:val="20"/>
              </w:rPr>
              <w:t>Artesunate suppository</w:t>
            </w:r>
          </w:p>
          <w:p w14:paraId="236C1B68" w14:textId="77777777" w:rsidR="000E2D5F" w:rsidRDefault="000E2D5F" w:rsidP="000E2D5F">
            <w:pPr>
              <w:rPr>
                <w:sz w:val="20"/>
              </w:rPr>
            </w:pPr>
            <w:r>
              <w:rPr>
                <w:sz w:val="20"/>
              </w:rPr>
              <w:t>Aquatabs</w:t>
            </w:r>
          </w:p>
          <w:p w14:paraId="05643183" w14:textId="77777777" w:rsidR="000E2D5F" w:rsidRDefault="000E2D5F" w:rsidP="000E2D5F">
            <w:pPr>
              <w:rPr>
                <w:sz w:val="20"/>
              </w:rPr>
            </w:pPr>
            <w:r>
              <w:rPr>
                <w:sz w:val="20"/>
              </w:rPr>
              <w:t>Bisacodyl tablet</w:t>
            </w:r>
          </w:p>
          <w:p w14:paraId="6FCC2210" w14:textId="77777777" w:rsidR="000E2D5F" w:rsidRDefault="000E2D5F" w:rsidP="000E2D5F">
            <w:pPr>
              <w:rPr>
                <w:sz w:val="20"/>
              </w:rPr>
            </w:pPr>
            <w:r>
              <w:rPr>
                <w:sz w:val="20"/>
              </w:rPr>
              <w:t>Chlorpheniramine tablet</w:t>
            </w:r>
          </w:p>
          <w:p w14:paraId="0543B7DA" w14:textId="77777777" w:rsidR="000E2D5F" w:rsidRDefault="000E2D5F" w:rsidP="000E2D5F">
            <w:pPr>
              <w:rPr>
                <w:sz w:val="20"/>
              </w:rPr>
            </w:pPr>
            <w:r>
              <w:rPr>
                <w:sz w:val="20"/>
              </w:rPr>
              <w:t>Zinc  tablets</w:t>
            </w:r>
          </w:p>
          <w:p w14:paraId="11F0D960" w14:textId="77777777" w:rsidR="000E2D5F" w:rsidRDefault="000E2D5F" w:rsidP="000E2D5F">
            <w:pPr>
              <w:rPr>
                <w:sz w:val="20"/>
              </w:rPr>
            </w:pPr>
          </w:p>
          <w:p w14:paraId="5FCFEDAC" w14:textId="77777777" w:rsidR="000E2D5F" w:rsidRPr="000E2D5F" w:rsidRDefault="000E2D5F" w:rsidP="000E2D5F">
            <w:pPr>
              <w:rPr>
                <w:b/>
                <w:sz w:val="20"/>
              </w:rPr>
            </w:pPr>
            <w:r>
              <w:rPr>
                <w:b/>
                <w:sz w:val="20"/>
              </w:rPr>
              <w:t>Others</w:t>
            </w:r>
          </w:p>
          <w:p w14:paraId="46DDC95C" w14:textId="77777777" w:rsidR="000E2D5F" w:rsidRPr="00495A13" w:rsidRDefault="000E2D5F" w:rsidP="00B256C3">
            <w:pPr>
              <w:rPr>
                <w:sz w:val="20"/>
              </w:rPr>
            </w:pPr>
            <w:r w:rsidRPr="00495A13">
              <w:rPr>
                <w:sz w:val="20"/>
              </w:rPr>
              <w:t>Artemether-Lumefantrine</w:t>
            </w:r>
          </w:p>
          <w:p w14:paraId="45829B26" w14:textId="77777777" w:rsidR="000E2D5F" w:rsidRPr="00495A13" w:rsidRDefault="000E2D5F" w:rsidP="00B256C3">
            <w:pPr>
              <w:rPr>
                <w:sz w:val="20"/>
              </w:rPr>
            </w:pPr>
            <w:r>
              <w:rPr>
                <w:sz w:val="20"/>
              </w:rPr>
              <w:t>Aq</w:t>
            </w:r>
            <w:r w:rsidRPr="00495A13">
              <w:rPr>
                <w:sz w:val="20"/>
              </w:rPr>
              <w:t>uatabs</w:t>
            </w:r>
          </w:p>
          <w:p w14:paraId="3E86DAA5" w14:textId="77777777" w:rsidR="000E2D5F" w:rsidRPr="00495A13" w:rsidRDefault="000E2D5F" w:rsidP="00B256C3">
            <w:pPr>
              <w:rPr>
                <w:sz w:val="20"/>
              </w:rPr>
            </w:pPr>
            <w:r>
              <w:rPr>
                <w:sz w:val="20"/>
              </w:rPr>
              <w:t>S</w:t>
            </w:r>
            <w:r w:rsidRPr="00495A13">
              <w:rPr>
                <w:sz w:val="20"/>
              </w:rPr>
              <w:t>ilver sulfadiazine</w:t>
            </w:r>
          </w:p>
          <w:p w14:paraId="567EBD9D" w14:textId="77777777" w:rsidR="000E2D5F" w:rsidRPr="00495A13" w:rsidRDefault="000E2D5F" w:rsidP="00B256C3">
            <w:pPr>
              <w:rPr>
                <w:sz w:val="20"/>
              </w:rPr>
            </w:pPr>
            <w:r w:rsidRPr="00495A13">
              <w:rPr>
                <w:sz w:val="20"/>
              </w:rPr>
              <w:t>Aluminium Hydroxide</w:t>
            </w:r>
          </w:p>
          <w:p w14:paraId="573D096C" w14:textId="77777777" w:rsidR="000E2D5F" w:rsidRPr="00495A13" w:rsidRDefault="000E2D5F" w:rsidP="00B256C3">
            <w:pPr>
              <w:rPr>
                <w:sz w:val="20"/>
              </w:rPr>
            </w:pPr>
            <w:r w:rsidRPr="00495A13">
              <w:rPr>
                <w:sz w:val="20"/>
              </w:rPr>
              <w:t>Amoxicillin dispersable 125mg tab</w:t>
            </w:r>
          </w:p>
          <w:p w14:paraId="5B9F68D2" w14:textId="77777777" w:rsidR="000E2D5F" w:rsidRPr="00495A13" w:rsidRDefault="000E2D5F" w:rsidP="00B256C3">
            <w:pPr>
              <w:rPr>
                <w:sz w:val="20"/>
              </w:rPr>
            </w:pPr>
            <w:r w:rsidRPr="00495A13">
              <w:rPr>
                <w:sz w:val="20"/>
              </w:rPr>
              <w:t>Ampicillin injection</w:t>
            </w:r>
          </w:p>
          <w:p w14:paraId="0D853269" w14:textId="77777777" w:rsidR="000E2D5F" w:rsidRPr="00495A13" w:rsidRDefault="000E2D5F" w:rsidP="00B256C3">
            <w:pPr>
              <w:rPr>
                <w:sz w:val="20"/>
              </w:rPr>
            </w:pPr>
            <w:r w:rsidRPr="00495A13">
              <w:rPr>
                <w:sz w:val="20"/>
              </w:rPr>
              <w:t>Artesunate supp</w:t>
            </w:r>
            <w:r>
              <w:rPr>
                <w:sz w:val="20"/>
              </w:rPr>
              <w:t>ository</w:t>
            </w:r>
          </w:p>
          <w:p w14:paraId="49EB8BC2" w14:textId="77777777" w:rsidR="000E2D5F" w:rsidRDefault="000E2D5F" w:rsidP="00B256C3">
            <w:pPr>
              <w:rPr>
                <w:sz w:val="20"/>
              </w:rPr>
            </w:pPr>
            <w:r>
              <w:rPr>
                <w:sz w:val="20"/>
              </w:rPr>
              <w:t>B</w:t>
            </w:r>
            <w:r w:rsidRPr="00495A13">
              <w:rPr>
                <w:sz w:val="20"/>
              </w:rPr>
              <w:t xml:space="preserve">etamethasone </w:t>
            </w:r>
            <w:r>
              <w:rPr>
                <w:sz w:val="20"/>
              </w:rPr>
              <w:t xml:space="preserve">cream </w:t>
            </w:r>
          </w:p>
          <w:p w14:paraId="6C5D725B" w14:textId="77777777" w:rsidR="000E2D5F" w:rsidRPr="00495A13" w:rsidRDefault="000E2D5F" w:rsidP="00B256C3">
            <w:pPr>
              <w:rPr>
                <w:sz w:val="20"/>
              </w:rPr>
            </w:pPr>
            <w:r w:rsidRPr="00495A13">
              <w:rPr>
                <w:sz w:val="20"/>
              </w:rPr>
              <w:t>Bisacodyl</w:t>
            </w:r>
          </w:p>
          <w:p w14:paraId="57F907F1" w14:textId="77777777" w:rsidR="000E2D5F" w:rsidRPr="00495A13" w:rsidRDefault="000E2D5F" w:rsidP="00B256C3">
            <w:pPr>
              <w:rPr>
                <w:sz w:val="20"/>
              </w:rPr>
            </w:pPr>
            <w:r w:rsidRPr="00495A13">
              <w:rPr>
                <w:sz w:val="20"/>
              </w:rPr>
              <w:t>Calamine lotion</w:t>
            </w:r>
          </w:p>
          <w:p w14:paraId="07B27E33" w14:textId="77777777" w:rsidR="000E2D5F" w:rsidRPr="00495A13" w:rsidRDefault="000E2D5F" w:rsidP="00B256C3">
            <w:pPr>
              <w:rPr>
                <w:sz w:val="20"/>
              </w:rPr>
            </w:pPr>
            <w:r w:rsidRPr="00495A13">
              <w:rPr>
                <w:sz w:val="20"/>
              </w:rPr>
              <w:t>Catg</w:t>
            </w:r>
            <w:r>
              <w:rPr>
                <w:sz w:val="20"/>
              </w:rPr>
              <w:t>u</w:t>
            </w:r>
            <w:r w:rsidRPr="00495A13">
              <w:rPr>
                <w:sz w:val="20"/>
              </w:rPr>
              <w:t>t Absorbable</w:t>
            </w:r>
            <w:r>
              <w:rPr>
                <w:sz w:val="20"/>
              </w:rPr>
              <w:t xml:space="preserve"> suture</w:t>
            </w:r>
          </w:p>
          <w:p w14:paraId="65A00F3E" w14:textId="77777777" w:rsidR="000E2D5F" w:rsidRPr="00495A13" w:rsidRDefault="000E2D5F" w:rsidP="00B256C3">
            <w:pPr>
              <w:rPr>
                <w:sz w:val="20"/>
              </w:rPr>
            </w:pPr>
            <w:r w:rsidRPr="00495A13">
              <w:rPr>
                <w:sz w:val="20"/>
              </w:rPr>
              <w:t>Chloraphenamine 4mg BP</w:t>
            </w:r>
          </w:p>
          <w:p w14:paraId="48759783" w14:textId="77777777" w:rsidR="000E2D5F" w:rsidRPr="00495A13" w:rsidRDefault="000E2D5F" w:rsidP="00B256C3">
            <w:pPr>
              <w:rPr>
                <w:sz w:val="20"/>
              </w:rPr>
            </w:pPr>
            <w:r w:rsidRPr="00495A13">
              <w:rPr>
                <w:sz w:val="20"/>
              </w:rPr>
              <w:t>Frusemide</w:t>
            </w:r>
          </w:p>
          <w:p w14:paraId="62425C32" w14:textId="77777777" w:rsidR="000E2D5F" w:rsidRPr="00495A13" w:rsidRDefault="000E2D5F" w:rsidP="00B256C3">
            <w:pPr>
              <w:rPr>
                <w:sz w:val="20"/>
              </w:rPr>
            </w:pPr>
            <w:r w:rsidRPr="00495A13">
              <w:rPr>
                <w:sz w:val="20"/>
              </w:rPr>
              <w:t>Hydrochlorothiazide</w:t>
            </w:r>
          </w:p>
          <w:p w14:paraId="26D7E1AD" w14:textId="77777777" w:rsidR="000E2D5F" w:rsidRPr="00495A13" w:rsidRDefault="000E2D5F" w:rsidP="00B256C3">
            <w:pPr>
              <w:rPr>
                <w:sz w:val="20"/>
              </w:rPr>
            </w:pPr>
            <w:r>
              <w:rPr>
                <w:sz w:val="20"/>
              </w:rPr>
              <w:t>Antibiotic ointment</w:t>
            </w:r>
          </w:p>
          <w:p w14:paraId="42F978D2" w14:textId="77777777" w:rsidR="000E2D5F" w:rsidRPr="00495A13" w:rsidRDefault="000E2D5F" w:rsidP="00B256C3">
            <w:pPr>
              <w:rPr>
                <w:sz w:val="20"/>
              </w:rPr>
            </w:pPr>
            <w:r w:rsidRPr="00495A13">
              <w:rPr>
                <w:sz w:val="20"/>
              </w:rPr>
              <w:t>Oxytocin</w:t>
            </w:r>
          </w:p>
          <w:p w14:paraId="779CFB5C" w14:textId="77777777" w:rsidR="000E2D5F" w:rsidRPr="00495A13" w:rsidRDefault="000E2D5F" w:rsidP="00B256C3">
            <w:pPr>
              <w:rPr>
                <w:sz w:val="20"/>
              </w:rPr>
            </w:pPr>
            <w:r w:rsidRPr="00495A13">
              <w:rPr>
                <w:sz w:val="20"/>
              </w:rPr>
              <w:t>Phenytoin</w:t>
            </w:r>
          </w:p>
          <w:p w14:paraId="5C63E7EA" w14:textId="77777777" w:rsidR="000E2D5F" w:rsidRPr="00495A13" w:rsidRDefault="000E2D5F" w:rsidP="00B256C3">
            <w:pPr>
              <w:rPr>
                <w:sz w:val="20"/>
              </w:rPr>
            </w:pPr>
            <w:r w:rsidRPr="00495A13">
              <w:rPr>
                <w:sz w:val="20"/>
              </w:rPr>
              <w:t>Plaster of Paris</w:t>
            </w:r>
          </w:p>
          <w:p w14:paraId="7FC4E0A2" w14:textId="77777777" w:rsidR="000E2D5F" w:rsidRPr="00495A13" w:rsidRDefault="000E2D5F" w:rsidP="00B256C3">
            <w:pPr>
              <w:rPr>
                <w:sz w:val="20"/>
              </w:rPr>
            </w:pPr>
            <w:r w:rsidRPr="00495A13">
              <w:rPr>
                <w:sz w:val="20"/>
              </w:rPr>
              <w:t>Silver Sulfadiazine</w:t>
            </w:r>
          </w:p>
          <w:p w14:paraId="3EEAA4E2" w14:textId="77777777" w:rsidR="000E2D5F" w:rsidRPr="00495A13" w:rsidRDefault="000E2D5F" w:rsidP="00B256C3">
            <w:pPr>
              <w:rPr>
                <w:sz w:val="20"/>
              </w:rPr>
            </w:pPr>
            <w:r>
              <w:rPr>
                <w:sz w:val="20"/>
              </w:rPr>
              <w:t>Potassium tablets</w:t>
            </w:r>
          </w:p>
          <w:p w14:paraId="4AC439A8" w14:textId="77777777" w:rsidR="000E2D5F" w:rsidRPr="00495A13" w:rsidRDefault="000E2D5F" w:rsidP="00B256C3">
            <w:pPr>
              <w:rPr>
                <w:sz w:val="20"/>
              </w:rPr>
            </w:pPr>
            <w:r w:rsidRPr="00495A13">
              <w:rPr>
                <w:sz w:val="20"/>
              </w:rPr>
              <w:t>Vitamin A</w:t>
            </w:r>
          </w:p>
          <w:p w14:paraId="64E4CDC7" w14:textId="77777777" w:rsidR="000E2D5F" w:rsidRDefault="000E2D5F" w:rsidP="00B256C3">
            <w:pPr>
              <w:rPr>
                <w:sz w:val="20"/>
              </w:rPr>
            </w:pPr>
            <w:r w:rsidRPr="00495A13">
              <w:rPr>
                <w:sz w:val="20"/>
              </w:rPr>
              <w:t>Zinc tabs</w:t>
            </w:r>
          </w:p>
          <w:p w14:paraId="38B72CC7" w14:textId="77777777" w:rsidR="000E2D5F" w:rsidRDefault="000E2D5F" w:rsidP="00B256C3">
            <w:pPr>
              <w:rPr>
                <w:sz w:val="20"/>
              </w:rPr>
            </w:pPr>
          </w:p>
          <w:p w14:paraId="663D8DD5" w14:textId="77777777" w:rsidR="000E2D5F" w:rsidRDefault="000E2D5F" w:rsidP="00B256C3">
            <w:pPr>
              <w:rPr>
                <w:sz w:val="20"/>
              </w:rPr>
            </w:pPr>
          </w:p>
        </w:tc>
      </w:tr>
      <w:tr w:rsidR="000E2D5F" w14:paraId="27201D18" w14:textId="77777777" w:rsidTr="000E2D5F">
        <w:tc>
          <w:tcPr>
            <w:tcW w:w="5000" w:type="pct"/>
            <w:gridSpan w:val="3"/>
          </w:tcPr>
          <w:p w14:paraId="0A3179F3" w14:textId="77777777" w:rsidR="000E2D5F" w:rsidRPr="00495A13" w:rsidRDefault="000E2D5F" w:rsidP="000E2D5F">
            <w:pPr>
              <w:jc w:val="center"/>
              <w:rPr>
                <w:sz w:val="20"/>
              </w:rPr>
            </w:pPr>
            <w:r>
              <w:rPr>
                <w:b/>
                <w:sz w:val="20"/>
              </w:rPr>
              <w:t>Reason = “Disease not present”</w:t>
            </w:r>
          </w:p>
        </w:tc>
      </w:tr>
      <w:tr w:rsidR="000E3DF7" w14:paraId="07E3A516" w14:textId="77777777" w:rsidTr="000E3DF7">
        <w:tc>
          <w:tcPr>
            <w:tcW w:w="1418" w:type="pct"/>
          </w:tcPr>
          <w:p w14:paraId="1608F5F1" w14:textId="77777777" w:rsidR="000E3DF7" w:rsidRDefault="000E3DF7" w:rsidP="000E3DF7">
            <w:pPr>
              <w:rPr>
                <w:b/>
                <w:sz w:val="20"/>
              </w:rPr>
            </w:pPr>
            <w:r w:rsidRPr="00754B0A">
              <w:rPr>
                <w:b/>
                <w:sz w:val="20"/>
              </w:rPr>
              <w:t>Most commonly reported:</w:t>
            </w:r>
          </w:p>
          <w:p w14:paraId="70CFD851" w14:textId="77777777" w:rsidR="000E3DF7" w:rsidRPr="00754B0A" w:rsidRDefault="000E3DF7" w:rsidP="000E3DF7">
            <w:pPr>
              <w:rPr>
                <w:sz w:val="20"/>
              </w:rPr>
            </w:pPr>
            <w:r>
              <w:rPr>
                <w:sz w:val="20"/>
              </w:rPr>
              <w:t>No bias towards any one drug</w:t>
            </w:r>
          </w:p>
          <w:p w14:paraId="70AA9D59" w14:textId="77777777" w:rsidR="004F73E9" w:rsidRDefault="004F73E9" w:rsidP="00B256C3">
            <w:pPr>
              <w:rPr>
                <w:b/>
                <w:sz w:val="20"/>
              </w:rPr>
            </w:pPr>
          </w:p>
          <w:p w14:paraId="5C635E56" w14:textId="77777777" w:rsidR="000E3DF7" w:rsidRPr="004F73E9" w:rsidRDefault="004F73E9" w:rsidP="00B256C3">
            <w:pPr>
              <w:rPr>
                <w:b/>
                <w:sz w:val="20"/>
              </w:rPr>
            </w:pPr>
            <w:r>
              <w:rPr>
                <w:b/>
                <w:sz w:val="20"/>
              </w:rPr>
              <w:t>Others</w:t>
            </w:r>
          </w:p>
          <w:p w14:paraId="6B26DE95" w14:textId="77777777" w:rsidR="000E2D5F" w:rsidRPr="00495A13" w:rsidRDefault="000E2D5F" w:rsidP="00B256C3">
            <w:pPr>
              <w:rPr>
                <w:sz w:val="20"/>
              </w:rPr>
            </w:pPr>
            <w:r w:rsidRPr="00495A13">
              <w:rPr>
                <w:sz w:val="20"/>
              </w:rPr>
              <w:t>Aquatabs</w:t>
            </w:r>
          </w:p>
          <w:p w14:paraId="4D35F60F" w14:textId="77777777" w:rsidR="000E2D5F" w:rsidRPr="00495A13" w:rsidRDefault="000E2D5F" w:rsidP="00B256C3">
            <w:pPr>
              <w:rPr>
                <w:sz w:val="20"/>
              </w:rPr>
            </w:pPr>
            <w:r w:rsidRPr="00495A13">
              <w:rPr>
                <w:sz w:val="20"/>
              </w:rPr>
              <w:t>Artesunate Supp</w:t>
            </w:r>
          </w:p>
          <w:p w14:paraId="2A2D8813" w14:textId="77777777" w:rsidR="000E2D5F" w:rsidRPr="00495A13" w:rsidRDefault="000E2D5F" w:rsidP="00B256C3">
            <w:pPr>
              <w:rPr>
                <w:sz w:val="20"/>
              </w:rPr>
            </w:pPr>
            <w:r>
              <w:rPr>
                <w:sz w:val="20"/>
              </w:rPr>
              <w:t>Benzioc acid 3% cream</w:t>
            </w:r>
          </w:p>
          <w:p w14:paraId="2FCA0696" w14:textId="77777777" w:rsidR="000E2D5F" w:rsidRPr="00495A13" w:rsidRDefault="000E2D5F" w:rsidP="00B256C3">
            <w:pPr>
              <w:rPr>
                <w:sz w:val="20"/>
              </w:rPr>
            </w:pPr>
            <w:r>
              <w:rPr>
                <w:sz w:val="20"/>
              </w:rPr>
              <w:t>Antibiotic ointment</w:t>
            </w:r>
          </w:p>
          <w:p w14:paraId="746B7F7B" w14:textId="77777777" w:rsidR="000E2D5F" w:rsidRPr="00495A13" w:rsidRDefault="000E2D5F" w:rsidP="00B256C3">
            <w:pPr>
              <w:rPr>
                <w:sz w:val="20"/>
              </w:rPr>
            </w:pPr>
            <w:r w:rsidRPr="00495A13">
              <w:rPr>
                <w:sz w:val="20"/>
              </w:rPr>
              <w:t>Primaquine</w:t>
            </w:r>
          </w:p>
          <w:p w14:paraId="5B068D77" w14:textId="77777777" w:rsidR="000E2D5F" w:rsidRPr="00495A13" w:rsidRDefault="000E2D5F" w:rsidP="00B256C3">
            <w:pPr>
              <w:rPr>
                <w:sz w:val="20"/>
              </w:rPr>
            </w:pPr>
            <w:r>
              <w:rPr>
                <w:sz w:val="20"/>
              </w:rPr>
              <w:t>Quinine</w:t>
            </w:r>
            <w:r w:rsidRPr="00495A13">
              <w:rPr>
                <w:sz w:val="20"/>
              </w:rPr>
              <w:t xml:space="preserve"> injection/caps</w:t>
            </w:r>
          </w:p>
          <w:p w14:paraId="256DEAC5" w14:textId="77777777" w:rsidR="000E2D5F" w:rsidRDefault="000E2D5F" w:rsidP="00B256C3">
            <w:pPr>
              <w:rPr>
                <w:sz w:val="20"/>
              </w:rPr>
            </w:pPr>
            <w:r w:rsidRPr="00495A13">
              <w:rPr>
                <w:sz w:val="20"/>
              </w:rPr>
              <w:t>Vitamin A 200,000 caps</w:t>
            </w:r>
          </w:p>
          <w:p w14:paraId="04D4478F" w14:textId="77777777" w:rsidR="000E2D5F" w:rsidRDefault="000E2D5F" w:rsidP="00B256C3">
            <w:pPr>
              <w:rPr>
                <w:sz w:val="20"/>
              </w:rPr>
            </w:pPr>
          </w:p>
          <w:p w14:paraId="5EC9F112" w14:textId="77777777" w:rsidR="000E2D5F" w:rsidRDefault="000E2D5F" w:rsidP="000E3DF7">
            <w:pPr>
              <w:rPr>
                <w:sz w:val="20"/>
              </w:rPr>
            </w:pPr>
          </w:p>
        </w:tc>
        <w:tc>
          <w:tcPr>
            <w:tcW w:w="1641" w:type="pct"/>
          </w:tcPr>
          <w:p w14:paraId="04321B41" w14:textId="77777777" w:rsidR="000E3DF7" w:rsidRDefault="000E3DF7" w:rsidP="000E3DF7">
            <w:pPr>
              <w:rPr>
                <w:b/>
                <w:sz w:val="20"/>
              </w:rPr>
            </w:pPr>
            <w:r w:rsidRPr="00754B0A">
              <w:rPr>
                <w:b/>
                <w:sz w:val="20"/>
              </w:rPr>
              <w:t>Most commonly reported:</w:t>
            </w:r>
          </w:p>
          <w:p w14:paraId="114C4CAE" w14:textId="77777777" w:rsidR="000E3DF7" w:rsidRDefault="000E3DF7" w:rsidP="000E3DF7">
            <w:pPr>
              <w:rPr>
                <w:sz w:val="20"/>
              </w:rPr>
            </w:pPr>
            <w:r>
              <w:rPr>
                <w:sz w:val="20"/>
              </w:rPr>
              <w:t>Ciprofloxacin tablet</w:t>
            </w:r>
          </w:p>
          <w:p w14:paraId="37266E4D" w14:textId="77777777" w:rsidR="000E3DF7" w:rsidRDefault="000E3DF7" w:rsidP="000E3DF7">
            <w:pPr>
              <w:rPr>
                <w:sz w:val="20"/>
              </w:rPr>
            </w:pPr>
            <w:r>
              <w:rPr>
                <w:sz w:val="20"/>
              </w:rPr>
              <w:t>Hydrochlorothiazide tablet</w:t>
            </w:r>
          </w:p>
          <w:p w14:paraId="58625790" w14:textId="77777777" w:rsidR="000E3DF7" w:rsidRPr="00754B0A" w:rsidRDefault="000E3DF7" w:rsidP="000E3DF7">
            <w:pPr>
              <w:rPr>
                <w:sz w:val="20"/>
              </w:rPr>
            </w:pPr>
            <w:r>
              <w:rPr>
                <w:sz w:val="20"/>
              </w:rPr>
              <w:t>Magnesium sulphate injection</w:t>
            </w:r>
          </w:p>
          <w:p w14:paraId="4FC6161D" w14:textId="77777777" w:rsidR="000E3DF7" w:rsidRDefault="000E3DF7" w:rsidP="00B256C3">
            <w:pPr>
              <w:rPr>
                <w:b/>
                <w:sz w:val="20"/>
              </w:rPr>
            </w:pPr>
          </w:p>
          <w:p w14:paraId="7D4B3877" w14:textId="77777777" w:rsidR="000E3DF7" w:rsidRPr="000E3DF7" w:rsidRDefault="000E3DF7" w:rsidP="00B256C3">
            <w:pPr>
              <w:rPr>
                <w:b/>
                <w:sz w:val="20"/>
              </w:rPr>
            </w:pPr>
            <w:r>
              <w:rPr>
                <w:b/>
                <w:sz w:val="20"/>
              </w:rPr>
              <w:t>Others</w:t>
            </w:r>
          </w:p>
          <w:p w14:paraId="49C21694" w14:textId="77777777" w:rsidR="000E2D5F" w:rsidRPr="00495A13" w:rsidRDefault="000E2D5F" w:rsidP="00B256C3">
            <w:pPr>
              <w:rPr>
                <w:sz w:val="20"/>
              </w:rPr>
            </w:pPr>
            <w:r w:rsidRPr="00495A13">
              <w:rPr>
                <w:sz w:val="20"/>
              </w:rPr>
              <w:t>Aquatab</w:t>
            </w:r>
          </w:p>
          <w:p w14:paraId="35E91497" w14:textId="77777777" w:rsidR="000E2D5F" w:rsidRPr="00495A13" w:rsidRDefault="000E2D5F" w:rsidP="00B256C3">
            <w:pPr>
              <w:rPr>
                <w:sz w:val="20"/>
              </w:rPr>
            </w:pPr>
            <w:r w:rsidRPr="00495A13">
              <w:rPr>
                <w:sz w:val="20"/>
              </w:rPr>
              <w:t>Atenolol</w:t>
            </w:r>
          </w:p>
          <w:p w14:paraId="49C7C31D" w14:textId="77777777" w:rsidR="000E2D5F" w:rsidRPr="00495A13" w:rsidRDefault="000E2D5F" w:rsidP="00B256C3">
            <w:pPr>
              <w:rPr>
                <w:sz w:val="20"/>
              </w:rPr>
            </w:pPr>
            <w:r w:rsidRPr="00495A13">
              <w:rPr>
                <w:sz w:val="20"/>
              </w:rPr>
              <w:t>Bisacodyl</w:t>
            </w:r>
          </w:p>
          <w:p w14:paraId="0F951CB5" w14:textId="77777777" w:rsidR="000E2D5F" w:rsidRPr="00495A13" w:rsidRDefault="000E2D5F" w:rsidP="00B256C3">
            <w:pPr>
              <w:rPr>
                <w:sz w:val="20"/>
              </w:rPr>
            </w:pPr>
            <w:r w:rsidRPr="00495A13">
              <w:rPr>
                <w:sz w:val="20"/>
              </w:rPr>
              <w:t>Calamine lotion</w:t>
            </w:r>
          </w:p>
          <w:p w14:paraId="667B182E" w14:textId="77777777" w:rsidR="000E2D5F" w:rsidRPr="00495A13" w:rsidRDefault="000E2D5F" w:rsidP="00B256C3">
            <w:pPr>
              <w:rPr>
                <w:sz w:val="20"/>
              </w:rPr>
            </w:pPr>
            <w:r w:rsidRPr="00495A13">
              <w:rPr>
                <w:sz w:val="20"/>
              </w:rPr>
              <w:t>Chlopromazine</w:t>
            </w:r>
          </w:p>
          <w:p w14:paraId="1B5B810B" w14:textId="77777777" w:rsidR="000E2D5F" w:rsidRPr="00495A13" w:rsidRDefault="000E2D5F" w:rsidP="00B256C3">
            <w:pPr>
              <w:rPr>
                <w:sz w:val="20"/>
              </w:rPr>
            </w:pPr>
            <w:r w:rsidRPr="00495A13">
              <w:rPr>
                <w:sz w:val="20"/>
              </w:rPr>
              <w:t>Ciprofloxacin 250mg</w:t>
            </w:r>
          </w:p>
          <w:p w14:paraId="20723ECB" w14:textId="77777777" w:rsidR="000E2D5F" w:rsidRPr="00495A13" w:rsidRDefault="000E2D5F" w:rsidP="00B256C3">
            <w:pPr>
              <w:rPr>
                <w:sz w:val="20"/>
              </w:rPr>
            </w:pPr>
            <w:r>
              <w:rPr>
                <w:sz w:val="20"/>
              </w:rPr>
              <w:t>Glutaraldehyde</w:t>
            </w:r>
          </w:p>
          <w:p w14:paraId="59DFA346" w14:textId="77777777" w:rsidR="000E2D5F" w:rsidRPr="00495A13" w:rsidRDefault="000E2D5F" w:rsidP="00B256C3">
            <w:pPr>
              <w:rPr>
                <w:sz w:val="20"/>
              </w:rPr>
            </w:pPr>
            <w:r w:rsidRPr="00495A13">
              <w:rPr>
                <w:sz w:val="20"/>
              </w:rPr>
              <w:t>Hydrochlorothiazide</w:t>
            </w:r>
          </w:p>
          <w:p w14:paraId="738790BD" w14:textId="77777777" w:rsidR="000E2D5F" w:rsidRPr="00495A13" w:rsidRDefault="000E2D5F" w:rsidP="00B256C3">
            <w:pPr>
              <w:rPr>
                <w:sz w:val="20"/>
              </w:rPr>
            </w:pPr>
            <w:r w:rsidRPr="00495A13">
              <w:rPr>
                <w:sz w:val="20"/>
              </w:rPr>
              <w:t>IV fluids</w:t>
            </w:r>
          </w:p>
          <w:p w14:paraId="32C89A79" w14:textId="77777777" w:rsidR="000E2D5F" w:rsidRPr="00495A13" w:rsidRDefault="000E2D5F" w:rsidP="00B256C3">
            <w:pPr>
              <w:rPr>
                <w:sz w:val="20"/>
              </w:rPr>
            </w:pPr>
            <w:r w:rsidRPr="00495A13">
              <w:rPr>
                <w:sz w:val="20"/>
              </w:rPr>
              <w:t>Magnesium sulphate inj</w:t>
            </w:r>
            <w:r>
              <w:rPr>
                <w:sz w:val="20"/>
              </w:rPr>
              <w:t>ection</w:t>
            </w:r>
          </w:p>
          <w:p w14:paraId="54DAD884" w14:textId="77777777" w:rsidR="000E2D5F" w:rsidRPr="00495A13" w:rsidRDefault="000E2D5F" w:rsidP="00B256C3">
            <w:pPr>
              <w:rPr>
                <w:sz w:val="20"/>
              </w:rPr>
            </w:pPr>
            <w:r w:rsidRPr="00495A13">
              <w:rPr>
                <w:sz w:val="20"/>
              </w:rPr>
              <w:t>Potassium chloride tabs 600mg</w:t>
            </w:r>
          </w:p>
          <w:p w14:paraId="6AB12182" w14:textId="77777777" w:rsidR="000E2D5F" w:rsidRPr="00495A13" w:rsidRDefault="000E2D5F" w:rsidP="00B256C3">
            <w:pPr>
              <w:rPr>
                <w:sz w:val="20"/>
              </w:rPr>
            </w:pPr>
            <w:r w:rsidRPr="00495A13">
              <w:rPr>
                <w:sz w:val="20"/>
              </w:rPr>
              <w:t>Sodium bicarbonate inj</w:t>
            </w:r>
            <w:r>
              <w:rPr>
                <w:sz w:val="20"/>
              </w:rPr>
              <w:t>ection</w:t>
            </w:r>
          </w:p>
          <w:p w14:paraId="285F6519" w14:textId="77777777" w:rsidR="000E2D5F" w:rsidRDefault="000E2D5F" w:rsidP="00B256C3">
            <w:pPr>
              <w:rPr>
                <w:sz w:val="20"/>
              </w:rPr>
            </w:pPr>
            <w:r w:rsidRPr="00495A13">
              <w:rPr>
                <w:sz w:val="20"/>
              </w:rPr>
              <w:t>Zinc</w:t>
            </w:r>
            <w:r>
              <w:rPr>
                <w:sz w:val="20"/>
              </w:rPr>
              <w:t xml:space="preserve"> tablets</w:t>
            </w:r>
          </w:p>
          <w:p w14:paraId="6EB646FF" w14:textId="77777777" w:rsidR="000E2D5F" w:rsidRDefault="000E2D5F" w:rsidP="00B256C3">
            <w:pPr>
              <w:rPr>
                <w:sz w:val="20"/>
              </w:rPr>
            </w:pPr>
          </w:p>
          <w:p w14:paraId="61CE9973" w14:textId="77777777" w:rsidR="000E2D5F" w:rsidRDefault="000E2D5F" w:rsidP="000E3DF7">
            <w:pPr>
              <w:rPr>
                <w:sz w:val="20"/>
              </w:rPr>
            </w:pPr>
          </w:p>
        </w:tc>
        <w:tc>
          <w:tcPr>
            <w:tcW w:w="1941" w:type="pct"/>
          </w:tcPr>
          <w:p w14:paraId="4DE1B182" w14:textId="77777777" w:rsidR="000E3DF7" w:rsidRDefault="000E3DF7" w:rsidP="000E3DF7">
            <w:pPr>
              <w:rPr>
                <w:b/>
                <w:sz w:val="20"/>
              </w:rPr>
            </w:pPr>
            <w:r w:rsidRPr="00754B0A">
              <w:rPr>
                <w:b/>
                <w:sz w:val="20"/>
              </w:rPr>
              <w:t>Most commonly reported:</w:t>
            </w:r>
          </w:p>
          <w:p w14:paraId="6663B52C" w14:textId="77777777" w:rsidR="000E3DF7" w:rsidRDefault="000E3DF7" w:rsidP="000E3DF7">
            <w:pPr>
              <w:rPr>
                <w:sz w:val="20"/>
              </w:rPr>
            </w:pPr>
            <w:r>
              <w:rPr>
                <w:sz w:val="20"/>
              </w:rPr>
              <w:t>Artesunate suppository</w:t>
            </w:r>
          </w:p>
          <w:p w14:paraId="1A2A36DF" w14:textId="77777777" w:rsidR="000E3DF7" w:rsidRDefault="000E3DF7" w:rsidP="000E3DF7">
            <w:pPr>
              <w:rPr>
                <w:sz w:val="20"/>
              </w:rPr>
            </w:pPr>
            <w:r w:rsidRPr="00876B71">
              <w:rPr>
                <w:sz w:val="20"/>
              </w:rPr>
              <w:t>Benzoic acid 6% + Salicylic acid 3%</w:t>
            </w:r>
            <w:r>
              <w:rPr>
                <w:sz w:val="20"/>
              </w:rPr>
              <w:t xml:space="preserve"> cream</w:t>
            </w:r>
          </w:p>
          <w:p w14:paraId="6087D357" w14:textId="77777777" w:rsidR="000E3DF7" w:rsidRDefault="000E3DF7" w:rsidP="000E3DF7">
            <w:pPr>
              <w:rPr>
                <w:sz w:val="20"/>
              </w:rPr>
            </w:pPr>
            <w:r>
              <w:rPr>
                <w:sz w:val="20"/>
              </w:rPr>
              <w:t>Misoprostol</w:t>
            </w:r>
          </w:p>
          <w:p w14:paraId="55C391A3" w14:textId="77777777" w:rsidR="000E3DF7" w:rsidRDefault="000E3DF7" w:rsidP="000E3DF7">
            <w:pPr>
              <w:rPr>
                <w:sz w:val="20"/>
              </w:rPr>
            </w:pPr>
            <w:r>
              <w:rPr>
                <w:sz w:val="20"/>
              </w:rPr>
              <w:t>Plaster of paris</w:t>
            </w:r>
          </w:p>
          <w:p w14:paraId="4AB6FCAC" w14:textId="77777777" w:rsidR="000E3DF7" w:rsidRDefault="000E3DF7" w:rsidP="000E3DF7">
            <w:pPr>
              <w:rPr>
                <w:sz w:val="20"/>
              </w:rPr>
            </w:pPr>
            <w:r>
              <w:rPr>
                <w:sz w:val="20"/>
              </w:rPr>
              <w:t>Zinc tablets</w:t>
            </w:r>
          </w:p>
          <w:p w14:paraId="69081FE2" w14:textId="77777777" w:rsidR="000E3DF7" w:rsidRDefault="000E3DF7" w:rsidP="000E3DF7">
            <w:pPr>
              <w:rPr>
                <w:b/>
                <w:sz w:val="20"/>
              </w:rPr>
            </w:pPr>
          </w:p>
          <w:p w14:paraId="77BC134A" w14:textId="77777777" w:rsidR="000E3DF7" w:rsidRPr="000E3DF7" w:rsidRDefault="000E3DF7" w:rsidP="000E3DF7">
            <w:pPr>
              <w:rPr>
                <w:b/>
                <w:sz w:val="20"/>
              </w:rPr>
            </w:pPr>
            <w:r>
              <w:rPr>
                <w:b/>
                <w:sz w:val="20"/>
              </w:rPr>
              <w:t>Others</w:t>
            </w:r>
          </w:p>
          <w:p w14:paraId="053CF732" w14:textId="77777777" w:rsidR="000E2D5F" w:rsidRPr="00495A13" w:rsidRDefault="000E2D5F" w:rsidP="00B256C3">
            <w:pPr>
              <w:rPr>
                <w:sz w:val="20"/>
              </w:rPr>
            </w:pPr>
            <w:r w:rsidRPr="00495A13">
              <w:rPr>
                <w:sz w:val="20"/>
              </w:rPr>
              <w:t>Artesunate suppository</w:t>
            </w:r>
          </w:p>
          <w:p w14:paraId="0EE3EFA4" w14:textId="77777777" w:rsidR="000E2D5F" w:rsidRPr="00495A13" w:rsidRDefault="000E2D5F" w:rsidP="00B256C3">
            <w:pPr>
              <w:rPr>
                <w:sz w:val="20"/>
              </w:rPr>
            </w:pPr>
            <w:r w:rsidRPr="00495A13">
              <w:rPr>
                <w:sz w:val="20"/>
              </w:rPr>
              <w:t>Benzoic acid 6% + Salicylic acid 3%</w:t>
            </w:r>
            <w:r>
              <w:rPr>
                <w:sz w:val="20"/>
              </w:rPr>
              <w:t xml:space="preserve"> cream</w:t>
            </w:r>
          </w:p>
          <w:p w14:paraId="596D1C13" w14:textId="77777777" w:rsidR="000E2D5F" w:rsidRPr="00495A13" w:rsidRDefault="000E2D5F" w:rsidP="00B256C3">
            <w:pPr>
              <w:rPr>
                <w:sz w:val="20"/>
              </w:rPr>
            </w:pPr>
            <w:r w:rsidRPr="00495A13">
              <w:rPr>
                <w:sz w:val="20"/>
              </w:rPr>
              <w:t>Chloramphenicol ear drops</w:t>
            </w:r>
          </w:p>
          <w:p w14:paraId="49DAF944" w14:textId="77777777" w:rsidR="000E2D5F" w:rsidRPr="00495A13" w:rsidRDefault="000E2D5F" w:rsidP="00B256C3">
            <w:pPr>
              <w:rPr>
                <w:sz w:val="20"/>
              </w:rPr>
            </w:pPr>
            <w:r>
              <w:rPr>
                <w:sz w:val="20"/>
              </w:rPr>
              <w:t>Chlorpro</w:t>
            </w:r>
            <w:r w:rsidRPr="00495A13">
              <w:rPr>
                <w:sz w:val="20"/>
              </w:rPr>
              <w:t>mazine</w:t>
            </w:r>
          </w:p>
          <w:p w14:paraId="709982E9" w14:textId="77777777" w:rsidR="000E2D5F" w:rsidRPr="00495A13" w:rsidRDefault="000E2D5F" w:rsidP="00B256C3">
            <w:pPr>
              <w:rPr>
                <w:sz w:val="20"/>
              </w:rPr>
            </w:pPr>
            <w:r>
              <w:rPr>
                <w:sz w:val="20"/>
              </w:rPr>
              <w:t>Benzylpenicillin injection</w:t>
            </w:r>
          </w:p>
          <w:p w14:paraId="4C402359" w14:textId="77777777" w:rsidR="000E2D5F" w:rsidRPr="00495A13" w:rsidRDefault="000E2D5F" w:rsidP="00B256C3">
            <w:pPr>
              <w:rPr>
                <w:sz w:val="20"/>
              </w:rPr>
            </w:pPr>
            <w:r>
              <w:rPr>
                <w:sz w:val="20"/>
              </w:rPr>
              <w:t>Medroxyprogesterone injection</w:t>
            </w:r>
          </w:p>
          <w:p w14:paraId="5398ED2A" w14:textId="77777777" w:rsidR="000E2D5F" w:rsidRPr="00495A13" w:rsidRDefault="000E2D5F" w:rsidP="00B256C3">
            <w:pPr>
              <w:rPr>
                <w:sz w:val="20"/>
              </w:rPr>
            </w:pPr>
            <w:r w:rsidRPr="00495A13">
              <w:rPr>
                <w:sz w:val="20"/>
              </w:rPr>
              <w:t>Misoprostol</w:t>
            </w:r>
            <w:r>
              <w:rPr>
                <w:sz w:val="20"/>
              </w:rPr>
              <w:t xml:space="preserve"> tab</w:t>
            </w:r>
          </w:p>
          <w:p w14:paraId="2CCF4A50" w14:textId="77777777" w:rsidR="000E2D5F" w:rsidRPr="00495A13" w:rsidRDefault="000E2D5F" w:rsidP="00B256C3">
            <w:pPr>
              <w:rPr>
                <w:sz w:val="20"/>
              </w:rPr>
            </w:pPr>
            <w:r w:rsidRPr="00495A13">
              <w:rPr>
                <w:sz w:val="20"/>
              </w:rPr>
              <w:t>ORS</w:t>
            </w:r>
          </w:p>
          <w:p w14:paraId="2762A1AD" w14:textId="77777777" w:rsidR="000E2D5F" w:rsidRPr="00495A13" w:rsidRDefault="000E2D5F" w:rsidP="00B256C3">
            <w:pPr>
              <w:rPr>
                <w:sz w:val="20"/>
              </w:rPr>
            </w:pPr>
            <w:r w:rsidRPr="00495A13">
              <w:rPr>
                <w:sz w:val="20"/>
              </w:rPr>
              <w:t>Plaster of paris</w:t>
            </w:r>
          </w:p>
          <w:p w14:paraId="0DE12FAF" w14:textId="77777777" w:rsidR="000E2D5F" w:rsidRPr="00495A13" w:rsidRDefault="000E2D5F" w:rsidP="00B256C3">
            <w:pPr>
              <w:rPr>
                <w:sz w:val="20"/>
              </w:rPr>
            </w:pPr>
            <w:r w:rsidRPr="00495A13">
              <w:rPr>
                <w:sz w:val="20"/>
              </w:rPr>
              <w:t xml:space="preserve">Primaquine </w:t>
            </w:r>
          </w:p>
          <w:p w14:paraId="12EF0B24" w14:textId="77777777" w:rsidR="000E2D5F" w:rsidRPr="00495A13" w:rsidRDefault="000E2D5F" w:rsidP="00B256C3">
            <w:pPr>
              <w:rPr>
                <w:sz w:val="20"/>
              </w:rPr>
            </w:pPr>
            <w:r w:rsidRPr="00495A13">
              <w:rPr>
                <w:sz w:val="20"/>
              </w:rPr>
              <w:t>Promethazine</w:t>
            </w:r>
          </w:p>
          <w:p w14:paraId="778B3140" w14:textId="77777777" w:rsidR="000E2D5F" w:rsidRPr="00495A13" w:rsidRDefault="000E2D5F" w:rsidP="00B256C3">
            <w:pPr>
              <w:rPr>
                <w:sz w:val="20"/>
              </w:rPr>
            </w:pPr>
            <w:r w:rsidRPr="00495A13">
              <w:rPr>
                <w:sz w:val="20"/>
              </w:rPr>
              <w:t>Quinin</w:t>
            </w:r>
            <w:r>
              <w:rPr>
                <w:sz w:val="20"/>
              </w:rPr>
              <w:t>e</w:t>
            </w:r>
          </w:p>
          <w:p w14:paraId="31ED67E6" w14:textId="77777777" w:rsidR="000E2D5F" w:rsidRPr="00495A13" w:rsidRDefault="000E2D5F" w:rsidP="00B256C3">
            <w:pPr>
              <w:rPr>
                <w:sz w:val="20"/>
              </w:rPr>
            </w:pPr>
            <w:r w:rsidRPr="00495A13">
              <w:rPr>
                <w:sz w:val="20"/>
              </w:rPr>
              <w:t>Vitmain K inj</w:t>
            </w:r>
            <w:r>
              <w:rPr>
                <w:sz w:val="20"/>
              </w:rPr>
              <w:t>ection</w:t>
            </w:r>
          </w:p>
          <w:p w14:paraId="7BB7C1EF" w14:textId="77777777" w:rsidR="000E2D5F" w:rsidRDefault="000E2D5F" w:rsidP="00B256C3">
            <w:pPr>
              <w:rPr>
                <w:sz w:val="20"/>
              </w:rPr>
            </w:pPr>
            <w:r w:rsidRPr="00495A13">
              <w:rPr>
                <w:sz w:val="20"/>
              </w:rPr>
              <w:t>Zinc tabs</w:t>
            </w:r>
          </w:p>
          <w:p w14:paraId="5397F6CB" w14:textId="77777777" w:rsidR="000E2D5F" w:rsidRDefault="000E2D5F" w:rsidP="00B256C3">
            <w:pPr>
              <w:rPr>
                <w:sz w:val="20"/>
              </w:rPr>
            </w:pPr>
          </w:p>
        </w:tc>
      </w:tr>
      <w:tr w:rsidR="000E3DF7" w14:paraId="2FC00176" w14:textId="77777777" w:rsidTr="000E3DF7">
        <w:tc>
          <w:tcPr>
            <w:tcW w:w="5000" w:type="pct"/>
            <w:gridSpan w:val="3"/>
          </w:tcPr>
          <w:p w14:paraId="43410094" w14:textId="77777777" w:rsidR="000E3DF7" w:rsidRDefault="000E3DF7" w:rsidP="000E3DF7">
            <w:pPr>
              <w:tabs>
                <w:tab w:val="left" w:pos="405"/>
                <w:tab w:val="center" w:pos="538"/>
              </w:tabs>
              <w:jc w:val="center"/>
              <w:rPr>
                <w:sz w:val="20"/>
              </w:rPr>
            </w:pPr>
            <w:r>
              <w:rPr>
                <w:b/>
                <w:sz w:val="20"/>
              </w:rPr>
              <w:t>Reason = “Other”</w:t>
            </w:r>
          </w:p>
        </w:tc>
      </w:tr>
      <w:tr w:rsidR="000E3DF7" w14:paraId="1E36BBB3" w14:textId="77777777" w:rsidTr="000E3DF7">
        <w:tc>
          <w:tcPr>
            <w:tcW w:w="1418" w:type="pct"/>
          </w:tcPr>
          <w:p w14:paraId="7404E195" w14:textId="77777777" w:rsidR="000E3DF7" w:rsidRDefault="000E3DF7" w:rsidP="000E3DF7">
            <w:pPr>
              <w:rPr>
                <w:b/>
                <w:sz w:val="20"/>
              </w:rPr>
            </w:pPr>
            <w:r w:rsidRPr="00754B0A">
              <w:rPr>
                <w:b/>
                <w:sz w:val="20"/>
              </w:rPr>
              <w:t>Most commonly reported</w:t>
            </w:r>
          </w:p>
          <w:p w14:paraId="7A4F0989" w14:textId="77777777" w:rsidR="000E3DF7" w:rsidRDefault="000E3DF7" w:rsidP="000E3DF7">
            <w:pPr>
              <w:rPr>
                <w:b/>
                <w:sz w:val="20"/>
              </w:rPr>
            </w:pPr>
            <w:r>
              <w:rPr>
                <w:b/>
                <w:sz w:val="20"/>
              </w:rPr>
              <w:t xml:space="preserve"> (reason given) </w:t>
            </w:r>
            <w:r w:rsidRPr="00754B0A">
              <w:rPr>
                <w:b/>
                <w:sz w:val="20"/>
              </w:rPr>
              <w:t>:</w:t>
            </w:r>
          </w:p>
          <w:p w14:paraId="452DC913" w14:textId="77777777" w:rsidR="000E3DF7" w:rsidRDefault="000E3DF7" w:rsidP="000E3DF7">
            <w:pPr>
              <w:tabs>
                <w:tab w:val="left" w:pos="405"/>
                <w:tab w:val="center" w:pos="538"/>
              </w:tabs>
              <w:rPr>
                <w:sz w:val="20"/>
              </w:rPr>
            </w:pPr>
            <w:r w:rsidRPr="00495A13">
              <w:rPr>
                <w:sz w:val="20"/>
              </w:rPr>
              <w:t>Amox</w:t>
            </w:r>
            <w:r>
              <w:rPr>
                <w:sz w:val="20"/>
              </w:rPr>
              <w:t>i</w:t>
            </w:r>
            <w:r w:rsidRPr="00495A13">
              <w:rPr>
                <w:sz w:val="20"/>
              </w:rPr>
              <w:t>cillin 125mg</w:t>
            </w:r>
            <w:r>
              <w:rPr>
                <w:sz w:val="20"/>
              </w:rPr>
              <w:t xml:space="preserve"> dispersible tab (Prefer syrup)</w:t>
            </w:r>
          </w:p>
          <w:p w14:paraId="0887C4EF" w14:textId="77777777" w:rsidR="000E3DF7" w:rsidRDefault="000E3DF7" w:rsidP="000E3DF7">
            <w:pPr>
              <w:tabs>
                <w:tab w:val="left" w:pos="405"/>
                <w:tab w:val="center" w:pos="538"/>
              </w:tabs>
              <w:rPr>
                <w:sz w:val="20"/>
              </w:rPr>
            </w:pPr>
            <w:r>
              <w:rPr>
                <w:sz w:val="20"/>
              </w:rPr>
              <w:t>Magnesium sulphate injection</w:t>
            </w:r>
          </w:p>
          <w:p w14:paraId="5B9AAEEF" w14:textId="77777777" w:rsidR="000E3DF7" w:rsidRPr="000E3DF7" w:rsidRDefault="000E3DF7" w:rsidP="000E3DF7">
            <w:pPr>
              <w:tabs>
                <w:tab w:val="left" w:pos="405"/>
                <w:tab w:val="center" w:pos="538"/>
              </w:tabs>
              <w:rPr>
                <w:sz w:val="20"/>
              </w:rPr>
            </w:pPr>
            <w:r w:rsidRPr="000E3DF7">
              <w:rPr>
                <w:sz w:val="20"/>
              </w:rPr>
              <w:t>(Not commonly used</w:t>
            </w:r>
            <w:r>
              <w:rPr>
                <w:sz w:val="20"/>
              </w:rPr>
              <w:t>)</w:t>
            </w:r>
          </w:p>
          <w:p w14:paraId="5835E3CF" w14:textId="77777777" w:rsidR="000E3DF7" w:rsidRDefault="000E3DF7" w:rsidP="00B256C3">
            <w:pPr>
              <w:tabs>
                <w:tab w:val="left" w:pos="405"/>
                <w:tab w:val="center" w:pos="538"/>
              </w:tabs>
              <w:rPr>
                <w:sz w:val="20"/>
              </w:rPr>
            </w:pPr>
          </w:p>
          <w:p w14:paraId="26716600" w14:textId="77777777" w:rsidR="000E3DF7" w:rsidRPr="000E3DF7" w:rsidRDefault="000E3DF7" w:rsidP="00B256C3">
            <w:pPr>
              <w:tabs>
                <w:tab w:val="left" w:pos="405"/>
                <w:tab w:val="center" w:pos="538"/>
              </w:tabs>
              <w:rPr>
                <w:b/>
                <w:sz w:val="20"/>
              </w:rPr>
            </w:pPr>
            <w:r>
              <w:rPr>
                <w:b/>
                <w:sz w:val="20"/>
              </w:rPr>
              <w:t>Others</w:t>
            </w:r>
          </w:p>
          <w:p w14:paraId="6762D3C2" w14:textId="77777777" w:rsidR="000E2D5F" w:rsidRPr="00495A13" w:rsidRDefault="000E2D5F" w:rsidP="00B256C3">
            <w:pPr>
              <w:tabs>
                <w:tab w:val="left" w:pos="405"/>
                <w:tab w:val="center" w:pos="538"/>
              </w:tabs>
              <w:rPr>
                <w:sz w:val="20"/>
              </w:rPr>
            </w:pPr>
            <w:r w:rsidRPr="00495A13">
              <w:rPr>
                <w:sz w:val="20"/>
              </w:rPr>
              <w:t>Amoxcillin 125mg</w:t>
            </w:r>
            <w:r>
              <w:rPr>
                <w:sz w:val="20"/>
              </w:rPr>
              <w:t xml:space="preserve"> dispersible</w:t>
            </w:r>
          </w:p>
          <w:p w14:paraId="55629770" w14:textId="77777777" w:rsidR="000E2D5F" w:rsidRPr="00495A13" w:rsidRDefault="000E2D5F" w:rsidP="00B256C3">
            <w:pPr>
              <w:tabs>
                <w:tab w:val="left" w:pos="405"/>
                <w:tab w:val="center" w:pos="538"/>
              </w:tabs>
              <w:rPr>
                <w:sz w:val="20"/>
              </w:rPr>
            </w:pPr>
            <w:r w:rsidRPr="00495A13">
              <w:rPr>
                <w:sz w:val="20"/>
              </w:rPr>
              <w:t>Amoxicillin 250mg</w:t>
            </w:r>
          </w:p>
          <w:p w14:paraId="425874FC" w14:textId="77777777" w:rsidR="000E2D5F" w:rsidRPr="00495A13" w:rsidRDefault="000E2D5F" w:rsidP="00B256C3">
            <w:pPr>
              <w:tabs>
                <w:tab w:val="left" w:pos="405"/>
                <w:tab w:val="center" w:pos="538"/>
              </w:tabs>
              <w:rPr>
                <w:sz w:val="20"/>
              </w:rPr>
            </w:pPr>
            <w:r w:rsidRPr="00495A13">
              <w:rPr>
                <w:sz w:val="20"/>
              </w:rPr>
              <w:t>Aspirin</w:t>
            </w:r>
          </w:p>
          <w:p w14:paraId="568CC475" w14:textId="77777777" w:rsidR="000E2D5F" w:rsidRPr="00495A13" w:rsidRDefault="000E2D5F" w:rsidP="00B256C3">
            <w:pPr>
              <w:tabs>
                <w:tab w:val="left" w:pos="405"/>
                <w:tab w:val="center" w:pos="538"/>
              </w:tabs>
              <w:rPr>
                <w:sz w:val="20"/>
              </w:rPr>
            </w:pPr>
            <w:r w:rsidRPr="00495A13">
              <w:rPr>
                <w:sz w:val="20"/>
              </w:rPr>
              <w:t>Chloramphenicol Suspension</w:t>
            </w:r>
          </w:p>
          <w:p w14:paraId="71599F55" w14:textId="77777777" w:rsidR="000E2D5F" w:rsidRPr="00495A13" w:rsidRDefault="000E2D5F" w:rsidP="00B256C3">
            <w:pPr>
              <w:tabs>
                <w:tab w:val="left" w:pos="405"/>
                <w:tab w:val="center" w:pos="538"/>
              </w:tabs>
              <w:rPr>
                <w:sz w:val="20"/>
              </w:rPr>
            </w:pPr>
            <w:r w:rsidRPr="00495A13">
              <w:rPr>
                <w:sz w:val="20"/>
              </w:rPr>
              <w:t>Chlorine tabs (Aqua tabs)</w:t>
            </w:r>
          </w:p>
          <w:p w14:paraId="16427020" w14:textId="77777777" w:rsidR="000E2D5F" w:rsidRPr="00495A13" w:rsidRDefault="000E2D5F" w:rsidP="00B256C3">
            <w:pPr>
              <w:tabs>
                <w:tab w:val="left" w:pos="405"/>
                <w:tab w:val="center" w:pos="538"/>
              </w:tabs>
              <w:rPr>
                <w:sz w:val="20"/>
              </w:rPr>
            </w:pPr>
            <w:r w:rsidRPr="00495A13">
              <w:rPr>
                <w:sz w:val="20"/>
              </w:rPr>
              <w:t>Chloroquine tablet</w:t>
            </w:r>
          </w:p>
          <w:p w14:paraId="0DD43300" w14:textId="77777777" w:rsidR="000E2D5F" w:rsidRPr="00495A13" w:rsidRDefault="000E2D5F" w:rsidP="00B256C3">
            <w:pPr>
              <w:tabs>
                <w:tab w:val="left" w:pos="405"/>
                <w:tab w:val="center" w:pos="538"/>
              </w:tabs>
              <w:rPr>
                <w:sz w:val="20"/>
              </w:rPr>
            </w:pPr>
            <w:r w:rsidRPr="00495A13">
              <w:rPr>
                <w:sz w:val="20"/>
              </w:rPr>
              <w:t>Chlorpheniramine 4mg tab</w:t>
            </w:r>
          </w:p>
          <w:p w14:paraId="20B54365" w14:textId="77777777" w:rsidR="000E2D5F" w:rsidRPr="00495A13" w:rsidRDefault="000E2D5F" w:rsidP="00B256C3">
            <w:pPr>
              <w:tabs>
                <w:tab w:val="left" w:pos="405"/>
                <w:tab w:val="center" w:pos="538"/>
              </w:tabs>
              <w:rPr>
                <w:sz w:val="20"/>
              </w:rPr>
            </w:pPr>
            <w:r w:rsidRPr="00495A13">
              <w:rPr>
                <w:sz w:val="20"/>
              </w:rPr>
              <w:t>Ergometrine</w:t>
            </w:r>
            <w:r>
              <w:rPr>
                <w:sz w:val="20"/>
              </w:rPr>
              <w:t xml:space="preserve"> injection</w:t>
            </w:r>
          </w:p>
          <w:p w14:paraId="64E73C9A" w14:textId="77777777" w:rsidR="000E2D5F" w:rsidRPr="00495A13" w:rsidRDefault="000E2D5F" w:rsidP="00B256C3">
            <w:pPr>
              <w:tabs>
                <w:tab w:val="left" w:pos="405"/>
                <w:tab w:val="center" w:pos="538"/>
              </w:tabs>
              <w:rPr>
                <w:sz w:val="20"/>
              </w:rPr>
            </w:pPr>
            <w:r w:rsidRPr="00495A13">
              <w:rPr>
                <w:sz w:val="20"/>
              </w:rPr>
              <w:t>Magnesium sulphate inj</w:t>
            </w:r>
            <w:r>
              <w:rPr>
                <w:sz w:val="20"/>
              </w:rPr>
              <w:t>ection</w:t>
            </w:r>
          </w:p>
          <w:p w14:paraId="160CC1A8" w14:textId="77777777" w:rsidR="000E2D5F" w:rsidRPr="00495A13" w:rsidRDefault="000E2D5F" w:rsidP="00B256C3">
            <w:pPr>
              <w:tabs>
                <w:tab w:val="left" w:pos="405"/>
                <w:tab w:val="center" w:pos="538"/>
              </w:tabs>
              <w:rPr>
                <w:sz w:val="20"/>
              </w:rPr>
            </w:pPr>
            <w:r w:rsidRPr="00495A13">
              <w:rPr>
                <w:sz w:val="20"/>
              </w:rPr>
              <w:t>ORS</w:t>
            </w:r>
          </w:p>
          <w:p w14:paraId="026DF81E" w14:textId="77777777" w:rsidR="000E2D5F" w:rsidRPr="00495A13" w:rsidRDefault="000E2D5F" w:rsidP="00B256C3">
            <w:pPr>
              <w:tabs>
                <w:tab w:val="left" w:pos="405"/>
                <w:tab w:val="center" w:pos="538"/>
              </w:tabs>
              <w:rPr>
                <w:sz w:val="20"/>
              </w:rPr>
            </w:pPr>
            <w:r>
              <w:rPr>
                <w:sz w:val="20"/>
              </w:rPr>
              <w:t>P</w:t>
            </w:r>
            <w:r w:rsidRPr="00495A13">
              <w:rPr>
                <w:sz w:val="20"/>
              </w:rPr>
              <w:t>aracetamol 100mg</w:t>
            </w:r>
          </w:p>
          <w:p w14:paraId="4FD43F36" w14:textId="77777777" w:rsidR="000E2D5F" w:rsidRPr="00495A13" w:rsidRDefault="000E2D5F" w:rsidP="00B256C3">
            <w:pPr>
              <w:tabs>
                <w:tab w:val="left" w:pos="405"/>
                <w:tab w:val="center" w:pos="538"/>
              </w:tabs>
              <w:rPr>
                <w:sz w:val="20"/>
              </w:rPr>
            </w:pPr>
            <w:r w:rsidRPr="00495A13">
              <w:rPr>
                <w:sz w:val="20"/>
              </w:rPr>
              <w:t>Permethrin lotion</w:t>
            </w:r>
          </w:p>
          <w:p w14:paraId="1C89C9D2" w14:textId="77777777" w:rsidR="000E2D5F" w:rsidRPr="00495A13" w:rsidRDefault="000E2D5F" w:rsidP="00B256C3">
            <w:pPr>
              <w:tabs>
                <w:tab w:val="left" w:pos="405"/>
                <w:tab w:val="center" w:pos="538"/>
              </w:tabs>
              <w:rPr>
                <w:sz w:val="20"/>
              </w:rPr>
            </w:pPr>
            <w:r>
              <w:rPr>
                <w:sz w:val="20"/>
              </w:rPr>
              <w:t>P</w:t>
            </w:r>
            <w:r w:rsidRPr="00495A13">
              <w:rPr>
                <w:sz w:val="20"/>
              </w:rPr>
              <w:t>rimaquine</w:t>
            </w:r>
          </w:p>
          <w:p w14:paraId="6D10478A" w14:textId="77777777" w:rsidR="000E2D5F" w:rsidRPr="00495A13" w:rsidRDefault="000E2D5F" w:rsidP="00B256C3">
            <w:pPr>
              <w:tabs>
                <w:tab w:val="left" w:pos="405"/>
                <w:tab w:val="center" w:pos="538"/>
              </w:tabs>
              <w:rPr>
                <w:sz w:val="20"/>
              </w:rPr>
            </w:pPr>
            <w:r w:rsidRPr="00495A13">
              <w:rPr>
                <w:sz w:val="20"/>
              </w:rPr>
              <w:t>Quinine sulphate 300mg</w:t>
            </w:r>
            <w:r>
              <w:rPr>
                <w:sz w:val="20"/>
              </w:rPr>
              <w:t xml:space="preserve"> tabs</w:t>
            </w:r>
          </w:p>
          <w:p w14:paraId="24957990" w14:textId="77777777" w:rsidR="000E2D5F" w:rsidRPr="00495A13" w:rsidRDefault="000E2D5F" w:rsidP="00B256C3">
            <w:pPr>
              <w:tabs>
                <w:tab w:val="left" w:pos="405"/>
                <w:tab w:val="center" w:pos="538"/>
              </w:tabs>
              <w:rPr>
                <w:sz w:val="20"/>
              </w:rPr>
            </w:pPr>
            <w:r w:rsidRPr="00495A13">
              <w:rPr>
                <w:sz w:val="20"/>
              </w:rPr>
              <w:t>Silver sulfadiazine cream</w:t>
            </w:r>
          </w:p>
          <w:p w14:paraId="156549AE" w14:textId="77777777" w:rsidR="000E2D5F" w:rsidRPr="00495A13" w:rsidRDefault="000E2D5F" w:rsidP="00B256C3">
            <w:pPr>
              <w:tabs>
                <w:tab w:val="left" w:pos="405"/>
                <w:tab w:val="center" w:pos="538"/>
              </w:tabs>
              <w:rPr>
                <w:sz w:val="20"/>
              </w:rPr>
            </w:pPr>
            <w:r w:rsidRPr="00495A13">
              <w:rPr>
                <w:sz w:val="20"/>
              </w:rPr>
              <w:t>Sodium bicarbonate inj</w:t>
            </w:r>
            <w:r>
              <w:rPr>
                <w:sz w:val="20"/>
              </w:rPr>
              <w:t>ection</w:t>
            </w:r>
          </w:p>
          <w:p w14:paraId="69C84CCF" w14:textId="77777777" w:rsidR="000E3DF7" w:rsidRPr="000E3DF7" w:rsidRDefault="000E2D5F" w:rsidP="000E3DF7">
            <w:pPr>
              <w:tabs>
                <w:tab w:val="left" w:pos="405"/>
                <w:tab w:val="center" w:pos="538"/>
              </w:tabs>
              <w:rPr>
                <w:sz w:val="20"/>
              </w:rPr>
            </w:pPr>
            <w:r w:rsidRPr="00495A13">
              <w:rPr>
                <w:sz w:val="20"/>
              </w:rPr>
              <w:t>Zinc</w:t>
            </w:r>
            <w:r>
              <w:rPr>
                <w:sz w:val="20"/>
              </w:rPr>
              <w:t xml:space="preserve"> tabs</w:t>
            </w:r>
          </w:p>
        </w:tc>
        <w:tc>
          <w:tcPr>
            <w:tcW w:w="1641" w:type="pct"/>
          </w:tcPr>
          <w:p w14:paraId="44378EAB" w14:textId="77777777" w:rsidR="000E3DF7" w:rsidRDefault="000E3DF7" w:rsidP="000E3DF7">
            <w:pPr>
              <w:rPr>
                <w:b/>
                <w:sz w:val="20"/>
              </w:rPr>
            </w:pPr>
            <w:r w:rsidRPr="00754B0A">
              <w:rPr>
                <w:b/>
                <w:sz w:val="20"/>
              </w:rPr>
              <w:t>Most commonly reported</w:t>
            </w:r>
            <w:r>
              <w:rPr>
                <w:b/>
                <w:sz w:val="20"/>
              </w:rPr>
              <w:t xml:space="preserve"> (reason given)</w:t>
            </w:r>
            <w:r w:rsidRPr="00754B0A">
              <w:rPr>
                <w:b/>
                <w:sz w:val="20"/>
              </w:rPr>
              <w:t>:</w:t>
            </w:r>
          </w:p>
          <w:p w14:paraId="22691E6C" w14:textId="77777777" w:rsidR="000E3DF7" w:rsidRPr="000E3DF7" w:rsidRDefault="000E3DF7" w:rsidP="000E3DF7">
            <w:pPr>
              <w:tabs>
                <w:tab w:val="left" w:pos="405"/>
                <w:tab w:val="center" w:pos="538"/>
              </w:tabs>
              <w:rPr>
                <w:sz w:val="20"/>
              </w:rPr>
            </w:pPr>
            <w:r>
              <w:rPr>
                <w:sz w:val="20"/>
              </w:rPr>
              <w:t>Ampicillin injection (</w:t>
            </w:r>
            <w:r w:rsidRPr="000E3DF7">
              <w:rPr>
                <w:sz w:val="20"/>
              </w:rPr>
              <w:t>Use benzylpen. Injection instead</w:t>
            </w:r>
            <w:r>
              <w:rPr>
                <w:sz w:val="20"/>
              </w:rPr>
              <w:t>)</w:t>
            </w:r>
          </w:p>
          <w:p w14:paraId="35C0E915" w14:textId="77777777" w:rsidR="000E3DF7" w:rsidRPr="000E3DF7" w:rsidRDefault="000E3DF7" w:rsidP="000E3DF7">
            <w:pPr>
              <w:tabs>
                <w:tab w:val="left" w:pos="405"/>
                <w:tab w:val="center" w:pos="538"/>
              </w:tabs>
              <w:rPr>
                <w:sz w:val="20"/>
              </w:rPr>
            </w:pPr>
            <w:r>
              <w:rPr>
                <w:sz w:val="20"/>
              </w:rPr>
              <w:t>Artesunate suppository (</w:t>
            </w:r>
            <w:r w:rsidRPr="000E3DF7">
              <w:rPr>
                <w:sz w:val="20"/>
              </w:rPr>
              <w:t>Embarrassed to use</w:t>
            </w:r>
            <w:r>
              <w:rPr>
                <w:sz w:val="20"/>
              </w:rPr>
              <w:t>)</w:t>
            </w:r>
          </w:p>
          <w:p w14:paraId="44BA87EC" w14:textId="77777777" w:rsidR="000E3DF7" w:rsidRPr="000E3DF7" w:rsidRDefault="000E3DF7" w:rsidP="000E3DF7">
            <w:pPr>
              <w:tabs>
                <w:tab w:val="left" w:pos="405"/>
                <w:tab w:val="center" w:pos="538"/>
              </w:tabs>
              <w:rPr>
                <w:sz w:val="20"/>
              </w:rPr>
            </w:pPr>
            <w:r>
              <w:rPr>
                <w:sz w:val="20"/>
              </w:rPr>
              <w:t>Chloramphenicol syrup (</w:t>
            </w:r>
            <w:r w:rsidRPr="000E3DF7">
              <w:rPr>
                <w:sz w:val="20"/>
              </w:rPr>
              <w:t>Don’t know how to use</w:t>
            </w:r>
            <w:r>
              <w:rPr>
                <w:sz w:val="20"/>
              </w:rPr>
              <w:t>)</w:t>
            </w:r>
          </w:p>
          <w:p w14:paraId="42FD328A" w14:textId="77777777" w:rsidR="000E3DF7" w:rsidRPr="000E3DF7" w:rsidRDefault="000E3DF7" w:rsidP="000E3DF7">
            <w:pPr>
              <w:tabs>
                <w:tab w:val="left" w:pos="405"/>
                <w:tab w:val="center" w:pos="538"/>
              </w:tabs>
              <w:rPr>
                <w:sz w:val="20"/>
              </w:rPr>
            </w:pPr>
            <w:r>
              <w:rPr>
                <w:sz w:val="20"/>
              </w:rPr>
              <w:t>IV fluids (</w:t>
            </w:r>
            <w:r w:rsidRPr="000E3DF7">
              <w:rPr>
                <w:sz w:val="20"/>
              </w:rPr>
              <w:t>Too much stock</w:t>
            </w:r>
            <w:r>
              <w:rPr>
                <w:sz w:val="20"/>
              </w:rPr>
              <w:t>)</w:t>
            </w:r>
          </w:p>
          <w:p w14:paraId="0688AEC1" w14:textId="77777777" w:rsidR="000E3DF7" w:rsidRPr="000E3DF7" w:rsidRDefault="000E3DF7" w:rsidP="000E3DF7">
            <w:pPr>
              <w:tabs>
                <w:tab w:val="left" w:pos="405"/>
                <w:tab w:val="center" w:pos="538"/>
              </w:tabs>
              <w:rPr>
                <w:sz w:val="20"/>
              </w:rPr>
            </w:pPr>
            <w:r>
              <w:rPr>
                <w:sz w:val="20"/>
              </w:rPr>
              <w:t>Magnesium sulphate injection (</w:t>
            </w:r>
            <w:r w:rsidRPr="000E3DF7">
              <w:rPr>
                <w:sz w:val="20"/>
              </w:rPr>
              <w:t>For doctor use only</w:t>
            </w:r>
            <w:r>
              <w:rPr>
                <w:sz w:val="20"/>
              </w:rPr>
              <w:t>)</w:t>
            </w:r>
          </w:p>
          <w:p w14:paraId="44A4D4B1" w14:textId="77777777" w:rsidR="000E3DF7" w:rsidRPr="000E3DF7" w:rsidRDefault="000E3DF7" w:rsidP="000E3DF7">
            <w:pPr>
              <w:tabs>
                <w:tab w:val="left" w:pos="405"/>
                <w:tab w:val="center" w:pos="538"/>
              </w:tabs>
              <w:rPr>
                <w:sz w:val="20"/>
              </w:rPr>
            </w:pPr>
            <w:r>
              <w:rPr>
                <w:sz w:val="20"/>
              </w:rPr>
              <w:t>Misoprostol tabs (</w:t>
            </w:r>
            <w:r w:rsidRPr="000E3DF7">
              <w:rPr>
                <w:sz w:val="20"/>
              </w:rPr>
              <w:t>Not trained</w:t>
            </w:r>
            <w:r>
              <w:rPr>
                <w:sz w:val="20"/>
              </w:rPr>
              <w:t>)</w:t>
            </w:r>
          </w:p>
          <w:p w14:paraId="02805515" w14:textId="77777777" w:rsidR="000E3DF7" w:rsidRPr="000E3DF7" w:rsidRDefault="000E3DF7" w:rsidP="000E3DF7">
            <w:pPr>
              <w:tabs>
                <w:tab w:val="left" w:pos="405"/>
                <w:tab w:val="center" w:pos="538"/>
              </w:tabs>
              <w:rPr>
                <w:sz w:val="20"/>
              </w:rPr>
            </w:pPr>
            <w:r>
              <w:rPr>
                <w:sz w:val="20"/>
              </w:rPr>
              <w:t>Sodium bicarbonate injection (</w:t>
            </w:r>
            <w:r w:rsidRPr="000E3DF7">
              <w:rPr>
                <w:sz w:val="20"/>
              </w:rPr>
              <w:t>Not used/no training</w:t>
            </w:r>
            <w:r>
              <w:rPr>
                <w:sz w:val="20"/>
              </w:rPr>
              <w:t>)</w:t>
            </w:r>
          </w:p>
          <w:p w14:paraId="104CC4BF" w14:textId="77777777" w:rsidR="000E3DF7" w:rsidRDefault="000E3DF7" w:rsidP="00B256C3">
            <w:pPr>
              <w:tabs>
                <w:tab w:val="left" w:pos="405"/>
                <w:tab w:val="center" w:pos="538"/>
              </w:tabs>
              <w:rPr>
                <w:sz w:val="20"/>
              </w:rPr>
            </w:pPr>
          </w:p>
          <w:p w14:paraId="6C249D1E" w14:textId="77777777" w:rsidR="000E3DF7" w:rsidRPr="000E3DF7" w:rsidRDefault="000E3DF7" w:rsidP="00B256C3">
            <w:pPr>
              <w:tabs>
                <w:tab w:val="left" w:pos="405"/>
                <w:tab w:val="center" w:pos="538"/>
              </w:tabs>
              <w:rPr>
                <w:b/>
                <w:sz w:val="20"/>
              </w:rPr>
            </w:pPr>
            <w:r>
              <w:rPr>
                <w:b/>
                <w:sz w:val="20"/>
              </w:rPr>
              <w:t>Others</w:t>
            </w:r>
          </w:p>
          <w:p w14:paraId="53AC6E8D" w14:textId="77777777" w:rsidR="000E2D5F" w:rsidRPr="00495A13" w:rsidRDefault="000E2D5F" w:rsidP="00B256C3">
            <w:pPr>
              <w:tabs>
                <w:tab w:val="left" w:pos="405"/>
                <w:tab w:val="center" w:pos="538"/>
              </w:tabs>
              <w:rPr>
                <w:sz w:val="20"/>
              </w:rPr>
            </w:pPr>
            <w:r w:rsidRPr="00495A13">
              <w:rPr>
                <w:sz w:val="20"/>
              </w:rPr>
              <w:t>10% Glucose Intravenous Infusions</w:t>
            </w:r>
          </w:p>
          <w:p w14:paraId="1919EB5F" w14:textId="77777777" w:rsidR="000E2D5F" w:rsidRPr="00495A13" w:rsidRDefault="000E2D5F" w:rsidP="00B256C3">
            <w:pPr>
              <w:tabs>
                <w:tab w:val="left" w:pos="405"/>
                <w:tab w:val="center" w:pos="538"/>
              </w:tabs>
              <w:rPr>
                <w:sz w:val="20"/>
              </w:rPr>
            </w:pPr>
            <w:r w:rsidRPr="00495A13">
              <w:rPr>
                <w:sz w:val="20"/>
              </w:rPr>
              <w:t>Aminophyllin</w:t>
            </w:r>
            <w:r>
              <w:rPr>
                <w:sz w:val="20"/>
              </w:rPr>
              <w:t>e injection</w:t>
            </w:r>
          </w:p>
          <w:p w14:paraId="12674E51" w14:textId="77777777" w:rsidR="000E2D5F" w:rsidRPr="00495A13" w:rsidRDefault="000E2D5F" w:rsidP="00B256C3">
            <w:pPr>
              <w:tabs>
                <w:tab w:val="left" w:pos="405"/>
                <w:tab w:val="center" w:pos="538"/>
              </w:tabs>
              <w:rPr>
                <w:sz w:val="20"/>
              </w:rPr>
            </w:pPr>
            <w:r w:rsidRPr="00495A13">
              <w:rPr>
                <w:sz w:val="20"/>
              </w:rPr>
              <w:t>Amoxicillin 125 mg tabs</w:t>
            </w:r>
          </w:p>
          <w:p w14:paraId="203432C0" w14:textId="77777777" w:rsidR="000E2D5F" w:rsidRPr="00495A13" w:rsidRDefault="000E2D5F" w:rsidP="00B256C3">
            <w:pPr>
              <w:tabs>
                <w:tab w:val="left" w:pos="405"/>
                <w:tab w:val="center" w:pos="538"/>
              </w:tabs>
              <w:rPr>
                <w:sz w:val="20"/>
              </w:rPr>
            </w:pPr>
            <w:r w:rsidRPr="00495A13">
              <w:rPr>
                <w:sz w:val="20"/>
              </w:rPr>
              <w:t>Amoxicillin 250mg tab</w:t>
            </w:r>
          </w:p>
          <w:p w14:paraId="0D8BA181" w14:textId="77777777" w:rsidR="000E2D5F" w:rsidRPr="00495A13" w:rsidRDefault="000E2D5F" w:rsidP="00B256C3">
            <w:pPr>
              <w:tabs>
                <w:tab w:val="left" w:pos="405"/>
                <w:tab w:val="center" w:pos="538"/>
              </w:tabs>
              <w:rPr>
                <w:sz w:val="20"/>
              </w:rPr>
            </w:pPr>
            <w:r w:rsidRPr="00495A13">
              <w:rPr>
                <w:sz w:val="20"/>
              </w:rPr>
              <w:t>Amoxicillin injections</w:t>
            </w:r>
          </w:p>
          <w:p w14:paraId="40BF9CB8" w14:textId="77777777" w:rsidR="000E2D5F" w:rsidRPr="00495A13" w:rsidRDefault="000E2D5F" w:rsidP="00B256C3">
            <w:pPr>
              <w:tabs>
                <w:tab w:val="left" w:pos="405"/>
                <w:tab w:val="center" w:pos="538"/>
              </w:tabs>
              <w:rPr>
                <w:sz w:val="20"/>
              </w:rPr>
            </w:pPr>
            <w:r w:rsidRPr="00495A13">
              <w:rPr>
                <w:sz w:val="20"/>
              </w:rPr>
              <w:t>Ampicillin inj</w:t>
            </w:r>
            <w:r>
              <w:rPr>
                <w:sz w:val="20"/>
              </w:rPr>
              <w:t>ection</w:t>
            </w:r>
          </w:p>
          <w:p w14:paraId="11EC03EE" w14:textId="77777777" w:rsidR="000E2D5F" w:rsidRPr="00495A13" w:rsidRDefault="000E2D5F" w:rsidP="00B256C3">
            <w:pPr>
              <w:tabs>
                <w:tab w:val="left" w:pos="405"/>
                <w:tab w:val="center" w:pos="538"/>
              </w:tabs>
              <w:rPr>
                <w:sz w:val="20"/>
              </w:rPr>
            </w:pPr>
            <w:r w:rsidRPr="00495A13">
              <w:rPr>
                <w:sz w:val="20"/>
              </w:rPr>
              <w:t>Artemether inj</w:t>
            </w:r>
            <w:r>
              <w:rPr>
                <w:sz w:val="20"/>
              </w:rPr>
              <w:t>ection</w:t>
            </w:r>
          </w:p>
          <w:p w14:paraId="265F8712" w14:textId="77777777" w:rsidR="000E2D5F" w:rsidRPr="00495A13" w:rsidRDefault="000E2D5F" w:rsidP="00B256C3">
            <w:pPr>
              <w:tabs>
                <w:tab w:val="left" w:pos="405"/>
                <w:tab w:val="center" w:pos="538"/>
              </w:tabs>
              <w:rPr>
                <w:sz w:val="20"/>
              </w:rPr>
            </w:pPr>
            <w:r w:rsidRPr="00495A13">
              <w:rPr>
                <w:sz w:val="20"/>
              </w:rPr>
              <w:t xml:space="preserve">Artemether-Lumafantrine </w:t>
            </w:r>
          </w:p>
          <w:p w14:paraId="39CD8D90" w14:textId="77777777" w:rsidR="000E2D5F" w:rsidRPr="00495A13" w:rsidRDefault="000E2D5F" w:rsidP="00B256C3">
            <w:pPr>
              <w:tabs>
                <w:tab w:val="left" w:pos="405"/>
                <w:tab w:val="center" w:pos="538"/>
              </w:tabs>
              <w:rPr>
                <w:sz w:val="20"/>
              </w:rPr>
            </w:pPr>
            <w:r w:rsidRPr="00495A13">
              <w:rPr>
                <w:sz w:val="20"/>
              </w:rPr>
              <w:t>Artesunate suppository</w:t>
            </w:r>
          </w:p>
          <w:p w14:paraId="1DBCA6DB" w14:textId="77777777" w:rsidR="000E2D5F" w:rsidRPr="00495A13" w:rsidRDefault="000E2D5F" w:rsidP="00B256C3">
            <w:pPr>
              <w:tabs>
                <w:tab w:val="left" w:pos="405"/>
                <w:tab w:val="center" w:pos="538"/>
              </w:tabs>
              <w:rPr>
                <w:sz w:val="20"/>
              </w:rPr>
            </w:pPr>
            <w:r w:rsidRPr="00495A13">
              <w:rPr>
                <w:sz w:val="20"/>
              </w:rPr>
              <w:t>Atenolol</w:t>
            </w:r>
          </w:p>
          <w:p w14:paraId="6959D55B" w14:textId="77777777" w:rsidR="000E2D5F" w:rsidRPr="00495A13" w:rsidRDefault="000E2D5F" w:rsidP="00B256C3">
            <w:pPr>
              <w:tabs>
                <w:tab w:val="left" w:pos="405"/>
                <w:tab w:val="center" w:pos="538"/>
              </w:tabs>
              <w:rPr>
                <w:sz w:val="20"/>
              </w:rPr>
            </w:pPr>
            <w:r w:rsidRPr="00495A13">
              <w:rPr>
                <w:sz w:val="20"/>
              </w:rPr>
              <w:t>Benzyl Benzoate</w:t>
            </w:r>
          </w:p>
          <w:p w14:paraId="365AEDEF" w14:textId="77777777" w:rsidR="000E2D5F" w:rsidRPr="00495A13" w:rsidRDefault="000E2D5F" w:rsidP="00B256C3">
            <w:pPr>
              <w:tabs>
                <w:tab w:val="left" w:pos="405"/>
                <w:tab w:val="center" w:pos="538"/>
              </w:tabs>
              <w:rPr>
                <w:sz w:val="20"/>
              </w:rPr>
            </w:pPr>
            <w:r>
              <w:rPr>
                <w:sz w:val="20"/>
              </w:rPr>
              <w:t>B</w:t>
            </w:r>
            <w:r w:rsidRPr="00495A13">
              <w:rPr>
                <w:sz w:val="20"/>
              </w:rPr>
              <w:t>isacodyl</w:t>
            </w:r>
          </w:p>
          <w:p w14:paraId="5966B68D" w14:textId="77777777" w:rsidR="000E2D5F" w:rsidRPr="00495A13" w:rsidRDefault="000E2D5F" w:rsidP="00B256C3">
            <w:pPr>
              <w:tabs>
                <w:tab w:val="left" w:pos="405"/>
                <w:tab w:val="center" w:pos="538"/>
              </w:tabs>
              <w:rPr>
                <w:sz w:val="20"/>
              </w:rPr>
            </w:pPr>
            <w:r w:rsidRPr="00495A13">
              <w:rPr>
                <w:sz w:val="20"/>
              </w:rPr>
              <w:t>Chloramphenamine 4mg</w:t>
            </w:r>
          </w:p>
          <w:p w14:paraId="54761910" w14:textId="77777777" w:rsidR="000E2D5F" w:rsidRPr="00495A13" w:rsidRDefault="000E2D5F" w:rsidP="00B256C3">
            <w:pPr>
              <w:tabs>
                <w:tab w:val="left" w:pos="405"/>
                <w:tab w:val="center" w:pos="538"/>
              </w:tabs>
              <w:rPr>
                <w:sz w:val="20"/>
              </w:rPr>
            </w:pPr>
            <w:r w:rsidRPr="00495A13">
              <w:rPr>
                <w:sz w:val="20"/>
              </w:rPr>
              <w:t>Chloramphenicol susp</w:t>
            </w:r>
            <w:r>
              <w:rPr>
                <w:sz w:val="20"/>
              </w:rPr>
              <w:t>ension</w:t>
            </w:r>
          </w:p>
          <w:p w14:paraId="51AC4C7C" w14:textId="77777777" w:rsidR="000E2D5F" w:rsidRPr="00495A13" w:rsidRDefault="000E2D5F" w:rsidP="00B256C3">
            <w:pPr>
              <w:tabs>
                <w:tab w:val="left" w:pos="405"/>
                <w:tab w:val="center" w:pos="538"/>
              </w:tabs>
              <w:rPr>
                <w:sz w:val="20"/>
              </w:rPr>
            </w:pPr>
            <w:r w:rsidRPr="00495A13">
              <w:rPr>
                <w:sz w:val="20"/>
              </w:rPr>
              <w:t>Chloroquine tab</w:t>
            </w:r>
          </w:p>
          <w:p w14:paraId="59FF0A6F" w14:textId="77777777" w:rsidR="000E2D5F" w:rsidRPr="00495A13" w:rsidRDefault="000E2D5F" w:rsidP="00B256C3">
            <w:pPr>
              <w:tabs>
                <w:tab w:val="left" w:pos="405"/>
                <w:tab w:val="center" w:pos="538"/>
              </w:tabs>
              <w:rPr>
                <w:sz w:val="20"/>
              </w:rPr>
            </w:pPr>
            <w:r w:rsidRPr="00495A13">
              <w:rPr>
                <w:sz w:val="20"/>
              </w:rPr>
              <w:t>Cimetidine tab</w:t>
            </w:r>
          </w:p>
          <w:p w14:paraId="284038EA" w14:textId="77777777" w:rsidR="000E2D5F" w:rsidRPr="00495A13" w:rsidRDefault="000E2D5F" w:rsidP="00B256C3">
            <w:pPr>
              <w:tabs>
                <w:tab w:val="left" w:pos="405"/>
                <w:tab w:val="center" w:pos="538"/>
              </w:tabs>
              <w:rPr>
                <w:sz w:val="20"/>
              </w:rPr>
            </w:pPr>
            <w:r w:rsidRPr="00495A13">
              <w:rPr>
                <w:sz w:val="20"/>
              </w:rPr>
              <w:t>Ciprofloxacin</w:t>
            </w:r>
          </w:p>
          <w:p w14:paraId="42D434C3" w14:textId="77777777" w:rsidR="000E2D5F" w:rsidRPr="00495A13" w:rsidRDefault="000E2D5F" w:rsidP="00B256C3">
            <w:pPr>
              <w:tabs>
                <w:tab w:val="left" w:pos="405"/>
                <w:tab w:val="center" w:pos="538"/>
              </w:tabs>
              <w:rPr>
                <w:sz w:val="20"/>
              </w:rPr>
            </w:pPr>
            <w:r>
              <w:rPr>
                <w:sz w:val="20"/>
              </w:rPr>
              <w:t>C</w:t>
            </w:r>
            <w:r w:rsidRPr="00495A13">
              <w:rPr>
                <w:sz w:val="20"/>
              </w:rPr>
              <w:t>odeine phosphate</w:t>
            </w:r>
          </w:p>
          <w:p w14:paraId="61F8E8D1" w14:textId="77777777" w:rsidR="000E2D5F" w:rsidRPr="00495A13" w:rsidRDefault="000E2D5F" w:rsidP="00B256C3">
            <w:pPr>
              <w:tabs>
                <w:tab w:val="left" w:pos="405"/>
                <w:tab w:val="center" w:pos="538"/>
              </w:tabs>
              <w:rPr>
                <w:sz w:val="20"/>
              </w:rPr>
            </w:pPr>
            <w:r w:rsidRPr="00495A13">
              <w:rPr>
                <w:sz w:val="20"/>
              </w:rPr>
              <w:t>Furosemide 20mg Injection BP</w:t>
            </w:r>
          </w:p>
          <w:p w14:paraId="25087ACF" w14:textId="77777777" w:rsidR="000E2D5F" w:rsidRPr="00495A13" w:rsidRDefault="000E2D5F" w:rsidP="00B256C3">
            <w:pPr>
              <w:tabs>
                <w:tab w:val="left" w:pos="405"/>
                <w:tab w:val="center" w:pos="538"/>
              </w:tabs>
              <w:rPr>
                <w:sz w:val="20"/>
              </w:rPr>
            </w:pPr>
            <w:r w:rsidRPr="00495A13">
              <w:rPr>
                <w:sz w:val="20"/>
              </w:rPr>
              <w:t>Gentamicin injection</w:t>
            </w:r>
          </w:p>
          <w:p w14:paraId="515C2BB8" w14:textId="77777777" w:rsidR="000E2D5F" w:rsidRPr="00495A13" w:rsidRDefault="000E2D5F" w:rsidP="00B256C3">
            <w:pPr>
              <w:tabs>
                <w:tab w:val="left" w:pos="405"/>
                <w:tab w:val="center" w:pos="538"/>
              </w:tabs>
              <w:rPr>
                <w:sz w:val="20"/>
              </w:rPr>
            </w:pPr>
            <w:r w:rsidRPr="00495A13">
              <w:rPr>
                <w:sz w:val="20"/>
              </w:rPr>
              <w:t>Indomethicin</w:t>
            </w:r>
            <w:r>
              <w:rPr>
                <w:sz w:val="20"/>
              </w:rPr>
              <w:t xml:space="preserve"> tabs</w:t>
            </w:r>
          </w:p>
          <w:p w14:paraId="5806077C" w14:textId="77777777" w:rsidR="000E2D5F" w:rsidRPr="00495A13" w:rsidRDefault="000E2D5F" w:rsidP="00B256C3">
            <w:pPr>
              <w:tabs>
                <w:tab w:val="left" w:pos="405"/>
                <w:tab w:val="center" w:pos="538"/>
              </w:tabs>
              <w:rPr>
                <w:sz w:val="20"/>
              </w:rPr>
            </w:pPr>
            <w:r w:rsidRPr="00495A13">
              <w:rPr>
                <w:sz w:val="20"/>
              </w:rPr>
              <w:t>IV fluids</w:t>
            </w:r>
          </w:p>
          <w:p w14:paraId="7A5A117C" w14:textId="77777777" w:rsidR="000E2D5F" w:rsidRPr="00495A13" w:rsidRDefault="000E2D5F" w:rsidP="00B256C3">
            <w:pPr>
              <w:tabs>
                <w:tab w:val="left" w:pos="405"/>
                <w:tab w:val="center" w:pos="538"/>
              </w:tabs>
              <w:rPr>
                <w:sz w:val="20"/>
              </w:rPr>
            </w:pPr>
            <w:r w:rsidRPr="00495A13">
              <w:rPr>
                <w:sz w:val="20"/>
              </w:rPr>
              <w:t>Ketamine</w:t>
            </w:r>
          </w:p>
          <w:p w14:paraId="6C5DC266" w14:textId="77777777" w:rsidR="000E2D5F" w:rsidRPr="00495A13" w:rsidRDefault="000E2D5F" w:rsidP="00B256C3">
            <w:pPr>
              <w:tabs>
                <w:tab w:val="left" w:pos="405"/>
                <w:tab w:val="center" w:pos="538"/>
              </w:tabs>
              <w:rPr>
                <w:sz w:val="20"/>
              </w:rPr>
            </w:pPr>
            <w:r w:rsidRPr="00495A13">
              <w:rPr>
                <w:sz w:val="20"/>
              </w:rPr>
              <w:t xml:space="preserve">Magnesium sulphate </w:t>
            </w:r>
            <w:r>
              <w:rPr>
                <w:sz w:val="20"/>
              </w:rPr>
              <w:t>injections</w:t>
            </w:r>
          </w:p>
          <w:p w14:paraId="63F7A2BC" w14:textId="77777777" w:rsidR="000E2D5F" w:rsidRPr="00495A13" w:rsidRDefault="000E2D5F" w:rsidP="00B256C3">
            <w:pPr>
              <w:tabs>
                <w:tab w:val="left" w:pos="405"/>
                <w:tab w:val="center" w:pos="538"/>
              </w:tabs>
              <w:rPr>
                <w:sz w:val="20"/>
              </w:rPr>
            </w:pPr>
            <w:r w:rsidRPr="00495A13">
              <w:rPr>
                <w:sz w:val="20"/>
              </w:rPr>
              <w:t>Medroxyprogesterone depot injection</w:t>
            </w:r>
          </w:p>
          <w:p w14:paraId="2E2B04DA" w14:textId="77777777" w:rsidR="000E2D5F" w:rsidRPr="00495A13" w:rsidRDefault="000E2D5F" w:rsidP="00B256C3">
            <w:pPr>
              <w:tabs>
                <w:tab w:val="left" w:pos="405"/>
                <w:tab w:val="center" w:pos="538"/>
              </w:tabs>
              <w:rPr>
                <w:sz w:val="20"/>
              </w:rPr>
            </w:pPr>
            <w:r w:rsidRPr="00495A13">
              <w:rPr>
                <w:sz w:val="20"/>
              </w:rPr>
              <w:t>Misoprostol</w:t>
            </w:r>
          </w:p>
          <w:p w14:paraId="4365F104" w14:textId="77777777" w:rsidR="000E2D5F" w:rsidRPr="00495A13" w:rsidRDefault="000E2D5F" w:rsidP="00B256C3">
            <w:pPr>
              <w:tabs>
                <w:tab w:val="left" w:pos="405"/>
                <w:tab w:val="center" w:pos="538"/>
              </w:tabs>
              <w:rPr>
                <w:sz w:val="20"/>
              </w:rPr>
            </w:pPr>
            <w:r w:rsidRPr="00495A13">
              <w:rPr>
                <w:sz w:val="20"/>
              </w:rPr>
              <w:t>Morphine</w:t>
            </w:r>
          </w:p>
          <w:p w14:paraId="38DC0DC8" w14:textId="77777777" w:rsidR="000E2D5F" w:rsidRPr="00495A13" w:rsidRDefault="000E2D5F" w:rsidP="00B256C3">
            <w:pPr>
              <w:tabs>
                <w:tab w:val="left" w:pos="405"/>
                <w:tab w:val="center" w:pos="538"/>
              </w:tabs>
              <w:rPr>
                <w:sz w:val="20"/>
              </w:rPr>
            </w:pPr>
            <w:r w:rsidRPr="00495A13">
              <w:rPr>
                <w:sz w:val="20"/>
              </w:rPr>
              <w:t>Primaquine</w:t>
            </w:r>
          </w:p>
          <w:p w14:paraId="6D0977A3" w14:textId="77777777" w:rsidR="000E2D5F" w:rsidRPr="00495A13" w:rsidRDefault="000E2D5F" w:rsidP="00B256C3">
            <w:pPr>
              <w:tabs>
                <w:tab w:val="left" w:pos="405"/>
                <w:tab w:val="center" w:pos="538"/>
              </w:tabs>
              <w:rPr>
                <w:sz w:val="20"/>
              </w:rPr>
            </w:pPr>
            <w:r w:rsidRPr="00495A13">
              <w:rPr>
                <w:sz w:val="20"/>
              </w:rPr>
              <w:t>Quinine inj</w:t>
            </w:r>
            <w:r>
              <w:rPr>
                <w:sz w:val="20"/>
              </w:rPr>
              <w:t>ection</w:t>
            </w:r>
          </w:p>
          <w:p w14:paraId="1F3F9B15" w14:textId="77777777" w:rsidR="000E2D5F" w:rsidRPr="00495A13" w:rsidRDefault="000E2D5F" w:rsidP="00B256C3">
            <w:pPr>
              <w:tabs>
                <w:tab w:val="left" w:pos="405"/>
                <w:tab w:val="center" w:pos="538"/>
              </w:tabs>
              <w:rPr>
                <w:sz w:val="20"/>
              </w:rPr>
            </w:pPr>
            <w:r w:rsidRPr="00495A13">
              <w:rPr>
                <w:sz w:val="20"/>
              </w:rPr>
              <w:t>Ringer lactate</w:t>
            </w:r>
            <w:r>
              <w:rPr>
                <w:sz w:val="20"/>
              </w:rPr>
              <w:t xml:space="preserve"> injection </w:t>
            </w:r>
          </w:p>
          <w:p w14:paraId="662D39A3" w14:textId="77777777" w:rsidR="000E2D5F" w:rsidRPr="00495A13" w:rsidRDefault="000E2D5F" w:rsidP="00B256C3">
            <w:pPr>
              <w:tabs>
                <w:tab w:val="left" w:pos="405"/>
                <w:tab w:val="center" w:pos="538"/>
              </w:tabs>
              <w:rPr>
                <w:sz w:val="20"/>
              </w:rPr>
            </w:pPr>
            <w:r w:rsidRPr="00495A13">
              <w:rPr>
                <w:sz w:val="20"/>
              </w:rPr>
              <w:t>Salb</w:t>
            </w:r>
            <w:r>
              <w:rPr>
                <w:sz w:val="20"/>
              </w:rPr>
              <w:t>utamol</w:t>
            </w:r>
            <w:r w:rsidRPr="00495A13">
              <w:rPr>
                <w:sz w:val="20"/>
              </w:rPr>
              <w:t xml:space="preserve"> respirator</w:t>
            </w:r>
          </w:p>
          <w:p w14:paraId="70090737" w14:textId="77777777" w:rsidR="000E2D5F" w:rsidRPr="00495A13" w:rsidRDefault="000E2D5F" w:rsidP="00B256C3">
            <w:pPr>
              <w:tabs>
                <w:tab w:val="left" w:pos="405"/>
                <w:tab w:val="center" w:pos="538"/>
              </w:tabs>
              <w:rPr>
                <w:sz w:val="20"/>
              </w:rPr>
            </w:pPr>
            <w:r>
              <w:rPr>
                <w:sz w:val="20"/>
              </w:rPr>
              <w:t>Potassium</w:t>
            </w:r>
            <w:r w:rsidRPr="00495A13">
              <w:rPr>
                <w:sz w:val="20"/>
              </w:rPr>
              <w:t xml:space="preserve"> tab</w:t>
            </w:r>
            <w:r>
              <w:rPr>
                <w:sz w:val="20"/>
              </w:rPr>
              <w:t>let</w:t>
            </w:r>
          </w:p>
          <w:p w14:paraId="2566C37D" w14:textId="77777777" w:rsidR="000E2D5F" w:rsidRPr="00495A13" w:rsidRDefault="000E2D5F" w:rsidP="00B256C3">
            <w:pPr>
              <w:tabs>
                <w:tab w:val="left" w:pos="405"/>
                <w:tab w:val="center" w:pos="538"/>
              </w:tabs>
              <w:rPr>
                <w:sz w:val="20"/>
              </w:rPr>
            </w:pPr>
            <w:r w:rsidRPr="00495A13">
              <w:rPr>
                <w:sz w:val="20"/>
              </w:rPr>
              <w:t>Sodium Bicarbonate inj</w:t>
            </w:r>
            <w:r>
              <w:rPr>
                <w:sz w:val="20"/>
              </w:rPr>
              <w:t>ection</w:t>
            </w:r>
          </w:p>
          <w:p w14:paraId="72666BA6" w14:textId="77777777" w:rsidR="000E2D5F" w:rsidRPr="00495A13" w:rsidRDefault="000E2D5F" w:rsidP="00B256C3">
            <w:pPr>
              <w:tabs>
                <w:tab w:val="left" w:pos="405"/>
                <w:tab w:val="center" w:pos="538"/>
              </w:tabs>
              <w:rPr>
                <w:sz w:val="20"/>
              </w:rPr>
            </w:pPr>
            <w:r w:rsidRPr="00495A13">
              <w:rPr>
                <w:sz w:val="20"/>
              </w:rPr>
              <w:t>Sulfadoxine and pyrimethomine tab</w:t>
            </w:r>
            <w:r>
              <w:rPr>
                <w:sz w:val="20"/>
              </w:rPr>
              <w:t>let</w:t>
            </w:r>
          </w:p>
          <w:p w14:paraId="5E3CA5F4" w14:textId="77777777" w:rsidR="000E2D5F" w:rsidRPr="00495A13" w:rsidRDefault="000E2D5F" w:rsidP="00B256C3">
            <w:pPr>
              <w:tabs>
                <w:tab w:val="left" w:pos="405"/>
                <w:tab w:val="center" w:pos="538"/>
              </w:tabs>
              <w:rPr>
                <w:sz w:val="20"/>
              </w:rPr>
            </w:pPr>
            <w:r w:rsidRPr="00495A13">
              <w:rPr>
                <w:sz w:val="20"/>
              </w:rPr>
              <w:t>Tetracycline</w:t>
            </w:r>
          </w:p>
          <w:p w14:paraId="57B77C26" w14:textId="77777777" w:rsidR="000E2D5F" w:rsidRDefault="000E2D5F" w:rsidP="00B256C3">
            <w:pPr>
              <w:tabs>
                <w:tab w:val="left" w:pos="405"/>
                <w:tab w:val="center" w:pos="538"/>
              </w:tabs>
              <w:rPr>
                <w:sz w:val="20"/>
              </w:rPr>
            </w:pPr>
            <w:r w:rsidRPr="00495A13">
              <w:rPr>
                <w:sz w:val="20"/>
              </w:rPr>
              <w:t>Whitfield's Ointment</w:t>
            </w:r>
          </w:p>
          <w:p w14:paraId="352296F8" w14:textId="77777777" w:rsidR="000E2D5F" w:rsidRDefault="000E2D5F" w:rsidP="00B256C3">
            <w:pPr>
              <w:tabs>
                <w:tab w:val="left" w:pos="405"/>
                <w:tab w:val="center" w:pos="538"/>
              </w:tabs>
              <w:rPr>
                <w:sz w:val="20"/>
              </w:rPr>
            </w:pPr>
          </w:p>
        </w:tc>
        <w:tc>
          <w:tcPr>
            <w:tcW w:w="1941" w:type="pct"/>
          </w:tcPr>
          <w:p w14:paraId="0B0687C8" w14:textId="77777777" w:rsidR="000E3DF7" w:rsidRDefault="000E3DF7" w:rsidP="000E3DF7">
            <w:pPr>
              <w:rPr>
                <w:b/>
                <w:sz w:val="20"/>
              </w:rPr>
            </w:pPr>
            <w:r w:rsidRPr="00754B0A">
              <w:rPr>
                <w:b/>
                <w:sz w:val="20"/>
              </w:rPr>
              <w:t>Most commonly reported</w:t>
            </w:r>
            <w:r>
              <w:rPr>
                <w:b/>
                <w:sz w:val="20"/>
              </w:rPr>
              <w:t xml:space="preserve"> (reason given)</w:t>
            </w:r>
            <w:r w:rsidRPr="00754B0A">
              <w:rPr>
                <w:b/>
                <w:sz w:val="20"/>
              </w:rPr>
              <w:t>:</w:t>
            </w:r>
          </w:p>
          <w:p w14:paraId="1493B569" w14:textId="77777777" w:rsidR="000E3DF7" w:rsidRPr="000E3DF7" w:rsidRDefault="000E3DF7" w:rsidP="000E3DF7">
            <w:pPr>
              <w:rPr>
                <w:sz w:val="20"/>
              </w:rPr>
            </w:pPr>
            <w:r>
              <w:rPr>
                <w:sz w:val="20"/>
              </w:rPr>
              <w:t>Artesunate suppository (</w:t>
            </w:r>
            <w:r w:rsidRPr="000E3DF7">
              <w:rPr>
                <w:sz w:val="20"/>
              </w:rPr>
              <w:t>Not needed, patient don’t like, only tablets given</w:t>
            </w:r>
            <w:r>
              <w:rPr>
                <w:sz w:val="20"/>
              </w:rPr>
              <w:t>)</w:t>
            </w:r>
          </w:p>
          <w:p w14:paraId="01A34801" w14:textId="77777777" w:rsidR="000E3DF7" w:rsidRPr="000E3DF7" w:rsidRDefault="000E3DF7" w:rsidP="000E3DF7">
            <w:pPr>
              <w:tabs>
                <w:tab w:val="left" w:pos="405"/>
                <w:tab w:val="center" w:pos="538"/>
              </w:tabs>
              <w:rPr>
                <w:sz w:val="20"/>
              </w:rPr>
            </w:pPr>
            <w:r>
              <w:rPr>
                <w:sz w:val="20"/>
              </w:rPr>
              <w:t>Fansidar (</w:t>
            </w:r>
            <w:r w:rsidRPr="000E3DF7">
              <w:rPr>
                <w:sz w:val="20"/>
              </w:rPr>
              <w:t>Not on treatment protocol, refer patients</w:t>
            </w:r>
            <w:r>
              <w:rPr>
                <w:sz w:val="20"/>
              </w:rPr>
              <w:t>)</w:t>
            </w:r>
          </w:p>
          <w:p w14:paraId="700DED15" w14:textId="77777777" w:rsidR="000E3DF7" w:rsidRPr="000E3DF7" w:rsidRDefault="000E3DF7" w:rsidP="000E3DF7">
            <w:pPr>
              <w:tabs>
                <w:tab w:val="left" w:pos="405"/>
                <w:tab w:val="center" w:pos="538"/>
              </w:tabs>
              <w:rPr>
                <w:sz w:val="20"/>
              </w:rPr>
            </w:pPr>
            <w:r>
              <w:rPr>
                <w:sz w:val="20"/>
              </w:rPr>
              <w:t>Ergometrine (</w:t>
            </w:r>
            <w:r w:rsidRPr="000E3DF7">
              <w:rPr>
                <w:sz w:val="20"/>
              </w:rPr>
              <w:t>No delivery equipment, mothers deliver at home</w:t>
            </w:r>
            <w:r>
              <w:rPr>
                <w:sz w:val="20"/>
              </w:rPr>
              <w:t>)</w:t>
            </w:r>
          </w:p>
          <w:p w14:paraId="614D2A9A" w14:textId="77777777" w:rsidR="000E3DF7" w:rsidRDefault="000E3DF7" w:rsidP="000E3DF7">
            <w:pPr>
              <w:tabs>
                <w:tab w:val="left" w:pos="405"/>
                <w:tab w:val="center" w:pos="538"/>
              </w:tabs>
              <w:rPr>
                <w:sz w:val="20"/>
              </w:rPr>
            </w:pPr>
            <w:r>
              <w:rPr>
                <w:sz w:val="20"/>
              </w:rPr>
              <w:t>Primaquine (</w:t>
            </w:r>
            <w:r w:rsidRPr="000E3DF7">
              <w:rPr>
                <w:sz w:val="20"/>
              </w:rPr>
              <w:t>No test kit, patients allergic</w:t>
            </w:r>
            <w:r>
              <w:rPr>
                <w:sz w:val="20"/>
              </w:rPr>
              <w:t>)</w:t>
            </w:r>
          </w:p>
          <w:p w14:paraId="68683195" w14:textId="77777777" w:rsidR="00771B35" w:rsidRPr="00771B35" w:rsidRDefault="00771B35" w:rsidP="00771B35">
            <w:pPr>
              <w:tabs>
                <w:tab w:val="left" w:pos="405"/>
                <w:tab w:val="center" w:pos="538"/>
              </w:tabs>
              <w:rPr>
                <w:sz w:val="20"/>
              </w:rPr>
            </w:pPr>
            <w:r>
              <w:rPr>
                <w:sz w:val="20"/>
              </w:rPr>
              <w:t>Vitamin A (</w:t>
            </w:r>
            <w:r w:rsidRPr="00771B35">
              <w:rPr>
                <w:sz w:val="20"/>
              </w:rPr>
              <w:t>No immunisation, mother don’t co</w:t>
            </w:r>
            <w:r>
              <w:rPr>
                <w:sz w:val="20"/>
              </w:rPr>
              <w:t>me for delivery as CHW is male.)</w:t>
            </w:r>
          </w:p>
          <w:p w14:paraId="00430097" w14:textId="77777777" w:rsidR="00771B35" w:rsidRPr="00771B35" w:rsidRDefault="00771B35" w:rsidP="00771B35">
            <w:pPr>
              <w:tabs>
                <w:tab w:val="left" w:pos="405"/>
                <w:tab w:val="center" w:pos="538"/>
              </w:tabs>
              <w:rPr>
                <w:sz w:val="20"/>
              </w:rPr>
            </w:pPr>
            <w:r>
              <w:rPr>
                <w:sz w:val="20"/>
              </w:rPr>
              <w:t>Zinc (</w:t>
            </w:r>
            <w:r w:rsidRPr="00771B35">
              <w:rPr>
                <w:sz w:val="20"/>
              </w:rPr>
              <w:t>Use ORS first, no patient present need for use</w:t>
            </w:r>
            <w:r>
              <w:rPr>
                <w:sz w:val="20"/>
              </w:rPr>
              <w:t>)</w:t>
            </w:r>
          </w:p>
          <w:p w14:paraId="257A6411" w14:textId="77777777" w:rsidR="000E3DF7" w:rsidRDefault="000E3DF7" w:rsidP="000E3DF7">
            <w:pPr>
              <w:tabs>
                <w:tab w:val="left" w:pos="405"/>
                <w:tab w:val="center" w:pos="538"/>
              </w:tabs>
              <w:rPr>
                <w:sz w:val="20"/>
              </w:rPr>
            </w:pPr>
          </w:p>
          <w:p w14:paraId="635DB764" w14:textId="77777777" w:rsidR="000E3DF7" w:rsidRPr="000E3DF7" w:rsidRDefault="000E3DF7" w:rsidP="000E3DF7">
            <w:pPr>
              <w:tabs>
                <w:tab w:val="left" w:pos="405"/>
                <w:tab w:val="center" w:pos="538"/>
              </w:tabs>
              <w:rPr>
                <w:b/>
                <w:sz w:val="20"/>
              </w:rPr>
            </w:pPr>
            <w:r>
              <w:rPr>
                <w:b/>
                <w:sz w:val="20"/>
              </w:rPr>
              <w:t>Others</w:t>
            </w:r>
          </w:p>
          <w:p w14:paraId="1D51700A" w14:textId="77777777" w:rsidR="000E2D5F" w:rsidRPr="00495A13" w:rsidRDefault="000E2D5F" w:rsidP="00B256C3">
            <w:pPr>
              <w:tabs>
                <w:tab w:val="left" w:pos="405"/>
                <w:tab w:val="center" w:pos="538"/>
              </w:tabs>
              <w:rPr>
                <w:sz w:val="20"/>
              </w:rPr>
            </w:pPr>
            <w:r>
              <w:rPr>
                <w:sz w:val="20"/>
              </w:rPr>
              <w:t>A</w:t>
            </w:r>
            <w:r w:rsidRPr="00495A13">
              <w:rPr>
                <w:sz w:val="20"/>
              </w:rPr>
              <w:t>moxicillin 125mg suspension</w:t>
            </w:r>
          </w:p>
          <w:p w14:paraId="5843FB02" w14:textId="77777777" w:rsidR="000E2D5F" w:rsidRPr="00495A13" w:rsidRDefault="000E2D5F" w:rsidP="00B256C3">
            <w:pPr>
              <w:tabs>
                <w:tab w:val="left" w:pos="405"/>
                <w:tab w:val="center" w:pos="538"/>
              </w:tabs>
              <w:rPr>
                <w:sz w:val="20"/>
              </w:rPr>
            </w:pPr>
            <w:r w:rsidRPr="00495A13">
              <w:rPr>
                <w:sz w:val="20"/>
              </w:rPr>
              <w:t>Aqua tabs</w:t>
            </w:r>
          </w:p>
          <w:p w14:paraId="43017197" w14:textId="77777777" w:rsidR="000E2D5F" w:rsidRPr="00495A13" w:rsidRDefault="000E2D5F" w:rsidP="00B256C3">
            <w:pPr>
              <w:tabs>
                <w:tab w:val="left" w:pos="405"/>
                <w:tab w:val="center" w:pos="538"/>
              </w:tabs>
              <w:rPr>
                <w:sz w:val="20"/>
              </w:rPr>
            </w:pPr>
            <w:r>
              <w:rPr>
                <w:sz w:val="20"/>
              </w:rPr>
              <w:t xml:space="preserve">Artesunate suppository </w:t>
            </w:r>
          </w:p>
          <w:p w14:paraId="296F7CFB" w14:textId="77777777" w:rsidR="000E2D5F" w:rsidRPr="00495A13" w:rsidRDefault="000E2D5F" w:rsidP="00B256C3">
            <w:pPr>
              <w:tabs>
                <w:tab w:val="left" w:pos="405"/>
                <w:tab w:val="center" w:pos="538"/>
              </w:tabs>
              <w:rPr>
                <w:sz w:val="20"/>
              </w:rPr>
            </w:pPr>
            <w:r w:rsidRPr="00495A13">
              <w:rPr>
                <w:sz w:val="20"/>
              </w:rPr>
              <w:t>Betamethasone valerate</w:t>
            </w:r>
            <w:r>
              <w:rPr>
                <w:sz w:val="20"/>
              </w:rPr>
              <w:t xml:space="preserve"> cream</w:t>
            </w:r>
          </w:p>
          <w:p w14:paraId="351A7BD5" w14:textId="77777777" w:rsidR="000E2D5F" w:rsidRPr="00495A13" w:rsidRDefault="000E2D5F" w:rsidP="00B256C3">
            <w:pPr>
              <w:tabs>
                <w:tab w:val="left" w:pos="405"/>
                <w:tab w:val="center" w:pos="538"/>
              </w:tabs>
              <w:rPr>
                <w:sz w:val="20"/>
              </w:rPr>
            </w:pPr>
            <w:r>
              <w:rPr>
                <w:sz w:val="20"/>
              </w:rPr>
              <w:t>Bisacodyl</w:t>
            </w:r>
          </w:p>
          <w:p w14:paraId="540D5B44" w14:textId="77777777" w:rsidR="000E2D5F" w:rsidRPr="00250939" w:rsidRDefault="000E2D5F" w:rsidP="00B256C3">
            <w:pPr>
              <w:tabs>
                <w:tab w:val="left" w:pos="405"/>
                <w:tab w:val="center" w:pos="538"/>
              </w:tabs>
              <w:rPr>
                <w:sz w:val="20"/>
                <w:lang w:val="es-AR"/>
              </w:rPr>
            </w:pPr>
            <w:r w:rsidRPr="00250939">
              <w:rPr>
                <w:sz w:val="20"/>
                <w:lang w:val="es-AR"/>
              </w:rPr>
              <w:t>Clotrimazole</w:t>
            </w:r>
          </w:p>
          <w:p w14:paraId="1F732515" w14:textId="77777777" w:rsidR="000E2D5F" w:rsidRPr="00250939" w:rsidRDefault="000E2D5F" w:rsidP="00B256C3">
            <w:pPr>
              <w:tabs>
                <w:tab w:val="left" w:pos="405"/>
                <w:tab w:val="center" w:pos="538"/>
              </w:tabs>
              <w:rPr>
                <w:sz w:val="20"/>
                <w:lang w:val="es-AR"/>
              </w:rPr>
            </w:pPr>
            <w:r w:rsidRPr="00250939">
              <w:rPr>
                <w:sz w:val="20"/>
                <w:lang w:val="es-AR"/>
              </w:rPr>
              <w:t>Diazepam</w:t>
            </w:r>
          </w:p>
          <w:p w14:paraId="1F626741" w14:textId="77777777" w:rsidR="000E2D5F" w:rsidRPr="00250939" w:rsidRDefault="000E2D5F" w:rsidP="00B256C3">
            <w:pPr>
              <w:tabs>
                <w:tab w:val="left" w:pos="405"/>
                <w:tab w:val="center" w:pos="538"/>
              </w:tabs>
              <w:rPr>
                <w:sz w:val="20"/>
                <w:lang w:val="es-AR"/>
              </w:rPr>
            </w:pPr>
            <w:r w:rsidRPr="00250939">
              <w:rPr>
                <w:sz w:val="20"/>
                <w:lang w:val="es-AR"/>
              </w:rPr>
              <w:t>Ergometrine</w:t>
            </w:r>
          </w:p>
          <w:p w14:paraId="1D1FED2D" w14:textId="77777777" w:rsidR="000E2D5F" w:rsidRPr="00250939" w:rsidRDefault="000E2D5F" w:rsidP="00B256C3">
            <w:pPr>
              <w:tabs>
                <w:tab w:val="left" w:pos="405"/>
                <w:tab w:val="center" w:pos="538"/>
              </w:tabs>
              <w:rPr>
                <w:sz w:val="20"/>
                <w:lang w:val="es-AR"/>
              </w:rPr>
            </w:pPr>
            <w:r w:rsidRPr="00250939">
              <w:rPr>
                <w:sz w:val="20"/>
                <w:lang w:val="es-AR"/>
              </w:rPr>
              <w:t>Fansidar</w:t>
            </w:r>
          </w:p>
          <w:p w14:paraId="6CDA928A" w14:textId="77777777" w:rsidR="000E2D5F" w:rsidRPr="00250939" w:rsidRDefault="000E2D5F" w:rsidP="00B256C3">
            <w:pPr>
              <w:tabs>
                <w:tab w:val="left" w:pos="405"/>
                <w:tab w:val="center" w:pos="538"/>
              </w:tabs>
              <w:rPr>
                <w:sz w:val="20"/>
                <w:lang w:val="es-AR"/>
              </w:rPr>
            </w:pPr>
            <w:r w:rsidRPr="00250939">
              <w:rPr>
                <w:sz w:val="20"/>
                <w:lang w:val="es-AR"/>
              </w:rPr>
              <w:t>Gentamicin Injection</w:t>
            </w:r>
          </w:p>
          <w:p w14:paraId="1834A502" w14:textId="77777777" w:rsidR="000E2D5F" w:rsidRPr="00495A13" w:rsidRDefault="000E2D5F" w:rsidP="00B256C3">
            <w:pPr>
              <w:tabs>
                <w:tab w:val="left" w:pos="405"/>
                <w:tab w:val="center" w:pos="538"/>
              </w:tabs>
              <w:rPr>
                <w:sz w:val="20"/>
              </w:rPr>
            </w:pPr>
            <w:r w:rsidRPr="00495A13">
              <w:rPr>
                <w:sz w:val="20"/>
              </w:rPr>
              <w:t>Indocid tablet</w:t>
            </w:r>
          </w:p>
          <w:p w14:paraId="36AAEE5B" w14:textId="77777777" w:rsidR="000E2D5F" w:rsidRPr="00495A13" w:rsidRDefault="000E2D5F" w:rsidP="00B256C3">
            <w:pPr>
              <w:tabs>
                <w:tab w:val="left" w:pos="405"/>
                <w:tab w:val="center" w:pos="538"/>
              </w:tabs>
              <w:rPr>
                <w:sz w:val="20"/>
              </w:rPr>
            </w:pPr>
            <w:r w:rsidRPr="00495A13">
              <w:rPr>
                <w:sz w:val="20"/>
              </w:rPr>
              <w:t>Misoprostol</w:t>
            </w:r>
          </w:p>
          <w:p w14:paraId="5686EE7A" w14:textId="77777777" w:rsidR="000E2D5F" w:rsidRPr="00495A13" w:rsidRDefault="000E2D5F" w:rsidP="00B256C3">
            <w:pPr>
              <w:tabs>
                <w:tab w:val="left" w:pos="405"/>
                <w:tab w:val="center" w:pos="538"/>
              </w:tabs>
              <w:rPr>
                <w:sz w:val="20"/>
              </w:rPr>
            </w:pPr>
            <w:r w:rsidRPr="00495A13">
              <w:rPr>
                <w:sz w:val="20"/>
              </w:rPr>
              <w:t>Morphine</w:t>
            </w:r>
          </w:p>
          <w:p w14:paraId="11779ADC" w14:textId="77777777" w:rsidR="000E2D5F" w:rsidRPr="00495A13" w:rsidRDefault="000E2D5F" w:rsidP="00B256C3">
            <w:pPr>
              <w:tabs>
                <w:tab w:val="left" w:pos="405"/>
                <w:tab w:val="center" w:pos="538"/>
              </w:tabs>
              <w:rPr>
                <w:sz w:val="20"/>
              </w:rPr>
            </w:pPr>
            <w:r>
              <w:rPr>
                <w:sz w:val="20"/>
              </w:rPr>
              <w:t xml:space="preserve">Antibiotic ointment </w:t>
            </w:r>
          </w:p>
          <w:p w14:paraId="347CA9E9" w14:textId="77777777" w:rsidR="000E2D5F" w:rsidRPr="00495A13" w:rsidRDefault="000E2D5F" w:rsidP="00B256C3">
            <w:pPr>
              <w:tabs>
                <w:tab w:val="left" w:pos="405"/>
                <w:tab w:val="center" w:pos="538"/>
              </w:tabs>
              <w:rPr>
                <w:sz w:val="20"/>
              </w:rPr>
            </w:pPr>
            <w:r w:rsidRPr="00495A13">
              <w:rPr>
                <w:sz w:val="20"/>
              </w:rPr>
              <w:t>ORS</w:t>
            </w:r>
          </w:p>
          <w:p w14:paraId="2D8F2E21" w14:textId="77777777" w:rsidR="000E2D5F" w:rsidRPr="00495A13" w:rsidRDefault="000E2D5F" w:rsidP="00B256C3">
            <w:pPr>
              <w:tabs>
                <w:tab w:val="left" w:pos="405"/>
                <w:tab w:val="center" w:pos="538"/>
              </w:tabs>
              <w:rPr>
                <w:sz w:val="20"/>
              </w:rPr>
            </w:pPr>
            <w:r w:rsidRPr="00495A13">
              <w:rPr>
                <w:sz w:val="20"/>
              </w:rPr>
              <w:t>Permethrin Lotion</w:t>
            </w:r>
          </w:p>
          <w:p w14:paraId="68E983B3" w14:textId="77777777" w:rsidR="000E2D5F" w:rsidRPr="00495A13" w:rsidRDefault="000E2D5F" w:rsidP="00B256C3">
            <w:pPr>
              <w:tabs>
                <w:tab w:val="left" w:pos="405"/>
                <w:tab w:val="center" w:pos="538"/>
              </w:tabs>
              <w:rPr>
                <w:sz w:val="20"/>
              </w:rPr>
            </w:pPr>
            <w:r w:rsidRPr="00495A13">
              <w:rPr>
                <w:sz w:val="20"/>
              </w:rPr>
              <w:t>Phenobarbitone</w:t>
            </w:r>
          </w:p>
          <w:p w14:paraId="616E5074" w14:textId="77777777" w:rsidR="000E2D5F" w:rsidRPr="00495A13" w:rsidRDefault="000E2D5F" w:rsidP="00B256C3">
            <w:pPr>
              <w:tabs>
                <w:tab w:val="left" w:pos="405"/>
                <w:tab w:val="center" w:pos="538"/>
              </w:tabs>
              <w:rPr>
                <w:sz w:val="20"/>
              </w:rPr>
            </w:pPr>
            <w:r>
              <w:rPr>
                <w:sz w:val="20"/>
              </w:rPr>
              <w:t>P</w:t>
            </w:r>
            <w:r w:rsidRPr="00495A13">
              <w:rPr>
                <w:sz w:val="20"/>
              </w:rPr>
              <w:t>laster of paris</w:t>
            </w:r>
          </w:p>
          <w:p w14:paraId="60115798" w14:textId="77777777" w:rsidR="000E2D5F" w:rsidRPr="00495A13" w:rsidRDefault="000E2D5F" w:rsidP="00B256C3">
            <w:pPr>
              <w:tabs>
                <w:tab w:val="left" w:pos="405"/>
                <w:tab w:val="center" w:pos="538"/>
              </w:tabs>
              <w:rPr>
                <w:sz w:val="20"/>
              </w:rPr>
            </w:pPr>
            <w:r w:rsidRPr="00495A13">
              <w:rPr>
                <w:sz w:val="20"/>
              </w:rPr>
              <w:t>Primaquine</w:t>
            </w:r>
          </w:p>
          <w:p w14:paraId="145A39D0" w14:textId="77777777" w:rsidR="000E2D5F" w:rsidRPr="00495A13" w:rsidRDefault="000E2D5F" w:rsidP="00B256C3">
            <w:pPr>
              <w:tabs>
                <w:tab w:val="left" w:pos="405"/>
                <w:tab w:val="center" w:pos="538"/>
              </w:tabs>
              <w:rPr>
                <w:sz w:val="20"/>
              </w:rPr>
            </w:pPr>
            <w:r w:rsidRPr="00495A13">
              <w:rPr>
                <w:sz w:val="20"/>
              </w:rPr>
              <w:t>Quinine sulphate</w:t>
            </w:r>
          </w:p>
          <w:p w14:paraId="6468A100" w14:textId="77777777" w:rsidR="000E2D5F" w:rsidRPr="00495A13" w:rsidRDefault="000E2D5F" w:rsidP="00B256C3">
            <w:pPr>
              <w:tabs>
                <w:tab w:val="left" w:pos="405"/>
                <w:tab w:val="center" w:pos="538"/>
              </w:tabs>
              <w:rPr>
                <w:sz w:val="20"/>
              </w:rPr>
            </w:pPr>
            <w:r w:rsidRPr="00495A13">
              <w:rPr>
                <w:sz w:val="20"/>
              </w:rPr>
              <w:t>Umbilical cord clamp</w:t>
            </w:r>
          </w:p>
          <w:p w14:paraId="1CF55EEF" w14:textId="77777777" w:rsidR="000E2D5F" w:rsidRPr="00495A13" w:rsidRDefault="000E2D5F" w:rsidP="00B256C3">
            <w:pPr>
              <w:tabs>
                <w:tab w:val="left" w:pos="405"/>
                <w:tab w:val="center" w:pos="538"/>
              </w:tabs>
              <w:rPr>
                <w:sz w:val="20"/>
              </w:rPr>
            </w:pPr>
            <w:r w:rsidRPr="00495A13">
              <w:rPr>
                <w:sz w:val="20"/>
              </w:rPr>
              <w:t>Vitamin A</w:t>
            </w:r>
          </w:p>
          <w:p w14:paraId="0C47B9D0" w14:textId="77777777" w:rsidR="000E2D5F" w:rsidRDefault="000E2D5F" w:rsidP="00B256C3">
            <w:pPr>
              <w:tabs>
                <w:tab w:val="left" w:pos="405"/>
                <w:tab w:val="center" w:pos="538"/>
              </w:tabs>
              <w:rPr>
                <w:sz w:val="20"/>
              </w:rPr>
            </w:pPr>
            <w:r>
              <w:rPr>
                <w:sz w:val="20"/>
              </w:rPr>
              <w:t>Zinc tablets</w:t>
            </w:r>
          </w:p>
          <w:p w14:paraId="36B022E0" w14:textId="77777777" w:rsidR="000E2D5F" w:rsidRPr="00771B35" w:rsidRDefault="000E2D5F" w:rsidP="00771B35">
            <w:pPr>
              <w:tabs>
                <w:tab w:val="left" w:pos="405"/>
                <w:tab w:val="center" w:pos="538"/>
              </w:tabs>
              <w:rPr>
                <w:sz w:val="20"/>
              </w:rPr>
            </w:pPr>
          </w:p>
        </w:tc>
      </w:tr>
    </w:tbl>
    <w:p w14:paraId="34CB9114" w14:textId="77777777" w:rsidR="00D83CC4" w:rsidRDefault="00D83CC4" w:rsidP="00B256C3">
      <w:pPr>
        <w:ind w:left="-709"/>
      </w:pPr>
    </w:p>
    <w:p w14:paraId="008977F3" w14:textId="77777777" w:rsidR="00D83CC4" w:rsidRDefault="00D83CC4" w:rsidP="005C7624">
      <w:r>
        <w:t xml:space="preserve">Most facilities reported antibiotics (eg. oral amoxicillin and benzylpeniciilin injection) and analgesics (aspirin and paracetamol) as the most </w:t>
      </w:r>
      <w:r w:rsidR="005C7624">
        <w:t>medicine</w:t>
      </w:r>
      <w:r>
        <w:t xml:space="preserve">s that run out the quickest.  This was similar to </w:t>
      </w:r>
      <w:r w:rsidR="005C7624">
        <w:t>those</w:t>
      </w:r>
      <w:r>
        <w:t xml:space="preserve"> reported as commonly out of stock above. </w:t>
      </w:r>
    </w:p>
    <w:p w14:paraId="34CB43ED" w14:textId="77777777" w:rsidR="005C7624" w:rsidRDefault="005C7624" w:rsidP="005C7624"/>
    <w:p w14:paraId="74F999BC" w14:textId="2DA70D00" w:rsidR="00D83CC4" w:rsidRPr="005C7624" w:rsidRDefault="005C7624" w:rsidP="005C7624">
      <w:pPr>
        <w:rPr>
          <w:b/>
        </w:rPr>
      </w:pPr>
      <w:r w:rsidRPr="005C7624">
        <w:rPr>
          <w:b/>
        </w:rPr>
        <w:t>Table A2</w:t>
      </w:r>
      <w:r w:rsidR="002A3DB9">
        <w:rPr>
          <w:b/>
        </w:rPr>
        <w:t>2</w:t>
      </w:r>
      <w:r w:rsidR="00D83CC4" w:rsidRPr="005C7624">
        <w:rPr>
          <w:b/>
        </w:rPr>
        <w:t xml:space="preserve">: </w:t>
      </w:r>
      <w:r>
        <w:rPr>
          <w:b/>
        </w:rPr>
        <w:t>Medicines reported as</w:t>
      </w:r>
      <w:r w:rsidR="00D83CC4" w:rsidRPr="005C7624">
        <w:rPr>
          <w:b/>
        </w:rPr>
        <w:t xml:space="preserve"> run</w:t>
      </w:r>
      <w:r>
        <w:rPr>
          <w:b/>
        </w:rPr>
        <w:t>ning</w:t>
      </w:r>
      <w:r w:rsidR="00D83CC4" w:rsidRPr="005C7624">
        <w:rPr>
          <w:b/>
        </w:rPr>
        <w:t xml:space="preserve"> out too quickly*</w:t>
      </w:r>
    </w:p>
    <w:tbl>
      <w:tblPr>
        <w:tblStyle w:val="TableGrid"/>
        <w:tblW w:w="8862" w:type="dxa"/>
        <w:tblInd w:w="108" w:type="dxa"/>
        <w:tblLook w:val="04A0" w:firstRow="1" w:lastRow="0" w:firstColumn="1" w:lastColumn="0" w:noHBand="0" w:noVBand="1"/>
      </w:tblPr>
      <w:tblGrid>
        <w:gridCol w:w="2874"/>
        <w:gridCol w:w="3064"/>
        <w:gridCol w:w="2924"/>
      </w:tblGrid>
      <w:tr w:rsidR="00D83CC4" w:rsidRPr="000A02DD" w14:paraId="2797E9A7" w14:textId="77777777" w:rsidTr="005C7624">
        <w:tc>
          <w:tcPr>
            <w:tcW w:w="2874" w:type="dxa"/>
            <w:vAlign w:val="center"/>
          </w:tcPr>
          <w:p w14:paraId="268BC74F" w14:textId="77777777" w:rsidR="00D83CC4" w:rsidRPr="000A02DD" w:rsidRDefault="00D83CC4" w:rsidP="00B256C3">
            <w:pPr>
              <w:rPr>
                <w:b/>
              </w:rPr>
            </w:pPr>
            <w:r w:rsidRPr="000A02DD">
              <w:rPr>
                <w:b/>
              </w:rPr>
              <w:t>Hospital</w:t>
            </w:r>
          </w:p>
        </w:tc>
        <w:tc>
          <w:tcPr>
            <w:tcW w:w="3064" w:type="dxa"/>
            <w:vAlign w:val="center"/>
          </w:tcPr>
          <w:p w14:paraId="5B69E343" w14:textId="77777777" w:rsidR="00D83CC4" w:rsidRPr="000A02DD" w:rsidRDefault="00D83CC4" w:rsidP="00B256C3">
            <w:pPr>
              <w:rPr>
                <w:b/>
              </w:rPr>
            </w:pPr>
            <w:r w:rsidRPr="000A02DD">
              <w:rPr>
                <w:b/>
              </w:rPr>
              <w:t>HC/SC</w:t>
            </w:r>
          </w:p>
        </w:tc>
        <w:tc>
          <w:tcPr>
            <w:tcW w:w="2924" w:type="dxa"/>
            <w:vAlign w:val="center"/>
          </w:tcPr>
          <w:p w14:paraId="084058B6" w14:textId="77777777" w:rsidR="00D83CC4" w:rsidRPr="000A02DD" w:rsidRDefault="00D83CC4" w:rsidP="00B256C3">
            <w:pPr>
              <w:rPr>
                <w:b/>
              </w:rPr>
            </w:pPr>
            <w:r w:rsidRPr="000A02DD">
              <w:rPr>
                <w:b/>
              </w:rPr>
              <w:t>APs</w:t>
            </w:r>
          </w:p>
        </w:tc>
      </w:tr>
      <w:tr w:rsidR="00D83CC4" w14:paraId="2C2CD1B5" w14:textId="77777777" w:rsidTr="005C7624">
        <w:tc>
          <w:tcPr>
            <w:tcW w:w="2874" w:type="dxa"/>
          </w:tcPr>
          <w:p w14:paraId="09EB739A" w14:textId="77777777" w:rsidR="00D83CC4" w:rsidRPr="000A02DD" w:rsidRDefault="00D83CC4" w:rsidP="00B256C3">
            <w:r w:rsidRPr="000A02DD">
              <w:t>Amoxicillin</w:t>
            </w:r>
            <w:r>
              <w:t xml:space="preserve"> tablet</w:t>
            </w:r>
            <w:r w:rsidRPr="000A02DD">
              <w:t xml:space="preserve"> 10%</w:t>
            </w:r>
          </w:p>
          <w:p w14:paraId="28BE9CCF" w14:textId="77777777" w:rsidR="00D83CC4" w:rsidRPr="000A02DD" w:rsidRDefault="00D83CC4" w:rsidP="00B256C3">
            <w:r w:rsidRPr="000A02DD">
              <w:t>Benzylpenicillin injection 8%</w:t>
            </w:r>
          </w:p>
          <w:p w14:paraId="33927E14" w14:textId="77777777" w:rsidR="00D83CC4" w:rsidRPr="000A02DD" w:rsidRDefault="00D83CC4" w:rsidP="00B256C3">
            <w:r w:rsidRPr="000A02DD">
              <w:t xml:space="preserve">Paracetamol </w:t>
            </w:r>
            <w:r>
              <w:t xml:space="preserve">tablet </w:t>
            </w:r>
            <w:r w:rsidRPr="000A02DD">
              <w:t>8%</w:t>
            </w:r>
          </w:p>
          <w:p w14:paraId="15FB86AE" w14:textId="77777777" w:rsidR="00D83CC4" w:rsidRPr="00C7503D" w:rsidRDefault="00D83CC4" w:rsidP="00B256C3">
            <w:r w:rsidRPr="00C7503D">
              <w:t>Cotrimoxazole tablet 6%</w:t>
            </w:r>
          </w:p>
          <w:p w14:paraId="6D6A8AA3" w14:textId="77777777" w:rsidR="00D83CC4" w:rsidRDefault="00D83CC4" w:rsidP="00B256C3"/>
          <w:p w14:paraId="2B558FB8" w14:textId="77777777" w:rsidR="00D83CC4" w:rsidRPr="000A02DD" w:rsidRDefault="00D83CC4" w:rsidP="00B256C3"/>
        </w:tc>
        <w:tc>
          <w:tcPr>
            <w:tcW w:w="3064" w:type="dxa"/>
          </w:tcPr>
          <w:p w14:paraId="0C774D1B" w14:textId="77777777" w:rsidR="00D83CC4" w:rsidRDefault="00D83CC4" w:rsidP="00B256C3">
            <w:r w:rsidRPr="000A02DD">
              <w:t xml:space="preserve">Amoxicillin </w:t>
            </w:r>
            <w:r>
              <w:t xml:space="preserve">tablet </w:t>
            </w:r>
            <w:r w:rsidRPr="000A02DD">
              <w:t>17%</w:t>
            </w:r>
          </w:p>
          <w:p w14:paraId="57D5AE51" w14:textId="77777777" w:rsidR="00D83CC4" w:rsidRPr="000A02DD" w:rsidRDefault="00D83CC4" w:rsidP="00B256C3">
            <w:r w:rsidRPr="000A02DD">
              <w:t xml:space="preserve">Paracetamol </w:t>
            </w:r>
            <w:r>
              <w:t xml:space="preserve">tablet </w:t>
            </w:r>
            <w:r w:rsidRPr="000A02DD">
              <w:t>14%</w:t>
            </w:r>
          </w:p>
          <w:p w14:paraId="3B8D4B64" w14:textId="77777777" w:rsidR="00D83CC4" w:rsidRPr="000A02DD" w:rsidRDefault="00D83CC4" w:rsidP="00B256C3">
            <w:r w:rsidRPr="000A02DD">
              <w:t>Cotrimoxazole</w:t>
            </w:r>
            <w:r>
              <w:t xml:space="preserve"> tablet</w:t>
            </w:r>
            <w:r w:rsidRPr="000A02DD">
              <w:t xml:space="preserve"> 11%</w:t>
            </w:r>
          </w:p>
          <w:p w14:paraId="36921FBC" w14:textId="77777777" w:rsidR="00D83CC4" w:rsidRPr="000A02DD" w:rsidRDefault="00D83CC4" w:rsidP="00B256C3">
            <w:r w:rsidRPr="000A02DD">
              <w:t>Benzylpenicillin injection  7%</w:t>
            </w:r>
          </w:p>
          <w:p w14:paraId="1ED8320F" w14:textId="77777777" w:rsidR="00D83CC4" w:rsidRPr="000A02DD" w:rsidRDefault="00D83CC4" w:rsidP="00B256C3">
            <w:r w:rsidRPr="000A02DD">
              <w:t>Aspirin 6%</w:t>
            </w:r>
          </w:p>
          <w:p w14:paraId="67053D38" w14:textId="77777777" w:rsidR="00D83CC4" w:rsidRPr="000A02DD" w:rsidRDefault="00D83CC4" w:rsidP="00B256C3">
            <w:r w:rsidRPr="000A02DD">
              <w:t xml:space="preserve">Chloramphenicol </w:t>
            </w:r>
            <w:r>
              <w:t xml:space="preserve"> injection 6</w:t>
            </w:r>
            <w:r w:rsidRPr="000A02DD">
              <w:t>%</w:t>
            </w:r>
          </w:p>
        </w:tc>
        <w:tc>
          <w:tcPr>
            <w:tcW w:w="2924" w:type="dxa"/>
          </w:tcPr>
          <w:p w14:paraId="4F0A6A08" w14:textId="77777777" w:rsidR="00D83CC4" w:rsidRPr="000A02DD" w:rsidRDefault="00D83CC4" w:rsidP="00B256C3">
            <w:r w:rsidRPr="000A02DD">
              <w:t xml:space="preserve">Amoxicillin </w:t>
            </w:r>
            <w:r>
              <w:t xml:space="preserve">tablet </w:t>
            </w:r>
            <w:r w:rsidRPr="000A02DD">
              <w:t>18%</w:t>
            </w:r>
          </w:p>
          <w:p w14:paraId="5D9282D5" w14:textId="77777777" w:rsidR="00D83CC4" w:rsidRPr="000A02DD" w:rsidRDefault="00D83CC4" w:rsidP="00B256C3">
            <w:r w:rsidRPr="000A02DD">
              <w:t xml:space="preserve">Paracetamol </w:t>
            </w:r>
            <w:r>
              <w:t xml:space="preserve">tablet </w:t>
            </w:r>
            <w:r w:rsidRPr="000A02DD">
              <w:t>17%</w:t>
            </w:r>
          </w:p>
          <w:p w14:paraId="58B1FB9F" w14:textId="77777777" w:rsidR="00D83CC4" w:rsidRPr="000A02DD" w:rsidRDefault="00D83CC4" w:rsidP="00B256C3">
            <w:r w:rsidRPr="000A02DD">
              <w:t xml:space="preserve">Cotrimoxazole </w:t>
            </w:r>
            <w:r>
              <w:t xml:space="preserve">tablet </w:t>
            </w:r>
            <w:r w:rsidRPr="000A02DD">
              <w:t>10%</w:t>
            </w:r>
          </w:p>
          <w:p w14:paraId="3F0EDF39" w14:textId="77777777" w:rsidR="00D83CC4" w:rsidRPr="000A02DD" w:rsidRDefault="00D83CC4" w:rsidP="00B256C3">
            <w:r w:rsidRPr="000A02DD">
              <w:t>Aspirin 8%</w:t>
            </w:r>
          </w:p>
          <w:p w14:paraId="38966D17" w14:textId="77777777" w:rsidR="00D83CC4" w:rsidRPr="000A02DD" w:rsidRDefault="00D83CC4" w:rsidP="00B256C3">
            <w:r w:rsidRPr="000A02DD">
              <w:t>Benzylpenicillin injection  8%</w:t>
            </w:r>
          </w:p>
          <w:p w14:paraId="7DE3EDF5" w14:textId="77777777" w:rsidR="00D83CC4" w:rsidRPr="000A02DD" w:rsidRDefault="00D83CC4" w:rsidP="00B256C3"/>
        </w:tc>
      </w:tr>
    </w:tbl>
    <w:p w14:paraId="4E75D06A" w14:textId="77777777" w:rsidR="00D83CC4" w:rsidRDefault="00D83CC4" w:rsidP="005C7624">
      <w:r w:rsidRPr="00870863">
        <w:rPr>
          <w:sz w:val="16"/>
          <w:szCs w:val="16"/>
        </w:rPr>
        <w:t xml:space="preserve">* </w:t>
      </w:r>
      <w:r w:rsidR="005C7624">
        <w:rPr>
          <w:sz w:val="16"/>
          <w:szCs w:val="16"/>
        </w:rPr>
        <w:t>listed</w:t>
      </w:r>
      <w:r w:rsidRPr="00870863">
        <w:rPr>
          <w:sz w:val="16"/>
          <w:szCs w:val="16"/>
        </w:rPr>
        <w:t xml:space="preserve"> only </w:t>
      </w:r>
      <w:r>
        <w:rPr>
          <w:sz w:val="16"/>
          <w:szCs w:val="16"/>
        </w:rPr>
        <w:t>if there was</w:t>
      </w:r>
      <w:r w:rsidRPr="00870863">
        <w:rPr>
          <w:sz w:val="16"/>
          <w:szCs w:val="16"/>
        </w:rPr>
        <w:t xml:space="preserve"> &gt;5%</w:t>
      </w:r>
      <w:r>
        <w:rPr>
          <w:sz w:val="16"/>
          <w:szCs w:val="16"/>
        </w:rPr>
        <w:t xml:space="preserve"> of total respondents reporting any </w:t>
      </w:r>
      <w:r w:rsidR="005C7624">
        <w:rPr>
          <w:sz w:val="16"/>
          <w:szCs w:val="16"/>
        </w:rPr>
        <w:t>medicine</w:t>
      </w:r>
    </w:p>
    <w:p w14:paraId="18C94D2C" w14:textId="77777777" w:rsidR="00D83CC4" w:rsidRDefault="00D83CC4" w:rsidP="005C7624"/>
    <w:p w14:paraId="7DA26294" w14:textId="1FE83EFA" w:rsidR="00D83CC4" w:rsidRPr="00B65693" w:rsidRDefault="00D83CC4" w:rsidP="005C7624">
      <w:pPr>
        <w:jc w:val="both"/>
        <w:rPr>
          <w:szCs w:val="22"/>
        </w:rPr>
      </w:pPr>
      <w:r w:rsidRPr="00B65693">
        <w:rPr>
          <w:szCs w:val="22"/>
        </w:rPr>
        <w:t xml:space="preserve">Below are the </w:t>
      </w:r>
      <w:r w:rsidR="005C7624" w:rsidRPr="00B65693">
        <w:rPr>
          <w:szCs w:val="22"/>
        </w:rPr>
        <w:t>medicines</w:t>
      </w:r>
      <w:r w:rsidRPr="00B65693">
        <w:rPr>
          <w:szCs w:val="22"/>
        </w:rPr>
        <w:t xml:space="preserve"> that are stocked at HFs that were</w:t>
      </w:r>
      <w:r w:rsidR="004F73E9" w:rsidRPr="00B65693">
        <w:rPr>
          <w:szCs w:val="22"/>
        </w:rPr>
        <w:t xml:space="preserve"> reported as</w:t>
      </w:r>
      <w:r w:rsidRPr="00B65693">
        <w:rPr>
          <w:szCs w:val="22"/>
        </w:rPr>
        <w:t xml:space="preserve"> not used – representing potential </w:t>
      </w:r>
      <w:r w:rsidR="002A3DB9" w:rsidRPr="00B65693">
        <w:rPr>
          <w:szCs w:val="22"/>
        </w:rPr>
        <w:t xml:space="preserve">medicines </w:t>
      </w:r>
      <w:r w:rsidRPr="00B65693">
        <w:rPr>
          <w:szCs w:val="22"/>
        </w:rPr>
        <w:t xml:space="preserve">for wastage.  Among </w:t>
      </w:r>
      <w:r w:rsidR="002A3DB9" w:rsidRPr="00B65693">
        <w:rPr>
          <w:szCs w:val="22"/>
        </w:rPr>
        <w:t xml:space="preserve">the </w:t>
      </w:r>
      <w:r w:rsidRPr="00B65693">
        <w:rPr>
          <w:szCs w:val="22"/>
        </w:rPr>
        <w:t>below, availability was high for ACT (70%), artesunate suppository (79%), Chloramphenic</w:t>
      </w:r>
      <w:r w:rsidR="00B80923">
        <w:rPr>
          <w:szCs w:val="22"/>
        </w:rPr>
        <w:t>o</w:t>
      </w:r>
      <w:r w:rsidRPr="00B65693">
        <w:rPr>
          <w:szCs w:val="22"/>
        </w:rPr>
        <w:t xml:space="preserve">l injection (74%), Vitamin A (74%) and zinc (73%). HFs themselves report managing unused </w:t>
      </w:r>
      <w:r w:rsidR="002A3DB9" w:rsidRPr="00B65693">
        <w:rPr>
          <w:szCs w:val="22"/>
        </w:rPr>
        <w:t xml:space="preserve">medicines </w:t>
      </w:r>
      <w:r w:rsidRPr="00B65693">
        <w:rPr>
          <w:szCs w:val="22"/>
        </w:rPr>
        <w:t>by transferring them to a higher facility e</w:t>
      </w:r>
      <w:r w:rsidR="002A3DB9" w:rsidRPr="00B65693">
        <w:rPr>
          <w:szCs w:val="22"/>
        </w:rPr>
        <w:t>.</w:t>
      </w:r>
      <w:r w:rsidRPr="00B65693">
        <w:rPr>
          <w:szCs w:val="22"/>
        </w:rPr>
        <w:t>g</w:t>
      </w:r>
      <w:r w:rsidR="002A3DB9" w:rsidRPr="00B65693">
        <w:rPr>
          <w:szCs w:val="22"/>
        </w:rPr>
        <w:t>.</w:t>
      </w:r>
      <w:r w:rsidRPr="00B65693">
        <w:rPr>
          <w:szCs w:val="22"/>
        </w:rPr>
        <w:t xml:space="preserve"> </w:t>
      </w:r>
      <w:r w:rsidR="002A3DB9" w:rsidRPr="00B65693">
        <w:rPr>
          <w:szCs w:val="22"/>
        </w:rPr>
        <w:t xml:space="preserve">a </w:t>
      </w:r>
      <w:r w:rsidRPr="00B65693">
        <w:rPr>
          <w:szCs w:val="22"/>
        </w:rPr>
        <w:t xml:space="preserve">hospital, or to the AMS. </w:t>
      </w:r>
    </w:p>
    <w:p w14:paraId="59ACC08C" w14:textId="77777777" w:rsidR="005C7624" w:rsidRPr="00356DD6" w:rsidRDefault="005C7624" w:rsidP="005C7624">
      <w:pPr>
        <w:jc w:val="both"/>
        <w:rPr>
          <w:sz w:val="24"/>
        </w:rPr>
      </w:pPr>
    </w:p>
    <w:p w14:paraId="5363B391" w14:textId="5E8A156E" w:rsidR="00D83CC4" w:rsidRPr="005C7624" w:rsidRDefault="005C7624" w:rsidP="005C7624">
      <w:pPr>
        <w:rPr>
          <w:b/>
        </w:rPr>
      </w:pPr>
      <w:r w:rsidRPr="005E64DC">
        <w:rPr>
          <w:b/>
        </w:rPr>
        <w:t>Table A2</w:t>
      </w:r>
      <w:r w:rsidR="002A3DB9" w:rsidRPr="005E64DC">
        <w:rPr>
          <w:b/>
        </w:rPr>
        <w:t>3</w:t>
      </w:r>
      <w:r w:rsidR="00D83CC4" w:rsidRPr="005E64DC">
        <w:rPr>
          <w:b/>
        </w:rPr>
        <w:t xml:space="preserve">: </w:t>
      </w:r>
      <w:r w:rsidR="00B65693" w:rsidRPr="005E64DC">
        <w:rPr>
          <w:b/>
          <w:szCs w:val="22"/>
          <w:lang w:val="en-AU"/>
        </w:rPr>
        <w:t>Medicines</w:t>
      </w:r>
      <w:r w:rsidR="00B65693" w:rsidRPr="00E27200">
        <w:rPr>
          <w:b/>
          <w:szCs w:val="22"/>
          <w:lang w:val="en-AU"/>
        </w:rPr>
        <w:t xml:space="preserve"> reported as not used </w:t>
      </w:r>
      <w:r w:rsidR="00B65693">
        <w:rPr>
          <w:b/>
          <w:szCs w:val="22"/>
          <w:lang w:val="en-AU"/>
        </w:rPr>
        <w:t xml:space="preserve">at some point </w:t>
      </w:r>
      <w:r w:rsidR="00B65693" w:rsidRPr="00E27200">
        <w:rPr>
          <w:b/>
          <w:szCs w:val="22"/>
          <w:lang w:val="en-AU"/>
        </w:rPr>
        <w:t xml:space="preserve">by </w:t>
      </w:r>
      <w:r w:rsidR="00B65693">
        <w:rPr>
          <w:b/>
          <w:szCs w:val="22"/>
          <w:lang w:val="en-AU"/>
        </w:rPr>
        <w:t>some HFs</w:t>
      </w:r>
    </w:p>
    <w:tbl>
      <w:tblPr>
        <w:tblStyle w:val="TableGrid"/>
        <w:tblW w:w="9923" w:type="dxa"/>
        <w:tblInd w:w="108" w:type="dxa"/>
        <w:tblLayout w:type="fixed"/>
        <w:tblLook w:val="04A0" w:firstRow="1" w:lastRow="0" w:firstColumn="1" w:lastColumn="0" w:noHBand="0" w:noVBand="1"/>
      </w:tblPr>
      <w:tblGrid>
        <w:gridCol w:w="2439"/>
        <w:gridCol w:w="3761"/>
        <w:gridCol w:w="3723"/>
      </w:tblGrid>
      <w:tr w:rsidR="00D83CC4" w:rsidRPr="000A02DD" w14:paraId="282F55DD" w14:textId="77777777" w:rsidTr="00B80923">
        <w:tc>
          <w:tcPr>
            <w:tcW w:w="2439" w:type="dxa"/>
            <w:vAlign w:val="center"/>
          </w:tcPr>
          <w:p w14:paraId="32ECB36B" w14:textId="77777777" w:rsidR="00D83CC4" w:rsidRPr="000A02DD" w:rsidRDefault="00D83CC4" w:rsidP="00B256C3">
            <w:pPr>
              <w:rPr>
                <w:b/>
              </w:rPr>
            </w:pPr>
            <w:r w:rsidRPr="000A02DD">
              <w:rPr>
                <w:b/>
              </w:rPr>
              <w:t>Hospital</w:t>
            </w:r>
          </w:p>
        </w:tc>
        <w:tc>
          <w:tcPr>
            <w:tcW w:w="3761" w:type="dxa"/>
            <w:vAlign w:val="center"/>
          </w:tcPr>
          <w:p w14:paraId="3DABDF5F" w14:textId="77777777" w:rsidR="00D83CC4" w:rsidRPr="000A02DD" w:rsidRDefault="00D83CC4" w:rsidP="00B256C3">
            <w:pPr>
              <w:rPr>
                <w:b/>
              </w:rPr>
            </w:pPr>
            <w:r w:rsidRPr="000A02DD">
              <w:rPr>
                <w:b/>
              </w:rPr>
              <w:t>HC/SC</w:t>
            </w:r>
          </w:p>
        </w:tc>
        <w:tc>
          <w:tcPr>
            <w:tcW w:w="3723" w:type="dxa"/>
            <w:vAlign w:val="center"/>
          </w:tcPr>
          <w:p w14:paraId="05A50EA4" w14:textId="77777777" w:rsidR="00D83CC4" w:rsidRPr="000A02DD" w:rsidRDefault="00D83CC4" w:rsidP="00B256C3">
            <w:pPr>
              <w:rPr>
                <w:b/>
              </w:rPr>
            </w:pPr>
            <w:r w:rsidRPr="000A02DD">
              <w:rPr>
                <w:b/>
              </w:rPr>
              <w:t>APs</w:t>
            </w:r>
          </w:p>
        </w:tc>
      </w:tr>
      <w:tr w:rsidR="00D83CC4" w14:paraId="0A906867" w14:textId="77777777" w:rsidTr="00B80923">
        <w:tc>
          <w:tcPr>
            <w:tcW w:w="2439" w:type="dxa"/>
            <w:shd w:val="clear" w:color="auto" w:fill="auto"/>
          </w:tcPr>
          <w:p w14:paraId="3AFDC02C" w14:textId="77777777" w:rsidR="00D83CC4" w:rsidRPr="00677CA2" w:rsidRDefault="00D83CC4" w:rsidP="00B256C3">
            <w:r w:rsidRPr="00677CA2">
              <w:t>Ampicillin injection</w:t>
            </w:r>
          </w:p>
          <w:p w14:paraId="33C23D5D" w14:textId="77777777" w:rsidR="00D83CC4" w:rsidRPr="00677CA2" w:rsidRDefault="00D83CC4" w:rsidP="00B256C3">
            <w:r w:rsidRPr="00677CA2">
              <w:t>Artesunate suppository</w:t>
            </w:r>
          </w:p>
          <w:p w14:paraId="3DB8E969" w14:textId="77777777" w:rsidR="00D83CC4" w:rsidRPr="00677CA2" w:rsidRDefault="00D83CC4" w:rsidP="00B256C3">
            <w:r w:rsidRPr="00677CA2">
              <w:t>Vitamin A</w:t>
            </w:r>
          </w:p>
          <w:p w14:paraId="79DF25B3" w14:textId="77777777" w:rsidR="00D83CC4" w:rsidRPr="00677CA2" w:rsidRDefault="00D83CC4" w:rsidP="00B256C3">
            <w:r w:rsidRPr="00677CA2">
              <w:t>Zinc</w:t>
            </w:r>
          </w:p>
          <w:p w14:paraId="00B64BF4" w14:textId="77777777" w:rsidR="00D83CC4" w:rsidRPr="000A02DD" w:rsidRDefault="00D83CC4" w:rsidP="00B256C3"/>
        </w:tc>
        <w:tc>
          <w:tcPr>
            <w:tcW w:w="3761" w:type="dxa"/>
            <w:shd w:val="clear" w:color="auto" w:fill="auto"/>
          </w:tcPr>
          <w:p w14:paraId="6C8C6FEF" w14:textId="77777777" w:rsidR="00D83CC4" w:rsidRPr="00677CA2" w:rsidRDefault="00D83CC4" w:rsidP="00B256C3">
            <w:r w:rsidRPr="00677CA2">
              <w:t>Ampicillin injection</w:t>
            </w:r>
          </w:p>
          <w:p w14:paraId="62AF08AD" w14:textId="77777777" w:rsidR="00D83CC4" w:rsidRPr="00677CA2" w:rsidRDefault="00D83CC4" w:rsidP="00B256C3">
            <w:r w:rsidRPr="00677CA2">
              <w:t>Artemether-Lumefantrine</w:t>
            </w:r>
          </w:p>
          <w:p w14:paraId="6FECCCF5" w14:textId="77777777" w:rsidR="00D83CC4" w:rsidRPr="00677CA2" w:rsidRDefault="00D83CC4" w:rsidP="00B256C3">
            <w:r w:rsidRPr="00677CA2">
              <w:t>Artesunate suppository</w:t>
            </w:r>
          </w:p>
          <w:p w14:paraId="6A7FB35C" w14:textId="77777777" w:rsidR="00D83CC4" w:rsidRPr="00677CA2" w:rsidRDefault="00D83CC4" w:rsidP="00B256C3">
            <w:r w:rsidRPr="00677CA2">
              <w:t>Chloramphenicol injection</w:t>
            </w:r>
          </w:p>
          <w:p w14:paraId="4010C10A" w14:textId="77777777" w:rsidR="00D83CC4" w:rsidRPr="00677CA2" w:rsidRDefault="00D83CC4" w:rsidP="00B256C3">
            <w:r w:rsidRPr="00677CA2">
              <w:t>Gentamicin injection</w:t>
            </w:r>
          </w:p>
          <w:p w14:paraId="5DCA76B2" w14:textId="77777777" w:rsidR="00D83CC4" w:rsidRPr="00677CA2" w:rsidRDefault="00D83CC4" w:rsidP="00B256C3">
            <w:r w:rsidRPr="00677CA2">
              <w:t>Magnesium sulphate injection</w:t>
            </w:r>
          </w:p>
          <w:p w14:paraId="3B38713E" w14:textId="77777777" w:rsidR="00D83CC4" w:rsidRPr="00677CA2" w:rsidRDefault="00D83CC4" w:rsidP="00B256C3">
            <w:r w:rsidRPr="00677CA2">
              <w:t>Medroxyprogesterone depot injection</w:t>
            </w:r>
          </w:p>
          <w:p w14:paraId="7F5D248C" w14:textId="77777777" w:rsidR="00D83CC4" w:rsidRPr="00677CA2" w:rsidRDefault="00D83CC4" w:rsidP="00B256C3">
            <w:r w:rsidRPr="00677CA2">
              <w:t xml:space="preserve">Misoprostol </w:t>
            </w:r>
          </w:p>
          <w:p w14:paraId="33500493" w14:textId="77777777" w:rsidR="00D83CC4" w:rsidRPr="00677CA2" w:rsidRDefault="00D83CC4" w:rsidP="00B256C3">
            <w:r w:rsidRPr="00677CA2">
              <w:t>Oxytocin injection</w:t>
            </w:r>
          </w:p>
          <w:p w14:paraId="1FCC3CAB" w14:textId="77777777" w:rsidR="00D83CC4" w:rsidRPr="00677CA2" w:rsidRDefault="00D83CC4" w:rsidP="00B256C3">
            <w:r w:rsidRPr="00677CA2">
              <w:t>Sodium Chloride solution</w:t>
            </w:r>
          </w:p>
          <w:p w14:paraId="7940279C" w14:textId="77777777" w:rsidR="00D83CC4" w:rsidRPr="00677CA2" w:rsidRDefault="00D83CC4" w:rsidP="00B256C3">
            <w:r w:rsidRPr="00677CA2">
              <w:t>Vitamin A</w:t>
            </w:r>
          </w:p>
          <w:p w14:paraId="2D3C946B" w14:textId="77777777" w:rsidR="00D83CC4" w:rsidRPr="00677CA2" w:rsidRDefault="00D83CC4" w:rsidP="00B256C3">
            <w:r w:rsidRPr="00677CA2">
              <w:t>Zinc</w:t>
            </w:r>
          </w:p>
          <w:p w14:paraId="08169362" w14:textId="77777777" w:rsidR="00D83CC4" w:rsidRPr="000A02DD" w:rsidRDefault="00D83CC4" w:rsidP="00B256C3"/>
        </w:tc>
        <w:tc>
          <w:tcPr>
            <w:tcW w:w="3723" w:type="dxa"/>
            <w:shd w:val="clear" w:color="auto" w:fill="auto"/>
          </w:tcPr>
          <w:p w14:paraId="6520C727" w14:textId="77777777" w:rsidR="00D83CC4" w:rsidRPr="00677CA2" w:rsidRDefault="00D83CC4" w:rsidP="00B256C3">
            <w:r w:rsidRPr="00677CA2">
              <w:t>Ampicillin injection</w:t>
            </w:r>
          </w:p>
          <w:p w14:paraId="358517FB" w14:textId="77777777" w:rsidR="00D83CC4" w:rsidRPr="00677CA2" w:rsidRDefault="00D83CC4" w:rsidP="00B256C3">
            <w:r w:rsidRPr="00677CA2">
              <w:t xml:space="preserve">Artemether-Lumefantrine </w:t>
            </w:r>
          </w:p>
          <w:p w14:paraId="4DF5D8D7" w14:textId="77777777" w:rsidR="00D83CC4" w:rsidRPr="00677CA2" w:rsidRDefault="00D83CC4" w:rsidP="00B256C3">
            <w:r w:rsidRPr="00677CA2">
              <w:t xml:space="preserve">Artesunate suppository </w:t>
            </w:r>
          </w:p>
          <w:p w14:paraId="6B8C9615" w14:textId="77777777" w:rsidR="00D83CC4" w:rsidRPr="00677CA2" w:rsidRDefault="00D83CC4" w:rsidP="00B256C3">
            <w:r w:rsidRPr="00677CA2">
              <w:t xml:space="preserve">Chloramphenicol injection </w:t>
            </w:r>
          </w:p>
          <w:p w14:paraId="0B6685A3" w14:textId="77777777" w:rsidR="00D83CC4" w:rsidRPr="00677CA2" w:rsidRDefault="00D83CC4" w:rsidP="00B256C3">
            <w:r w:rsidRPr="00677CA2">
              <w:t xml:space="preserve">Gentamicin injection </w:t>
            </w:r>
          </w:p>
          <w:p w14:paraId="7721882B" w14:textId="77777777" w:rsidR="00D83CC4" w:rsidRPr="00677CA2" w:rsidRDefault="00D83CC4" w:rsidP="00B256C3">
            <w:r w:rsidRPr="00677CA2">
              <w:t xml:space="preserve">Magnesium sulphate injection </w:t>
            </w:r>
          </w:p>
          <w:p w14:paraId="5C71BE2C" w14:textId="77777777" w:rsidR="00D83CC4" w:rsidRPr="00677CA2" w:rsidRDefault="00D83CC4" w:rsidP="00B256C3">
            <w:r w:rsidRPr="00677CA2">
              <w:t xml:space="preserve">Medroxyprogesterone depot injection </w:t>
            </w:r>
          </w:p>
          <w:p w14:paraId="12999533" w14:textId="77777777" w:rsidR="00D83CC4" w:rsidRPr="00677CA2" w:rsidRDefault="00D83CC4" w:rsidP="00B256C3">
            <w:r w:rsidRPr="00677CA2">
              <w:t>Misoprostol</w:t>
            </w:r>
          </w:p>
          <w:p w14:paraId="28FD78A1" w14:textId="77777777" w:rsidR="00D83CC4" w:rsidRPr="00677CA2" w:rsidRDefault="00D83CC4" w:rsidP="00B256C3">
            <w:r w:rsidRPr="00677CA2">
              <w:t>Oxytocin injection</w:t>
            </w:r>
          </w:p>
          <w:p w14:paraId="1F098DAF" w14:textId="77777777" w:rsidR="00D83CC4" w:rsidRPr="00677CA2" w:rsidRDefault="00D83CC4" w:rsidP="00B256C3">
            <w:r w:rsidRPr="00677CA2">
              <w:t xml:space="preserve">Sodium Chloride solution </w:t>
            </w:r>
          </w:p>
          <w:p w14:paraId="4C8D3A35" w14:textId="77777777" w:rsidR="00D83CC4" w:rsidRPr="00677CA2" w:rsidRDefault="00D83CC4" w:rsidP="00B256C3">
            <w:r w:rsidRPr="00677CA2">
              <w:t>Vitamin A</w:t>
            </w:r>
          </w:p>
          <w:p w14:paraId="60FECF9B" w14:textId="77777777" w:rsidR="00D83CC4" w:rsidRPr="00677CA2" w:rsidRDefault="00D83CC4" w:rsidP="00B256C3">
            <w:r w:rsidRPr="00677CA2">
              <w:t>Zinc</w:t>
            </w:r>
          </w:p>
          <w:p w14:paraId="2A6F4AAC" w14:textId="77777777" w:rsidR="00D83CC4" w:rsidRPr="000A02DD" w:rsidRDefault="00D83CC4" w:rsidP="00B256C3"/>
        </w:tc>
      </w:tr>
    </w:tbl>
    <w:p w14:paraId="61B8E306" w14:textId="77777777" w:rsidR="00B65693" w:rsidRPr="00A25309" w:rsidRDefault="00B65693" w:rsidP="00B65693">
      <w:pPr>
        <w:rPr>
          <w:sz w:val="20"/>
          <w:lang w:val="en-AU"/>
        </w:rPr>
      </w:pPr>
      <w:r>
        <w:rPr>
          <w:sz w:val="20"/>
          <w:lang w:val="en-AU"/>
        </w:rPr>
        <w:t xml:space="preserve">Note: Analysis where the HF had stock of items. 100% kit medicines designated by*. Artemether-Lumefantrine supplied by vertical ‘push’ program.  </w:t>
      </w:r>
    </w:p>
    <w:p w14:paraId="214408E0" w14:textId="77777777" w:rsidR="00D83CC4" w:rsidRDefault="00D83CC4" w:rsidP="00B65693">
      <w:pPr>
        <w:sectPr w:rsidR="00D83CC4" w:rsidSect="00B256C3">
          <w:footerReference w:type="default" r:id="rId16"/>
          <w:pgSz w:w="11906" w:h="16838"/>
          <w:pgMar w:top="1134" w:right="1440" w:bottom="1440" w:left="993" w:header="709" w:footer="709" w:gutter="0"/>
          <w:cols w:space="708"/>
          <w:docGrid w:linePitch="360"/>
        </w:sectPr>
      </w:pPr>
    </w:p>
    <w:p w14:paraId="4A153910" w14:textId="77777777" w:rsidR="00D83CC4" w:rsidRDefault="00D83CC4" w:rsidP="005E64DC">
      <w:pPr>
        <w:pStyle w:val="Heading3"/>
      </w:pPr>
      <w:bookmarkStart w:id="35" w:name="_Toc239223964"/>
      <w:bookmarkStart w:id="36" w:name="_Toc246751123"/>
      <w:r w:rsidRPr="00D7271E">
        <w:t>A</w:t>
      </w:r>
      <w:r w:rsidR="004F73E9">
        <w:t>vailability of Standard Treatment Guidelines and Essential Medicine List</w:t>
      </w:r>
      <w:bookmarkEnd w:id="35"/>
      <w:bookmarkEnd w:id="36"/>
    </w:p>
    <w:p w14:paraId="2B3B03CA" w14:textId="77777777" w:rsidR="00D83CC4" w:rsidRPr="004F73E9" w:rsidRDefault="00D83CC4" w:rsidP="004F73E9">
      <w:pPr>
        <w:jc w:val="both"/>
        <w:rPr>
          <w:lang w:val="en-GB"/>
        </w:rPr>
      </w:pPr>
      <w:r>
        <w:t>Overall 58% of facilities had all the surveyed STGs /EMLs/National Formulary of which 58% were the latest editions. Availability was low compare to WPRO report which indicated a</w:t>
      </w:r>
      <w:r>
        <w:rPr>
          <w:lang w:val="en-GB"/>
        </w:rPr>
        <w:t xml:space="preserve"> copy of the STGs wa</w:t>
      </w:r>
      <w:r w:rsidRPr="00F9686B">
        <w:rPr>
          <w:lang w:val="en-GB"/>
        </w:rPr>
        <w:t>s present in approximately 8</w:t>
      </w:r>
      <w:r>
        <w:rPr>
          <w:lang w:val="en-GB"/>
        </w:rPr>
        <w:t>2</w:t>
      </w:r>
      <w:r w:rsidRPr="00F9686B">
        <w:rPr>
          <w:lang w:val="en-GB"/>
        </w:rPr>
        <w:t>% of public health facilitie</w:t>
      </w:r>
      <w:r>
        <w:rPr>
          <w:lang w:val="en-GB"/>
        </w:rPr>
        <w:t>s but having the latest edition was comparable with WPRO report in 2007 reporting 69% of the countries globally had updated the EML within the past five years.</w:t>
      </w:r>
      <w:r w:rsidR="004F73E9">
        <w:rPr>
          <w:lang w:val="en-GB"/>
        </w:rPr>
        <w:t xml:space="preserve"> </w:t>
      </w:r>
      <w:r>
        <w:t>Overall 94% reported the guidelines were very useful and essential for them to have.</w:t>
      </w:r>
    </w:p>
    <w:p w14:paraId="120D2238" w14:textId="77777777" w:rsidR="004F73E9" w:rsidRDefault="004F73E9" w:rsidP="004F73E9"/>
    <w:p w14:paraId="1CE67CE9" w14:textId="43404675" w:rsidR="00D83CC4" w:rsidRPr="004F73E9" w:rsidRDefault="004F73E9" w:rsidP="004F73E9">
      <w:pPr>
        <w:rPr>
          <w:b/>
        </w:rPr>
      </w:pPr>
      <w:r w:rsidRPr="004F73E9">
        <w:rPr>
          <w:b/>
        </w:rPr>
        <w:t xml:space="preserve">Table </w:t>
      </w:r>
      <w:r w:rsidR="00C1397A">
        <w:rPr>
          <w:b/>
        </w:rPr>
        <w:t>A</w:t>
      </w:r>
      <w:r w:rsidRPr="004F73E9">
        <w:rPr>
          <w:b/>
        </w:rPr>
        <w:t>2</w:t>
      </w:r>
      <w:r w:rsidR="002A3DB9">
        <w:rPr>
          <w:b/>
        </w:rPr>
        <w:t>4</w:t>
      </w:r>
      <w:r w:rsidR="00D83CC4" w:rsidRPr="004F73E9">
        <w:rPr>
          <w:b/>
        </w:rPr>
        <w:t>: Availability Of Treatment Guidelines And Medical/Dental Catalogu</w:t>
      </w:r>
      <w:r>
        <w:rPr>
          <w:b/>
        </w:rPr>
        <w:t>e</w:t>
      </w:r>
    </w:p>
    <w:tbl>
      <w:tblPr>
        <w:tblStyle w:val="TableGrid"/>
        <w:tblW w:w="9640" w:type="dxa"/>
        <w:tblInd w:w="-34" w:type="dxa"/>
        <w:tblLook w:val="04A0" w:firstRow="1" w:lastRow="0" w:firstColumn="1" w:lastColumn="0" w:noHBand="0" w:noVBand="1"/>
      </w:tblPr>
      <w:tblGrid>
        <w:gridCol w:w="1951"/>
        <w:gridCol w:w="743"/>
        <w:gridCol w:w="1134"/>
        <w:gridCol w:w="851"/>
        <w:gridCol w:w="1276"/>
        <w:gridCol w:w="850"/>
        <w:gridCol w:w="1134"/>
        <w:gridCol w:w="1701"/>
      </w:tblGrid>
      <w:tr w:rsidR="00D83CC4" w14:paraId="5CEABC7B" w14:textId="77777777" w:rsidTr="00C1397A">
        <w:tc>
          <w:tcPr>
            <w:tcW w:w="1951" w:type="dxa"/>
            <w:vAlign w:val="center"/>
          </w:tcPr>
          <w:p w14:paraId="5152C3D2" w14:textId="77777777" w:rsidR="00D83CC4" w:rsidRDefault="00D83CC4" w:rsidP="00B256C3">
            <w:pPr>
              <w:jc w:val="center"/>
            </w:pPr>
          </w:p>
        </w:tc>
        <w:tc>
          <w:tcPr>
            <w:tcW w:w="1877" w:type="dxa"/>
            <w:gridSpan w:val="2"/>
            <w:vAlign w:val="center"/>
          </w:tcPr>
          <w:p w14:paraId="6F2F2C92" w14:textId="77777777" w:rsidR="00D83CC4" w:rsidRDefault="00D83CC4" w:rsidP="00B256C3">
            <w:pPr>
              <w:jc w:val="center"/>
            </w:pPr>
            <w:r>
              <w:t>Hospital (N=13)</w:t>
            </w:r>
          </w:p>
        </w:tc>
        <w:tc>
          <w:tcPr>
            <w:tcW w:w="2127" w:type="dxa"/>
            <w:gridSpan w:val="2"/>
            <w:vAlign w:val="center"/>
          </w:tcPr>
          <w:p w14:paraId="7FCDE2B5" w14:textId="77777777" w:rsidR="00D83CC4" w:rsidRDefault="00D83CC4" w:rsidP="00B256C3">
            <w:pPr>
              <w:jc w:val="center"/>
            </w:pPr>
            <w:r>
              <w:t>HC/SC (N=41)</w:t>
            </w:r>
          </w:p>
        </w:tc>
        <w:tc>
          <w:tcPr>
            <w:tcW w:w="1984" w:type="dxa"/>
            <w:gridSpan w:val="2"/>
            <w:vAlign w:val="center"/>
          </w:tcPr>
          <w:p w14:paraId="187F3BC2" w14:textId="77777777" w:rsidR="00D83CC4" w:rsidRDefault="00D83CC4" w:rsidP="00B256C3">
            <w:pPr>
              <w:jc w:val="center"/>
            </w:pPr>
            <w:r>
              <w:t>AP (n=50)</w:t>
            </w:r>
          </w:p>
        </w:tc>
        <w:tc>
          <w:tcPr>
            <w:tcW w:w="1701" w:type="dxa"/>
            <w:shd w:val="clear" w:color="auto" w:fill="D9D9D9" w:themeFill="background1" w:themeFillShade="D9"/>
          </w:tcPr>
          <w:p w14:paraId="64243AA5" w14:textId="77777777" w:rsidR="00D83CC4" w:rsidRPr="000A55D2" w:rsidRDefault="00D83CC4" w:rsidP="00B256C3">
            <w:pPr>
              <w:jc w:val="center"/>
              <w:rPr>
                <w:b/>
              </w:rPr>
            </w:pPr>
          </w:p>
        </w:tc>
      </w:tr>
      <w:tr w:rsidR="004F73E9" w14:paraId="4A31E434" w14:textId="77777777" w:rsidTr="00C1397A">
        <w:tc>
          <w:tcPr>
            <w:tcW w:w="1951" w:type="dxa"/>
            <w:vAlign w:val="center"/>
          </w:tcPr>
          <w:p w14:paraId="344DB425" w14:textId="77777777" w:rsidR="00D83CC4" w:rsidRPr="0081559C" w:rsidRDefault="00D83CC4" w:rsidP="00B256C3">
            <w:pPr>
              <w:jc w:val="center"/>
              <w:rPr>
                <w:rFonts w:ascii="Tahoma" w:hAnsi="Tahoma" w:cs="Tahoma"/>
                <w:b/>
              </w:rPr>
            </w:pPr>
            <w:r w:rsidRPr="0081559C">
              <w:rPr>
                <w:b/>
              </w:rPr>
              <w:t>Guidelines (latest year)</w:t>
            </w:r>
          </w:p>
        </w:tc>
        <w:tc>
          <w:tcPr>
            <w:tcW w:w="743" w:type="dxa"/>
            <w:vAlign w:val="center"/>
          </w:tcPr>
          <w:p w14:paraId="2404B3C7" w14:textId="77777777" w:rsidR="00D83CC4" w:rsidRPr="00546FDE" w:rsidRDefault="00D83CC4" w:rsidP="00B256C3">
            <w:pPr>
              <w:jc w:val="center"/>
              <w:rPr>
                <w:b/>
              </w:rPr>
            </w:pPr>
            <w:r w:rsidRPr="00546FDE">
              <w:rPr>
                <w:b/>
              </w:rPr>
              <w:t>% avail</w:t>
            </w:r>
          </w:p>
        </w:tc>
        <w:tc>
          <w:tcPr>
            <w:tcW w:w="1134" w:type="dxa"/>
            <w:vAlign w:val="center"/>
          </w:tcPr>
          <w:p w14:paraId="6371A5F1" w14:textId="77777777" w:rsidR="00D83CC4" w:rsidRDefault="00D83CC4" w:rsidP="00B256C3">
            <w:pPr>
              <w:jc w:val="center"/>
              <w:rPr>
                <w:b/>
                <w:sz w:val="20"/>
              </w:rPr>
            </w:pPr>
            <w:r w:rsidRPr="00546FDE">
              <w:rPr>
                <w:b/>
                <w:sz w:val="20"/>
              </w:rPr>
              <w:t xml:space="preserve">% latest </w:t>
            </w:r>
          </w:p>
          <w:p w14:paraId="19F807CA" w14:textId="77777777" w:rsidR="00D83CC4" w:rsidRPr="00546FDE" w:rsidRDefault="00D83CC4" w:rsidP="00B256C3">
            <w:pPr>
              <w:jc w:val="center"/>
              <w:rPr>
                <w:b/>
              </w:rPr>
            </w:pPr>
            <w:r w:rsidRPr="00546FDE">
              <w:rPr>
                <w:b/>
                <w:sz w:val="20"/>
              </w:rPr>
              <w:t>edition</w:t>
            </w:r>
          </w:p>
        </w:tc>
        <w:tc>
          <w:tcPr>
            <w:tcW w:w="851" w:type="dxa"/>
            <w:vAlign w:val="center"/>
          </w:tcPr>
          <w:p w14:paraId="5B4F7FD0" w14:textId="77777777" w:rsidR="00D83CC4" w:rsidRPr="00546FDE" w:rsidRDefault="00D83CC4" w:rsidP="00B256C3">
            <w:pPr>
              <w:jc w:val="center"/>
              <w:rPr>
                <w:b/>
              </w:rPr>
            </w:pPr>
            <w:r w:rsidRPr="00546FDE">
              <w:rPr>
                <w:b/>
              </w:rPr>
              <w:t>% avail</w:t>
            </w:r>
          </w:p>
        </w:tc>
        <w:tc>
          <w:tcPr>
            <w:tcW w:w="1276" w:type="dxa"/>
            <w:vAlign w:val="center"/>
          </w:tcPr>
          <w:p w14:paraId="13E72795" w14:textId="77777777" w:rsidR="00D83CC4" w:rsidRDefault="00D83CC4" w:rsidP="00B256C3">
            <w:pPr>
              <w:jc w:val="center"/>
              <w:rPr>
                <w:b/>
                <w:sz w:val="20"/>
              </w:rPr>
            </w:pPr>
            <w:r>
              <w:rPr>
                <w:b/>
                <w:sz w:val="20"/>
              </w:rPr>
              <w:t>%</w:t>
            </w:r>
            <w:r w:rsidRPr="00546FDE">
              <w:rPr>
                <w:b/>
                <w:sz w:val="20"/>
              </w:rPr>
              <w:t xml:space="preserve"> latest</w:t>
            </w:r>
          </w:p>
          <w:p w14:paraId="25E62A84" w14:textId="77777777" w:rsidR="00D83CC4" w:rsidRPr="00546FDE" w:rsidRDefault="00D83CC4" w:rsidP="00B256C3">
            <w:pPr>
              <w:jc w:val="center"/>
              <w:rPr>
                <w:b/>
              </w:rPr>
            </w:pPr>
            <w:r w:rsidRPr="00546FDE">
              <w:rPr>
                <w:b/>
                <w:sz w:val="20"/>
              </w:rPr>
              <w:t xml:space="preserve"> edition</w:t>
            </w:r>
          </w:p>
        </w:tc>
        <w:tc>
          <w:tcPr>
            <w:tcW w:w="850" w:type="dxa"/>
            <w:vAlign w:val="center"/>
          </w:tcPr>
          <w:p w14:paraId="09F9C3F4" w14:textId="77777777" w:rsidR="00D83CC4" w:rsidRPr="00546FDE" w:rsidRDefault="00D83CC4" w:rsidP="00B256C3">
            <w:pPr>
              <w:jc w:val="center"/>
              <w:rPr>
                <w:b/>
              </w:rPr>
            </w:pPr>
            <w:r w:rsidRPr="00546FDE">
              <w:rPr>
                <w:b/>
              </w:rPr>
              <w:t>% avail</w:t>
            </w:r>
          </w:p>
        </w:tc>
        <w:tc>
          <w:tcPr>
            <w:tcW w:w="1134" w:type="dxa"/>
            <w:vAlign w:val="center"/>
          </w:tcPr>
          <w:p w14:paraId="4DDF0B62" w14:textId="77777777" w:rsidR="00D83CC4" w:rsidRPr="00546FDE" w:rsidRDefault="00D83CC4" w:rsidP="00B256C3">
            <w:pPr>
              <w:jc w:val="center"/>
              <w:rPr>
                <w:b/>
              </w:rPr>
            </w:pPr>
            <w:r w:rsidRPr="00546FDE">
              <w:rPr>
                <w:b/>
                <w:sz w:val="20"/>
              </w:rPr>
              <w:t>% latest edition</w:t>
            </w:r>
          </w:p>
        </w:tc>
        <w:tc>
          <w:tcPr>
            <w:tcW w:w="1701" w:type="dxa"/>
            <w:shd w:val="clear" w:color="auto" w:fill="D9D9D9" w:themeFill="background1" w:themeFillShade="D9"/>
          </w:tcPr>
          <w:p w14:paraId="00C47ABC" w14:textId="77777777" w:rsidR="00D83CC4" w:rsidRPr="000A55D2" w:rsidRDefault="00D83CC4" w:rsidP="00B256C3">
            <w:pPr>
              <w:rPr>
                <w:b/>
              </w:rPr>
            </w:pPr>
            <w:r w:rsidRPr="000A55D2">
              <w:rPr>
                <w:b/>
              </w:rPr>
              <w:t>TOTAL</w:t>
            </w:r>
            <w:r>
              <w:rPr>
                <w:b/>
              </w:rPr>
              <w:t xml:space="preserve"> (median)</w:t>
            </w:r>
          </w:p>
          <w:p w14:paraId="0CA52065" w14:textId="77777777" w:rsidR="00D83CC4" w:rsidRPr="000A55D2" w:rsidRDefault="00D83CC4" w:rsidP="00A52B43">
            <w:pPr>
              <w:pStyle w:val="ListParagraph"/>
              <w:numPr>
                <w:ilvl w:val="0"/>
                <w:numId w:val="16"/>
              </w:numPr>
              <w:rPr>
                <w:b/>
                <w:sz w:val="20"/>
              </w:rPr>
            </w:pPr>
            <w:r>
              <w:rPr>
                <w:b/>
                <w:sz w:val="20"/>
              </w:rPr>
              <w:t xml:space="preserve">% </w:t>
            </w:r>
            <w:r w:rsidRPr="000A55D2">
              <w:rPr>
                <w:b/>
                <w:sz w:val="20"/>
              </w:rPr>
              <w:t>Avail</w:t>
            </w:r>
            <w:r>
              <w:rPr>
                <w:b/>
                <w:sz w:val="20"/>
              </w:rPr>
              <w:t>able</w:t>
            </w:r>
          </w:p>
          <w:p w14:paraId="35D8689B" w14:textId="77777777" w:rsidR="00D83CC4" w:rsidRPr="000A55D2" w:rsidRDefault="00D83CC4" w:rsidP="00A52B43">
            <w:pPr>
              <w:pStyle w:val="ListParagraph"/>
              <w:numPr>
                <w:ilvl w:val="0"/>
                <w:numId w:val="16"/>
              </w:numPr>
              <w:rPr>
                <w:b/>
                <w:sz w:val="20"/>
              </w:rPr>
            </w:pPr>
            <w:r>
              <w:rPr>
                <w:b/>
                <w:sz w:val="20"/>
              </w:rPr>
              <w:t xml:space="preserve">% </w:t>
            </w:r>
            <w:r w:rsidRPr="000A55D2">
              <w:rPr>
                <w:b/>
                <w:sz w:val="20"/>
              </w:rPr>
              <w:t>Latest</w:t>
            </w:r>
            <w:r>
              <w:rPr>
                <w:b/>
                <w:sz w:val="20"/>
              </w:rPr>
              <w:t xml:space="preserve"> edn</w:t>
            </w:r>
          </w:p>
        </w:tc>
      </w:tr>
      <w:tr w:rsidR="004F73E9" w14:paraId="381771A8" w14:textId="77777777" w:rsidTr="00C1397A">
        <w:tc>
          <w:tcPr>
            <w:tcW w:w="1951" w:type="dxa"/>
            <w:vAlign w:val="center"/>
          </w:tcPr>
          <w:p w14:paraId="770C719C" w14:textId="77777777" w:rsidR="00D83CC4" w:rsidRDefault="00D83CC4" w:rsidP="00B256C3">
            <w:pPr>
              <w:jc w:val="center"/>
            </w:pPr>
            <w:r w:rsidRPr="0081559C">
              <w:t>Adult STG (GREEN)</w:t>
            </w:r>
          </w:p>
          <w:p w14:paraId="336F5BE4" w14:textId="77777777" w:rsidR="00D83CC4" w:rsidRDefault="00D83CC4" w:rsidP="00B256C3">
            <w:pPr>
              <w:jc w:val="center"/>
            </w:pPr>
            <w:r>
              <w:t>(6</w:t>
            </w:r>
            <w:r w:rsidRPr="00540753">
              <w:rPr>
                <w:vertAlign w:val="superscript"/>
              </w:rPr>
              <w:t>th</w:t>
            </w:r>
            <w:r>
              <w:t xml:space="preserve"> Edn, 2012</w:t>
            </w:r>
            <w:r>
              <w:rPr>
                <w:rStyle w:val="FootnoteReference"/>
              </w:rPr>
              <w:footnoteReference w:id="34"/>
            </w:r>
            <w:r>
              <w:t>)</w:t>
            </w:r>
          </w:p>
        </w:tc>
        <w:tc>
          <w:tcPr>
            <w:tcW w:w="743" w:type="dxa"/>
            <w:vAlign w:val="center"/>
          </w:tcPr>
          <w:p w14:paraId="52251B29" w14:textId="77777777" w:rsidR="00D83CC4" w:rsidRDefault="00D83CC4" w:rsidP="00B256C3">
            <w:pPr>
              <w:jc w:val="center"/>
            </w:pPr>
            <w:r>
              <w:t>85%</w:t>
            </w:r>
          </w:p>
        </w:tc>
        <w:tc>
          <w:tcPr>
            <w:tcW w:w="1134" w:type="dxa"/>
            <w:vAlign w:val="center"/>
          </w:tcPr>
          <w:p w14:paraId="748FCBDC" w14:textId="77777777" w:rsidR="00D83CC4" w:rsidRDefault="00D83CC4" w:rsidP="00B256C3">
            <w:pPr>
              <w:jc w:val="center"/>
            </w:pPr>
            <w:r>
              <w:t>73%</w:t>
            </w:r>
          </w:p>
        </w:tc>
        <w:tc>
          <w:tcPr>
            <w:tcW w:w="851" w:type="dxa"/>
            <w:vAlign w:val="center"/>
          </w:tcPr>
          <w:p w14:paraId="4B8C9A34" w14:textId="77777777" w:rsidR="00D83CC4" w:rsidRDefault="00D83CC4" w:rsidP="00B256C3">
            <w:pPr>
              <w:jc w:val="center"/>
            </w:pPr>
            <w:r>
              <w:t>90%</w:t>
            </w:r>
          </w:p>
        </w:tc>
        <w:tc>
          <w:tcPr>
            <w:tcW w:w="1276" w:type="dxa"/>
            <w:vAlign w:val="center"/>
          </w:tcPr>
          <w:p w14:paraId="6C048A4A" w14:textId="77777777" w:rsidR="00D83CC4" w:rsidRDefault="00D83CC4" w:rsidP="00B256C3">
            <w:pPr>
              <w:jc w:val="center"/>
            </w:pPr>
            <w:r>
              <w:t>43%</w:t>
            </w:r>
          </w:p>
        </w:tc>
        <w:tc>
          <w:tcPr>
            <w:tcW w:w="850" w:type="dxa"/>
            <w:vAlign w:val="center"/>
          </w:tcPr>
          <w:p w14:paraId="053A2B14" w14:textId="77777777" w:rsidR="00D83CC4" w:rsidRDefault="00D83CC4" w:rsidP="00B256C3">
            <w:pPr>
              <w:jc w:val="center"/>
            </w:pPr>
            <w:r>
              <w:t>70%</w:t>
            </w:r>
          </w:p>
        </w:tc>
        <w:tc>
          <w:tcPr>
            <w:tcW w:w="1134" w:type="dxa"/>
            <w:vAlign w:val="center"/>
          </w:tcPr>
          <w:p w14:paraId="23934ADA" w14:textId="77777777" w:rsidR="00D83CC4" w:rsidRDefault="00D83CC4" w:rsidP="00B256C3">
            <w:pPr>
              <w:jc w:val="center"/>
            </w:pPr>
            <w:r>
              <w:t>14%</w:t>
            </w:r>
          </w:p>
        </w:tc>
        <w:tc>
          <w:tcPr>
            <w:tcW w:w="1701" w:type="dxa"/>
            <w:shd w:val="clear" w:color="auto" w:fill="D9D9D9" w:themeFill="background1" w:themeFillShade="D9"/>
            <w:vAlign w:val="center"/>
          </w:tcPr>
          <w:p w14:paraId="64AB4397" w14:textId="77777777" w:rsidR="00D83CC4" w:rsidRDefault="00D83CC4" w:rsidP="00B256C3">
            <w:pPr>
              <w:jc w:val="center"/>
              <w:rPr>
                <w:b/>
              </w:rPr>
            </w:pPr>
            <w:r>
              <w:rPr>
                <w:b/>
              </w:rPr>
              <w:t>85%</w:t>
            </w:r>
          </w:p>
          <w:p w14:paraId="194CF31D" w14:textId="77777777" w:rsidR="00D83CC4" w:rsidRPr="000A55D2" w:rsidRDefault="00D83CC4" w:rsidP="00B256C3">
            <w:pPr>
              <w:jc w:val="center"/>
              <w:rPr>
                <w:b/>
              </w:rPr>
            </w:pPr>
            <w:r>
              <w:rPr>
                <w:b/>
              </w:rPr>
              <w:t>43%</w:t>
            </w:r>
          </w:p>
        </w:tc>
      </w:tr>
      <w:tr w:rsidR="004F73E9" w14:paraId="38BD433D" w14:textId="77777777" w:rsidTr="00C1397A">
        <w:tc>
          <w:tcPr>
            <w:tcW w:w="1951" w:type="dxa"/>
            <w:vAlign w:val="center"/>
          </w:tcPr>
          <w:p w14:paraId="767016DD" w14:textId="77777777" w:rsidR="00D83CC4" w:rsidRDefault="00D83CC4" w:rsidP="00B256C3">
            <w:pPr>
              <w:jc w:val="center"/>
            </w:pPr>
            <w:r w:rsidRPr="0081559C">
              <w:t>Sexually transmitted infections (STI) (PURPLE)</w:t>
            </w:r>
            <w:r>
              <w:t xml:space="preserve"> (2010)</w:t>
            </w:r>
          </w:p>
        </w:tc>
        <w:tc>
          <w:tcPr>
            <w:tcW w:w="743" w:type="dxa"/>
            <w:vAlign w:val="center"/>
          </w:tcPr>
          <w:p w14:paraId="452A1E83" w14:textId="77777777" w:rsidR="00D83CC4" w:rsidRDefault="00D83CC4" w:rsidP="00B256C3">
            <w:pPr>
              <w:jc w:val="center"/>
            </w:pPr>
            <w:r>
              <w:t>46%</w:t>
            </w:r>
          </w:p>
        </w:tc>
        <w:tc>
          <w:tcPr>
            <w:tcW w:w="1134" w:type="dxa"/>
            <w:vAlign w:val="center"/>
          </w:tcPr>
          <w:p w14:paraId="7BE155BD" w14:textId="77777777" w:rsidR="00D83CC4" w:rsidRDefault="00D83CC4" w:rsidP="00B256C3">
            <w:pPr>
              <w:jc w:val="center"/>
            </w:pPr>
            <w:r>
              <w:t>67%</w:t>
            </w:r>
          </w:p>
        </w:tc>
        <w:tc>
          <w:tcPr>
            <w:tcW w:w="851" w:type="dxa"/>
            <w:vAlign w:val="center"/>
          </w:tcPr>
          <w:p w14:paraId="0EA31ED0" w14:textId="77777777" w:rsidR="00D83CC4" w:rsidRDefault="00D83CC4" w:rsidP="00B256C3">
            <w:pPr>
              <w:jc w:val="center"/>
            </w:pPr>
            <w:r>
              <w:t>58%</w:t>
            </w:r>
          </w:p>
        </w:tc>
        <w:tc>
          <w:tcPr>
            <w:tcW w:w="1276" w:type="dxa"/>
            <w:vAlign w:val="center"/>
          </w:tcPr>
          <w:p w14:paraId="22E1BB73" w14:textId="77777777" w:rsidR="00D83CC4" w:rsidRDefault="00D83CC4" w:rsidP="00B256C3">
            <w:pPr>
              <w:jc w:val="center"/>
            </w:pPr>
            <w:r>
              <w:t>8%</w:t>
            </w:r>
          </w:p>
        </w:tc>
        <w:tc>
          <w:tcPr>
            <w:tcW w:w="850" w:type="dxa"/>
            <w:vAlign w:val="center"/>
          </w:tcPr>
          <w:p w14:paraId="48E0F2DC" w14:textId="77777777" w:rsidR="00D83CC4" w:rsidRDefault="00D83CC4" w:rsidP="00B256C3">
            <w:pPr>
              <w:jc w:val="center"/>
            </w:pPr>
            <w:r>
              <w:t>8%</w:t>
            </w:r>
          </w:p>
        </w:tc>
        <w:tc>
          <w:tcPr>
            <w:tcW w:w="1134" w:type="dxa"/>
            <w:vAlign w:val="center"/>
          </w:tcPr>
          <w:p w14:paraId="78D1B1B8" w14:textId="77777777" w:rsidR="00D83CC4" w:rsidRDefault="00D83CC4" w:rsidP="00B256C3">
            <w:pPr>
              <w:jc w:val="center"/>
            </w:pPr>
            <w:r>
              <w:t>0%</w:t>
            </w:r>
          </w:p>
        </w:tc>
        <w:tc>
          <w:tcPr>
            <w:tcW w:w="1701" w:type="dxa"/>
            <w:shd w:val="clear" w:color="auto" w:fill="D9D9D9" w:themeFill="background1" w:themeFillShade="D9"/>
            <w:vAlign w:val="center"/>
          </w:tcPr>
          <w:p w14:paraId="1F9BCAD8" w14:textId="77777777" w:rsidR="00D83CC4" w:rsidRDefault="00D83CC4" w:rsidP="00B256C3">
            <w:pPr>
              <w:jc w:val="center"/>
              <w:rPr>
                <w:b/>
              </w:rPr>
            </w:pPr>
            <w:r>
              <w:rPr>
                <w:b/>
              </w:rPr>
              <w:t>46%</w:t>
            </w:r>
          </w:p>
          <w:p w14:paraId="36C182A2" w14:textId="77777777" w:rsidR="00D83CC4" w:rsidRPr="000A55D2" w:rsidRDefault="00D83CC4" w:rsidP="00B256C3">
            <w:pPr>
              <w:jc w:val="center"/>
              <w:rPr>
                <w:b/>
              </w:rPr>
            </w:pPr>
            <w:r>
              <w:rPr>
                <w:b/>
              </w:rPr>
              <w:t>8%</w:t>
            </w:r>
          </w:p>
        </w:tc>
      </w:tr>
      <w:tr w:rsidR="004F73E9" w14:paraId="4CC86DAA" w14:textId="77777777" w:rsidTr="00C1397A">
        <w:tc>
          <w:tcPr>
            <w:tcW w:w="1951" w:type="dxa"/>
            <w:vAlign w:val="center"/>
          </w:tcPr>
          <w:p w14:paraId="4FC95273" w14:textId="77777777" w:rsidR="00D83CC4" w:rsidRDefault="00D83CC4" w:rsidP="00B256C3">
            <w:pPr>
              <w:jc w:val="center"/>
            </w:pPr>
            <w:r w:rsidRPr="0081559C">
              <w:t>Obstetrics and gynecology (RED)</w:t>
            </w:r>
            <w:r>
              <w:t xml:space="preserve"> (6</w:t>
            </w:r>
            <w:r w:rsidRPr="006110F7">
              <w:rPr>
                <w:vertAlign w:val="superscript"/>
              </w:rPr>
              <w:t>th</w:t>
            </w:r>
            <w:r>
              <w:t xml:space="preserve"> edn, 2010)</w:t>
            </w:r>
          </w:p>
        </w:tc>
        <w:tc>
          <w:tcPr>
            <w:tcW w:w="743" w:type="dxa"/>
            <w:vAlign w:val="center"/>
          </w:tcPr>
          <w:p w14:paraId="796CF711" w14:textId="77777777" w:rsidR="00D83CC4" w:rsidRDefault="00D83CC4" w:rsidP="00B256C3">
            <w:pPr>
              <w:jc w:val="center"/>
            </w:pPr>
            <w:r>
              <w:t>85%</w:t>
            </w:r>
          </w:p>
        </w:tc>
        <w:tc>
          <w:tcPr>
            <w:tcW w:w="1134" w:type="dxa"/>
            <w:vAlign w:val="center"/>
          </w:tcPr>
          <w:p w14:paraId="644F3997" w14:textId="77777777" w:rsidR="00D83CC4" w:rsidRDefault="00D83CC4" w:rsidP="00B256C3">
            <w:pPr>
              <w:jc w:val="center"/>
            </w:pPr>
            <w:r>
              <w:t>55%</w:t>
            </w:r>
          </w:p>
        </w:tc>
        <w:tc>
          <w:tcPr>
            <w:tcW w:w="851" w:type="dxa"/>
            <w:vAlign w:val="center"/>
          </w:tcPr>
          <w:p w14:paraId="4E613DC8" w14:textId="77777777" w:rsidR="00D83CC4" w:rsidRDefault="00D83CC4" w:rsidP="00B256C3">
            <w:pPr>
              <w:jc w:val="center"/>
            </w:pPr>
            <w:r>
              <w:t>95%</w:t>
            </w:r>
          </w:p>
        </w:tc>
        <w:tc>
          <w:tcPr>
            <w:tcW w:w="1276" w:type="dxa"/>
            <w:vAlign w:val="center"/>
          </w:tcPr>
          <w:p w14:paraId="038BF907" w14:textId="77777777" w:rsidR="00D83CC4" w:rsidRDefault="00D83CC4" w:rsidP="00B256C3">
            <w:pPr>
              <w:jc w:val="center"/>
            </w:pPr>
            <w:r>
              <w:t>59%</w:t>
            </w:r>
          </w:p>
        </w:tc>
        <w:tc>
          <w:tcPr>
            <w:tcW w:w="850" w:type="dxa"/>
            <w:vAlign w:val="center"/>
          </w:tcPr>
          <w:p w14:paraId="2BDD2D14" w14:textId="77777777" w:rsidR="00D83CC4" w:rsidRDefault="00D83CC4" w:rsidP="00B256C3">
            <w:pPr>
              <w:jc w:val="center"/>
            </w:pPr>
            <w:r>
              <w:t>60%</w:t>
            </w:r>
          </w:p>
        </w:tc>
        <w:tc>
          <w:tcPr>
            <w:tcW w:w="1134" w:type="dxa"/>
            <w:vAlign w:val="center"/>
          </w:tcPr>
          <w:p w14:paraId="5F172032" w14:textId="77777777" w:rsidR="00D83CC4" w:rsidRDefault="00D83CC4" w:rsidP="00B256C3">
            <w:pPr>
              <w:jc w:val="center"/>
            </w:pPr>
            <w:r>
              <w:t>13%</w:t>
            </w:r>
          </w:p>
        </w:tc>
        <w:tc>
          <w:tcPr>
            <w:tcW w:w="1701" w:type="dxa"/>
            <w:shd w:val="clear" w:color="auto" w:fill="D9D9D9" w:themeFill="background1" w:themeFillShade="D9"/>
            <w:vAlign w:val="center"/>
          </w:tcPr>
          <w:p w14:paraId="153B0664" w14:textId="77777777" w:rsidR="00D83CC4" w:rsidRDefault="00D83CC4" w:rsidP="00B256C3">
            <w:pPr>
              <w:jc w:val="center"/>
              <w:rPr>
                <w:b/>
              </w:rPr>
            </w:pPr>
            <w:r>
              <w:rPr>
                <w:b/>
              </w:rPr>
              <w:t>85%</w:t>
            </w:r>
          </w:p>
          <w:p w14:paraId="1470F735" w14:textId="77777777" w:rsidR="00D83CC4" w:rsidRPr="000A55D2" w:rsidRDefault="00D83CC4" w:rsidP="00B256C3">
            <w:pPr>
              <w:jc w:val="center"/>
              <w:rPr>
                <w:b/>
              </w:rPr>
            </w:pPr>
            <w:r>
              <w:rPr>
                <w:b/>
              </w:rPr>
              <w:t>55%</w:t>
            </w:r>
          </w:p>
        </w:tc>
      </w:tr>
      <w:tr w:rsidR="004F73E9" w14:paraId="77A90F69" w14:textId="77777777" w:rsidTr="00C1397A">
        <w:tc>
          <w:tcPr>
            <w:tcW w:w="1951" w:type="dxa"/>
            <w:vAlign w:val="center"/>
          </w:tcPr>
          <w:p w14:paraId="4024028D" w14:textId="77777777" w:rsidR="00D83CC4" w:rsidRDefault="00D83CC4" w:rsidP="00B256C3">
            <w:pPr>
              <w:pStyle w:val="Textotabela10"/>
              <w:jc w:val="center"/>
              <w:rPr>
                <w:rFonts w:asciiTheme="minorHAnsi" w:eastAsiaTheme="minorHAnsi" w:hAnsiTheme="minorHAnsi" w:cstheme="minorBidi"/>
                <w:sz w:val="22"/>
                <w:lang w:val="en-AU" w:eastAsia="en-US"/>
              </w:rPr>
            </w:pPr>
            <w:r>
              <w:rPr>
                <w:rFonts w:asciiTheme="minorHAnsi" w:eastAsiaTheme="minorHAnsi" w:hAnsiTheme="minorHAnsi" w:cstheme="minorBidi"/>
                <w:sz w:val="22"/>
                <w:lang w:val="en-AU" w:eastAsia="en-US"/>
              </w:rPr>
              <w:t>National Medicines Formulary</w:t>
            </w:r>
          </w:p>
          <w:p w14:paraId="4082B55D" w14:textId="77777777" w:rsidR="00D83CC4" w:rsidRDefault="00D83CC4" w:rsidP="00B256C3">
            <w:pPr>
              <w:pStyle w:val="Textotabela10"/>
              <w:jc w:val="center"/>
            </w:pPr>
            <w:r>
              <w:rPr>
                <w:rFonts w:asciiTheme="minorHAnsi" w:eastAsiaTheme="minorHAnsi" w:hAnsiTheme="minorHAnsi" w:cstheme="minorBidi"/>
                <w:sz w:val="22"/>
                <w:lang w:val="en-AU" w:eastAsia="en-US"/>
              </w:rPr>
              <w:t>(1</w:t>
            </w:r>
            <w:r w:rsidRPr="00ED5E20">
              <w:rPr>
                <w:rFonts w:asciiTheme="minorHAnsi" w:eastAsiaTheme="minorHAnsi" w:hAnsiTheme="minorHAnsi" w:cstheme="minorBidi"/>
                <w:sz w:val="22"/>
                <w:vertAlign w:val="superscript"/>
                <w:lang w:val="en-AU" w:eastAsia="en-US"/>
              </w:rPr>
              <w:t>st</w:t>
            </w:r>
            <w:r>
              <w:rPr>
                <w:rFonts w:asciiTheme="minorHAnsi" w:eastAsiaTheme="minorHAnsi" w:hAnsiTheme="minorHAnsi" w:cstheme="minorBidi"/>
                <w:sz w:val="22"/>
                <w:lang w:val="en-AU" w:eastAsia="en-US"/>
              </w:rPr>
              <w:t xml:space="preserve"> Edn, 2012)</w:t>
            </w:r>
          </w:p>
        </w:tc>
        <w:tc>
          <w:tcPr>
            <w:tcW w:w="743" w:type="dxa"/>
            <w:vAlign w:val="center"/>
          </w:tcPr>
          <w:p w14:paraId="717477F7" w14:textId="77777777" w:rsidR="00D83CC4" w:rsidRDefault="00D83CC4" w:rsidP="00B256C3">
            <w:pPr>
              <w:jc w:val="center"/>
            </w:pPr>
            <w:r>
              <w:t>38%</w:t>
            </w:r>
          </w:p>
        </w:tc>
        <w:tc>
          <w:tcPr>
            <w:tcW w:w="1134" w:type="dxa"/>
            <w:vAlign w:val="center"/>
          </w:tcPr>
          <w:p w14:paraId="1C2B2E00" w14:textId="77777777" w:rsidR="00D83CC4" w:rsidRDefault="00D83CC4" w:rsidP="00B256C3">
            <w:pPr>
              <w:jc w:val="center"/>
            </w:pPr>
            <w:r>
              <w:t>100%</w:t>
            </w:r>
          </w:p>
        </w:tc>
        <w:tc>
          <w:tcPr>
            <w:tcW w:w="851" w:type="dxa"/>
            <w:vAlign w:val="center"/>
          </w:tcPr>
          <w:p w14:paraId="3F9085CD" w14:textId="77777777" w:rsidR="00D83CC4" w:rsidRDefault="00D83CC4" w:rsidP="00B256C3">
            <w:pPr>
              <w:jc w:val="center"/>
            </w:pPr>
            <w:r>
              <w:t>27%</w:t>
            </w:r>
          </w:p>
        </w:tc>
        <w:tc>
          <w:tcPr>
            <w:tcW w:w="1276" w:type="dxa"/>
            <w:vAlign w:val="center"/>
          </w:tcPr>
          <w:p w14:paraId="2669CE1C" w14:textId="77777777" w:rsidR="00D83CC4" w:rsidRDefault="00D83CC4" w:rsidP="00B256C3">
            <w:pPr>
              <w:jc w:val="center"/>
            </w:pPr>
            <w:r>
              <w:t>83%</w:t>
            </w:r>
          </w:p>
        </w:tc>
        <w:tc>
          <w:tcPr>
            <w:tcW w:w="850" w:type="dxa"/>
            <w:vAlign w:val="center"/>
          </w:tcPr>
          <w:p w14:paraId="4414CA55" w14:textId="77777777" w:rsidR="00D83CC4" w:rsidRDefault="00D83CC4" w:rsidP="00B256C3">
            <w:pPr>
              <w:jc w:val="center"/>
            </w:pPr>
            <w:r>
              <w:t>2%</w:t>
            </w:r>
          </w:p>
        </w:tc>
        <w:tc>
          <w:tcPr>
            <w:tcW w:w="1134" w:type="dxa"/>
            <w:vAlign w:val="center"/>
          </w:tcPr>
          <w:p w14:paraId="6CA307A0" w14:textId="77777777" w:rsidR="00D83CC4" w:rsidRDefault="00D83CC4" w:rsidP="00B256C3">
            <w:pPr>
              <w:jc w:val="center"/>
            </w:pPr>
            <w:r>
              <w:t>NA</w:t>
            </w:r>
          </w:p>
        </w:tc>
        <w:tc>
          <w:tcPr>
            <w:tcW w:w="1701" w:type="dxa"/>
            <w:shd w:val="clear" w:color="auto" w:fill="D9D9D9" w:themeFill="background1" w:themeFillShade="D9"/>
            <w:vAlign w:val="center"/>
          </w:tcPr>
          <w:p w14:paraId="456882C8" w14:textId="77777777" w:rsidR="00D83CC4" w:rsidRDefault="00D83CC4" w:rsidP="00B256C3">
            <w:pPr>
              <w:jc w:val="center"/>
              <w:rPr>
                <w:b/>
              </w:rPr>
            </w:pPr>
            <w:r>
              <w:rPr>
                <w:b/>
              </w:rPr>
              <w:t>27%</w:t>
            </w:r>
          </w:p>
          <w:p w14:paraId="556DFDA9" w14:textId="77777777" w:rsidR="00D83CC4" w:rsidRPr="000A55D2" w:rsidRDefault="00D83CC4" w:rsidP="00B256C3">
            <w:pPr>
              <w:jc w:val="center"/>
              <w:rPr>
                <w:b/>
              </w:rPr>
            </w:pPr>
            <w:r>
              <w:rPr>
                <w:b/>
              </w:rPr>
              <w:t>92%</w:t>
            </w:r>
          </w:p>
        </w:tc>
      </w:tr>
      <w:tr w:rsidR="004F73E9" w14:paraId="49AF4001" w14:textId="77777777" w:rsidTr="00C1397A">
        <w:trPr>
          <w:trHeight w:val="1066"/>
        </w:trPr>
        <w:tc>
          <w:tcPr>
            <w:tcW w:w="1951" w:type="dxa"/>
            <w:vAlign w:val="center"/>
          </w:tcPr>
          <w:p w14:paraId="2BC1393D" w14:textId="77777777" w:rsidR="00D83CC4" w:rsidRDefault="00D83CC4" w:rsidP="00B256C3">
            <w:pPr>
              <w:jc w:val="center"/>
            </w:pPr>
            <w:r>
              <w:t>Others</w:t>
            </w:r>
          </w:p>
        </w:tc>
        <w:tc>
          <w:tcPr>
            <w:tcW w:w="743" w:type="dxa"/>
            <w:vAlign w:val="center"/>
          </w:tcPr>
          <w:p w14:paraId="2EBDAA02" w14:textId="77777777" w:rsidR="00D83CC4" w:rsidRPr="00557BC7" w:rsidRDefault="00D83CC4" w:rsidP="00B256C3">
            <w:pPr>
              <w:jc w:val="center"/>
              <w:rPr>
                <w:sz w:val="18"/>
              </w:rPr>
            </w:pPr>
            <w:r>
              <w:rPr>
                <w:sz w:val="18"/>
              </w:rPr>
              <w:t>61%</w:t>
            </w:r>
          </w:p>
        </w:tc>
        <w:tc>
          <w:tcPr>
            <w:tcW w:w="1134" w:type="dxa"/>
            <w:vAlign w:val="center"/>
          </w:tcPr>
          <w:p w14:paraId="3D2FE831" w14:textId="77777777" w:rsidR="00D83CC4" w:rsidRPr="00557BC7" w:rsidRDefault="00D83CC4" w:rsidP="004F73E9">
            <w:pPr>
              <w:jc w:val="center"/>
              <w:rPr>
                <w:sz w:val="18"/>
              </w:rPr>
            </w:pPr>
            <w:r>
              <w:rPr>
                <w:sz w:val="18"/>
              </w:rPr>
              <w:t>25% AMH</w:t>
            </w:r>
            <w:r>
              <w:rPr>
                <w:rStyle w:val="FootnoteReference"/>
                <w:sz w:val="18"/>
              </w:rPr>
              <w:footnoteReference w:id="35"/>
            </w:r>
          </w:p>
        </w:tc>
        <w:tc>
          <w:tcPr>
            <w:tcW w:w="851" w:type="dxa"/>
            <w:vAlign w:val="center"/>
          </w:tcPr>
          <w:p w14:paraId="71EB74FE" w14:textId="77777777" w:rsidR="00D83CC4" w:rsidRPr="00557BC7" w:rsidRDefault="00D83CC4" w:rsidP="00B256C3">
            <w:pPr>
              <w:jc w:val="center"/>
              <w:rPr>
                <w:sz w:val="18"/>
              </w:rPr>
            </w:pPr>
            <w:r>
              <w:rPr>
                <w:sz w:val="18"/>
              </w:rPr>
              <w:t xml:space="preserve">56% </w:t>
            </w:r>
            <w:r w:rsidRPr="00557BC7">
              <w:rPr>
                <w:sz w:val="18"/>
              </w:rPr>
              <w:t xml:space="preserve">Family Planning </w:t>
            </w:r>
          </w:p>
        </w:tc>
        <w:tc>
          <w:tcPr>
            <w:tcW w:w="1276" w:type="dxa"/>
            <w:vAlign w:val="center"/>
          </w:tcPr>
          <w:p w14:paraId="70F42244" w14:textId="77777777" w:rsidR="00D83CC4" w:rsidRDefault="00D83CC4" w:rsidP="00B256C3">
            <w:pPr>
              <w:jc w:val="center"/>
              <w:rPr>
                <w:sz w:val="18"/>
              </w:rPr>
            </w:pPr>
            <w:r>
              <w:rPr>
                <w:sz w:val="18"/>
              </w:rPr>
              <w:t>43</w:t>
            </w:r>
            <w:r w:rsidRPr="00557BC7">
              <w:rPr>
                <w:sz w:val="18"/>
              </w:rPr>
              <w:t xml:space="preserve">% </w:t>
            </w:r>
            <w:r>
              <w:rPr>
                <w:sz w:val="18"/>
              </w:rPr>
              <w:t>(</w:t>
            </w:r>
            <w:r w:rsidRPr="00557BC7">
              <w:rPr>
                <w:sz w:val="18"/>
              </w:rPr>
              <w:t>2000</w:t>
            </w:r>
            <w:r>
              <w:rPr>
                <w:sz w:val="18"/>
              </w:rPr>
              <w:t>-2003)</w:t>
            </w:r>
          </w:p>
          <w:p w14:paraId="60D37D6B" w14:textId="77777777" w:rsidR="00D83CC4" w:rsidRPr="00557BC7" w:rsidRDefault="00D83CC4" w:rsidP="004F73E9">
            <w:pPr>
              <w:jc w:val="center"/>
              <w:rPr>
                <w:sz w:val="18"/>
              </w:rPr>
            </w:pPr>
            <w:r>
              <w:rPr>
                <w:sz w:val="18"/>
              </w:rPr>
              <w:t>38% (</w:t>
            </w:r>
            <w:r w:rsidRPr="00557BC7">
              <w:rPr>
                <w:sz w:val="18"/>
                <w:u w:val="single"/>
              </w:rPr>
              <w:t>&gt;</w:t>
            </w:r>
            <w:r>
              <w:rPr>
                <w:sz w:val="18"/>
              </w:rPr>
              <w:t xml:space="preserve">2008)  </w:t>
            </w:r>
          </w:p>
        </w:tc>
        <w:tc>
          <w:tcPr>
            <w:tcW w:w="850" w:type="dxa"/>
            <w:vAlign w:val="center"/>
          </w:tcPr>
          <w:p w14:paraId="2C7F4F4F" w14:textId="77777777" w:rsidR="00D83CC4" w:rsidRPr="00557BC7" w:rsidRDefault="00D83CC4" w:rsidP="00B256C3">
            <w:pPr>
              <w:jc w:val="center"/>
              <w:rPr>
                <w:sz w:val="18"/>
              </w:rPr>
            </w:pPr>
            <w:r>
              <w:rPr>
                <w:sz w:val="18"/>
              </w:rPr>
              <w:t>36% Family Planning</w:t>
            </w:r>
          </w:p>
        </w:tc>
        <w:tc>
          <w:tcPr>
            <w:tcW w:w="1134" w:type="dxa"/>
            <w:vAlign w:val="center"/>
          </w:tcPr>
          <w:p w14:paraId="2B125095" w14:textId="77777777" w:rsidR="00D83CC4" w:rsidRDefault="00D83CC4" w:rsidP="00B256C3">
            <w:pPr>
              <w:jc w:val="center"/>
              <w:rPr>
                <w:sz w:val="18"/>
              </w:rPr>
            </w:pPr>
            <w:r>
              <w:rPr>
                <w:sz w:val="18"/>
              </w:rPr>
              <w:t>78% (2000)</w:t>
            </w:r>
          </w:p>
          <w:p w14:paraId="78AA3785" w14:textId="77777777" w:rsidR="00D83CC4" w:rsidRPr="00557BC7" w:rsidRDefault="00D83CC4" w:rsidP="00B256C3">
            <w:pPr>
              <w:rPr>
                <w:sz w:val="18"/>
              </w:rPr>
            </w:pPr>
          </w:p>
        </w:tc>
        <w:tc>
          <w:tcPr>
            <w:tcW w:w="1701" w:type="dxa"/>
            <w:shd w:val="clear" w:color="auto" w:fill="D9D9D9" w:themeFill="background1" w:themeFillShade="D9"/>
            <w:vAlign w:val="center"/>
          </w:tcPr>
          <w:p w14:paraId="3520EFE3" w14:textId="77777777" w:rsidR="00D83CC4" w:rsidRDefault="00D83CC4" w:rsidP="00B256C3">
            <w:pPr>
              <w:jc w:val="center"/>
              <w:rPr>
                <w:b/>
                <w:sz w:val="18"/>
              </w:rPr>
            </w:pPr>
            <w:r>
              <w:rPr>
                <w:b/>
                <w:sz w:val="18"/>
              </w:rPr>
              <w:t>56%</w:t>
            </w:r>
          </w:p>
          <w:p w14:paraId="4B9FB9FF" w14:textId="77777777" w:rsidR="00D83CC4" w:rsidRPr="000A55D2" w:rsidRDefault="00D83CC4" w:rsidP="00B256C3">
            <w:pPr>
              <w:jc w:val="center"/>
              <w:rPr>
                <w:b/>
                <w:sz w:val="18"/>
              </w:rPr>
            </w:pPr>
            <w:r>
              <w:rPr>
                <w:b/>
                <w:sz w:val="18"/>
              </w:rPr>
              <w:t>38%</w:t>
            </w:r>
          </w:p>
        </w:tc>
      </w:tr>
      <w:tr w:rsidR="004F73E9" w14:paraId="26922C07" w14:textId="77777777" w:rsidTr="00C1397A">
        <w:tc>
          <w:tcPr>
            <w:tcW w:w="1951" w:type="dxa"/>
            <w:vAlign w:val="center"/>
          </w:tcPr>
          <w:p w14:paraId="6337546E" w14:textId="77777777" w:rsidR="00D83CC4" w:rsidRDefault="00D83CC4" w:rsidP="00B256C3">
            <w:pPr>
              <w:jc w:val="center"/>
            </w:pPr>
            <w:r w:rsidRPr="0081559C">
              <w:t>Children (BLUE</w:t>
            </w:r>
            <w:r>
              <w:rPr>
                <w:rStyle w:val="FootnoteReference"/>
              </w:rPr>
              <w:footnoteReference w:id="36"/>
            </w:r>
            <w:r w:rsidRPr="0081559C">
              <w:t>)</w:t>
            </w:r>
          </w:p>
          <w:p w14:paraId="5CAEF9A5" w14:textId="77777777" w:rsidR="00D83CC4" w:rsidRDefault="00D83CC4" w:rsidP="00B256C3">
            <w:pPr>
              <w:jc w:val="center"/>
            </w:pPr>
            <w:r>
              <w:t>(9</w:t>
            </w:r>
            <w:r w:rsidRPr="00540753">
              <w:rPr>
                <w:vertAlign w:val="superscript"/>
              </w:rPr>
              <w:t>th</w:t>
            </w:r>
            <w:r>
              <w:t xml:space="preserve"> edn 2011)</w:t>
            </w:r>
          </w:p>
        </w:tc>
        <w:tc>
          <w:tcPr>
            <w:tcW w:w="743" w:type="dxa"/>
            <w:vAlign w:val="center"/>
          </w:tcPr>
          <w:p w14:paraId="3FAC082E" w14:textId="77777777" w:rsidR="00D83CC4" w:rsidRDefault="00D83CC4" w:rsidP="00B256C3">
            <w:pPr>
              <w:jc w:val="center"/>
            </w:pPr>
            <w:r>
              <w:t>77%</w:t>
            </w:r>
          </w:p>
        </w:tc>
        <w:tc>
          <w:tcPr>
            <w:tcW w:w="1134" w:type="dxa"/>
            <w:vAlign w:val="center"/>
          </w:tcPr>
          <w:p w14:paraId="45C2B35D" w14:textId="77777777" w:rsidR="00D83CC4" w:rsidRDefault="00D83CC4" w:rsidP="00B256C3">
            <w:pPr>
              <w:jc w:val="center"/>
            </w:pPr>
            <w:r>
              <w:t>60%</w:t>
            </w:r>
          </w:p>
        </w:tc>
        <w:tc>
          <w:tcPr>
            <w:tcW w:w="851" w:type="dxa"/>
            <w:vAlign w:val="center"/>
          </w:tcPr>
          <w:p w14:paraId="5967CAC7" w14:textId="77777777" w:rsidR="00D83CC4" w:rsidRDefault="00D83CC4" w:rsidP="00B256C3">
            <w:pPr>
              <w:jc w:val="center"/>
            </w:pPr>
            <w:r>
              <w:t>93%</w:t>
            </w:r>
          </w:p>
        </w:tc>
        <w:tc>
          <w:tcPr>
            <w:tcW w:w="1276" w:type="dxa"/>
            <w:vAlign w:val="center"/>
          </w:tcPr>
          <w:p w14:paraId="7DDB25E1" w14:textId="77777777" w:rsidR="00D83CC4" w:rsidRDefault="00D83CC4" w:rsidP="00B256C3">
            <w:pPr>
              <w:jc w:val="center"/>
            </w:pPr>
            <w:r>
              <w:t>66%</w:t>
            </w:r>
          </w:p>
        </w:tc>
        <w:tc>
          <w:tcPr>
            <w:tcW w:w="850" w:type="dxa"/>
            <w:vAlign w:val="center"/>
          </w:tcPr>
          <w:p w14:paraId="5B493707" w14:textId="77777777" w:rsidR="00D83CC4" w:rsidRDefault="00D83CC4" w:rsidP="00B256C3">
            <w:pPr>
              <w:jc w:val="center"/>
            </w:pPr>
            <w:r>
              <w:t>92%</w:t>
            </w:r>
          </w:p>
        </w:tc>
        <w:tc>
          <w:tcPr>
            <w:tcW w:w="1134" w:type="dxa"/>
            <w:vAlign w:val="center"/>
          </w:tcPr>
          <w:p w14:paraId="22D0DEFD" w14:textId="77777777" w:rsidR="00D83CC4" w:rsidRDefault="00D83CC4" w:rsidP="00B256C3">
            <w:pPr>
              <w:jc w:val="center"/>
            </w:pPr>
            <w:r>
              <w:t>33%</w:t>
            </w:r>
          </w:p>
        </w:tc>
        <w:tc>
          <w:tcPr>
            <w:tcW w:w="1701" w:type="dxa"/>
            <w:shd w:val="clear" w:color="auto" w:fill="D9D9D9" w:themeFill="background1" w:themeFillShade="D9"/>
            <w:vAlign w:val="center"/>
          </w:tcPr>
          <w:p w14:paraId="42074269" w14:textId="77777777" w:rsidR="00D83CC4" w:rsidRDefault="00D83CC4" w:rsidP="00B256C3">
            <w:pPr>
              <w:jc w:val="center"/>
              <w:rPr>
                <w:b/>
              </w:rPr>
            </w:pPr>
            <w:r>
              <w:rPr>
                <w:b/>
              </w:rPr>
              <w:t>92%</w:t>
            </w:r>
          </w:p>
          <w:p w14:paraId="2B8BA052" w14:textId="77777777" w:rsidR="00D83CC4" w:rsidRPr="000A55D2" w:rsidRDefault="00D83CC4" w:rsidP="00B256C3">
            <w:pPr>
              <w:jc w:val="center"/>
              <w:rPr>
                <w:b/>
              </w:rPr>
            </w:pPr>
            <w:r>
              <w:rPr>
                <w:b/>
              </w:rPr>
              <w:t>60%</w:t>
            </w:r>
          </w:p>
        </w:tc>
      </w:tr>
      <w:tr w:rsidR="004F73E9" w14:paraId="073C55F1" w14:textId="77777777" w:rsidTr="00C1397A">
        <w:tc>
          <w:tcPr>
            <w:tcW w:w="1951" w:type="dxa"/>
            <w:vAlign w:val="center"/>
          </w:tcPr>
          <w:p w14:paraId="50AFD1E6" w14:textId="77777777" w:rsidR="00D83CC4" w:rsidRDefault="00D83CC4" w:rsidP="00B256C3">
            <w:pPr>
              <w:jc w:val="center"/>
            </w:pPr>
            <w:r w:rsidRPr="0081559C">
              <w:t>Medica</w:t>
            </w:r>
            <w:r>
              <w:t>l and Dental Catalogue (10</w:t>
            </w:r>
            <w:r w:rsidRPr="00ED5E20">
              <w:rPr>
                <w:vertAlign w:val="superscript"/>
              </w:rPr>
              <w:t>th</w:t>
            </w:r>
            <w:r>
              <w:t xml:space="preserve"> edn, 2012)</w:t>
            </w:r>
          </w:p>
        </w:tc>
        <w:tc>
          <w:tcPr>
            <w:tcW w:w="743" w:type="dxa"/>
            <w:vAlign w:val="center"/>
          </w:tcPr>
          <w:p w14:paraId="041437BB" w14:textId="77777777" w:rsidR="00D83CC4" w:rsidRDefault="00D83CC4" w:rsidP="00B256C3">
            <w:pPr>
              <w:jc w:val="center"/>
            </w:pPr>
            <w:r>
              <w:t>38%</w:t>
            </w:r>
          </w:p>
        </w:tc>
        <w:tc>
          <w:tcPr>
            <w:tcW w:w="1134" w:type="dxa"/>
            <w:vAlign w:val="center"/>
          </w:tcPr>
          <w:p w14:paraId="16AAA5E0" w14:textId="77777777" w:rsidR="00D83CC4" w:rsidRDefault="00D83CC4" w:rsidP="00B256C3">
            <w:pPr>
              <w:jc w:val="center"/>
            </w:pPr>
            <w:r>
              <w:t>80%</w:t>
            </w:r>
          </w:p>
        </w:tc>
        <w:tc>
          <w:tcPr>
            <w:tcW w:w="851" w:type="dxa"/>
            <w:vAlign w:val="center"/>
          </w:tcPr>
          <w:p w14:paraId="2BAA4AE8" w14:textId="77777777" w:rsidR="00D83CC4" w:rsidRDefault="00D83CC4" w:rsidP="00B256C3">
            <w:pPr>
              <w:jc w:val="center"/>
            </w:pPr>
            <w:r>
              <w:t>46%</w:t>
            </w:r>
          </w:p>
        </w:tc>
        <w:tc>
          <w:tcPr>
            <w:tcW w:w="1276" w:type="dxa"/>
            <w:vAlign w:val="center"/>
          </w:tcPr>
          <w:p w14:paraId="3F087987" w14:textId="77777777" w:rsidR="00D83CC4" w:rsidRDefault="00D83CC4" w:rsidP="00B256C3">
            <w:pPr>
              <w:jc w:val="center"/>
            </w:pPr>
            <w:r>
              <w:t>58%</w:t>
            </w:r>
          </w:p>
        </w:tc>
        <w:tc>
          <w:tcPr>
            <w:tcW w:w="850" w:type="dxa"/>
            <w:vAlign w:val="center"/>
          </w:tcPr>
          <w:p w14:paraId="432B0250" w14:textId="77777777" w:rsidR="00D83CC4" w:rsidRDefault="00D83CC4" w:rsidP="00B256C3">
            <w:pPr>
              <w:jc w:val="center"/>
            </w:pPr>
            <w:r>
              <w:t>2%</w:t>
            </w:r>
          </w:p>
        </w:tc>
        <w:tc>
          <w:tcPr>
            <w:tcW w:w="1134" w:type="dxa"/>
            <w:vAlign w:val="center"/>
          </w:tcPr>
          <w:p w14:paraId="6404A1D5" w14:textId="77777777" w:rsidR="00D83CC4" w:rsidRDefault="00D83CC4" w:rsidP="00B256C3">
            <w:pPr>
              <w:jc w:val="center"/>
            </w:pPr>
            <w:r>
              <w:t>0%</w:t>
            </w:r>
          </w:p>
        </w:tc>
        <w:tc>
          <w:tcPr>
            <w:tcW w:w="1701" w:type="dxa"/>
            <w:shd w:val="clear" w:color="auto" w:fill="D9D9D9" w:themeFill="background1" w:themeFillShade="D9"/>
            <w:vAlign w:val="center"/>
          </w:tcPr>
          <w:p w14:paraId="20C1625D" w14:textId="77777777" w:rsidR="00D83CC4" w:rsidRDefault="00D83CC4" w:rsidP="00B256C3">
            <w:pPr>
              <w:jc w:val="center"/>
              <w:rPr>
                <w:b/>
              </w:rPr>
            </w:pPr>
            <w:r>
              <w:rPr>
                <w:b/>
              </w:rPr>
              <w:t>38%</w:t>
            </w:r>
          </w:p>
          <w:p w14:paraId="35E75889" w14:textId="77777777" w:rsidR="00D83CC4" w:rsidRPr="000A55D2" w:rsidRDefault="00D83CC4" w:rsidP="00B256C3">
            <w:pPr>
              <w:jc w:val="center"/>
              <w:rPr>
                <w:b/>
              </w:rPr>
            </w:pPr>
            <w:r>
              <w:rPr>
                <w:b/>
              </w:rPr>
              <w:t>58%</w:t>
            </w:r>
          </w:p>
        </w:tc>
      </w:tr>
      <w:tr w:rsidR="004F73E9" w:rsidRPr="00A63FA1" w14:paraId="5544D643" w14:textId="77777777" w:rsidTr="00C1397A">
        <w:tc>
          <w:tcPr>
            <w:tcW w:w="1951" w:type="dxa"/>
            <w:vAlign w:val="center"/>
          </w:tcPr>
          <w:p w14:paraId="30B9ADAF" w14:textId="77777777" w:rsidR="00D83CC4" w:rsidRPr="00A63FA1" w:rsidRDefault="00D83CC4" w:rsidP="00B256C3">
            <w:pPr>
              <w:jc w:val="center"/>
              <w:rPr>
                <w:b/>
              </w:rPr>
            </w:pPr>
            <w:r w:rsidRPr="00A63FA1">
              <w:rPr>
                <w:b/>
              </w:rPr>
              <w:t>TOTAL</w:t>
            </w:r>
            <w:r>
              <w:rPr>
                <w:b/>
              </w:rPr>
              <w:t xml:space="preserve"> (median)</w:t>
            </w:r>
          </w:p>
        </w:tc>
        <w:tc>
          <w:tcPr>
            <w:tcW w:w="743" w:type="dxa"/>
            <w:vAlign w:val="center"/>
          </w:tcPr>
          <w:p w14:paraId="5E48CFB7" w14:textId="77777777" w:rsidR="00D83CC4" w:rsidRPr="00A63FA1" w:rsidRDefault="00D83CC4" w:rsidP="00B256C3">
            <w:pPr>
              <w:jc w:val="center"/>
              <w:rPr>
                <w:b/>
              </w:rPr>
            </w:pPr>
            <w:r>
              <w:rPr>
                <w:b/>
              </w:rPr>
              <w:t>61%</w:t>
            </w:r>
          </w:p>
        </w:tc>
        <w:tc>
          <w:tcPr>
            <w:tcW w:w="1134" w:type="dxa"/>
            <w:vAlign w:val="center"/>
          </w:tcPr>
          <w:p w14:paraId="2A5581B7" w14:textId="77777777" w:rsidR="00D83CC4" w:rsidRPr="00A63FA1" w:rsidRDefault="00D83CC4" w:rsidP="00B256C3">
            <w:pPr>
              <w:jc w:val="center"/>
              <w:rPr>
                <w:b/>
              </w:rPr>
            </w:pPr>
            <w:r>
              <w:rPr>
                <w:b/>
              </w:rPr>
              <w:t>67%</w:t>
            </w:r>
          </w:p>
        </w:tc>
        <w:tc>
          <w:tcPr>
            <w:tcW w:w="851" w:type="dxa"/>
            <w:vAlign w:val="center"/>
          </w:tcPr>
          <w:p w14:paraId="2D5E01FA" w14:textId="77777777" w:rsidR="00D83CC4" w:rsidRPr="00A63FA1" w:rsidRDefault="00D83CC4" w:rsidP="00B256C3">
            <w:pPr>
              <w:jc w:val="center"/>
              <w:rPr>
                <w:b/>
              </w:rPr>
            </w:pPr>
            <w:r>
              <w:rPr>
                <w:b/>
              </w:rPr>
              <w:t>58%</w:t>
            </w:r>
          </w:p>
        </w:tc>
        <w:tc>
          <w:tcPr>
            <w:tcW w:w="1276" w:type="dxa"/>
            <w:vAlign w:val="center"/>
          </w:tcPr>
          <w:p w14:paraId="0A7EAC04" w14:textId="77777777" w:rsidR="00D83CC4" w:rsidRPr="00A63FA1" w:rsidRDefault="00D83CC4" w:rsidP="00B256C3">
            <w:pPr>
              <w:jc w:val="center"/>
              <w:rPr>
                <w:b/>
              </w:rPr>
            </w:pPr>
            <w:r>
              <w:rPr>
                <w:b/>
              </w:rPr>
              <w:t>58%</w:t>
            </w:r>
          </w:p>
        </w:tc>
        <w:tc>
          <w:tcPr>
            <w:tcW w:w="850" w:type="dxa"/>
            <w:vAlign w:val="center"/>
          </w:tcPr>
          <w:p w14:paraId="3899C0EA" w14:textId="77777777" w:rsidR="00D83CC4" w:rsidRPr="00A63FA1" w:rsidRDefault="00D83CC4" w:rsidP="00B256C3">
            <w:pPr>
              <w:jc w:val="center"/>
              <w:rPr>
                <w:b/>
              </w:rPr>
            </w:pPr>
            <w:r>
              <w:rPr>
                <w:b/>
              </w:rPr>
              <w:t>34%</w:t>
            </w:r>
          </w:p>
        </w:tc>
        <w:tc>
          <w:tcPr>
            <w:tcW w:w="1134" w:type="dxa"/>
            <w:vAlign w:val="center"/>
          </w:tcPr>
          <w:p w14:paraId="7D8A91F8" w14:textId="77777777" w:rsidR="00D83CC4" w:rsidRPr="00A63FA1" w:rsidRDefault="00D83CC4" w:rsidP="00B256C3">
            <w:pPr>
              <w:jc w:val="center"/>
              <w:rPr>
                <w:b/>
              </w:rPr>
            </w:pPr>
            <w:r>
              <w:rPr>
                <w:b/>
              </w:rPr>
              <w:t>14%</w:t>
            </w:r>
          </w:p>
        </w:tc>
        <w:tc>
          <w:tcPr>
            <w:tcW w:w="1701" w:type="dxa"/>
            <w:shd w:val="clear" w:color="auto" w:fill="D9D9D9" w:themeFill="background1" w:themeFillShade="D9"/>
            <w:vAlign w:val="center"/>
          </w:tcPr>
          <w:p w14:paraId="480EC371" w14:textId="77777777" w:rsidR="00D83CC4" w:rsidRDefault="00D83CC4" w:rsidP="00B256C3">
            <w:pPr>
              <w:jc w:val="center"/>
              <w:rPr>
                <w:b/>
              </w:rPr>
            </w:pPr>
            <w:r>
              <w:rPr>
                <w:b/>
              </w:rPr>
              <w:t>58%</w:t>
            </w:r>
          </w:p>
          <w:p w14:paraId="796C92B3" w14:textId="77777777" w:rsidR="00D83CC4" w:rsidRPr="000A55D2" w:rsidRDefault="00D83CC4" w:rsidP="00B256C3">
            <w:pPr>
              <w:jc w:val="center"/>
              <w:rPr>
                <w:b/>
              </w:rPr>
            </w:pPr>
            <w:r>
              <w:rPr>
                <w:b/>
              </w:rPr>
              <w:t>58%</w:t>
            </w:r>
          </w:p>
        </w:tc>
      </w:tr>
    </w:tbl>
    <w:p w14:paraId="4CDC9E48" w14:textId="77777777" w:rsidR="00D83CC4" w:rsidRDefault="00D83CC4" w:rsidP="00B256C3">
      <w:pPr>
        <w:ind w:left="-709"/>
      </w:pPr>
    </w:p>
    <w:p w14:paraId="46B1171C" w14:textId="77777777" w:rsidR="00D83CC4" w:rsidRDefault="00D83CC4" w:rsidP="00B256C3">
      <w:pPr>
        <w:spacing w:line="360" w:lineRule="auto"/>
        <w:ind w:left="-709"/>
        <w:jc w:val="both"/>
        <w:rPr>
          <w:lang w:val="en-GB"/>
        </w:rPr>
      </w:pPr>
    </w:p>
    <w:p w14:paraId="12D056AE" w14:textId="77777777" w:rsidR="00D83CC4" w:rsidRDefault="00D83CC4">
      <w:r>
        <w:br w:type="page"/>
      </w:r>
    </w:p>
    <w:p w14:paraId="5D9A0BF4" w14:textId="77777777" w:rsidR="00D83CC4" w:rsidRPr="000C5863" w:rsidRDefault="004F73E9" w:rsidP="005E64DC">
      <w:pPr>
        <w:pStyle w:val="Heading3"/>
      </w:pPr>
      <w:bookmarkStart w:id="37" w:name="_Toc239223965"/>
      <w:bookmarkStart w:id="38" w:name="_Toc246751124"/>
      <w:r>
        <w:t>Emergency Obstetric and Neonatal Care (EMONC) preparedness</w:t>
      </w:r>
      <w:bookmarkEnd w:id="37"/>
      <w:bookmarkEnd w:id="38"/>
    </w:p>
    <w:p w14:paraId="7E019D9F" w14:textId="726508B4" w:rsidR="00E6748A" w:rsidRDefault="00D83CC4" w:rsidP="00C1397A">
      <w:pPr>
        <w:jc w:val="both"/>
      </w:pPr>
      <w:r>
        <w:t xml:space="preserve">Among 86 responses, 52% </w:t>
      </w:r>
      <w:r w:rsidR="00C435DC">
        <w:t xml:space="preserve">of sites were assessed through observation of </w:t>
      </w:r>
      <w:r>
        <w:t>EMONC equipment at the HC/SC and APs</w:t>
      </w:r>
      <w:r w:rsidR="00E6748A">
        <w:t xml:space="preserve"> and the balance of findings were obtained by interview</w:t>
      </w:r>
      <w:r>
        <w:t xml:space="preserve">. </w:t>
      </w:r>
    </w:p>
    <w:p w14:paraId="334B134F" w14:textId="77777777" w:rsidR="00E6748A" w:rsidRDefault="00E6748A" w:rsidP="00C1397A">
      <w:pPr>
        <w:jc w:val="both"/>
      </w:pPr>
    </w:p>
    <w:p w14:paraId="79C97910" w14:textId="1F08E522" w:rsidR="00C1397A" w:rsidRDefault="00C1397A" w:rsidP="00C1397A">
      <w:pPr>
        <w:jc w:val="both"/>
      </w:pPr>
      <w:r>
        <w:t>HFs were also assessed by the number of births they managed:</w:t>
      </w:r>
    </w:p>
    <w:p w14:paraId="41364A75" w14:textId="13DBC8A1" w:rsidR="00C1397A" w:rsidRDefault="00D83CC4" w:rsidP="00A52B43">
      <w:pPr>
        <w:pStyle w:val="ListParagraph"/>
        <w:numPr>
          <w:ilvl w:val="0"/>
          <w:numId w:val="21"/>
        </w:numPr>
        <w:jc w:val="both"/>
      </w:pPr>
      <w:r>
        <w:t xml:space="preserve">Among 76 responses (38 HC/SCs, 33 APs, </w:t>
      </w:r>
      <w:r w:rsidR="002A3DB9">
        <w:t>5</w:t>
      </w:r>
      <w:r>
        <w:t xml:space="preserve"> </w:t>
      </w:r>
      <w:r w:rsidR="00C1397A">
        <w:t>rural h</w:t>
      </w:r>
      <w:r>
        <w:t xml:space="preserve">ospitals), 89% of HC/SC reported </w:t>
      </w:r>
      <w:r w:rsidRPr="00C1397A">
        <w:rPr>
          <w:u w:val="single"/>
        </w:rPr>
        <w:t>&gt;</w:t>
      </w:r>
      <w:r>
        <w:t xml:space="preserve">1 childbirths in the last three months (50% with </w:t>
      </w:r>
      <w:r w:rsidRPr="00C1397A">
        <w:rPr>
          <w:u w:val="single"/>
        </w:rPr>
        <w:t>&gt;</w:t>
      </w:r>
      <w:r>
        <w:t xml:space="preserve">31 childbirths). </w:t>
      </w:r>
    </w:p>
    <w:p w14:paraId="5AD336DB" w14:textId="77777777" w:rsidR="00D83CC4" w:rsidRDefault="00D83CC4" w:rsidP="00A52B43">
      <w:pPr>
        <w:pStyle w:val="ListParagraph"/>
        <w:numPr>
          <w:ilvl w:val="0"/>
          <w:numId w:val="21"/>
        </w:numPr>
        <w:jc w:val="both"/>
      </w:pPr>
      <w:r>
        <w:t xml:space="preserve">Among APs, 48% had delivered </w:t>
      </w:r>
      <w:r w:rsidRPr="00C1397A">
        <w:rPr>
          <w:u w:val="single"/>
        </w:rPr>
        <w:t>&gt;</w:t>
      </w:r>
      <w:r>
        <w:t xml:space="preserve">1 childbirths in the last three months (45% with 1-30 births and 3% delivering more than </w:t>
      </w:r>
      <w:r w:rsidRPr="00C1397A">
        <w:rPr>
          <w:u w:val="single"/>
        </w:rPr>
        <w:t>&gt;</w:t>
      </w:r>
      <w:r>
        <w:t>31 childbirths).</w:t>
      </w:r>
    </w:p>
    <w:p w14:paraId="73EC4CEB" w14:textId="77777777" w:rsidR="00C1397A" w:rsidRDefault="00C1397A">
      <w:pPr>
        <w:jc w:val="both"/>
        <w:rPr>
          <w:u w:val="single"/>
        </w:rPr>
      </w:pPr>
    </w:p>
    <w:p w14:paraId="4B4FB9A6" w14:textId="018F7F3C" w:rsidR="00D83CC4" w:rsidRDefault="00D83CC4">
      <w:pPr>
        <w:jc w:val="both"/>
      </w:pPr>
      <w:r w:rsidRPr="005448B8">
        <w:t xml:space="preserve">Overall only 6% of APs had the necessary equipment and 42% reported having the skills to perform EMONC. </w:t>
      </w:r>
      <w:r>
        <w:t>This was</w:t>
      </w:r>
      <w:r w:rsidRPr="005448B8">
        <w:t xml:space="preserve"> higher in HC/SC where 58% of HC/SC had the available equipment and 67% reported having the skills to practice EMONC. Among HC/SCs the </w:t>
      </w:r>
      <w:r>
        <w:t xml:space="preserve">equipment most lacking was related to blood transfusion (79% not available) followed by the lack of </w:t>
      </w:r>
      <w:r w:rsidR="002A3DB9">
        <w:t>medicines</w:t>
      </w:r>
      <w:r>
        <w:t xml:space="preserve"> (steroids and general anaesthetic </w:t>
      </w:r>
      <w:r w:rsidR="002A3DB9">
        <w:t>medicines</w:t>
      </w:r>
      <w:r>
        <w:t xml:space="preserve">). Note that under current classifications in the EML, ketamine can only be ordered by doctors/HEO and anaesthetic technical officers (ATO). Since 70% of HEOs in the survey were at HC/SCs, extending the use of ketamine to HC/SC would seem feasible under the current systems. </w:t>
      </w:r>
    </w:p>
    <w:p w14:paraId="4C91ECE5" w14:textId="77777777" w:rsidR="00C1397A" w:rsidRDefault="00C1397A">
      <w:pPr>
        <w:jc w:val="both"/>
      </w:pPr>
    </w:p>
    <w:p w14:paraId="1539F3FF" w14:textId="7910C895" w:rsidR="00D83CC4" w:rsidRDefault="00D83CC4">
      <w:pPr>
        <w:jc w:val="both"/>
      </w:pPr>
      <w:r>
        <w:t>Skills reported as lacking</w:t>
      </w:r>
      <w:r w:rsidR="00C1397A">
        <w:t xml:space="preserve"> among HC/SCs related to caesare</w:t>
      </w:r>
      <w:r>
        <w:t xml:space="preserve">an section (18% had this skill), blood transfusion (36% had this skill) and giving </w:t>
      </w:r>
      <w:r w:rsidR="002A3DB9">
        <w:t xml:space="preserve">medicines </w:t>
      </w:r>
      <w:r>
        <w:t xml:space="preserve">for HIV during delivery (48% had this skill). </w:t>
      </w:r>
    </w:p>
    <w:p w14:paraId="6B523934" w14:textId="77777777" w:rsidR="00D83CC4" w:rsidRDefault="00D83CC4">
      <w:pPr>
        <w:jc w:val="both"/>
      </w:pPr>
      <w:r>
        <w:t xml:space="preserve">Among APs, currently the highest level of skills were related to active management of third stage labour (72% had this skill) and removal of the placenta (67% had this skill). </w:t>
      </w:r>
    </w:p>
    <w:p w14:paraId="4C69693D" w14:textId="77777777" w:rsidR="00C1397A" w:rsidRDefault="00C1397A">
      <w:pPr>
        <w:jc w:val="both"/>
      </w:pPr>
    </w:p>
    <w:p w14:paraId="60456ECE" w14:textId="13EBE748" w:rsidR="00D83CC4" w:rsidRDefault="00C1397A" w:rsidP="001717AB">
      <w:pPr>
        <w:jc w:val="both"/>
      </w:pPr>
      <w:r>
        <w:t>The table below lists readiness observed and reported in HFs, for both equipment and skills.  This data will be consolidated with that collected by NDOH and UNFPA at the provincial hospital level.</w:t>
      </w:r>
    </w:p>
    <w:p w14:paraId="64F7AA28" w14:textId="44923B72" w:rsidR="00D83CC4" w:rsidRPr="00BC0FC6" w:rsidRDefault="00C1397A" w:rsidP="00C1397A">
      <w:pPr>
        <w:rPr>
          <w:b/>
        </w:rPr>
      </w:pPr>
      <w:r>
        <w:br w:type="page"/>
      </w:r>
      <w:r w:rsidR="00D83CC4" w:rsidRPr="00BC0FC6">
        <w:rPr>
          <w:b/>
          <w:noProof/>
          <w:lang w:val="en-AU" w:eastAsia="en-AU"/>
        </w:rPr>
        <mc:AlternateContent>
          <mc:Choice Requires="wps">
            <w:drawing>
              <wp:anchor distT="0" distB="0" distL="114300" distR="114300" simplePos="0" relativeHeight="251660288" behindDoc="0" locked="0" layoutInCell="1" allowOverlap="1" wp14:anchorId="0E56CCF6" wp14:editId="3301BB74">
                <wp:simplePos x="0" y="0"/>
                <wp:positionH relativeFrom="column">
                  <wp:posOffset>2828260</wp:posOffset>
                </wp:positionH>
                <wp:positionV relativeFrom="paragraph">
                  <wp:posOffset>215102</wp:posOffset>
                </wp:positionV>
                <wp:extent cx="2914650" cy="8176437"/>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0" cy="8176437"/>
                        </a:xfrm>
                        <a:prstGeom prst="rect">
                          <a:avLst/>
                        </a:prstGeom>
                        <a:solidFill>
                          <a:srgbClr val="FFFFFF"/>
                        </a:solidFill>
                        <a:ln w="9525">
                          <a:noFill/>
                          <a:miter lim="800000"/>
                          <a:headEnd/>
                          <a:tailEnd/>
                        </a:ln>
                      </wps:spPr>
                      <wps:txbx>
                        <w:txbxContent>
                          <w:tbl>
                            <w:tblPr>
                              <w:tblStyle w:val="TableGrid"/>
                              <w:tblW w:w="4137" w:type="dxa"/>
                              <w:jc w:val="center"/>
                              <w:tblInd w:w="-601" w:type="dxa"/>
                              <w:tblLook w:val="04A0" w:firstRow="1" w:lastRow="0" w:firstColumn="1" w:lastColumn="0" w:noHBand="0" w:noVBand="1"/>
                            </w:tblPr>
                            <w:tblGrid>
                              <w:gridCol w:w="2269"/>
                              <w:gridCol w:w="848"/>
                              <w:gridCol w:w="1020"/>
                            </w:tblGrid>
                            <w:tr w:rsidR="005E64DC" w:rsidRPr="00124F68" w14:paraId="0AA4195B" w14:textId="77777777" w:rsidTr="00B256C3">
                              <w:trPr>
                                <w:tblHeader/>
                                <w:jc w:val="center"/>
                              </w:trPr>
                              <w:tc>
                                <w:tcPr>
                                  <w:tcW w:w="2269" w:type="dxa"/>
                                </w:tcPr>
                                <w:p w14:paraId="69739A9D" w14:textId="77777777" w:rsidR="005E64DC" w:rsidRPr="00D9638F" w:rsidRDefault="005E64DC" w:rsidP="00B256C3">
                                  <w:pPr>
                                    <w:rPr>
                                      <w:sz w:val="16"/>
                                      <w:szCs w:val="16"/>
                                    </w:rPr>
                                  </w:pPr>
                                </w:p>
                              </w:tc>
                              <w:tc>
                                <w:tcPr>
                                  <w:tcW w:w="848" w:type="dxa"/>
                                </w:tcPr>
                                <w:p w14:paraId="12FF7618" w14:textId="77777777" w:rsidR="005E64DC" w:rsidRPr="006332E7" w:rsidRDefault="005E64DC" w:rsidP="00B256C3">
                                  <w:pPr>
                                    <w:jc w:val="center"/>
                                    <w:rPr>
                                      <w:sz w:val="20"/>
                                    </w:rPr>
                                  </w:pPr>
                                  <w:r w:rsidRPr="006332E7">
                                    <w:rPr>
                                      <w:sz w:val="20"/>
                                    </w:rPr>
                                    <w:t>HC/SC (n=39)</w:t>
                                  </w:r>
                                </w:p>
                              </w:tc>
                              <w:tc>
                                <w:tcPr>
                                  <w:tcW w:w="1020" w:type="dxa"/>
                                </w:tcPr>
                                <w:p w14:paraId="6D623043" w14:textId="77777777" w:rsidR="005E64DC" w:rsidRDefault="005E64DC" w:rsidP="00B256C3">
                                  <w:pPr>
                                    <w:jc w:val="center"/>
                                    <w:rPr>
                                      <w:sz w:val="20"/>
                                    </w:rPr>
                                  </w:pPr>
                                  <w:r w:rsidRPr="006332E7">
                                    <w:rPr>
                                      <w:sz w:val="20"/>
                                    </w:rPr>
                                    <w:t xml:space="preserve">AP </w:t>
                                  </w:r>
                                </w:p>
                                <w:p w14:paraId="6AE2675C" w14:textId="77777777" w:rsidR="005E64DC" w:rsidRPr="006332E7" w:rsidRDefault="005E64DC" w:rsidP="00B256C3">
                                  <w:pPr>
                                    <w:jc w:val="center"/>
                                    <w:rPr>
                                      <w:sz w:val="20"/>
                                    </w:rPr>
                                  </w:pPr>
                                  <w:r w:rsidRPr="006332E7">
                                    <w:rPr>
                                      <w:sz w:val="20"/>
                                    </w:rPr>
                                    <w:t>(n=36)</w:t>
                                  </w:r>
                                </w:p>
                              </w:tc>
                            </w:tr>
                            <w:tr w:rsidR="005E64DC" w:rsidRPr="00D91053" w14:paraId="02E04E2C" w14:textId="77777777" w:rsidTr="00B256C3">
                              <w:trPr>
                                <w:jc w:val="center"/>
                              </w:trPr>
                              <w:tc>
                                <w:tcPr>
                                  <w:tcW w:w="4137" w:type="dxa"/>
                                  <w:gridSpan w:val="3"/>
                                  <w:shd w:val="clear" w:color="auto" w:fill="D9D9D9" w:themeFill="background1" w:themeFillShade="D9"/>
                                  <w:vAlign w:val="center"/>
                                </w:tcPr>
                                <w:p w14:paraId="546D5EF2" w14:textId="77777777" w:rsidR="005E64DC" w:rsidRPr="006332E7" w:rsidRDefault="005E64DC" w:rsidP="00B256C3">
                                  <w:pPr>
                                    <w:jc w:val="center"/>
                                    <w:rPr>
                                      <w:sz w:val="20"/>
                                    </w:rPr>
                                  </w:pPr>
                                  <w:r w:rsidRPr="00D1427D">
                                    <w:rPr>
                                      <w:b/>
                                      <w:sz w:val="20"/>
                                    </w:rPr>
                                    <w:t>Skills/functions – in last 3 months</w:t>
                                  </w:r>
                                </w:p>
                              </w:tc>
                            </w:tr>
                            <w:tr w:rsidR="005E64DC" w:rsidRPr="00D91053" w14:paraId="42188EB9" w14:textId="77777777" w:rsidTr="00B256C3">
                              <w:trPr>
                                <w:jc w:val="center"/>
                              </w:trPr>
                              <w:tc>
                                <w:tcPr>
                                  <w:tcW w:w="2269" w:type="dxa"/>
                                </w:tcPr>
                                <w:p w14:paraId="7223A2CE" w14:textId="77777777" w:rsidR="005E64DC" w:rsidRPr="001A2D3F" w:rsidRDefault="005E64DC" w:rsidP="00B256C3">
                                  <w:pPr>
                                    <w:rPr>
                                      <w:rFonts w:ascii="Tahoma" w:hAnsi="Tahoma"/>
                                      <w:b/>
                                      <w:sz w:val="16"/>
                                      <w:szCs w:val="16"/>
                                    </w:rPr>
                                  </w:pPr>
                                  <w:r w:rsidRPr="001A2D3F">
                                    <w:rPr>
                                      <w:rFonts w:ascii="Tahoma" w:hAnsi="Tahoma"/>
                                      <w:b/>
                                      <w:sz w:val="16"/>
                                      <w:szCs w:val="16"/>
                                    </w:rPr>
                                    <w:t>Active management of third stage of labour</w:t>
                                  </w:r>
                                </w:p>
                              </w:tc>
                              <w:tc>
                                <w:tcPr>
                                  <w:tcW w:w="848" w:type="dxa"/>
                                </w:tcPr>
                                <w:p w14:paraId="5C29BB36" w14:textId="77777777" w:rsidR="005E64DC" w:rsidRPr="006332E7" w:rsidRDefault="005E64DC" w:rsidP="00B256C3">
                                  <w:pPr>
                                    <w:jc w:val="center"/>
                                    <w:rPr>
                                      <w:sz w:val="20"/>
                                    </w:rPr>
                                  </w:pPr>
                                </w:p>
                              </w:tc>
                              <w:tc>
                                <w:tcPr>
                                  <w:tcW w:w="1020" w:type="dxa"/>
                                </w:tcPr>
                                <w:p w14:paraId="47FFF9A2" w14:textId="77777777" w:rsidR="005E64DC" w:rsidRPr="006332E7" w:rsidRDefault="005E64DC" w:rsidP="00B256C3">
                                  <w:pPr>
                                    <w:jc w:val="center"/>
                                    <w:rPr>
                                      <w:sz w:val="20"/>
                                    </w:rPr>
                                  </w:pPr>
                                </w:p>
                              </w:tc>
                            </w:tr>
                            <w:tr w:rsidR="005E64DC" w:rsidRPr="00DD6E61" w14:paraId="38D27DF6" w14:textId="77777777" w:rsidTr="00B256C3">
                              <w:trPr>
                                <w:jc w:val="center"/>
                              </w:trPr>
                              <w:tc>
                                <w:tcPr>
                                  <w:tcW w:w="2269" w:type="dxa"/>
                                </w:tcPr>
                                <w:p w14:paraId="43282500" w14:textId="77777777" w:rsidR="005E64DC" w:rsidRPr="00D9638F" w:rsidRDefault="005E64DC" w:rsidP="00B256C3">
                                  <w:pPr>
                                    <w:jc w:val="right"/>
                                    <w:rPr>
                                      <w:sz w:val="16"/>
                                      <w:szCs w:val="16"/>
                                    </w:rPr>
                                  </w:pPr>
                                  <w:r>
                                    <w:rPr>
                                      <w:sz w:val="16"/>
                                      <w:szCs w:val="16"/>
                                    </w:rPr>
                                    <w:t>Can do and have done</w:t>
                                  </w:r>
                                </w:p>
                              </w:tc>
                              <w:tc>
                                <w:tcPr>
                                  <w:tcW w:w="848" w:type="dxa"/>
                                </w:tcPr>
                                <w:p w14:paraId="76204A03" w14:textId="77777777" w:rsidR="005E64DC" w:rsidRPr="006332E7" w:rsidRDefault="005E64DC" w:rsidP="00B256C3">
                                  <w:pPr>
                                    <w:jc w:val="center"/>
                                    <w:rPr>
                                      <w:sz w:val="20"/>
                                    </w:rPr>
                                  </w:pPr>
                                  <w:r>
                                    <w:rPr>
                                      <w:sz w:val="20"/>
                                    </w:rPr>
                                    <w:t>82%</w:t>
                                  </w:r>
                                </w:p>
                              </w:tc>
                              <w:tc>
                                <w:tcPr>
                                  <w:tcW w:w="1020" w:type="dxa"/>
                                </w:tcPr>
                                <w:p w14:paraId="4FC44D33" w14:textId="77777777" w:rsidR="005E64DC" w:rsidRPr="006332E7" w:rsidRDefault="005E64DC" w:rsidP="00B256C3">
                                  <w:pPr>
                                    <w:jc w:val="center"/>
                                    <w:rPr>
                                      <w:sz w:val="20"/>
                                    </w:rPr>
                                  </w:pPr>
                                  <w:r>
                                    <w:rPr>
                                      <w:sz w:val="20"/>
                                    </w:rPr>
                                    <w:t>39%</w:t>
                                  </w:r>
                                </w:p>
                              </w:tc>
                            </w:tr>
                            <w:tr w:rsidR="005E64DC" w:rsidRPr="00F87EC8" w14:paraId="643B7CC8" w14:textId="77777777" w:rsidTr="00B256C3">
                              <w:trPr>
                                <w:jc w:val="center"/>
                              </w:trPr>
                              <w:tc>
                                <w:tcPr>
                                  <w:tcW w:w="2269" w:type="dxa"/>
                                </w:tcPr>
                                <w:p w14:paraId="7E371770" w14:textId="77777777" w:rsidR="005E64DC" w:rsidRPr="00F87EC8" w:rsidRDefault="005E64DC" w:rsidP="00B256C3">
                                  <w:pPr>
                                    <w:jc w:val="right"/>
                                    <w:rPr>
                                      <w:sz w:val="16"/>
                                      <w:szCs w:val="16"/>
                                    </w:rPr>
                                  </w:pPr>
                                  <w:r w:rsidRPr="00F87EC8">
                                    <w:rPr>
                                      <w:sz w:val="16"/>
                                      <w:szCs w:val="16"/>
                                    </w:rPr>
                                    <w:t xml:space="preserve">Can </w:t>
                                  </w:r>
                                  <w:r>
                                    <w:rPr>
                                      <w:sz w:val="16"/>
                                      <w:szCs w:val="16"/>
                                    </w:rPr>
                                    <w:t xml:space="preserve">do but </w:t>
                                  </w:r>
                                  <w:r w:rsidRPr="00F87EC8">
                                    <w:rPr>
                                      <w:sz w:val="16"/>
                                      <w:szCs w:val="16"/>
                                    </w:rPr>
                                    <w:t>have NOT done</w:t>
                                  </w:r>
                                </w:p>
                              </w:tc>
                              <w:tc>
                                <w:tcPr>
                                  <w:tcW w:w="848" w:type="dxa"/>
                                </w:tcPr>
                                <w:p w14:paraId="228B120F" w14:textId="77777777" w:rsidR="005E64DC" w:rsidRPr="006332E7" w:rsidRDefault="005E64DC" w:rsidP="00B256C3">
                                  <w:pPr>
                                    <w:jc w:val="center"/>
                                    <w:rPr>
                                      <w:sz w:val="20"/>
                                    </w:rPr>
                                  </w:pPr>
                                  <w:r>
                                    <w:rPr>
                                      <w:sz w:val="20"/>
                                    </w:rPr>
                                    <w:t>15%</w:t>
                                  </w:r>
                                </w:p>
                              </w:tc>
                              <w:tc>
                                <w:tcPr>
                                  <w:tcW w:w="1020" w:type="dxa"/>
                                </w:tcPr>
                                <w:p w14:paraId="4C40925B" w14:textId="77777777" w:rsidR="005E64DC" w:rsidRPr="006332E7" w:rsidRDefault="005E64DC" w:rsidP="00B256C3">
                                  <w:pPr>
                                    <w:jc w:val="center"/>
                                    <w:rPr>
                                      <w:sz w:val="20"/>
                                    </w:rPr>
                                  </w:pPr>
                                  <w:r>
                                    <w:rPr>
                                      <w:sz w:val="20"/>
                                    </w:rPr>
                                    <w:t>33%</w:t>
                                  </w:r>
                                </w:p>
                              </w:tc>
                            </w:tr>
                            <w:tr w:rsidR="005E64DC" w:rsidRPr="00DD6E61" w14:paraId="492267BB" w14:textId="77777777" w:rsidTr="00B256C3">
                              <w:trPr>
                                <w:jc w:val="center"/>
                              </w:trPr>
                              <w:tc>
                                <w:tcPr>
                                  <w:tcW w:w="2269" w:type="dxa"/>
                                </w:tcPr>
                                <w:p w14:paraId="592EE8AF" w14:textId="77777777" w:rsidR="005E64DC" w:rsidRPr="00D9638F" w:rsidRDefault="005E64DC" w:rsidP="00B256C3">
                                  <w:pPr>
                                    <w:jc w:val="right"/>
                                    <w:rPr>
                                      <w:sz w:val="16"/>
                                      <w:szCs w:val="16"/>
                                    </w:rPr>
                                  </w:pPr>
                                  <w:r>
                                    <w:rPr>
                                      <w:sz w:val="16"/>
                                      <w:szCs w:val="16"/>
                                    </w:rPr>
                                    <w:t>Cannot do</w:t>
                                  </w:r>
                                </w:p>
                              </w:tc>
                              <w:tc>
                                <w:tcPr>
                                  <w:tcW w:w="848" w:type="dxa"/>
                                </w:tcPr>
                                <w:p w14:paraId="77A16E38" w14:textId="77777777" w:rsidR="005E64DC" w:rsidRPr="006332E7" w:rsidRDefault="005E64DC" w:rsidP="00B256C3">
                                  <w:pPr>
                                    <w:jc w:val="center"/>
                                    <w:rPr>
                                      <w:sz w:val="20"/>
                                    </w:rPr>
                                  </w:pPr>
                                  <w:r>
                                    <w:rPr>
                                      <w:sz w:val="20"/>
                                    </w:rPr>
                                    <w:t>3%</w:t>
                                  </w:r>
                                </w:p>
                              </w:tc>
                              <w:tc>
                                <w:tcPr>
                                  <w:tcW w:w="1020" w:type="dxa"/>
                                </w:tcPr>
                                <w:p w14:paraId="070E42B9" w14:textId="77777777" w:rsidR="005E64DC" w:rsidRPr="006332E7" w:rsidRDefault="005E64DC" w:rsidP="00B256C3">
                                  <w:pPr>
                                    <w:jc w:val="center"/>
                                    <w:rPr>
                                      <w:sz w:val="20"/>
                                    </w:rPr>
                                  </w:pPr>
                                  <w:r>
                                    <w:rPr>
                                      <w:sz w:val="20"/>
                                    </w:rPr>
                                    <w:t>28%</w:t>
                                  </w:r>
                                </w:p>
                              </w:tc>
                            </w:tr>
                            <w:tr w:rsidR="005E64DC" w:rsidRPr="00D91053" w14:paraId="1EE653BD" w14:textId="77777777" w:rsidTr="00B256C3">
                              <w:trPr>
                                <w:jc w:val="center"/>
                              </w:trPr>
                              <w:tc>
                                <w:tcPr>
                                  <w:tcW w:w="2269" w:type="dxa"/>
                                </w:tcPr>
                                <w:p w14:paraId="47F2576F" w14:textId="77777777" w:rsidR="005E64DC" w:rsidRPr="00D91053" w:rsidRDefault="005E64DC" w:rsidP="00B256C3">
                                  <w:pPr>
                                    <w:rPr>
                                      <w:rFonts w:ascii="Tahoma" w:hAnsi="Tahoma"/>
                                      <w:b/>
                                      <w:sz w:val="16"/>
                                      <w:szCs w:val="16"/>
                                    </w:rPr>
                                  </w:pPr>
                                  <w:r w:rsidRPr="00D91053">
                                    <w:rPr>
                                      <w:rFonts w:ascii="Tahoma" w:hAnsi="Tahoma"/>
                                      <w:b/>
                                      <w:sz w:val="16"/>
                                      <w:szCs w:val="16"/>
                                    </w:rPr>
                                    <w:t>Manual removal of the placenta</w:t>
                                  </w:r>
                                </w:p>
                              </w:tc>
                              <w:tc>
                                <w:tcPr>
                                  <w:tcW w:w="848" w:type="dxa"/>
                                </w:tcPr>
                                <w:p w14:paraId="371129BF" w14:textId="77777777" w:rsidR="005E64DC" w:rsidRPr="006332E7" w:rsidRDefault="005E64DC" w:rsidP="00B256C3">
                                  <w:pPr>
                                    <w:jc w:val="center"/>
                                    <w:rPr>
                                      <w:sz w:val="20"/>
                                    </w:rPr>
                                  </w:pPr>
                                </w:p>
                              </w:tc>
                              <w:tc>
                                <w:tcPr>
                                  <w:tcW w:w="1020" w:type="dxa"/>
                                </w:tcPr>
                                <w:p w14:paraId="287B57DC" w14:textId="77777777" w:rsidR="005E64DC" w:rsidRPr="006332E7" w:rsidRDefault="005E64DC" w:rsidP="00B256C3">
                                  <w:pPr>
                                    <w:jc w:val="center"/>
                                    <w:rPr>
                                      <w:sz w:val="20"/>
                                    </w:rPr>
                                  </w:pPr>
                                </w:p>
                              </w:tc>
                            </w:tr>
                            <w:tr w:rsidR="005E64DC" w:rsidRPr="00DD6E61" w14:paraId="2C3C91A7" w14:textId="77777777" w:rsidTr="00B256C3">
                              <w:trPr>
                                <w:jc w:val="center"/>
                              </w:trPr>
                              <w:tc>
                                <w:tcPr>
                                  <w:tcW w:w="2269" w:type="dxa"/>
                                </w:tcPr>
                                <w:p w14:paraId="052731B6" w14:textId="77777777" w:rsidR="005E64DC" w:rsidRPr="00D9638F" w:rsidRDefault="005E64DC" w:rsidP="00B256C3">
                                  <w:pPr>
                                    <w:jc w:val="right"/>
                                    <w:rPr>
                                      <w:sz w:val="16"/>
                                      <w:szCs w:val="16"/>
                                    </w:rPr>
                                  </w:pPr>
                                  <w:r>
                                    <w:rPr>
                                      <w:sz w:val="16"/>
                                      <w:szCs w:val="16"/>
                                    </w:rPr>
                                    <w:t>Can do and have done</w:t>
                                  </w:r>
                                </w:p>
                              </w:tc>
                              <w:tc>
                                <w:tcPr>
                                  <w:tcW w:w="848" w:type="dxa"/>
                                </w:tcPr>
                                <w:p w14:paraId="4BAAC17F" w14:textId="77777777" w:rsidR="005E64DC" w:rsidRPr="006332E7" w:rsidRDefault="005E64DC" w:rsidP="00B256C3">
                                  <w:pPr>
                                    <w:jc w:val="center"/>
                                    <w:rPr>
                                      <w:sz w:val="20"/>
                                    </w:rPr>
                                  </w:pPr>
                                  <w:r>
                                    <w:rPr>
                                      <w:sz w:val="20"/>
                                    </w:rPr>
                                    <w:t>49%</w:t>
                                  </w:r>
                                </w:p>
                              </w:tc>
                              <w:tc>
                                <w:tcPr>
                                  <w:tcW w:w="1020" w:type="dxa"/>
                                </w:tcPr>
                                <w:p w14:paraId="70CE0FAF" w14:textId="77777777" w:rsidR="005E64DC" w:rsidRPr="006332E7" w:rsidRDefault="005E64DC" w:rsidP="00B256C3">
                                  <w:pPr>
                                    <w:jc w:val="center"/>
                                    <w:rPr>
                                      <w:sz w:val="20"/>
                                    </w:rPr>
                                  </w:pPr>
                                  <w:r>
                                    <w:rPr>
                                      <w:sz w:val="20"/>
                                    </w:rPr>
                                    <w:t>25%</w:t>
                                  </w:r>
                                </w:p>
                              </w:tc>
                            </w:tr>
                            <w:tr w:rsidR="005E64DC" w:rsidRPr="00DD6E61" w14:paraId="6F9D32C9" w14:textId="77777777" w:rsidTr="00B256C3">
                              <w:trPr>
                                <w:jc w:val="center"/>
                              </w:trPr>
                              <w:tc>
                                <w:tcPr>
                                  <w:tcW w:w="2269" w:type="dxa"/>
                                </w:tcPr>
                                <w:p w14:paraId="2AAC8EDB" w14:textId="77777777" w:rsidR="005E64DC" w:rsidRPr="00F87EC8" w:rsidRDefault="005E64DC" w:rsidP="00B256C3">
                                  <w:pPr>
                                    <w:jc w:val="right"/>
                                    <w:rPr>
                                      <w:sz w:val="16"/>
                                      <w:szCs w:val="16"/>
                                    </w:rPr>
                                  </w:pPr>
                                  <w:r w:rsidRPr="00F87EC8">
                                    <w:rPr>
                                      <w:sz w:val="16"/>
                                      <w:szCs w:val="16"/>
                                    </w:rPr>
                                    <w:t xml:space="preserve">Can </w:t>
                                  </w:r>
                                  <w:r>
                                    <w:rPr>
                                      <w:sz w:val="16"/>
                                      <w:szCs w:val="16"/>
                                    </w:rPr>
                                    <w:t xml:space="preserve">do but </w:t>
                                  </w:r>
                                  <w:r w:rsidRPr="00F87EC8">
                                    <w:rPr>
                                      <w:sz w:val="16"/>
                                      <w:szCs w:val="16"/>
                                    </w:rPr>
                                    <w:t>have NOT done</w:t>
                                  </w:r>
                                </w:p>
                              </w:tc>
                              <w:tc>
                                <w:tcPr>
                                  <w:tcW w:w="848" w:type="dxa"/>
                                </w:tcPr>
                                <w:p w14:paraId="38F14392" w14:textId="77777777" w:rsidR="005E64DC" w:rsidRPr="006332E7" w:rsidRDefault="005E64DC" w:rsidP="00B256C3">
                                  <w:pPr>
                                    <w:jc w:val="center"/>
                                    <w:rPr>
                                      <w:sz w:val="20"/>
                                    </w:rPr>
                                  </w:pPr>
                                  <w:r>
                                    <w:rPr>
                                      <w:sz w:val="20"/>
                                    </w:rPr>
                                    <w:t>41%</w:t>
                                  </w:r>
                                </w:p>
                              </w:tc>
                              <w:tc>
                                <w:tcPr>
                                  <w:tcW w:w="1020" w:type="dxa"/>
                                </w:tcPr>
                                <w:p w14:paraId="1ABA13FB" w14:textId="77777777" w:rsidR="005E64DC" w:rsidRPr="006332E7" w:rsidRDefault="005E64DC" w:rsidP="00B256C3">
                                  <w:pPr>
                                    <w:jc w:val="center"/>
                                    <w:rPr>
                                      <w:sz w:val="20"/>
                                    </w:rPr>
                                  </w:pPr>
                                  <w:r>
                                    <w:rPr>
                                      <w:sz w:val="20"/>
                                    </w:rPr>
                                    <w:t>42%</w:t>
                                  </w:r>
                                </w:p>
                              </w:tc>
                            </w:tr>
                            <w:tr w:rsidR="005E64DC" w:rsidRPr="00DD6E61" w14:paraId="62265972" w14:textId="77777777" w:rsidTr="00B256C3">
                              <w:trPr>
                                <w:jc w:val="center"/>
                              </w:trPr>
                              <w:tc>
                                <w:tcPr>
                                  <w:tcW w:w="2269" w:type="dxa"/>
                                </w:tcPr>
                                <w:p w14:paraId="7CB24878" w14:textId="77777777" w:rsidR="005E64DC" w:rsidRPr="00D9638F" w:rsidRDefault="005E64DC" w:rsidP="00B256C3">
                                  <w:pPr>
                                    <w:jc w:val="right"/>
                                    <w:rPr>
                                      <w:sz w:val="16"/>
                                      <w:szCs w:val="16"/>
                                    </w:rPr>
                                  </w:pPr>
                                  <w:r>
                                    <w:rPr>
                                      <w:sz w:val="16"/>
                                      <w:szCs w:val="16"/>
                                    </w:rPr>
                                    <w:t>Cannot do</w:t>
                                  </w:r>
                                </w:p>
                              </w:tc>
                              <w:tc>
                                <w:tcPr>
                                  <w:tcW w:w="848" w:type="dxa"/>
                                </w:tcPr>
                                <w:p w14:paraId="5E9322BF" w14:textId="77777777" w:rsidR="005E64DC" w:rsidRPr="006332E7" w:rsidRDefault="005E64DC" w:rsidP="00B256C3">
                                  <w:pPr>
                                    <w:jc w:val="center"/>
                                    <w:rPr>
                                      <w:sz w:val="20"/>
                                    </w:rPr>
                                  </w:pPr>
                                  <w:r>
                                    <w:rPr>
                                      <w:sz w:val="20"/>
                                    </w:rPr>
                                    <w:t>10%</w:t>
                                  </w:r>
                                </w:p>
                              </w:tc>
                              <w:tc>
                                <w:tcPr>
                                  <w:tcW w:w="1020" w:type="dxa"/>
                                </w:tcPr>
                                <w:p w14:paraId="4DA8DCAB" w14:textId="77777777" w:rsidR="005E64DC" w:rsidRPr="006332E7" w:rsidRDefault="005E64DC" w:rsidP="00B256C3">
                                  <w:pPr>
                                    <w:jc w:val="center"/>
                                    <w:rPr>
                                      <w:sz w:val="20"/>
                                    </w:rPr>
                                  </w:pPr>
                                  <w:r>
                                    <w:rPr>
                                      <w:sz w:val="20"/>
                                    </w:rPr>
                                    <w:t>33%</w:t>
                                  </w:r>
                                </w:p>
                              </w:tc>
                            </w:tr>
                            <w:tr w:rsidR="005E64DC" w:rsidRPr="00D91053" w14:paraId="2B8CC7A8" w14:textId="77777777" w:rsidTr="00B256C3">
                              <w:trPr>
                                <w:jc w:val="center"/>
                              </w:trPr>
                              <w:tc>
                                <w:tcPr>
                                  <w:tcW w:w="2269" w:type="dxa"/>
                                </w:tcPr>
                                <w:p w14:paraId="744255A2" w14:textId="77777777" w:rsidR="005E64DC" w:rsidRPr="00D91053" w:rsidRDefault="005E64DC" w:rsidP="00B256C3">
                                  <w:pPr>
                                    <w:rPr>
                                      <w:rFonts w:ascii="Tahoma" w:hAnsi="Tahoma"/>
                                      <w:b/>
                                      <w:sz w:val="16"/>
                                      <w:szCs w:val="16"/>
                                    </w:rPr>
                                  </w:pPr>
                                  <w:r w:rsidRPr="00D91053">
                                    <w:rPr>
                                      <w:rFonts w:ascii="Tahoma" w:hAnsi="Tahoma"/>
                                      <w:b/>
                                      <w:sz w:val="16"/>
                                      <w:szCs w:val="16"/>
                                    </w:rPr>
                                    <w:t>Removal of ‘retained products of conception’</w:t>
                                  </w:r>
                                </w:p>
                              </w:tc>
                              <w:tc>
                                <w:tcPr>
                                  <w:tcW w:w="848" w:type="dxa"/>
                                </w:tcPr>
                                <w:p w14:paraId="2FDC2548" w14:textId="77777777" w:rsidR="005E64DC" w:rsidRPr="006332E7" w:rsidRDefault="005E64DC" w:rsidP="00B256C3">
                                  <w:pPr>
                                    <w:jc w:val="center"/>
                                    <w:rPr>
                                      <w:sz w:val="20"/>
                                    </w:rPr>
                                  </w:pPr>
                                </w:p>
                              </w:tc>
                              <w:tc>
                                <w:tcPr>
                                  <w:tcW w:w="1020" w:type="dxa"/>
                                </w:tcPr>
                                <w:p w14:paraId="2B8F17B2" w14:textId="77777777" w:rsidR="005E64DC" w:rsidRPr="006332E7" w:rsidRDefault="005E64DC" w:rsidP="00B256C3">
                                  <w:pPr>
                                    <w:jc w:val="center"/>
                                    <w:rPr>
                                      <w:sz w:val="20"/>
                                    </w:rPr>
                                  </w:pPr>
                                </w:p>
                              </w:tc>
                            </w:tr>
                            <w:tr w:rsidR="005E64DC" w:rsidRPr="00DD6E61" w14:paraId="76F111B5" w14:textId="77777777" w:rsidTr="00B256C3">
                              <w:trPr>
                                <w:jc w:val="center"/>
                              </w:trPr>
                              <w:tc>
                                <w:tcPr>
                                  <w:tcW w:w="2269" w:type="dxa"/>
                                </w:tcPr>
                                <w:p w14:paraId="52D43027" w14:textId="77777777" w:rsidR="005E64DC" w:rsidRPr="00D9638F" w:rsidRDefault="005E64DC" w:rsidP="00B256C3">
                                  <w:pPr>
                                    <w:jc w:val="right"/>
                                    <w:rPr>
                                      <w:sz w:val="16"/>
                                      <w:szCs w:val="16"/>
                                    </w:rPr>
                                  </w:pPr>
                                  <w:r>
                                    <w:rPr>
                                      <w:sz w:val="16"/>
                                      <w:szCs w:val="16"/>
                                    </w:rPr>
                                    <w:t>Can do and have done</w:t>
                                  </w:r>
                                </w:p>
                              </w:tc>
                              <w:tc>
                                <w:tcPr>
                                  <w:tcW w:w="848" w:type="dxa"/>
                                </w:tcPr>
                                <w:p w14:paraId="314823E2" w14:textId="77777777" w:rsidR="005E64DC" w:rsidRPr="006332E7" w:rsidRDefault="005E64DC" w:rsidP="00B256C3">
                                  <w:pPr>
                                    <w:jc w:val="center"/>
                                    <w:rPr>
                                      <w:sz w:val="20"/>
                                    </w:rPr>
                                  </w:pPr>
                                  <w:r>
                                    <w:rPr>
                                      <w:sz w:val="20"/>
                                    </w:rPr>
                                    <w:t>59%</w:t>
                                  </w:r>
                                </w:p>
                              </w:tc>
                              <w:tc>
                                <w:tcPr>
                                  <w:tcW w:w="1020" w:type="dxa"/>
                                </w:tcPr>
                                <w:p w14:paraId="3795552B" w14:textId="77777777" w:rsidR="005E64DC" w:rsidRPr="006332E7" w:rsidRDefault="005E64DC" w:rsidP="00B256C3">
                                  <w:pPr>
                                    <w:jc w:val="center"/>
                                    <w:rPr>
                                      <w:sz w:val="20"/>
                                    </w:rPr>
                                  </w:pPr>
                                  <w:r>
                                    <w:rPr>
                                      <w:sz w:val="20"/>
                                    </w:rPr>
                                    <w:t>6%</w:t>
                                  </w:r>
                                </w:p>
                              </w:tc>
                            </w:tr>
                            <w:tr w:rsidR="005E64DC" w:rsidRPr="00DD6E61" w14:paraId="4DD72831" w14:textId="77777777" w:rsidTr="00B256C3">
                              <w:trPr>
                                <w:jc w:val="center"/>
                              </w:trPr>
                              <w:tc>
                                <w:tcPr>
                                  <w:tcW w:w="2269" w:type="dxa"/>
                                </w:tcPr>
                                <w:p w14:paraId="19414AB6" w14:textId="77777777" w:rsidR="005E64DC" w:rsidRPr="00F87EC8" w:rsidRDefault="005E64DC" w:rsidP="00B256C3">
                                  <w:pPr>
                                    <w:jc w:val="right"/>
                                    <w:rPr>
                                      <w:sz w:val="16"/>
                                      <w:szCs w:val="16"/>
                                    </w:rPr>
                                  </w:pPr>
                                  <w:r w:rsidRPr="00F87EC8">
                                    <w:rPr>
                                      <w:sz w:val="16"/>
                                      <w:szCs w:val="16"/>
                                    </w:rPr>
                                    <w:t xml:space="preserve">Can </w:t>
                                  </w:r>
                                  <w:r>
                                    <w:rPr>
                                      <w:sz w:val="16"/>
                                      <w:szCs w:val="16"/>
                                    </w:rPr>
                                    <w:t xml:space="preserve">do but </w:t>
                                  </w:r>
                                  <w:r w:rsidRPr="00F87EC8">
                                    <w:rPr>
                                      <w:sz w:val="16"/>
                                      <w:szCs w:val="16"/>
                                    </w:rPr>
                                    <w:t>have NOT done</w:t>
                                  </w:r>
                                </w:p>
                              </w:tc>
                              <w:tc>
                                <w:tcPr>
                                  <w:tcW w:w="848" w:type="dxa"/>
                                </w:tcPr>
                                <w:p w14:paraId="78DBE8A1" w14:textId="77777777" w:rsidR="005E64DC" w:rsidRPr="006332E7" w:rsidRDefault="005E64DC" w:rsidP="00B256C3">
                                  <w:pPr>
                                    <w:jc w:val="center"/>
                                    <w:rPr>
                                      <w:sz w:val="20"/>
                                    </w:rPr>
                                  </w:pPr>
                                  <w:r>
                                    <w:rPr>
                                      <w:sz w:val="20"/>
                                    </w:rPr>
                                    <w:t>26%</w:t>
                                  </w:r>
                                </w:p>
                              </w:tc>
                              <w:tc>
                                <w:tcPr>
                                  <w:tcW w:w="1020" w:type="dxa"/>
                                </w:tcPr>
                                <w:p w14:paraId="27785164" w14:textId="77777777" w:rsidR="005E64DC" w:rsidRPr="006332E7" w:rsidRDefault="005E64DC" w:rsidP="00B256C3">
                                  <w:pPr>
                                    <w:jc w:val="center"/>
                                    <w:rPr>
                                      <w:sz w:val="20"/>
                                    </w:rPr>
                                  </w:pPr>
                                  <w:r>
                                    <w:rPr>
                                      <w:sz w:val="20"/>
                                    </w:rPr>
                                    <w:t>36%</w:t>
                                  </w:r>
                                </w:p>
                              </w:tc>
                            </w:tr>
                            <w:tr w:rsidR="005E64DC" w:rsidRPr="00DD6E61" w14:paraId="79C994F6" w14:textId="77777777" w:rsidTr="00B256C3">
                              <w:trPr>
                                <w:jc w:val="center"/>
                              </w:trPr>
                              <w:tc>
                                <w:tcPr>
                                  <w:tcW w:w="2269" w:type="dxa"/>
                                </w:tcPr>
                                <w:p w14:paraId="522DC8D9" w14:textId="77777777" w:rsidR="005E64DC" w:rsidRPr="00D9638F" w:rsidRDefault="005E64DC" w:rsidP="00B256C3">
                                  <w:pPr>
                                    <w:jc w:val="right"/>
                                    <w:rPr>
                                      <w:sz w:val="16"/>
                                      <w:szCs w:val="16"/>
                                    </w:rPr>
                                  </w:pPr>
                                  <w:r>
                                    <w:rPr>
                                      <w:sz w:val="16"/>
                                      <w:szCs w:val="16"/>
                                    </w:rPr>
                                    <w:t>Cannot do</w:t>
                                  </w:r>
                                </w:p>
                              </w:tc>
                              <w:tc>
                                <w:tcPr>
                                  <w:tcW w:w="848" w:type="dxa"/>
                                </w:tcPr>
                                <w:p w14:paraId="417F1FFF" w14:textId="77777777" w:rsidR="005E64DC" w:rsidRPr="006332E7" w:rsidRDefault="005E64DC" w:rsidP="00B256C3">
                                  <w:pPr>
                                    <w:jc w:val="center"/>
                                    <w:rPr>
                                      <w:sz w:val="20"/>
                                    </w:rPr>
                                  </w:pPr>
                                  <w:r>
                                    <w:rPr>
                                      <w:sz w:val="20"/>
                                    </w:rPr>
                                    <w:t>15%</w:t>
                                  </w:r>
                                </w:p>
                              </w:tc>
                              <w:tc>
                                <w:tcPr>
                                  <w:tcW w:w="1020" w:type="dxa"/>
                                </w:tcPr>
                                <w:p w14:paraId="44FB5A72" w14:textId="77777777" w:rsidR="005E64DC" w:rsidRPr="006332E7" w:rsidRDefault="005E64DC" w:rsidP="00B256C3">
                                  <w:pPr>
                                    <w:jc w:val="center"/>
                                    <w:rPr>
                                      <w:sz w:val="20"/>
                                    </w:rPr>
                                  </w:pPr>
                                  <w:r>
                                    <w:rPr>
                                      <w:sz w:val="20"/>
                                    </w:rPr>
                                    <w:t>58%</w:t>
                                  </w:r>
                                </w:p>
                              </w:tc>
                            </w:tr>
                            <w:tr w:rsidR="005E64DC" w:rsidRPr="00D91053" w14:paraId="2BF4F708" w14:textId="77777777" w:rsidTr="00B256C3">
                              <w:trPr>
                                <w:jc w:val="center"/>
                              </w:trPr>
                              <w:tc>
                                <w:tcPr>
                                  <w:tcW w:w="2269" w:type="dxa"/>
                                </w:tcPr>
                                <w:p w14:paraId="4564A17F" w14:textId="77777777" w:rsidR="005E64DC" w:rsidRPr="00D91053" w:rsidRDefault="005E64DC" w:rsidP="00B256C3">
                                  <w:pPr>
                                    <w:rPr>
                                      <w:rFonts w:ascii="Tahoma" w:hAnsi="Tahoma"/>
                                      <w:b/>
                                      <w:sz w:val="16"/>
                                      <w:szCs w:val="16"/>
                                    </w:rPr>
                                  </w:pPr>
                                  <w:r w:rsidRPr="00D91053">
                                    <w:rPr>
                                      <w:rFonts w:ascii="Tahoma" w:hAnsi="Tahoma"/>
                                      <w:b/>
                                      <w:sz w:val="16"/>
                                      <w:szCs w:val="16"/>
                                    </w:rPr>
                                    <w:t>Assist a vaginal delivery with vacuum extractor or forceps</w:t>
                                  </w:r>
                                </w:p>
                              </w:tc>
                              <w:tc>
                                <w:tcPr>
                                  <w:tcW w:w="848" w:type="dxa"/>
                                </w:tcPr>
                                <w:p w14:paraId="40944FFE" w14:textId="77777777" w:rsidR="005E64DC" w:rsidRPr="006332E7" w:rsidRDefault="005E64DC" w:rsidP="00B256C3">
                                  <w:pPr>
                                    <w:jc w:val="center"/>
                                    <w:rPr>
                                      <w:sz w:val="20"/>
                                    </w:rPr>
                                  </w:pPr>
                                </w:p>
                              </w:tc>
                              <w:tc>
                                <w:tcPr>
                                  <w:tcW w:w="1020" w:type="dxa"/>
                                </w:tcPr>
                                <w:p w14:paraId="14CD885C" w14:textId="77777777" w:rsidR="005E64DC" w:rsidRPr="006332E7" w:rsidRDefault="005E64DC" w:rsidP="00B256C3">
                                  <w:pPr>
                                    <w:jc w:val="center"/>
                                    <w:rPr>
                                      <w:sz w:val="20"/>
                                    </w:rPr>
                                  </w:pPr>
                                </w:p>
                              </w:tc>
                            </w:tr>
                            <w:tr w:rsidR="005E64DC" w:rsidRPr="00DD6E61" w14:paraId="6F2A2FA3" w14:textId="77777777" w:rsidTr="00B256C3">
                              <w:trPr>
                                <w:jc w:val="center"/>
                              </w:trPr>
                              <w:tc>
                                <w:tcPr>
                                  <w:tcW w:w="2269" w:type="dxa"/>
                                </w:tcPr>
                                <w:p w14:paraId="6FB5BDED" w14:textId="77777777" w:rsidR="005E64DC" w:rsidRPr="00D9638F" w:rsidRDefault="005E64DC" w:rsidP="00B256C3">
                                  <w:pPr>
                                    <w:jc w:val="right"/>
                                    <w:rPr>
                                      <w:sz w:val="16"/>
                                      <w:szCs w:val="16"/>
                                    </w:rPr>
                                  </w:pPr>
                                  <w:r>
                                    <w:rPr>
                                      <w:sz w:val="16"/>
                                      <w:szCs w:val="16"/>
                                    </w:rPr>
                                    <w:t>Can do and have done</w:t>
                                  </w:r>
                                </w:p>
                              </w:tc>
                              <w:tc>
                                <w:tcPr>
                                  <w:tcW w:w="848" w:type="dxa"/>
                                </w:tcPr>
                                <w:p w14:paraId="2A442D00" w14:textId="77777777" w:rsidR="005E64DC" w:rsidRPr="006332E7" w:rsidRDefault="005E64DC" w:rsidP="00B256C3">
                                  <w:pPr>
                                    <w:jc w:val="center"/>
                                    <w:rPr>
                                      <w:sz w:val="20"/>
                                    </w:rPr>
                                  </w:pPr>
                                  <w:r>
                                    <w:rPr>
                                      <w:sz w:val="20"/>
                                    </w:rPr>
                                    <w:t>41%</w:t>
                                  </w:r>
                                </w:p>
                              </w:tc>
                              <w:tc>
                                <w:tcPr>
                                  <w:tcW w:w="1020" w:type="dxa"/>
                                </w:tcPr>
                                <w:p w14:paraId="147F353D" w14:textId="77777777" w:rsidR="005E64DC" w:rsidRPr="006332E7" w:rsidRDefault="005E64DC" w:rsidP="00B256C3">
                                  <w:pPr>
                                    <w:jc w:val="center"/>
                                    <w:rPr>
                                      <w:sz w:val="20"/>
                                    </w:rPr>
                                  </w:pPr>
                                  <w:r>
                                    <w:rPr>
                                      <w:sz w:val="20"/>
                                    </w:rPr>
                                    <w:t>3%</w:t>
                                  </w:r>
                                </w:p>
                              </w:tc>
                            </w:tr>
                            <w:tr w:rsidR="005E64DC" w:rsidRPr="00DD6E61" w14:paraId="60A4B0F2" w14:textId="77777777" w:rsidTr="00B256C3">
                              <w:trPr>
                                <w:jc w:val="center"/>
                              </w:trPr>
                              <w:tc>
                                <w:tcPr>
                                  <w:tcW w:w="2269" w:type="dxa"/>
                                </w:tcPr>
                                <w:p w14:paraId="40726F2F" w14:textId="77777777" w:rsidR="005E64DC" w:rsidRPr="00F87EC8" w:rsidRDefault="005E64DC" w:rsidP="00B256C3">
                                  <w:pPr>
                                    <w:jc w:val="right"/>
                                    <w:rPr>
                                      <w:sz w:val="16"/>
                                      <w:szCs w:val="16"/>
                                    </w:rPr>
                                  </w:pPr>
                                  <w:r w:rsidRPr="00F87EC8">
                                    <w:rPr>
                                      <w:sz w:val="16"/>
                                      <w:szCs w:val="16"/>
                                    </w:rPr>
                                    <w:t xml:space="preserve">Can </w:t>
                                  </w:r>
                                  <w:r>
                                    <w:rPr>
                                      <w:sz w:val="16"/>
                                      <w:szCs w:val="16"/>
                                    </w:rPr>
                                    <w:t xml:space="preserve">do but </w:t>
                                  </w:r>
                                  <w:r w:rsidRPr="00F87EC8">
                                    <w:rPr>
                                      <w:sz w:val="16"/>
                                      <w:szCs w:val="16"/>
                                    </w:rPr>
                                    <w:t>have NOT done</w:t>
                                  </w:r>
                                </w:p>
                              </w:tc>
                              <w:tc>
                                <w:tcPr>
                                  <w:tcW w:w="848" w:type="dxa"/>
                                </w:tcPr>
                                <w:p w14:paraId="0120385E" w14:textId="77777777" w:rsidR="005E64DC" w:rsidRPr="006332E7" w:rsidRDefault="005E64DC" w:rsidP="00B256C3">
                                  <w:pPr>
                                    <w:jc w:val="center"/>
                                    <w:rPr>
                                      <w:sz w:val="20"/>
                                    </w:rPr>
                                  </w:pPr>
                                  <w:r>
                                    <w:rPr>
                                      <w:sz w:val="20"/>
                                    </w:rPr>
                                    <w:t>28%</w:t>
                                  </w:r>
                                </w:p>
                              </w:tc>
                              <w:tc>
                                <w:tcPr>
                                  <w:tcW w:w="1020" w:type="dxa"/>
                                </w:tcPr>
                                <w:p w14:paraId="4C1F1CE7" w14:textId="77777777" w:rsidR="005E64DC" w:rsidRPr="006332E7" w:rsidRDefault="005E64DC" w:rsidP="00B256C3">
                                  <w:pPr>
                                    <w:jc w:val="center"/>
                                    <w:rPr>
                                      <w:sz w:val="20"/>
                                    </w:rPr>
                                  </w:pPr>
                                  <w:r>
                                    <w:rPr>
                                      <w:sz w:val="20"/>
                                    </w:rPr>
                                    <w:t>36%</w:t>
                                  </w:r>
                                </w:p>
                              </w:tc>
                            </w:tr>
                            <w:tr w:rsidR="005E64DC" w:rsidRPr="00DD6E61" w14:paraId="55110E0C" w14:textId="77777777" w:rsidTr="00B256C3">
                              <w:trPr>
                                <w:jc w:val="center"/>
                              </w:trPr>
                              <w:tc>
                                <w:tcPr>
                                  <w:tcW w:w="2269" w:type="dxa"/>
                                </w:tcPr>
                                <w:p w14:paraId="29250FDA" w14:textId="77777777" w:rsidR="005E64DC" w:rsidRPr="00D9638F" w:rsidRDefault="005E64DC" w:rsidP="00B256C3">
                                  <w:pPr>
                                    <w:jc w:val="right"/>
                                    <w:rPr>
                                      <w:sz w:val="16"/>
                                      <w:szCs w:val="16"/>
                                    </w:rPr>
                                  </w:pPr>
                                  <w:r>
                                    <w:rPr>
                                      <w:sz w:val="16"/>
                                      <w:szCs w:val="16"/>
                                    </w:rPr>
                                    <w:t>Cannot do</w:t>
                                  </w:r>
                                </w:p>
                              </w:tc>
                              <w:tc>
                                <w:tcPr>
                                  <w:tcW w:w="848" w:type="dxa"/>
                                </w:tcPr>
                                <w:p w14:paraId="0DDDF32B" w14:textId="77777777" w:rsidR="005E64DC" w:rsidRPr="006332E7" w:rsidRDefault="005E64DC" w:rsidP="00B256C3">
                                  <w:pPr>
                                    <w:jc w:val="center"/>
                                    <w:rPr>
                                      <w:sz w:val="20"/>
                                    </w:rPr>
                                  </w:pPr>
                                  <w:r>
                                    <w:rPr>
                                      <w:sz w:val="20"/>
                                    </w:rPr>
                                    <w:t>31%</w:t>
                                  </w:r>
                                </w:p>
                              </w:tc>
                              <w:tc>
                                <w:tcPr>
                                  <w:tcW w:w="1020" w:type="dxa"/>
                                </w:tcPr>
                                <w:p w14:paraId="16C66B5A" w14:textId="77777777" w:rsidR="005E64DC" w:rsidRPr="006332E7" w:rsidRDefault="005E64DC" w:rsidP="00B256C3">
                                  <w:pPr>
                                    <w:jc w:val="center"/>
                                    <w:rPr>
                                      <w:sz w:val="20"/>
                                    </w:rPr>
                                  </w:pPr>
                                  <w:r>
                                    <w:rPr>
                                      <w:sz w:val="20"/>
                                    </w:rPr>
                                    <w:t>61%</w:t>
                                  </w:r>
                                </w:p>
                              </w:tc>
                            </w:tr>
                            <w:tr w:rsidR="005E64DC" w:rsidRPr="00D91053" w14:paraId="286FC729" w14:textId="77777777" w:rsidTr="00B256C3">
                              <w:trPr>
                                <w:jc w:val="center"/>
                              </w:trPr>
                              <w:tc>
                                <w:tcPr>
                                  <w:tcW w:w="2269" w:type="dxa"/>
                                </w:tcPr>
                                <w:p w14:paraId="0A54BE9A" w14:textId="77777777" w:rsidR="005E64DC" w:rsidRPr="00D91053" w:rsidRDefault="005E64DC" w:rsidP="00B256C3">
                                  <w:pPr>
                                    <w:rPr>
                                      <w:rFonts w:ascii="Tahoma" w:hAnsi="Tahoma"/>
                                      <w:b/>
                                      <w:sz w:val="16"/>
                                      <w:szCs w:val="16"/>
                                    </w:rPr>
                                  </w:pPr>
                                  <w:r w:rsidRPr="00D91053">
                                    <w:rPr>
                                      <w:rFonts w:ascii="Tahoma" w:hAnsi="Tahoma"/>
                                      <w:b/>
                                      <w:sz w:val="16"/>
                                      <w:szCs w:val="16"/>
                                    </w:rPr>
                                    <w:t>Newborn resuscitation using a bag and mask</w:t>
                                  </w:r>
                                </w:p>
                              </w:tc>
                              <w:tc>
                                <w:tcPr>
                                  <w:tcW w:w="848" w:type="dxa"/>
                                </w:tcPr>
                                <w:p w14:paraId="7020BE0F" w14:textId="77777777" w:rsidR="005E64DC" w:rsidRPr="006332E7" w:rsidRDefault="005E64DC" w:rsidP="00B256C3">
                                  <w:pPr>
                                    <w:jc w:val="center"/>
                                    <w:rPr>
                                      <w:sz w:val="20"/>
                                    </w:rPr>
                                  </w:pPr>
                                </w:p>
                              </w:tc>
                              <w:tc>
                                <w:tcPr>
                                  <w:tcW w:w="1020" w:type="dxa"/>
                                </w:tcPr>
                                <w:p w14:paraId="3328346B" w14:textId="77777777" w:rsidR="005E64DC" w:rsidRPr="006332E7" w:rsidRDefault="005E64DC" w:rsidP="00B256C3">
                                  <w:pPr>
                                    <w:jc w:val="center"/>
                                    <w:rPr>
                                      <w:sz w:val="20"/>
                                    </w:rPr>
                                  </w:pPr>
                                </w:p>
                              </w:tc>
                            </w:tr>
                            <w:tr w:rsidR="005E64DC" w:rsidRPr="00DD6E61" w14:paraId="060DCF81" w14:textId="77777777" w:rsidTr="00B256C3">
                              <w:trPr>
                                <w:jc w:val="center"/>
                              </w:trPr>
                              <w:tc>
                                <w:tcPr>
                                  <w:tcW w:w="2269" w:type="dxa"/>
                                </w:tcPr>
                                <w:p w14:paraId="63384503" w14:textId="77777777" w:rsidR="005E64DC" w:rsidRPr="00D9638F" w:rsidRDefault="005E64DC" w:rsidP="00B256C3">
                                  <w:pPr>
                                    <w:jc w:val="right"/>
                                    <w:rPr>
                                      <w:sz w:val="16"/>
                                      <w:szCs w:val="16"/>
                                    </w:rPr>
                                  </w:pPr>
                                  <w:r>
                                    <w:rPr>
                                      <w:sz w:val="16"/>
                                      <w:szCs w:val="16"/>
                                    </w:rPr>
                                    <w:t>Can do and have done</w:t>
                                  </w:r>
                                </w:p>
                              </w:tc>
                              <w:tc>
                                <w:tcPr>
                                  <w:tcW w:w="848" w:type="dxa"/>
                                </w:tcPr>
                                <w:p w14:paraId="00BC6B1F" w14:textId="77777777" w:rsidR="005E64DC" w:rsidRPr="006332E7" w:rsidRDefault="005E64DC" w:rsidP="00B256C3">
                                  <w:pPr>
                                    <w:jc w:val="center"/>
                                    <w:rPr>
                                      <w:sz w:val="20"/>
                                    </w:rPr>
                                  </w:pPr>
                                  <w:r>
                                    <w:rPr>
                                      <w:sz w:val="20"/>
                                    </w:rPr>
                                    <w:t>41%</w:t>
                                  </w:r>
                                </w:p>
                              </w:tc>
                              <w:tc>
                                <w:tcPr>
                                  <w:tcW w:w="1020" w:type="dxa"/>
                                </w:tcPr>
                                <w:p w14:paraId="57662E5F" w14:textId="77777777" w:rsidR="005E64DC" w:rsidRPr="006332E7" w:rsidRDefault="005E64DC" w:rsidP="00B256C3">
                                  <w:pPr>
                                    <w:jc w:val="center"/>
                                    <w:rPr>
                                      <w:sz w:val="20"/>
                                    </w:rPr>
                                  </w:pPr>
                                  <w:r>
                                    <w:rPr>
                                      <w:sz w:val="20"/>
                                    </w:rPr>
                                    <w:t>6%</w:t>
                                  </w:r>
                                </w:p>
                              </w:tc>
                            </w:tr>
                            <w:tr w:rsidR="005E64DC" w:rsidRPr="00DD6E61" w14:paraId="560F9EB2" w14:textId="77777777" w:rsidTr="00B256C3">
                              <w:trPr>
                                <w:jc w:val="center"/>
                              </w:trPr>
                              <w:tc>
                                <w:tcPr>
                                  <w:tcW w:w="2269" w:type="dxa"/>
                                </w:tcPr>
                                <w:p w14:paraId="5ADE3066" w14:textId="77777777" w:rsidR="005E64DC" w:rsidRPr="00F87EC8" w:rsidRDefault="005E64DC" w:rsidP="00B256C3">
                                  <w:pPr>
                                    <w:jc w:val="right"/>
                                    <w:rPr>
                                      <w:sz w:val="16"/>
                                      <w:szCs w:val="16"/>
                                    </w:rPr>
                                  </w:pPr>
                                  <w:r w:rsidRPr="00F87EC8">
                                    <w:rPr>
                                      <w:sz w:val="16"/>
                                      <w:szCs w:val="16"/>
                                    </w:rPr>
                                    <w:t xml:space="preserve">Can </w:t>
                                  </w:r>
                                  <w:r>
                                    <w:rPr>
                                      <w:sz w:val="16"/>
                                      <w:szCs w:val="16"/>
                                    </w:rPr>
                                    <w:t xml:space="preserve">do but </w:t>
                                  </w:r>
                                  <w:r w:rsidRPr="00F87EC8">
                                    <w:rPr>
                                      <w:sz w:val="16"/>
                                      <w:szCs w:val="16"/>
                                    </w:rPr>
                                    <w:t>have NOT done</w:t>
                                  </w:r>
                                </w:p>
                              </w:tc>
                              <w:tc>
                                <w:tcPr>
                                  <w:tcW w:w="848" w:type="dxa"/>
                                </w:tcPr>
                                <w:p w14:paraId="18F39D29" w14:textId="77777777" w:rsidR="005E64DC" w:rsidRPr="006332E7" w:rsidRDefault="005E64DC" w:rsidP="00B256C3">
                                  <w:pPr>
                                    <w:jc w:val="center"/>
                                    <w:rPr>
                                      <w:sz w:val="20"/>
                                    </w:rPr>
                                  </w:pPr>
                                  <w:r>
                                    <w:rPr>
                                      <w:sz w:val="20"/>
                                    </w:rPr>
                                    <w:t>44%</w:t>
                                  </w:r>
                                </w:p>
                              </w:tc>
                              <w:tc>
                                <w:tcPr>
                                  <w:tcW w:w="1020" w:type="dxa"/>
                                </w:tcPr>
                                <w:p w14:paraId="54E0FB25" w14:textId="77777777" w:rsidR="005E64DC" w:rsidRPr="006332E7" w:rsidRDefault="005E64DC" w:rsidP="00B256C3">
                                  <w:pPr>
                                    <w:jc w:val="center"/>
                                    <w:rPr>
                                      <w:sz w:val="20"/>
                                    </w:rPr>
                                  </w:pPr>
                                  <w:r>
                                    <w:rPr>
                                      <w:sz w:val="20"/>
                                    </w:rPr>
                                    <w:t>44%</w:t>
                                  </w:r>
                                </w:p>
                              </w:tc>
                            </w:tr>
                            <w:tr w:rsidR="005E64DC" w:rsidRPr="00DD6E61" w14:paraId="2E0A45C5" w14:textId="77777777" w:rsidTr="00B256C3">
                              <w:trPr>
                                <w:jc w:val="center"/>
                              </w:trPr>
                              <w:tc>
                                <w:tcPr>
                                  <w:tcW w:w="2269" w:type="dxa"/>
                                </w:tcPr>
                                <w:p w14:paraId="3047EDDA" w14:textId="77777777" w:rsidR="005E64DC" w:rsidRPr="00D9638F" w:rsidRDefault="005E64DC" w:rsidP="00B256C3">
                                  <w:pPr>
                                    <w:jc w:val="right"/>
                                    <w:rPr>
                                      <w:sz w:val="16"/>
                                      <w:szCs w:val="16"/>
                                    </w:rPr>
                                  </w:pPr>
                                  <w:r>
                                    <w:rPr>
                                      <w:sz w:val="16"/>
                                      <w:szCs w:val="16"/>
                                    </w:rPr>
                                    <w:t>Cannot do</w:t>
                                  </w:r>
                                </w:p>
                              </w:tc>
                              <w:tc>
                                <w:tcPr>
                                  <w:tcW w:w="848" w:type="dxa"/>
                                </w:tcPr>
                                <w:p w14:paraId="527CA035" w14:textId="77777777" w:rsidR="005E64DC" w:rsidRPr="006332E7" w:rsidRDefault="005E64DC" w:rsidP="00B256C3">
                                  <w:pPr>
                                    <w:jc w:val="center"/>
                                    <w:rPr>
                                      <w:sz w:val="20"/>
                                    </w:rPr>
                                  </w:pPr>
                                  <w:r>
                                    <w:rPr>
                                      <w:sz w:val="20"/>
                                    </w:rPr>
                                    <w:t>15%</w:t>
                                  </w:r>
                                </w:p>
                              </w:tc>
                              <w:tc>
                                <w:tcPr>
                                  <w:tcW w:w="1020" w:type="dxa"/>
                                </w:tcPr>
                                <w:p w14:paraId="121AED32" w14:textId="77777777" w:rsidR="005E64DC" w:rsidRPr="006332E7" w:rsidRDefault="005E64DC" w:rsidP="00B256C3">
                                  <w:pPr>
                                    <w:jc w:val="center"/>
                                    <w:rPr>
                                      <w:sz w:val="20"/>
                                    </w:rPr>
                                  </w:pPr>
                                  <w:r>
                                    <w:rPr>
                                      <w:sz w:val="20"/>
                                    </w:rPr>
                                    <w:t>50%</w:t>
                                  </w:r>
                                </w:p>
                              </w:tc>
                            </w:tr>
                            <w:tr w:rsidR="005E64DC" w:rsidRPr="00D91053" w14:paraId="326C8BAE" w14:textId="77777777" w:rsidTr="00B256C3">
                              <w:trPr>
                                <w:jc w:val="center"/>
                              </w:trPr>
                              <w:tc>
                                <w:tcPr>
                                  <w:tcW w:w="2269" w:type="dxa"/>
                                </w:tcPr>
                                <w:p w14:paraId="5B236FA8" w14:textId="77777777" w:rsidR="005E64DC" w:rsidRPr="00D91053" w:rsidRDefault="005E64DC" w:rsidP="00B256C3">
                                  <w:pPr>
                                    <w:rPr>
                                      <w:rFonts w:ascii="Tahoma" w:hAnsi="Tahoma"/>
                                      <w:b/>
                                      <w:sz w:val="16"/>
                                      <w:szCs w:val="16"/>
                                    </w:rPr>
                                  </w:pPr>
                                  <w:r w:rsidRPr="00D91053">
                                    <w:rPr>
                                      <w:rFonts w:ascii="Tahoma" w:hAnsi="Tahoma"/>
                                      <w:b/>
                                      <w:sz w:val="16"/>
                                      <w:szCs w:val="16"/>
                                    </w:rPr>
                                    <w:t>Giving antiretroviral treatment during labour</w:t>
                                  </w:r>
                                </w:p>
                              </w:tc>
                              <w:tc>
                                <w:tcPr>
                                  <w:tcW w:w="848" w:type="dxa"/>
                                </w:tcPr>
                                <w:p w14:paraId="797F58BE" w14:textId="77777777" w:rsidR="005E64DC" w:rsidRPr="006332E7" w:rsidRDefault="005E64DC" w:rsidP="00B256C3">
                                  <w:pPr>
                                    <w:jc w:val="center"/>
                                    <w:rPr>
                                      <w:sz w:val="20"/>
                                    </w:rPr>
                                  </w:pPr>
                                </w:p>
                              </w:tc>
                              <w:tc>
                                <w:tcPr>
                                  <w:tcW w:w="1020" w:type="dxa"/>
                                </w:tcPr>
                                <w:p w14:paraId="257C73A0" w14:textId="77777777" w:rsidR="005E64DC" w:rsidRPr="006332E7" w:rsidRDefault="005E64DC" w:rsidP="00B256C3">
                                  <w:pPr>
                                    <w:jc w:val="center"/>
                                    <w:rPr>
                                      <w:sz w:val="20"/>
                                    </w:rPr>
                                  </w:pPr>
                                </w:p>
                              </w:tc>
                            </w:tr>
                            <w:tr w:rsidR="005E64DC" w:rsidRPr="00DD6E61" w14:paraId="378C9413" w14:textId="77777777" w:rsidTr="00B256C3">
                              <w:trPr>
                                <w:jc w:val="center"/>
                              </w:trPr>
                              <w:tc>
                                <w:tcPr>
                                  <w:tcW w:w="2269" w:type="dxa"/>
                                </w:tcPr>
                                <w:p w14:paraId="093761CA" w14:textId="77777777" w:rsidR="005E64DC" w:rsidRPr="00D9638F" w:rsidRDefault="005E64DC" w:rsidP="00B256C3">
                                  <w:pPr>
                                    <w:jc w:val="right"/>
                                    <w:rPr>
                                      <w:sz w:val="16"/>
                                      <w:szCs w:val="16"/>
                                    </w:rPr>
                                  </w:pPr>
                                  <w:r>
                                    <w:rPr>
                                      <w:sz w:val="16"/>
                                      <w:szCs w:val="16"/>
                                    </w:rPr>
                                    <w:t>Can do and have done</w:t>
                                  </w:r>
                                </w:p>
                              </w:tc>
                              <w:tc>
                                <w:tcPr>
                                  <w:tcW w:w="848" w:type="dxa"/>
                                </w:tcPr>
                                <w:p w14:paraId="2CAF321D" w14:textId="77777777" w:rsidR="005E64DC" w:rsidRPr="006332E7" w:rsidRDefault="005E64DC" w:rsidP="00B256C3">
                                  <w:pPr>
                                    <w:jc w:val="center"/>
                                    <w:rPr>
                                      <w:sz w:val="20"/>
                                    </w:rPr>
                                  </w:pPr>
                                  <w:r>
                                    <w:rPr>
                                      <w:sz w:val="20"/>
                                    </w:rPr>
                                    <w:t>15%</w:t>
                                  </w:r>
                                </w:p>
                              </w:tc>
                              <w:tc>
                                <w:tcPr>
                                  <w:tcW w:w="1020" w:type="dxa"/>
                                </w:tcPr>
                                <w:p w14:paraId="5822510F" w14:textId="77777777" w:rsidR="005E64DC" w:rsidRPr="006332E7" w:rsidRDefault="005E64DC" w:rsidP="00B256C3">
                                  <w:pPr>
                                    <w:jc w:val="center"/>
                                    <w:rPr>
                                      <w:sz w:val="20"/>
                                    </w:rPr>
                                  </w:pPr>
                                  <w:r>
                                    <w:rPr>
                                      <w:sz w:val="20"/>
                                    </w:rPr>
                                    <w:t>3%</w:t>
                                  </w:r>
                                </w:p>
                              </w:tc>
                            </w:tr>
                            <w:tr w:rsidR="005E64DC" w:rsidRPr="00DD6E61" w14:paraId="25F08302" w14:textId="77777777" w:rsidTr="00B256C3">
                              <w:trPr>
                                <w:jc w:val="center"/>
                              </w:trPr>
                              <w:tc>
                                <w:tcPr>
                                  <w:tcW w:w="2269" w:type="dxa"/>
                                </w:tcPr>
                                <w:p w14:paraId="27197EC3" w14:textId="77777777" w:rsidR="005E64DC" w:rsidRPr="00F87EC8" w:rsidRDefault="005E64DC" w:rsidP="00B256C3">
                                  <w:pPr>
                                    <w:jc w:val="right"/>
                                    <w:rPr>
                                      <w:sz w:val="16"/>
                                      <w:szCs w:val="16"/>
                                    </w:rPr>
                                  </w:pPr>
                                  <w:r w:rsidRPr="00F87EC8">
                                    <w:rPr>
                                      <w:sz w:val="16"/>
                                      <w:szCs w:val="16"/>
                                    </w:rPr>
                                    <w:t xml:space="preserve">Can </w:t>
                                  </w:r>
                                  <w:r>
                                    <w:rPr>
                                      <w:sz w:val="16"/>
                                      <w:szCs w:val="16"/>
                                    </w:rPr>
                                    <w:t xml:space="preserve">do but </w:t>
                                  </w:r>
                                  <w:r w:rsidRPr="00F87EC8">
                                    <w:rPr>
                                      <w:sz w:val="16"/>
                                      <w:szCs w:val="16"/>
                                    </w:rPr>
                                    <w:t>have NOT done</w:t>
                                  </w:r>
                                </w:p>
                              </w:tc>
                              <w:tc>
                                <w:tcPr>
                                  <w:tcW w:w="848" w:type="dxa"/>
                                </w:tcPr>
                                <w:p w14:paraId="1820BADC" w14:textId="77777777" w:rsidR="005E64DC" w:rsidRPr="006332E7" w:rsidRDefault="005E64DC" w:rsidP="00B256C3">
                                  <w:pPr>
                                    <w:jc w:val="center"/>
                                    <w:rPr>
                                      <w:sz w:val="20"/>
                                    </w:rPr>
                                  </w:pPr>
                                  <w:r>
                                    <w:rPr>
                                      <w:sz w:val="20"/>
                                    </w:rPr>
                                    <w:t>33%</w:t>
                                  </w:r>
                                </w:p>
                              </w:tc>
                              <w:tc>
                                <w:tcPr>
                                  <w:tcW w:w="1020" w:type="dxa"/>
                                </w:tcPr>
                                <w:p w14:paraId="3AAD505B" w14:textId="77777777" w:rsidR="005E64DC" w:rsidRPr="006332E7" w:rsidRDefault="005E64DC" w:rsidP="00B256C3">
                                  <w:pPr>
                                    <w:jc w:val="center"/>
                                    <w:rPr>
                                      <w:sz w:val="20"/>
                                    </w:rPr>
                                  </w:pPr>
                                  <w:r>
                                    <w:rPr>
                                      <w:sz w:val="20"/>
                                    </w:rPr>
                                    <w:t>11%</w:t>
                                  </w:r>
                                </w:p>
                              </w:tc>
                            </w:tr>
                            <w:tr w:rsidR="005E64DC" w:rsidRPr="00DD6E61" w14:paraId="1738D3C4" w14:textId="77777777" w:rsidTr="00B256C3">
                              <w:trPr>
                                <w:jc w:val="center"/>
                              </w:trPr>
                              <w:tc>
                                <w:tcPr>
                                  <w:tcW w:w="2269" w:type="dxa"/>
                                </w:tcPr>
                                <w:p w14:paraId="16DEB64D" w14:textId="77777777" w:rsidR="005E64DC" w:rsidRPr="00D9638F" w:rsidRDefault="005E64DC" w:rsidP="00B256C3">
                                  <w:pPr>
                                    <w:jc w:val="right"/>
                                    <w:rPr>
                                      <w:sz w:val="16"/>
                                      <w:szCs w:val="16"/>
                                    </w:rPr>
                                  </w:pPr>
                                  <w:r>
                                    <w:rPr>
                                      <w:sz w:val="16"/>
                                      <w:szCs w:val="16"/>
                                    </w:rPr>
                                    <w:t>Cannot do</w:t>
                                  </w:r>
                                </w:p>
                              </w:tc>
                              <w:tc>
                                <w:tcPr>
                                  <w:tcW w:w="848" w:type="dxa"/>
                                </w:tcPr>
                                <w:p w14:paraId="790461E4" w14:textId="77777777" w:rsidR="005E64DC" w:rsidRPr="006332E7" w:rsidRDefault="005E64DC" w:rsidP="00B256C3">
                                  <w:pPr>
                                    <w:jc w:val="center"/>
                                    <w:rPr>
                                      <w:sz w:val="20"/>
                                    </w:rPr>
                                  </w:pPr>
                                  <w:r>
                                    <w:rPr>
                                      <w:sz w:val="20"/>
                                    </w:rPr>
                                    <w:t>51%</w:t>
                                  </w:r>
                                </w:p>
                              </w:tc>
                              <w:tc>
                                <w:tcPr>
                                  <w:tcW w:w="1020" w:type="dxa"/>
                                </w:tcPr>
                                <w:p w14:paraId="382C5154" w14:textId="77777777" w:rsidR="005E64DC" w:rsidRPr="006332E7" w:rsidRDefault="005E64DC" w:rsidP="00B256C3">
                                  <w:pPr>
                                    <w:jc w:val="center"/>
                                    <w:rPr>
                                      <w:sz w:val="20"/>
                                    </w:rPr>
                                  </w:pPr>
                                  <w:r>
                                    <w:rPr>
                                      <w:sz w:val="20"/>
                                    </w:rPr>
                                    <w:t>86%</w:t>
                                  </w:r>
                                </w:p>
                              </w:tc>
                            </w:tr>
                            <w:tr w:rsidR="005E64DC" w:rsidRPr="00D91053" w14:paraId="0747D3A2" w14:textId="77777777" w:rsidTr="00B256C3">
                              <w:trPr>
                                <w:jc w:val="center"/>
                              </w:trPr>
                              <w:tc>
                                <w:tcPr>
                                  <w:tcW w:w="2269" w:type="dxa"/>
                                </w:tcPr>
                                <w:p w14:paraId="7A20CE48" w14:textId="77777777" w:rsidR="005E64DC" w:rsidRPr="00D91053" w:rsidRDefault="005E64DC" w:rsidP="00B256C3">
                                  <w:pPr>
                                    <w:rPr>
                                      <w:rFonts w:ascii="Tahoma" w:hAnsi="Tahoma"/>
                                      <w:b/>
                                      <w:sz w:val="16"/>
                                      <w:szCs w:val="16"/>
                                    </w:rPr>
                                  </w:pPr>
                                  <w:r w:rsidRPr="00D91053">
                                    <w:rPr>
                                      <w:rFonts w:ascii="Tahoma" w:hAnsi="Tahoma"/>
                                      <w:b/>
                                      <w:sz w:val="16"/>
                                      <w:szCs w:val="16"/>
                                    </w:rPr>
                                    <w:t>Blood transfusion</w:t>
                                  </w:r>
                                </w:p>
                              </w:tc>
                              <w:tc>
                                <w:tcPr>
                                  <w:tcW w:w="848" w:type="dxa"/>
                                </w:tcPr>
                                <w:p w14:paraId="57969651" w14:textId="77777777" w:rsidR="005E64DC" w:rsidRPr="006332E7" w:rsidRDefault="005E64DC" w:rsidP="00B256C3">
                                  <w:pPr>
                                    <w:jc w:val="center"/>
                                    <w:rPr>
                                      <w:sz w:val="20"/>
                                    </w:rPr>
                                  </w:pPr>
                                </w:p>
                              </w:tc>
                              <w:tc>
                                <w:tcPr>
                                  <w:tcW w:w="1020" w:type="dxa"/>
                                </w:tcPr>
                                <w:p w14:paraId="47118C80" w14:textId="77777777" w:rsidR="005E64DC" w:rsidRPr="006332E7" w:rsidRDefault="005E64DC" w:rsidP="00B256C3">
                                  <w:pPr>
                                    <w:jc w:val="center"/>
                                    <w:rPr>
                                      <w:sz w:val="20"/>
                                    </w:rPr>
                                  </w:pPr>
                                </w:p>
                              </w:tc>
                            </w:tr>
                            <w:tr w:rsidR="005E64DC" w:rsidRPr="00DD6E61" w14:paraId="17291F71" w14:textId="77777777" w:rsidTr="00B256C3">
                              <w:trPr>
                                <w:jc w:val="center"/>
                              </w:trPr>
                              <w:tc>
                                <w:tcPr>
                                  <w:tcW w:w="2269" w:type="dxa"/>
                                </w:tcPr>
                                <w:p w14:paraId="698EAC1D" w14:textId="77777777" w:rsidR="005E64DC" w:rsidRPr="00D9638F" w:rsidRDefault="005E64DC" w:rsidP="00B256C3">
                                  <w:pPr>
                                    <w:jc w:val="right"/>
                                    <w:rPr>
                                      <w:sz w:val="16"/>
                                      <w:szCs w:val="16"/>
                                    </w:rPr>
                                  </w:pPr>
                                  <w:r>
                                    <w:rPr>
                                      <w:sz w:val="16"/>
                                      <w:szCs w:val="16"/>
                                    </w:rPr>
                                    <w:t>Can do and have done</w:t>
                                  </w:r>
                                </w:p>
                              </w:tc>
                              <w:tc>
                                <w:tcPr>
                                  <w:tcW w:w="848" w:type="dxa"/>
                                </w:tcPr>
                                <w:p w14:paraId="216DD291" w14:textId="77777777" w:rsidR="005E64DC" w:rsidRPr="006332E7" w:rsidRDefault="005E64DC" w:rsidP="00B256C3">
                                  <w:pPr>
                                    <w:jc w:val="center"/>
                                    <w:rPr>
                                      <w:sz w:val="20"/>
                                    </w:rPr>
                                  </w:pPr>
                                  <w:r>
                                    <w:rPr>
                                      <w:sz w:val="20"/>
                                    </w:rPr>
                                    <w:t>21%</w:t>
                                  </w:r>
                                </w:p>
                              </w:tc>
                              <w:tc>
                                <w:tcPr>
                                  <w:tcW w:w="1020" w:type="dxa"/>
                                </w:tcPr>
                                <w:p w14:paraId="0D33CC16" w14:textId="77777777" w:rsidR="005E64DC" w:rsidRPr="006332E7" w:rsidRDefault="005E64DC" w:rsidP="00B256C3">
                                  <w:pPr>
                                    <w:jc w:val="center"/>
                                    <w:rPr>
                                      <w:sz w:val="20"/>
                                    </w:rPr>
                                  </w:pPr>
                                  <w:r>
                                    <w:rPr>
                                      <w:sz w:val="20"/>
                                    </w:rPr>
                                    <w:t>-</w:t>
                                  </w:r>
                                </w:p>
                              </w:tc>
                            </w:tr>
                            <w:tr w:rsidR="005E64DC" w:rsidRPr="00DD6E61" w14:paraId="5D3D9A39" w14:textId="77777777" w:rsidTr="00B256C3">
                              <w:trPr>
                                <w:jc w:val="center"/>
                              </w:trPr>
                              <w:tc>
                                <w:tcPr>
                                  <w:tcW w:w="2269" w:type="dxa"/>
                                </w:tcPr>
                                <w:p w14:paraId="1FA7F56A" w14:textId="77777777" w:rsidR="005E64DC" w:rsidRPr="00F87EC8" w:rsidRDefault="005E64DC" w:rsidP="00B256C3">
                                  <w:pPr>
                                    <w:jc w:val="right"/>
                                    <w:rPr>
                                      <w:sz w:val="16"/>
                                      <w:szCs w:val="16"/>
                                    </w:rPr>
                                  </w:pPr>
                                  <w:r w:rsidRPr="00F87EC8">
                                    <w:rPr>
                                      <w:sz w:val="16"/>
                                      <w:szCs w:val="16"/>
                                    </w:rPr>
                                    <w:t xml:space="preserve">Can </w:t>
                                  </w:r>
                                  <w:r>
                                    <w:rPr>
                                      <w:sz w:val="16"/>
                                      <w:szCs w:val="16"/>
                                    </w:rPr>
                                    <w:t xml:space="preserve">do but </w:t>
                                  </w:r>
                                  <w:r w:rsidRPr="00F87EC8">
                                    <w:rPr>
                                      <w:sz w:val="16"/>
                                      <w:szCs w:val="16"/>
                                    </w:rPr>
                                    <w:t>have NOT done</w:t>
                                  </w:r>
                                </w:p>
                              </w:tc>
                              <w:tc>
                                <w:tcPr>
                                  <w:tcW w:w="848" w:type="dxa"/>
                                </w:tcPr>
                                <w:p w14:paraId="097EA24D" w14:textId="77777777" w:rsidR="005E64DC" w:rsidRPr="006332E7" w:rsidRDefault="005E64DC" w:rsidP="00B256C3">
                                  <w:pPr>
                                    <w:jc w:val="center"/>
                                    <w:rPr>
                                      <w:sz w:val="20"/>
                                    </w:rPr>
                                  </w:pPr>
                                  <w:r>
                                    <w:rPr>
                                      <w:sz w:val="20"/>
                                    </w:rPr>
                                    <w:t>15%</w:t>
                                  </w:r>
                                </w:p>
                              </w:tc>
                              <w:tc>
                                <w:tcPr>
                                  <w:tcW w:w="1020" w:type="dxa"/>
                                </w:tcPr>
                                <w:p w14:paraId="5A251FB0" w14:textId="77777777" w:rsidR="005E64DC" w:rsidRPr="006332E7" w:rsidRDefault="005E64DC" w:rsidP="00B256C3">
                                  <w:pPr>
                                    <w:jc w:val="center"/>
                                    <w:rPr>
                                      <w:sz w:val="20"/>
                                    </w:rPr>
                                  </w:pPr>
                                  <w:r>
                                    <w:rPr>
                                      <w:sz w:val="20"/>
                                    </w:rPr>
                                    <w:t>-</w:t>
                                  </w:r>
                                </w:p>
                              </w:tc>
                            </w:tr>
                            <w:tr w:rsidR="005E64DC" w:rsidRPr="00DD6E61" w14:paraId="4E05DE2D" w14:textId="77777777" w:rsidTr="00B256C3">
                              <w:trPr>
                                <w:jc w:val="center"/>
                              </w:trPr>
                              <w:tc>
                                <w:tcPr>
                                  <w:tcW w:w="2269" w:type="dxa"/>
                                </w:tcPr>
                                <w:p w14:paraId="1F525D24" w14:textId="77777777" w:rsidR="005E64DC" w:rsidRPr="00D9638F" w:rsidRDefault="005E64DC" w:rsidP="00B256C3">
                                  <w:pPr>
                                    <w:jc w:val="right"/>
                                    <w:rPr>
                                      <w:sz w:val="16"/>
                                      <w:szCs w:val="16"/>
                                    </w:rPr>
                                  </w:pPr>
                                  <w:r>
                                    <w:rPr>
                                      <w:sz w:val="16"/>
                                      <w:szCs w:val="16"/>
                                    </w:rPr>
                                    <w:t>Cannot do</w:t>
                                  </w:r>
                                </w:p>
                              </w:tc>
                              <w:tc>
                                <w:tcPr>
                                  <w:tcW w:w="848" w:type="dxa"/>
                                </w:tcPr>
                                <w:p w14:paraId="35CBFF27" w14:textId="77777777" w:rsidR="005E64DC" w:rsidRPr="006332E7" w:rsidRDefault="005E64DC" w:rsidP="00B256C3">
                                  <w:pPr>
                                    <w:jc w:val="center"/>
                                    <w:rPr>
                                      <w:sz w:val="20"/>
                                    </w:rPr>
                                  </w:pPr>
                                  <w:r>
                                    <w:rPr>
                                      <w:sz w:val="20"/>
                                    </w:rPr>
                                    <w:t>64%</w:t>
                                  </w:r>
                                </w:p>
                              </w:tc>
                              <w:tc>
                                <w:tcPr>
                                  <w:tcW w:w="1020" w:type="dxa"/>
                                </w:tcPr>
                                <w:p w14:paraId="6E08432C" w14:textId="77777777" w:rsidR="005E64DC" w:rsidRPr="006332E7" w:rsidRDefault="005E64DC" w:rsidP="00B256C3">
                                  <w:pPr>
                                    <w:jc w:val="center"/>
                                    <w:rPr>
                                      <w:sz w:val="20"/>
                                    </w:rPr>
                                  </w:pPr>
                                  <w:r>
                                    <w:rPr>
                                      <w:sz w:val="20"/>
                                    </w:rPr>
                                    <w:t>-</w:t>
                                  </w:r>
                                </w:p>
                              </w:tc>
                            </w:tr>
                            <w:tr w:rsidR="005E64DC" w:rsidRPr="00D91053" w14:paraId="53C9EC1F" w14:textId="77777777" w:rsidTr="00B256C3">
                              <w:trPr>
                                <w:jc w:val="center"/>
                              </w:trPr>
                              <w:tc>
                                <w:tcPr>
                                  <w:tcW w:w="2269" w:type="dxa"/>
                                </w:tcPr>
                                <w:p w14:paraId="52295377" w14:textId="77777777" w:rsidR="005E64DC" w:rsidRPr="00D91053" w:rsidRDefault="005E64DC" w:rsidP="00B256C3">
                                  <w:pPr>
                                    <w:rPr>
                                      <w:rFonts w:ascii="Tahoma" w:hAnsi="Tahoma"/>
                                      <w:b/>
                                      <w:sz w:val="16"/>
                                      <w:szCs w:val="16"/>
                                    </w:rPr>
                                  </w:pPr>
                                  <w:r w:rsidRPr="00D91053">
                                    <w:rPr>
                                      <w:rFonts w:ascii="Tahoma" w:hAnsi="Tahoma"/>
                                      <w:b/>
                                      <w:sz w:val="16"/>
                                      <w:szCs w:val="16"/>
                                    </w:rPr>
                                    <w:t>Cesarean section operation</w:t>
                                  </w:r>
                                </w:p>
                              </w:tc>
                              <w:tc>
                                <w:tcPr>
                                  <w:tcW w:w="848" w:type="dxa"/>
                                </w:tcPr>
                                <w:p w14:paraId="1673E462" w14:textId="77777777" w:rsidR="005E64DC" w:rsidRPr="006332E7" w:rsidRDefault="005E64DC" w:rsidP="00B256C3">
                                  <w:pPr>
                                    <w:jc w:val="center"/>
                                    <w:rPr>
                                      <w:sz w:val="20"/>
                                    </w:rPr>
                                  </w:pPr>
                                </w:p>
                              </w:tc>
                              <w:tc>
                                <w:tcPr>
                                  <w:tcW w:w="1020" w:type="dxa"/>
                                </w:tcPr>
                                <w:p w14:paraId="770D4982" w14:textId="77777777" w:rsidR="005E64DC" w:rsidRPr="006332E7" w:rsidRDefault="005E64DC" w:rsidP="00B256C3">
                                  <w:pPr>
                                    <w:jc w:val="center"/>
                                    <w:rPr>
                                      <w:sz w:val="20"/>
                                    </w:rPr>
                                  </w:pPr>
                                </w:p>
                              </w:tc>
                            </w:tr>
                            <w:tr w:rsidR="005E64DC" w:rsidRPr="00DD6E61" w14:paraId="5EE6ED94" w14:textId="77777777" w:rsidTr="00B256C3">
                              <w:trPr>
                                <w:jc w:val="center"/>
                              </w:trPr>
                              <w:tc>
                                <w:tcPr>
                                  <w:tcW w:w="2269" w:type="dxa"/>
                                </w:tcPr>
                                <w:p w14:paraId="047450AF" w14:textId="77777777" w:rsidR="005E64DC" w:rsidRPr="00D9638F" w:rsidRDefault="005E64DC" w:rsidP="00B256C3">
                                  <w:pPr>
                                    <w:jc w:val="right"/>
                                    <w:rPr>
                                      <w:sz w:val="16"/>
                                      <w:szCs w:val="16"/>
                                    </w:rPr>
                                  </w:pPr>
                                  <w:r>
                                    <w:rPr>
                                      <w:sz w:val="16"/>
                                      <w:szCs w:val="16"/>
                                    </w:rPr>
                                    <w:t>Can do and have done</w:t>
                                  </w:r>
                                </w:p>
                              </w:tc>
                              <w:tc>
                                <w:tcPr>
                                  <w:tcW w:w="848" w:type="dxa"/>
                                </w:tcPr>
                                <w:p w14:paraId="7D4800DE" w14:textId="77777777" w:rsidR="005E64DC" w:rsidRPr="006332E7" w:rsidRDefault="005E64DC" w:rsidP="00B256C3">
                                  <w:pPr>
                                    <w:jc w:val="center"/>
                                    <w:rPr>
                                      <w:sz w:val="20"/>
                                    </w:rPr>
                                  </w:pPr>
                                  <w:r>
                                    <w:rPr>
                                      <w:sz w:val="20"/>
                                    </w:rPr>
                                    <w:t>13%</w:t>
                                  </w:r>
                                </w:p>
                              </w:tc>
                              <w:tc>
                                <w:tcPr>
                                  <w:tcW w:w="1020" w:type="dxa"/>
                                </w:tcPr>
                                <w:p w14:paraId="4E5646CC" w14:textId="77777777" w:rsidR="005E64DC" w:rsidRPr="006332E7" w:rsidRDefault="005E64DC" w:rsidP="00B256C3">
                                  <w:pPr>
                                    <w:jc w:val="center"/>
                                    <w:rPr>
                                      <w:sz w:val="20"/>
                                    </w:rPr>
                                  </w:pPr>
                                  <w:r>
                                    <w:rPr>
                                      <w:sz w:val="20"/>
                                    </w:rPr>
                                    <w:t>-</w:t>
                                  </w:r>
                                </w:p>
                              </w:tc>
                            </w:tr>
                            <w:tr w:rsidR="005E64DC" w:rsidRPr="00DD6E61" w14:paraId="44F96DE9" w14:textId="77777777" w:rsidTr="00B256C3">
                              <w:trPr>
                                <w:jc w:val="center"/>
                              </w:trPr>
                              <w:tc>
                                <w:tcPr>
                                  <w:tcW w:w="2269" w:type="dxa"/>
                                </w:tcPr>
                                <w:p w14:paraId="5C352F10" w14:textId="77777777" w:rsidR="005E64DC" w:rsidRPr="00F87EC8" w:rsidRDefault="005E64DC" w:rsidP="00B256C3">
                                  <w:pPr>
                                    <w:jc w:val="right"/>
                                    <w:rPr>
                                      <w:sz w:val="16"/>
                                      <w:szCs w:val="16"/>
                                    </w:rPr>
                                  </w:pPr>
                                  <w:r w:rsidRPr="00F87EC8">
                                    <w:rPr>
                                      <w:sz w:val="16"/>
                                      <w:szCs w:val="16"/>
                                    </w:rPr>
                                    <w:t xml:space="preserve">Can </w:t>
                                  </w:r>
                                  <w:r>
                                    <w:rPr>
                                      <w:sz w:val="16"/>
                                      <w:szCs w:val="16"/>
                                    </w:rPr>
                                    <w:t xml:space="preserve">do but </w:t>
                                  </w:r>
                                  <w:r w:rsidRPr="00F87EC8">
                                    <w:rPr>
                                      <w:sz w:val="16"/>
                                      <w:szCs w:val="16"/>
                                    </w:rPr>
                                    <w:t>have NOT done</w:t>
                                  </w:r>
                                </w:p>
                              </w:tc>
                              <w:tc>
                                <w:tcPr>
                                  <w:tcW w:w="848" w:type="dxa"/>
                                </w:tcPr>
                                <w:p w14:paraId="7F5B7304" w14:textId="77777777" w:rsidR="005E64DC" w:rsidRPr="006332E7" w:rsidRDefault="005E64DC" w:rsidP="00B256C3">
                                  <w:pPr>
                                    <w:jc w:val="center"/>
                                    <w:rPr>
                                      <w:sz w:val="20"/>
                                    </w:rPr>
                                  </w:pPr>
                                  <w:r>
                                    <w:rPr>
                                      <w:sz w:val="20"/>
                                    </w:rPr>
                                    <w:t>5%</w:t>
                                  </w:r>
                                </w:p>
                              </w:tc>
                              <w:tc>
                                <w:tcPr>
                                  <w:tcW w:w="1020" w:type="dxa"/>
                                </w:tcPr>
                                <w:p w14:paraId="72586A78" w14:textId="77777777" w:rsidR="005E64DC" w:rsidRPr="006332E7" w:rsidRDefault="005E64DC" w:rsidP="00B256C3">
                                  <w:pPr>
                                    <w:jc w:val="center"/>
                                    <w:rPr>
                                      <w:sz w:val="20"/>
                                    </w:rPr>
                                  </w:pPr>
                                  <w:r>
                                    <w:rPr>
                                      <w:sz w:val="20"/>
                                    </w:rPr>
                                    <w:t>-</w:t>
                                  </w:r>
                                </w:p>
                              </w:tc>
                            </w:tr>
                            <w:tr w:rsidR="005E64DC" w:rsidRPr="00DD6E61" w14:paraId="173B0C39" w14:textId="77777777" w:rsidTr="00B256C3">
                              <w:trPr>
                                <w:jc w:val="center"/>
                              </w:trPr>
                              <w:tc>
                                <w:tcPr>
                                  <w:tcW w:w="2269" w:type="dxa"/>
                                </w:tcPr>
                                <w:p w14:paraId="2FFA6846" w14:textId="77777777" w:rsidR="005E64DC" w:rsidRPr="00D9638F" w:rsidRDefault="005E64DC" w:rsidP="00B256C3">
                                  <w:pPr>
                                    <w:jc w:val="right"/>
                                    <w:rPr>
                                      <w:sz w:val="16"/>
                                      <w:szCs w:val="16"/>
                                    </w:rPr>
                                  </w:pPr>
                                  <w:r>
                                    <w:rPr>
                                      <w:sz w:val="16"/>
                                      <w:szCs w:val="16"/>
                                    </w:rPr>
                                    <w:t>Cannot do</w:t>
                                  </w:r>
                                </w:p>
                              </w:tc>
                              <w:tc>
                                <w:tcPr>
                                  <w:tcW w:w="848" w:type="dxa"/>
                                </w:tcPr>
                                <w:p w14:paraId="347F1D19" w14:textId="77777777" w:rsidR="005E64DC" w:rsidRPr="006332E7" w:rsidRDefault="005E64DC" w:rsidP="00B256C3">
                                  <w:pPr>
                                    <w:jc w:val="center"/>
                                    <w:rPr>
                                      <w:sz w:val="20"/>
                                    </w:rPr>
                                  </w:pPr>
                                  <w:r>
                                    <w:rPr>
                                      <w:sz w:val="20"/>
                                    </w:rPr>
                                    <w:t>82%</w:t>
                                  </w:r>
                                </w:p>
                              </w:tc>
                              <w:tc>
                                <w:tcPr>
                                  <w:tcW w:w="1020" w:type="dxa"/>
                                </w:tcPr>
                                <w:p w14:paraId="0B8C0F7E" w14:textId="77777777" w:rsidR="005E64DC" w:rsidRPr="006332E7" w:rsidRDefault="005E64DC" w:rsidP="00B256C3">
                                  <w:pPr>
                                    <w:jc w:val="center"/>
                                    <w:rPr>
                                      <w:sz w:val="20"/>
                                    </w:rPr>
                                  </w:pPr>
                                  <w:r>
                                    <w:rPr>
                                      <w:sz w:val="20"/>
                                    </w:rPr>
                                    <w:t>-</w:t>
                                  </w:r>
                                </w:p>
                              </w:tc>
                            </w:tr>
                            <w:tr w:rsidR="005E64DC" w:rsidRPr="00D91053" w14:paraId="5F246181" w14:textId="77777777" w:rsidTr="00B256C3">
                              <w:trPr>
                                <w:jc w:val="center"/>
                              </w:trPr>
                              <w:tc>
                                <w:tcPr>
                                  <w:tcW w:w="2269" w:type="dxa"/>
                                </w:tcPr>
                                <w:p w14:paraId="4F50AA11" w14:textId="77777777" w:rsidR="005E64DC" w:rsidRPr="00D91053" w:rsidRDefault="005E64DC" w:rsidP="00B256C3">
                                  <w:pPr>
                                    <w:rPr>
                                      <w:rFonts w:ascii="Tahoma" w:hAnsi="Tahoma"/>
                                      <w:b/>
                                      <w:sz w:val="16"/>
                                      <w:szCs w:val="16"/>
                                    </w:rPr>
                                  </w:pPr>
                                  <w:r w:rsidRPr="00D91053">
                                    <w:rPr>
                                      <w:rFonts w:ascii="Tahoma" w:hAnsi="Tahoma"/>
                                      <w:b/>
                                      <w:sz w:val="16"/>
                                      <w:szCs w:val="16"/>
                                    </w:rPr>
                                    <w:t>Surgical method of permanent contraception (tubal ligation or vasectomy</w:t>
                                  </w:r>
                                </w:p>
                              </w:tc>
                              <w:tc>
                                <w:tcPr>
                                  <w:tcW w:w="848" w:type="dxa"/>
                                </w:tcPr>
                                <w:p w14:paraId="64993354" w14:textId="77777777" w:rsidR="005E64DC" w:rsidRPr="006332E7" w:rsidRDefault="005E64DC" w:rsidP="00B256C3">
                                  <w:pPr>
                                    <w:jc w:val="center"/>
                                    <w:rPr>
                                      <w:sz w:val="20"/>
                                    </w:rPr>
                                  </w:pPr>
                                </w:p>
                              </w:tc>
                              <w:tc>
                                <w:tcPr>
                                  <w:tcW w:w="1020" w:type="dxa"/>
                                </w:tcPr>
                                <w:p w14:paraId="6452FF98" w14:textId="77777777" w:rsidR="005E64DC" w:rsidRPr="006332E7" w:rsidRDefault="005E64DC" w:rsidP="00B256C3">
                                  <w:pPr>
                                    <w:jc w:val="center"/>
                                    <w:rPr>
                                      <w:sz w:val="20"/>
                                    </w:rPr>
                                  </w:pPr>
                                </w:p>
                              </w:tc>
                            </w:tr>
                            <w:tr w:rsidR="005E64DC" w:rsidRPr="00DD6E61" w14:paraId="029C87F7" w14:textId="77777777" w:rsidTr="00B256C3">
                              <w:trPr>
                                <w:jc w:val="center"/>
                              </w:trPr>
                              <w:tc>
                                <w:tcPr>
                                  <w:tcW w:w="2269" w:type="dxa"/>
                                </w:tcPr>
                                <w:p w14:paraId="11BD724D" w14:textId="77777777" w:rsidR="005E64DC" w:rsidRPr="00D9638F" w:rsidRDefault="005E64DC" w:rsidP="00B256C3">
                                  <w:pPr>
                                    <w:jc w:val="right"/>
                                    <w:rPr>
                                      <w:sz w:val="16"/>
                                      <w:szCs w:val="16"/>
                                    </w:rPr>
                                  </w:pPr>
                                  <w:r>
                                    <w:rPr>
                                      <w:sz w:val="16"/>
                                      <w:szCs w:val="16"/>
                                    </w:rPr>
                                    <w:t>Can do and have done</w:t>
                                  </w:r>
                                </w:p>
                              </w:tc>
                              <w:tc>
                                <w:tcPr>
                                  <w:tcW w:w="848" w:type="dxa"/>
                                </w:tcPr>
                                <w:p w14:paraId="2BD69EAF" w14:textId="77777777" w:rsidR="005E64DC" w:rsidRPr="006332E7" w:rsidRDefault="005E64DC" w:rsidP="00B256C3">
                                  <w:pPr>
                                    <w:jc w:val="center"/>
                                    <w:rPr>
                                      <w:sz w:val="20"/>
                                    </w:rPr>
                                  </w:pPr>
                                  <w:r>
                                    <w:rPr>
                                      <w:sz w:val="20"/>
                                    </w:rPr>
                                    <w:t>15%</w:t>
                                  </w:r>
                                </w:p>
                              </w:tc>
                              <w:tc>
                                <w:tcPr>
                                  <w:tcW w:w="1020" w:type="dxa"/>
                                </w:tcPr>
                                <w:p w14:paraId="63926794" w14:textId="77777777" w:rsidR="005E64DC" w:rsidRPr="006332E7" w:rsidRDefault="005E64DC" w:rsidP="00B256C3">
                                  <w:pPr>
                                    <w:jc w:val="center"/>
                                    <w:rPr>
                                      <w:sz w:val="20"/>
                                    </w:rPr>
                                  </w:pPr>
                                  <w:r>
                                    <w:rPr>
                                      <w:sz w:val="20"/>
                                    </w:rPr>
                                    <w:t>0%</w:t>
                                  </w:r>
                                </w:p>
                              </w:tc>
                            </w:tr>
                            <w:tr w:rsidR="005E64DC" w:rsidRPr="00DD6E61" w14:paraId="418C78B4" w14:textId="77777777" w:rsidTr="00B256C3">
                              <w:trPr>
                                <w:jc w:val="center"/>
                              </w:trPr>
                              <w:tc>
                                <w:tcPr>
                                  <w:tcW w:w="2269" w:type="dxa"/>
                                </w:tcPr>
                                <w:p w14:paraId="4A18B11F" w14:textId="77777777" w:rsidR="005E64DC" w:rsidRPr="00F87EC8" w:rsidRDefault="005E64DC" w:rsidP="00B256C3">
                                  <w:pPr>
                                    <w:jc w:val="right"/>
                                    <w:rPr>
                                      <w:sz w:val="16"/>
                                      <w:szCs w:val="16"/>
                                    </w:rPr>
                                  </w:pPr>
                                  <w:r w:rsidRPr="00F87EC8">
                                    <w:rPr>
                                      <w:sz w:val="16"/>
                                      <w:szCs w:val="16"/>
                                    </w:rPr>
                                    <w:t xml:space="preserve">Can </w:t>
                                  </w:r>
                                  <w:r>
                                    <w:rPr>
                                      <w:sz w:val="16"/>
                                      <w:szCs w:val="16"/>
                                    </w:rPr>
                                    <w:t xml:space="preserve">do but </w:t>
                                  </w:r>
                                  <w:r w:rsidRPr="00F87EC8">
                                    <w:rPr>
                                      <w:sz w:val="16"/>
                                      <w:szCs w:val="16"/>
                                    </w:rPr>
                                    <w:t>have NOT done</w:t>
                                  </w:r>
                                </w:p>
                              </w:tc>
                              <w:tc>
                                <w:tcPr>
                                  <w:tcW w:w="848" w:type="dxa"/>
                                </w:tcPr>
                                <w:p w14:paraId="304FDA6A" w14:textId="77777777" w:rsidR="005E64DC" w:rsidRPr="006332E7" w:rsidRDefault="005E64DC" w:rsidP="00B256C3">
                                  <w:pPr>
                                    <w:jc w:val="center"/>
                                    <w:rPr>
                                      <w:sz w:val="20"/>
                                    </w:rPr>
                                  </w:pPr>
                                  <w:r>
                                    <w:rPr>
                                      <w:sz w:val="20"/>
                                    </w:rPr>
                                    <w:t>15%</w:t>
                                  </w:r>
                                </w:p>
                              </w:tc>
                              <w:tc>
                                <w:tcPr>
                                  <w:tcW w:w="1020" w:type="dxa"/>
                                </w:tcPr>
                                <w:p w14:paraId="027AF16C" w14:textId="77777777" w:rsidR="005E64DC" w:rsidRPr="006332E7" w:rsidRDefault="005E64DC" w:rsidP="00B256C3">
                                  <w:pPr>
                                    <w:jc w:val="center"/>
                                    <w:rPr>
                                      <w:sz w:val="20"/>
                                    </w:rPr>
                                  </w:pPr>
                                  <w:r>
                                    <w:rPr>
                                      <w:sz w:val="20"/>
                                    </w:rPr>
                                    <w:t>8%</w:t>
                                  </w:r>
                                </w:p>
                              </w:tc>
                            </w:tr>
                            <w:tr w:rsidR="005E64DC" w:rsidRPr="00DD6E61" w14:paraId="6083ACFF" w14:textId="77777777" w:rsidTr="00B256C3">
                              <w:trPr>
                                <w:jc w:val="center"/>
                              </w:trPr>
                              <w:tc>
                                <w:tcPr>
                                  <w:tcW w:w="2269" w:type="dxa"/>
                                </w:tcPr>
                                <w:p w14:paraId="44FF5B46" w14:textId="77777777" w:rsidR="005E64DC" w:rsidRPr="00D9638F" w:rsidRDefault="005E64DC" w:rsidP="00B256C3">
                                  <w:pPr>
                                    <w:jc w:val="right"/>
                                    <w:rPr>
                                      <w:sz w:val="16"/>
                                      <w:szCs w:val="16"/>
                                    </w:rPr>
                                  </w:pPr>
                                  <w:r>
                                    <w:rPr>
                                      <w:sz w:val="16"/>
                                      <w:szCs w:val="16"/>
                                    </w:rPr>
                                    <w:t>Cannot do</w:t>
                                  </w:r>
                                </w:p>
                              </w:tc>
                              <w:tc>
                                <w:tcPr>
                                  <w:tcW w:w="848" w:type="dxa"/>
                                </w:tcPr>
                                <w:p w14:paraId="135D5AA8" w14:textId="77777777" w:rsidR="005E64DC" w:rsidRPr="006332E7" w:rsidRDefault="005E64DC" w:rsidP="00B256C3">
                                  <w:pPr>
                                    <w:jc w:val="center"/>
                                    <w:rPr>
                                      <w:sz w:val="20"/>
                                    </w:rPr>
                                  </w:pPr>
                                  <w:r>
                                    <w:rPr>
                                      <w:sz w:val="20"/>
                                    </w:rPr>
                                    <w:t>69%</w:t>
                                  </w:r>
                                </w:p>
                              </w:tc>
                              <w:tc>
                                <w:tcPr>
                                  <w:tcW w:w="1020" w:type="dxa"/>
                                </w:tcPr>
                                <w:p w14:paraId="7F6BAAC8" w14:textId="77777777" w:rsidR="005E64DC" w:rsidRPr="006332E7" w:rsidRDefault="005E64DC" w:rsidP="00B256C3">
                                  <w:pPr>
                                    <w:jc w:val="center"/>
                                    <w:rPr>
                                      <w:sz w:val="20"/>
                                    </w:rPr>
                                  </w:pPr>
                                  <w:r>
                                    <w:rPr>
                                      <w:sz w:val="20"/>
                                    </w:rPr>
                                    <w:t>92%</w:t>
                                  </w:r>
                                </w:p>
                              </w:tc>
                            </w:tr>
                            <w:tr w:rsidR="005E64DC" w:rsidRPr="00DD6E61" w14:paraId="11EB5D74" w14:textId="77777777" w:rsidTr="00B256C3">
                              <w:trPr>
                                <w:jc w:val="center"/>
                              </w:trPr>
                              <w:tc>
                                <w:tcPr>
                                  <w:tcW w:w="2269" w:type="dxa"/>
                                </w:tcPr>
                                <w:p w14:paraId="369093AB" w14:textId="77777777" w:rsidR="005E64DC" w:rsidRPr="00743BC6" w:rsidRDefault="005E64DC" w:rsidP="00B256C3">
                                  <w:pPr>
                                    <w:jc w:val="right"/>
                                    <w:rPr>
                                      <w:b/>
                                      <w:sz w:val="16"/>
                                      <w:szCs w:val="16"/>
                                    </w:rPr>
                                  </w:pPr>
                                  <w:r w:rsidRPr="00743BC6">
                                    <w:rPr>
                                      <w:b/>
                                      <w:sz w:val="16"/>
                                      <w:szCs w:val="16"/>
                                    </w:rPr>
                                    <w:t>TOTAL (median)</w:t>
                                  </w:r>
                                </w:p>
                              </w:tc>
                              <w:tc>
                                <w:tcPr>
                                  <w:tcW w:w="848" w:type="dxa"/>
                                </w:tcPr>
                                <w:p w14:paraId="637DE993" w14:textId="77777777" w:rsidR="005E64DC" w:rsidRPr="00743BC6" w:rsidRDefault="005E64DC" w:rsidP="00B256C3">
                                  <w:pPr>
                                    <w:jc w:val="center"/>
                                    <w:rPr>
                                      <w:b/>
                                      <w:sz w:val="20"/>
                                    </w:rPr>
                                  </w:pPr>
                                </w:p>
                              </w:tc>
                              <w:tc>
                                <w:tcPr>
                                  <w:tcW w:w="1020" w:type="dxa"/>
                                </w:tcPr>
                                <w:p w14:paraId="7076A02A" w14:textId="77777777" w:rsidR="005E64DC" w:rsidRPr="00743BC6" w:rsidRDefault="005E64DC" w:rsidP="00B256C3">
                                  <w:pPr>
                                    <w:jc w:val="center"/>
                                    <w:rPr>
                                      <w:b/>
                                      <w:sz w:val="20"/>
                                    </w:rPr>
                                  </w:pPr>
                                </w:p>
                              </w:tc>
                            </w:tr>
                            <w:tr w:rsidR="005E64DC" w:rsidRPr="00DD6E61" w14:paraId="5C063208" w14:textId="77777777" w:rsidTr="00B256C3">
                              <w:trPr>
                                <w:jc w:val="center"/>
                              </w:trPr>
                              <w:tc>
                                <w:tcPr>
                                  <w:tcW w:w="2269" w:type="dxa"/>
                                </w:tcPr>
                                <w:p w14:paraId="0D6CD7BA" w14:textId="77777777" w:rsidR="005E64DC" w:rsidRPr="00743BC6" w:rsidRDefault="005E64DC" w:rsidP="00B256C3">
                                  <w:pPr>
                                    <w:jc w:val="right"/>
                                    <w:rPr>
                                      <w:b/>
                                      <w:sz w:val="16"/>
                                      <w:szCs w:val="16"/>
                                    </w:rPr>
                                  </w:pPr>
                                  <w:r w:rsidRPr="00743BC6">
                                    <w:rPr>
                                      <w:b/>
                                      <w:sz w:val="16"/>
                                      <w:szCs w:val="16"/>
                                    </w:rPr>
                                    <w:t>Can do and have done</w:t>
                                  </w:r>
                                </w:p>
                              </w:tc>
                              <w:tc>
                                <w:tcPr>
                                  <w:tcW w:w="848" w:type="dxa"/>
                                </w:tcPr>
                                <w:p w14:paraId="239CB0F8" w14:textId="77777777" w:rsidR="005E64DC" w:rsidRPr="00743BC6" w:rsidRDefault="005E64DC" w:rsidP="00B256C3">
                                  <w:pPr>
                                    <w:jc w:val="center"/>
                                    <w:rPr>
                                      <w:b/>
                                      <w:sz w:val="20"/>
                                    </w:rPr>
                                  </w:pPr>
                                  <w:r>
                                    <w:rPr>
                                      <w:b/>
                                      <w:sz w:val="20"/>
                                    </w:rPr>
                                    <w:t>41%</w:t>
                                  </w:r>
                                </w:p>
                              </w:tc>
                              <w:tc>
                                <w:tcPr>
                                  <w:tcW w:w="1020" w:type="dxa"/>
                                </w:tcPr>
                                <w:p w14:paraId="4D3DEEFD" w14:textId="77777777" w:rsidR="005E64DC" w:rsidRPr="00743BC6" w:rsidRDefault="005E64DC" w:rsidP="00B256C3">
                                  <w:pPr>
                                    <w:jc w:val="center"/>
                                    <w:rPr>
                                      <w:b/>
                                      <w:sz w:val="20"/>
                                    </w:rPr>
                                  </w:pPr>
                                  <w:r>
                                    <w:rPr>
                                      <w:b/>
                                      <w:sz w:val="20"/>
                                    </w:rPr>
                                    <w:t>6%</w:t>
                                  </w:r>
                                </w:p>
                              </w:tc>
                            </w:tr>
                            <w:tr w:rsidR="005E64DC" w:rsidRPr="00DD6E61" w14:paraId="2FF4CD2F" w14:textId="77777777" w:rsidTr="00B256C3">
                              <w:trPr>
                                <w:jc w:val="center"/>
                              </w:trPr>
                              <w:tc>
                                <w:tcPr>
                                  <w:tcW w:w="2269" w:type="dxa"/>
                                </w:tcPr>
                                <w:p w14:paraId="74BA39BD" w14:textId="77777777" w:rsidR="005E64DC" w:rsidRPr="00743BC6" w:rsidRDefault="005E64DC" w:rsidP="00B256C3">
                                  <w:pPr>
                                    <w:jc w:val="right"/>
                                    <w:rPr>
                                      <w:b/>
                                      <w:sz w:val="16"/>
                                      <w:szCs w:val="16"/>
                                    </w:rPr>
                                  </w:pPr>
                                  <w:r w:rsidRPr="00743BC6">
                                    <w:rPr>
                                      <w:b/>
                                      <w:sz w:val="16"/>
                                      <w:szCs w:val="16"/>
                                    </w:rPr>
                                    <w:t>Can do but have NOT done</w:t>
                                  </w:r>
                                </w:p>
                              </w:tc>
                              <w:tc>
                                <w:tcPr>
                                  <w:tcW w:w="848" w:type="dxa"/>
                                </w:tcPr>
                                <w:p w14:paraId="274609E3" w14:textId="77777777" w:rsidR="005E64DC" w:rsidRPr="00743BC6" w:rsidRDefault="005E64DC" w:rsidP="00B256C3">
                                  <w:pPr>
                                    <w:jc w:val="center"/>
                                    <w:rPr>
                                      <w:b/>
                                      <w:sz w:val="20"/>
                                    </w:rPr>
                                  </w:pPr>
                                  <w:r>
                                    <w:rPr>
                                      <w:b/>
                                      <w:sz w:val="20"/>
                                    </w:rPr>
                                    <w:t>26%</w:t>
                                  </w:r>
                                </w:p>
                              </w:tc>
                              <w:tc>
                                <w:tcPr>
                                  <w:tcW w:w="1020" w:type="dxa"/>
                                </w:tcPr>
                                <w:p w14:paraId="44F6179D" w14:textId="77777777" w:rsidR="005E64DC" w:rsidRPr="00743BC6" w:rsidRDefault="005E64DC" w:rsidP="00B256C3">
                                  <w:pPr>
                                    <w:jc w:val="center"/>
                                    <w:rPr>
                                      <w:b/>
                                      <w:sz w:val="20"/>
                                    </w:rPr>
                                  </w:pPr>
                                  <w:r>
                                    <w:rPr>
                                      <w:b/>
                                      <w:sz w:val="20"/>
                                    </w:rPr>
                                    <w:t>36%</w:t>
                                  </w:r>
                                </w:p>
                              </w:tc>
                            </w:tr>
                            <w:tr w:rsidR="005E64DC" w:rsidRPr="00DD6E61" w14:paraId="25DB26D0" w14:textId="77777777" w:rsidTr="00B256C3">
                              <w:trPr>
                                <w:jc w:val="center"/>
                              </w:trPr>
                              <w:tc>
                                <w:tcPr>
                                  <w:tcW w:w="2269" w:type="dxa"/>
                                </w:tcPr>
                                <w:p w14:paraId="5D70542C" w14:textId="77777777" w:rsidR="005E64DC" w:rsidRPr="00743BC6" w:rsidRDefault="005E64DC" w:rsidP="00B256C3">
                                  <w:pPr>
                                    <w:jc w:val="right"/>
                                    <w:rPr>
                                      <w:b/>
                                      <w:sz w:val="16"/>
                                      <w:szCs w:val="16"/>
                                    </w:rPr>
                                  </w:pPr>
                                  <w:r w:rsidRPr="00743BC6">
                                    <w:rPr>
                                      <w:b/>
                                      <w:sz w:val="16"/>
                                      <w:szCs w:val="16"/>
                                    </w:rPr>
                                    <w:t>Cannot do</w:t>
                                  </w:r>
                                </w:p>
                              </w:tc>
                              <w:tc>
                                <w:tcPr>
                                  <w:tcW w:w="848" w:type="dxa"/>
                                </w:tcPr>
                                <w:p w14:paraId="3959FC7E" w14:textId="77777777" w:rsidR="005E64DC" w:rsidRPr="00743BC6" w:rsidRDefault="005E64DC" w:rsidP="00B256C3">
                                  <w:pPr>
                                    <w:jc w:val="center"/>
                                    <w:rPr>
                                      <w:b/>
                                      <w:sz w:val="20"/>
                                    </w:rPr>
                                  </w:pPr>
                                  <w:r>
                                    <w:rPr>
                                      <w:b/>
                                      <w:sz w:val="20"/>
                                    </w:rPr>
                                    <w:t>31%</w:t>
                                  </w:r>
                                </w:p>
                              </w:tc>
                              <w:tc>
                                <w:tcPr>
                                  <w:tcW w:w="1020" w:type="dxa"/>
                                </w:tcPr>
                                <w:p w14:paraId="4C3845D0" w14:textId="77777777" w:rsidR="005E64DC" w:rsidRPr="00743BC6" w:rsidRDefault="005E64DC" w:rsidP="00B256C3">
                                  <w:pPr>
                                    <w:jc w:val="center"/>
                                    <w:rPr>
                                      <w:b/>
                                      <w:sz w:val="20"/>
                                    </w:rPr>
                                  </w:pPr>
                                  <w:r>
                                    <w:rPr>
                                      <w:b/>
                                      <w:sz w:val="20"/>
                                    </w:rPr>
                                    <w:t>58%</w:t>
                                  </w:r>
                                </w:p>
                              </w:tc>
                            </w:tr>
                          </w:tbl>
                          <w:p w14:paraId="636CC2C4" w14:textId="77777777" w:rsidR="005E64DC" w:rsidRDefault="005E64DC" w:rsidP="00B256C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22.7pt;margin-top:16.95pt;width:229.5pt;height:64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" stroked="f">
                <v:textbox>
                  <w:txbxContent>
                    <w:tbl>
                      <w:tblPr>
                        <w:tblStyle w:val="TableGrid"/>
                        <w:tblW w:w="4137" w:type="dxa"/>
                        <w:jc w:val="center"/>
                        <w:tblInd w:w="-601" w:type="dxa"/>
                        <w:tblLook w:val="04A0" w:firstRow="1" w:lastRow="0" w:firstColumn="1" w:lastColumn="0" w:noHBand="0" w:noVBand="1"/>
                      </w:tblPr>
                      <w:tblGrid>
                        <w:gridCol w:w="2269"/>
                        <w:gridCol w:w="848"/>
                        <w:gridCol w:w="1020"/>
                      </w:tblGrid>
                      <w:tr w:rsidR="005E64DC" w:rsidRPr="00124F68" w14:paraId="0AA4195B" w14:textId="77777777" w:rsidTr="00B256C3">
                        <w:trPr>
                          <w:tblHeader/>
                          <w:jc w:val="center"/>
                        </w:trPr>
                        <w:tc>
                          <w:tcPr>
                            <w:tcW w:w="2269" w:type="dxa"/>
                          </w:tcPr>
                          <w:p w14:paraId="69739A9D" w14:textId="77777777" w:rsidR="005E64DC" w:rsidRPr="00D9638F" w:rsidRDefault="005E64DC" w:rsidP="00B256C3">
                            <w:pPr>
                              <w:rPr>
                                <w:sz w:val="16"/>
                                <w:szCs w:val="16"/>
                              </w:rPr>
                            </w:pPr>
                          </w:p>
                        </w:tc>
                        <w:tc>
                          <w:tcPr>
                            <w:tcW w:w="848" w:type="dxa"/>
                          </w:tcPr>
                          <w:p w14:paraId="12FF7618" w14:textId="77777777" w:rsidR="005E64DC" w:rsidRPr="006332E7" w:rsidRDefault="005E64DC" w:rsidP="00B256C3">
                            <w:pPr>
                              <w:jc w:val="center"/>
                              <w:rPr>
                                <w:sz w:val="20"/>
                              </w:rPr>
                            </w:pPr>
                            <w:r w:rsidRPr="006332E7">
                              <w:rPr>
                                <w:sz w:val="20"/>
                              </w:rPr>
                              <w:t>HC/SC (n=39)</w:t>
                            </w:r>
                          </w:p>
                        </w:tc>
                        <w:tc>
                          <w:tcPr>
                            <w:tcW w:w="1020" w:type="dxa"/>
                          </w:tcPr>
                          <w:p w14:paraId="6D623043" w14:textId="77777777" w:rsidR="005E64DC" w:rsidRDefault="005E64DC" w:rsidP="00B256C3">
                            <w:pPr>
                              <w:jc w:val="center"/>
                              <w:rPr>
                                <w:sz w:val="20"/>
                              </w:rPr>
                            </w:pPr>
                            <w:r w:rsidRPr="006332E7">
                              <w:rPr>
                                <w:sz w:val="20"/>
                              </w:rPr>
                              <w:t xml:space="preserve">AP </w:t>
                            </w:r>
                          </w:p>
                          <w:p w14:paraId="6AE2675C" w14:textId="77777777" w:rsidR="005E64DC" w:rsidRPr="006332E7" w:rsidRDefault="005E64DC" w:rsidP="00B256C3">
                            <w:pPr>
                              <w:jc w:val="center"/>
                              <w:rPr>
                                <w:sz w:val="20"/>
                              </w:rPr>
                            </w:pPr>
                            <w:r w:rsidRPr="006332E7">
                              <w:rPr>
                                <w:sz w:val="20"/>
                              </w:rPr>
                              <w:t>(n=36)</w:t>
                            </w:r>
                          </w:p>
                        </w:tc>
                      </w:tr>
                      <w:tr w:rsidR="005E64DC" w:rsidRPr="00D91053" w14:paraId="02E04E2C" w14:textId="77777777" w:rsidTr="00B256C3">
                        <w:trPr>
                          <w:jc w:val="center"/>
                        </w:trPr>
                        <w:tc>
                          <w:tcPr>
                            <w:tcW w:w="4137" w:type="dxa"/>
                            <w:gridSpan w:val="3"/>
                            <w:shd w:val="clear" w:color="auto" w:fill="D9D9D9" w:themeFill="background1" w:themeFillShade="D9"/>
                            <w:vAlign w:val="center"/>
                          </w:tcPr>
                          <w:p w14:paraId="546D5EF2" w14:textId="77777777" w:rsidR="005E64DC" w:rsidRPr="006332E7" w:rsidRDefault="005E64DC" w:rsidP="00B256C3">
                            <w:pPr>
                              <w:jc w:val="center"/>
                              <w:rPr>
                                <w:sz w:val="20"/>
                              </w:rPr>
                            </w:pPr>
                            <w:r w:rsidRPr="00D1427D">
                              <w:rPr>
                                <w:b/>
                                <w:sz w:val="20"/>
                              </w:rPr>
                              <w:t>Skills/functions – in last 3 months</w:t>
                            </w:r>
                          </w:p>
                        </w:tc>
                      </w:tr>
                      <w:tr w:rsidR="005E64DC" w:rsidRPr="00D91053" w14:paraId="42188EB9" w14:textId="77777777" w:rsidTr="00B256C3">
                        <w:trPr>
                          <w:jc w:val="center"/>
                        </w:trPr>
                        <w:tc>
                          <w:tcPr>
                            <w:tcW w:w="2269" w:type="dxa"/>
                          </w:tcPr>
                          <w:p w14:paraId="7223A2CE" w14:textId="77777777" w:rsidR="005E64DC" w:rsidRPr="001A2D3F" w:rsidRDefault="005E64DC" w:rsidP="00B256C3">
                            <w:pPr>
                              <w:rPr>
                                <w:rFonts w:ascii="Tahoma" w:hAnsi="Tahoma"/>
                                <w:b/>
                                <w:sz w:val="16"/>
                                <w:szCs w:val="16"/>
                              </w:rPr>
                            </w:pPr>
                            <w:r w:rsidRPr="001A2D3F">
                              <w:rPr>
                                <w:rFonts w:ascii="Tahoma" w:hAnsi="Tahoma"/>
                                <w:b/>
                                <w:sz w:val="16"/>
                                <w:szCs w:val="16"/>
                              </w:rPr>
                              <w:t>Active management of third stage of labour</w:t>
                            </w:r>
                          </w:p>
                        </w:tc>
                        <w:tc>
                          <w:tcPr>
                            <w:tcW w:w="848" w:type="dxa"/>
                          </w:tcPr>
                          <w:p w14:paraId="5C29BB36" w14:textId="77777777" w:rsidR="005E64DC" w:rsidRPr="006332E7" w:rsidRDefault="005E64DC" w:rsidP="00B256C3">
                            <w:pPr>
                              <w:jc w:val="center"/>
                              <w:rPr>
                                <w:sz w:val="20"/>
                              </w:rPr>
                            </w:pPr>
                          </w:p>
                        </w:tc>
                        <w:tc>
                          <w:tcPr>
                            <w:tcW w:w="1020" w:type="dxa"/>
                          </w:tcPr>
                          <w:p w14:paraId="47FFF9A2" w14:textId="77777777" w:rsidR="005E64DC" w:rsidRPr="006332E7" w:rsidRDefault="005E64DC" w:rsidP="00B256C3">
                            <w:pPr>
                              <w:jc w:val="center"/>
                              <w:rPr>
                                <w:sz w:val="20"/>
                              </w:rPr>
                            </w:pPr>
                          </w:p>
                        </w:tc>
                      </w:tr>
                      <w:tr w:rsidR="005E64DC" w:rsidRPr="00DD6E61" w14:paraId="38D27DF6" w14:textId="77777777" w:rsidTr="00B256C3">
                        <w:trPr>
                          <w:jc w:val="center"/>
                        </w:trPr>
                        <w:tc>
                          <w:tcPr>
                            <w:tcW w:w="2269" w:type="dxa"/>
                          </w:tcPr>
                          <w:p w14:paraId="43282500" w14:textId="77777777" w:rsidR="005E64DC" w:rsidRPr="00D9638F" w:rsidRDefault="005E64DC" w:rsidP="00B256C3">
                            <w:pPr>
                              <w:jc w:val="right"/>
                              <w:rPr>
                                <w:sz w:val="16"/>
                                <w:szCs w:val="16"/>
                              </w:rPr>
                            </w:pPr>
                            <w:r>
                              <w:rPr>
                                <w:sz w:val="16"/>
                                <w:szCs w:val="16"/>
                              </w:rPr>
                              <w:t>Can do and have done</w:t>
                            </w:r>
                          </w:p>
                        </w:tc>
                        <w:tc>
                          <w:tcPr>
                            <w:tcW w:w="848" w:type="dxa"/>
                          </w:tcPr>
                          <w:p w14:paraId="76204A03" w14:textId="77777777" w:rsidR="005E64DC" w:rsidRPr="006332E7" w:rsidRDefault="005E64DC" w:rsidP="00B256C3">
                            <w:pPr>
                              <w:jc w:val="center"/>
                              <w:rPr>
                                <w:sz w:val="20"/>
                              </w:rPr>
                            </w:pPr>
                            <w:r>
                              <w:rPr>
                                <w:sz w:val="20"/>
                              </w:rPr>
                              <w:t>82%</w:t>
                            </w:r>
                          </w:p>
                        </w:tc>
                        <w:tc>
                          <w:tcPr>
                            <w:tcW w:w="1020" w:type="dxa"/>
                          </w:tcPr>
                          <w:p w14:paraId="4FC44D33" w14:textId="77777777" w:rsidR="005E64DC" w:rsidRPr="006332E7" w:rsidRDefault="005E64DC" w:rsidP="00B256C3">
                            <w:pPr>
                              <w:jc w:val="center"/>
                              <w:rPr>
                                <w:sz w:val="20"/>
                              </w:rPr>
                            </w:pPr>
                            <w:r>
                              <w:rPr>
                                <w:sz w:val="20"/>
                              </w:rPr>
                              <w:t>39%</w:t>
                            </w:r>
                          </w:p>
                        </w:tc>
                      </w:tr>
                      <w:tr w:rsidR="005E64DC" w:rsidRPr="00F87EC8" w14:paraId="643B7CC8" w14:textId="77777777" w:rsidTr="00B256C3">
                        <w:trPr>
                          <w:jc w:val="center"/>
                        </w:trPr>
                        <w:tc>
                          <w:tcPr>
                            <w:tcW w:w="2269" w:type="dxa"/>
                          </w:tcPr>
                          <w:p w14:paraId="7E371770" w14:textId="77777777" w:rsidR="005E64DC" w:rsidRPr="00F87EC8" w:rsidRDefault="005E64DC" w:rsidP="00B256C3">
                            <w:pPr>
                              <w:jc w:val="right"/>
                              <w:rPr>
                                <w:sz w:val="16"/>
                                <w:szCs w:val="16"/>
                              </w:rPr>
                            </w:pPr>
                            <w:r w:rsidRPr="00F87EC8">
                              <w:rPr>
                                <w:sz w:val="16"/>
                                <w:szCs w:val="16"/>
                              </w:rPr>
                              <w:t xml:space="preserve">Can </w:t>
                            </w:r>
                            <w:r>
                              <w:rPr>
                                <w:sz w:val="16"/>
                                <w:szCs w:val="16"/>
                              </w:rPr>
                              <w:t xml:space="preserve">do but </w:t>
                            </w:r>
                            <w:r w:rsidRPr="00F87EC8">
                              <w:rPr>
                                <w:sz w:val="16"/>
                                <w:szCs w:val="16"/>
                              </w:rPr>
                              <w:t>have NOT done</w:t>
                            </w:r>
                          </w:p>
                        </w:tc>
                        <w:tc>
                          <w:tcPr>
                            <w:tcW w:w="848" w:type="dxa"/>
                          </w:tcPr>
                          <w:p w14:paraId="228B120F" w14:textId="77777777" w:rsidR="005E64DC" w:rsidRPr="006332E7" w:rsidRDefault="005E64DC" w:rsidP="00B256C3">
                            <w:pPr>
                              <w:jc w:val="center"/>
                              <w:rPr>
                                <w:sz w:val="20"/>
                              </w:rPr>
                            </w:pPr>
                            <w:r>
                              <w:rPr>
                                <w:sz w:val="20"/>
                              </w:rPr>
                              <w:t>15%</w:t>
                            </w:r>
                          </w:p>
                        </w:tc>
                        <w:tc>
                          <w:tcPr>
                            <w:tcW w:w="1020" w:type="dxa"/>
                          </w:tcPr>
                          <w:p w14:paraId="4C40925B" w14:textId="77777777" w:rsidR="005E64DC" w:rsidRPr="006332E7" w:rsidRDefault="005E64DC" w:rsidP="00B256C3">
                            <w:pPr>
                              <w:jc w:val="center"/>
                              <w:rPr>
                                <w:sz w:val="20"/>
                              </w:rPr>
                            </w:pPr>
                            <w:r>
                              <w:rPr>
                                <w:sz w:val="20"/>
                              </w:rPr>
                              <w:t>33%</w:t>
                            </w:r>
                          </w:p>
                        </w:tc>
                      </w:tr>
                      <w:tr w:rsidR="005E64DC" w:rsidRPr="00DD6E61" w14:paraId="492267BB" w14:textId="77777777" w:rsidTr="00B256C3">
                        <w:trPr>
                          <w:jc w:val="center"/>
                        </w:trPr>
                        <w:tc>
                          <w:tcPr>
                            <w:tcW w:w="2269" w:type="dxa"/>
                          </w:tcPr>
                          <w:p w14:paraId="592EE8AF" w14:textId="77777777" w:rsidR="005E64DC" w:rsidRPr="00D9638F" w:rsidRDefault="005E64DC" w:rsidP="00B256C3">
                            <w:pPr>
                              <w:jc w:val="right"/>
                              <w:rPr>
                                <w:sz w:val="16"/>
                                <w:szCs w:val="16"/>
                              </w:rPr>
                            </w:pPr>
                            <w:r>
                              <w:rPr>
                                <w:sz w:val="16"/>
                                <w:szCs w:val="16"/>
                              </w:rPr>
                              <w:t>Cannot do</w:t>
                            </w:r>
                          </w:p>
                        </w:tc>
                        <w:tc>
                          <w:tcPr>
                            <w:tcW w:w="848" w:type="dxa"/>
                          </w:tcPr>
                          <w:p w14:paraId="77A16E38" w14:textId="77777777" w:rsidR="005E64DC" w:rsidRPr="006332E7" w:rsidRDefault="005E64DC" w:rsidP="00B256C3">
                            <w:pPr>
                              <w:jc w:val="center"/>
                              <w:rPr>
                                <w:sz w:val="20"/>
                              </w:rPr>
                            </w:pPr>
                            <w:r>
                              <w:rPr>
                                <w:sz w:val="20"/>
                              </w:rPr>
                              <w:t>3%</w:t>
                            </w:r>
                          </w:p>
                        </w:tc>
                        <w:tc>
                          <w:tcPr>
                            <w:tcW w:w="1020" w:type="dxa"/>
                          </w:tcPr>
                          <w:p w14:paraId="070E42B9" w14:textId="77777777" w:rsidR="005E64DC" w:rsidRPr="006332E7" w:rsidRDefault="005E64DC" w:rsidP="00B256C3">
                            <w:pPr>
                              <w:jc w:val="center"/>
                              <w:rPr>
                                <w:sz w:val="20"/>
                              </w:rPr>
                            </w:pPr>
                            <w:r>
                              <w:rPr>
                                <w:sz w:val="20"/>
                              </w:rPr>
                              <w:t>28%</w:t>
                            </w:r>
                          </w:p>
                        </w:tc>
                      </w:tr>
                      <w:tr w:rsidR="005E64DC" w:rsidRPr="00D91053" w14:paraId="1EE653BD" w14:textId="77777777" w:rsidTr="00B256C3">
                        <w:trPr>
                          <w:jc w:val="center"/>
                        </w:trPr>
                        <w:tc>
                          <w:tcPr>
                            <w:tcW w:w="2269" w:type="dxa"/>
                          </w:tcPr>
                          <w:p w14:paraId="47F2576F" w14:textId="77777777" w:rsidR="005E64DC" w:rsidRPr="00D91053" w:rsidRDefault="005E64DC" w:rsidP="00B256C3">
                            <w:pPr>
                              <w:rPr>
                                <w:rFonts w:ascii="Tahoma" w:hAnsi="Tahoma"/>
                                <w:b/>
                                <w:sz w:val="16"/>
                                <w:szCs w:val="16"/>
                              </w:rPr>
                            </w:pPr>
                            <w:r w:rsidRPr="00D91053">
                              <w:rPr>
                                <w:rFonts w:ascii="Tahoma" w:hAnsi="Tahoma"/>
                                <w:b/>
                                <w:sz w:val="16"/>
                                <w:szCs w:val="16"/>
                              </w:rPr>
                              <w:t>Manual removal of the placenta</w:t>
                            </w:r>
                          </w:p>
                        </w:tc>
                        <w:tc>
                          <w:tcPr>
                            <w:tcW w:w="848" w:type="dxa"/>
                          </w:tcPr>
                          <w:p w14:paraId="371129BF" w14:textId="77777777" w:rsidR="005E64DC" w:rsidRPr="006332E7" w:rsidRDefault="005E64DC" w:rsidP="00B256C3">
                            <w:pPr>
                              <w:jc w:val="center"/>
                              <w:rPr>
                                <w:sz w:val="20"/>
                              </w:rPr>
                            </w:pPr>
                          </w:p>
                        </w:tc>
                        <w:tc>
                          <w:tcPr>
                            <w:tcW w:w="1020" w:type="dxa"/>
                          </w:tcPr>
                          <w:p w14:paraId="287B57DC" w14:textId="77777777" w:rsidR="005E64DC" w:rsidRPr="006332E7" w:rsidRDefault="005E64DC" w:rsidP="00B256C3">
                            <w:pPr>
                              <w:jc w:val="center"/>
                              <w:rPr>
                                <w:sz w:val="20"/>
                              </w:rPr>
                            </w:pPr>
                          </w:p>
                        </w:tc>
                      </w:tr>
                      <w:tr w:rsidR="005E64DC" w:rsidRPr="00DD6E61" w14:paraId="2C3C91A7" w14:textId="77777777" w:rsidTr="00B256C3">
                        <w:trPr>
                          <w:jc w:val="center"/>
                        </w:trPr>
                        <w:tc>
                          <w:tcPr>
                            <w:tcW w:w="2269" w:type="dxa"/>
                          </w:tcPr>
                          <w:p w14:paraId="052731B6" w14:textId="77777777" w:rsidR="005E64DC" w:rsidRPr="00D9638F" w:rsidRDefault="005E64DC" w:rsidP="00B256C3">
                            <w:pPr>
                              <w:jc w:val="right"/>
                              <w:rPr>
                                <w:sz w:val="16"/>
                                <w:szCs w:val="16"/>
                              </w:rPr>
                            </w:pPr>
                            <w:r>
                              <w:rPr>
                                <w:sz w:val="16"/>
                                <w:szCs w:val="16"/>
                              </w:rPr>
                              <w:t>Can do and have done</w:t>
                            </w:r>
                          </w:p>
                        </w:tc>
                        <w:tc>
                          <w:tcPr>
                            <w:tcW w:w="848" w:type="dxa"/>
                          </w:tcPr>
                          <w:p w14:paraId="4BAAC17F" w14:textId="77777777" w:rsidR="005E64DC" w:rsidRPr="006332E7" w:rsidRDefault="005E64DC" w:rsidP="00B256C3">
                            <w:pPr>
                              <w:jc w:val="center"/>
                              <w:rPr>
                                <w:sz w:val="20"/>
                              </w:rPr>
                            </w:pPr>
                            <w:r>
                              <w:rPr>
                                <w:sz w:val="20"/>
                              </w:rPr>
                              <w:t>49%</w:t>
                            </w:r>
                          </w:p>
                        </w:tc>
                        <w:tc>
                          <w:tcPr>
                            <w:tcW w:w="1020" w:type="dxa"/>
                          </w:tcPr>
                          <w:p w14:paraId="70CE0FAF" w14:textId="77777777" w:rsidR="005E64DC" w:rsidRPr="006332E7" w:rsidRDefault="005E64DC" w:rsidP="00B256C3">
                            <w:pPr>
                              <w:jc w:val="center"/>
                              <w:rPr>
                                <w:sz w:val="20"/>
                              </w:rPr>
                            </w:pPr>
                            <w:r>
                              <w:rPr>
                                <w:sz w:val="20"/>
                              </w:rPr>
                              <w:t>25%</w:t>
                            </w:r>
                          </w:p>
                        </w:tc>
                      </w:tr>
                      <w:tr w:rsidR="005E64DC" w:rsidRPr="00DD6E61" w14:paraId="6F9D32C9" w14:textId="77777777" w:rsidTr="00B256C3">
                        <w:trPr>
                          <w:jc w:val="center"/>
                        </w:trPr>
                        <w:tc>
                          <w:tcPr>
                            <w:tcW w:w="2269" w:type="dxa"/>
                          </w:tcPr>
                          <w:p w14:paraId="2AAC8EDB" w14:textId="77777777" w:rsidR="005E64DC" w:rsidRPr="00F87EC8" w:rsidRDefault="005E64DC" w:rsidP="00B256C3">
                            <w:pPr>
                              <w:jc w:val="right"/>
                              <w:rPr>
                                <w:sz w:val="16"/>
                                <w:szCs w:val="16"/>
                              </w:rPr>
                            </w:pPr>
                            <w:r w:rsidRPr="00F87EC8">
                              <w:rPr>
                                <w:sz w:val="16"/>
                                <w:szCs w:val="16"/>
                              </w:rPr>
                              <w:t xml:space="preserve">Can </w:t>
                            </w:r>
                            <w:r>
                              <w:rPr>
                                <w:sz w:val="16"/>
                                <w:szCs w:val="16"/>
                              </w:rPr>
                              <w:t xml:space="preserve">do but </w:t>
                            </w:r>
                            <w:r w:rsidRPr="00F87EC8">
                              <w:rPr>
                                <w:sz w:val="16"/>
                                <w:szCs w:val="16"/>
                              </w:rPr>
                              <w:t>have NOT done</w:t>
                            </w:r>
                          </w:p>
                        </w:tc>
                        <w:tc>
                          <w:tcPr>
                            <w:tcW w:w="848" w:type="dxa"/>
                          </w:tcPr>
                          <w:p w14:paraId="38F14392" w14:textId="77777777" w:rsidR="005E64DC" w:rsidRPr="006332E7" w:rsidRDefault="005E64DC" w:rsidP="00B256C3">
                            <w:pPr>
                              <w:jc w:val="center"/>
                              <w:rPr>
                                <w:sz w:val="20"/>
                              </w:rPr>
                            </w:pPr>
                            <w:r>
                              <w:rPr>
                                <w:sz w:val="20"/>
                              </w:rPr>
                              <w:t>41%</w:t>
                            </w:r>
                          </w:p>
                        </w:tc>
                        <w:tc>
                          <w:tcPr>
                            <w:tcW w:w="1020" w:type="dxa"/>
                          </w:tcPr>
                          <w:p w14:paraId="1ABA13FB" w14:textId="77777777" w:rsidR="005E64DC" w:rsidRPr="006332E7" w:rsidRDefault="005E64DC" w:rsidP="00B256C3">
                            <w:pPr>
                              <w:jc w:val="center"/>
                              <w:rPr>
                                <w:sz w:val="20"/>
                              </w:rPr>
                            </w:pPr>
                            <w:r>
                              <w:rPr>
                                <w:sz w:val="20"/>
                              </w:rPr>
                              <w:t>42%</w:t>
                            </w:r>
                          </w:p>
                        </w:tc>
                      </w:tr>
                      <w:tr w:rsidR="005E64DC" w:rsidRPr="00DD6E61" w14:paraId="62265972" w14:textId="77777777" w:rsidTr="00B256C3">
                        <w:trPr>
                          <w:jc w:val="center"/>
                        </w:trPr>
                        <w:tc>
                          <w:tcPr>
                            <w:tcW w:w="2269" w:type="dxa"/>
                          </w:tcPr>
                          <w:p w14:paraId="7CB24878" w14:textId="77777777" w:rsidR="005E64DC" w:rsidRPr="00D9638F" w:rsidRDefault="005E64DC" w:rsidP="00B256C3">
                            <w:pPr>
                              <w:jc w:val="right"/>
                              <w:rPr>
                                <w:sz w:val="16"/>
                                <w:szCs w:val="16"/>
                              </w:rPr>
                            </w:pPr>
                            <w:r>
                              <w:rPr>
                                <w:sz w:val="16"/>
                                <w:szCs w:val="16"/>
                              </w:rPr>
                              <w:t>Cannot do</w:t>
                            </w:r>
                          </w:p>
                        </w:tc>
                        <w:tc>
                          <w:tcPr>
                            <w:tcW w:w="848" w:type="dxa"/>
                          </w:tcPr>
                          <w:p w14:paraId="5E9322BF" w14:textId="77777777" w:rsidR="005E64DC" w:rsidRPr="006332E7" w:rsidRDefault="005E64DC" w:rsidP="00B256C3">
                            <w:pPr>
                              <w:jc w:val="center"/>
                              <w:rPr>
                                <w:sz w:val="20"/>
                              </w:rPr>
                            </w:pPr>
                            <w:r>
                              <w:rPr>
                                <w:sz w:val="20"/>
                              </w:rPr>
                              <w:t>10%</w:t>
                            </w:r>
                          </w:p>
                        </w:tc>
                        <w:tc>
                          <w:tcPr>
                            <w:tcW w:w="1020" w:type="dxa"/>
                          </w:tcPr>
                          <w:p w14:paraId="4DA8DCAB" w14:textId="77777777" w:rsidR="005E64DC" w:rsidRPr="006332E7" w:rsidRDefault="005E64DC" w:rsidP="00B256C3">
                            <w:pPr>
                              <w:jc w:val="center"/>
                              <w:rPr>
                                <w:sz w:val="20"/>
                              </w:rPr>
                            </w:pPr>
                            <w:r>
                              <w:rPr>
                                <w:sz w:val="20"/>
                              </w:rPr>
                              <w:t>33%</w:t>
                            </w:r>
                          </w:p>
                        </w:tc>
                      </w:tr>
                      <w:tr w:rsidR="005E64DC" w:rsidRPr="00D91053" w14:paraId="2B8CC7A8" w14:textId="77777777" w:rsidTr="00B256C3">
                        <w:trPr>
                          <w:jc w:val="center"/>
                        </w:trPr>
                        <w:tc>
                          <w:tcPr>
                            <w:tcW w:w="2269" w:type="dxa"/>
                          </w:tcPr>
                          <w:p w14:paraId="744255A2" w14:textId="77777777" w:rsidR="005E64DC" w:rsidRPr="00D91053" w:rsidRDefault="005E64DC" w:rsidP="00B256C3">
                            <w:pPr>
                              <w:rPr>
                                <w:rFonts w:ascii="Tahoma" w:hAnsi="Tahoma"/>
                                <w:b/>
                                <w:sz w:val="16"/>
                                <w:szCs w:val="16"/>
                              </w:rPr>
                            </w:pPr>
                            <w:r w:rsidRPr="00D91053">
                              <w:rPr>
                                <w:rFonts w:ascii="Tahoma" w:hAnsi="Tahoma"/>
                                <w:b/>
                                <w:sz w:val="16"/>
                                <w:szCs w:val="16"/>
                              </w:rPr>
                              <w:t>Removal of ‘retained products of conception’</w:t>
                            </w:r>
                          </w:p>
                        </w:tc>
                        <w:tc>
                          <w:tcPr>
                            <w:tcW w:w="848" w:type="dxa"/>
                          </w:tcPr>
                          <w:p w14:paraId="2FDC2548" w14:textId="77777777" w:rsidR="005E64DC" w:rsidRPr="006332E7" w:rsidRDefault="005E64DC" w:rsidP="00B256C3">
                            <w:pPr>
                              <w:jc w:val="center"/>
                              <w:rPr>
                                <w:sz w:val="20"/>
                              </w:rPr>
                            </w:pPr>
                          </w:p>
                        </w:tc>
                        <w:tc>
                          <w:tcPr>
                            <w:tcW w:w="1020" w:type="dxa"/>
                          </w:tcPr>
                          <w:p w14:paraId="2B8F17B2" w14:textId="77777777" w:rsidR="005E64DC" w:rsidRPr="006332E7" w:rsidRDefault="005E64DC" w:rsidP="00B256C3">
                            <w:pPr>
                              <w:jc w:val="center"/>
                              <w:rPr>
                                <w:sz w:val="20"/>
                              </w:rPr>
                            </w:pPr>
                          </w:p>
                        </w:tc>
                      </w:tr>
                      <w:tr w:rsidR="005E64DC" w:rsidRPr="00DD6E61" w14:paraId="76F111B5" w14:textId="77777777" w:rsidTr="00B256C3">
                        <w:trPr>
                          <w:jc w:val="center"/>
                        </w:trPr>
                        <w:tc>
                          <w:tcPr>
                            <w:tcW w:w="2269" w:type="dxa"/>
                          </w:tcPr>
                          <w:p w14:paraId="52D43027" w14:textId="77777777" w:rsidR="005E64DC" w:rsidRPr="00D9638F" w:rsidRDefault="005E64DC" w:rsidP="00B256C3">
                            <w:pPr>
                              <w:jc w:val="right"/>
                              <w:rPr>
                                <w:sz w:val="16"/>
                                <w:szCs w:val="16"/>
                              </w:rPr>
                            </w:pPr>
                            <w:r>
                              <w:rPr>
                                <w:sz w:val="16"/>
                                <w:szCs w:val="16"/>
                              </w:rPr>
                              <w:t>Can do and have done</w:t>
                            </w:r>
                          </w:p>
                        </w:tc>
                        <w:tc>
                          <w:tcPr>
                            <w:tcW w:w="848" w:type="dxa"/>
                          </w:tcPr>
                          <w:p w14:paraId="314823E2" w14:textId="77777777" w:rsidR="005E64DC" w:rsidRPr="006332E7" w:rsidRDefault="005E64DC" w:rsidP="00B256C3">
                            <w:pPr>
                              <w:jc w:val="center"/>
                              <w:rPr>
                                <w:sz w:val="20"/>
                              </w:rPr>
                            </w:pPr>
                            <w:r>
                              <w:rPr>
                                <w:sz w:val="20"/>
                              </w:rPr>
                              <w:t>59%</w:t>
                            </w:r>
                          </w:p>
                        </w:tc>
                        <w:tc>
                          <w:tcPr>
                            <w:tcW w:w="1020" w:type="dxa"/>
                          </w:tcPr>
                          <w:p w14:paraId="3795552B" w14:textId="77777777" w:rsidR="005E64DC" w:rsidRPr="006332E7" w:rsidRDefault="005E64DC" w:rsidP="00B256C3">
                            <w:pPr>
                              <w:jc w:val="center"/>
                              <w:rPr>
                                <w:sz w:val="20"/>
                              </w:rPr>
                            </w:pPr>
                            <w:r>
                              <w:rPr>
                                <w:sz w:val="20"/>
                              </w:rPr>
                              <w:t>6%</w:t>
                            </w:r>
                          </w:p>
                        </w:tc>
                      </w:tr>
                      <w:tr w:rsidR="005E64DC" w:rsidRPr="00DD6E61" w14:paraId="4DD72831" w14:textId="77777777" w:rsidTr="00B256C3">
                        <w:trPr>
                          <w:jc w:val="center"/>
                        </w:trPr>
                        <w:tc>
                          <w:tcPr>
                            <w:tcW w:w="2269" w:type="dxa"/>
                          </w:tcPr>
                          <w:p w14:paraId="19414AB6" w14:textId="77777777" w:rsidR="005E64DC" w:rsidRPr="00F87EC8" w:rsidRDefault="005E64DC" w:rsidP="00B256C3">
                            <w:pPr>
                              <w:jc w:val="right"/>
                              <w:rPr>
                                <w:sz w:val="16"/>
                                <w:szCs w:val="16"/>
                              </w:rPr>
                            </w:pPr>
                            <w:r w:rsidRPr="00F87EC8">
                              <w:rPr>
                                <w:sz w:val="16"/>
                                <w:szCs w:val="16"/>
                              </w:rPr>
                              <w:t xml:space="preserve">Can </w:t>
                            </w:r>
                            <w:r>
                              <w:rPr>
                                <w:sz w:val="16"/>
                                <w:szCs w:val="16"/>
                              </w:rPr>
                              <w:t xml:space="preserve">do but </w:t>
                            </w:r>
                            <w:r w:rsidRPr="00F87EC8">
                              <w:rPr>
                                <w:sz w:val="16"/>
                                <w:szCs w:val="16"/>
                              </w:rPr>
                              <w:t>have NOT done</w:t>
                            </w:r>
                          </w:p>
                        </w:tc>
                        <w:tc>
                          <w:tcPr>
                            <w:tcW w:w="848" w:type="dxa"/>
                          </w:tcPr>
                          <w:p w14:paraId="78DBE8A1" w14:textId="77777777" w:rsidR="005E64DC" w:rsidRPr="006332E7" w:rsidRDefault="005E64DC" w:rsidP="00B256C3">
                            <w:pPr>
                              <w:jc w:val="center"/>
                              <w:rPr>
                                <w:sz w:val="20"/>
                              </w:rPr>
                            </w:pPr>
                            <w:r>
                              <w:rPr>
                                <w:sz w:val="20"/>
                              </w:rPr>
                              <w:t>26%</w:t>
                            </w:r>
                          </w:p>
                        </w:tc>
                        <w:tc>
                          <w:tcPr>
                            <w:tcW w:w="1020" w:type="dxa"/>
                          </w:tcPr>
                          <w:p w14:paraId="27785164" w14:textId="77777777" w:rsidR="005E64DC" w:rsidRPr="006332E7" w:rsidRDefault="005E64DC" w:rsidP="00B256C3">
                            <w:pPr>
                              <w:jc w:val="center"/>
                              <w:rPr>
                                <w:sz w:val="20"/>
                              </w:rPr>
                            </w:pPr>
                            <w:r>
                              <w:rPr>
                                <w:sz w:val="20"/>
                              </w:rPr>
                              <w:t>36%</w:t>
                            </w:r>
                          </w:p>
                        </w:tc>
                      </w:tr>
                      <w:tr w:rsidR="005E64DC" w:rsidRPr="00DD6E61" w14:paraId="79C994F6" w14:textId="77777777" w:rsidTr="00B256C3">
                        <w:trPr>
                          <w:jc w:val="center"/>
                        </w:trPr>
                        <w:tc>
                          <w:tcPr>
                            <w:tcW w:w="2269" w:type="dxa"/>
                          </w:tcPr>
                          <w:p w14:paraId="522DC8D9" w14:textId="77777777" w:rsidR="005E64DC" w:rsidRPr="00D9638F" w:rsidRDefault="005E64DC" w:rsidP="00B256C3">
                            <w:pPr>
                              <w:jc w:val="right"/>
                              <w:rPr>
                                <w:sz w:val="16"/>
                                <w:szCs w:val="16"/>
                              </w:rPr>
                            </w:pPr>
                            <w:r>
                              <w:rPr>
                                <w:sz w:val="16"/>
                                <w:szCs w:val="16"/>
                              </w:rPr>
                              <w:t>Cannot do</w:t>
                            </w:r>
                          </w:p>
                        </w:tc>
                        <w:tc>
                          <w:tcPr>
                            <w:tcW w:w="848" w:type="dxa"/>
                          </w:tcPr>
                          <w:p w14:paraId="417F1FFF" w14:textId="77777777" w:rsidR="005E64DC" w:rsidRPr="006332E7" w:rsidRDefault="005E64DC" w:rsidP="00B256C3">
                            <w:pPr>
                              <w:jc w:val="center"/>
                              <w:rPr>
                                <w:sz w:val="20"/>
                              </w:rPr>
                            </w:pPr>
                            <w:r>
                              <w:rPr>
                                <w:sz w:val="20"/>
                              </w:rPr>
                              <w:t>15%</w:t>
                            </w:r>
                          </w:p>
                        </w:tc>
                        <w:tc>
                          <w:tcPr>
                            <w:tcW w:w="1020" w:type="dxa"/>
                          </w:tcPr>
                          <w:p w14:paraId="44FB5A72" w14:textId="77777777" w:rsidR="005E64DC" w:rsidRPr="006332E7" w:rsidRDefault="005E64DC" w:rsidP="00B256C3">
                            <w:pPr>
                              <w:jc w:val="center"/>
                              <w:rPr>
                                <w:sz w:val="20"/>
                              </w:rPr>
                            </w:pPr>
                            <w:r>
                              <w:rPr>
                                <w:sz w:val="20"/>
                              </w:rPr>
                              <w:t>58%</w:t>
                            </w:r>
                          </w:p>
                        </w:tc>
                      </w:tr>
                      <w:tr w:rsidR="005E64DC" w:rsidRPr="00D91053" w14:paraId="2BF4F708" w14:textId="77777777" w:rsidTr="00B256C3">
                        <w:trPr>
                          <w:jc w:val="center"/>
                        </w:trPr>
                        <w:tc>
                          <w:tcPr>
                            <w:tcW w:w="2269" w:type="dxa"/>
                          </w:tcPr>
                          <w:p w14:paraId="4564A17F" w14:textId="77777777" w:rsidR="005E64DC" w:rsidRPr="00D91053" w:rsidRDefault="005E64DC" w:rsidP="00B256C3">
                            <w:pPr>
                              <w:rPr>
                                <w:rFonts w:ascii="Tahoma" w:hAnsi="Tahoma"/>
                                <w:b/>
                                <w:sz w:val="16"/>
                                <w:szCs w:val="16"/>
                              </w:rPr>
                            </w:pPr>
                            <w:r w:rsidRPr="00D91053">
                              <w:rPr>
                                <w:rFonts w:ascii="Tahoma" w:hAnsi="Tahoma"/>
                                <w:b/>
                                <w:sz w:val="16"/>
                                <w:szCs w:val="16"/>
                              </w:rPr>
                              <w:t>Assist a vaginal delivery with vacuum extractor or forceps</w:t>
                            </w:r>
                          </w:p>
                        </w:tc>
                        <w:tc>
                          <w:tcPr>
                            <w:tcW w:w="848" w:type="dxa"/>
                          </w:tcPr>
                          <w:p w14:paraId="40944FFE" w14:textId="77777777" w:rsidR="005E64DC" w:rsidRPr="006332E7" w:rsidRDefault="005E64DC" w:rsidP="00B256C3">
                            <w:pPr>
                              <w:jc w:val="center"/>
                              <w:rPr>
                                <w:sz w:val="20"/>
                              </w:rPr>
                            </w:pPr>
                          </w:p>
                        </w:tc>
                        <w:tc>
                          <w:tcPr>
                            <w:tcW w:w="1020" w:type="dxa"/>
                          </w:tcPr>
                          <w:p w14:paraId="14CD885C" w14:textId="77777777" w:rsidR="005E64DC" w:rsidRPr="006332E7" w:rsidRDefault="005E64DC" w:rsidP="00B256C3">
                            <w:pPr>
                              <w:jc w:val="center"/>
                              <w:rPr>
                                <w:sz w:val="20"/>
                              </w:rPr>
                            </w:pPr>
                          </w:p>
                        </w:tc>
                      </w:tr>
                      <w:tr w:rsidR="005E64DC" w:rsidRPr="00DD6E61" w14:paraId="6F2A2FA3" w14:textId="77777777" w:rsidTr="00B256C3">
                        <w:trPr>
                          <w:jc w:val="center"/>
                        </w:trPr>
                        <w:tc>
                          <w:tcPr>
                            <w:tcW w:w="2269" w:type="dxa"/>
                          </w:tcPr>
                          <w:p w14:paraId="6FB5BDED" w14:textId="77777777" w:rsidR="005E64DC" w:rsidRPr="00D9638F" w:rsidRDefault="005E64DC" w:rsidP="00B256C3">
                            <w:pPr>
                              <w:jc w:val="right"/>
                              <w:rPr>
                                <w:sz w:val="16"/>
                                <w:szCs w:val="16"/>
                              </w:rPr>
                            </w:pPr>
                            <w:r>
                              <w:rPr>
                                <w:sz w:val="16"/>
                                <w:szCs w:val="16"/>
                              </w:rPr>
                              <w:t>Can do and have done</w:t>
                            </w:r>
                          </w:p>
                        </w:tc>
                        <w:tc>
                          <w:tcPr>
                            <w:tcW w:w="848" w:type="dxa"/>
                          </w:tcPr>
                          <w:p w14:paraId="2A442D00" w14:textId="77777777" w:rsidR="005E64DC" w:rsidRPr="006332E7" w:rsidRDefault="005E64DC" w:rsidP="00B256C3">
                            <w:pPr>
                              <w:jc w:val="center"/>
                              <w:rPr>
                                <w:sz w:val="20"/>
                              </w:rPr>
                            </w:pPr>
                            <w:r>
                              <w:rPr>
                                <w:sz w:val="20"/>
                              </w:rPr>
                              <w:t>41%</w:t>
                            </w:r>
                          </w:p>
                        </w:tc>
                        <w:tc>
                          <w:tcPr>
                            <w:tcW w:w="1020" w:type="dxa"/>
                          </w:tcPr>
                          <w:p w14:paraId="147F353D" w14:textId="77777777" w:rsidR="005E64DC" w:rsidRPr="006332E7" w:rsidRDefault="005E64DC" w:rsidP="00B256C3">
                            <w:pPr>
                              <w:jc w:val="center"/>
                              <w:rPr>
                                <w:sz w:val="20"/>
                              </w:rPr>
                            </w:pPr>
                            <w:r>
                              <w:rPr>
                                <w:sz w:val="20"/>
                              </w:rPr>
                              <w:t>3%</w:t>
                            </w:r>
                          </w:p>
                        </w:tc>
                      </w:tr>
                      <w:tr w:rsidR="005E64DC" w:rsidRPr="00DD6E61" w14:paraId="60A4B0F2" w14:textId="77777777" w:rsidTr="00B256C3">
                        <w:trPr>
                          <w:jc w:val="center"/>
                        </w:trPr>
                        <w:tc>
                          <w:tcPr>
                            <w:tcW w:w="2269" w:type="dxa"/>
                          </w:tcPr>
                          <w:p w14:paraId="40726F2F" w14:textId="77777777" w:rsidR="005E64DC" w:rsidRPr="00F87EC8" w:rsidRDefault="005E64DC" w:rsidP="00B256C3">
                            <w:pPr>
                              <w:jc w:val="right"/>
                              <w:rPr>
                                <w:sz w:val="16"/>
                                <w:szCs w:val="16"/>
                              </w:rPr>
                            </w:pPr>
                            <w:r w:rsidRPr="00F87EC8">
                              <w:rPr>
                                <w:sz w:val="16"/>
                                <w:szCs w:val="16"/>
                              </w:rPr>
                              <w:t xml:space="preserve">Can </w:t>
                            </w:r>
                            <w:r>
                              <w:rPr>
                                <w:sz w:val="16"/>
                                <w:szCs w:val="16"/>
                              </w:rPr>
                              <w:t xml:space="preserve">do but </w:t>
                            </w:r>
                            <w:r w:rsidRPr="00F87EC8">
                              <w:rPr>
                                <w:sz w:val="16"/>
                                <w:szCs w:val="16"/>
                              </w:rPr>
                              <w:t>have NOT done</w:t>
                            </w:r>
                          </w:p>
                        </w:tc>
                        <w:tc>
                          <w:tcPr>
                            <w:tcW w:w="848" w:type="dxa"/>
                          </w:tcPr>
                          <w:p w14:paraId="0120385E" w14:textId="77777777" w:rsidR="005E64DC" w:rsidRPr="006332E7" w:rsidRDefault="005E64DC" w:rsidP="00B256C3">
                            <w:pPr>
                              <w:jc w:val="center"/>
                              <w:rPr>
                                <w:sz w:val="20"/>
                              </w:rPr>
                            </w:pPr>
                            <w:r>
                              <w:rPr>
                                <w:sz w:val="20"/>
                              </w:rPr>
                              <w:t>28%</w:t>
                            </w:r>
                          </w:p>
                        </w:tc>
                        <w:tc>
                          <w:tcPr>
                            <w:tcW w:w="1020" w:type="dxa"/>
                          </w:tcPr>
                          <w:p w14:paraId="4C1F1CE7" w14:textId="77777777" w:rsidR="005E64DC" w:rsidRPr="006332E7" w:rsidRDefault="005E64DC" w:rsidP="00B256C3">
                            <w:pPr>
                              <w:jc w:val="center"/>
                              <w:rPr>
                                <w:sz w:val="20"/>
                              </w:rPr>
                            </w:pPr>
                            <w:r>
                              <w:rPr>
                                <w:sz w:val="20"/>
                              </w:rPr>
                              <w:t>36%</w:t>
                            </w:r>
                          </w:p>
                        </w:tc>
                      </w:tr>
                      <w:tr w:rsidR="005E64DC" w:rsidRPr="00DD6E61" w14:paraId="55110E0C" w14:textId="77777777" w:rsidTr="00B256C3">
                        <w:trPr>
                          <w:jc w:val="center"/>
                        </w:trPr>
                        <w:tc>
                          <w:tcPr>
                            <w:tcW w:w="2269" w:type="dxa"/>
                          </w:tcPr>
                          <w:p w14:paraId="29250FDA" w14:textId="77777777" w:rsidR="005E64DC" w:rsidRPr="00D9638F" w:rsidRDefault="005E64DC" w:rsidP="00B256C3">
                            <w:pPr>
                              <w:jc w:val="right"/>
                              <w:rPr>
                                <w:sz w:val="16"/>
                                <w:szCs w:val="16"/>
                              </w:rPr>
                            </w:pPr>
                            <w:r>
                              <w:rPr>
                                <w:sz w:val="16"/>
                                <w:szCs w:val="16"/>
                              </w:rPr>
                              <w:t>Cannot do</w:t>
                            </w:r>
                          </w:p>
                        </w:tc>
                        <w:tc>
                          <w:tcPr>
                            <w:tcW w:w="848" w:type="dxa"/>
                          </w:tcPr>
                          <w:p w14:paraId="0DDDF32B" w14:textId="77777777" w:rsidR="005E64DC" w:rsidRPr="006332E7" w:rsidRDefault="005E64DC" w:rsidP="00B256C3">
                            <w:pPr>
                              <w:jc w:val="center"/>
                              <w:rPr>
                                <w:sz w:val="20"/>
                              </w:rPr>
                            </w:pPr>
                            <w:r>
                              <w:rPr>
                                <w:sz w:val="20"/>
                              </w:rPr>
                              <w:t>31%</w:t>
                            </w:r>
                          </w:p>
                        </w:tc>
                        <w:tc>
                          <w:tcPr>
                            <w:tcW w:w="1020" w:type="dxa"/>
                          </w:tcPr>
                          <w:p w14:paraId="16C66B5A" w14:textId="77777777" w:rsidR="005E64DC" w:rsidRPr="006332E7" w:rsidRDefault="005E64DC" w:rsidP="00B256C3">
                            <w:pPr>
                              <w:jc w:val="center"/>
                              <w:rPr>
                                <w:sz w:val="20"/>
                              </w:rPr>
                            </w:pPr>
                            <w:r>
                              <w:rPr>
                                <w:sz w:val="20"/>
                              </w:rPr>
                              <w:t>61%</w:t>
                            </w:r>
                          </w:p>
                        </w:tc>
                      </w:tr>
                      <w:tr w:rsidR="005E64DC" w:rsidRPr="00D91053" w14:paraId="286FC729" w14:textId="77777777" w:rsidTr="00B256C3">
                        <w:trPr>
                          <w:jc w:val="center"/>
                        </w:trPr>
                        <w:tc>
                          <w:tcPr>
                            <w:tcW w:w="2269" w:type="dxa"/>
                          </w:tcPr>
                          <w:p w14:paraId="0A54BE9A" w14:textId="77777777" w:rsidR="005E64DC" w:rsidRPr="00D91053" w:rsidRDefault="005E64DC" w:rsidP="00B256C3">
                            <w:pPr>
                              <w:rPr>
                                <w:rFonts w:ascii="Tahoma" w:hAnsi="Tahoma"/>
                                <w:b/>
                                <w:sz w:val="16"/>
                                <w:szCs w:val="16"/>
                              </w:rPr>
                            </w:pPr>
                            <w:r w:rsidRPr="00D91053">
                              <w:rPr>
                                <w:rFonts w:ascii="Tahoma" w:hAnsi="Tahoma"/>
                                <w:b/>
                                <w:sz w:val="16"/>
                                <w:szCs w:val="16"/>
                              </w:rPr>
                              <w:t>Newborn resuscitation using a bag and mask</w:t>
                            </w:r>
                          </w:p>
                        </w:tc>
                        <w:tc>
                          <w:tcPr>
                            <w:tcW w:w="848" w:type="dxa"/>
                          </w:tcPr>
                          <w:p w14:paraId="7020BE0F" w14:textId="77777777" w:rsidR="005E64DC" w:rsidRPr="006332E7" w:rsidRDefault="005E64DC" w:rsidP="00B256C3">
                            <w:pPr>
                              <w:jc w:val="center"/>
                              <w:rPr>
                                <w:sz w:val="20"/>
                              </w:rPr>
                            </w:pPr>
                          </w:p>
                        </w:tc>
                        <w:tc>
                          <w:tcPr>
                            <w:tcW w:w="1020" w:type="dxa"/>
                          </w:tcPr>
                          <w:p w14:paraId="3328346B" w14:textId="77777777" w:rsidR="005E64DC" w:rsidRPr="006332E7" w:rsidRDefault="005E64DC" w:rsidP="00B256C3">
                            <w:pPr>
                              <w:jc w:val="center"/>
                              <w:rPr>
                                <w:sz w:val="20"/>
                              </w:rPr>
                            </w:pPr>
                          </w:p>
                        </w:tc>
                      </w:tr>
                      <w:tr w:rsidR="005E64DC" w:rsidRPr="00DD6E61" w14:paraId="060DCF81" w14:textId="77777777" w:rsidTr="00B256C3">
                        <w:trPr>
                          <w:jc w:val="center"/>
                        </w:trPr>
                        <w:tc>
                          <w:tcPr>
                            <w:tcW w:w="2269" w:type="dxa"/>
                          </w:tcPr>
                          <w:p w14:paraId="63384503" w14:textId="77777777" w:rsidR="005E64DC" w:rsidRPr="00D9638F" w:rsidRDefault="005E64DC" w:rsidP="00B256C3">
                            <w:pPr>
                              <w:jc w:val="right"/>
                              <w:rPr>
                                <w:sz w:val="16"/>
                                <w:szCs w:val="16"/>
                              </w:rPr>
                            </w:pPr>
                            <w:r>
                              <w:rPr>
                                <w:sz w:val="16"/>
                                <w:szCs w:val="16"/>
                              </w:rPr>
                              <w:t>Can do and have done</w:t>
                            </w:r>
                          </w:p>
                        </w:tc>
                        <w:tc>
                          <w:tcPr>
                            <w:tcW w:w="848" w:type="dxa"/>
                          </w:tcPr>
                          <w:p w14:paraId="00BC6B1F" w14:textId="77777777" w:rsidR="005E64DC" w:rsidRPr="006332E7" w:rsidRDefault="005E64DC" w:rsidP="00B256C3">
                            <w:pPr>
                              <w:jc w:val="center"/>
                              <w:rPr>
                                <w:sz w:val="20"/>
                              </w:rPr>
                            </w:pPr>
                            <w:r>
                              <w:rPr>
                                <w:sz w:val="20"/>
                              </w:rPr>
                              <w:t>41%</w:t>
                            </w:r>
                          </w:p>
                        </w:tc>
                        <w:tc>
                          <w:tcPr>
                            <w:tcW w:w="1020" w:type="dxa"/>
                          </w:tcPr>
                          <w:p w14:paraId="57662E5F" w14:textId="77777777" w:rsidR="005E64DC" w:rsidRPr="006332E7" w:rsidRDefault="005E64DC" w:rsidP="00B256C3">
                            <w:pPr>
                              <w:jc w:val="center"/>
                              <w:rPr>
                                <w:sz w:val="20"/>
                              </w:rPr>
                            </w:pPr>
                            <w:r>
                              <w:rPr>
                                <w:sz w:val="20"/>
                              </w:rPr>
                              <w:t>6%</w:t>
                            </w:r>
                          </w:p>
                        </w:tc>
                      </w:tr>
                      <w:tr w:rsidR="005E64DC" w:rsidRPr="00DD6E61" w14:paraId="560F9EB2" w14:textId="77777777" w:rsidTr="00B256C3">
                        <w:trPr>
                          <w:jc w:val="center"/>
                        </w:trPr>
                        <w:tc>
                          <w:tcPr>
                            <w:tcW w:w="2269" w:type="dxa"/>
                          </w:tcPr>
                          <w:p w14:paraId="5ADE3066" w14:textId="77777777" w:rsidR="005E64DC" w:rsidRPr="00F87EC8" w:rsidRDefault="005E64DC" w:rsidP="00B256C3">
                            <w:pPr>
                              <w:jc w:val="right"/>
                              <w:rPr>
                                <w:sz w:val="16"/>
                                <w:szCs w:val="16"/>
                              </w:rPr>
                            </w:pPr>
                            <w:r w:rsidRPr="00F87EC8">
                              <w:rPr>
                                <w:sz w:val="16"/>
                                <w:szCs w:val="16"/>
                              </w:rPr>
                              <w:t xml:space="preserve">Can </w:t>
                            </w:r>
                            <w:r>
                              <w:rPr>
                                <w:sz w:val="16"/>
                                <w:szCs w:val="16"/>
                              </w:rPr>
                              <w:t xml:space="preserve">do but </w:t>
                            </w:r>
                            <w:r w:rsidRPr="00F87EC8">
                              <w:rPr>
                                <w:sz w:val="16"/>
                                <w:szCs w:val="16"/>
                              </w:rPr>
                              <w:t>have NOT done</w:t>
                            </w:r>
                          </w:p>
                        </w:tc>
                        <w:tc>
                          <w:tcPr>
                            <w:tcW w:w="848" w:type="dxa"/>
                          </w:tcPr>
                          <w:p w14:paraId="18F39D29" w14:textId="77777777" w:rsidR="005E64DC" w:rsidRPr="006332E7" w:rsidRDefault="005E64DC" w:rsidP="00B256C3">
                            <w:pPr>
                              <w:jc w:val="center"/>
                              <w:rPr>
                                <w:sz w:val="20"/>
                              </w:rPr>
                            </w:pPr>
                            <w:r>
                              <w:rPr>
                                <w:sz w:val="20"/>
                              </w:rPr>
                              <w:t>44%</w:t>
                            </w:r>
                          </w:p>
                        </w:tc>
                        <w:tc>
                          <w:tcPr>
                            <w:tcW w:w="1020" w:type="dxa"/>
                          </w:tcPr>
                          <w:p w14:paraId="54E0FB25" w14:textId="77777777" w:rsidR="005E64DC" w:rsidRPr="006332E7" w:rsidRDefault="005E64DC" w:rsidP="00B256C3">
                            <w:pPr>
                              <w:jc w:val="center"/>
                              <w:rPr>
                                <w:sz w:val="20"/>
                              </w:rPr>
                            </w:pPr>
                            <w:r>
                              <w:rPr>
                                <w:sz w:val="20"/>
                              </w:rPr>
                              <w:t>44%</w:t>
                            </w:r>
                          </w:p>
                        </w:tc>
                      </w:tr>
                      <w:tr w:rsidR="005E64DC" w:rsidRPr="00DD6E61" w14:paraId="2E0A45C5" w14:textId="77777777" w:rsidTr="00B256C3">
                        <w:trPr>
                          <w:jc w:val="center"/>
                        </w:trPr>
                        <w:tc>
                          <w:tcPr>
                            <w:tcW w:w="2269" w:type="dxa"/>
                          </w:tcPr>
                          <w:p w14:paraId="3047EDDA" w14:textId="77777777" w:rsidR="005E64DC" w:rsidRPr="00D9638F" w:rsidRDefault="005E64DC" w:rsidP="00B256C3">
                            <w:pPr>
                              <w:jc w:val="right"/>
                              <w:rPr>
                                <w:sz w:val="16"/>
                                <w:szCs w:val="16"/>
                              </w:rPr>
                            </w:pPr>
                            <w:r>
                              <w:rPr>
                                <w:sz w:val="16"/>
                                <w:szCs w:val="16"/>
                              </w:rPr>
                              <w:t>Cannot do</w:t>
                            </w:r>
                          </w:p>
                        </w:tc>
                        <w:tc>
                          <w:tcPr>
                            <w:tcW w:w="848" w:type="dxa"/>
                          </w:tcPr>
                          <w:p w14:paraId="527CA035" w14:textId="77777777" w:rsidR="005E64DC" w:rsidRPr="006332E7" w:rsidRDefault="005E64DC" w:rsidP="00B256C3">
                            <w:pPr>
                              <w:jc w:val="center"/>
                              <w:rPr>
                                <w:sz w:val="20"/>
                              </w:rPr>
                            </w:pPr>
                            <w:r>
                              <w:rPr>
                                <w:sz w:val="20"/>
                              </w:rPr>
                              <w:t>15%</w:t>
                            </w:r>
                          </w:p>
                        </w:tc>
                        <w:tc>
                          <w:tcPr>
                            <w:tcW w:w="1020" w:type="dxa"/>
                          </w:tcPr>
                          <w:p w14:paraId="121AED32" w14:textId="77777777" w:rsidR="005E64DC" w:rsidRPr="006332E7" w:rsidRDefault="005E64DC" w:rsidP="00B256C3">
                            <w:pPr>
                              <w:jc w:val="center"/>
                              <w:rPr>
                                <w:sz w:val="20"/>
                              </w:rPr>
                            </w:pPr>
                            <w:r>
                              <w:rPr>
                                <w:sz w:val="20"/>
                              </w:rPr>
                              <w:t>50%</w:t>
                            </w:r>
                          </w:p>
                        </w:tc>
                      </w:tr>
                      <w:tr w:rsidR="005E64DC" w:rsidRPr="00D91053" w14:paraId="326C8BAE" w14:textId="77777777" w:rsidTr="00B256C3">
                        <w:trPr>
                          <w:jc w:val="center"/>
                        </w:trPr>
                        <w:tc>
                          <w:tcPr>
                            <w:tcW w:w="2269" w:type="dxa"/>
                          </w:tcPr>
                          <w:p w14:paraId="5B236FA8" w14:textId="77777777" w:rsidR="005E64DC" w:rsidRPr="00D91053" w:rsidRDefault="005E64DC" w:rsidP="00B256C3">
                            <w:pPr>
                              <w:rPr>
                                <w:rFonts w:ascii="Tahoma" w:hAnsi="Tahoma"/>
                                <w:b/>
                                <w:sz w:val="16"/>
                                <w:szCs w:val="16"/>
                              </w:rPr>
                            </w:pPr>
                            <w:r w:rsidRPr="00D91053">
                              <w:rPr>
                                <w:rFonts w:ascii="Tahoma" w:hAnsi="Tahoma"/>
                                <w:b/>
                                <w:sz w:val="16"/>
                                <w:szCs w:val="16"/>
                              </w:rPr>
                              <w:t>Giving antiretroviral treatment during labour</w:t>
                            </w:r>
                          </w:p>
                        </w:tc>
                        <w:tc>
                          <w:tcPr>
                            <w:tcW w:w="848" w:type="dxa"/>
                          </w:tcPr>
                          <w:p w14:paraId="797F58BE" w14:textId="77777777" w:rsidR="005E64DC" w:rsidRPr="006332E7" w:rsidRDefault="005E64DC" w:rsidP="00B256C3">
                            <w:pPr>
                              <w:jc w:val="center"/>
                              <w:rPr>
                                <w:sz w:val="20"/>
                              </w:rPr>
                            </w:pPr>
                          </w:p>
                        </w:tc>
                        <w:tc>
                          <w:tcPr>
                            <w:tcW w:w="1020" w:type="dxa"/>
                          </w:tcPr>
                          <w:p w14:paraId="257C73A0" w14:textId="77777777" w:rsidR="005E64DC" w:rsidRPr="006332E7" w:rsidRDefault="005E64DC" w:rsidP="00B256C3">
                            <w:pPr>
                              <w:jc w:val="center"/>
                              <w:rPr>
                                <w:sz w:val="20"/>
                              </w:rPr>
                            </w:pPr>
                          </w:p>
                        </w:tc>
                      </w:tr>
                      <w:tr w:rsidR="005E64DC" w:rsidRPr="00DD6E61" w14:paraId="378C9413" w14:textId="77777777" w:rsidTr="00B256C3">
                        <w:trPr>
                          <w:jc w:val="center"/>
                        </w:trPr>
                        <w:tc>
                          <w:tcPr>
                            <w:tcW w:w="2269" w:type="dxa"/>
                          </w:tcPr>
                          <w:p w14:paraId="093761CA" w14:textId="77777777" w:rsidR="005E64DC" w:rsidRPr="00D9638F" w:rsidRDefault="005E64DC" w:rsidP="00B256C3">
                            <w:pPr>
                              <w:jc w:val="right"/>
                              <w:rPr>
                                <w:sz w:val="16"/>
                                <w:szCs w:val="16"/>
                              </w:rPr>
                            </w:pPr>
                            <w:r>
                              <w:rPr>
                                <w:sz w:val="16"/>
                                <w:szCs w:val="16"/>
                              </w:rPr>
                              <w:t>Can do and have done</w:t>
                            </w:r>
                          </w:p>
                        </w:tc>
                        <w:tc>
                          <w:tcPr>
                            <w:tcW w:w="848" w:type="dxa"/>
                          </w:tcPr>
                          <w:p w14:paraId="2CAF321D" w14:textId="77777777" w:rsidR="005E64DC" w:rsidRPr="006332E7" w:rsidRDefault="005E64DC" w:rsidP="00B256C3">
                            <w:pPr>
                              <w:jc w:val="center"/>
                              <w:rPr>
                                <w:sz w:val="20"/>
                              </w:rPr>
                            </w:pPr>
                            <w:r>
                              <w:rPr>
                                <w:sz w:val="20"/>
                              </w:rPr>
                              <w:t>15%</w:t>
                            </w:r>
                          </w:p>
                        </w:tc>
                        <w:tc>
                          <w:tcPr>
                            <w:tcW w:w="1020" w:type="dxa"/>
                          </w:tcPr>
                          <w:p w14:paraId="5822510F" w14:textId="77777777" w:rsidR="005E64DC" w:rsidRPr="006332E7" w:rsidRDefault="005E64DC" w:rsidP="00B256C3">
                            <w:pPr>
                              <w:jc w:val="center"/>
                              <w:rPr>
                                <w:sz w:val="20"/>
                              </w:rPr>
                            </w:pPr>
                            <w:r>
                              <w:rPr>
                                <w:sz w:val="20"/>
                              </w:rPr>
                              <w:t>3%</w:t>
                            </w:r>
                          </w:p>
                        </w:tc>
                      </w:tr>
                      <w:tr w:rsidR="005E64DC" w:rsidRPr="00DD6E61" w14:paraId="25F08302" w14:textId="77777777" w:rsidTr="00B256C3">
                        <w:trPr>
                          <w:jc w:val="center"/>
                        </w:trPr>
                        <w:tc>
                          <w:tcPr>
                            <w:tcW w:w="2269" w:type="dxa"/>
                          </w:tcPr>
                          <w:p w14:paraId="27197EC3" w14:textId="77777777" w:rsidR="005E64DC" w:rsidRPr="00F87EC8" w:rsidRDefault="005E64DC" w:rsidP="00B256C3">
                            <w:pPr>
                              <w:jc w:val="right"/>
                              <w:rPr>
                                <w:sz w:val="16"/>
                                <w:szCs w:val="16"/>
                              </w:rPr>
                            </w:pPr>
                            <w:r w:rsidRPr="00F87EC8">
                              <w:rPr>
                                <w:sz w:val="16"/>
                                <w:szCs w:val="16"/>
                              </w:rPr>
                              <w:t xml:space="preserve">Can </w:t>
                            </w:r>
                            <w:r>
                              <w:rPr>
                                <w:sz w:val="16"/>
                                <w:szCs w:val="16"/>
                              </w:rPr>
                              <w:t xml:space="preserve">do but </w:t>
                            </w:r>
                            <w:r w:rsidRPr="00F87EC8">
                              <w:rPr>
                                <w:sz w:val="16"/>
                                <w:szCs w:val="16"/>
                              </w:rPr>
                              <w:t>have NOT done</w:t>
                            </w:r>
                          </w:p>
                        </w:tc>
                        <w:tc>
                          <w:tcPr>
                            <w:tcW w:w="848" w:type="dxa"/>
                          </w:tcPr>
                          <w:p w14:paraId="1820BADC" w14:textId="77777777" w:rsidR="005E64DC" w:rsidRPr="006332E7" w:rsidRDefault="005E64DC" w:rsidP="00B256C3">
                            <w:pPr>
                              <w:jc w:val="center"/>
                              <w:rPr>
                                <w:sz w:val="20"/>
                              </w:rPr>
                            </w:pPr>
                            <w:r>
                              <w:rPr>
                                <w:sz w:val="20"/>
                              </w:rPr>
                              <w:t>33%</w:t>
                            </w:r>
                          </w:p>
                        </w:tc>
                        <w:tc>
                          <w:tcPr>
                            <w:tcW w:w="1020" w:type="dxa"/>
                          </w:tcPr>
                          <w:p w14:paraId="3AAD505B" w14:textId="77777777" w:rsidR="005E64DC" w:rsidRPr="006332E7" w:rsidRDefault="005E64DC" w:rsidP="00B256C3">
                            <w:pPr>
                              <w:jc w:val="center"/>
                              <w:rPr>
                                <w:sz w:val="20"/>
                              </w:rPr>
                            </w:pPr>
                            <w:r>
                              <w:rPr>
                                <w:sz w:val="20"/>
                              </w:rPr>
                              <w:t>11%</w:t>
                            </w:r>
                          </w:p>
                        </w:tc>
                      </w:tr>
                      <w:tr w:rsidR="005E64DC" w:rsidRPr="00DD6E61" w14:paraId="1738D3C4" w14:textId="77777777" w:rsidTr="00B256C3">
                        <w:trPr>
                          <w:jc w:val="center"/>
                        </w:trPr>
                        <w:tc>
                          <w:tcPr>
                            <w:tcW w:w="2269" w:type="dxa"/>
                          </w:tcPr>
                          <w:p w14:paraId="16DEB64D" w14:textId="77777777" w:rsidR="005E64DC" w:rsidRPr="00D9638F" w:rsidRDefault="005E64DC" w:rsidP="00B256C3">
                            <w:pPr>
                              <w:jc w:val="right"/>
                              <w:rPr>
                                <w:sz w:val="16"/>
                                <w:szCs w:val="16"/>
                              </w:rPr>
                            </w:pPr>
                            <w:r>
                              <w:rPr>
                                <w:sz w:val="16"/>
                                <w:szCs w:val="16"/>
                              </w:rPr>
                              <w:t>Cannot do</w:t>
                            </w:r>
                          </w:p>
                        </w:tc>
                        <w:tc>
                          <w:tcPr>
                            <w:tcW w:w="848" w:type="dxa"/>
                          </w:tcPr>
                          <w:p w14:paraId="790461E4" w14:textId="77777777" w:rsidR="005E64DC" w:rsidRPr="006332E7" w:rsidRDefault="005E64DC" w:rsidP="00B256C3">
                            <w:pPr>
                              <w:jc w:val="center"/>
                              <w:rPr>
                                <w:sz w:val="20"/>
                              </w:rPr>
                            </w:pPr>
                            <w:r>
                              <w:rPr>
                                <w:sz w:val="20"/>
                              </w:rPr>
                              <w:t>51%</w:t>
                            </w:r>
                          </w:p>
                        </w:tc>
                        <w:tc>
                          <w:tcPr>
                            <w:tcW w:w="1020" w:type="dxa"/>
                          </w:tcPr>
                          <w:p w14:paraId="382C5154" w14:textId="77777777" w:rsidR="005E64DC" w:rsidRPr="006332E7" w:rsidRDefault="005E64DC" w:rsidP="00B256C3">
                            <w:pPr>
                              <w:jc w:val="center"/>
                              <w:rPr>
                                <w:sz w:val="20"/>
                              </w:rPr>
                            </w:pPr>
                            <w:r>
                              <w:rPr>
                                <w:sz w:val="20"/>
                              </w:rPr>
                              <w:t>86%</w:t>
                            </w:r>
                          </w:p>
                        </w:tc>
                      </w:tr>
                      <w:tr w:rsidR="005E64DC" w:rsidRPr="00D91053" w14:paraId="0747D3A2" w14:textId="77777777" w:rsidTr="00B256C3">
                        <w:trPr>
                          <w:jc w:val="center"/>
                        </w:trPr>
                        <w:tc>
                          <w:tcPr>
                            <w:tcW w:w="2269" w:type="dxa"/>
                          </w:tcPr>
                          <w:p w14:paraId="7A20CE48" w14:textId="77777777" w:rsidR="005E64DC" w:rsidRPr="00D91053" w:rsidRDefault="005E64DC" w:rsidP="00B256C3">
                            <w:pPr>
                              <w:rPr>
                                <w:rFonts w:ascii="Tahoma" w:hAnsi="Tahoma"/>
                                <w:b/>
                                <w:sz w:val="16"/>
                                <w:szCs w:val="16"/>
                              </w:rPr>
                            </w:pPr>
                            <w:r w:rsidRPr="00D91053">
                              <w:rPr>
                                <w:rFonts w:ascii="Tahoma" w:hAnsi="Tahoma"/>
                                <w:b/>
                                <w:sz w:val="16"/>
                                <w:szCs w:val="16"/>
                              </w:rPr>
                              <w:t>Blood transfusion</w:t>
                            </w:r>
                          </w:p>
                        </w:tc>
                        <w:tc>
                          <w:tcPr>
                            <w:tcW w:w="848" w:type="dxa"/>
                          </w:tcPr>
                          <w:p w14:paraId="57969651" w14:textId="77777777" w:rsidR="005E64DC" w:rsidRPr="006332E7" w:rsidRDefault="005E64DC" w:rsidP="00B256C3">
                            <w:pPr>
                              <w:jc w:val="center"/>
                              <w:rPr>
                                <w:sz w:val="20"/>
                              </w:rPr>
                            </w:pPr>
                          </w:p>
                        </w:tc>
                        <w:tc>
                          <w:tcPr>
                            <w:tcW w:w="1020" w:type="dxa"/>
                          </w:tcPr>
                          <w:p w14:paraId="47118C80" w14:textId="77777777" w:rsidR="005E64DC" w:rsidRPr="006332E7" w:rsidRDefault="005E64DC" w:rsidP="00B256C3">
                            <w:pPr>
                              <w:jc w:val="center"/>
                              <w:rPr>
                                <w:sz w:val="20"/>
                              </w:rPr>
                            </w:pPr>
                          </w:p>
                        </w:tc>
                      </w:tr>
                      <w:tr w:rsidR="005E64DC" w:rsidRPr="00DD6E61" w14:paraId="17291F71" w14:textId="77777777" w:rsidTr="00B256C3">
                        <w:trPr>
                          <w:jc w:val="center"/>
                        </w:trPr>
                        <w:tc>
                          <w:tcPr>
                            <w:tcW w:w="2269" w:type="dxa"/>
                          </w:tcPr>
                          <w:p w14:paraId="698EAC1D" w14:textId="77777777" w:rsidR="005E64DC" w:rsidRPr="00D9638F" w:rsidRDefault="005E64DC" w:rsidP="00B256C3">
                            <w:pPr>
                              <w:jc w:val="right"/>
                              <w:rPr>
                                <w:sz w:val="16"/>
                                <w:szCs w:val="16"/>
                              </w:rPr>
                            </w:pPr>
                            <w:r>
                              <w:rPr>
                                <w:sz w:val="16"/>
                                <w:szCs w:val="16"/>
                              </w:rPr>
                              <w:t>Can do and have done</w:t>
                            </w:r>
                          </w:p>
                        </w:tc>
                        <w:tc>
                          <w:tcPr>
                            <w:tcW w:w="848" w:type="dxa"/>
                          </w:tcPr>
                          <w:p w14:paraId="216DD291" w14:textId="77777777" w:rsidR="005E64DC" w:rsidRPr="006332E7" w:rsidRDefault="005E64DC" w:rsidP="00B256C3">
                            <w:pPr>
                              <w:jc w:val="center"/>
                              <w:rPr>
                                <w:sz w:val="20"/>
                              </w:rPr>
                            </w:pPr>
                            <w:r>
                              <w:rPr>
                                <w:sz w:val="20"/>
                              </w:rPr>
                              <w:t>21%</w:t>
                            </w:r>
                          </w:p>
                        </w:tc>
                        <w:tc>
                          <w:tcPr>
                            <w:tcW w:w="1020" w:type="dxa"/>
                          </w:tcPr>
                          <w:p w14:paraId="0D33CC16" w14:textId="77777777" w:rsidR="005E64DC" w:rsidRPr="006332E7" w:rsidRDefault="005E64DC" w:rsidP="00B256C3">
                            <w:pPr>
                              <w:jc w:val="center"/>
                              <w:rPr>
                                <w:sz w:val="20"/>
                              </w:rPr>
                            </w:pPr>
                            <w:r>
                              <w:rPr>
                                <w:sz w:val="20"/>
                              </w:rPr>
                              <w:t>-</w:t>
                            </w:r>
                          </w:p>
                        </w:tc>
                      </w:tr>
                      <w:tr w:rsidR="005E64DC" w:rsidRPr="00DD6E61" w14:paraId="5D3D9A39" w14:textId="77777777" w:rsidTr="00B256C3">
                        <w:trPr>
                          <w:jc w:val="center"/>
                        </w:trPr>
                        <w:tc>
                          <w:tcPr>
                            <w:tcW w:w="2269" w:type="dxa"/>
                          </w:tcPr>
                          <w:p w14:paraId="1FA7F56A" w14:textId="77777777" w:rsidR="005E64DC" w:rsidRPr="00F87EC8" w:rsidRDefault="005E64DC" w:rsidP="00B256C3">
                            <w:pPr>
                              <w:jc w:val="right"/>
                              <w:rPr>
                                <w:sz w:val="16"/>
                                <w:szCs w:val="16"/>
                              </w:rPr>
                            </w:pPr>
                            <w:r w:rsidRPr="00F87EC8">
                              <w:rPr>
                                <w:sz w:val="16"/>
                                <w:szCs w:val="16"/>
                              </w:rPr>
                              <w:t xml:space="preserve">Can </w:t>
                            </w:r>
                            <w:r>
                              <w:rPr>
                                <w:sz w:val="16"/>
                                <w:szCs w:val="16"/>
                              </w:rPr>
                              <w:t xml:space="preserve">do but </w:t>
                            </w:r>
                            <w:r w:rsidRPr="00F87EC8">
                              <w:rPr>
                                <w:sz w:val="16"/>
                                <w:szCs w:val="16"/>
                              </w:rPr>
                              <w:t>have NOT done</w:t>
                            </w:r>
                          </w:p>
                        </w:tc>
                        <w:tc>
                          <w:tcPr>
                            <w:tcW w:w="848" w:type="dxa"/>
                          </w:tcPr>
                          <w:p w14:paraId="097EA24D" w14:textId="77777777" w:rsidR="005E64DC" w:rsidRPr="006332E7" w:rsidRDefault="005E64DC" w:rsidP="00B256C3">
                            <w:pPr>
                              <w:jc w:val="center"/>
                              <w:rPr>
                                <w:sz w:val="20"/>
                              </w:rPr>
                            </w:pPr>
                            <w:r>
                              <w:rPr>
                                <w:sz w:val="20"/>
                              </w:rPr>
                              <w:t>15%</w:t>
                            </w:r>
                          </w:p>
                        </w:tc>
                        <w:tc>
                          <w:tcPr>
                            <w:tcW w:w="1020" w:type="dxa"/>
                          </w:tcPr>
                          <w:p w14:paraId="5A251FB0" w14:textId="77777777" w:rsidR="005E64DC" w:rsidRPr="006332E7" w:rsidRDefault="005E64DC" w:rsidP="00B256C3">
                            <w:pPr>
                              <w:jc w:val="center"/>
                              <w:rPr>
                                <w:sz w:val="20"/>
                              </w:rPr>
                            </w:pPr>
                            <w:r>
                              <w:rPr>
                                <w:sz w:val="20"/>
                              </w:rPr>
                              <w:t>-</w:t>
                            </w:r>
                          </w:p>
                        </w:tc>
                      </w:tr>
                      <w:tr w:rsidR="005E64DC" w:rsidRPr="00DD6E61" w14:paraId="4E05DE2D" w14:textId="77777777" w:rsidTr="00B256C3">
                        <w:trPr>
                          <w:jc w:val="center"/>
                        </w:trPr>
                        <w:tc>
                          <w:tcPr>
                            <w:tcW w:w="2269" w:type="dxa"/>
                          </w:tcPr>
                          <w:p w14:paraId="1F525D24" w14:textId="77777777" w:rsidR="005E64DC" w:rsidRPr="00D9638F" w:rsidRDefault="005E64DC" w:rsidP="00B256C3">
                            <w:pPr>
                              <w:jc w:val="right"/>
                              <w:rPr>
                                <w:sz w:val="16"/>
                                <w:szCs w:val="16"/>
                              </w:rPr>
                            </w:pPr>
                            <w:r>
                              <w:rPr>
                                <w:sz w:val="16"/>
                                <w:szCs w:val="16"/>
                              </w:rPr>
                              <w:t>Cannot do</w:t>
                            </w:r>
                          </w:p>
                        </w:tc>
                        <w:tc>
                          <w:tcPr>
                            <w:tcW w:w="848" w:type="dxa"/>
                          </w:tcPr>
                          <w:p w14:paraId="35CBFF27" w14:textId="77777777" w:rsidR="005E64DC" w:rsidRPr="006332E7" w:rsidRDefault="005E64DC" w:rsidP="00B256C3">
                            <w:pPr>
                              <w:jc w:val="center"/>
                              <w:rPr>
                                <w:sz w:val="20"/>
                              </w:rPr>
                            </w:pPr>
                            <w:r>
                              <w:rPr>
                                <w:sz w:val="20"/>
                              </w:rPr>
                              <w:t>64%</w:t>
                            </w:r>
                          </w:p>
                        </w:tc>
                        <w:tc>
                          <w:tcPr>
                            <w:tcW w:w="1020" w:type="dxa"/>
                          </w:tcPr>
                          <w:p w14:paraId="6E08432C" w14:textId="77777777" w:rsidR="005E64DC" w:rsidRPr="006332E7" w:rsidRDefault="005E64DC" w:rsidP="00B256C3">
                            <w:pPr>
                              <w:jc w:val="center"/>
                              <w:rPr>
                                <w:sz w:val="20"/>
                              </w:rPr>
                            </w:pPr>
                            <w:r>
                              <w:rPr>
                                <w:sz w:val="20"/>
                              </w:rPr>
                              <w:t>-</w:t>
                            </w:r>
                          </w:p>
                        </w:tc>
                      </w:tr>
                      <w:tr w:rsidR="005E64DC" w:rsidRPr="00D91053" w14:paraId="53C9EC1F" w14:textId="77777777" w:rsidTr="00B256C3">
                        <w:trPr>
                          <w:jc w:val="center"/>
                        </w:trPr>
                        <w:tc>
                          <w:tcPr>
                            <w:tcW w:w="2269" w:type="dxa"/>
                          </w:tcPr>
                          <w:p w14:paraId="52295377" w14:textId="77777777" w:rsidR="005E64DC" w:rsidRPr="00D91053" w:rsidRDefault="005E64DC" w:rsidP="00B256C3">
                            <w:pPr>
                              <w:rPr>
                                <w:rFonts w:ascii="Tahoma" w:hAnsi="Tahoma"/>
                                <w:b/>
                                <w:sz w:val="16"/>
                                <w:szCs w:val="16"/>
                              </w:rPr>
                            </w:pPr>
                            <w:r w:rsidRPr="00D91053">
                              <w:rPr>
                                <w:rFonts w:ascii="Tahoma" w:hAnsi="Tahoma"/>
                                <w:b/>
                                <w:sz w:val="16"/>
                                <w:szCs w:val="16"/>
                              </w:rPr>
                              <w:t>Cesarean section operation</w:t>
                            </w:r>
                          </w:p>
                        </w:tc>
                        <w:tc>
                          <w:tcPr>
                            <w:tcW w:w="848" w:type="dxa"/>
                          </w:tcPr>
                          <w:p w14:paraId="1673E462" w14:textId="77777777" w:rsidR="005E64DC" w:rsidRPr="006332E7" w:rsidRDefault="005E64DC" w:rsidP="00B256C3">
                            <w:pPr>
                              <w:jc w:val="center"/>
                              <w:rPr>
                                <w:sz w:val="20"/>
                              </w:rPr>
                            </w:pPr>
                          </w:p>
                        </w:tc>
                        <w:tc>
                          <w:tcPr>
                            <w:tcW w:w="1020" w:type="dxa"/>
                          </w:tcPr>
                          <w:p w14:paraId="770D4982" w14:textId="77777777" w:rsidR="005E64DC" w:rsidRPr="006332E7" w:rsidRDefault="005E64DC" w:rsidP="00B256C3">
                            <w:pPr>
                              <w:jc w:val="center"/>
                              <w:rPr>
                                <w:sz w:val="20"/>
                              </w:rPr>
                            </w:pPr>
                          </w:p>
                        </w:tc>
                      </w:tr>
                      <w:tr w:rsidR="005E64DC" w:rsidRPr="00DD6E61" w14:paraId="5EE6ED94" w14:textId="77777777" w:rsidTr="00B256C3">
                        <w:trPr>
                          <w:jc w:val="center"/>
                        </w:trPr>
                        <w:tc>
                          <w:tcPr>
                            <w:tcW w:w="2269" w:type="dxa"/>
                          </w:tcPr>
                          <w:p w14:paraId="047450AF" w14:textId="77777777" w:rsidR="005E64DC" w:rsidRPr="00D9638F" w:rsidRDefault="005E64DC" w:rsidP="00B256C3">
                            <w:pPr>
                              <w:jc w:val="right"/>
                              <w:rPr>
                                <w:sz w:val="16"/>
                                <w:szCs w:val="16"/>
                              </w:rPr>
                            </w:pPr>
                            <w:r>
                              <w:rPr>
                                <w:sz w:val="16"/>
                                <w:szCs w:val="16"/>
                              </w:rPr>
                              <w:t>Can do and have done</w:t>
                            </w:r>
                          </w:p>
                        </w:tc>
                        <w:tc>
                          <w:tcPr>
                            <w:tcW w:w="848" w:type="dxa"/>
                          </w:tcPr>
                          <w:p w14:paraId="7D4800DE" w14:textId="77777777" w:rsidR="005E64DC" w:rsidRPr="006332E7" w:rsidRDefault="005E64DC" w:rsidP="00B256C3">
                            <w:pPr>
                              <w:jc w:val="center"/>
                              <w:rPr>
                                <w:sz w:val="20"/>
                              </w:rPr>
                            </w:pPr>
                            <w:r>
                              <w:rPr>
                                <w:sz w:val="20"/>
                              </w:rPr>
                              <w:t>13%</w:t>
                            </w:r>
                          </w:p>
                        </w:tc>
                        <w:tc>
                          <w:tcPr>
                            <w:tcW w:w="1020" w:type="dxa"/>
                          </w:tcPr>
                          <w:p w14:paraId="4E5646CC" w14:textId="77777777" w:rsidR="005E64DC" w:rsidRPr="006332E7" w:rsidRDefault="005E64DC" w:rsidP="00B256C3">
                            <w:pPr>
                              <w:jc w:val="center"/>
                              <w:rPr>
                                <w:sz w:val="20"/>
                              </w:rPr>
                            </w:pPr>
                            <w:r>
                              <w:rPr>
                                <w:sz w:val="20"/>
                              </w:rPr>
                              <w:t>-</w:t>
                            </w:r>
                          </w:p>
                        </w:tc>
                      </w:tr>
                      <w:tr w:rsidR="005E64DC" w:rsidRPr="00DD6E61" w14:paraId="44F96DE9" w14:textId="77777777" w:rsidTr="00B256C3">
                        <w:trPr>
                          <w:jc w:val="center"/>
                        </w:trPr>
                        <w:tc>
                          <w:tcPr>
                            <w:tcW w:w="2269" w:type="dxa"/>
                          </w:tcPr>
                          <w:p w14:paraId="5C352F10" w14:textId="77777777" w:rsidR="005E64DC" w:rsidRPr="00F87EC8" w:rsidRDefault="005E64DC" w:rsidP="00B256C3">
                            <w:pPr>
                              <w:jc w:val="right"/>
                              <w:rPr>
                                <w:sz w:val="16"/>
                                <w:szCs w:val="16"/>
                              </w:rPr>
                            </w:pPr>
                            <w:r w:rsidRPr="00F87EC8">
                              <w:rPr>
                                <w:sz w:val="16"/>
                                <w:szCs w:val="16"/>
                              </w:rPr>
                              <w:t xml:space="preserve">Can </w:t>
                            </w:r>
                            <w:r>
                              <w:rPr>
                                <w:sz w:val="16"/>
                                <w:szCs w:val="16"/>
                              </w:rPr>
                              <w:t xml:space="preserve">do but </w:t>
                            </w:r>
                            <w:r w:rsidRPr="00F87EC8">
                              <w:rPr>
                                <w:sz w:val="16"/>
                                <w:szCs w:val="16"/>
                              </w:rPr>
                              <w:t>have NOT done</w:t>
                            </w:r>
                          </w:p>
                        </w:tc>
                        <w:tc>
                          <w:tcPr>
                            <w:tcW w:w="848" w:type="dxa"/>
                          </w:tcPr>
                          <w:p w14:paraId="7F5B7304" w14:textId="77777777" w:rsidR="005E64DC" w:rsidRPr="006332E7" w:rsidRDefault="005E64DC" w:rsidP="00B256C3">
                            <w:pPr>
                              <w:jc w:val="center"/>
                              <w:rPr>
                                <w:sz w:val="20"/>
                              </w:rPr>
                            </w:pPr>
                            <w:r>
                              <w:rPr>
                                <w:sz w:val="20"/>
                              </w:rPr>
                              <w:t>5%</w:t>
                            </w:r>
                          </w:p>
                        </w:tc>
                        <w:tc>
                          <w:tcPr>
                            <w:tcW w:w="1020" w:type="dxa"/>
                          </w:tcPr>
                          <w:p w14:paraId="72586A78" w14:textId="77777777" w:rsidR="005E64DC" w:rsidRPr="006332E7" w:rsidRDefault="005E64DC" w:rsidP="00B256C3">
                            <w:pPr>
                              <w:jc w:val="center"/>
                              <w:rPr>
                                <w:sz w:val="20"/>
                              </w:rPr>
                            </w:pPr>
                            <w:r>
                              <w:rPr>
                                <w:sz w:val="20"/>
                              </w:rPr>
                              <w:t>-</w:t>
                            </w:r>
                          </w:p>
                        </w:tc>
                      </w:tr>
                      <w:tr w:rsidR="005E64DC" w:rsidRPr="00DD6E61" w14:paraId="173B0C39" w14:textId="77777777" w:rsidTr="00B256C3">
                        <w:trPr>
                          <w:jc w:val="center"/>
                        </w:trPr>
                        <w:tc>
                          <w:tcPr>
                            <w:tcW w:w="2269" w:type="dxa"/>
                          </w:tcPr>
                          <w:p w14:paraId="2FFA6846" w14:textId="77777777" w:rsidR="005E64DC" w:rsidRPr="00D9638F" w:rsidRDefault="005E64DC" w:rsidP="00B256C3">
                            <w:pPr>
                              <w:jc w:val="right"/>
                              <w:rPr>
                                <w:sz w:val="16"/>
                                <w:szCs w:val="16"/>
                              </w:rPr>
                            </w:pPr>
                            <w:r>
                              <w:rPr>
                                <w:sz w:val="16"/>
                                <w:szCs w:val="16"/>
                              </w:rPr>
                              <w:t>Cannot do</w:t>
                            </w:r>
                          </w:p>
                        </w:tc>
                        <w:tc>
                          <w:tcPr>
                            <w:tcW w:w="848" w:type="dxa"/>
                          </w:tcPr>
                          <w:p w14:paraId="347F1D19" w14:textId="77777777" w:rsidR="005E64DC" w:rsidRPr="006332E7" w:rsidRDefault="005E64DC" w:rsidP="00B256C3">
                            <w:pPr>
                              <w:jc w:val="center"/>
                              <w:rPr>
                                <w:sz w:val="20"/>
                              </w:rPr>
                            </w:pPr>
                            <w:r>
                              <w:rPr>
                                <w:sz w:val="20"/>
                              </w:rPr>
                              <w:t>82%</w:t>
                            </w:r>
                          </w:p>
                        </w:tc>
                        <w:tc>
                          <w:tcPr>
                            <w:tcW w:w="1020" w:type="dxa"/>
                          </w:tcPr>
                          <w:p w14:paraId="0B8C0F7E" w14:textId="77777777" w:rsidR="005E64DC" w:rsidRPr="006332E7" w:rsidRDefault="005E64DC" w:rsidP="00B256C3">
                            <w:pPr>
                              <w:jc w:val="center"/>
                              <w:rPr>
                                <w:sz w:val="20"/>
                              </w:rPr>
                            </w:pPr>
                            <w:r>
                              <w:rPr>
                                <w:sz w:val="20"/>
                              </w:rPr>
                              <w:t>-</w:t>
                            </w:r>
                          </w:p>
                        </w:tc>
                      </w:tr>
                      <w:tr w:rsidR="005E64DC" w:rsidRPr="00D91053" w14:paraId="5F246181" w14:textId="77777777" w:rsidTr="00B256C3">
                        <w:trPr>
                          <w:jc w:val="center"/>
                        </w:trPr>
                        <w:tc>
                          <w:tcPr>
                            <w:tcW w:w="2269" w:type="dxa"/>
                          </w:tcPr>
                          <w:p w14:paraId="4F50AA11" w14:textId="77777777" w:rsidR="005E64DC" w:rsidRPr="00D91053" w:rsidRDefault="005E64DC" w:rsidP="00B256C3">
                            <w:pPr>
                              <w:rPr>
                                <w:rFonts w:ascii="Tahoma" w:hAnsi="Tahoma"/>
                                <w:b/>
                                <w:sz w:val="16"/>
                                <w:szCs w:val="16"/>
                              </w:rPr>
                            </w:pPr>
                            <w:r w:rsidRPr="00D91053">
                              <w:rPr>
                                <w:rFonts w:ascii="Tahoma" w:hAnsi="Tahoma"/>
                                <w:b/>
                                <w:sz w:val="16"/>
                                <w:szCs w:val="16"/>
                              </w:rPr>
                              <w:t>Surgical method of permanent contraception (tubal ligation or vasectomy</w:t>
                            </w:r>
                          </w:p>
                        </w:tc>
                        <w:tc>
                          <w:tcPr>
                            <w:tcW w:w="848" w:type="dxa"/>
                          </w:tcPr>
                          <w:p w14:paraId="64993354" w14:textId="77777777" w:rsidR="005E64DC" w:rsidRPr="006332E7" w:rsidRDefault="005E64DC" w:rsidP="00B256C3">
                            <w:pPr>
                              <w:jc w:val="center"/>
                              <w:rPr>
                                <w:sz w:val="20"/>
                              </w:rPr>
                            </w:pPr>
                          </w:p>
                        </w:tc>
                        <w:tc>
                          <w:tcPr>
                            <w:tcW w:w="1020" w:type="dxa"/>
                          </w:tcPr>
                          <w:p w14:paraId="6452FF98" w14:textId="77777777" w:rsidR="005E64DC" w:rsidRPr="006332E7" w:rsidRDefault="005E64DC" w:rsidP="00B256C3">
                            <w:pPr>
                              <w:jc w:val="center"/>
                              <w:rPr>
                                <w:sz w:val="20"/>
                              </w:rPr>
                            </w:pPr>
                          </w:p>
                        </w:tc>
                      </w:tr>
                      <w:tr w:rsidR="005E64DC" w:rsidRPr="00DD6E61" w14:paraId="029C87F7" w14:textId="77777777" w:rsidTr="00B256C3">
                        <w:trPr>
                          <w:jc w:val="center"/>
                        </w:trPr>
                        <w:tc>
                          <w:tcPr>
                            <w:tcW w:w="2269" w:type="dxa"/>
                          </w:tcPr>
                          <w:p w14:paraId="11BD724D" w14:textId="77777777" w:rsidR="005E64DC" w:rsidRPr="00D9638F" w:rsidRDefault="005E64DC" w:rsidP="00B256C3">
                            <w:pPr>
                              <w:jc w:val="right"/>
                              <w:rPr>
                                <w:sz w:val="16"/>
                                <w:szCs w:val="16"/>
                              </w:rPr>
                            </w:pPr>
                            <w:r>
                              <w:rPr>
                                <w:sz w:val="16"/>
                                <w:szCs w:val="16"/>
                              </w:rPr>
                              <w:t>Can do and have done</w:t>
                            </w:r>
                          </w:p>
                        </w:tc>
                        <w:tc>
                          <w:tcPr>
                            <w:tcW w:w="848" w:type="dxa"/>
                          </w:tcPr>
                          <w:p w14:paraId="2BD69EAF" w14:textId="77777777" w:rsidR="005E64DC" w:rsidRPr="006332E7" w:rsidRDefault="005E64DC" w:rsidP="00B256C3">
                            <w:pPr>
                              <w:jc w:val="center"/>
                              <w:rPr>
                                <w:sz w:val="20"/>
                              </w:rPr>
                            </w:pPr>
                            <w:r>
                              <w:rPr>
                                <w:sz w:val="20"/>
                              </w:rPr>
                              <w:t>15%</w:t>
                            </w:r>
                          </w:p>
                        </w:tc>
                        <w:tc>
                          <w:tcPr>
                            <w:tcW w:w="1020" w:type="dxa"/>
                          </w:tcPr>
                          <w:p w14:paraId="63926794" w14:textId="77777777" w:rsidR="005E64DC" w:rsidRPr="006332E7" w:rsidRDefault="005E64DC" w:rsidP="00B256C3">
                            <w:pPr>
                              <w:jc w:val="center"/>
                              <w:rPr>
                                <w:sz w:val="20"/>
                              </w:rPr>
                            </w:pPr>
                            <w:r>
                              <w:rPr>
                                <w:sz w:val="20"/>
                              </w:rPr>
                              <w:t>0%</w:t>
                            </w:r>
                          </w:p>
                        </w:tc>
                      </w:tr>
                      <w:tr w:rsidR="005E64DC" w:rsidRPr="00DD6E61" w14:paraId="418C78B4" w14:textId="77777777" w:rsidTr="00B256C3">
                        <w:trPr>
                          <w:jc w:val="center"/>
                        </w:trPr>
                        <w:tc>
                          <w:tcPr>
                            <w:tcW w:w="2269" w:type="dxa"/>
                          </w:tcPr>
                          <w:p w14:paraId="4A18B11F" w14:textId="77777777" w:rsidR="005E64DC" w:rsidRPr="00F87EC8" w:rsidRDefault="005E64DC" w:rsidP="00B256C3">
                            <w:pPr>
                              <w:jc w:val="right"/>
                              <w:rPr>
                                <w:sz w:val="16"/>
                                <w:szCs w:val="16"/>
                              </w:rPr>
                            </w:pPr>
                            <w:r w:rsidRPr="00F87EC8">
                              <w:rPr>
                                <w:sz w:val="16"/>
                                <w:szCs w:val="16"/>
                              </w:rPr>
                              <w:t xml:space="preserve">Can </w:t>
                            </w:r>
                            <w:r>
                              <w:rPr>
                                <w:sz w:val="16"/>
                                <w:szCs w:val="16"/>
                              </w:rPr>
                              <w:t xml:space="preserve">do but </w:t>
                            </w:r>
                            <w:r w:rsidRPr="00F87EC8">
                              <w:rPr>
                                <w:sz w:val="16"/>
                                <w:szCs w:val="16"/>
                              </w:rPr>
                              <w:t>have NOT done</w:t>
                            </w:r>
                          </w:p>
                        </w:tc>
                        <w:tc>
                          <w:tcPr>
                            <w:tcW w:w="848" w:type="dxa"/>
                          </w:tcPr>
                          <w:p w14:paraId="304FDA6A" w14:textId="77777777" w:rsidR="005E64DC" w:rsidRPr="006332E7" w:rsidRDefault="005E64DC" w:rsidP="00B256C3">
                            <w:pPr>
                              <w:jc w:val="center"/>
                              <w:rPr>
                                <w:sz w:val="20"/>
                              </w:rPr>
                            </w:pPr>
                            <w:r>
                              <w:rPr>
                                <w:sz w:val="20"/>
                              </w:rPr>
                              <w:t>15%</w:t>
                            </w:r>
                          </w:p>
                        </w:tc>
                        <w:tc>
                          <w:tcPr>
                            <w:tcW w:w="1020" w:type="dxa"/>
                          </w:tcPr>
                          <w:p w14:paraId="027AF16C" w14:textId="77777777" w:rsidR="005E64DC" w:rsidRPr="006332E7" w:rsidRDefault="005E64DC" w:rsidP="00B256C3">
                            <w:pPr>
                              <w:jc w:val="center"/>
                              <w:rPr>
                                <w:sz w:val="20"/>
                              </w:rPr>
                            </w:pPr>
                            <w:r>
                              <w:rPr>
                                <w:sz w:val="20"/>
                              </w:rPr>
                              <w:t>8%</w:t>
                            </w:r>
                          </w:p>
                        </w:tc>
                      </w:tr>
                      <w:tr w:rsidR="005E64DC" w:rsidRPr="00DD6E61" w14:paraId="6083ACFF" w14:textId="77777777" w:rsidTr="00B256C3">
                        <w:trPr>
                          <w:jc w:val="center"/>
                        </w:trPr>
                        <w:tc>
                          <w:tcPr>
                            <w:tcW w:w="2269" w:type="dxa"/>
                          </w:tcPr>
                          <w:p w14:paraId="44FF5B46" w14:textId="77777777" w:rsidR="005E64DC" w:rsidRPr="00D9638F" w:rsidRDefault="005E64DC" w:rsidP="00B256C3">
                            <w:pPr>
                              <w:jc w:val="right"/>
                              <w:rPr>
                                <w:sz w:val="16"/>
                                <w:szCs w:val="16"/>
                              </w:rPr>
                            </w:pPr>
                            <w:r>
                              <w:rPr>
                                <w:sz w:val="16"/>
                                <w:szCs w:val="16"/>
                              </w:rPr>
                              <w:t>Cannot do</w:t>
                            </w:r>
                          </w:p>
                        </w:tc>
                        <w:tc>
                          <w:tcPr>
                            <w:tcW w:w="848" w:type="dxa"/>
                          </w:tcPr>
                          <w:p w14:paraId="135D5AA8" w14:textId="77777777" w:rsidR="005E64DC" w:rsidRPr="006332E7" w:rsidRDefault="005E64DC" w:rsidP="00B256C3">
                            <w:pPr>
                              <w:jc w:val="center"/>
                              <w:rPr>
                                <w:sz w:val="20"/>
                              </w:rPr>
                            </w:pPr>
                            <w:r>
                              <w:rPr>
                                <w:sz w:val="20"/>
                              </w:rPr>
                              <w:t>69%</w:t>
                            </w:r>
                          </w:p>
                        </w:tc>
                        <w:tc>
                          <w:tcPr>
                            <w:tcW w:w="1020" w:type="dxa"/>
                          </w:tcPr>
                          <w:p w14:paraId="7F6BAAC8" w14:textId="77777777" w:rsidR="005E64DC" w:rsidRPr="006332E7" w:rsidRDefault="005E64DC" w:rsidP="00B256C3">
                            <w:pPr>
                              <w:jc w:val="center"/>
                              <w:rPr>
                                <w:sz w:val="20"/>
                              </w:rPr>
                            </w:pPr>
                            <w:r>
                              <w:rPr>
                                <w:sz w:val="20"/>
                              </w:rPr>
                              <w:t>92%</w:t>
                            </w:r>
                          </w:p>
                        </w:tc>
                      </w:tr>
                      <w:tr w:rsidR="005E64DC" w:rsidRPr="00DD6E61" w14:paraId="11EB5D74" w14:textId="77777777" w:rsidTr="00B256C3">
                        <w:trPr>
                          <w:jc w:val="center"/>
                        </w:trPr>
                        <w:tc>
                          <w:tcPr>
                            <w:tcW w:w="2269" w:type="dxa"/>
                          </w:tcPr>
                          <w:p w14:paraId="369093AB" w14:textId="77777777" w:rsidR="005E64DC" w:rsidRPr="00743BC6" w:rsidRDefault="005E64DC" w:rsidP="00B256C3">
                            <w:pPr>
                              <w:jc w:val="right"/>
                              <w:rPr>
                                <w:b/>
                                <w:sz w:val="16"/>
                                <w:szCs w:val="16"/>
                              </w:rPr>
                            </w:pPr>
                            <w:r w:rsidRPr="00743BC6">
                              <w:rPr>
                                <w:b/>
                                <w:sz w:val="16"/>
                                <w:szCs w:val="16"/>
                              </w:rPr>
                              <w:t>TOTAL (median)</w:t>
                            </w:r>
                          </w:p>
                        </w:tc>
                        <w:tc>
                          <w:tcPr>
                            <w:tcW w:w="848" w:type="dxa"/>
                          </w:tcPr>
                          <w:p w14:paraId="637DE993" w14:textId="77777777" w:rsidR="005E64DC" w:rsidRPr="00743BC6" w:rsidRDefault="005E64DC" w:rsidP="00B256C3">
                            <w:pPr>
                              <w:jc w:val="center"/>
                              <w:rPr>
                                <w:b/>
                                <w:sz w:val="20"/>
                              </w:rPr>
                            </w:pPr>
                          </w:p>
                        </w:tc>
                        <w:tc>
                          <w:tcPr>
                            <w:tcW w:w="1020" w:type="dxa"/>
                          </w:tcPr>
                          <w:p w14:paraId="7076A02A" w14:textId="77777777" w:rsidR="005E64DC" w:rsidRPr="00743BC6" w:rsidRDefault="005E64DC" w:rsidP="00B256C3">
                            <w:pPr>
                              <w:jc w:val="center"/>
                              <w:rPr>
                                <w:b/>
                                <w:sz w:val="20"/>
                              </w:rPr>
                            </w:pPr>
                          </w:p>
                        </w:tc>
                      </w:tr>
                      <w:tr w:rsidR="005E64DC" w:rsidRPr="00DD6E61" w14:paraId="5C063208" w14:textId="77777777" w:rsidTr="00B256C3">
                        <w:trPr>
                          <w:jc w:val="center"/>
                        </w:trPr>
                        <w:tc>
                          <w:tcPr>
                            <w:tcW w:w="2269" w:type="dxa"/>
                          </w:tcPr>
                          <w:p w14:paraId="0D6CD7BA" w14:textId="77777777" w:rsidR="005E64DC" w:rsidRPr="00743BC6" w:rsidRDefault="005E64DC" w:rsidP="00B256C3">
                            <w:pPr>
                              <w:jc w:val="right"/>
                              <w:rPr>
                                <w:b/>
                                <w:sz w:val="16"/>
                                <w:szCs w:val="16"/>
                              </w:rPr>
                            </w:pPr>
                            <w:r w:rsidRPr="00743BC6">
                              <w:rPr>
                                <w:b/>
                                <w:sz w:val="16"/>
                                <w:szCs w:val="16"/>
                              </w:rPr>
                              <w:t>Can do and have done</w:t>
                            </w:r>
                          </w:p>
                        </w:tc>
                        <w:tc>
                          <w:tcPr>
                            <w:tcW w:w="848" w:type="dxa"/>
                          </w:tcPr>
                          <w:p w14:paraId="239CB0F8" w14:textId="77777777" w:rsidR="005E64DC" w:rsidRPr="00743BC6" w:rsidRDefault="005E64DC" w:rsidP="00B256C3">
                            <w:pPr>
                              <w:jc w:val="center"/>
                              <w:rPr>
                                <w:b/>
                                <w:sz w:val="20"/>
                              </w:rPr>
                            </w:pPr>
                            <w:r>
                              <w:rPr>
                                <w:b/>
                                <w:sz w:val="20"/>
                              </w:rPr>
                              <w:t>41%</w:t>
                            </w:r>
                          </w:p>
                        </w:tc>
                        <w:tc>
                          <w:tcPr>
                            <w:tcW w:w="1020" w:type="dxa"/>
                          </w:tcPr>
                          <w:p w14:paraId="4D3DEEFD" w14:textId="77777777" w:rsidR="005E64DC" w:rsidRPr="00743BC6" w:rsidRDefault="005E64DC" w:rsidP="00B256C3">
                            <w:pPr>
                              <w:jc w:val="center"/>
                              <w:rPr>
                                <w:b/>
                                <w:sz w:val="20"/>
                              </w:rPr>
                            </w:pPr>
                            <w:r>
                              <w:rPr>
                                <w:b/>
                                <w:sz w:val="20"/>
                              </w:rPr>
                              <w:t>6%</w:t>
                            </w:r>
                          </w:p>
                        </w:tc>
                      </w:tr>
                      <w:tr w:rsidR="005E64DC" w:rsidRPr="00DD6E61" w14:paraId="2FF4CD2F" w14:textId="77777777" w:rsidTr="00B256C3">
                        <w:trPr>
                          <w:jc w:val="center"/>
                        </w:trPr>
                        <w:tc>
                          <w:tcPr>
                            <w:tcW w:w="2269" w:type="dxa"/>
                          </w:tcPr>
                          <w:p w14:paraId="74BA39BD" w14:textId="77777777" w:rsidR="005E64DC" w:rsidRPr="00743BC6" w:rsidRDefault="005E64DC" w:rsidP="00B256C3">
                            <w:pPr>
                              <w:jc w:val="right"/>
                              <w:rPr>
                                <w:b/>
                                <w:sz w:val="16"/>
                                <w:szCs w:val="16"/>
                              </w:rPr>
                            </w:pPr>
                            <w:r w:rsidRPr="00743BC6">
                              <w:rPr>
                                <w:b/>
                                <w:sz w:val="16"/>
                                <w:szCs w:val="16"/>
                              </w:rPr>
                              <w:t>Can do but have NOT done</w:t>
                            </w:r>
                          </w:p>
                        </w:tc>
                        <w:tc>
                          <w:tcPr>
                            <w:tcW w:w="848" w:type="dxa"/>
                          </w:tcPr>
                          <w:p w14:paraId="274609E3" w14:textId="77777777" w:rsidR="005E64DC" w:rsidRPr="00743BC6" w:rsidRDefault="005E64DC" w:rsidP="00B256C3">
                            <w:pPr>
                              <w:jc w:val="center"/>
                              <w:rPr>
                                <w:b/>
                                <w:sz w:val="20"/>
                              </w:rPr>
                            </w:pPr>
                            <w:r>
                              <w:rPr>
                                <w:b/>
                                <w:sz w:val="20"/>
                              </w:rPr>
                              <w:t>26%</w:t>
                            </w:r>
                          </w:p>
                        </w:tc>
                        <w:tc>
                          <w:tcPr>
                            <w:tcW w:w="1020" w:type="dxa"/>
                          </w:tcPr>
                          <w:p w14:paraId="44F6179D" w14:textId="77777777" w:rsidR="005E64DC" w:rsidRPr="00743BC6" w:rsidRDefault="005E64DC" w:rsidP="00B256C3">
                            <w:pPr>
                              <w:jc w:val="center"/>
                              <w:rPr>
                                <w:b/>
                                <w:sz w:val="20"/>
                              </w:rPr>
                            </w:pPr>
                            <w:r>
                              <w:rPr>
                                <w:b/>
                                <w:sz w:val="20"/>
                              </w:rPr>
                              <w:t>36%</w:t>
                            </w:r>
                          </w:p>
                        </w:tc>
                      </w:tr>
                      <w:tr w:rsidR="005E64DC" w:rsidRPr="00DD6E61" w14:paraId="25DB26D0" w14:textId="77777777" w:rsidTr="00B256C3">
                        <w:trPr>
                          <w:jc w:val="center"/>
                        </w:trPr>
                        <w:tc>
                          <w:tcPr>
                            <w:tcW w:w="2269" w:type="dxa"/>
                          </w:tcPr>
                          <w:p w14:paraId="5D70542C" w14:textId="77777777" w:rsidR="005E64DC" w:rsidRPr="00743BC6" w:rsidRDefault="005E64DC" w:rsidP="00B256C3">
                            <w:pPr>
                              <w:jc w:val="right"/>
                              <w:rPr>
                                <w:b/>
                                <w:sz w:val="16"/>
                                <w:szCs w:val="16"/>
                              </w:rPr>
                            </w:pPr>
                            <w:r w:rsidRPr="00743BC6">
                              <w:rPr>
                                <w:b/>
                                <w:sz w:val="16"/>
                                <w:szCs w:val="16"/>
                              </w:rPr>
                              <w:t>Cannot do</w:t>
                            </w:r>
                          </w:p>
                        </w:tc>
                        <w:tc>
                          <w:tcPr>
                            <w:tcW w:w="848" w:type="dxa"/>
                          </w:tcPr>
                          <w:p w14:paraId="3959FC7E" w14:textId="77777777" w:rsidR="005E64DC" w:rsidRPr="00743BC6" w:rsidRDefault="005E64DC" w:rsidP="00B256C3">
                            <w:pPr>
                              <w:jc w:val="center"/>
                              <w:rPr>
                                <w:b/>
                                <w:sz w:val="20"/>
                              </w:rPr>
                            </w:pPr>
                            <w:r>
                              <w:rPr>
                                <w:b/>
                                <w:sz w:val="20"/>
                              </w:rPr>
                              <w:t>31%</w:t>
                            </w:r>
                          </w:p>
                        </w:tc>
                        <w:tc>
                          <w:tcPr>
                            <w:tcW w:w="1020" w:type="dxa"/>
                          </w:tcPr>
                          <w:p w14:paraId="4C3845D0" w14:textId="77777777" w:rsidR="005E64DC" w:rsidRPr="00743BC6" w:rsidRDefault="005E64DC" w:rsidP="00B256C3">
                            <w:pPr>
                              <w:jc w:val="center"/>
                              <w:rPr>
                                <w:b/>
                                <w:sz w:val="20"/>
                              </w:rPr>
                            </w:pPr>
                            <w:r>
                              <w:rPr>
                                <w:b/>
                                <w:sz w:val="20"/>
                              </w:rPr>
                              <w:t>58%</w:t>
                            </w:r>
                          </w:p>
                        </w:tc>
                      </w:tr>
                    </w:tbl>
                    <w:p w14:paraId="636CC2C4" w14:textId="77777777" w:rsidR="005E64DC" w:rsidRDefault="005E64DC" w:rsidP="00B256C3"/>
                  </w:txbxContent>
                </v:textbox>
              </v:shape>
            </w:pict>
          </mc:Fallback>
        </mc:AlternateContent>
      </w:r>
      <w:r w:rsidR="00D83CC4" w:rsidRPr="00BC0FC6">
        <w:rPr>
          <w:b/>
          <w:noProof/>
          <w:lang w:val="en-AU" w:eastAsia="en-AU"/>
        </w:rPr>
        <mc:AlternateContent>
          <mc:Choice Requires="wps">
            <w:drawing>
              <wp:anchor distT="0" distB="0" distL="114300" distR="114300" simplePos="0" relativeHeight="251659264" behindDoc="0" locked="0" layoutInCell="1" allowOverlap="1" wp14:anchorId="648132EC" wp14:editId="4B8B6326">
                <wp:simplePos x="0" y="0"/>
                <wp:positionH relativeFrom="column">
                  <wp:posOffset>-372745</wp:posOffset>
                </wp:positionH>
                <wp:positionV relativeFrom="paragraph">
                  <wp:posOffset>299720</wp:posOffset>
                </wp:positionV>
                <wp:extent cx="2895600" cy="667702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0" cy="6677025"/>
                        </a:xfrm>
                        <a:prstGeom prst="rect">
                          <a:avLst/>
                        </a:prstGeom>
                        <a:noFill/>
                        <a:ln w="9525">
                          <a:noFill/>
                          <a:miter lim="800000"/>
                          <a:headEnd/>
                          <a:tailEnd/>
                        </a:ln>
                      </wps:spPr>
                      <wps:txbx>
                        <w:txbxContent>
                          <w:tbl>
                            <w:tblPr>
                              <w:tblStyle w:val="TableGrid"/>
                              <w:tblW w:w="4137" w:type="dxa"/>
                              <w:jc w:val="center"/>
                              <w:tblInd w:w="-601" w:type="dxa"/>
                              <w:tblLook w:val="04A0" w:firstRow="1" w:lastRow="0" w:firstColumn="1" w:lastColumn="0" w:noHBand="0" w:noVBand="1"/>
                            </w:tblPr>
                            <w:tblGrid>
                              <w:gridCol w:w="2269"/>
                              <w:gridCol w:w="848"/>
                              <w:gridCol w:w="1020"/>
                            </w:tblGrid>
                            <w:tr w:rsidR="005E64DC" w:rsidRPr="00124F68" w14:paraId="79BBD204" w14:textId="77777777" w:rsidTr="00B256C3">
                              <w:trPr>
                                <w:tblHeader/>
                                <w:jc w:val="center"/>
                              </w:trPr>
                              <w:tc>
                                <w:tcPr>
                                  <w:tcW w:w="2269" w:type="dxa"/>
                                </w:tcPr>
                                <w:p w14:paraId="5A22C004" w14:textId="77777777" w:rsidR="005E64DC" w:rsidRPr="00D9638F" w:rsidRDefault="005E64DC" w:rsidP="00B256C3">
                                  <w:pPr>
                                    <w:rPr>
                                      <w:sz w:val="16"/>
                                      <w:szCs w:val="16"/>
                                    </w:rPr>
                                  </w:pPr>
                                </w:p>
                              </w:tc>
                              <w:tc>
                                <w:tcPr>
                                  <w:tcW w:w="848" w:type="dxa"/>
                                </w:tcPr>
                                <w:p w14:paraId="022D479A" w14:textId="77777777" w:rsidR="005E64DC" w:rsidRPr="006332E7" w:rsidRDefault="005E64DC" w:rsidP="00B256C3">
                                  <w:pPr>
                                    <w:jc w:val="center"/>
                                    <w:rPr>
                                      <w:sz w:val="20"/>
                                    </w:rPr>
                                  </w:pPr>
                                  <w:r w:rsidRPr="006332E7">
                                    <w:rPr>
                                      <w:sz w:val="20"/>
                                    </w:rPr>
                                    <w:t>HC/SC (n=39)</w:t>
                                  </w:r>
                                </w:p>
                              </w:tc>
                              <w:tc>
                                <w:tcPr>
                                  <w:tcW w:w="1020" w:type="dxa"/>
                                </w:tcPr>
                                <w:p w14:paraId="1E2092DF" w14:textId="77777777" w:rsidR="005E64DC" w:rsidRDefault="005E64DC" w:rsidP="00B256C3">
                                  <w:pPr>
                                    <w:jc w:val="center"/>
                                    <w:rPr>
                                      <w:sz w:val="20"/>
                                    </w:rPr>
                                  </w:pPr>
                                  <w:r w:rsidRPr="006332E7">
                                    <w:rPr>
                                      <w:sz w:val="20"/>
                                    </w:rPr>
                                    <w:t xml:space="preserve">AP </w:t>
                                  </w:r>
                                </w:p>
                                <w:p w14:paraId="62AF4A21" w14:textId="77777777" w:rsidR="005E64DC" w:rsidRPr="006332E7" w:rsidRDefault="005E64DC" w:rsidP="00B256C3">
                                  <w:pPr>
                                    <w:jc w:val="center"/>
                                    <w:rPr>
                                      <w:sz w:val="20"/>
                                    </w:rPr>
                                  </w:pPr>
                                  <w:r w:rsidRPr="006332E7">
                                    <w:rPr>
                                      <w:sz w:val="20"/>
                                    </w:rPr>
                                    <w:t>(n=36)</w:t>
                                  </w:r>
                                </w:p>
                              </w:tc>
                            </w:tr>
                            <w:tr w:rsidR="005E64DC" w14:paraId="5D8B5597" w14:textId="77777777" w:rsidTr="00B256C3">
                              <w:trPr>
                                <w:jc w:val="center"/>
                              </w:trPr>
                              <w:tc>
                                <w:tcPr>
                                  <w:tcW w:w="4137" w:type="dxa"/>
                                  <w:gridSpan w:val="3"/>
                                  <w:shd w:val="clear" w:color="auto" w:fill="D9D9D9" w:themeFill="background1" w:themeFillShade="D9"/>
                                  <w:vAlign w:val="center"/>
                                </w:tcPr>
                                <w:p w14:paraId="3574D139" w14:textId="77777777" w:rsidR="005E64DC" w:rsidRPr="006332E7" w:rsidRDefault="005E64DC" w:rsidP="00B256C3">
                                  <w:pPr>
                                    <w:jc w:val="center"/>
                                    <w:rPr>
                                      <w:sz w:val="20"/>
                                    </w:rPr>
                                  </w:pPr>
                                  <w:r>
                                    <w:rPr>
                                      <w:b/>
                                      <w:sz w:val="20"/>
                                    </w:rPr>
                                    <w:t xml:space="preserve"> </w:t>
                                  </w:r>
                                  <w:r w:rsidRPr="006332E7">
                                    <w:rPr>
                                      <w:b/>
                                      <w:sz w:val="20"/>
                                    </w:rPr>
                                    <w:t>Equipment availability</w:t>
                                  </w:r>
                                </w:p>
                              </w:tc>
                            </w:tr>
                            <w:tr w:rsidR="005E64DC" w14:paraId="0A4EA413" w14:textId="77777777" w:rsidTr="00B256C3">
                              <w:trPr>
                                <w:jc w:val="center"/>
                              </w:trPr>
                              <w:tc>
                                <w:tcPr>
                                  <w:tcW w:w="2269" w:type="dxa"/>
                                </w:tcPr>
                                <w:p w14:paraId="455F728C" w14:textId="77777777" w:rsidR="005E64DC" w:rsidRPr="00D9638F" w:rsidRDefault="005E64DC" w:rsidP="00B256C3">
                                  <w:pPr>
                                    <w:rPr>
                                      <w:b/>
                                      <w:sz w:val="16"/>
                                      <w:szCs w:val="16"/>
                                    </w:rPr>
                                  </w:pPr>
                                  <w:r w:rsidRPr="00D9638F">
                                    <w:rPr>
                                      <w:rFonts w:ascii="Tahoma" w:hAnsi="Tahoma"/>
                                      <w:b/>
                                      <w:sz w:val="16"/>
                                      <w:szCs w:val="16"/>
                                    </w:rPr>
                                    <w:t>General anaesthetic medicines (ketamine or halothane)</w:t>
                                  </w:r>
                                </w:p>
                              </w:tc>
                              <w:tc>
                                <w:tcPr>
                                  <w:tcW w:w="848" w:type="dxa"/>
                                </w:tcPr>
                                <w:p w14:paraId="79BA45E3" w14:textId="77777777" w:rsidR="005E64DC" w:rsidRPr="006332E7" w:rsidRDefault="005E64DC" w:rsidP="00B256C3">
                                  <w:pPr>
                                    <w:jc w:val="center"/>
                                    <w:rPr>
                                      <w:sz w:val="20"/>
                                    </w:rPr>
                                  </w:pPr>
                                </w:p>
                              </w:tc>
                              <w:tc>
                                <w:tcPr>
                                  <w:tcW w:w="1020" w:type="dxa"/>
                                </w:tcPr>
                                <w:p w14:paraId="7A181E48" w14:textId="77777777" w:rsidR="005E64DC" w:rsidRPr="006332E7" w:rsidRDefault="005E64DC" w:rsidP="00B256C3">
                                  <w:pPr>
                                    <w:jc w:val="center"/>
                                    <w:rPr>
                                      <w:sz w:val="20"/>
                                    </w:rPr>
                                  </w:pPr>
                                </w:p>
                              </w:tc>
                            </w:tr>
                            <w:tr w:rsidR="005E64DC" w14:paraId="5149A57E" w14:textId="77777777" w:rsidTr="00B256C3">
                              <w:trPr>
                                <w:jc w:val="center"/>
                              </w:trPr>
                              <w:tc>
                                <w:tcPr>
                                  <w:tcW w:w="2269" w:type="dxa"/>
                                </w:tcPr>
                                <w:p w14:paraId="05F92062" w14:textId="77777777" w:rsidR="005E64DC" w:rsidRPr="00D9638F" w:rsidRDefault="005E64DC" w:rsidP="00B256C3">
                                  <w:pPr>
                                    <w:jc w:val="right"/>
                                    <w:rPr>
                                      <w:sz w:val="16"/>
                                      <w:szCs w:val="16"/>
                                    </w:rPr>
                                  </w:pPr>
                                  <w:r>
                                    <w:rPr>
                                      <w:sz w:val="16"/>
                                      <w:szCs w:val="16"/>
                                    </w:rPr>
                                    <w:t>Available and used</w:t>
                                  </w:r>
                                </w:p>
                              </w:tc>
                              <w:tc>
                                <w:tcPr>
                                  <w:tcW w:w="848" w:type="dxa"/>
                                </w:tcPr>
                                <w:p w14:paraId="415BFAE9" w14:textId="77777777" w:rsidR="005E64DC" w:rsidRPr="006332E7" w:rsidRDefault="005E64DC" w:rsidP="00B256C3">
                                  <w:pPr>
                                    <w:jc w:val="center"/>
                                    <w:rPr>
                                      <w:sz w:val="20"/>
                                    </w:rPr>
                                  </w:pPr>
                                  <w:r w:rsidRPr="006332E7">
                                    <w:rPr>
                                      <w:sz w:val="20"/>
                                    </w:rPr>
                                    <w:t>41%</w:t>
                                  </w:r>
                                </w:p>
                              </w:tc>
                              <w:tc>
                                <w:tcPr>
                                  <w:tcW w:w="1020" w:type="dxa"/>
                                </w:tcPr>
                                <w:p w14:paraId="00B5960A" w14:textId="77777777" w:rsidR="005E64DC" w:rsidRPr="006332E7" w:rsidRDefault="005E64DC" w:rsidP="00B256C3">
                                  <w:pPr>
                                    <w:jc w:val="center"/>
                                    <w:rPr>
                                      <w:sz w:val="20"/>
                                    </w:rPr>
                                  </w:pPr>
                                  <w:r w:rsidRPr="006332E7">
                                    <w:rPr>
                                      <w:sz w:val="20"/>
                                    </w:rPr>
                                    <w:t>-</w:t>
                                  </w:r>
                                </w:p>
                              </w:tc>
                            </w:tr>
                            <w:tr w:rsidR="005E64DC" w14:paraId="59F30DC8" w14:textId="77777777" w:rsidTr="00B256C3">
                              <w:trPr>
                                <w:jc w:val="center"/>
                              </w:trPr>
                              <w:tc>
                                <w:tcPr>
                                  <w:tcW w:w="2269" w:type="dxa"/>
                                </w:tcPr>
                                <w:p w14:paraId="115EC4E5" w14:textId="77777777" w:rsidR="005E64DC" w:rsidRPr="00D9638F" w:rsidRDefault="005E64DC" w:rsidP="00B256C3">
                                  <w:pPr>
                                    <w:jc w:val="right"/>
                                    <w:rPr>
                                      <w:sz w:val="16"/>
                                      <w:szCs w:val="16"/>
                                    </w:rPr>
                                  </w:pPr>
                                  <w:r>
                                    <w:rPr>
                                      <w:sz w:val="16"/>
                                      <w:szCs w:val="16"/>
                                    </w:rPr>
                                    <w:t xml:space="preserve">Available </w:t>
                                  </w:r>
                                  <w:r w:rsidRPr="00D9638F">
                                    <w:rPr>
                                      <w:sz w:val="16"/>
                                      <w:szCs w:val="16"/>
                                      <w:u w:val="single"/>
                                    </w:rPr>
                                    <w:t>not</w:t>
                                  </w:r>
                                  <w:r>
                                    <w:rPr>
                                      <w:sz w:val="16"/>
                                      <w:szCs w:val="16"/>
                                    </w:rPr>
                                    <w:t xml:space="preserve"> used</w:t>
                                  </w:r>
                                </w:p>
                              </w:tc>
                              <w:tc>
                                <w:tcPr>
                                  <w:tcW w:w="848" w:type="dxa"/>
                                </w:tcPr>
                                <w:p w14:paraId="7BB43644" w14:textId="77777777" w:rsidR="005E64DC" w:rsidRPr="006332E7" w:rsidRDefault="005E64DC" w:rsidP="00B256C3">
                                  <w:pPr>
                                    <w:jc w:val="center"/>
                                    <w:rPr>
                                      <w:sz w:val="20"/>
                                    </w:rPr>
                                  </w:pPr>
                                  <w:r w:rsidRPr="006332E7">
                                    <w:rPr>
                                      <w:sz w:val="20"/>
                                    </w:rPr>
                                    <w:t>18%</w:t>
                                  </w:r>
                                </w:p>
                              </w:tc>
                              <w:tc>
                                <w:tcPr>
                                  <w:tcW w:w="1020" w:type="dxa"/>
                                </w:tcPr>
                                <w:p w14:paraId="4B92CDEE" w14:textId="77777777" w:rsidR="005E64DC" w:rsidRPr="006332E7" w:rsidRDefault="005E64DC" w:rsidP="00B256C3">
                                  <w:pPr>
                                    <w:jc w:val="center"/>
                                    <w:rPr>
                                      <w:sz w:val="20"/>
                                    </w:rPr>
                                  </w:pPr>
                                  <w:r w:rsidRPr="006332E7">
                                    <w:rPr>
                                      <w:sz w:val="20"/>
                                    </w:rPr>
                                    <w:t>-</w:t>
                                  </w:r>
                                </w:p>
                              </w:tc>
                            </w:tr>
                            <w:tr w:rsidR="005E64DC" w:rsidRPr="00DD6E61" w14:paraId="0DF82ABE" w14:textId="77777777" w:rsidTr="00B256C3">
                              <w:trPr>
                                <w:jc w:val="center"/>
                              </w:trPr>
                              <w:tc>
                                <w:tcPr>
                                  <w:tcW w:w="2269" w:type="dxa"/>
                                </w:tcPr>
                                <w:p w14:paraId="5C64A831" w14:textId="77777777" w:rsidR="005E64DC" w:rsidRPr="00D9638F" w:rsidRDefault="005E64DC" w:rsidP="00B256C3">
                                  <w:pPr>
                                    <w:jc w:val="right"/>
                                    <w:rPr>
                                      <w:sz w:val="16"/>
                                      <w:szCs w:val="16"/>
                                    </w:rPr>
                                  </w:pPr>
                                  <w:r w:rsidRPr="00D9638F">
                                    <w:rPr>
                                      <w:sz w:val="16"/>
                                      <w:szCs w:val="16"/>
                                    </w:rPr>
                                    <w:t>Not available</w:t>
                                  </w:r>
                                </w:p>
                              </w:tc>
                              <w:tc>
                                <w:tcPr>
                                  <w:tcW w:w="848" w:type="dxa"/>
                                </w:tcPr>
                                <w:p w14:paraId="1C954747" w14:textId="77777777" w:rsidR="005E64DC" w:rsidRPr="006332E7" w:rsidRDefault="005E64DC" w:rsidP="00B256C3">
                                  <w:pPr>
                                    <w:jc w:val="center"/>
                                    <w:rPr>
                                      <w:sz w:val="20"/>
                                    </w:rPr>
                                  </w:pPr>
                                  <w:r w:rsidRPr="006332E7">
                                    <w:rPr>
                                      <w:sz w:val="20"/>
                                    </w:rPr>
                                    <w:t>41%</w:t>
                                  </w:r>
                                </w:p>
                              </w:tc>
                              <w:tc>
                                <w:tcPr>
                                  <w:tcW w:w="1020" w:type="dxa"/>
                                </w:tcPr>
                                <w:p w14:paraId="25DC42B7" w14:textId="77777777" w:rsidR="005E64DC" w:rsidRPr="006332E7" w:rsidRDefault="005E64DC" w:rsidP="00B256C3">
                                  <w:pPr>
                                    <w:jc w:val="center"/>
                                    <w:rPr>
                                      <w:sz w:val="20"/>
                                    </w:rPr>
                                  </w:pPr>
                                  <w:r w:rsidRPr="006332E7">
                                    <w:rPr>
                                      <w:sz w:val="20"/>
                                    </w:rPr>
                                    <w:t>-</w:t>
                                  </w:r>
                                </w:p>
                              </w:tc>
                            </w:tr>
                            <w:tr w:rsidR="005E64DC" w:rsidRPr="00D91053" w14:paraId="582F855F" w14:textId="77777777" w:rsidTr="00B256C3">
                              <w:trPr>
                                <w:jc w:val="center"/>
                              </w:trPr>
                              <w:tc>
                                <w:tcPr>
                                  <w:tcW w:w="2269" w:type="dxa"/>
                                </w:tcPr>
                                <w:p w14:paraId="048C80B6" w14:textId="77777777" w:rsidR="005E64DC" w:rsidRPr="00D91053" w:rsidRDefault="005E64DC" w:rsidP="00B256C3">
                                  <w:pPr>
                                    <w:jc w:val="center"/>
                                    <w:rPr>
                                      <w:rFonts w:ascii="Tahoma" w:hAnsi="Tahoma"/>
                                      <w:b/>
                                      <w:sz w:val="16"/>
                                      <w:szCs w:val="16"/>
                                    </w:rPr>
                                  </w:pPr>
                                  <w:r w:rsidRPr="00D91053">
                                    <w:rPr>
                                      <w:rFonts w:ascii="Tahoma" w:hAnsi="Tahoma"/>
                                      <w:b/>
                                      <w:sz w:val="16"/>
                                      <w:szCs w:val="16"/>
                                    </w:rPr>
                                    <w:t>Steroids for use in premature labour</w:t>
                                  </w:r>
                                </w:p>
                              </w:tc>
                              <w:tc>
                                <w:tcPr>
                                  <w:tcW w:w="848" w:type="dxa"/>
                                </w:tcPr>
                                <w:p w14:paraId="1D3276C0" w14:textId="77777777" w:rsidR="005E64DC" w:rsidRPr="006332E7" w:rsidRDefault="005E64DC" w:rsidP="00B256C3">
                                  <w:pPr>
                                    <w:jc w:val="center"/>
                                    <w:rPr>
                                      <w:sz w:val="20"/>
                                    </w:rPr>
                                  </w:pPr>
                                </w:p>
                              </w:tc>
                              <w:tc>
                                <w:tcPr>
                                  <w:tcW w:w="1020" w:type="dxa"/>
                                </w:tcPr>
                                <w:p w14:paraId="340252CE" w14:textId="77777777" w:rsidR="005E64DC" w:rsidRPr="006332E7" w:rsidRDefault="005E64DC" w:rsidP="00B256C3">
                                  <w:pPr>
                                    <w:jc w:val="center"/>
                                    <w:rPr>
                                      <w:sz w:val="20"/>
                                    </w:rPr>
                                  </w:pPr>
                                </w:p>
                              </w:tc>
                            </w:tr>
                            <w:tr w:rsidR="005E64DC" w14:paraId="0F6FE239" w14:textId="77777777" w:rsidTr="00B256C3">
                              <w:trPr>
                                <w:jc w:val="center"/>
                              </w:trPr>
                              <w:tc>
                                <w:tcPr>
                                  <w:tcW w:w="2269" w:type="dxa"/>
                                </w:tcPr>
                                <w:p w14:paraId="321C73DD" w14:textId="77777777" w:rsidR="005E64DC" w:rsidRPr="00D9638F" w:rsidRDefault="005E64DC" w:rsidP="00B256C3">
                                  <w:pPr>
                                    <w:jc w:val="right"/>
                                    <w:rPr>
                                      <w:sz w:val="16"/>
                                      <w:szCs w:val="16"/>
                                    </w:rPr>
                                  </w:pPr>
                                  <w:r>
                                    <w:rPr>
                                      <w:sz w:val="16"/>
                                      <w:szCs w:val="16"/>
                                    </w:rPr>
                                    <w:t>Available and used</w:t>
                                  </w:r>
                                </w:p>
                              </w:tc>
                              <w:tc>
                                <w:tcPr>
                                  <w:tcW w:w="848" w:type="dxa"/>
                                </w:tcPr>
                                <w:p w14:paraId="0895C3C6" w14:textId="77777777" w:rsidR="005E64DC" w:rsidRPr="006332E7" w:rsidRDefault="005E64DC" w:rsidP="00B256C3">
                                  <w:pPr>
                                    <w:jc w:val="center"/>
                                    <w:rPr>
                                      <w:sz w:val="20"/>
                                    </w:rPr>
                                  </w:pPr>
                                  <w:r>
                                    <w:rPr>
                                      <w:sz w:val="20"/>
                                    </w:rPr>
                                    <w:t>38%</w:t>
                                  </w:r>
                                </w:p>
                              </w:tc>
                              <w:tc>
                                <w:tcPr>
                                  <w:tcW w:w="1020" w:type="dxa"/>
                                </w:tcPr>
                                <w:p w14:paraId="74843847" w14:textId="77777777" w:rsidR="005E64DC" w:rsidRPr="006332E7" w:rsidRDefault="005E64DC" w:rsidP="00B256C3">
                                  <w:pPr>
                                    <w:jc w:val="center"/>
                                    <w:rPr>
                                      <w:sz w:val="20"/>
                                    </w:rPr>
                                  </w:pPr>
                                  <w:r>
                                    <w:rPr>
                                      <w:sz w:val="20"/>
                                    </w:rPr>
                                    <w:t>0%</w:t>
                                  </w:r>
                                </w:p>
                              </w:tc>
                            </w:tr>
                            <w:tr w:rsidR="005E64DC" w14:paraId="4BAF8C39" w14:textId="77777777" w:rsidTr="00B256C3">
                              <w:trPr>
                                <w:jc w:val="center"/>
                              </w:trPr>
                              <w:tc>
                                <w:tcPr>
                                  <w:tcW w:w="2269" w:type="dxa"/>
                                </w:tcPr>
                                <w:p w14:paraId="524663DF" w14:textId="77777777" w:rsidR="005E64DC" w:rsidRPr="00D9638F" w:rsidRDefault="005E64DC" w:rsidP="00B256C3">
                                  <w:pPr>
                                    <w:jc w:val="right"/>
                                    <w:rPr>
                                      <w:sz w:val="16"/>
                                      <w:szCs w:val="16"/>
                                    </w:rPr>
                                  </w:pPr>
                                  <w:r>
                                    <w:rPr>
                                      <w:sz w:val="16"/>
                                      <w:szCs w:val="16"/>
                                    </w:rPr>
                                    <w:t xml:space="preserve">Available </w:t>
                                  </w:r>
                                  <w:r w:rsidRPr="00D9638F">
                                    <w:rPr>
                                      <w:sz w:val="16"/>
                                      <w:szCs w:val="16"/>
                                      <w:u w:val="single"/>
                                    </w:rPr>
                                    <w:t>not</w:t>
                                  </w:r>
                                  <w:r>
                                    <w:rPr>
                                      <w:sz w:val="16"/>
                                      <w:szCs w:val="16"/>
                                    </w:rPr>
                                    <w:t xml:space="preserve"> used</w:t>
                                  </w:r>
                                </w:p>
                              </w:tc>
                              <w:tc>
                                <w:tcPr>
                                  <w:tcW w:w="848" w:type="dxa"/>
                                </w:tcPr>
                                <w:p w14:paraId="71724092" w14:textId="77777777" w:rsidR="005E64DC" w:rsidRPr="006332E7" w:rsidRDefault="005E64DC" w:rsidP="00B256C3">
                                  <w:pPr>
                                    <w:jc w:val="center"/>
                                    <w:rPr>
                                      <w:sz w:val="20"/>
                                    </w:rPr>
                                  </w:pPr>
                                  <w:r>
                                    <w:rPr>
                                      <w:sz w:val="20"/>
                                    </w:rPr>
                                    <w:t>15%</w:t>
                                  </w:r>
                                </w:p>
                              </w:tc>
                              <w:tc>
                                <w:tcPr>
                                  <w:tcW w:w="1020" w:type="dxa"/>
                                </w:tcPr>
                                <w:p w14:paraId="472403B8" w14:textId="77777777" w:rsidR="005E64DC" w:rsidRPr="006332E7" w:rsidRDefault="005E64DC" w:rsidP="00B256C3">
                                  <w:pPr>
                                    <w:jc w:val="center"/>
                                    <w:rPr>
                                      <w:sz w:val="20"/>
                                    </w:rPr>
                                  </w:pPr>
                                  <w:r>
                                    <w:rPr>
                                      <w:sz w:val="20"/>
                                    </w:rPr>
                                    <w:t>3%</w:t>
                                  </w:r>
                                </w:p>
                              </w:tc>
                            </w:tr>
                            <w:tr w:rsidR="005E64DC" w14:paraId="319A21A3" w14:textId="77777777" w:rsidTr="00B256C3">
                              <w:trPr>
                                <w:jc w:val="center"/>
                              </w:trPr>
                              <w:tc>
                                <w:tcPr>
                                  <w:tcW w:w="2269" w:type="dxa"/>
                                </w:tcPr>
                                <w:p w14:paraId="28A35381" w14:textId="77777777" w:rsidR="005E64DC" w:rsidRPr="00D9638F" w:rsidRDefault="005E64DC" w:rsidP="00B256C3">
                                  <w:pPr>
                                    <w:jc w:val="right"/>
                                    <w:rPr>
                                      <w:sz w:val="16"/>
                                      <w:szCs w:val="16"/>
                                    </w:rPr>
                                  </w:pPr>
                                  <w:r w:rsidRPr="00D9638F">
                                    <w:rPr>
                                      <w:sz w:val="16"/>
                                      <w:szCs w:val="16"/>
                                    </w:rPr>
                                    <w:t>Not available</w:t>
                                  </w:r>
                                </w:p>
                              </w:tc>
                              <w:tc>
                                <w:tcPr>
                                  <w:tcW w:w="848" w:type="dxa"/>
                                </w:tcPr>
                                <w:p w14:paraId="1CC74BD0" w14:textId="77777777" w:rsidR="005E64DC" w:rsidRPr="006332E7" w:rsidRDefault="005E64DC" w:rsidP="00B256C3">
                                  <w:pPr>
                                    <w:jc w:val="center"/>
                                    <w:rPr>
                                      <w:sz w:val="20"/>
                                    </w:rPr>
                                  </w:pPr>
                                  <w:r>
                                    <w:rPr>
                                      <w:sz w:val="20"/>
                                    </w:rPr>
                                    <w:t>46%</w:t>
                                  </w:r>
                                </w:p>
                              </w:tc>
                              <w:tc>
                                <w:tcPr>
                                  <w:tcW w:w="1020" w:type="dxa"/>
                                </w:tcPr>
                                <w:p w14:paraId="24B43D23" w14:textId="77777777" w:rsidR="005E64DC" w:rsidRPr="006332E7" w:rsidRDefault="005E64DC" w:rsidP="00B256C3">
                                  <w:pPr>
                                    <w:jc w:val="center"/>
                                    <w:rPr>
                                      <w:sz w:val="20"/>
                                    </w:rPr>
                                  </w:pPr>
                                  <w:r>
                                    <w:rPr>
                                      <w:sz w:val="20"/>
                                    </w:rPr>
                                    <w:t>97%</w:t>
                                  </w:r>
                                </w:p>
                              </w:tc>
                            </w:tr>
                            <w:tr w:rsidR="005E64DC" w:rsidRPr="00D91053" w14:paraId="70BD9DE6" w14:textId="77777777" w:rsidTr="00B256C3">
                              <w:trPr>
                                <w:jc w:val="center"/>
                              </w:trPr>
                              <w:tc>
                                <w:tcPr>
                                  <w:tcW w:w="2269" w:type="dxa"/>
                                </w:tcPr>
                                <w:p w14:paraId="01092D5B" w14:textId="77777777" w:rsidR="005E64DC" w:rsidRPr="00D91053" w:rsidRDefault="005E64DC" w:rsidP="00B256C3">
                                  <w:pPr>
                                    <w:rPr>
                                      <w:rFonts w:ascii="Tahoma" w:hAnsi="Tahoma"/>
                                      <w:b/>
                                      <w:sz w:val="16"/>
                                      <w:szCs w:val="16"/>
                                    </w:rPr>
                                  </w:pPr>
                                  <w:r w:rsidRPr="00D91053">
                                    <w:rPr>
                                      <w:rFonts w:ascii="Tahoma" w:hAnsi="Tahoma"/>
                                      <w:b/>
                                      <w:sz w:val="16"/>
                                      <w:szCs w:val="16"/>
                                    </w:rPr>
                                    <w:t>Disinfection</w:t>
                                  </w:r>
                                  <w:r>
                                    <w:rPr>
                                      <w:rFonts w:ascii="Tahoma" w:hAnsi="Tahoma"/>
                                      <w:b/>
                                      <w:sz w:val="16"/>
                                      <w:szCs w:val="16"/>
                                    </w:rPr>
                                    <w:t xml:space="preserve"> </w:t>
                                  </w:r>
                                  <w:r w:rsidRPr="00D91053">
                                    <w:rPr>
                                      <w:rFonts w:ascii="Tahoma" w:hAnsi="Tahoma"/>
                                      <w:b/>
                                      <w:sz w:val="16"/>
                                      <w:szCs w:val="16"/>
                                    </w:rPr>
                                    <w:t>solution to ensure a clean delivery area</w:t>
                                  </w:r>
                                </w:p>
                              </w:tc>
                              <w:tc>
                                <w:tcPr>
                                  <w:tcW w:w="848" w:type="dxa"/>
                                </w:tcPr>
                                <w:p w14:paraId="581DA5F1" w14:textId="77777777" w:rsidR="005E64DC" w:rsidRPr="006332E7" w:rsidRDefault="005E64DC" w:rsidP="00B256C3">
                                  <w:pPr>
                                    <w:jc w:val="center"/>
                                    <w:rPr>
                                      <w:sz w:val="20"/>
                                    </w:rPr>
                                  </w:pPr>
                                </w:p>
                              </w:tc>
                              <w:tc>
                                <w:tcPr>
                                  <w:tcW w:w="1020" w:type="dxa"/>
                                </w:tcPr>
                                <w:p w14:paraId="0473FD00" w14:textId="77777777" w:rsidR="005E64DC" w:rsidRPr="006332E7" w:rsidRDefault="005E64DC" w:rsidP="00B256C3">
                                  <w:pPr>
                                    <w:jc w:val="center"/>
                                    <w:rPr>
                                      <w:sz w:val="20"/>
                                    </w:rPr>
                                  </w:pPr>
                                </w:p>
                              </w:tc>
                            </w:tr>
                            <w:tr w:rsidR="005E64DC" w14:paraId="1D8C8A34" w14:textId="77777777" w:rsidTr="00B256C3">
                              <w:trPr>
                                <w:jc w:val="center"/>
                              </w:trPr>
                              <w:tc>
                                <w:tcPr>
                                  <w:tcW w:w="2269" w:type="dxa"/>
                                </w:tcPr>
                                <w:p w14:paraId="355F6389" w14:textId="77777777" w:rsidR="005E64DC" w:rsidRPr="00D9638F" w:rsidRDefault="005E64DC" w:rsidP="00B256C3">
                                  <w:pPr>
                                    <w:jc w:val="right"/>
                                    <w:rPr>
                                      <w:sz w:val="16"/>
                                      <w:szCs w:val="16"/>
                                    </w:rPr>
                                  </w:pPr>
                                  <w:r>
                                    <w:rPr>
                                      <w:sz w:val="16"/>
                                      <w:szCs w:val="16"/>
                                    </w:rPr>
                                    <w:t>Available and used</w:t>
                                  </w:r>
                                </w:p>
                              </w:tc>
                              <w:tc>
                                <w:tcPr>
                                  <w:tcW w:w="848" w:type="dxa"/>
                                </w:tcPr>
                                <w:p w14:paraId="277A56AA" w14:textId="77777777" w:rsidR="005E64DC" w:rsidRPr="006332E7" w:rsidRDefault="005E64DC" w:rsidP="00B256C3">
                                  <w:pPr>
                                    <w:jc w:val="center"/>
                                    <w:rPr>
                                      <w:sz w:val="20"/>
                                    </w:rPr>
                                  </w:pPr>
                                  <w:r>
                                    <w:rPr>
                                      <w:sz w:val="20"/>
                                    </w:rPr>
                                    <w:t>92%</w:t>
                                  </w:r>
                                </w:p>
                              </w:tc>
                              <w:tc>
                                <w:tcPr>
                                  <w:tcW w:w="1020" w:type="dxa"/>
                                </w:tcPr>
                                <w:p w14:paraId="1B5B6DB5" w14:textId="77777777" w:rsidR="005E64DC" w:rsidRPr="006332E7" w:rsidRDefault="005E64DC" w:rsidP="00B256C3">
                                  <w:pPr>
                                    <w:jc w:val="center"/>
                                    <w:rPr>
                                      <w:sz w:val="20"/>
                                    </w:rPr>
                                  </w:pPr>
                                  <w:r>
                                    <w:rPr>
                                      <w:sz w:val="20"/>
                                    </w:rPr>
                                    <w:t>28%</w:t>
                                  </w:r>
                                </w:p>
                              </w:tc>
                            </w:tr>
                            <w:tr w:rsidR="005E64DC" w14:paraId="47B4EB77" w14:textId="77777777" w:rsidTr="00B256C3">
                              <w:trPr>
                                <w:jc w:val="center"/>
                              </w:trPr>
                              <w:tc>
                                <w:tcPr>
                                  <w:tcW w:w="2269" w:type="dxa"/>
                                </w:tcPr>
                                <w:p w14:paraId="339EB160" w14:textId="77777777" w:rsidR="005E64DC" w:rsidRPr="00D9638F" w:rsidRDefault="005E64DC" w:rsidP="00B256C3">
                                  <w:pPr>
                                    <w:jc w:val="right"/>
                                    <w:rPr>
                                      <w:sz w:val="16"/>
                                      <w:szCs w:val="16"/>
                                    </w:rPr>
                                  </w:pPr>
                                  <w:r>
                                    <w:rPr>
                                      <w:sz w:val="16"/>
                                      <w:szCs w:val="16"/>
                                    </w:rPr>
                                    <w:t xml:space="preserve">Available </w:t>
                                  </w:r>
                                  <w:r w:rsidRPr="00D9638F">
                                    <w:rPr>
                                      <w:sz w:val="16"/>
                                      <w:szCs w:val="16"/>
                                      <w:u w:val="single"/>
                                    </w:rPr>
                                    <w:t>not</w:t>
                                  </w:r>
                                  <w:r>
                                    <w:rPr>
                                      <w:sz w:val="16"/>
                                      <w:szCs w:val="16"/>
                                    </w:rPr>
                                    <w:t xml:space="preserve"> used</w:t>
                                  </w:r>
                                </w:p>
                              </w:tc>
                              <w:tc>
                                <w:tcPr>
                                  <w:tcW w:w="848" w:type="dxa"/>
                                </w:tcPr>
                                <w:p w14:paraId="6A078A76" w14:textId="77777777" w:rsidR="005E64DC" w:rsidRPr="006332E7" w:rsidRDefault="005E64DC" w:rsidP="00B256C3">
                                  <w:pPr>
                                    <w:jc w:val="center"/>
                                    <w:rPr>
                                      <w:sz w:val="20"/>
                                    </w:rPr>
                                  </w:pPr>
                                  <w:r>
                                    <w:rPr>
                                      <w:sz w:val="20"/>
                                    </w:rPr>
                                    <w:t>3%</w:t>
                                  </w:r>
                                </w:p>
                              </w:tc>
                              <w:tc>
                                <w:tcPr>
                                  <w:tcW w:w="1020" w:type="dxa"/>
                                </w:tcPr>
                                <w:p w14:paraId="3E57C1DC" w14:textId="77777777" w:rsidR="005E64DC" w:rsidRPr="006332E7" w:rsidRDefault="005E64DC" w:rsidP="00B256C3">
                                  <w:pPr>
                                    <w:jc w:val="center"/>
                                    <w:rPr>
                                      <w:sz w:val="20"/>
                                    </w:rPr>
                                  </w:pPr>
                                  <w:r>
                                    <w:rPr>
                                      <w:sz w:val="20"/>
                                    </w:rPr>
                                    <w:t>6%</w:t>
                                  </w:r>
                                </w:p>
                              </w:tc>
                            </w:tr>
                            <w:tr w:rsidR="005E64DC" w14:paraId="5556C3AA" w14:textId="77777777" w:rsidTr="00B256C3">
                              <w:trPr>
                                <w:jc w:val="center"/>
                              </w:trPr>
                              <w:tc>
                                <w:tcPr>
                                  <w:tcW w:w="2269" w:type="dxa"/>
                                </w:tcPr>
                                <w:p w14:paraId="02BA0635" w14:textId="77777777" w:rsidR="005E64DC" w:rsidRPr="00D9638F" w:rsidRDefault="005E64DC" w:rsidP="00B256C3">
                                  <w:pPr>
                                    <w:jc w:val="right"/>
                                    <w:rPr>
                                      <w:sz w:val="16"/>
                                      <w:szCs w:val="16"/>
                                    </w:rPr>
                                  </w:pPr>
                                  <w:r w:rsidRPr="00D9638F">
                                    <w:rPr>
                                      <w:sz w:val="16"/>
                                      <w:szCs w:val="16"/>
                                    </w:rPr>
                                    <w:t>Not available</w:t>
                                  </w:r>
                                </w:p>
                              </w:tc>
                              <w:tc>
                                <w:tcPr>
                                  <w:tcW w:w="848" w:type="dxa"/>
                                </w:tcPr>
                                <w:p w14:paraId="358CC7CB" w14:textId="77777777" w:rsidR="005E64DC" w:rsidRPr="006332E7" w:rsidRDefault="005E64DC" w:rsidP="00B256C3">
                                  <w:pPr>
                                    <w:jc w:val="center"/>
                                    <w:rPr>
                                      <w:sz w:val="20"/>
                                    </w:rPr>
                                  </w:pPr>
                                  <w:r>
                                    <w:rPr>
                                      <w:sz w:val="20"/>
                                    </w:rPr>
                                    <w:t>5%</w:t>
                                  </w:r>
                                </w:p>
                              </w:tc>
                              <w:tc>
                                <w:tcPr>
                                  <w:tcW w:w="1020" w:type="dxa"/>
                                </w:tcPr>
                                <w:p w14:paraId="74D9747D" w14:textId="77777777" w:rsidR="005E64DC" w:rsidRPr="006332E7" w:rsidRDefault="005E64DC" w:rsidP="00B256C3">
                                  <w:pPr>
                                    <w:jc w:val="center"/>
                                    <w:rPr>
                                      <w:sz w:val="20"/>
                                    </w:rPr>
                                  </w:pPr>
                                  <w:r>
                                    <w:rPr>
                                      <w:sz w:val="20"/>
                                    </w:rPr>
                                    <w:t>67%</w:t>
                                  </w:r>
                                </w:p>
                              </w:tc>
                            </w:tr>
                            <w:tr w:rsidR="005E64DC" w:rsidRPr="00D91053" w14:paraId="189D9C63" w14:textId="77777777" w:rsidTr="00B256C3">
                              <w:trPr>
                                <w:jc w:val="center"/>
                              </w:trPr>
                              <w:tc>
                                <w:tcPr>
                                  <w:tcW w:w="2269" w:type="dxa"/>
                                </w:tcPr>
                                <w:p w14:paraId="7C9D2C18" w14:textId="77777777" w:rsidR="005E64DC" w:rsidRPr="00D91053" w:rsidRDefault="005E64DC" w:rsidP="00B256C3">
                                  <w:pPr>
                                    <w:rPr>
                                      <w:rFonts w:ascii="Tahoma" w:hAnsi="Tahoma"/>
                                      <w:b/>
                                      <w:sz w:val="16"/>
                                      <w:szCs w:val="16"/>
                                    </w:rPr>
                                  </w:pPr>
                                  <w:r w:rsidRPr="00D91053">
                                    <w:rPr>
                                      <w:rFonts w:ascii="Tahoma" w:hAnsi="Tahoma"/>
                                      <w:b/>
                                      <w:sz w:val="16"/>
                                      <w:szCs w:val="16"/>
                                    </w:rPr>
                                    <w:t xml:space="preserve">Light source </w:t>
                                  </w:r>
                                </w:p>
                              </w:tc>
                              <w:tc>
                                <w:tcPr>
                                  <w:tcW w:w="848" w:type="dxa"/>
                                </w:tcPr>
                                <w:p w14:paraId="34B17EAB" w14:textId="77777777" w:rsidR="005E64DC" w:rsidRPr="006332E7" w:rsidRDefault="005E64DC" w:rsidP="00B256C3">
                                  <w:pPr>
                                    <w:jc w:val="center"/>
                                    <w:rPr>
                                      <w:sz w:val="20"/>
                                    </w:rPr>
                                  </w:pPr>
                                </w:p>
                              </w:tc>
                              <w:tc>
                                <w:tcPr>
                                  <w:tcW w:w="1020" w:type="dxa"/>
                                </w:tcPr>
                                <w:p w14:paraId="185539F8" w14:textId="77777777" w:rsidR="005E64DC" w:rsidRPr="006332E7" w:rsidRDefault="005E64DC" w:rsidP="00B256C3">
                                  <w:pPr>
                                    <w:jc w:val="center"/>
                                    <w:rPr>
                                      <w:sz w:val="20"/>
                                    </w:rPr>
                                  </w:pPr>
                                </w:p>
                              </w:tc>
                            </w:tr>
                            <w:tr w:rsidR="005E64DC" w14:paraId="4E7FEB3B" w14:textId="77777777" w:rsidTr="00B256C3">
                              <w:trPr>
                                <w:jc w:val="center"/>
                              </w:trPr>
                              <w:tc>
                                <w:tcPr>
                                  <w:tcW w:w="2269" w:type="dxa"/>
                                </w:tcPr>
                                <w:p w14:paraId="71854BC4" w14:textId="77777777" w:rsidR="005E64DC" w:rsidRPr="00D9638F" w:rsidRDefault="005E64DC" w:rsidP="00B256C3">
                                  <w:pPr>
                                    <w:jc w:val="right"/>
                                    <w:rPr>
                                      <w:sz w:val="16"/>
                                      <w:szCs w:val="16"/>
                                    </w:rPr>
                                  </w:pPr>
                                  <w:r>
                                    <w:rPr>
                                      <w:sz w:val="16"/>
                                      <w:szCs w:val="16"/>
                                    </w:rPr>
                                    <w:t>Available and used</w:t>
                                  </w:r>
                                </w:p>
                              </w:tc>
                              <w:tc>
                                <w:tcPr>
                                  <w:tcW w:w="848" w:type="dxa"/>
                                </w:tcPr>
                                <w:p w14:paraId="21B89B30" w14:textId="77777777" w:rsidR="005E64DC" w:rsidRPr="006332E7" w:rsidRDefault="005E64DC" w:rsidP="00B256C3">
                                  <w:pPr>
                                    <w:jc w:val="center"/>
                                    <w:rPr>
                                      <w:sz w:val="20"/>
                                    </w:rPr>
                                  </w:pPr>
                                  <w:r>
                                    <w:rPr>
                                      <w:sz w:val="20"/>
                                    </w:rPr>
                                    <w:t>82%</w:t>
                                  </w:r>
                                </w:p>
                              </w:tc>
                              <w:tc>
                                <w:tcPr>
                                  <w:tcW w:w="1020" w:type="dxa"/>
                                </w:tcPr>
                                <w:p w14:paraId="42263304" w14:textId="77777777" w:rsidR="005E64DC" w:rsidRPr="006332E7" w:rsidRDefault="005E64DC" w:rsidP="00B256C3">
                                  <w:pPr>
                                    <w:jc w:val="center"/>
                                    <w:rPr>
                                      <w:sz w:val="20"/>
                                    </w:rPr>
                                  </w:pPr>
                                  <w:r>
                                    <w:rPr>
                                      <w:sz w:val="20"/>
                                    </w:rPr>
                                    <w:t>31%</w:t>
                                  </w:r>
                                </w:p>
                              </w:tc>
                            </w:tr>
                            <w:tr w:rsidR="005E64DC" w14:paraId="771AB9C2" w14:textId="77777777" w:rsidTr="00B256C3">
                              <w:trPr>
                                <w:jc w:val="center"/>
                              </w:trPr>
                              <w:tc>
                                <w:tcPr>
                                  <w:tcW w:w="2269" w:type="dxa"/>
                                </w:tcPr>
                                <w:p w14:paraId="1C701AEA" w14:textId="77777777" w:rsidR="005E64DC" w:rsidRPr="00D9638F" w:rsidRDefault="005E64DC" w:rsidP="00B256C3">
                                  <w:pPr>
                                    <w:jc w:val="right"/>
                                    <w:rPr>
                                      <w:sz w:val="16"/>
                                      <w:szCs w:val="16"/>
                                    </w:rPr>
                                  </w:pPr>
                                  <w:r>
                                    <w:rPr>
                                      <w:sz w:val="16"/>
                                      <w:szCs w:val="16"/>
                                    </w:rPr>
                                    <w:t xml:space="preserve">Available </w:t>
                                  </w:r>
                                  <w:r w:rsidRPr="00D9638F">
                                    <w:rPr>
                                      <w:sz w:val="16"/>
                                      <w:szCs w:val="16"/>
                                      <w:u w:val="single"/>
                                    </w:rPr>
                                    <w:t>not</w:t>
                                  </w:r>
                                  <w:r>
                                    <w:rPr>
                                      <w:sz w:val="16"/>
                                      <w:szCs w:val="16"/>
                                    </w:rPr>
                                    <w:t xml:space="preserve"> used</w:t>
                                  </w:r>
                                </w:p>
                              </w:tc>
                              <w:tc>
                                <w:tcPr>
                                  <w:tcW w:w="848" w:type="dxa"/>
                                </w:tcPr>
                                <w:p w14:paraId="13C54CBE" w14:textId="77777777" w:rsidR="005E64DC" w:rsidRPr="006332E7" w:rsidRDefault="005E64DC" w:rsidP="00B256C3">
                                  <w:pPr>
                                    <w:jc w:val="center"/>
                                    <w:rPr>
                                      <w:sz w:val="20"/>
                                    </w:rPr>
                                  </w:pPr>
                                  <w:r>
                                    <w:rPr>
                                      <w:sz w:val="20"/>
                                    </w:rPr>
                                    <w:t>-</w:t>
                                  </w:r>
                                </w:p>
                              </w:tc>
                              <w:tc>
                                <w:tcPr>
                                  <w:tcW w:w="1020" w:type="dxa"/>
                                </w:tcPr>
                                <w:p w14:paraId="131DBE50" w14:textId="77777777" w:rsidR="005E64DC" w:rsidRPr="006332E7" w:rsidRDefault="005E64DC" w:rsidP="00B256C3">
                                  <w:pPr>
                                    <w:jc w:val="center"/>
                                    <w:rPr>
                                      <w:sz w:val="20"/>
                                    </w:rPr>
                                  </w:pPr>
                                  <w:r>
                                    <w:rPr>
                                      <w:sz w:val="20"/>
                                    </w:rPr>
                                    <w:t>6%</w:t>
                                  </w:r>
                                </w:p>
                              </w:tc>
                            </w:tr>
                            <w:tr w:rsidR="005E64DC" w:rsidRPr="00DD6E61" w14:paraId="2E1F721F" w14:textId="77777777" w:rsidTr="00B256C3">
                              <w:trPr>
                                <w:jc w:val="center"/>
                              </w:trPr>
                              <w:tc>
                                <w:tcPr>
                                  <w:tcW w:w="2269" w:type="dxa"/>
                                </w:tcPr>
                                <w:p w14:paraId="5755383E" w14:textId="77777777" w:rsidR="005E64DC" w:rsidRPr="00D9638F" w:rsidRDefault="005E64DC" w:rsidP="00B256C3">
                                  <w:pPr>
                                    <w:jc w:val="right"/>
                                    <w:rPr>
                                      <w:sz w:val="16"/>
                                      <w:szCs w:val="16"/>
                                    </w:rPr>
                                  </w:pPr>
                                  <w:r w:rsidRPr="00D9638F">
                                    <w:rPr>
                                      <w:sz w:val="16"/>
                                      <w:szCs w:val="16"/>
                                    </w:rPr>
                                    <w:t>Not available</w:t>
                                  </w:r>
                                </w:p>
                              </w:tc>
                              <w:tc>
                                <w:tcPr>
                                  <w:tcW w:w="848" w:type="dxa"/>
                                </w:tcPr>
                                <w:p w14:paraId="7B5B8A98" w14:textId="77777777" w:rsidR="005E64DC" w:rsidRPr="006332E7" w:rsidRDefault="005E64DC" w:rsidP="00B256C3">
                                  <w:pPr>
                                    <w:jc w:val="center"/>
                                    <w:rPr>
                                      <w:sz w:val="20"/>
                                    </w:rPr>
                                  </w:pPr>
                                  <w:r>
                                    <w:rPr>
                                      <w:sz w:val="20"/>
                                    </w:rPr>
                                    <w:t>18%</w:t>
                                  </w:r>
                                </w:p>
                              </w:tc>
                              <w:tc>
                                <w:tcPr>
                                  <w:tcW w:w="1020" w:type="dxa"/>
                                </w:tcPr>
                                <w:p w14:paraId="01E0F4E4" w14:textId="77777777" w:rsidR="005E64DC" w:rsidRPr="006332E7" w:rsidRDefault="005E64DC" w:rsidP="00B256C3">
                                  <w:pPr>
                                    <w:jc w:val="center"/>
                                    <w:rPr>
                                      <w:sz w:val="20"/>
                                    </w:rPr>
                                  </w:pPr>
                                  <w:r>
                                    <w:rPr>
                                      <w:sz w:val="20"/>
                                    </w:rPr>
                                    <w:t>64%</w:t>
                                  </w:r>
                                </w:p>
                              </w:tc>
                            </w:tr>
                            <w:tr w:rsidR="005E64DC" w:rsidRPr="00D91053" w14:paraId="5CF6571C" w14:textId="77777777" w:rsidTr="00B256C3">
                              <w:trPr>
                                <w:jc w:val="center"/>
                              </w:trPr>
                              <w:tc>
                                <w:tcPr>
                                  <w:tcW w:w="2269" w:type="dxa"/>
                                </w:tcPr>
                                <w:p w14:paraId="0769D7F3" w14:textId="77777777" w:rsidR="005E64DC" w:rsidRPr="00D91053" w:rsidRDefault="005E64DC" w:rsidP="00B256C3">
                                  <w:pPr>
                                    <w:rPr>
                                      <w:rFonts w:ascii="Tahoma" w:hAnsi="Tahoma"/>
                                      <w:b/>
                                      <w:sz w:val="16"/>
                                      <w:szCs w:val="16"/>
                                    </w:rPr>
                                  </w:pPr>
                                  <w:r w:rsidRPr="00D91053">
                                    <w:rPr>
                                      <w:rFonts w:ascii="Tahoma" w:hAnsi="Tahoma"/>
                                      <w:b/>
                                      <w:sz w:val="16"/>
                                      <w:szCs w:val="16"/>
                                    </w:rPr>
                                    <w:t xml:space="preserve">Vacuum extractor </w:t>
                                  </w:r>
                                </w:p>
                              </w:tc>
                              <w:tc>
                                <w:tcPr>
                                  <w:tcW w:w="848" w:type="dxa"/>
                                </w:tcPr>
                                <w:p w14:paraId="028E30BD" w14:textId="77777777" w:rsidR="005E64DC" w:rsidRPr="006332E7" w:rsidRDefault="005E64DC" w:rsidP="00B256C3">
                                  <w:pPr>
                                    <w:jc w:val="center"/>
                                    <w:rPr>
                                      <w:sz w:val="20"/>
                                    </w:rPr>
                                  </w:pPr>
                                </w:p>
                              </w:tc>
                              <w:tc>
                                <w:tcPr>
                                  <w:tcW w:w="1020" w:type="dxa"/>
                                </w:tcPr>
                                <w:p w14:paraId="23F083A0" w14:textId="77777777" w:rsidR="005E64DC" w:rsidRPr="006332E7" w:rsidRDefault="005E64DC" w:rsidP="00B256C3">
                                  <w:pPr>
                                    <w:jc w:val="center"/>
                                    <w:rPr>
                                      <w:sz w:val="20"/>
                                    </w:rPr>
                                  </w:pPr>
                                </w:p>
                              </w:tc>
                            </w:tr>
                            <w:tr w:rsidR="005E64DC" w:rsidRPr="00DD6E61" w14:paraId="44F320B0" w14:textId="77777777" w:rsidTr="00B256C3">
                              <w:trPr>
                                <w:jc w:val="center"/>
                              </w:trPr>
                              <w:tc>
                                <w:tcPr>
                                  <w:tcW w:w="2269" w:type="dxa"/>
                                </w:tcPr>
                                <w:p w14:paraId="7178B0AD" w14:textId="77777777" w:rsidR="005E64DC" w:rsidRPr="00D9638F" w:rsidRDefault="005E64DC" w:rsidP="00B256C3">
                                  <w:pPr>
                                    <w:jc w:val="right"/>
                                    <w:rPr>
                                      <w:sz w:val="16"/>
                                      <w:szCs w:val="16"/>
                                    </w:rPr>
                                  </w:pPr>
                                  <w:r>
                                    <w:rPr>
                                      <w:sz w:val="16"/>
                                      <w:szCs w:val="16"/>
                                    </w:rPr>
                                    <w:t>Available and used</w:t>
                                  </w:r>
                                </w:p>
                              </w:tc>
                              <w:tc>
                                <w:tcPr>
                                  <w:tcW w:w="848" w:type="dxa"/>
                                </w:tcPr>
                                <w:p w14:paraId="3E1EBF14" w14:textId="77777777" w:rsidR="005E64DC" w:rsidRPr="006332E7" w:rsidRDefault="005E64DC" w:rsidP="00B256C3">
                                  <w:pPr>
                                    <w:jc w:val="center"/>
                                    <w:rPr>
                                      <w:sz w:val="20"/>
                                    </w:rPr>
                                  </w:pPr>
                                  <w:r>
                                    <w:rPr>
                                      <w:sz w:val="20"/>
                                    </w:rPr>
                                    <w:t>36%</w:t>
                                  </w:r>
                                </w:p>
                              </w:tc>
                              <w:tc>
                                <w:tcPr>
                                  <w:tcW w:w="1020" w:type="dxa"/>
                                </w:tcPr>
                                <w:p w14:paraId="3C954133" w14:textId="77777777" w:rsidR="005E64DC" w:rsidRPr="006332E7" w:rsidRDefault="005E64DC" w:rsidP="00B256C3">
                                  <w:pPr>
                                    <w:jc w:val="center"/>
                                    <w:rPr>
                                      <w:sz w:val="20"/>
                                    </w:rPr>
                                  </w:pPr>
                                  <w:r>
                                    <w:rPr>
                                      <w:sz w:val="20"/>
                                    </w:rPr>
                                    <w:t>0%</w:t>
                                  </w:r>
                                </w:p>
                              </w:tc>
                            </w:tr>
                            <w:tr w:rsidR="005E64DC" w:rsidRPr="00DD6E61" w14:paraId="7C2C33A3" w14:textId="77777777" w:rsidTr="00B256C3">
                              <w:trPr>
                                <w:jc w:val="center"/>
                              </w:trPr>
                              <w:tc>
                                <w:tcPr>
                                  <w:tcW w:w="2269" w:type="dxa"/>
                                </w:tcPr>
                                <w:p w14:paraId="3E39CDA3" w14:textId="77777777" w:rsidR="005E64DC" w:rsidRPr="00D9638F" w:rsidRDefault="005E64DC" w:rsidP="00B256C3">
                                  <w:pPr>
                                    <w:jc w:val="right"/>
                                    <w:rPr>
                                      <w:sz w:val="16"/>
                                      <w:szCs w:val="16"/>
                                    </w:rPr>
                                  </w:pPr>
                                  <w:r>
                                    <w:rPr>
                                      <w:sz w:val="16"/>
                                      <w:szCs w:val="16"/>
                                    </w:rPr>
                                    <w:t xml:space="preserve">Available </w:t>
                                  </w:r>
                                  <w:r w:rsidRPr="00D9638F">
                                    <w:rPr>
                                      <w:sz w:val="16"/>
                                      <w:szCs w:val="16"/>
                                      <w:u w:val="single"/>
                                    </w:rPr>
                                    <w:t>not</w:t>
                                  </w:r>
                                  <w:r>
                                    <w:rPr>
                                      <w:sz w:val="16"/>
                                      <w:szCs w:val="16"/>
                                    </w:rPr>
                                    <w:t xml:space="preserve"> used</w:t>
                                  </w:r>
                                </w:p>
                              </w:tc>
                              <w:tc>
                                <w:tcPr>
                                  <w:tcW w:w="848" w:type="dxa"/>
                                </w:tcPr>
                                <w:p w14:paraId="4A92CDEA" w14:textId="77777777" w:rsidR="005E64DC" w:rsidRPr="006332E7" w:rsidRDefault="005E64DC" w:rsidP="00B256C3">
                                  <w:pPr>
                                    <w:jc w:val="center"/>
                                    <w:rPr>
                                      <w:sz w:val="20"/>
                                    </w:rPr>
                                  </w:pPr>
                                  <w:r>
                                    <w:rPr>
                                      <w:sz w:val="20"/>
                                    </w:rPr>
                                    <w:t>44%</w:t>
                                  </w:r>
                                </w:p>
                              </w:tc>
                              <w:tc>
                                <w:tcPr>
                                  <w:tcW w:w="1020" w:type="dxa"/>
                                </w:tcPr>
                                <w:p w14:paraId="7CF272D4" w14:textId="77777777" w:rsidR="005E64DC" w:rsidRPr="006332E7" w:rsidRDefault="005E64DC" w:rsidP="00B256C3">
                                  <w:pPr>
                                    <w:jc w:val="center"/>
                                    <w:rPr>
                                      <w:sz w:val="20"/>
                                    </w:rPr>
                                  </w:pPr>
                                  <w:r>
                                    <w:rPr>
                                      <w:sz w:val="20"/>
                                    </w:rPr>
                                    <w:t>6%</w:t>
                                  </w:r>
                                </w:p>
                              </w:tc>
                            </w:tr>
                            <w:tr w:rsidR="005E64DC" w:rsidRPr="00DD6E61" w14:paraId="0657107D" w14:textId="77777777" w:rsidTr="00B256C3">
                              <w:trPr>
                                <w:jc w:val="center"/>
                              </w:trPr>
                              <w:tc>
                                <w:tcPr>
                                  <w:tcW w:w="2269" w:type="dxa"/>
                                </w:tcPr>
                                <w:p w14:paraId="46C5E189" w14:textId="77777777" w:rsidR="005E64DC" w:rsidRPr="00D9638F" w:rsidRDefault="005E64DC" w:rsidP="00B256C3">
                                  <w:pPr>
                                    <w:jc w:val="right"/>
                                    <w:rPr>
                                      <w:sz w:val="16"/>
                                      <w:szCs w:val="16"/>
                                    </w:rPr>
                                  </w:pPr>
                                  <w:r w:rsidRPr="00D9638F">
                                    <w:rPr>
                                      <w:sz w:val="16"/>
                                      <w:szCs w:val="16"/>
                                    </w:rPr>
                                    <w:t>Not available</w:t>
                                  </w:r>
                                </w:p>
                              </w:tc>
                              <w:tc>
                                <w:tcPr>
                                  <w:tcW w:w="848" w:type="dxa"/>
                                </w:tcPr>
                                <w:p w14:paraId="306A1F36" w14:textId="77777777" w:rsidR="005E64DC" w:rsidRPr="006332E7" w:rsidRDefault="005E64DC" w:rsidP="00B256C3">
                                  <w:pPr>
                                    <w:jc w:val="center"/>
                                    <w:rPr>
                                      <w:sz w:val="20"/>
                                    </w:rPr>
                                  </w:pPr>
                                  <w:r>
                                    <w:rPr>
                                      <w:sz w:val="20"/>
                                    </w:rPr>
                                    <w:t>21%</w:t>
                                  </w:r>
                                </w:p>
                              </w:tc>
                              <w:tc>
                                <w:tcPr>
                                  <w:tcW w:w="1020" w:type="dxa"/>
                                </w:tcPr>
                                <w:p w14:paraId="723C174E" w14:textId="77777777" w:rsidR="005E64DC" w:rsidRPr="006332E7" w:rsidRDefault="005E64DC" w:rsidP="00B256C3">
                                  <w:pPr>
                                    <w:jc w:val="center"/>
                                    <w:rPr>
                                      <w:sz w:val="20"/>
                                    </w:rPr>
                                  </w:pPr>
                                  <w:r>
                                    <w:rPr>
                                      <w:sz w:val="20"/>
                                    </w:rPr>
                                    <w:t>94%</w:t>
                                  </w:r>
                                </w:p>
                              </w:tc>
                            </w:tr>
                            <w:tr w:rsidR="005E64DC" w:rsidRPr="00D91053" w14:paraId="320D16EB" w14:textId="77777777" w:rsidTr="00B256C3">
                              <w:trPr>
                                <w:jc w:val="center"/>
                              </w:trPr>
                              <w:tc>
                                <w:tcPr>
                                  <w:tcW w:w="2269" w:type="dxa"/>
                                </w:tcPr>
                                <w:p w14:paraId="55203658" w14:textId="77777777" w:rsidR="005E64DC" w:rsidRPr="00D91053" w:rsidRDefault="005E64DC" w:rsidP="00B256C3">
                                  <w:pPr>
                                    <w:rPr>
                                      <w:rFonts w:ascii="Tahoma" w:hAnsi="Tahoma"/>
                                      <w:b/>
                                      <w:sz w:val="16"/>
                                      <w:szCs w:val="16"/>
                                    </w:rPr>
                                  </w:pPr>
                                  <w:r w:rsidRPr="00D91053">
                                    <w:rPr>
                                      <w:rFonts w:ascii="Tahoma" w:hAnsi="Tahoma"/>
                                      <w:b/>
                                      <w:sz w:val="16"/>
                                      <w:szCs w:val="16"/>
                                    </w:rPr>
                                    <w:t>Newborn resuscitation pack, including bag and mask</w:t>
                                  </w:r>
                                </w:p>
                              </w:tc>
                              <w:tc>
                                <w:tcPr>
                                  <w:tcW w:w="848" w:type="dxa"/>
                                </w:tcPr>
                                <w:p w14:paraId="4FD1AAE1" w14:textId="77777777" w:rsidR="005E64DC" w:rsidRPr="006332E7" w:rsidRDefault="005E64DC" w:rsidP="00B256C3">
                                  <w:pPr>
                                    <w:jc w:val="center"/>
                                    <w:rPr>
                                      <w:sz w:val="20"/>
                                    </w:rPr>
                                  </w:pPr>
                                </w:p>
                              </w:tc>
                              <w:tc>
                                <w:tcPr>
                                  <w:tcW w:w="1020" w:type="dxa"/>
                                </w:tcPr>
                                <w:p w14:paraId="39955C92" w14:textId="77777777" w:rsidR="005E64DC" w:rsidRPr="006332E7" w:rsidRDefault="005E64DC" w:rsidP="00B256C3">
                                  <w:pPr>
                                    <w:jc w:val="center"/>
                                    <w:rPr>
                                      <w:sz w:val="20"/>
                                    </w:rPr>
                                  </w:pPr>
                                </w:p>
                              </w:tc>
                            </w:tr>
                            <w:tr w:rsidR="005E64DC" w:rsidRPr="00DD6E61" w14:paraId="288261DF" w14:textId="77777777" w:rsidTr="00B256C3">
                              <w:trPr>
                                <w:jc w:val="center"/>
                              </w:trPr>
                              <w:tc>
                                <w:tcPr>
                                  <w:tcW w:w="2269" w:type="dxa"/>
                                </w:tcPr>
                                <w:p w14:paraId="3B3512F5" w14:textId="77777777" w:rsidR="005E64DC" w:rsidRPr="00D9638F" w:rsidRDefault="005E64DC" w:rsidP="00B256C3">
                                  <w:pPr>
                                    <w:jc w:val="right"/>
                                    <w:rPr>
                                      <w:sz w:val="16"/>
                                      <w:szCs w:val="16"/>
                                    </w:rPr>
                                  </w:pPr>
                                  <w:r>
                                    <w:rPr>
                                      <w:sz w:val="16"/>
                                      <w:szCs w:val="16"/>
                                    </w:rPr>
                                    <w:t>Available and used</w:t>
                                  </w:r>
                                </w:p>
                              </w:tc>
                              <w:tc>
                                <w:tcPr>
                                  <w:tcW w:w="848" w:type="dxa"/>
                                </w:tcPr>
                                <w:p w14:paraId="7E2515D2" w14:textId="77777777" w:rsidR="005E64DC" w:rsidRPr="006332E7" w:rsidRDefault="005E64DC" w:rsidP="00B256C3">
                                  <w:pPr>
                                    <w:jc w:val="center"/>
                                    <w:rPr>
                                      <w:sz w:val="20"/>
                                    </w:rPr>
                                  </w:pPr>
                                  <w:r>
                                    <w:rPr>
                                      <w:sz w:val="20"/>
                                    </w:rPr>
                                    <w:t>44%</w:t>
                                  </w:r>
                                </w:p>
                              </w:tc>
                              <w:tc>
                                <w:tcPr>
                                  <w:tcW w:w="1020" w:type="dxa"/>
                                </w:tcPr>
                                <w:p w14:paraId="6FC30ACE" w14:textId="77777777" w:rsidR="005E64DC" w:rsidRPr="006332E7" w:rsidRDefault="005E64DC" w:rsidP="00B256C3">
                                  <w:pPr>
                                    <w:jc w:val="center"/>
                                    <w:rPr>
                                      <w:sz w:val="20"/>
                                    </w:rPr>
                                  </w:pPr>
                                  <w:r>
                                    <w:rPr>
                                      <w:sz w:val="20"/>
                                    </w:rPr>
                                    <w:t>0%</w:t>
                                  </w:r>
                                </w:p>
                              </w:tc>
                            </w:tr>
                            <w:tr w:rsidR="005E64DC" w:rsidRPr="00DD6E61" w14:paraId="08F90491" w14:textId="77777777" w:rsidTr="00B256C3">
                              <w:trPr>
                                <w:jc w:val="center"/>
                              </w:trPr>
                              <w:tc>
                                <w:tcPr>
                                  <w:tcW w:w="2269" w:type="dxa"/>
                                </w:tcPr>
                                <w:p w14:paraId="2CF1642E" w14:textId="77777777" w:rsidR="005E64DC" w:rsidRPr="00D9638F" w:rsidRDefault="005E64DC" w:rsidP="00B256C3">
                                  <w:pPr>
                                    <w:jc w:val="right"/>
                                    <w:rPr>
                                      <w:sz w:val="16"/>
                                      <w:szCs w:val="16"/>
                                    </w:rPr>
                                  </w:pPr>
                                  <w:r>
                                    <w:rPr>
                                      <w:sz w:val="16"/>
                                      <w:szCs w:val="16"/>
                                    </w:rPr>
                                    <w:t xml:space="preserve">Available </w:t>
                                  </w:r>
                                  <w:r w:rsidRPr="00D9638F">
                                    <w:rPr>
                                      <w:sz w:val="16"/>
                                      <w:szCs w:val="16"/>
                                      <w:u w:val="single"/>
                                    </w:rPr>
                                    <w:t>not</w:t>
                                  </w:r>
                                  <w:r>
                                    <w:rPr>
                                      <w:sz w:val="16"/>
                                      <w:szCs w:val="16"/>
                                    </w:rPr>
                                    <w:t xml:space="preserve"> used</w:t>
                                  </w:r>
                                </w:p>
                              </w:tc>
                              <w:tc>
                                <w:tcPr>
                                  <w:tcW w:w="848" w:type="dxa"/>
                                </w:tcPr>
                                <w:p w14:paraId="439D0D15" w14:textId="77777777" w:rsidR="005E64DC" w:rsidRPr="006332E7" w:rsidRDefault="005E64DC" w:rsidP="00B256C3">
                                  <w:pPr>
                                    <w:jc w:val="center"/>
                                    <w:rPr>
                                      <w:sz w:val="20"/>
                                    </w:rPr>
                                  </w:pPr>
                                  <w:r>
                                    <w:rPr>
                                      <w:sz w:val="20"/>
                                    </w:rPr>
                                    <w:t>31%</w:t>
                                  </w:r>
                                </w:p>
                              </w:tc>
                              <w:tc>
                                <w:tcPr>
                                  <w:tcW w:w="1020" w:type="dxa"/>
                                </w:tcPr>
                                <w:p w14:paraId="7B0BA655" w14:textId="77777777" w:rsidR="005E64DC" w:rsidRPr="006332E7" w:rsidRDefault="005E64DC" w:rsidP="00B256C3">
                                  <w:pPr>
                                    <w:jc w:val="center"/>
                                    <w:rPr>
                                      <w:sz w:val="20"/>
                                    </w:rPr>
                                  </w:pPr>
                                  <w:r>
                                    <w:rPr>
                                      <w:sz w:val="20"/>
                                    </w:rPr>
                                    <w:t>6%</w:t>
                                  </w:r>
                                </w:p>
                              </w:tc>
                            </w:tr>
                            <w:tr w:rsidR="005E64DC" w:rsidRPr="00DD6E61" w14:paraId="4B929CD0" w14:textId="77777777" w:rsidTr="00B256C3">
                              <w:trPr>
                                <w:jc w:val="center"/>
                              </w:trPr>
                              <w:tc>
                                <w:tcPr>
                                  <w:tcW w:w="2269" w:type="dxa"/>
                                </w:tcPr>
                                <w:p w14:paraId="5430E18D" w14:textId="77777777" w:rsidR="005E64DC" w:rsidRPr="00D9638F" w:rsidRDefault="005E64DC" w:rsidP="00B256C3">
                                  <w:pPr>
                                    <w:jc w:val="right"/>
                                    <w:rPr>
                                      <w:sz w:val="16"/>
                                      <w:szCs w:val="16"/>
                                    </w:rPr>
                                  </w:pPr>
                                  <w:r w:rsidRPr="00D9638F">
                                    <w:rPr>
                                      <w:sz w:val="16"/>
                                      <w:szCs w:val="16"/>
                                    </w:rPr>
                                    <w:t>Not available</w:t>
                                  </w:r>
                                </w:p>
                              </w:tc>
                              <w:tc>
                                <w:tcPr>
                                  <w:tcW w:w="848" w:type="dxa"/>
                                </w:tcPr>
                                <w:p w14:paraId="7249C4DF" w14:textId="77777777" w:rsidR="005E64DC" w:rsidRPr="006332E7" w:rsidRDefault="005E64DC" w:rsidP="00B256C3">
                                  <w:pPr>
                                    <w:jc w:val="center"/>
                                    <w:rPr>
                                      <w:sz w:val="20"/>
                                    </w:rPr>
                                  </w:pPr>
                                  <w:r>
                                    <w:rPr>
                                      <w:sz w:val="20"/>
                                    </w:rPr>
                                    <w:t>26%</w:t>
                                  </w:r>
                                </w:p>
                              </w:tc>
                              <w:tc>
                                <w:tcPr>
                                  <w:tcW w:w="1020" w:type="dxa"/>
                                </w:tcPr>
                                <w:p w14:paraId="1312995F" w14:textId="77777777" w:rsidR="005E64DC" w:rsidRPr="006332E7" w:rsidRDefault="005E64DC" w:rsidP="00B256C3">
                                  <w:pPr>
                                    <w:jc w:val="center"/>
                                    <w:rPr>
                                      <w:sz w:val="20"/>
                                    </w:rPr>
                                  </w:pPr>
                                  <w:r>
                                    <w:rPr>
                                      <w:sz w:val="20"/>
                                    </w:rPr>
                                    <w:t>94%</w:t>
                                  </w:r>
                                </w:p>
                              </w:tc>
                            </w:tr>
                            <w:tr w:rsidR="005E64DC" w:rsidRPr="00D91053" w14:paraId="586033BD" w14:textId="77777777" w:rsidTr="00B256C3">
                              <w:trPr>
                                <w:jc w:val="center"/>
                              </w:trPr>
                              <w:tc>
                                <w:tcPr>
                                  <w:tcW w:w="2269" w:type="dxa"/>
                                </w:tcPr>
                                <w:p w14:paraId="5296C675" w14:textId="77777777" w:rsidR="005E64DC" w:rsidRPr="008D105F" w:rsidRDefault="005E64DC" w:rsidP="00B256C3">
                                  <w:pPr>
                                    <w:rPr>
                                      <w:rFonts w:ascii="Tahoma" w:hAnsi="Tahoma"/>
                                      <w:b/>
                                      <w:sz w:val="16"/>
                                      <w:szCs w:val="16"/>
                                    </w:rPr>
                                  </w:pPr>
                                  <w:r w:rsidRPr="008D105F">
                                    <w:rPr>
                                      <w:rFonts w:ascii="Tahoma" w:hAnsi="Tahoma"/>
                                      <w:b/>
                                      <w:sz w:val="16"/>
                                      <w:szCs w:val="16"/>
                                    </w:rPr>
                                    <w:t>Equipment to perform blood transfusion</w:t>
                                  </w:r>
                                </w:p>
                              </w:tc>
                              <w:tc>
                                <w:tcPr>
                                  <w:tcW w:w="848" w:type="dxa"/>
                                </w:tcPr>
                                <w:p w14:paraId="7D4849BF" w14:textId="77777777" w:rsidR="005E64DC" w:rsidRPr="008D105F" w:rsidRDefault="005E64DC" w:rsidP="00B256C3">
                                  <w:pPr>
                                    <w:jc w:val="center"/>
                                    <w:rPr>
                                      <w:sz w:val="20"/>
                                    </w:rPr>
                                  </w:pPr>
                                </w:p>
                              </w:tc>
                              <w:tc>
                                <w:tcPr>
                                  <w:tcW w:w="1020" w:type="dxa"/>
                                </w:tcPr>
                                <w:p w14:paraId="59421D05" w14:textId="77777777" w:rsidR="005E64DC" w:rsidRPr="008D105F" w:rsidRDefault="005E64DC" w:rsidP="00B256C3">
                                  <w:pPr>
                                    <w:jc w:val="center"/>
                                    <w:rPr>
                                      <w:sz w:val="20"/>
                                    </w:rPr>
                                  </w:pPr>
                                </w:p>
                              </w:tc>
                            </w:tr>
                            <w:tr w:rsidR="005E64DC" w:rsidRPr="00DD6E61" w14:paraId="4504E1DB" w14:textId="77777777" w:rsidTr="00B256C3">
                              <w:trPr>
                                <w:jc w:val="center"/>
                              </w:trPr>
                              <w:tc>
                                <w:tcPr>
                                  <w:tcW w:w="2269" w:type="dxa"/>
                                </w:tcPr>
                                <w:p w14:paraId="7DADBB37" w14:textId="77777777" w:rsidR="005E64DC" w:rsidRPr="008D105F" w:rsidRDefault="005E64DC" w:rsidP="00B256C3">
                                  <w:pPr>
                                    <w:jc w:val="right"/>
                                    <w:rPr>
                                      <w:sz w:val="16"/>
                                      <w:szCs w:val="16"/>
                                    </w:rPr>
                                  </w:pPr>
                                  <w:r w:rsidRPr="008D105F">
                                    <w:rPr>
                                      <w:sz w:val="16"/>
                                      <w:szCs w:val="16"/>
                                    </w:rPr>
                                    <w:t>Available and used</w:t>
                                  </w:r>
                                </w:p>
                              </w:tc>
                              <w:tc>
                                <w:tcPr>
                                  <w:tcW w:w="848" w:type="dxa"/>
                                </w:tcPr>
                                <w:p w14:paraId="0CF419DB" w14:textId="77777777" w:rsidR="005E64DC" w:rsidRPr="008D105F" w:rsidRDefault="005E64DC" w:rsidP="00B256C3">
                                  <w:pPr>
                                    <w:jc w:val="center"/>
                                    <w:rPr>
                                      <w:sz w:val="20"/>
                                    </w:rPr>
                                  </w:pPr>
                                  <w:r w:rsidRPr="008D105F">
                                    <w:rPr>
                                      <w:sz w:val="20"/>
                                    </w:rPr>
                                    <w:t>15%</w:t>
                                  </w:r>
                                </w:p>
                              </w:tc>
                              <w:tc>
                                <w:tcPr>
                                  <w:tcW w:w="1020" w:type="dxa"/>
                                </w:tcPr>
                                <w:p w14:paraId="0B909731" w14:textId="77777777" w:rsidR="005E64DC" w:rsidRPr="008D105F" w:rsidRDefault="005E64DC" w:rsidP="00B256C3">
                                  <w:pPr>
                                    <w:jc w:val="center"/>
                                    <w:rPr>
                                      <w:sz w:val="20"/>
                                    </w:rPr>
                                  </w:pPr>
                                  <w:r w:rsidRPr="008D105F">
                                    <w:rPr>
                                      <w:sz w:val="20"/>
                                    </w:rPr>
                                    <w:t>-</w:t>
                                  </w:r>
                                </w:p>
                              </w:tc>
                            </w:tr>
                            <w:tr w:rsidR="005E64DC" w:rsidRPr="00DD6E61" w14:paraId="7F493CF7" w14:textId="77777777" w:rsidTr="00B256C3">
                              <w:trPr>
                                <w:jc w:val="center"/>
                              </w:trPr>
                              <w:tc>
                                <w:tcPr>
                                  <w:tcW w:w="2269" w:type="dxa"/>
                                </w:tcPr>
                                <w:p w14:paraId="67596B18" w14:textId="77777777" w:rsidR="005E64DC" w:rsidRPr="008D105F" w:rsidRDefault="005E64DC" w:rsidP="00B256C3">
                                  <w:pPr>
                                    <w:jc w:val="right"/>
                                    <w:rPr>
                                      <w:sz w:val="16"/>
                                      <w:szCs w:val="16"/>
                                    </w:rPr>
                                  </w:pPr>
                                  <w:r w:rsidRPr="008D105F">
                                    <w:rPr>
                                      <w:sz w:val="16"/>
                                      <w:szCs w:val="16"/>
                                    </w:rPr>
                                    <w:t xml:space="preserve">Available </w:t>
                                  </w:r>
                                  <w:r w:rsidRPr="008D105F">
                                    <w:rPr>
                                      <w:sz w:val="16"/>
                                      <w:szCs w:val="16"/>
                                      <w:u w:val="single"/>
                                    </w:rPr>
                                    <w:t>not</w:t>
                                  </w:r>
                                  <w:r w:rsidRPr="008D105F">
                                    <w:rPr>
                                      <w:sz w:val="16"/>
                                      <w:szCs w:val="16"/>
                                    </w:rPr>
                                    <w:t xml:space="preserve"> used</w:t>
                                  </w:r>
                                </w:p>
                              </w:tc>
                              <w:tc>
                                <w:tcPr>
                                  <w:tcW w:w="848" w:type="dxa"/>
                                </w:tcPr>
                                <w:p w14:paraId="6C6E5E12" w14:textId="77777777" w:rsidR="005E64DC" w:rsidRPr="008D105F" w:rsidRDefault="005E64DC" w:rsidP="00B256C3">
                                  <w:pPr>
                                    <w:jc w:val="center"/>
                                    <w:rPr>
                                      <w:sz w:val="20"/>
                                    </w:rPr>
                                  </w:pPr>
                                  <w:r w:rsidRPr="008D105F">
                                    <w:rPr>
                                      <w:sz w:val="20"/>
                                    </w:rPr>
                                    <w:t>5%</w:t>
                                  </w:r>
                                </w:p>
                              </w:tc>
                              <w:tc>
                                <w:tcPr>
                                  <w:tcW w:w="1020" w:type="dxa"/>
                                </w:tcPr>
                                <w:p w14:paraId="611BB706" w14:textId="77777777" w:rsidR="005E64DC" w:rsidRPr="008D105F" w:rsidRDefault="005E64DC" w:rsidP="00B256C3">
                                  <w:pPr>
                                    <w:jc w:val="center"/>
                                    <w:rPr>
                                      <w:sz w:val="20"/>
                                    </w:rPr>
                                  </w:pPr>
                                  <w:r w:rsidRPr="008D105F">
                                    <w:rPr>
                                      <w:sz w:val="20"/>
                                    </w:rPr>
                                    <w:t>-</w:t>
                                  </w:r>
                                </w:p>
                              </w:tc>
                            </w:tr>
                            <w:tr w:rsidR="005E64DC" w:rsidRPr="00DD6E61" w14:paraId="09526061" w14:textId="77777777" w:rsidTr="00B256C3">
                              <w:trPr>
                                <w:jc w:val="center"/>
                              </w:trPr>
                              <w:tc>
                                <w:tcPr>
                                  <w:tcW w:w="2269" w:type="dxa"/>
                                </w:tcPr>
                                <w:p w14:paraId="37B4BD20" w14:textId="77777777" w:rsidR="005E64DC" w:rsidRPr="008D105F" w:rsidRDefault="005E64DC" w:rsidP="00B256C3">
                                  <w:pPr>
                                    <w:jc w:val="right"/>
                                    <w:rPr>
                                      <w:sz w:val="16"/>
                                      <w:szCs w:val="16"/>
                                    </w:rPr>
                                  </w:pPr>
                                  <w:r w:rsidRPr="008D105F">
                                    <w:rPr>
                                      <w:sz w:val="16"/>
                                      <w:szCs w:val="16"/>
                                    </w:rPr>
                                    <w:t>Not available</w:t>
                                  </w:r>
                                </w:p>
                              </w:tc>
                              <w:tc>
                                <w:tcPr>
                                  <w:tcW w:w="848" w:type="dxa"/>
                                </w:tcPr>
                                <w:p w14:paraId="2BC855F5" w14:textId="77777777" w:rsidR="005E64DC" w:rsidRPr="008D105F" w:rsidRDefault="005E64DC" w:rsidP="00B256C3">
                                  <w:pPr>
                                    <w:jc w:val="center"/>
                                    <w:rPr>
                                      <w:sz w:val="20"/>
                                    </w:rPr>
                                  </w:pPr>
                                  <w:r w:rsidRPr="008D105F">
                                    <w:rPr>
                                      <w:sz w:val="20"/>
                                    </w:rPr>
                                    <w:t>79%</w:t>
                                  </w:r>
                                </w:p>
                              </w:tc>
                              <w:tc>
                                <w:tcPr>
                                  <w:tcW w:w="1020" w:type="dxa"/>
                                </w:tcPr>
                                <w:p w14:paraId="3F966FF8" w14:textId="77777777" w:rsidR="005E64DC" w:rsidRPr="008D105F" w:rsidRDefault="005E64DC" w:rsidP="00B256C3">
                                  <w:pPr>
                                    <w:jc w:val="center"/>
                                    <w:rPr>
                                      <w:sz w:val="20"/>
                                    </w:rPr>
                                  </w:pPr>
                                  <w:r w:rsidRPr="008D105F">
                                    <w:rPr>
                                      <w:sz w:val="20"/>
                                    </w:rPr>
                                    <w:t>-</w:t>
                                  </w:r>
                                </w:p>
                              </w:tc>
                            </w:tr>
                            <w:tr w:rsidR="005E64DC" w:rsidRPr="00DD6E61" w14:paraId="5E117150" w14:textId="77777777" w:rsidTr="00B256C3">
                              <w:trPr>
                                <w:jc w:val="center"/>
                              </w:trPr>
                              <w:tc>
                                <w:tcPr>
                                  <w:tcW w:w="2269" w:type="dxa"/>
                                </w:tcPr>
                                <w:p w14:paraId="38481034" w14:textId="77777777" w:rsidR="005E64DC" w:rsidRPr="00740673" w:rsidRDefault="005E64DC" w:rsidP="00B256C3">
                                  <w:pPr>
                                    <w:jc w:val="right"/>
                                    <w:rPr>
                                      <w:b/>
                                      <w:sz w:val="16"/>
                                      <w:szCs w:val="16"/>
                                    </w:rPr>
                                  </w:pPr>
                                  <w:r w:rsidRPr="00740673">
                                    <w:rPr>
                                      <w:b/>
                                      <w:sz w:val="16"/>
                                      <w:szCs w:val="16"/>
                                    </w:rPr>
                                    <w:t>TOTAL (median)</w:t>
                                  </w:r>
                                </w:p>
                              </w:tc>
                              <w:tc>
                                <w:tcPr>
                                  <w:tcW w:w="848" w:type="dxa"/>
                                </w:tcPr>
                                <w:p w14:paraId="3FA25FC0" w14:textId="77777777" w:rsidR="005E64DC" w:rsidRPr="00740673" w:rsidRDefault="005E64DC" w:rsidP="00B256C3">
                                  <w:pPr>
                                    <w:jc w:val="center"/>
                                    <w:rPr>
                                      <w:b/>
                                      <w:sz w:val="20"/>
                                    </w:rPr>
                                  </w:pPr>
                                </w:p>
                              </w:tc>
                              <w:tc>
                                <w:tcPr>
                                  <w:tcW w:w="1020" w:type="dxa"/>
                                </w:tcPr>
                                <w:p w14:paraId="53401FD1" w14:textId="77777777" w:rsidR="005E64DC" w:rsidRPr="00740673" w:rsidRDefault="005E64DC" w:rsidP="00B256C3">
                                  <w:pPr>
                                    <w:jc w:val="center"/>
                                    <w:rPr>
                                      <w:b/>
                                      <w:sz w:val="20"/>
                                    </w:rPr>
                                  </w:pPr>
                                </w:p>
                              </w:tc>
                            </w:tr>
                            <w:tr w:rsidR="005E64DC" w:rsidRPr="00DD6E61" w14:paraId="6BFD3342" w14:textId="77777777" w:rsidTr="00B256C3">
                              <w:trPr>
                                <w:jc w:val="center"/>
                              </w:trPr>
                              <w:tc>
                                <w:tcPr>
                                  <w:tcW w:w="2269" w:type="dxa"/>
                                </w:tcPr>
                                <w:p w14:paraId="5E34E27A" w14:textId="77777777" w:rsidR="005E64DC" w:rsidRPr="00740673" w:rsidRDefault="005E64DC" w:rsidP="00B256C3">
                                  <w:pPr>
                                    <w:jc w:val="right"/>
                                    <w:rPr>
                                      <w:b/>
                                      <w:sz w:val="16"/>
                                      <w:szCs w:val="16"/>
                                    </w:rPr>
                                  </w:pPr>
                                  <w:r w:rsidRPr="00740673">
                                    <w:rPr>
                                      <w:b/>
                                      <w:sz w:val="16"/>
                                      <w:szCs w:val="16"/>
                                    </w:rPr>
                                    <w:t>Available and used</w:t>
                                  </w:r>
                                </w:p>
                              </w:tc>
                              <w:tc>
                                <w:tcPr>
                                  <w:tcW w:w="848" w:type="dxa"/>
                                </w:tcPr>
                                <w:p w14:paraId="2DE1490C" w14:textId="77777777" w:rsidR="005E64DC" w:rsidRPr="00740673" w:rsidRDefault="005E64DC" w:rsidP="00B256C3">
                                  <w:pPr>
                                    <w:jc w:val="center"/>
                                    <w:rPr>
                                      <w:b/>
                                      <w:sz w:val="20"/>
                                    </w:rPr>
                                  </w:pPr>
                                  <w:r>
                                    <w:rPr>
                                      <w:b/>
                                      <w:sz w:val="20"/>
                                    </w:rPr>
                                    <w:t>41%</w:t>
                                  </w:r>
                                </w:p>
                              </w:tc>
                              <w:tc>
                                <w:tcPr>
                                  <w:tcW w:w="1020" w:type="dxa"/>
                                </w:tcPr>
                                <w:p w14:paraId="36BC2C53" w14:textId="77777777" w:rsidR="005E64DC" w:rsidRPr="00740673" w:rsidRDefault="005E64DC" w:rsidP="00B256C3">
                                  <w:pPr>
                                    <w:jc w:val="center"/>
                                    <w:rPr>
                                      <w:b/>
                                      <w:sz w:val="20"/>
                                    </w:rPr>
                                  </w:pPr>
                                  <w:r>
                                    <w:rPr>
                                      <w:b/>
                                      <w:sz w:val="20"/>
                                    </w:rPr>
                                    <w:t>0%</w:t>
                                  </w:r>
                                </w:p>
                              </w:tc>
                            </w:tr>
                            <w:tr w:rsidR="005E64DC" w:rsidRPr="00DD6E61" w14:paraId="46F432B0" w14:textId="77777777" w:rsidTr="00B256C3">
                              <w:trPr>
                                <w:jc w:val="center"/>
                              </w:trPr>
                              <w:tc>
                                <w:tcPr>
                                  <w:tcW w:w="2269" w:type="dxa"/>
                                </w:tcPr>
                                <w:p w14:paraId="6BA45346" w14:textId="77777777" w:rsidR="005E64DC" w:rsidRPr="00740673" w:rsidRDefault="005E64DC" w:rsidP="00B256C3">
                                  <w:pPr>
                                    <w:jc w:val="right"/>
                                    <w:rPr>
                                      <w:b/>
                                      <w:sz w:val="16"/>
                                      <w:szCs w:val="16"/>
                                    </w:rPr>
                                  </w:pPr>
                                  <w:r w:rsidRPr="00740673">
                                    <w:rPr>
                                      <w:b/>
                                      <w:sz w:val="16"/>
                                      <w:szCs w:val="16"/>
                                    </w:rPr>
                                    <w:t xml:space="preserve">Available </w:t>
                                  </w:r>
                                  <w:r w:rsidRPr="00740673">
                                    <w:rPr>
                                      <w:b/>
                                      <w:sz w:val="16"/>
                                      <w:szCs w:val="16"/>
                                      <w:u w:val="single"/>
                                    </w:rPr>
                                    <w:t>not</w:t>
                                  </w:r>
                                  <w:r w:rsidRPr="00740673">
                                    <w:rPr>
                                      <w:b/>
                                      <w:sz w:val="16"/>
                                      <w:szCs w:val="16"/>
                                    </w:rPr>
                                    <w:t xml:space="preserve"> used</w:t>
                                  </w:r>
                                </w:p>
                              </w:tc>
                              <w:tc>
                                <w:tcPr>
                                  <w:tcW w:w="848" w:type="dxa"/>
                                </w:tcPr>
                                <w:p w14:paraId="1A1B9EA4" w14:textId="77777777" w:rsidR="005E64DC" w:rsidRPr="00740673" w:rsidRDefault="005E64DC" w:rsidP="00B256C3">
                                  <w:pPr>
                                    <w:jc w:val="center"/>
                                    <w:rPr>
                                      <w:b/>
                                      <w:sz w:val="20"/>
                                    </w:rPr>
                                  </w:pPr>
                                  <w:r>
                                    <w:rPr>
                                      <w:b/>
                                      <w:sz w:val="20"/>
                                    </w:rPr>
                                    <w:t>17%</w:t>
                                  </w:r>
                                </w:p>
                              </w:tc>
                              <w:tc>
                                <w:tcPr>
                                  <w:tcW w:w="1020" w:type="dxa"/>
                                </w:tcPr>
                                <w:p w14:paraId="30A1B6F2" w14:textId="77777777" w:rsidR="005E64DC" w:rsidRPr="00740673" w:rsidRDefault="005E64DC" w:rsidP="00B256C3">
                                  <w:pPr>
                                    <w:jc w:val="center"/>
                                    <w:rPr>
                                      <w:b/>
                                      <w:sz w:val="20"/>
                                    </w:rPr>
                                  </w:pPr>
                                  <w:r>
                                    <w:rPr>
                                      <w:b/>
                                      <w:sz w:val="20"/>
                                    </w:rPr>
                                    <w:t>6%</w:t>
                                  </w:r>
                                </w:p>
                              </w:tc>
                            </w:tr>
                            <w:tr w:rsidR="005E64DC" w:rsidRPr="00DD6E61" w14:paraId="205DF29E" w14:textId="77777777" w:rsidTr="00B256C3">
                              <w:trPr>
                                <w:jc w:val="center"/>
                              </w:trPr>
                              <w:tc>
                                <w:tcPr>
                                  <w:tcW w:w="2269" w:type="dxa"/>
                                </w:tcPr>
                                <w:p w14:paraId="21495C70" w14:textId="77777777" w:rsidR="005E64DC" w:rsidRPr="00740673" w:rsidRDefault="005E64DC" w:rsidP="00B256C3">
                                  <w:pPr>
                                    <w:jc w:val="right"/>
                                    <w:rPr>
                                      <w:b/>
                                      <w:sz w:val="16"/>
                                      <w:szCs w:val="16"/>
                                    </w:rPr>
                                  </w:pPr>
                                  <w:r w:rsidRPr="00740673">
                                    <w:rPr>
                                      <w:b/>
                                      <w:sz w:val="16"/>
                                      <w:szCs w:val="16"/>
                                    </w:rPr>
                                    <w:t>Not available</w:t>
                                  </w:r>
                                </w:p>
                              </w:tc>
                              <w:tc>
                                <w:tcPr>
                                  <w:tcW w:w="848" w:type="dxa"/>
                                </w:tcPr>
                                <w:p w14:paraId="166BE7A4" w14:textId="77777777" w:rsidR="005E64DC" w:rsidRPr="00740673" w:rsidRDefault="005E64DC" w:rsidP="00B256C3">
                                  <w:pPr>
                                    <w:jc w:val="center"/>
                                    <w:rPr>
                                      <w:b/>
                                      <w:sz w:val="20"/>
                                    </w:rPr>
                                  </w:pPr>
                                  <w:r>
                                    <w:rPr>
                                      <w:b/>
                                      <w:sz w:val="20"/>
                                    </w:rPr>
                                    <w:t>26%</w:t>
                                  </w:r>
                                </w:p>
                              </w:tc>
                              <w:tc>
                                <w:tcPr>
                                  <w:tcW w:w="1020" w:type="dxa"/>
                                </w:tcPr>
                                <w:p w14:paraId="44A245D6" w14:textId="77777777" w:rsidR="005E64DC" w:rsidRPr="00740673" w:rsidRDefault="005E64DC" w:rsidP="00B256C3">
                                  <w:pPr>
                                    <w:jc w:val="center"/>
                                    <w:rPr>
                                      <w:b/>
                                      <w:sz w:val="20"/>
                                    </w:rPr>
                                  </w:pPr>
                                  <w:r>
                                    <w:rPr>
                                      <w:b/>
                                      <w:sz w:val="20"/>
                                    </w:rPr>
                                    <w:t>94%</w:t>
                                  </w:r>
                                </w:p>
                              </w:tc>
                            </w:tr>
                          </w:tbl>
                          <w:p w14:paraId="4F316300" w14:textId="77777777" w:rsidR="005E64DC" w:rsidRDefault="005E64DC" w:rsidP="00B256C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9.35pt;margin-top:23.6pt;width:228pt;height:52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" filled="f" stroked="f">
                <v:textbox>
                  <w:txbxContent>
                    <w:tbl>
                      <w:tblPr>
                        <w:tblStyle w:val="TableGrid"/>
                        <w:tblW w:w="4137" w:type="dxa"/>
                        <w:jc w:val="center"/>
                        <w:tblInd w:w="-601" w:type="dxa"/>
                        <w:tblLook w:val="04A0" w:firstRow="1" w:lastRow="0" w:firstColumn="1" w:lastColumn="0" w:noHBand="0" w:noVBand="1"/>
                      </w:tblPr>
                      <w:tblGrid>
                        <w:gridCol w:w="2269"/>
                        <w:gridCol w:w="848"/>
                        <w:gridCol w:w="1020"/>
                      </w:tblGrid>
                      <w:tr w:rsidR="005E64DC" w:rsidRPr="00124F68" w14:paraId="79BBD204" w14:textId="77777777" w:rsidTr="00B256C3">
                        <w:trPr>
                          <w:tblHeader/>
                          <w:jc w:val="center"/>
                        </w:trPr>
                        <w:tc>
                          <w:tcPr>
                            <w:tcW w:w="2269" w:type="dxa"/>
                          </w:tcPr>
                          <w:p w14:paraId="5A22C004" w14:textId="77777777" w:rsidR="005E64DC" w:rsidRPr="00D9638F" w:rsidRDefault="005E64DC" w:rsidP="00B256C3">
                            <w:pPr>
                              <w:rPr>
                                <w:sz w:val="16"/>
                                <w:szCs w:val="16"/>
                              </w:rPr>
                            </w:pPr>
                          </w:p>
                        </w:tc>
                        <w:tc>
                          <w:tcPr>
                            <w:tcW w:w="848" w:type="dxa"/>
                          </w:tcPr>
                          <w:p w14:paraId="022D479A" w14:textId="77777777" w:rsidR="005E64DC" w:rsidRPr="006332E7" w:rsidRDefault="005E64DC" w:rsidP="00B256C3">
                            <w:pPr>
                              <w:jc w:val="center"/>
                              <w:rPr>
                                <w:sz w:val="20"/>
                              </w:rPr>
                            </w:pPr>
                            <w:r w:rsidRPr="006332E7">
                              <w:rPr>
                                <w:sz w:val="20"/>
                              </w:rPr>
                              <w:t>HC/SC (n=39)</w:t>
                            </w:r>
                          </w:p>
                        </w:tc>
                        <w:tc>
                          <w:tcPr>
                            <w:tcW w:w="1020" w:type="dxa"/>
                          </w:tcPr>
                          <w:p w14:paraId="1E2092DF" w14:textId="77777777" w:rsidR="005E64DC" w:rsidRDefault="005E64DC" w:rsidP="00B256C3">
                            <w:pPr>
                              <w:jc w:val="center"/>
                              <w:rPr>
                                <w:sz w:val="20"/>
                              </w:rPr>
                            </w:pPr>
                            <w:r w:rsidRPr="006332E7">
                              <w:rPr>
                                <w:sz w:val="20"/>
                              </w:rPr>
                              <w:t xml:space="preserve">AP </w:t>
                            </w:r>
                          </w:p>
                          <w:p w14:paraId="62AF4A21" w14:textId="77777777" w:rsidR="005E64DC" w:rsidRPr="006332E7" w:rsidRDefault="005E64DC" w:rsidP="00B256C3">
                            <w:pPr>
                              <w:jc w:val="center"/>
                              <w:rPr>
                                <w:sz w:val="20"/>
                              </w:rPr>
                            </w:pPr>
                            <w:r w:rsidRPr="006332E7">
                              <w:rPr>
                                <w:sz w:val="20"/>
                              </w:rPr>
                              <w:t>(n=36)</w:t>
                            </w:r>
                          </w:p>
                        </w:tc>
                      </w:tr>
                      <w:tr w:rsidR="005E64DC" w14:paraId="5D8B5597" w14:textId="77777777" w:rsidTr="00B256C3">
                        <w:trPr>
                          <w:jc w:val="center"/>
                        </w:trPr>
                        <w:tc>
                          <w:tcPr>
                            <w:tcW w:w="4137" w:type="dxa"/>
                            <w:gridSpan w:val="3"/>
                            <w:shd w:val="clear" w:color="auto" w:fill="D9D9D9" w:themeFill="background1" w:themeFillShade="D9"/>
                            <w:vAlign w:val="center"/>
                          </w:tcPr>
                          <w:p w14:paraId="3574D139" w14:textId="77777777" w:rsidR="005E64DC" w:rsidRPr="006332E7" w:rsidRDefault="005E64DC" w:rsidP="00B256C3">
                            <w:pPr>
                              <w:jc w:val="center"/>
                              <w:rPr>
                                <w:sz w:val="20"/>
                              </w:rPr>
                            </w:pPr>
                            <w:r>
                              <w:rPr>
                                <w:b/>
                                <w:sz w:val="20"/>
                              </w:rPr>
                              <w:t xml:space="preserve"> </w:t>
                            </w:r>
                            <w:r w:rsidRPr="006332E7">
                              <w:rPr>
                                <w:b/>
                                <w:sz w:val="20"/>
                              </w:rPr>
                              <w:t>Equipment availability</w:t>
                            </w:r>
                          </w:p>
                        </w:tc>
                      </w:tr>
                      <w:tr w:rsidR="005E64DC" w14:paraId="0A4EA413" w14:textId="77777777" w:rsidTr="00B256C3">
                        <w:trPr>
                          <w:jc w:val="center"/>
                        </w:trPr>
                        <w:tc>
                          <w:tcPr>
                            <w:tcW w:w="2269" w:type="dxa"/>
                          </w:tcPr>
                          <w:p w14:paraId="455F728C" w14:textId="77777777" w:rsidR="005E64DC" w:rsidRPr="00D9638F" w:rsidRDefault="005E64DC" w:rsidP="00B256C3">
                            <w:pPr>
                              <w:rPr>
                                <w:b/>
                                <w:sz w:val="16"/>
                                <w:szCs w:val="16"/>
                              </w:rPr>
                            </w:pPr>
                            <w:r w:rsidRPr="00D9638F">
                              <w:rPr>
                                <w:rFonts w:ascii="Tahoma" w:hAnsi="Tahoma"/>
                                <w:b/>
                                <w:sz w:val="16"/>
                                <w:szCs w:val="16"/>
                              </w:rPr>
                              <w:t>General anaesthetic medicines (ketamine or halothane)</w:t>
                            </w:r>
                          </w:p>
                        </w:tc>
                        <w:tc>
                          <w:tcPr>
                            <w:tcW w:w="848" w:type="dxa"/>
                          </w:tcPr>
                          <w:p w14:paraId="79BA45E3" w14:textId="77777777" w:rsidR="005E64DC" w:rsidRPr="006332E7" w:rsidRDefault="005E64DC" w:rsidP="00B256C3">
                            <w:pPr>
                              <w:jc w:val="center"/>
                              <w:rPr>
                                <w:sz w:val="20"/>
                              </w:rPr>
                            </w:pPr>
                          </w:p>
                        </w:tc>
                        <w:tc>
                          <w:tcPr>
                            <w:tcW w:w="1020" w:type="dxa"/>
                          </w:tcPr>
                          <w:p w14:paraId="7A181E48" w14:textId="77777777" w:rsidR="005E64DC" w:rsidRPr="006332E7" w:rsidRDefault="005E64DC" w:rsidP="00B256C3">
                            <w:pPr>
                              <w:jc w:val="center"/>
                              <w:rPr>
                                <w:sz w:val="20"/>
                              </w:rPr>
                            </w:pPr>
                          </w:p>
                        </w:tc>
                      </w:tr>
                      <w:tr w:rsidR="005E64DC" w14:paraId="5149A57E" w14:textId="77777777" w:rsidTr="00B256C3">
                        <w:trPr>
                          <w:jc w:val="center"/>
                        </w:trPr>
                        <w:tc>
                          <w:tcPr>
                            <w:tcW w:w="2269" w:type="dxa"/>
                          </w:tcPr>
                          <w:p w14:paraId="05F92062" w14:textId="77777777" w:rsidR="005E64DC" w:rsidRPr="00D9638F" w:rsidRDefault="005E64DC" w:rsidP="00B256C3">
                            <w:pPr>
                              <w:jc w:val="right"/>
                              <w:rPr>
                                <w:sz w:val="16"/>
                                <w:szCs w:val="16"/>
                              </w:rPr>
                            </w:pPr>
                            <w:r>
                              <w:rPr>
                                <w:sz w:val="16"/>
                                <w:szCs w:val="16"/>
                              </w:rPr>
                              <w:t>Available and used</w:t>
                            </w:r>
                          </w:p>
                        </w:tc>
                        <w:tc>
                          <w:tcPr>
                            <w:tcW w:w="848" w:type="dxa"/>
                          </w:tcPr>
                          <w:p w14:paraId="415BFAE9" w14:textId="77777777" w:rsidR="005E64DC" w:rsidRPr="006332E7" w:rsidRDefault="005E64DC" w:rsidP="00B256C3">
                            <w:pPr>
                              <w:jc w:val="center"/>
                              <w:rPr>
                                <w:sz w:val="20"/>
                              </w:rPr>
                            </w:pPr>
                            <w:r w:rsidRPr="006332E7">
                              <w:rPr>
                                <w:sz w:val="20"/>
                              </w:rPr>
                              <w:t>41%</w:t>
                            </w:r>
                          </w:p>
                        </w:tc>
                        <w:tc>
                          <w:tcPr>
                            <w:tcW w:w="1020" w:type="dxa"/>
                          </w:tcPr>
                          <w:p w14:paraId="00B5960A" w14:textId="77777777" w:rsidR="005E64DC" w:rsidRPr="006332E7" w:rsidRDefault="005E64DC" w:rsidP="00B256C3">
                            <w:pPr>
                              <w:jc w:val="center"/>
                              <w:rPr>
                                <w:sz w:val="20"/>
                              </w:rPr>
                            </w:pPr>
                            <w:r w:rsidRPr="006332E7">
                              <w:rPr>
                                <w:sz w:val="20"/>
                              </w:rPr>
                              <w:t>-</w:t>
                            </w:r>
                          </w:p>
                        </w:tc>
                      </w:tr>
                      <w:tr w:rsidR="005E64DC" w14:paraId="59F30DC8" w14:textId="77777777" w:rsidTr="00B256C3">
                        <w:trPr>
                          <w:jc w:val="center"/>
                        </w:trPr>
                        <w:tc>
                          <w:tcPr>
                            <w:tcW w:w="2269" w:type="dxa"/>
                          </w:tcPr>
                          <w:p w14:paraId="115EC4E5" w14:textId="77777777" w:rsidR="005E64DC" w:rsidRPr="00D9638F" w:rsidRDefault="005E64DC" w:rsidP="00B256C3">
                            <w:pPr>
                              <w:jc w:val="right"/>
                              <w:rPr>
                                <w:sz w:val="16"/>
                                <w:szCs w:val="16"/>
                              </w:rPr>
                            </w:pPr>
                            <w:r>
                              <w:rPr>
                                <w:sz w:val="16"/>
                                <w:szCs w:val="16"/>
                              </w:rPr>
                              <w:t xml:space="preserve">Available </w:t>
                            </w:r>
                            <w:r w:rsidRPr="00D9638F">
                              <w:rPr>
                                <w:sz w:val="16"/>
                                <w:szCs w:val="16"/>
                                <w:u w:val="single"/>
                              </w:rPr>
                              <w:t>not</w:t>
                            </w:r>
                            <w:r>
                              <w:rPr>
                                <w:sz w:val="16"/>
                                <w:szCs w:val="16"/>
                              </w:rPr>
                              <w:t xml:space="preserve"> used</w:t>
                            </w:r>
                          </w:p>
                        </w:tc>
                        <w:tc>
                          <w:tcPr>
                            <w:tcW w:w="848" w:type="dxa"/>
                          </w:tcPr>
                          <w:p w14:paraId="7BB43644" w14:textId="77777777" w:rsidR="005E64DC" w:rsidRPr="006332E7" w:rsidRDefault="005E64DC" w:rsidP="00B256C3">
                            <w:pPr>
                              <w:jc w:val="center"/>
                              <w:rPr>
                                <w:sz w:val="20"/>
                              </w:rPr>
                            </w:pPr>
                            <w:r w:rsidRPr="006332E7">
                              <w:rPr>
                                <w:sz w:val="20"/>
                              </w:rPr>
                              <w:t>18%</w:t>
                            </w:r>
                          </w:p>
                        </w:tc>
                        <w:tc>
                          <w:tcPr>
                            <w:tcW w:w="1020" w:type="dxa"/>
                          </w:tcPr>
                          <w:p w14:paraId="4B92CDEE" w14:textId="77777777" w:rsidR="005E64DC" w:rsidRPr="006332E7" w:rsidRDefault="005E64DC" w:rsidP="00B256C3">
                            <w:pPr>
                              <w:jc w:val="center"/>
                              <w:rPr>
                                <w:sz w:val="20"/>
                              </w:rPr>
                            </w:pPr>
                            <w:r w:rsidRPr="006332E7">
                              <w:rPr>
                                <w:sz w:val="20"/>
                              </w:rPr>
                              <w:t>-</w:t>
                            </w:r>
                          </w:p>
                        </w:tc>
                      </w:tr>
                      <w:tr w:rsidR="005E64DC" w:rsidRPr="00DD6E61" w14:paraId="0DF82ABE" w14:textId="77777777" w:rsidTr="00B256C3">
                        <w:trPr>
                          <w:jc w:val="center"/>
                        </w:trPr>
                        <w:tc>
                          <w:tcPr>
                            <w:tcW w:w="2269" w:type="dxa"/>
                          </w:tcPr>
                          <w:p w14:paraId="5C64A831" w14:textId="77777777" w:rsidR="005E64DC" w:rsidRPr="00D9638F" w:rsidRDefault="005E64DC" w:rsidP="00B256C3">
                            <w:pPr>
                              <w:jc w:val="right"/>
                              <w:rPr>
                                <w:sz w:val="16"/>
                                <w:szCs w:val="16"/>
                              </w:rPr>
                            </w:pPr>
                            <w:r w:rsidRPr="00D9638F">
                              <w:rPr>
                                <w:sz w:val="16"/>
                                <w:szCs w:val="16"/>
                              </w:rPr>
                              <w:t>Not available</w:t>
                            </w:r>
                          </w:p>
                        </w:tc>
                        <w:tc>
                          <w:tcPr>
                            <w:tcW w:w="848" w:type="dxa"/>
                          </w:tcPr>
                          <w:p w14:paraId="1C954747" w14:textId="77777777" w:rsidR="005E64DC" w:rsidRPr="006332E7" w:rsidRDefault="005E64DC" w:rsidP="00B256C3">
                            <w:pPr>
                              <w:jc w:val="center"/>
                              <w:rPr>
                                <w:sz w:val="20"/>
                              </w:rPr>
                            </w:pPr>
                            <w:r w:rsidRPr="006332E7">
                              <w:rPr>
                                <w:sz w:val="20"/>
                              </w:rPr>
                              <w:t>41%</w:t>
                            </w:r>
                          </w:p>
                        </w:tc>
                        <w:tc>
                          <w:tcPr>
                            <w:tcW w:w="1020" w:type="dxa"/>
                          </w:tcPr>
                          <w:p w14:paraId="25DC42B7" w14:textId="77777777" w:rsidR="005E64DC" w:rsidRPr="006332E7" w:rsidRDefault="005E64DC" w:rsidP="00B256C3">
                            <w:pPr>
                              <w:jc w:val="center"/>
                              <w:rPr>
                                <w:sz w:val="20"/>
                              </w:rPr>
                            </w:pPr>
                            <w:r w:rsidRPr="006332E7">
                              <w:rPr>
                                <w:sz w:val="20"/>
                              </w:rPr>
                              <w:t>-</w:t>
                            </w:r>
                          </w:p>
                        </w:tc>
                      </w:tr>
                      <w:tr w:rsidR="005E64DC" w:rsidRPr="00D91053" w14:paraId="582F855F" w14:textId="77777777" w:rsidTr="00B256C3">
                        <w:trPr>
                          <w:jc w:val="center"/>
                        </w:trPr>
                        <w:tc>
                          <w:tcPr>
                            <w:tcW w:w="2269" w:type="dxa"/>
                          </w:tcPr>
                          <w:p w14:paraId="048C80B6" w14:textId="77777777" w:rsidR="005E64DC" w:rsidRPr="00D91053" w:rsidRDefault="005E64DC" w:rsidP="00B256C3">
                            <w:pPr>
                              <w:jc w:val="center"/>
                              <w:rPr>
                                <w:rFonts w:ascii="Tahoma" w:hAnsi="Tahoma"/>
                                <w:b/>
                                <w:sz w:val="16"/>
                                <w:szCs w:val="16"/>
                              </w:rPr>
                            </w:pPr>
                            <w:r w:rsidRPr="00D91053">
                              <w:rPr>
                                <w:rFonts w:ascii="Tahoma" w:hAnsi="Tahoma"/>
                                <w:b/>
                                <w:sz w:val="16"/>
                                <w:szCs w:val="16"/>
                              </w:rPr>
                              <w:t>Steroids for use in premature labour</w:t>
                            </w:r>
                          </w:p>
                        </w:tc>
                        <w:tc>
                          <w:tcPr>
                            <w:tcW w:w="848" w:type="dxa"/>
                          </w:tcPr>
                          <w:p w14:paraId="1D3276C0" w14:textId="77777777" w:rsidR="005E64DC" w:rsidRPr="006332E7" w:rsidRDefault="005E64DC" w:rsidP="00B256C3">
                            <w:pPr>
                              <w:jc w:val="center"/>
                              <w:rPr>
                                <w:sz w:val="20"/>
                              </w:rPr>
                            </w:pPr>
                          </w:p>
                        </w:tc>
                        <w:tc>
                          <w:tcPr>
                            <w:tcW w:w="1020" w:type="dxa"/>
                          </w:tcPr>
                          <w:p w14:paraId="340252CE" w14:textId="77777777" w:rsidR="005E64DC" w:rsidRPr="006332E7" w:rsidRDefault="005E64DC" w:rsidP="00B256C3">
                            <w:pPr>
                              <w:jc w:val="center"/>
                              <w:rPr>
                                <w:sz w:val="20"/>
                              </w:rPr>
                            </w:pPr>
                          </w:p>
                        </w:tc>
                      </w:tr>
                      <w:tr w:rsidR="005E64DC" w14:paraId="0F6FE239" w14:textId="77777777" w:rsidTr="00B256C3">
                        <w:trPr>
                          <w:jc w:val="center"/>
                        </w:trPr>
                        <w:tc>
                          <w:tcPr>
                            <w:tcW w:w="2269" w:type="dxa"/>
                          </w:tcPr>
                          <w:p w14:paraId="321C73DD" w14:textId="77777777" w:rsidR="005E64DC" w:rsidRPr="00D9638F" w:rsidRDefault="005E64DC" w:rsidP="00B256C3">
                            <w:pPr>
                              <w:jc w:val="right"/>
                              <w:rPr>
                                <w:sz w:val="16"/>
                                <w:szCs w:val="16"/>
                              </w:rPr>
                            </w:pPr>
                            <w:r>
                              <w:rPr>
                                <w:sz w:val="16"/>
                                <w:szCs w:val="16"/>
                              </w:rPr>
                              <w:t>Available and used</w:t>
                            </w:r>
                          </w:p>
                        </w:tc>
                        <w:tc>
                          <w:tcPr>
                            <w:tcW w:w="848" w:type="dxa"/>
                          </w:tcPr>
                          <w:p w14:paraId="0895C3C6" w14:textId="77777777" w:rsidR="005E64DC" w:rsidRPr="006332E7" w:rsidRDefault="005E64DC" w:rsidP="00B256C3">
                            <w:pPr>
                              <w:jc w:val="center"/>
                              <w:rPr>
                                <w:sz w:val="20"/>
                              </w:rPr>
                            </w:pPr>
                            <w:r>
                              <w:rPr>
                                <w:sz w:val="20"/>
                              </w:rPr>
                              <w:t>38%</w:t>
                            </w:r>
                          </w:p>
                        </w:tc>
                        <w:tc>
                          <w:tcPr>
                            <w:tcW w:w="1020" w:type="dxa"/>
                          </w:tcPr>
                          <w:p w14:paraId="74843847" w14:textId="77777777" w:rsidR="005E64DC" w:rsidRPr="006332E7" w:rsidRDefault="005E64DC" w:rsidP="00B256C3">
                            <w:pPr>
                              <w:jc w:val="center"/>
                              <w:rPr>
                                <w:sz w:val="20"/>
                              </w:rPr>
                            </w:pPr>
                            <w:r>
                              <w:rPr>
                                <w:sz w:val="20"/>
                              </w:rPr>
                              <w:t>0%</w:t>
                            </w:r>
                          </w:p>
                        </w:tc>
                      </w:tr>
                      <w:tr w:rsidR="005E64DC" w14:paraId="4BAF8C39" w14:textId="77777777" w:rsidTr="00B256C3">
                        <w:trPr>
                          <w:jc w:val="center"/>
                        </w:trPr>
                        <w:tc>
                          <w:tcPr>
                            <w:tcW w:w="2269" w:type="dxa"/>
                          </w:tcPr>
                          <w:p w14:paraId="524663DF" w14:textId="77777777" w:rsidR="005E64DC" w:rsidRPr="00D9638F" w:rsidRDefault="005E64DC" w:rsidP="00B256C3">
                            <w:pPr>
                              <w:jc w:val="right"/>
                              <w:rPr>
                                <w:sz w:val="16"/>
                                <w:szCs w:val="16"/>
                              </w:rPr>
                            </w:pPr>
                            <w:r>
                              <w:rPr>
                                <w:sz w:val="16"/>
                                <w:szCs w:val="16"/>
                              </w:rPr>
                              <w:t xml:space="preserve">Available </w:t>
                            </w:r>
                            <w:r w:rsidRPr="00D9638F">
                              <w:rPr>
                                <w:sz w:val="16"/>
                                <w:szCs w:val="16"/>
                                <w:u w:val="single"/>
                              </w:rPr>
                              <w:t>not</w:t>
                            </w:r>
                            <w:r>
                              <w:rPr>
                                <w:sz w:val="16"/>
                                <w:szCs w:val="16"/>
                              </w:rPr>
                              <w:t xml:space="preserve"> used</w:t>
                            </w:r>
                          </w:p>
                        </w:tc>
                        <w:tc>
                          <w:tcPr>
                            <w:tcW w:w="848" w:type="dxa"/>
                          </w:tcPr>
                          <w:p w14:paraId="71724092" w14:textId="77777777" w:rsidR="005E64DC" w:rsidRPr="006332E7" w:rsidRDefault="005E64DC" w:rsidP="00B256C3">
                            <w:pPr>
                              <w:jc w:val="center"/>
                              <w:rPr>
                                <w:sz w:val="20"/>
                              </w:rPr>
                            </w:pPr>
                            <w:r>
                              <w:rPr>
                                <w:sz w:val="20"/>
                              </w:rPr>
                              <w:t>15%</w:t>
                            </w:r>
                          </w:p>
                        </w:tc>
                        <w:tc>
                          <w:tcPr>
                            <w:tcW w:w="1020" w:type="dxa"/>
                          </w:tcPr>
                          <w:p w14:paraId="472403B8" w14:textId="77777777" w:rsidR="005E64DC" w:rsidRPr="006332E7" w:rsidRDefault="005E64DC" w:rsidP="00B256C3">
                            <w:pPr>
                              <w:jc w:val="center"/>
                              <w:rPr>
                                <w:sz w:val="20"/>
                              </w:rPr>
                            </w:pPr>
                            <w:r>
                              <w:rPr>
                                <w:sz w:val="20"/>
                              </w:rPr>
                              <w:t>3%</w:t>
                            </w:r>
                          </w:p>
                        </w:tc>
                      </w:tr>
                      <w:tr w:rsidR="005E64DC" w14:paraId="319A21A3" w14:textId="77777777" w:rsidTr="00B256C3">
                        <w:trPr>
                          <w:jc w:val="center"/>
                        </w:trPr>
                        <w:tc>
                          <w:tcPr>
                            <w:tcW w:w="2269" w:type="dxa"/>
                          </w:tcPr>
                          <w:p w14:paraId="28A35381" w14:textId="77777777" w:rsidR="005E64DC" w:rsidRPr="00D9638F" w:rsidRDefault="005E64DC" w:rsidP="00B256C3">
                            <w:pPr>
                              <w:jc w:val="right"/>
                              <w:rPr>
                                <w:sz w:val="16"/>
                                <w:szCs w:val="16"/>
                              </w:rPr>
                            </w:pPr>
                            <w:r w:rsidRPr="00D9638F">
                              <w:rPr>
                                <w:sz w:val="16"/>
                                <w:szCs w:val="16"/>
                              </w:rPr>
                              <w:t>Not available</w:t>
                            </w:r>
                          </w:p>
                        </w:tc>
                        <w:tc>
                          <w:tcPr>
                            <w:tcW w:w="848" w:type="dxa"/>
                          </w:tcPr>
                          <w:p w14:paraId="1CC74BD0" w14:textId="77777777" w:rsidR="005E64DC" w:rsidRPr="006332E7" w:rsidRDefault="005E64DC" w:rsidP="00B256C3">
                            <w:pPr>
                              <w:jc w:val="center"/>
                              <w:rPr>
                                <w:sz w:val="20"/>
                              </w:rPr>
                            </w:pPr>
                            <w:r>
                              <w:rPr>
                                <w:sz w:val="20"/>
                              </w:rPr>
                              <w:t>46%</w:t>
                            </w:r>
                          </w:p>
                        </w:tc>
                        <w:tc>
                          <w:tcPr>
                            <w:tcW w:w="1020" w:type="dxa"/>
                          </w:tcPr>
                          <w:p w14:paraId="24B43D23" w14:textId="77777777" w:rsidR="005E64DC" w:rsidRPr="006332E7" w:rsidRDefault="005E64DC" w:rsidP="00B256C3">
                            <w:pPr>
                              <w:jc w:val="center"/>
                              <w:rPr>
                                <w:sz w:val="20"/>
                              </w:rPr>
                            </w:pPr>
                            <w:r>
                              <w:rPr>
                                <w:sz w:val="20"/>
                              </w:rPr>
                              <w:t>97%</w:t>
                            </w:r>
                          </w:p>
                        </w:tc>
                      </w:tr>
                      <w:tr w:rsidR="005E64DC" w:rsidRPr="00D91053" w14:paraId="70BD9DE6" w14:textId="77777777" w:rsidTr="00B256C3">
                        <w:trPr>
                          <w:jc w:val="center"/>
                        </w:trPr>
                        <w:tc>
                          <w:tcPr>
                            <w:tcW w:w="2269" w:type="dxa"/>
                          </w:tcPr>
                          <w:p w14:paraId="01092D5B" w14:textId="77777777" w:rsidR="005E64DC" w:rsidRPr="00D91053" w:rsidRDefault="005E64DC" w:rsidP="00B256C3">
                            <w:pPr>
                              <w:rPr>
                                <w:rFonts w:ascii="Tahoma" w:hAnsi="Tahoma"/>
                                <w:b/>
                                <w:sz w:val="16"/>
                                <w:szCs w:val="16"/>
                              </w:rPr>
                            </w:pPr>
                            <w:r w:rsidRPr="00D91053">
                              <w:rPr>
                                <w:rFonts w:ascii="Tahoma" w:hAnsi="Tahoma"/>
                                <w:b/>
                                <w:sz w:val="16"/>
                                <w:szCs w:val="16"/>
                              </w:rPr>
                              <w:t>Disinfection</w:t>
                            </w:r>
                            <w:r>
                              <w:rPr>
                                <w:rFonts w:ascii="Tahoma" w:hAnsi="Tahoma"/>
                                <w:b/>
                                <w:sz w:val="16"/>
                                <w:szCs w:val="16"/>
                              </w:rPr>
                              <w:t xml:space="preserve"> </w:t>
                            </w:r>
                            <w:r w:rsidRPr="00D91053">
                              <w:rPr>
                                <w:rFonts w:ascii="Tahoma" w:hAnsi="Tahoma"/>
                                <w:b/>
                                <w:sz w:val="16"/>
                                <w:szCs w:val="16"/>
                              </w:rPr>
                              <w:t>solution to ensure a clean delivery area</w:t>
                            </w:r>
                          </w:p>
                        </w:tc>
                        <w:tc>
                          <w:tcPr>
                            <w:tcW w:w="848" w:type="dxa"/>
                          </w:tcPr>
                          <w:p w14:paraId="581DA5F1" w14:textId="77777777" w:rsidR="005E64DC" w:rsidRPr="006332E7" w:rsidRDefault="005E64DC" w:rsidP="00B256C3">
                            <w:pPr>
                              <w:jc w:val="center"/>
                              <w:rPr>
                                <w:sz w:val="20"/>
                              </w:rPr>
                            </w:pPr>
                          </w:p>
                        </w:tc>
                        <w:tc>
                          <w:tcPr>
                            <w:tcW w:w="1020" w:type="dxa"/>
                          </w:tcPr>
                          <w:p w14:paraId="0473FD00" w14:textId="77777777" w:rsidR="005E64DC" w:rsidRPr="006332E7" w:rsidRDefault="005E64DC" w:rsidP="00B256C3">
                            <w:pPr>
                              <w:jc w:val="center"/>
                              <w:rPr>
                                <w:sz w:val="20"/>
                              </w:rPr>
                            </w:pPr>
                          </w:p>
                        </w:tc>
                      </w:tr>
                      <w:tr w:rsidR="005E64DC" w14:paraId="1D8C8A34" w14:textId="77777777" w:rsidTr="00B256C3">
                        <w:trPr>
                          <w:jc w:val="center"/>
                        </w:trPr>
                        <w:tc>
                          <w:tcPr>
                            <w:tcW w:w="2269" w:type="dxa"/>
                          </w:tcPr>
                          <w:p w14:paraId="355F6389" w14:textId="77777777" w:rsidR="005E64DC" w:rsidRPr="00D9638F" w:rsidRDefault="005E64DC" w:rsidP="00B256C3">
                            <w:pPr>
                              <w:jc w:val="right"/>
                              <w:rPr>
                                <w:sz w:val="16"/>
                                <w:szCs w:val="16"/>
                              </w:rPr>
                            </w:pPr>
                            <w:r>
                              <w:rPr>
                                <w:sz w:val="16"/>
                                <w:szCs w:val="16"/>
                              </w:rPr>
                              <w:t>Available and used</w:t>
                            </w:r>
                          </w:p>
                        </w:tc>
                        <w:tc>
                          <w:tcPr>
                            <w:tcW w:w="848" w:type="dxa"/>
                          </w:tcPr>
                          <w:p w14:paraId="277A56AA" w14:textId="77777777" w:rsidR="005E64DC" w:rsidRPr="006332E7" w:rsidRDefault="005E64DC" w:rsidP="00B256C3">
                            <w:pPr>
                              <w:jc w:val="center"/>
                              <w:rPr>
                                <w:sz w:val="20"/>
                              </w:rPr>
                            </w:pPr>
                            <w:r>
                              <w:rPr>
                                <w:sz w:val="20"/>
                              </w:rPr>
                              <w:t>92%</w:t>
                            </w:r>
                          </w:p>
                        </w:tc>
                        <w:tc>
                          <w:tcPr>
                            <w:tcW w:w="1020" w:type="dxa"/>
                          </w:tcPr>
                          <w:p w14:paraId="1B5B6DB5" w14:textId="77777777" w:rsidR="005E64DC" w:rsidRPr="006332E7" w:rsidRDefault="005E64DC" w:rsidP="00B256C3">
                            <w:pPr>
                              <w:jc w:val="center"/>
                              <w:rPr>
                                <w:sz w:val="20"/>
                              </w:rPr>
                            </w:pPr>
                            <w:r>
                              <w:rPr>
                                <w:sz w:val="20"/>
                              </w:rPr>
                              <w:t>28%</w:t>
                            </w:r>
                          </w:p>
                        </w:tc>
                      </w:tr>
                      <w:tr w:rsidR="005E64DC" w14:paraId="47B4EB77" w14:textId="77777777" w:rsidTr="00B256C3">
                        <w:trPr>
                          <w:jc w:val="center"/>
                        </w:trPr>
                        <w:tc>
                          <w:tcPr>
                            <w:tcW w:w="2269" w:type="dxa"/>
                          </w:tcPr>
                          <w:p w14:paraId="339EB160" w14:textId="77777777" w:rsidR="005E64DC" w:rsidRPr="00D9638F" w:rsidRDefault="005E64DC" w:rsidP="00B256C3">
                            <w:pPr>
                              <w:jc w:val="right"/>
                              <w:rPr>
                                <w:sz w:val="16"/>
                                <w:szCs w:val="16"/>
                              </w:rPr>
                            </w:pPr>
                            <w:r>
                              <w:rPr>
                                <w:sz w:val="16"/>
                                <w:szCs w:val="16"/>
                              </w:rPr>
                              <w:t xml:space="preserve">Available </w:t>
                            </w:r>
                            <w:r w:rsidRPr="00D9638F">
                              <w:rPr>
                                <w:sz w:val="16"/>
                                <w:szCs w:val="16"/>
                                <w:u w:val="single"/>
                              </w:rPr>
                              <w:t>not</w:t>
                            </w:r>
                            <w:r>
                              <w:rPr>
                                <w:sz w:val="16"/>
                                <w:szCs w:val="16"/>
                              </w:rPr>
                              <w:t xml:space="preserve"> used</w:t>
                            </w:r>
                          </w:p>
                        </w:tc>
                        <w:tc>
                          <w:tcPr>
                            <w:tcW w:w="848" w:type="dxa"/>
                          </w:tcPr>
                          <w:p w14:paraId="6A078A76" w14:textId="77777777" w:rsidR="005E64DC" w:rsidRPr="006332E7" w:rsidRDefault="005E64DC" w:rsidP="00B256C3">
                            <w:pPr>
                              <w:jc w:val="center"/>
                              <w:rPr>
                                <w:sz w:val="20"/>
                              </w:rPr>
                            </w:pPr>
                            <w:r>
                              <w:rPr>
                                <w:sz w:val="20"/>
                              </w:rPr>
                              <w:t>3%</w:t>
                            </w:r>
                          </w:p>
                        </w:tc>
                        <w:tc>
                          <w:tcPr>
                            <w:tcW w:w="1020" w:type="dxa"/>
                          </w:tcPr>
                          <w:p w14:paraId="3E57C1DC" w14:textId="77777777" w:rsidR="005E64DC" w:rsidRPr="006332E7" w:rsidRDefault="005E64DC" w:rsidP="00B256C3">
                            <w:pPr>
                              <w:jc w:val="center"/>
                              <w:rPr>
                                <w:sz w:val="20"/>
                              </w:rPr>
                            </w:pPr>
                            <w:r>
                              <w:rPr>
                                <w:sz w:val="20"/>
                              </w:rPr>
                              <w:t>6%</w:t>
                            </w:r>
                          </w:p>
                        </w:tc>
                      </w:tr>
                      <w:tr w:rsidR="005E64DC" w14:paraId="5556C3AA" w14:textId="77777777" w:rsidTr="00B256C3">
                        <w:trPr>
                          <w:jc w:val="center"/>
                        </w:trPr>
                        <w:tc>
                          <w:tcPr>
                            <w:tcW w:w="2269" w:type="dxa"/>
                          </w:tcPr>
                          <w:p w14:paraId="02BA0635" w14:textId="77777777" w:rsidR="005E64DC" w:rsidRPr="00D9638F" w:rsidRDefault="005E64DC" w:rsidP="00B256C3">
                            <w:pPr>
                              <w:jc w:val="right"/>
                              <w:rPr>
                                <w:sz w:val="16"/>
                                <w:szCs w:val="16"/>
                              </w:rPr>
                            </w:pPr>
                            <w:r w:rsidRPr="00D9638F">
                              <w:rPr>
                                <w:sz w:val="16"/>
                                <w:szCs w:val="16"/>
                              </w:rPr>
                              <w:t>Not available</w:t>
                            </w:r>
                          </w:p>
                        </w:tc>
                        <w:tc>
                          <w:tcPr>
                            <w:tcW w:w="848" w:type="dxa"/>
                          </w:tcPr>
                          <w:p w14:paraId="358CC7CB" w14:textId="77777777" w:rsidR="005E64DC" w:rsidRPr="006332E7" w:rsidRDefault="005E64DC" w:rsidP="00B256C3">
                            <w:pPr>
                              <w:jc w:val="center"/>
                              <w:rPr>
                                <w:sz w:val="20"/>
                              </w:rPr>
                            </w:pPr>
                            <w:r>
                              <w:rPr>
                                <w:sz w:val="20"/>
                              </w:rPr>
                              <w:t>5%</w:t>
                            </w:r>
                          </w:p>
                        </w:tc>
                        <w:tc>
                          <w:tcPr>
                            <w:tcW w:w="1020" w:type="dxa"/>
                          </w:tcPr>
                          <w:p w14:paraId="74D9747D" w14:textId="77777777" w:rsidR="005E64DC" w:rsidRPr="006332E7" w:rsidRDefault="005E64DC" w:rsidP="00B256C3">
                            <w:pPr>
                              <w:jc w:val="center"/>
                              <w:rPr>
                                <w:sz w:val="20"/>
                              </w:rPr>
                            </w:pPr>
                            <w:r>
                              <w:rPr>
                                <w:sz w:val="20"/>
                              </w:rPr>
                              <w:t>67%</w:t>
                            </w:r>
                          </w:p>
                        </w:tc>
                      </w:tr>
                      <w:tr w:rsidR="005E64DC" w:rsidRPr="00D91053" w14:paraId="189D9C63" w14:textId="77777777" w:rsidTr="00B256C3">
                        <w:trPr>
                          <w:jc w:val="center"/>
                        </w:trPr>
                        <w:tc>
                          <w:tcPr>
                            <w:tcW w:w="2269" w:type="dxa"/>
                          </w:tcPr>
                          <w:p w14:paraId="7C9D2C18" w14:textId="77777777" w:rsidR="005E64DC" w:rsidRPr="00D91053" w:rsidRDefault="005E64DC" w:rsidP="00B256C3">
                            <w:pPr>
                              <w:rPr>
                                <w:rFonts w:ascii="Tahoma" w:hAnsi="Tahoma"/>
                                <w:b/>
                                <w:sz w:val="16"/>
                                <w:szCs w:val="16"/>
                              </w:rPr>
                            </w:pPr>
                            <w:r w:rsidRPr="00D91053">
                              <w:rPr>
                                <w:rFonts w:ascii="Tahoma" w:hAnsi="Tahoma"/>
                                <w:b/>
                                <w:sz w:val="16"/>
                                <w:szCs w:val="16"/>
                              </w:rPr>
                              <w:t xml:space="preserve">Light source </w:t>
                            </w:r>
                          </w:p>
                        </w:tc>
                        <w:tc>
                          <w:tcPr>
                            <w:tcW w:w="848" w:type="dxa"/>
                          </w:tcPr>
                          <w:p w14:paraId="34B17EAB" w14:textId="77777777" w:rsidR="005E64DC" w:rsidRPr="006332E7" w:rsidRDefault="005E64DC" w:rsidP="00B256C3">
                            <w:pPr>
                              <w:jc w:val="center"/>
                              <w:rPr>
                                <w:sz w:val="20"/>
                              </w:rPr>
                            </w:pPr>
                          </w:p>
                        </w:tc>
                        <w:tc>
                          <w:tcPr>
                            <w:tcW w:w="1020" w:type="dxa"/>
                          </w:tcPr>
                          <w:p w14:paraId="185539F8" w14:textId="77777777" w:rsidR="005E64DC" w:rsidRPr="006332E7" w:rsidRDefault="005E64DC" w:rsidP="00B256C3">
                            <w:pPr>
                              <w:jc w:val="center"/>
                              <w:rPr>
                                <w:sz w:val="20"/>
                              </w:rPr>
                            </w:pPr>
                          </w:p>
                        </w:tc>
                      </w:tr>
                      <w:tr w:rsidR="005E64DC" w14:paraId="4E7FEB3B" w14:textId="77777777" w:rsidTr="00B256C3">
                        <w:trPr>
                          <w:jc w:val="center"/>
                        </w:trPr>
                        <w:tc>
                          <w:tcPr>
                            <w:tcW w:w="2269" w:type="dxa"/>
                          </w:tcPr>
                          <w:p w14:paraId="71854BC4" w14:textId="77777777" w:rsidR="005E64DC" w:rsidRPr="00D9638F" w:rsidRDefault="005E64DC" w:rsidP="00B256C3">
                            <w:pPr>
                              <w:jc w:val="right"/>
                              <w:rPr>
                                <w:sz w:val="16"/>
                                <w:szCs w:val="16"/>
                              </w:rPr>
                            </w:pPr>
                            <w:r>
                              <w:rPr>
                                <w:sz w:val="16"/>
                                <w:szCs w:val="16"/>
                              </w:rPr>
                              <w:t>Available and used</w:t>
                            </w:r>
                          </w:p>
                        </w:tc>
                        <w:tc>
                          <w:tcPr>
                            <w:tcW w:w="848" w:type="dxa"/>
                          </w:tcPr>
                          <w:p w14:paraId="21B89B30" w14:textId="77777777" w:rsidR="005E64DC" w:rsidRPr="006332E7" w:rsidRDefault="005E64DC" w:rsidP="00B256C3">
                            <w:pPr>
                              <w:jc w:val="center"/>
                              <w:rPr>
                                <w:sz w:val="20"/>
                              </w:rPr>
                            </w:pPr>
                            <w:r>
                              <w:rPr>
                                <w:sz w:val="20"/>
                              </w:rPr>
                              <w:t>82%</w:t>
                            </w:r>
                          </w:p>
                        </w:tc>
                        <w:tc>
                          <w:tcPr>
                            <w:tcW w:w="1020" w:type="dxa"/>
                          </w:tcPr>
                          <w:p w14:paraId="42263304" w14:textId="77777777" w:rsidR="005E64DC" w:rsidRPr="006332E7" w:rsidRDefault="005E64DC" w:rsidP="00B256C3">
                            <w:pPr>
                              <w:jc w:val="center"/>
                              <w:rPr>
                                <w:sz w:val="20"/>
                              </w:rPr>
                            </w:pPr>
                            <w:r>
                              <w:rPr>
                                <w:sz w:val="20"/>
                              </w:rPr>
                              <w:t>31%</w:t>
                            </w:r>
                          </w:p>
                        </w:tc>
                      </w:tr>
                      <w:tr w:rsidR="005E64DC" w14:paraId="771AB9C2" w14:textId="77777777" w:rsidTr="00B256C3">
                        <w:trPr>
                          <w:jc w:val="center"/>
                        </w:trPr>
                        <w:tc>
                          <w:tcPr>
                            <w:tcW w:w="2269" w:type="dxa"/>
                          </w:tcPr>
                          <w:p w14:paraId="1C701AEA" w14:textId="77777777" w:rsidR="005E64DC" w:rsidRPr="00D9638F" w:rsidRDefault="005E64DC" w:rsidP="00B256C3">
                            <w:pPr>
                              <w:jc w:val="right"/>
                              <w:rPr>
                                <w:sz w:val="16"/>
                                <w:szCs w:val="16"/>
                              </w:rPr>
                            </w:pPr>
                            <w:r>
                              <w:rPr>
                                <w:sz w:val="16"/>
                                <w:szCs w:val="16"/>
                              </w:rPr>
                              <w:t xml:space="preserve">Available </w:t>
                            </w:r>
                            <w:r w:rsidRPr="00D9638F">
                              <w:rPr>
                                <w:sz w:val="16"/>
                                <w:szCs w:val="16"/>
                                <w:u w:val="single"/>
                              </w:rPr>
                              <w:t>not</w:t>
                            </w:r>
                            <w:r>
                              <w:rPr>
                                <w:sz w:val="16"/>
                                <w:szCs w:val="16"/>
                              </w:rPr>
                              <w:t xml:space="preserve"> used</w:t>
                            </w:r>
                          </w:p>
                        </w:tc>
                        <w:tc>
                          <w:tcPr>
                            <w:tcW w:w="848" w:type="dxa"/>
                          </w:tcPr>
                          <w:p w14:paraId="13C54CBE" w14:textId="77777777" w:rsidR="005E64DC" w:rsidRPr="006332E7" w:rsidRDefault="005E64DC" w:rsidP="00B256C3">
                            <w:pPr>
                              <w:jc w:val="center"/>
                              <w:rPr>
                                <w:sz w:val="20"/>
                              </w:rPr>
                            </w:pPr>
                            <w:r>
                              <w:rPr>
                                <w:sz w:val="20"/>
                              </w:rPr>
                              <w:t>-</w:t>
                            </w:r>
                          </w:p>
                        </w:tc>
                        <w:tc>
                          <w:tcPr>
                            <w:tcW w:w="1020" w:type="dxa"/>
                          </w:tcPr>
                          <w:p w14:paraId="131DBE50" w14:textId="77777777" w:rsidR="005E64DC" w:rsidRPr="006332E7" w:rsidRDefault="005E64DC" w:rsidP="00B256C3">
                            <w:pPr>
                              <w:jc w:val="center"/>
                              <w:rPr>
                                <w:sz w:val="20"/>
                              </w:rPr>
                            </w:pPr>
                            <w:r>
                              <w:rPr>
                                <w:sz w:val="20"/>
                              </w:rPr>
                              <w:t>6%</w:t>
                            </w:r>
                          </w:p>
                        </w:tc>
                      </w:tr>
                      <w:tr w:rsidR="005E64DC" w:rsidRPr="00DD6E61" w14:paraId="2E1F721F" w14:textId="77777777" w:rsidTr="00B256C3">
                        <w:trPr>
                          <w:jc w:val="center"/>
                        </w:trPr>
                        <w:tc>
                          <w:tcPr>
                            <w:tcW w:w="2269" w:type="dxa"/>
                          </w:tcPr>
                          <w:p w14:paraId="5755383E" w14:textId="77777777" w:rsidR="005E64DC" w:rsidRPr="00D9638F" w:rsidRDefault="005E64DC" w:rsidP="00B256C3">
                            <w:pPr>
                              <w:jc w:val="right"/>
                              <w:rPr>
                                <w:sz w:val="16"/>
                                <w:szCs w:val="16"/>
                              </w:rPr>
                            </w:pPr>
                            <w:r w:rsidRPr="00D9638F">
                              <w:rPr>
                                <w:sz w:val="16"/>
                                <w:szCs w:val="16"/>
                              </w:rPr>
                              <w:t>Not available</w:t>
                            </w:r>
                          </w:p>
                        </w:tc>
                        <w:tc>
                          <w:tcPr>
                            <w:tcW w:w="848" w:type="dxa"/>
                          </w:tcPr>
                          <w:p w14:paraId="7B5B8A98" w14:textId="77777777" w:rsidR="005E64DC" w:rsidRPr="006332E7" w:rsidRDefault="005E64DC" w:rsidP="00B256C3">
                            <w:pPr>
                              <w:jc w:val="center"/>
                              <w:rPr>
                                <w:sz w:val="20"/>
                              </w:rPr>
                            </w:pPr>
                            <w:r>
                              <w:rPr>
                                <w:sz w:val="20"/>
                              </w:rPr>
                              <w:t>18%</w:t>
                            </w:r>
                          </w:p>
                        </w:tc>
                        <w:tc>
                          <w:tcPr>
                            <w:tcW w:w="1020" w:type="dxa"/>
                          </w:tcPr>
                          <w:p w14:paraId="01E0F4E4" w14:textId="77777777" w:rsidR="005E64DC" w:rsidRPr="006332E7" w:rsidRDefault="005E64DC" w:rsidP="00B256C3">
                            <w:pPr>
                              <w:jc w:val="center"/>
                              <w:rPr>
                                <w:sz w:val="20"/>
                              </w:rPr>
                            </w:pPr>
                            <w:r>
                              <w:rPr>
                                <w:sz w:val="20"/>
                              </w:rPr>
                              <w:t>64%</w:t>
                            </w:r>
                          </w:p>
                        </w:tc>
                      </w:tr>
                      <w:tr w:rsidR="005E64DC" w:rsidRPr="00D91053" w14:paraId="5CF6571C" w14:textId="77777777" w:rsidTr="00B256C3">
                        <w:trPr>
                          <w:jc w:val="center"/>
                        </w:trPr>
                        <w:tc>
                          <w:tcPr>
                            <w:tcW w:w="2269" w:type="dxa"/>
                          </w:tcPr>
                          <w:p w14:paraId="0769D7F3" w14:textId="77777777" w:rsidR="005E64DC" w:rsidRPr="00D91053" w:rsidRDefault="005E64DC" w:rsidP="00B256C3">
                            <w:pPr>
                              <w:rPr>
                                <w:rFonts w:ascii="Tahoma" w:hAnsi="Tahoma"/>
                                <w:b/>
                                <w:sz w:val="16"/>
                                <w:szCs w:val="16"/>
                              </w:rPr>
                            </w:pPr>
                            <w:r w:rsidRPr="00D91053">
                              <w:rPr>
                                <w:rFonts w:ascii="Tahoma" w:hAnsi="Tahoma"/>
                                <w:b/>
                                <w:sz w:val="16"/>
                                <w:szCs w:val="16"/>
                              </w:rPr>
                              <w:t xml:space="preserve">Vacuum extractor </w:t>
                            </w:r>
                          </w:p>
                        </w:tc>
                        <w:tc>
                          <w:tcPr>
                            <w:tcW w:w="848" w:type="dxa"/>
                          </w:tcPr>
                          <w:p w14:paraId="028E30BD" w14:textId="77777777" w:rsidR="005E64DC" w:rsidRPr="006332E7" w:rsidRDefault="005E64DC" w:rsidP="00B256C3">
                            <w:pPr>
                              <w:jc w:val="center"/>
                              <w:rPr>
                                <w:sz w:val="20"/>
                              </w:rPr>
                            </w:pPr>
                          </w:p>
                        </w:tc>
                        <w:tc>
                          <w:tcPr>
                            <w:tcW w:w="1020" w:type="dxa"/>
                          </w:tcPr>
                          <w:p w14:paraId="23F083A0" w14:textId="77777777" w:rsidR="005E64DC" w:rsidRPr="006332E7" w:rsidRDefault="005E64DC" w:rsidP="00B256C3">
                            <w:pPr>
                              <w:jc w:val="center"/>
                              <w:rPr>
                                <w:sz w:val="20"/>
                              </w:rPr>
                            </w:pPr>
                          </w:p>
                        </w:tc>
                      </w:tr>
                      <w:tr w:rsidR="005E64DC" w:rsidRPr="00DD6E61" w14:paraId="44F320B0" w14:textId="77777777" w:rsidTr="00B256C3">
                        <w:trPr>
                          <w:jc w:val="center"/>
                        </w:trPr>
                        <w:tc>
                          <w:tcPr>
                            <w:tcW w:w="2269" w:type="dxa"/>
                          </w:tcPr>
                          <w:p w14:paraId="7178B0AD" w14:textId="77777777" w:rsidR="005E64DC" w:rsidRPr="00D9638F" w:rsidRDefault="005E64DC" w:rsidP="00B256C3">
                            <w:pPr>
                              <w:jc w:val="right"/>
                              <w:rPr>
                                <w:sz w:val="16"/>
                                <w:szCs w:val="16"/>
                              </w:rPr>
                            </w:pPr>
                            <w:r>
                              <w:rPr>
                                <w:sz w:val="16"/>
                                <w:szCs w:val="16"/>
                              </w:rPr>
                              <w:t>Available and used</w:t>
                            </w:r>
                          </w:p>
                        </w:tc>
                        <w:tc>
                          <w:tcPr>
                            <w:tcW w:w="848" w:type="dxa"/>
                          </w:tcPr>
                          <w:p w14:paraId="3E1EBF14" w14:textId="77777777" w:rsidR="005E64DC" w:rsidRPr="006332E7" w:rsidRDefault="005E64DC" w:rsidP="00B256C3">
                            <w:pPr>
                              <w:jc w:val="center"/>
                              <w:rPr>
                                <w:sz w:val="20"/>
                              </w:rPr>
                            </w:pPr>
                            <w:r>
                              <w:rPr>
                                <w:sz w:val="20"/>
                              </w:rPr>
                              <w:t>36%</w:t>
                            </w:r>
                          </w:p>
                        </w:tc>
                        <w:tc>
                          <w:tcPr>
                            <w:tcW w:w="1020" w:type="dxa"/>
                          </w:tcPr>
                          <w:p w14:paraId="3C954133" w14:textId="77777777" w:rsidR="005E64DC" w:rsidRPr="006332E7" w:rsidRDefault="005E64DC" w:rsidP="00B256C3">
                            <w:pPr>
                              <w:jc w:val="center"/>
                              <w:rPr>
                                <w:sz w:val="20"/>
                              </w:rPr>
                            </w:pPr>
                            <w:r>
                              <w:rPr>
                                <w:sz w:val="20"/>
                              </w:rPr>
                              <w:t>0%</w:t>
                            </w:r>
                          </w:p>
                        </w:tc>
                      </w:tr>
                      <w:tr w:rsidR="005E64DC" w:rsidRPr="00DD6E61" w14:paraId="7C2C33A3" w14:textId="77777777" w:rsidTr="00B256C3">
                        <w:trPr>
                          <w:jc w:val="center"/>
                        </w:trPr>
                        <w:tc>
                          <w:tcPr>
                            <w:tcW w:w="2269" w:type="dxa"/>
                          </w:tcPr>
                          <w:p w14:paraId="3E39CDA3" w14:textId="77777777" w:rsidR="005E64DC" w:rsidRPr="00D9638F" w:rsidRDefault="005E64DC" w:rsidP="00B256C3">
                            <w:pPr>
                              <w:jc w:val="right"/>
                              <w:rPr>
                                <w:sz w:val="16"/>
                                <w:szCs w:val="16"/>
                              </w:rPr>
                            </w:pPr>
                            <w:r>
                              <w:rPr>
                                <w:sz w:val="16"/>
                                <w:szCs w:val="16"/>
                              </w:rPr>
                              <w:t xml:space="preserve">Available </w:t>
                            </w:r>
                            <w:r w:rsidRPr="00D9638F">
                              <w:rPr>
                                <w:sz w:val="16"/>
                                <w:szCs w:val="16"/>
                                <w:u w:val="single"/>
                              </w:rPr>
                              <w:t>not</w:t>
                            </w:r>
                            <w:r>
                              <w:rPr>
                                <w:sz w:val="16"/>
                                <w:szCs w:val="16"/>
                              </w:rPr>
                              <w:t xml:space="preserve"> used</w:t>
                            </w:r>
                          </w:p>
                        </w:tc>
                        <w:tc>
                          <w:tcPr>
                            <w:tcW w:w="848" w:type="dxa"/>
                          </w:tcPr>
                          <w:p w14:paraId="4A92CDEA" w14:textId="77777777" w:rsidR="005E64DC" w:rsidRPr="006332E7" w:rsidRDefault="005E64DC" w:rsidP="00B256C3">
                            <w:pPr>
                              <w:jc w:val="center"/>
                              <w:rPr>
                                <w:sz w:val="20"/>
                              </w:rPr>
                            </w:pPr>
                            <w:r>
                              <w:rPr>
                                <w:sz w:val="20"/>
                              </w:rPr>
                              <w:t>44%</w:t>
                            </w:r>
                          </w:p>
                        </w:tc>
                        <w:tc>
                          <w:tcPr>
                            <w:tcW w:w="1020" w:type="dxa"/>
                          </w:tcPr>
                          <w:p w14:paraId="7CF272D4" w14:textId="77777777" w:rsidR="005E64DC" w:rsidRPr="006332E7" w:rsidRDefault="005E64DC" w:rsidP="00B256C3">
                            <w:pPr>
                              <w:jc w:val="center"/>
                              <w:rPr>
                                <w:sz w:val="20"/>
                              </w:rPr>
                            </w:pPr>
                            <w:r>
                              <w:rPr>
                                <w:sz w:val="20"/>
                              </w:rPr>
                              <w:t>6%</w:t>
                            </w:r>
                          </w:p>
                        </w:tc>
                      </w:tr>
                      <w:tr w:rsidR="005E64DC" w:rsidRPr="00DD6E61" w14:paraId="0657107D" w14:textId="77777777" w:rsidTr="00B256C3">
                        <w:trPr>
                          <w:jc w:val="center"/>
                        </w:trPr>
                        <w:tc>
                          <w:tcPr>
                            <w:tcW w:w="2269" w:type="dxa"/>
                          </w:tcPr>
                          <w:p w14:paraId="46C5E189" w14:textId="77777777" w:rsidR="005E64DC" w:rsidRPr="00D9638F" w:rsidRDefault="005E64DC" w:rsidP="00B256C3">
                            <w:pPr>
                              <w:jc w:val="right"/>
                              <w:rPr>
                                <w:sz w:val="16"/>
                                <w:szCs w:val="16"/>
                              </w:rPr>
                            </w:pPr>
                            <w:r w:rsidRPr="00D9638F">
                              <w:rPr>
                                <w:sz w:val="16"/>
                                <w:szCs w:val="16"/>
                              </w:rPr>
                              <w:t>Not available</w:t>
                            </w:r>
                          </w:p>
                        </w:tc>
                        <w:tc>
                          <w:tcPr>
                            <w:tcW w:w="848" w:type="dxa"/>
                          </w:tcPr>
                          <w:p w14:paraId="306A1F36" w14:textId="77777777" w:rsidR="005E64DC" w:rsidRPr="006332E7" w:rsidRDefault="005E64DC" w:rsidP="00B256C3">
                            <w:pPr>
                              <w:jc w:val="center"/>
                              <w:rPr>
                                <w:sz w:val="20"/>
                              </w:rPr>
                            </w:pPr>
                            <w:r>
                              <w:rPr>
                                <w:sz w:val="20"/>
                              </w:rPr>
                              <w:t>21%</w:t>
                            </w:r>
                          </w:p>
                        </w:tc>
                        <w:tc>
                          <w:tcPr>
                            <w:tcW w:w="1020" w:type="dxa"/>
                          </w:tcPr>
                          <w:p w14:paraId="723C174E" w14:textId="77777777" w:rsidR="005E64DC" w:rsidRPr="006332E7" w:rsidRDefault="005E64DC" w:rsidP="00B256C3">
                            <w:pPr>
                              <w:jc w:val="center"/>
                              <w:rPr>
                                <w:sz w:val="20"/>
                              </w:rPr>
                            </w:pPr>
                            <w:r>
                              <w:rPr>
                                <w:sz w:val="20"/>
                              </w:rPr>
                              <w:t>94%</w:t>
                            </w:r>
                          </w:p>
                        </w:tc>
                      </w:tr>
                      <w:tr w:rsidR="005E64DC" w:rsidRPr="00D91053" w14:paraId="320D16EB" w14:textId="77777777" w:rsidTr="00B256C3">
                        <w:trPr>
                          <w:jc w:val="center"/>
                        </w:trPr>
                        <w:tc>
                          <w:tcPr>
                            <w:tcW w:w="2269" w:type="dxa"/>
                          </w:tcPr>
                          <w:p w14:paraId="55203658" w14:textId="77777777" w:rsidR="005E64DC" w:rsidRPr="00D91053" w:rsidRDefault="005E64DC" w:rsidP="00B256C3">
                            <w:pPr>
                              <w:rPr>
                                <w:rFonts w:ascii="Tahoma" w:hAnsi="Tahoma"/>
                                <w:b/>
                                <w:sz w:val="16"/>
                                <w:szCs w:val="16"/>
                              </w:rPr>
                            </w:pPr>
                            <w:r w:rsidRPr="00D91053">
                              <w:rPr>
                                <w:rFonts w:ascii="Tahoma" w:hAnsi="Tahoma"/>
                                <w:b/>
                                <w:sz w:val="16"/>
                                <w:szCs w:val="16"/>
                              </w:rPr>
                              <w:t>Newborn resuscitation pack, including bag and mask</w:t>
                            </w:r>
                          </w:p>
                        </w:tc>
                        <w:tc>
                          <w:tcPr>
                            <w:tcW w:w="848" w:type="dxa"/>
                          </w:tcPr>
                          <w:p w14:paraId="4FD1AAE1" w14:textId="77777777" w:rsidR="005E64DC" w:rsidRPr="006332E7" w:rsidRDefault="005E64DC" w:rsidP="00B256C3">
                            <w:pPr>
                              <w:jc w:val="center"/>
                              <w:rPr>
                                <w:sz w:val="20"/>
                              </w:rPr>
                            </w:pPr>
                          </w:p>
                        </w:tc>
                        <w:tc>
                          <w:tcPr>
                            <w:tcW w:w="1020" w:type="dxa"/>
                          </w:tcPr>
                          <w:p w14:paraId="39955C92" w14:textId="77777777" w:rsidR="005E64DC" w:rsidRPr="006332E7" w:rsidRDefault="005E64DC" w:rsidP="00B256C3">
                            <w:pPr>
                              <w:jc w:val="center"/>
                              <w:rPr>
                                <w:sz w:val="20"/>
                              </w:rPr>
                            </w:pPr>
                          </w:p>
                        </w:tc>
                      </w:tr>
                      <w:tr w:rsidR="005E64DC" w:rsidRPr="00DD6E61" w14:paraId="288261DF" w14:textId="77777777" w:rsidTr="00B256C3">
                        <w:trPr>
                          <w:jc w:val="center"/>
                        </w:trPr>
                        <w:tc>
                          <w:tcPr>
                            <w:tcW w:w="2269" w:type="dxa"/>
                          </w:tcPr>
                          <w:p w14:paraId="3B3512F5" w14:textId="77777777" w:rsidR="005E64DC" w:rsidRPr="00D9638F" w:rsidRDefault="005E64DC" w:rsidP="00B256C3">
                            <w:pPr>
                              <w:jc w:val="right"/>
                              <w:rPr>
                                <w:sz w:val="16"/>
                                <w:szCs w:val="16"/>
                              </w:rPr>
                            </w:pPr>
                            <w:r>
                              <w:rPr>
                                <w:sz w:val="16"/>
                                <w:szCs w:val="16"/>
                              </w:rPr>
                              <w:t>Available and used</w:t>
                            </w:r>
                          </w:p>
                        </w:tc>
                        <w:tc>
                          <w:tcPr>
                            <w:tcW w:w="848" w:type="dxa"/>
                          </w:tcPr>
                          <w:p w14:paraId="7E2515D2" w14:textId="77777777" w:rsidR="005E64DC" w:rsidRPr="006332E7" w:rsidRDefault="005E64DC" w:rsidP="00B256C3">
                            <w:pPr>
                              <w:jc w:val="center"/>
                              <w:rPr>
                                <w:sz w:val="20"/>
                              </w:rPr>
                            </w:pPr>
                            <w:r>
                              <w:rPr>
                                <w:sz w:val="20"/>
                              </w:rPr>
                              <w:t>44%</w:t>
                            </w:r>
                          </w:p>
                        </w:tc>
                        <w:tc>
                          <w:tcPr>
                            <w:tcW w:w="1020" w:type="dxa"/>
                          </w:tcPr>
                          <w:p w14:paraId="6FC30ACE" w14:textId="77777777" w:rsidR="005E64DC" w:rsidRPr="006332E7" w:rsidRDefault="005E64DC" w:rsidP="00B256C3">
                            <w:pPr>
                              <w:jc w:val="center"/>
                              <w:rPr>
                                <w:sz w:val="20"/>
                              </w:rPr>
                            </w:pPr>
                            <w:r>
                              <w:rPr>
                                <w:sz w:val="20"/>
                              </w:rPr>
                              <w:t>0%</w:t>
                            </w:r>
                          </w:p>
                        </w:tc>
                      </w:tr>
                      <w:tr w:rsidR="005E64DC" w:rsidRPr="00DD6E61" w14:paraId="08F90491" w14:textId="77777777" w:rsidTr="00B256C3">
                        <w:trPr>
                          <w:jc w:val="center"/>
                        </w:trPr>
                        <w:tc>
                          <w:tcPr>
                            <w:tcW w:w="2269" w:type="dxa"/>
                          </w:tcPr>
                          <w:p w14:paraId="2CF1642E" w14:textId="77777777" w:rsidR="005E64DC" w:rsidRPr="00D9638F" w:rsidRDefault="005E64DC" w:rsidP="00B256C3">
                            <w:pPr>
                              <w:jc w:val="right"/>
                              <w:rPr>
                                <w:sz w:val="16"/>
                                <w:szCs w:val="16"/>
                              </w:rPr>
                            </w:pPr>
                            <w:r>
                              <w:rPr>
                                <w:sz w:val="16"/>
                                <w:szCs w:val="16"/>
                              </w:rPr>
                              <w:t xml:space="preserve">Available </w:t>
                            </w:r>
                            <w:r w:rsidRPr="00D9638F">
                              <w:rPr>
                                <w:sz w:val="16"/>
                                <w:szCs w:val="16"/>
                                <w:u w:val="single"/>
                              </w:rPr>
                              <w:t>not</w:t>
                            </w:r>
                            <w:r>
                              <w:rPr>
                                <w:sz w:val="16"/>
                                <w:szCs w:val="16"/>
                              </w:rPr>
                              <w:t xml:space="preserve"> used</w:t>
                            </w:r>
                          </w:p>
                        </w:tc>
                        <w:tc>
                          <w:tcPr>
                            <w:tcW w:w="848" w:type="dxa"/>
                          </w:tcPr>
                          <w:p w14:paraId="439D0D15" w14:textId="77777777" w:rsidR="005E64DC" w:rsidRPr="006332E7" w:rsidRDefault="005E64DC" w:rsidP="00B256C3">
                            <w:pPr>
                              <w:jc w:val="center"/>
                              <w:rPr>
                                <w:sz w:val="20"/>
                              </w:rPr>
                            </w:pPr>
                            <w:r>
                              <w:rPr>
                                <w:sz w:val="20"/>
                              </w:rPr>
                              <w:t>31%</w:t>
                            </w:r>
                          </w:p>
                        </w:tc>
                        <w:tc>
                          <w:tcPr>
                            <w:tcW w:w="1020" w:type="dxa"/>
                          </w:tcPr>
                          <w:p w14:paraId="7B0BA655" w14:textId="77777777" w:rsidR="005E64DC" w:rsidRPr="006332E7" w:rsidRDefault="005E64DC" w:rsidP="00B256C3">
                            <w:pPr>
                              <w:jc w:val="center"/>
                              <w:rPr>
                                <w:sz w:val="20"/>
                              </w:rPr>
                            </w:pPr>
                            <w:r>
                              <w:rPr>
                                <w:sz w:val="20"/>
                              </w:rPr>
                              <w:t>6%</w:t>
                            </w:r>
                          </w:p>
                        </w:tc>
                      </w:tr>
                      <w:tr w:rsidR="005E64DC" w:rsidRPr="00DD6E61" w14:paraId="4B929CD0" w14:textId="77777777" w:rsidTr="00B256C3">
                        <w:trPr>
                          <w:jc w:val="center"/>
                        </w:trPr>
                        <w:tc>
                          <w:tcPr>
                            <w:tcW w:w="2269" w:type="dxa"/>
                          </w:tcPr>
                          <w:p w14:paraId="5430E18D" w14:textId="77777777" w:rsidR="005E64DC" w:rsidRPr="00D9638F" w:rsidRDefault="005E64DC" w:rsidP="00B256C3">
                            <w:pPr>
                              <w:jc w:val="right"/>
                              <w:rPr>
                                <w:sz w:val="16"/>
                                <w:szCs w:val="16"/>
                              </w:rPr>
                            </w:pPr>
                            <w:r w:rsidRPr="00D9638F">
                              <w:rPr>
                                <w:sz w:val="16"/>
                                <w:szCs w:val="16"/>
                              </w:rPr>
                              <w:t>Not available</w:t>
                            </w:r>
                          </w:p>
                        </w:tc>
                        <w:tc>
                          <w:tcPr>
                            <w:tcW w:w="848" w:type="dxa"/>
                          </w:tcPr>
                          <w:p w14:paraId="7249C4DF" w14:textId="77777777" w:rsidR="005E64DC" w:rsidRPr="006332E7" w:rsidRDefault="005E64DC" w:rsidP="00B256C3">
                            <w:pPr>
                              <w:jc w:val="center"/>
                              <w:rPr>
                                <w:sz w:val="20"/>
                              </w:rPr>
                            </w:pPr>
                            <w:r>
                              <w:rPr>
                                <w:sz w:val="20"/>
                              </w:rPr>
                              <w:t>26%</w:t>
                            </w:r>
                          </w:p>
                        </w:tc>
                        <w:tc>
                          <w:tcPr>
                            <w:tcW w:w="1020" w:type="dxa"/>
                          </w:tcPr>
                          <w:p w14:paraId="1312995F" w14:textId="77777777" w:rsidR="005E64DC" w:rsidRPr="006332E7" w:rsidRDefault="005E64DC" w:rsidP="00B256C3">
                            <w:pPr>
                              <w:jc w:val="center"/>
                              <w:rPr>
                                <w:sz w:val="20"/>
                              </w:rPr>
                            </w:pPr>
                            <w:r>
                              <w:rPr>
                                <w:sz w:val="20"/>
                              </w:rPr>
                              <w:t>94%</w:t>
                            </w:r>
                          </w:p>
                        </w:tc>
                      </w:tr>
                      <w:tr w:rsidR="005E64DC" w:rsidRPr="00D91053" w14:paraId="586033BD" w14:textId="77777777" w:rsidTr="00B256C3">
                        <w:trPr>
                          <w:jc w:val="center"/>
                        </w:trPr>
                        <w:tc>
                          <w:tcPr>
                            <w:tcW w:w="2269" w:type="dxa"/>
                          </w:tcPr>
                          <w:p w14:paraId="5296C675" w14:textId="77777777" w:rsidR="005E64DC" w:rsidRPr="008D105F" w:rsidRDefault="005E64DC" w:rsidP="00B256C3">
                            <w:pPr>
                              <w:rPr>
                                <w:rFonts w:ascii="Tahoma" w:hAnsi="Tahoma"/>
                                <w:b/>
                                <w:sz w:val="16"/>
                                <w:szCs w:val="16"/>
                              </w:rPr>
                            </w:pPr>
                            <w:r w:rsidRPr="008D105F">
                              <w:rPr>
                                <w:rFonts w:ascii="Tahoma" w:hAnsi="Tahoma"/>
                                <w:b/>
                                <w:sz w:val="16"/>
                                <w:szCs w:val="16"/>
                              </w:rPr>
                              <w:t>Equipment to perform blood transfusion</w:t>
                            </w:r>
                          </w:p>
                        </w:tc>
                        <w:tc>
                          <w:tcPr>
                            <w:tcW w:w="848" w:type="dxa"/>
                          </w:tcPr>
                          <w:p w14:paraId="7D4849BF" w14:textId="77777777" w:rsidR="005E64DC" w:rsidRPr="008D105F" w:rsidRDefault="005E64DC" w:rsidP="00B256C3">
                            <w:pPr>
                              <w:jc w:val="center"/>
                              <w:rPr>
                                <w:sz w:val="20"/>
                              </w:rPr>
                            </w:pPr>
                          </w:p>
                        </w:tc>
                        <w:tc>
                          <w:tcPr>
                            <w:tcW w:w="1020" w:type="dxa"/>
                          </w:tcPr>
                          <w:p w14:paraId="59421D05" w14:textId="77777777" w:rsidR="005E64DC" w:rsidRPr="008D105F" w:rsidRDefault="005E64DC" w:rsidP="00B256C3">
                            <w:pPr>
                              <w:jc w:val="center"/>
                              <w:rPr>
                                <w:sz w:val="20"/>
                              </w:rPr>
                            </w:pPr>
                          </w:p>
                        </w:tc>
                      </w:tr>
                      <w:tr w:rsidR="005E64DC" w:rsidRPr="00DD6E61" w14:paraId="4504E1DB" w14:textId="77777777" w:rsidTr="00B256C3">
                        <w:trPr>
                          <w:jc w:val="center"/>
                        </w:trPr>
                        <w:tc>
                          <w:tcPr>
                            <w:tcW w:w="2269" w:type="dxa"/>
                          </w:tcPr>
                          <w:p w14:paraId="7DADBB37" w14:textId="77777777" w:rsidR="005E64DC" w:rsidRPr="008D105F" w:rsidRDefault="005E64DC" w:rsidP="00B256C3">
                            <w:pPr>
                              <w:jc w:val="right"/>
                              <w:rPr>
                                <w:sz w:val="16"/>
                                <w:szCs w:val="16"/>
                              </w:rPr>
                            </w:pPr>
                            <w:r w:rsidRPr="008D105F">
                              <w:rPr>
                                <w:sz w:val="16"/>
                                <w:szCs w:val="16"/>
                              </w:rPr>
                              <w:t>Available and used</w:t>
                            </w:r>
                          </w:p>
                        </w:tc>
                        <w:tc>
                          <w:tcPr>
                            <w:tcW w:w="848" w:type="dxa"/>
                          </w:tcPr>
                          <w:p w14:paraId="0CF419DB" w14:textId="77777777" w:rsidR="005E64DC" w:rsidRPr="008D105F" w:rsidRDefault="005E64DC" w:rsidP="00B256C3">
                            <w:pPr>
                              <w:jc w:val="center"/>
                              <w:rPr>
                                <w:sz w:val="20"/>
                              </w:rPr>
                            </w:pPr>
                            <w:r w:rsidRPr="008D105F">
                              <w:rPr>
                                <w:sz w:val="20"/>
                              </w:rPr>
                              <w:t>15%</w:t>
                            </w:r>
                          </w:p>
                        </w:tc>
                        <w:tc>
                          <w:tcPr>
                            <w:tcW w:w="1020" w:type="dxa"/>
                          </w:tcPr>
                          <w:p w14:paraId="0B909731" w14:textId="77777777" w:rsidR="005E64DC" w:rsidRPr="008D105F" w:rsidRDefault="005E64DC" w:rsidP="00B256C3">
                            <w:pPr>
                              <w:jc w:val="center"/>
                              <w:rPr>
                                <w:sz w:val="20"/>
                              </w:rPr>
                            </w:pPr>
                            <w:r w:rsidRPr="008D105F">
                              <w:rPr>
                                <w:sz w:val="20"/>
                              </w:rPr>
                              <w:t>-</w:t>
                            </w:r>
                          </w:p>
                        </w:tc>
                      </w:tr>
                      <w:tr w:rsidR="005E64DC" w:rsidRPr="00DD6E61" w14:paraId="7F493CF7" w14:textId="77777777" w:rsidTr="00B256C3">
                        <w:trPr>
                          <w:jc w:val="center"/>
                        </w:trPr>
                        <w:tc>
                          <w:tcPr>
                            <w:tcW w:w="2269" w:type="dxa"/>
                          </w:tcPr>
                          <w:p w14:paraId="67596B18" w14:textId="77777777" w:rsidR="005E64DC" w:rsidRPr="008D105F" w:rsidRDefault="005E64DC" w:rsidP="00B256C3">
                            <w:pPr>
                              <w:jc w:val="right"/>
                              <w:rPr>
                                <w:sz w:val="16"/>
                                <w:szCs w:val="16"/>
                              </w:rPr>
                            </w:pPr>
                            <w:r w:rsidRPr="008D105F">
                              <w:rPr>
                                <w:sz w:val="16"/>
                                <w:szCs w:val="16"/>
                              </w:rPr>
                              <w:t xml:space="preserve">Available </w:t>
                            </w:r>
                            <w:r w:rsidRPr="008D105F">
                              <w:rPr>
                                <w:sz w:val="16"/>
                                <w:szCs w:val="16"/>
                                <w:u w:val="single"/>
                              </w:rPr>
                              <w:t>not</w:t>
                            </w:r>
                            <w:r w:rsidRPr="008D105F">
                              <w:rPr>
                                <w:sz w:val="16"/>
                                <w:szCs w:val="16"/>
                              </w:rPr>
                              <w:t xml:space="preserve"> used</w:t>
                            </w:r>
                          </w:p>
                        </w:tc>
                        <w:tc>
                          <w:tcPr>
                            <w:tcW w:w="848" w:type="dxa"/>
                          </w:tcPr>
                          <w:p w14:paraId="6C6E5E12" w14:textId="77777777" w:rsidR="005E64DC" w:rsidRPr="008D105F" w:rsidRDefault="005E64DC" w:rsidP="00B256C3">
                            <w:pPr>
                              <w:jc w:val="center"/>
                              <w:rPr>
                                <w:sz w:val="20"/>
                              </w:rPr>
                            </w:pPr>
                            <w:r w:rsidRPr="008D105F">
                              <w:rPr>
                                <w:sz w:val="20"/>
                              </w:rPr>
                              <w:t>5%</w:t>
                            </w:r>
                          </w:p>
                        </w:tc>
                        <w:tc>
                          <w:tcPr>
                            <w:tcW w:w="1020" w:type="dxa"/>
                          </w:tcPr>
                          <w:p w14:paraId="611BB706" w14:textId="77777777" w:rsidR="005E64DC" w:rsidRPr="008D105F" w:rsidRDefault="005E64DC" w:rsidP="00B256C3">
                            <w:pPr>
                              <w:jc w:val="center"/>
                              <w:rPr>
                                <w:sz w:val="20"/>
                              </w:rPr>
                            </w:pPr>
                            <w:r w:rsidRPr="008D105F">
                              <w:rPr>
                                <w:sz w:val="20"/>
                              </w:rPr>
                              <w:t>-</w:t>
                            </w:r>
                          </w:p>
                        </w:tc>
                      </w:tr>
                      <w:tr w:rsidR="005E64DC" w:rsidRPr="00DD6E61" w14:paraId="09526061" w14:textId="77777777" w:rsidTr="00B256C3">
                        <w:trPr>
                          <w:jc w:val="center"/>
                        </w:trPr>
                        <w:tc>
                          <w:tcPr>
                            <w:tcW w:w="2269" w:type="dxa"/>
                          </w:tcPr>
                          <w:p w14:paraId="37B4BD20" w14:textId="77777777" w:rsidR="005E64DC" w:rsidRPr="008D105F" w:rsidRDefault="005E64DC" w:rsidP="00B256C3">
                            <w:pPr>
                              <w:jc w:val="right"/>
                              <w:rPr>
                                <w:sz w:val="16"/>
                                <w:szCs w:val="16"/>
                              </w:rPr>
                            </w:pPr>
                            <w:r w:rsidRPr="008D105F">
                              <w:rPr>
                                <w:sz w:val="16"/>
                                <w:szCs w:val="16"/>
                              </w:rPr>
                              <w:t>Not available</w:t>
                            </w:r>
                          </w:p>
                        </w:tc>
                        <w:tc>
                          <w:tcPr>
                            <w:tcW w:w="848" w:type="dxa"/>
                          </w:tcPr>
                          <w:p w14:paraId="2BC855F5" w14:textId="77777777" w:rsidR="005E64DC" w:rsidRPr="008D105F" w:rsidRDefault="005E64DC" w:rsidP="00B256C3">
                            <w:pPr>
                              <w:jc w:val="center"/>
                              <w:rPr>
                                <w:sz w:val="20"/>
                              </w:rPr>
                            </w:pPr>
                            <w:r w:rsidRPr="008D105F">
                              <w:rPr>
                                <w:sz w:val="20"/>
                              </w:rPr>
                              <w:t>79%</w:t>
                            </w:r>
                          </w:p>
                        </w:tc>
                        <w:tc>
                          <w:tcPr>
                            <w:tcW w:w="1020" w:type="dxa"/>
                          </w:tcPr>
                          <w:p w14:paraId="3F966FF8" w14:textId="77777777" w:rsidR="005E64DC" w:rsidRPr="008D105F" w:rsidRDefault="005E64DC" w:rsidP="00B256C3">
                            <w:pPr>
                              <w:jc w:val="center"/>
                              <w:rPr>
                                <w:sz w:val="20"/>
                              </w:rPr>
                            </w:pPr>
                            <w:r w:rsidRPr="008D105F">
                              <w:rPr>
                                <w:sz w:val="20"/>
                              </w:rPr>
                              <w:t>-</w:t>
                            </w:r>
                          </w:p>
                        </w:tc>
                      </w:tr>
                      <w:tr w:rsidR="005E64DC" w:rsidRPr="00DD6E61" w14:paraId="5E117150" w14:textId="77777777" w:rsidTr="00B256C3">
                        <w:trPr>
                          <w:jc w:val="center"/>
                        </w:trPr>
                        <w:tc>
                          <w:tcPr>
                            <w:tcW w:w="2269" w:type="dxa"/>
                          </w:tcPr>
                          <w:p w14:paraId="38481034" w14:textId="77777777" w:rsidR="005E64DC" w:rsidRPr="00740673" w:rsidRDefault="005E64DC" w:rsidP="00B256C3">
                            <w:pPr>
                              <w:jc w:val="right"/>
                              <w:rPr>
                                <w:b/>
                                <w:sz w:val="16"/>
                                <w:szCs w:val="16"/>
                              </w:rPr>
                            </w:pPr>
                            <w:r w:rsidRPr="00740673">
                              <w:rPr>
                                <w:b/>
                                <w:sz w:val="16"/>
                                <w:szCs w:val="16"/>
                              </w:rPr>
                              <w:t>TOTAL (median)</w:t>
                            </w:r>
                          </w:p>
                        </w:tc>
                        <w:tc>
                          <w:tcPr>
                            <w:tcW w:w="848" w:type="dxa"/>
                          </w:tcPr>
                          <w:p w14:paraId="3FA25FC0" w14:textId="77777777" w:rsidR="005E64DC" w:rsidRPr="00740673" w:rsidRDefault="005E64DC" w:rsidP="00B256C3">
                            <w:pPr>
                              <w:jc w:val="center"/>
                              <w:rPr>
                                <w:b/>
                                <w:sz w:val="20"/>
                              </w:rPr>
                            </w:pPr>
                          </w:p>
                        </w:tc>
                        <w:tc>
                          <w:tcPr>
                            <w:tcW w:w="1020" w:type="dxa"/>
                          </w:tcPr>
                          <w:p w14:paraId="53401FD1" w14:textId="77777777" w:rsidR="005E64DC" w:rsidRPr="00740673" w:rsidRDefault="005E64DC" w:rsidP="00B256C3">
                            <w:pPr>
                              <w:jc w:val="center"/>
                              <w:rPr>
                                <w:b/>
                                <w:sz w:val="20"/>
                              </w:rPr>
                            </w:pPr>
                          </w:p>
                        </w:tc>
                      </w:tr>
                      <w:tr w:rsidR="005E64DC" w:rsidRPr="00DD6E61" w14:paraId="6BFD3342" w14:textId="77777777" w:rsidTr="00B256C3">
                        <w:trPr>
                          <w:jc w:val="center"/>
                        </w:trPr>
                        <w:tc>
                          <w:tcPr>
                            <w:tcW w:w="2269" w:type="dxa"/>
                          </w:tcPr>
                          <w:p w14:paraId="5E34E27A" w14:textId="77777777" w:rsidR="005E64DC" w:rsidRPr="00740673" w:rsidRDefault="005E64DC" w:rsidP="00B256C3">
                            <w:pPr>
                              <w:jc w:val="right"/>
                              <w:rPr>
                                <w:b/>
                                <w:sz w:val="16"/>
                                <w:szCs w:val="16"/>
                              </w:rPr>
                            </w:pPr>
                            <w:r w:rsidRPr="00740673">
                              <w:rPr>
                                <w:b/>
                                <w:sz w:val="16"/>
                                <w:szCs w:val="16"/>
                              </w:rPr>
                              <w:t>Available and used</w:t>
                            </w:r>
                          </w:p>
                        </w:tc>
                        <w:tc>
                          <w:tcPr>
                            <w:tcW w:w="848" w:type="dxa"/>
                          </w:tcPr>
                          <w:p w14:paraId="2DE1490C" w14:textId="77777777" w:rsidR="005E64DC" w:rsidRPr="00740673" w:rsidRDefault="005E64DC" w:rsidP="00B256C3">
                            <w:pPr>
                              <w:jc w:val="center"/>
                              <w:rPr>
                                <w:b/>
                                <w:sz w:val="20"/>
                              </w:rPr>
                            </w:pPr>
                            <w:r>
                              <w:rPr>
                                <w:b/>
                                <w:sz w:val="20"/>
                              </w:rPr>
                              <w:t>41%</w:t>
                            </w:r>
                          </w:p>
                        </w:tc>
                        <w:tc>
                          <w:tcPr>
                            <w:tcW w:w="1020" w:type="dxa"/>
                          </w:tcPr>
                          <w:p w14:paraId="36BC2C53" w14:textId="77777777" w:rsidR="005E64DC" w:rsidRPr="00740673" w:rsidRDefault="005E64DC" w:rsidP="00B256C3">
                            <w:pPr>
                              <w:jc w:val="center"/>
                              <w:rPr>
                                <w:b/>
                                <w:sz w:val="20"/>
                              </w:rPr>
                            </w:pPr>
                            <w:r>
                              <w:rPr>
                                <w:b/>
                                <w:sz w:val="20"/>
                              </w:rPr>
                              <w:t>0%</w:t>
                            </w:r>
                          </w:p>
                        </w:tc>
                      </w:tr>
                      <w:tr w:rsidR="005E64DC" w:rsidRPr="00DD6E61" w14:paraId="46F432B0" w14:textId="77777777" w:rsidTr="00B256C3">
                        <w:trPr>
                          <w:jc w:val="center"/>
                        </w:trPr>
                        <w:tc>
                          <w:tcPr>
                            <w:tcW w:w="2269" w:type="dxa"/>
                          </w:tcPr>
                          <w:p w14:paraId="6BA45346" w14:textId="77777777" w:rsidR="005E64DC" w:rsidRPr="00740673" w:rsidRDefault="005E64DC" w:rsidP="00B256C3">
                            <w:pPr>
                              <w:jc w:val="right"/>
                              <w:rPr>
                                <w:b/>
                                <w:sz w:val="16"/>
                                <w:szCs w:val="16"/>
                              </w:rPr>
                            </w:pPr>
                            <w:r w:rsidRPr="00740673">
                              <w:rPr>
                                <w:b/>
                                <w:sz w:val="16"/>
                                <w:szCs w:val="16"/>
                              </w:rPr>
                              <w:t xml:space="preserve">Available </w:t>
                            </w:r>
                            <w:r w:rsidRPr="00740673">
                              <w:rPr>
                                <w:b/>
                                <w:sz w:val="16"/>
                                <w:szCs w:val="16"/>
                                <w:u w:val="single"/>
                              </w:rPr>
                              <w:t>not</w:t>
                            </w:r>
                            <w:r w:rsidRPr="00740673">
                              <w:rPr>
                                <w:b/>
                                <w:sz w:val="16"/>
                                <w:szCs w:val="16"/>
                              </w:rPr>
                              <w:t xml:space="preserve"> used</w:t>
                            </w:r>
                          </w:p>
                        </w:tc>
                        <w:tc>
                          <w:tcPr>
                            <w:tcW w:w="848" w:type="dxa"/>
                          </w:tcPr>
                          <w:p w14:paraId="1A1B9EA4" w14:textId="77777777" w:rsidR="005E64DC" w:rsidRPr="00740673" w:rsidRDefault="005E64DC" w:rsidP="00B256C3">
                            <w:pPr>
                              <w:jc w:val="center"/>
                              <w:rPr>
                                <w:b/>
                                <w:sz w:val="20"/>
                              </w:rPr>
                            </w:pPr>
                            <w:r>
                              <w:rPr>
                                <w:b/>
                                <w:sz w:val="20"/>
                              </w:rPr>
                              <w:t>17%</w:t>
                            </w:r>
                          </w:p>
                        </w:tc>
                        <w:tc>
                          <w:tcPr>
                            <w:tcW w:w="1020" w:type="dxa"/>
                          </w:tcPr>
                          <w:p w14:paraId="30A1B6F2" w14:textId="77777777" w:rsidR="005E64DC" w:rsidRPr="00740673" w:rsidRDefault="005E64DC" w:rsidP="00B256C3">
                            <w:pPr>
                              <w:jc w:val="center"/>
                              <w:rPr>
                                <w:b/>
                                <w:sz w:val="20"/>
                              </w:rPr>
                            </w:pPr>
                            <w:r>
                              <w:rPr>
                                <w:b/>
                                <w:sz w:val="20"/>
                              </w:rPr>
                              <w:t>6%</w:t>
                            </w:r>
                          </w:p>
                        </w:tc>
                      </w:tr>
                      <w:tr w:rsidR="005E64DC" w:rsidRPr="00DD6E61" w14:paraId="205DF29E" w14:textId="77777777" w:rsidTr="00B256C3">
                        <w:trPr>
                          <w:jc w:val="center"/>
                        </w:trPr>
                        <w:tc>
                          <w:tcPr>
                            <w:tcW w:w="2269" w:type="dxa"/>
                          </w:tcPr>
                          <w:p w14:paraId="21495C70" w14:textId="77777777" w:rsidR="005E64DC" w:rsidRPr="00740673" w:rsidRDefault="005E64DC" w:rsidP="00B256C3">
                            <w:pPr>
                              <w:jc w:val="right"/>
                              <w:rPr>
                                <w:b/>
                                <w:sz w:val="16"/>
                                <w:szCs w:val="16"/>
                              </w:rPr>
                            </w:pPr>
                            <w:r w:rsidRPr="00740673">
                              <w:rPr>
                                <w:b/>
                                <w:sz w:val="16"/>
                                <w:szCs w:val="16"/>
                              </w:rPr>
                              <w:t>Not available</w:t>
                            </w:r>
                          </w:p>
                        </w:tc>
                        <w:tc>
                          <w:tcPr>
                            <w:tcW w:w="848" w:type="dxa"/>
                          </w:tcPr>
                          <w:p w14:paraId="166BE7A4" w14:textId="77777777" w:rsidR="005E64DC" w:rsidRPr="00740673" w:rsidRDefault="005E64DC" w:rsidP="00B256C3">
                            <w:pPr>
                              <w:jc w:val="center"/>
                              <w:rPr>
                                <w:b/>
                                <w:sz w:val="20"/>
                              </w:rPr>
                            </w:pPr>
                            <w:r>
                              <w:rPr>
                                <w:b/>
                                <w:sz w:val="20"/>
                              </w:rPr>
                              <w:t>26%</w:t>
                            </w:r>
                          </w:p>
                        </w:tc>
                        <w:tc>
                          <w:tcPr>
                            <w:tcW w:w="1020" w:type="dxa"/>
                          </w:tcPr>
                          <w:p w14:paraId="44A245D6" w14:textId="77777777" w:rsidR="005E64DC" w:rsidRPr="00740673" w:rsidRDefault="005E64DC" w:rsidP="00B256C3">
                            <w:pPr>
                              <w:jc w:val="center"/>
                              <w:rPr>
                                <w:b/>
                                <w:sz w:val="20"/>
                              </w:rPr>
                            </w:pPr>
                            <w:r>
                              <w:rPr>
                                <w:b/>
                                <w:sz w:val="20"/>
                              </w:rPr>
                              <w:t>94%</w:t>
                            </w:r>
                          </w:p>
                        </w:tc>
                      </w:tr>
                    </w:tbl>
                    <w:p w14:paraId="4F316300" w14:textId="77777777" w:rsidR="005E64DC" w:rsidRDefault="005E64DC" w:rsidP="00B256C3"/>
                  </w:txbxContent>
                </v:textbox>
              </v:shape>
            </w:pict>
          </mc:Fallback>
        </mc:AlternateContent>
      </w:r>
      <w:r w:rsidRPr="00BC0FC6">
        <w:rPr>
          <w:b/>
        </w:rPr>
        <w:t>Table A2</w:t>
      </w:r>
      <w:r w:rsidR="002A3DB9">
        <w:rPr>
          <w:b/>
        </w:rPr>
        <w:t>5</w:t>
      </w:r>
      <w:r w:rsidR="00D83CC4" w:rsidRPr="00BC0FC6">
        <w:rPr>
          <w:b/>
        </w:rPr>
        <w:t>: EMONC preparedness at health facility (% responding yes)</w:t>
      </w:r>
    </w:p>
    <w:p w14:paraId="0C479BCC" w14:textId="77777777" w:rsidR="00D83CC4" w:rsidRDefault="00D83CC4" w:rsidP="00B256C3">
      <w:pPr>
        <w:ind w:left="-709"/>
      </w:pPr>
      <w:r>
        <w:tab/>
      </w:r>
      <w:r>
        <w:tab/>
      </w:r>
      <w:r>
        <w:tab/>
      </w:r>
      <w:r>
        <w:tab/>
      </w:r>
      <w:r>
        <w:tab/>
      </w:r>
      <w:r>
        <w:tab/>
      </w:r>
      <w:r>
        <w:tab/>
      </w:r>
    </w:p>
    <w:p w14:paraId="32309DBA" w14:textId="77777777" w:rsidR="00D83CC4" w:rsidRDefault="00D83CC4" w:rsidP="00B256C3">
      <w:pPr>
        <w:ind w:left="-709"/>
      </w:pPr>
    </w:p>
    <w:p w14:paraId="0E1FC064" w14:textId="77777777" w:rsidR="00D83CC4" w:rsidRDefault="00D83CC4" w:rsidP="00B256C3">
      <w:pPr>
        <w:ind w:left="-709"/>
      </w:pPr>
    </w:p>
    <w:p w14:paraId="73246B4E" w14:textId="77777777" w:rsidR="00D83CC4" w:rsidRDefault="00D83CC4" w:rsidP="00B256C3">
      <w:pPr>
        <w:ind w:left="-709"/>
      </w:pPr>
    </w:p>
    <w:p w14:paraId="57358B44" w14:textId="77777777" w:rsidR="00D83CC4" w:rsidRDefault="00D83CC4" w:rsidP="00B256C3">
      <w:pPr>
        <w:ind w:left="-709"/>
      </w:pPr>
    </w:p>
    <w:p w14:paraId="3C2C9A54" w14:textId="77777777" w:rsidR="00D83CC4" w:rsidRDefault="00D83CC4" w:rsidP="00B256C3">
      <w:pPr>
        <w:ind w:left="-709"/>
      </w:pPr>
    </w:p>
    <w:p w14:paraId="16294E34" w14:textId="77777777" w:rsidR="00D83CC4" w:rsidRDefault="00D83CC4" w:rsidP="00B256C3">
      <w:pPr>
        <w:ind w:left="-709"/>
      </w:pPr>
    </w:p>
    <w:p w14:paraId="49A9D185" w14:textId="77777777" w:rsidR="00D83CC4" w:rsidRDefault="00D83CC4" w:rsidP="00B256C3">
      <w:pPr>
        <w:ind w:left="-709"/>
      </w:pPr>
    </w:p>
    <w:p w14:paraId="12D7B0BD" w14:textId="77777777" w:rsidR="00D83CC4" w:rsidRDefault="00D83CC4" w:rsidP="00B256C3">
      <w:pPr>
        <w:ind w:left="-709"/>
      </w:pPr>
    </w:p>
    <w:p w14:paraId="77A3F8D5" w14:textId="77777777" w:rsidR="00D83CC4" w:rsidRDefault="00D83CC4" w:rsidP="00B256C3">
      <w:pPr>
        <w:ind w:left="-709"/>
      </w:pPr>
    </w:p>
    <w:p w14:paraId="688DE9BB" w14:textId="77777777" w:rsidR="00D83CC4" w:rsidRDefault="00D83CC4" w:rsidP="00B256C3">
      <w:pPr>
        <w:ind w:left="-709"/>
      </w:pPr>
    </w:p>
    <w:p w14:paraId="274C8992" w14:textId="77777777" w:rsidR="00D83CC4" w:rsidRDefault="00D83CC4" w:rsidP="00B256C3">
      <w:pPr>
        <w:ind w:left="-709"/>
      </w:pPr>
    </w:p>
    <w:p w14:paraId="3E466953" w14:textId="77777777" w:rsidR="00D83CC4" w:rsidRDefault="00D83CC4" w:rsidP="00B256C3">
      <w:pPr>
        <w:ind w:left="-709"/>
      </w:pPr>
    </w:p>
    <w:p w14:paraId="2E437357" w14:textId="77777777" w:rsidR="00D83CC4" w:rsidRDefault="00D83CC4" w:rsidP="00B256C3">
      <w:pPr>
        <w:ind w:left="-709"/>
      </w:pPr>
    </w:p>
    <w:p w14:paraId="6CAC9071" w14:textId="77777777" w:rsidR="00D83CC4" w:rsidRDefault="00D83CC4" w:rsidP="00B256C3">
      <w:pPr>
        <w:ind w:left="-709"/>
      </w:pPr>
    </w:p>
    <w:p w14:paraId="332E35F7" w14:textId="77777777" w:rsidR="00D83CC4" w:rsidRDefault="00D83CC4" w:rsidP="00B256C3">
      <w:pPr>
        <w:ind w:left="-709"/>
      </w:pPr>
    </w:p>
    <w:p w14:paraId="0ED90266" w14:textId="77777777" w:rsidR="00D83CC4" w:rsidRDefault="00D83CC4" w:rsidP="00B256C3">
      <w:pPr>
        <w:ind w:left="-709"/>
      </w:pPr>
    </w:p>
    <w:p w14:paraId="363DC957" w14:textId="77777777" w:rsidR="00D83CC4" w:rsidRDefault="00D83CC4" w:rsidP="00B256C3">
      <w:pPr>
        <w:ind w:left="-709"/>
      </w:pPr>
    </w:p>
    <w:p w14:paraId="7B61D09D" w14:textId="77777777" w:rsidR="00D83CC4" w:rsidRDefault="00D83CC4" w:rsidP="00B256C3">
      <w:pPr>
        <w:ind w:left="-709"/>
      </w:pPr>
    </w:p>
    <w:p w14:paraId="728D1835" w14:textId="77777777" w:rsidR="00D83CC4" w:rsidRDefault="00D83CC4" w:rsidP="00B256C3">
      <w:pPr>
        <w:ind w:left="-709"/>
      </w:pPr>
    </w:p>
    <w:p w14:paraId="29E6AF27" w14:textId="77777777" w:rsidR="00D83CC4" w:rsidRDefault="00D83CC4" w:rsidP="00B256C3">
      <w:pPr>
        <w:ind w:left="-709"/>
      </w:pPr>
    </w:p>
    <w:p w14:paraId="11DA356D" w14:textId="77777777" w:rsidR="00D83CC4" w:rsidRDefault="00D83CC4" w:rsidP="00B256C3">
      <w:pPr>
        <w:ind w:left="-709"/>
      </w:pPr>
    </w:p>
    <w:p w14:paraId="7B404A4B" w14:textId="77777777" w:rsidR="00D83CC4" w:rsidRDefault="00D83CC4" w:rsidP="00B256C3">
      <w:pPr>
        <w:ind w:left="-709"/>
        <w:rPr>
          <w:rFonts w:ascii="Tahoma" w:hAnsi="Tahoma"/>
          <w:sz w:val="20"/>
        </w:rPr>
      </w:pPr>
    </w:p>
    <w:p w14:paraId="6C6F2C2F" w14:textId="77777777" w:rsidR="00D83CC4" w:rsidRDefault="00D83CC4" w:rsidP="00B256C3">
      <w:pPr>
        <w:ind w:left="-709"/>
        <w:rPr>
          <w:rFonts w:ascii="Tahoma" w:hAnsi="Tahoma"/>
          <w:sz w:val="20"/>
        </w:rPr>
      </w:pPr>
    </w:p>
    <w:p w14:paraId="7FFEFA89" w14:textId="77777777" w:rsidR="00D83CC4" w:rsidRDefault="00D83CC4" w:rsidP="00B256C3">
      <w:pPr>
        <w:ind w:left="-709"/>
        <w:rPr>
          <w:u w:val="single"/>
        </w:rPr>
      </w:pPr>
    </w:p>
    <w:p w14:paraId="73DE5686" w14:textId="77777777" w:rsidR="00D83CC4" w:rsidRDefault="00D83CC4" w:rsidP="00B256C3">
      <w:pPr>
        <w:ind w:left="-709"/>
        <w:rPr>
          <w:u w:val="single"/>
        </w:rPr>
      </w:pPr>
    </w:p>
    <w:p w14:paraId="33AA3D27" w14:textId="77777777" w:rsidR="00D83CC4" w:rsidRDefault="00D83CC4" w:rsidP="00B256C3">
      <w:pPr>
        <w:ind w:left="-709"/>
        <w:rPr>
          <w:u w:val="single"/>
        </w:rPr>
      </w:pPr>
    </w:p>
    <w:p w14:paraId="24F8DF5B" w14:textId="77777777" w:rsidR="00D83CC4" w:rsidRDefault="00D83CC4" w:rsidP="00B256C3">
      <w:pPr>
        <w:ind w:left="-709"/>
        <w:rPr>
          <w:u w:val="single"/>
        </w:rPr>
      </w:pPr>
    </w:p>
    <w:p w14:paraId="7A9D65E5" w14:textId="77777777" w:rsidR="00C1397A" w:rsidRDefault="00C1397A">
      <w:pPr>
        <w:rPr>
          <w:u w:val="single"/>
        </w:rPr>
      </w:pPr>
      <w:r>
        <w:rPr>
          <w:u w:val="single"/>
        </w:rPr>
        <w:br w:type="page"/>
      </w:r>
    </w:p>
    <w:p w14:paraId="035AF91B" w14:textId="38FF5BA2" w:rsidR="00D83CC4" w:rsidRPr="005448B8" w:rsidRDefault="00D83CC4" w:rsidP="00AD3E44">
      <w:pPr>
        <w:pStyle w:val="Heading3"/>
      </w:pPr>
      <w:bookmarkStart w:id="39" w:name="_Toc239223966"/>
      <w:bookmarkStart w:id="40" w:name="_Toc246751125"/>
      <w:r w:rsidRPr="005448B8">
        <w:t xml:space="preserve">Case fatality rates for pneumonia in children under </w:t>
      </w:r>
      <w:r w:rsidR="002A3DB9">
        <w:t>five</w:t>
      </w:r>
      <w:r w:rsidR="002A3DB9" w:rsidRPr="005448B8">
        <w:t xml:space="preserve"> </w:t>
      </w:r>
      <w:r w:rsidRPr="005448B8">
        <w:t>years of age</w:t>
      </w:r>
      <w:bookmarkEnd w:id="39"/>
      <w:bookmarkEnd w:id="40"/>
    </w:p>
    <w:p w14:paraId="54133E79" w14:textId="77777777" w:rsidR="00BC0FC6" w:rsidRDefault="00BC0FC6" w:rsidP="00C1397A">
      <w:pPr>
        <w:jc w:val="both"/>
      </w:pPr>
      <w:r>
        <w:t xml:space="preserve">This measurement was designed to match the NHIS indicator, which meant it was only measured in HFs that admitted children with pneumonia and does not capture community pneumonia mortality. Overall record keeping at HC/SC was insufficient to properly verify this measurement at that level. </w:t>
      </w:r>
    </w:p>
    <w:p w14:paraId="0150949B" w14:textId="77777777" w:rsidR="00BC0FC6" w:rsidRDefault="00BC0FC6" w:rsidP="00C1397A">
      <w:pPr>
        <w:jc w:val="both"/>
      </w:pPr>
    </w:p>
    <w:p w14:paraId="0B61C053" w14:textId="376B19D0" w:rsidR="00483006" w:rsidRDefault="00D83CC4" w:rsidP="00C1397A">
      <w:pPr>
        <w:jc w:val="both"/>
      </w:pPr>
      <w:r w:rsidRPr="005448B8">
        <w:t xml:space="preserve">52 HFs reported the number of children (under </w:t>
      </w:r>
      <w:r w:rsidR="002A3DB9">
        <w:t>five</w:t>
      </w:r>
      <w:r w:rsidRPr="005448B8">
        <w:t xml:space="preserve"> years of age) admitted as inpatients with pneumonia (range 0-494; median 2, mean 18) and the number that died (range 0-12) giving an overall average CFR of 4.0% (0-50%). </w:t>
      </w:r>
    </w:p>
    <w:p w14:paraId="401BE49B" w14:textId="77777777" w:rsidR="00483006" w:rsidRDefault="00483006" w:rsidP="00C1397A">
      <w:pPr>
        <w:jc w:val="both"/>
      </w:pPr>
    </w:p>
    <w:p w14:paraId="091DD2FC" w14:textId="77777777" w:rsidR="00D83CC4" w:rsidRPr="005448B8" w:rsidRDefault="00D83CC4" w:rsidP="00C1397A">
      <w:pPr>
        <w:jc w:val="both"/>
      </w:pPr>
      <w:r w:rsidRPr="005448B8">
        <w:t>Among the five hospitals, the overall average case fatality rate (CFR) was 15.4% (range 0-50%; median 2.3%). T</w:t>
      </w:r>
      <w:r>
        <w:t>he average CFR for HC/SC was 2.2</w:t>
      </w:r>
      <w:r w:rsidRPr="005448B8">
        <w:t>% (range 0-37.5%; median 0%) and for APs was 3.3% (range 0-50%; median 0%). The overall averag</w:t>
      </w:r>
      <w:r>
        <w:t>e case fatality rate by region</w:t>
      </w:r>
      <w:r w:rsidRPr="005448B8">
        <w:t xml:space="preserve"> was Southern (11.5%), Islands (4.3%), Highlands (2.6%) and Momase (0.7%). CFR was summarised below. </w:t>
      </w:r>
    </w:p>
    <w:p w14:paraId="5833C00C" w14:textId="77777777" w:rsidR="00BC0FC6" w:rsidRDefault="00BC0FC6" w:rsidP="00C1397A"/>
    <w:p w14:paraId="545B7688" w14:textId="22CA10BD" w:rsidR="00D83CC4" w:rsidRPr="00BC0FC6" w:rsidRDefault="00BC0FC6" w:rsidP="00C1397A">
      <w:pPr>
        <w:rPr>
          <w:b/>
        </w:rPr>
      </w:pPr>
      <w:r w:rsidRPr="00BC0FC6">
        <w:rPr>
          <w:b/>
        </w:rPr>
        <w:t xml:space="preserve">Table </w:t>
      </w:r>
      <w:r w:rsidR="002A3DB9" w:rsidRPr="00BC0FC6">
        <w:rPr>
          <w:b/>
        </w:rPr>
        <w:t>A2</w:t>
      </w:r>
      <w:r w:rsidR="002A3DB9">
        <w:rPr>
          <w:b/>
        </w:rPr>
        <w:t>6</w:t>
      </w:r>
      <w:r w:rsidR="00D83CC4" w:rsidRPr="00BC0FC6">
        <w:rPr>
          <w:b/>
        </w:rPr>
        <w:t>: Case fatality rates (N=52)</w:t>
      </w:r>
    </w:p>
    <w:tbl>
      <w:tblPr>
        <w:tblStyle w:val="TableGrid"/>
        <w:tblW w:w="9520" w:type="dxa"/>
        <w:tblInd w:w="108" w:type="dxa"/>
        <w:tblLook w:val="04A0" w:firstRow="1" w:lastRow="0" w:firstColumn="1" w:lastColumn="0" w:noHBand="0" w:noVBand="1"/>
      </w:tblPr>
      <w:tblGrid>
        <w:gridCol w:w="1549"/>
        <w:gridCol w:w="724"/>
        <w:gridCol w:w="467"/>
        <w:gridCol w:w="724"/>
        <w:gridCol w:w="618"/>
        <w:gridCol w:w="724"/>
        <w:gridCol w:w="688"/>
        <w:gridCol w:w="759"/>
        <w:gridCol w:w="436"/>
        <w:gridCol w:w="724"/>
        <w:gridCol w:w="649"/>
        <w:gridCol w:w="779"/>
        <w:gridCol w:w="679"/>
      </w:tblGrid>
      <w:tr w:rsidR="00D83CC4" w:rsidRPr="008B280E" w14:paraId="25C5FFD3" w14:textId="77777777" w:rsidTr="00BC0FC6">
        <w:trPr>
          <w:tblHeader/>
        </w:trPr>
        <w:tc>
          <w:tcPr>
            <w:tcW w:w="1549" w:type="dxa"/>
          </w:tcPr>
          <w:p w14:paraId="53DF2801" w14:textId="77777777" w:rsidR="00D83CC4" w:rsidRPr="008B280E" w:rsidRDefault="00D83CC4" w:rsidP="00B256C3">
            <w:pPr>
              <w:rPr>
                <w:sz w:val="20"/>
              </w:rPr>
            </w:pPr>
          </w:p>
        </w:tc>
        <w:tc>
          <w:tcPr>
            <w:tcW w:w="2533" w:type="dxa"/>
            <w:gridSpan w:val="4"/>
          </w:tcPr>
          <w:p w14:paraId="330E9E15" w14:textId="77777777" w:rsidR="00D83CC4" w:rsidRPr="008B280E" w:rsidRDefault="00D83CC4" w:rsidP="00B256C3">
            <w:pPr>
              <w:jc w:val="center"/>
              <w:rPr>
                <w:sz w:val="20"/>
              </w:rPr>
            </w:pPr>
            <w:r w:rsidRPr="008B280E">
              <w:rPr>
                <w:sz w:val="20"/>
              </w:rPr>
              <w:t>SOUTHERN</w:t>
            </w:r>
          </w:p>
        </w:tc>
        <w:tc>
          <w:tcPr>
            <w:tcW w:w="2607" w:type="dxa"/>
            <w:gridSpan w:val="4"/>
          </w:tcPr>
          <w:p w14:paraId="52D35ECC" w14:textId="77777777" w:rsidR="00D83CC4" w:rsidRPr="008B280E" w:rsidRDefault="00D83CC4" w:rsidP="00B256C3">
            <w:pPr>
              <w:jc w:val="center"/>
              <w:rPr>
                <w:sz w:val="20"/>
              </w:rPr>
            </w:pPr>
            <w:r w:rsidRPr="008B280E">
              <w:rPr>
                <w:sz w:val="20"/>
              </w:rPr>
              <w:t>MOMSASE</w:t>
            </w:r>
          </w:p>
        </w:tc>
        <w:tc>
          <w:tcPr>
            <w:tcW w:w="2831" w:type="dxa"/>
            <w:gridSpan w:val="4"/>
          </w:tcPr>
          <w:p w14:paraId="11E8A9C7" w14:textId="77777777" w:rsidR="00D83CC4" w:rsidRPr="008B280E" w:rsidRDefault="00D83CC4" w:rsidP="00B256C3">
            <w:pPr>
              <w:jc w:val="center"/>
              <w:rPr>
                <w:sz w:val="20"/>
              </w:rPr>
            </w:pPr>
            <w:r w:rsidRPr="008B280E">
              <w:rPr>
                <w:sz w:val="20"/>
              </w:rPr>
              <w:t>ISLANDS</w:t>
            </w:r>
          </w:p>
        </w:tc>
      </w:tr>
      <w:tr w:rsidR="00D83CC4" w:rsidRPr="008B280E" w14:paraId="06A16076" w14:textId="77777777" w:rsidTr="00BC0FC6">
        <w:trPr>
          <w:tblHeader/>
        </w:trPr>
        <w:tc>
          <w:tcPr>
            <w:tcW w:w="1549" w:type="dxa"/>
          </w:tcPr>
          <w:p w14:paraId="37F414E6" w14:textId="77777777" w:rsidR="00D83CC4" w:rsidRPr="008B280E" w:rsidRDefault="00D83CC4" w:rsidP="00B256C3">
            <w:pPr>
              <w:rPr>
                <w:sz w:val="20"/>
              </w:rPr>
            </w:pPr>
          </w:p>
        </w:tc>
        <w:tc>
          <w:tcPr>
            <w:tcW w:w="1191" w:type="dxa"/>
            <w:gridSpan w:val="2"/>
          </w:tcPr>
          <w:p w14:paraId="29D28DD4" w14:textId="77777777" w:rsidR="00D83CC4" w:rsidRPr="008B280E" w:rsidRDefault="00D83CC4" w:rsidP="00B256C3">
            <w:pPr>
              <w:jc w:val="center"/>
              <w:rPr>
                <w:sz w:val="20"/>
              </w:rPr>
            </w:pPr>
            <w:r w:rsidRPr="008B280E">
              <w:rPr>
                <w:sz w:val="20"/>
              </w:rPr>
              <w:t>Western</w:t>
            </w:r>
          </w:p>
        </w:tc>
        <w:tc>
          <w:tcPr>
            <w:tcW w:w="1342" w:type="dxa"/>
            <w:gridSpan w:val="2"/>
          </w:tcPr>
          <w:p w14:paraId="0D97C26E" w14:textId="77777777" w:rsidR="00D83CC4" w:rsidRPr="008B280E" w:rsidRDefault="00D83CC4" w:rsidP="00B256C3">
            <w:pPr>
              <w:jc w:val="center"/>
              <w:rPr>
                <w:sz w:val="20"/>
              </w:rPr>
            </w:pPr>
            <w:r w:rsidRPr="008B280E">
              <w:rPr>
                <w:sz w:val="20"/>
              </w:rPr>
              <w:t>Milne Bay</w:t>
            </w:r>
          </w:p>
        </w:tc>
        <w:tc>
          <w:tcPr>
            <w:tcW w:w="1412" w:type="dxa"/>
            <w:gridSpan w:val="2"/>
          </w:tcPr>
          <w:p w14:paraId="120AA339" w14:textId="77777777" w:rsidR="00D83CC4" w:rsidRPr="008B280E" w:rsidRDefault="00D83CC4" w:rsidP="00B256C3">
            <w:pPr>
              <w:jc w:val="center"/>
              <w:rPr>
                <w:sz w:val="20"/>
              </w:rPr>
            </w:pPr>
            <w:r w:rsidRPr="008B280E">
              <w:rPr>
                <w:sz w:val="20"/>
              </w:rPr>
              <w:t>Madang</w:t>
            </w:r>
          </w:p>
        </w:tc>
        <w:tc>
          <w:tcPr>
            <w:tcW w:w="1195" w:type="dxa"/>
            <w:gridSpan w:val="2"/>
          </w:tcPr>
          <w:p w14:paraId="3D246A18" w14:textId="77777777" w:rsidR="00D83CC4" w:rsidRPr="008B280E" w:rsidRDefault="00D83CC4" w:rsidP="00B256C3">
            <w:pPr>
              <w:jc w:val="center"/>
              <w:rPr>
                <w:sz w:val="20"/>
              </w:rPr>
            </w:pPr>
            <w:r w:rsidRPr="008B280E">
              <w:rPr>
                <w:sz w:val="20"/>
              </w:rPr>
              <w:t>West Sepik</w:t>
            </w:r>
          </w:p>
        </w:tc>
        <w:tc>
          <w:tcPr>
            <w:tcW w:w="1373" w:type="dxa"/>
            <w:gridSpan w:val="2"/>
          </w:tcPr>
          <w:p w14:paraId="3906F0E3" w14:textId="77777777" w:rsidR="00D83CC4" w:rsidRPr="008B280E" w:rsidRDefault="00D83CC4" w:rsidP="00B256C3">
            <w:pPr>
              <w:jc w:val="center"/>
              <w:rPr>
                <w:sz w:val="20"/>
              </w:rPr>
            </w:pPr>
            <w:r w:rsidRPr="008B280E">
              <w:rPr>
                <w:sz w:val="20"/>
              </w:rPr>
              <w:t>ENB</w:t>
            </w:r>
          </w:p>
        </w:tc>
        <w:tc>
          <w:tcPr>
            <w:tcW w:w="1458" w:type="dxa"/>
            <w:gridSpan w:val="2"/>
          </w:tcPr>
          <w:p w14:paraId="5A5409F5" w14:textId="77777777" w:rsidR="00D83CC4" w:rsidRPr="008B280E" w:rsidRDefault="00D83CC4" w:rsidP="00B256C3">
            <w:pPr>
              <w:jc w:val="center"/>
              <w:rPr>
                <w:sz w:val="20"/>
              </w:rPr>
            </w:pPr>
            <w:r w:rsidRPr="008B280E">
              <w:rPr>
                <w:sz w:val="20"/>
              </w:rPr>
              <w:t>North</w:t>
            </w:r>
          </w:p>
          <w:p w14:paraId="650EDF82" w14:textId="77777777" w:rsidR="00D83CC4" w:rsidRPr="008B280E" w:rsidRDefault="00D83CC4" w:rsidP="00B256C3">
            <w:pPr>
              <w:jc w:val="center"/>
              <w:rPr>
                <w:sz w:val="20"/>
              </w:rPr>
            </w:pPr>
            <w:r w:rsidRPr="008B280E">
              <w:rPr>
                <w:sz w:val="20"/>
              </w:rPr>
              <w:t>Solomons</w:t>
            </w:r>
          </w:p>
        </w:tc>
      </w:tr>
      <w:tr w:rsidR="00D83CC4" w:rsidRPr="008B280E" w14:paraId="143012D7" w14:textId="77777777" w:rsidTr="00BC0FC6">
        <w:trPr>
          <w:tblHeader/>
        </w:trPr>
        <w:tc>
          <w:tcPr>
            <w:tcW w:w="1549" w:type="dxa"/>
          </w:tcPr>
          <w:p w14:paraId="77FE475C" w14:textId="77777777" w:rsidR="00D83CC4" w:rsidRPr="008B280E" w:rsidRDefault="00D83CC4" w:rsidP="00B256C3">
            <w:pPr>
              <w:rPr>
                <w:sz w:val="20"/>
              </w:rPr>
            </w:pPr>
          </w:p>
        </w:tc>
        <w:tc>
          <w:tcPr>
            <w:tcW w:w="724" w:type="dxa"/>
          </w:tcPr>
          <w:p w14:paraId="710492F9" w14:textId="77777777" w:rsidR="00D83CC4" w:rsidRPr="008B280E" w:rsidRDefault="00D83CC4" w:rsidP="00B256C3">
            <w:pPr>
              <w:jc w:val="center"/>
              <w:rPr>
                <w:sz w:val="20"/>
              </w:rPr>
            </w:pPr>
            <w:r w:rsidRPr="008B280E">
              <w:rPr>
                <w:sz w:val="20"/>
              </w:rPr>
              <w:t>HC/SC</w:t>
            </w:r>
          </w:p>
        </w:tc>
        <w:tc>
          <w:tcPr>
            <w:tcW w:w="467" w:type="dxa"/>
          </w:tcPr>
          <w:p w14:paraId="578752B7" w14:textId="77777777" w:rsidR="00D83CC4" w:rsidRPr="008B280E" w:rsidRDefault="00D83CC4" w:rsidP="00B256C3">
            <w:pPr>
              <w:jc w:val="center"/>
              <w:rPr>
                <w:sz w:val="20"/>
              </w:rPr>
            </w:pPr>
            <w:r w:rsidRPr="008B280E">
              <w:rPr>
                <w:sz w:val="20"/>
              </w:rPr>
              <w:t>AP</w:t>
            </w:r>
          </w:p>
        </w:tc>
        <w:tc>
          <w:tcPr>
            <w:tcW w:w="724" w:type="dxa"/>
          </w:tcPr>
          <w:p w14:paraId="7D7D24D9" w14:textId="77777777" w:rsidR="00D83CC4" w:rsidRPr="008B280E" w:rsidRDefault="00D83CC4" w:rsidP="00B256C3">
            <w:pPr>
              <w:jc w:val="center"/>
              <w:rPr>
                <w:sz w:val="20"/>
              </w:rPr>
            </w:pPr>
            <w:r w:rsidRPr="008B280E">
              <w:rPr>
                <w:sz w:val="20"/>
              </w:rPr>
              <w:t>HC/SC</w:t>
            </w:r>
          </w:p>
        </w:tc>
        <w:tc>
          <w:tcPr>
            <w:tcW w:w="618" w:type="dxa"/>
          </w:tcPr>
          <w:p w14:paraId="44FB8807" w14:textId="77777777" w:rsidR="00D83CC4" w:rsidRPr="008B280E" w:rsidRDefault="00D83CC4" w:rsidP="00B256C3">
            <w:pPr>
              <w:jc w:val="center"/>
              <w:rPr>
                <w:sz w:val="20"/>
              </w:rPr>
            </w:pPr>
            <w:r w:rsidRPr="008B280E">
              <w:rPr>
                <w:sz w:val="20"/>
              </w:rPr>
              <w:t>AP</w:t>
            </w:r>
          </w:p>
        </w:tc>
        <w:tc>
          <w:tcPr>
            <w:tcW w:w="724" w:type="dxa"/>
          </w:tcPr>
          <w:p w14:paraId="009E3D4D" w14:textId="77777777" w:rsidR="00D83CC4" w:rsidRPr="008B280E" w:rsidRDefault="00D83CC4" w:rsidP="00B256C3">
            <w:pPr>
              <w:jc w:val="center"/>
              <w:rPr>
                <w:sz w:val="20"/>
              </w:rPr>
            </w:pPr>
            <w:r w:rsidRPr="008B280E">
              <w:rPr>
                <w:sz w:val="20"/>
              </w:rPr>
              <w:t>HC/SC</w:t>
            </w:r>
          </w:p>
        </w:tc>
        <w:tc>
          <w:tcPr>
            <w:tcW w:w="688" w:type="dxa"/>
          </w:tcPr>
          <w:p w14:paraId="51A274C2" w14:textId="77777777" w:rsidR="00D83CC4" w:rsidRPr="008B280E" w:rsidRDefault="00D83CC4" w:rsidP="00B256C3">
            <w:pPr>
              <w:jc w:val="center"/>
              <w:rPr>
                <w:sz w:val="20"/>
              </w:rPr>
            </w:pPr>
            <w:r w:rsidRPr="008B280E">
              <w:rPr>
                <w:sz w:val="20"/>
              </w:rPr>
              <w:t>AP</w:t>
            </w:r>
          </w:p>
        </w:tc>
        <w:tc>
          <w:tcPr>
            <w:tcW w:w="759" w:type="dxa"/>
          </w:tcPr>
          <w:p w14:paraId="606622BF" w14:textId="77777777" w:rsidR="00D83CC4" w:rsidRPr="008B280E" w:rsidRDefault="00D83CC4" w:rsidP="00B256C3">
            <w:pPr>
              <w:jc w:val="center"/>
              <w:rPr>
                <w:sz w:val="20"/>
              </w:rPr>
            </w:pPr>
            <w:r w:rsidRPr="008B280E">
              <w:rPr>
                <w:sz w:val="20"/>
              </w:rPr>
              <w:t>HC/SC</w:t>
            </w:r>
          </w:p>
        </w:tc>
        <w:tc>
          <w:tcPr>
            <w:tcW w:w="436" w:type="dxa"/>
          </w:tcPr>
          <w:p w14:paraId="494FF0BF" w14:textId="77777777" w:rsidR="00D83CC4" w:rsidRPr="008B280E" w:rsidRDefault="00D83CC4" w:rsidP="00B256C3">
            <w:pPr>
              <w:jc w:val="center"/>
              <w:rPr>
                <w:sz w:val="20"/>
              </w:rPr>
            </w:pPr>
            <w:r w:rsidRPr="008B280E">
              <w:rPr>
                <w:sz w:val="20"/>
              </w:rPr>
              <w:t>AP</w:t>
            </w:r>
          </w:p>
        </w:tc>
        <w:tc>
          <w:tcPr>
            <w:tcW w:w="724" w:type="dxa"/>
          </w:tcPr>
          <w:p w14:paraId="1AD3B6CA" w14:textId="77777777" w:rsidR="00D83CC4" w:rsidRPr="008B280E" w:rsidRDefault="00D83CC4" w:rsidP="00B256C3">
            <w:pPr>
              <w:jc w:val="center"/>
              <w:rPr>
                <w:sz w:val="20"/>
              </w:rPr>
            </w:pPr>
            <w:r w:rsidRPr="008B280E">
              <w:rPr>
                <w:sz w:val="20"/>
              </w:rPr>
              <w:t>HC/SC</w:t>
            </w:r>
          </w:p>
        </w:tc>
        <w:tc>
          <w:tcPr>
            <w:tcW w:w="649" w:type="dxa"/>
          </w:tcPr>
          <w:p w14:paraId="47183056" w14:textId="77777777" w:rsidR="00D83CC4" w:rsidRPr="008B280E" w:rsidRDefault="00D83CC4" w:rsidP="00B256C3">
            <w:pPr>
              <w:jc w:val="center"/>
              <w:rPr>
                <w:sz w:val="20"/>
              </w:rPr>
            </w:pPr>
            <w:r w:rsidRPr="008B280E">
              <w:rPr>
                <w:sz w:val="20"/>
              </w:rPr>
              <w:t>AP</w:t>
            </w:r>
          </w:p>
        </w:tc>
        <w:tc>
          <w:tcPr>
            <w:tcW w:w="779" w:type="dxa"/>
          </w:tcPr>
          <w:p w14:paraId="06031BA0" w14:textId="77777777" w:rsidR="00D83CC4" w:rsidRPr="008B280E" w:rsidRDefault="00D83CC4" w:rsidP="00B256C3">
            <w:pPr>
              <w:jc w:val="center"/>
              <w:rPr>
                <w:sz w:val="20"/>
              </w:rPr>
            </w:pPr>
            <w:r w:rsidRPr="008B280E">
              <w:rPr>
                <w:sz w:val="20"/>
              </w:rPr>
              <w:t>HC/SC</w:t>
            </w:r>
          </w:p>
        </w:tc>
        <w:tc>
          <w:tcPr>
            <w:tcW w:w="679" w:type="dxa"/>
          </w:tcPr>
          <w:p w14:paraId="40478E6F" w14:textId="77777777" w:rsidR="00D83CC4" w:rsidRPr="008B280E" w:rsidRDefault="00D83CC4" w:rsidP="00B256C3">
            <w:pPr>
              <w:jc w:val="center"/>
              <w:rPr>
                <w:sz w:val="20"/>
              </w:rPr>
            </w:pPr>
            <w:r w:rsidRPr="008B280E">
              <w:rPr>
                <w:sz w:val="20"/>
              </w:rPr>
              <w:t>AP</w:t>
            </w:r>
          </w:p>
        </w:tc>
      </w:tr>
      <w:tr w:rsidR="00D83CC4" w:rsidRPr="008B280E" w14:paraId="1CD3A84F" w14:textId="77777777" w:rsidTr="00BC0FC6">
        <w:tc>
          <w:tcPr>
            <w:tcW w:w="1549" w:type="dxa"/>
          </w:tcPr>
          <w:p w14:paraId="134F85C5" w14:textId="77777777" w:rsidR="00D83CC4" w:rsidRPr="008B280E" w:rsidRDefault="00D83CC4" w:rsidP="00B256C3">
            <w:pPr>
              <w:rPr>
                <w:sz w:val="20"/>
              </w:rPr>
            </w:pPr>
            <w:r w:rsidRPr="008B280E">
              <w:rPr>
                <w:sz w:val="20"/>
              </w:rPr>
              <w:t>CFR (median %)</w:t>
            </w:r>
          </w:p>
          <w:p w14:paraId="6CCB8ADD" w14:textId="77777777" w:rsidR="00D83CC4" w:rsidRPr="008B280E" w:rsidRDefault="00D83CC4" w:rsidP="00B256C3">
            <w:pPr>
              <w:rPr>
                <w:sz w:val="20"/>
              </w:rPr>
            </w:pPr>
            <w:r w:rsidRPr="008B280E">
              <w:rPr>
                <w:sz w:val="20"/>
              </w:rPr>
              <w:t>Range</w:t>
            </w:r>
          </w:p>
          <w:p w14:paraId="579B383F" w14:textId="77777777" w:rsidR="00D83CC4" w:rsidRPr="008B280E" w:rsidRDefault="00D83CC4" w:rsidP="00B256C3">
            <w:pPr>
              <w:rPr>
                <w:sz w:val="20"/>
              </w:rPr>
            </w:pPr>
            <w:r w:rsidRPr="008B280E">
              <w:rPr>
                <w:sz w:val="20"/>
              </w:rPr>
              <w:t>Mean</w:t>
            </w:r>
          </w:p>
        </w:tc>
        <w:tc>
          <w:tcPr>
            <w:tcW w:w="724" w:type="dxa"/>
          </w:tcPr>
          <w:p w14:paraId="78C99B61" w14:textId="77777777" w:rsidR="00D83CC4" w:rsidRPr="008B280E" w:rsidRDefault="00D83CC4" w:rsidP="00B256C3">
            <w:pPr>
              <w:jc w:val="center"/>
              <w:rPr>
                <w:sz w:val="20"/>
              </w:rPr>
            </w:pPr>
            <w:r w:rsidRPr="008B280E">
              <w:rPr>
                <w:sz w:val="20"/>
              </w:rPr>
              <w:t>37.5</w:t>
            </w:r>
          </w:p>
          <w:p w14:paraId="695AD7EA" w14:textId="77777777" w:rsidR="00D83CC4" w:rsidRPr="008B280E" w:rsidRDefault="00D83CC4" w:rsidP="00B256C3">
            <w:pPr>
              <w:jc w:val="center"/>
              <w:rPr>
                <w:sz w:val="20"/>
              </w:rPr>
            </w:pPr>
            <w:r w:rsidRPr="008B280E">
              <w:rPr>
                <w:sz w:val="20"/>
              </w:rPr>
              <w:t>37.5</w:t>
            </w:r>
          </w:p>
          <w:p w14:paraId="5D1A19A0" w14:textId="77777777" w:rsidR="00D83CC4" w:rsidRPr="008B280E" w:rsidRDefault="00D83CC4" w:rsidP="00B256C3">
            <w:pPr>
              <w:jc w:val="center"/>
              <w:rPr>
                <w:sz w:val="20"/>
              </w:rPr>
            </w:pPr>
            <w:r w:rsidRPr="008B280E">
              <w:rPr>
                <w:sz w:val="20"/>
              </w:rPr>
              <w:t>37.5</w:t>
            </w:r>
          </w:p>
        </w:tc>
        <w:tc>
          <w:tcPr>
            <w:tcW w:w="467" w:type="dxa"/>
          </w:tcPr>
          <w:p w14:paraId="4D56055D" w14:textId="77777777" w:rsidR="00D83CC4" w:rsidRPr="008B280E" w:rsidRDefault="00D83CC4" w:rsidP="00B256C3">
            <w:pPr>
              <w:jc w:val="center"/>
              <w:rPr>
                <w:sz w:val="20"/>
              </w:rPr>
            </w:pPr>
            <w:r w:rsidRPr="008B280E">
              <w:rPr>
                <w:sz w:val="20"/>
              </w:rPr>
              <w:t>8</w:t>
            </w:r>
          </w:p>
          <w:p w14:paraId="78188C62" w14:textId="77777777" w:rsidR="00D83CC4" w:rsidRPr="008B280E" w:rsidRDefault="00D83CC4" w:rsidP="00B256C3">
            <w:pPr>
              <w:jc w:val="center"/>
              <w:rPr>
                <w:sz w:val="20"/>
              </w:rPr>
            </w:pPr>
            <w:r w:rsidRPr="008B280E">
              <w:rPr>
                <w:sz w:val="20"/>
              </w:rPr>
              <w:t>8</w:t>
            </w:r>
          </w:p>
          <w:p w14:paraId="60CE965E" w14:textId="77777777" w:rsidR="00D83CC4" w:rsidRPr="008B280E" w:rsidRDefault="00D83CC4" w:rsidP="00B256C3">
            <w:pPr>
              <w:jc w:val="center"/>
              <w:rPr>
                <w:sz w:val="20"/>
              </w:rPr>
            </w:pPr>
            <w:r w:rsidRPr="008B280E">
              <w:rPr>
                <w:sz w:val="20"/>
              </w:rPr>
              <w:t>8</w:t>
            </w:r>
          </w:p>
        </w:tc>
        <w:tc>
          <w:tcPr>
            <w:tcW w:w="724" w:type="dxa"/>
          </w:tcPr>
          <w:p w14:paraId="706B7D45" w14:textId="77777777" w:rsidR="00D83CC4" w:rsidRPr="008B280E" w:rsidRDefault="00D83CC4" w:rsidP="00B256C3">
            <w:pPr>
              <w:jc w:val="center"/>
              <w:rPr>
                <w:sz w:val="20"/>
              </w:rPr>
            </w:pPr>
            <w:r w:rsidRPr="008B280E">
              <w:rPr>
                <w:sz w:val="20"/>
              </w:rPr>
              <w:t>0</w:t>
            </w:r>
          </w:p>
          <w:p w14:paraId="66B1BA33" w14:textId="77777777" w:rsidR="00D83CC4" w:rsidRPr="008B280E" w:rsidRDefault="00D83CC4" w:rsidP="00B256C3">
            <w:pPr>
              <w:jc w:val="center"/>
              <w:rPr>
                <w:sz w:val="20"/>
              </w:rPr>
            </w:pPr>
            <w:r w:rsidRPr="008B280E">
              <w:rPr>
                <w:sz w:val="20"/>
              </w:rPr>
              <w:t>0</w:t>
            </w:r>
          </w:p>
          <w:p w14:paraId="4B41135D" w14:textId="77777777" w:rsidR="00D83CC4" w:rsidRPr="008B280E" w:rsidRDefault="00D83CC4" w:rsidP="00B256C3">
            <w:pPr>
              <w:jc w:val="center"/>
              <w:rPr>
                <w:sz w:val="20"/>
              </w:rPr>
            </w:pPr>
            <w:r w:rsidRPr="008B280E">
              <w:rPr>
                <w:sz w:val="20"/>
              </w:rPr>
              <w:t>0</w:t>
            </w:r>
          </w:p>
        </w:tc>
        <w:tc>
          <w:tcPr>
            <w:tcW w:w="618" w:type="dxa"/>
          </w:tcPr>
          <w:p w14:paraId="1A90B2A6" w14:textId="77777777" w:rsidR="00D83CC4" w:rsidRPr="008B280E" w:rsidRDefault="00D83CC4" w:rsidP="00B256C3">
            <w:pPr>
              <w:jc w:val="center"/>
              <w:rPr>
                <w:sz w:val="20"/>
              </w:rPr>
            </w:pPr>
            <w:r w:rsidRPr="008B280E">
              <w:rPr>
                <w:sz w:val="20"/>
              </w:rPr>
              <w:t>2.8</w:t>
            </w:r>
          </w:p>
          <w:p w14:paraId="3C22584E" w14:textId="77777777" w:rsidR="00D83CC4" w:rsidRPr="008B280E" w:rsidRDefault="00D83CC4" w:rsidP="00B256C3">
            <w:pPr>
              <w:jc w:val="center"/>
              <w:rPr>
                <w:sz w:val="20"/>
              </w:rPr>
            </w:pPr>
            <w:r w:rsidRPr="008B280E">
              <w:rPr>
                <w:sz w:val="20"/>
              </w:rPr>
              <w:t>0-50</w:t>
            </w:r>
          </w:p>
          <w:p w14:paraId="0CA2858D" w14:textId="77777777" w:rsidR="00D83CC4" w:rsidRPr="008B280E" w:rsidRDefault="00D83CC4" w:rsidP="00B256C3">
            <w:pPr>
              <w:jc w:val="center"/>
              <w:rPr>
                <w:sz w:val="20"/>
              </w:rPr>
            </w:pPr>
            <w:r w:rsidRPr="008B280E">
              <w:rPr>
                <w:sz w:val="20"/>
              </w:rPr>
              <w:t>13.9</w:t>
            </w:r>
          </w:p>
        </w:tc>
        <w:tc>
          <w:tcPr>
            <w:tcW w:w="724" w:type="dxa"/>
          </w:tcPr>
          <w:p w14:paraId="51EA2433" w14:textId="77777777" w:rsidR="00D83CC4" w:rsidRPr="008B280E" w:rsidRDefault="00D83CC4" w:rsidP="00B256C3">
            <w:pPr>
              <w:jc w:val="center"/>
              <w:rPr>
                <w:sz w:val="20"/>
              </w:rPr>
            </w:pPr>
            <w:r w:rsidRPr="008B280E">
              <w:rPr>
                <w:sz w:val="20"/>
              </w:rPr>
              <w:t>0</w:t>
            </w:r>
          </w:p>
          <w:p w14:paraId="1E7B984A" w14:textId="77777777" w:rsidR="00D83CC4" w:rsidRPr="008B280E" w:rsidRDefault="00D83CC4" w:rsidP="00B256C3">
            <w:pPr>
              <w:jc w:val="center"/>
              <w:rPr>
                <w:sz w:val="20"/>
              </w:rPr>
            </w:pPr>
            <w:r w:rsidRPr="008B280E">
              <w:rPr>
                <w:sz w:val="20"/>
              </w:rPr>
              <w:t>0-5</w:t>
            </w:r>
          </w:p>
          <w:p w14:paraId="068E079B" w14:textId="77777777" w:rsidR="00D83CC4" w:rsidRPr="008B280E" w:rsidRDefault="00D83CC4" w:rsidP="00B256C3">
            <w:pPr>
              <w:jc w:val="center"/>
              <w:rPr>
                <w:sz w:val="20"/>
              </w:rPr>
            </w:pPr>
            <w:r w:rsidRPr="008B280E">
              <w:rPr>
                <w:sz w:val="20"/>
              </w:rPr>
              <w:t>1</w:t>
            </w:r>
          </w:p>
        </w:tc>
        <w:tc>
          <w:tcPr>
            <w:tcW w:w="688" w:type="dxa"/>
          </w:tcPr>
          <w:p w14:paraId="11C68C0B" w14:textId="77777777" w:rsidR="00D83CC4" w:rsidRPr="008B280E" w:rsidRDefault="00D83CC4" w:rsidP="00B256C3">
            <w:pPr>
              <w:jc w:val="center"/>
              <w:rPr>
                <w:sz w:val="20"/>
              </w:rPr>
            </w:pPr>
            <w:r w:rsidRPr="008B280E">
              <w:rPr>
                <w:sz w:val="20"/>
              </w:rPr>
              <w:t>0</w:t>
            </w:r>
          </w:p>
          <w:p w14:paraId="08F74775" w14:textId="77777777" w:rsidR="00D83CC4" w:rsidRPr="008B280E" w:rsidRDefault="00D83CC4" w:rsidP="00B256C3">
            <w:pPr>
              <w:jc w:val="center"/>
              <w:rPr>
                <w:sz w:val="20"/>
              </w:rPr>
            </w:pPr>
            <w:r w:rsidRPr="008B280E">
              <w:rPr>
                <w:sz w:val="20"/>
              </w:rPr>
              <w:t>0-2.9</w:t>
            </w:r>
          </w:p>
          <w:p w14:paraId="117D1598" w14:textId="77777777" w:rsidR="00D83CC4" w:rsidRPr="008B280E" w:rsidRDefault="00D83CC4" w:rsidP="00B256C3">
            <w:pPr>
              <w:jc w:val="center"/>
              <w:rPr>
                <w:sz w:val="20"/>
              </w:rPr>
            </w:pPr>
            <w:r w:rsidRPr="008B280E">
              <w:rPr>
                <w:sz w:val="20"/>
              </w:rPr>
              <w:t>0.5</w:t>
            </w:r>
          </w:p>
        </w:tc>
        <w:tc>
          <w:tcPr>
            <w:tcW w:w="759" w:type="dxa"/>
          </w:tcPr>
          <w:p w14:paraId="06B223A4" w14:textId="77777777" w:rsidR="00D83CC4" w:rsidRPr="008B280E" w:rsidRDefault="00D83CC4" w:rsidP="00B256C3">
            <w:pPr>
              <w:jc w:val="center"/>
              <w:rPr>
                <w:sz w:val="20"/>
              </w:rPr>
            </w:pPr>
            <w:r w:rsidRPr="008B280E">
              <w:rPr>
                <w:sz w:val="20"/>
              </w:rPr>
              <w:t>1.1</w:t>
            </w:r>
          </w:p>
          <w:p w14:paraId="7B0DFFA0" w14:textId="77777777" w:rsidR="00D83CC4" w:rsidRPr="008B280E" w:rsidRDefault="00D83CC4" w:rsidP="00B256C3">
            <w:pPr>
              <w:jc w:val="center"/>
              <w:rPr>
                <w:sz w:val="20"/>
              </w:rPr>
            </w:pPr>
            <w:r w:rsidRPr="008B280E">
              <w:rPr>
                <w:sz w:val="20"/>
              </w:rPr>
              <w:t>0-2.2</w:t>
            </w:r>
          </w:p>
          <w:p w14:paraId="63148E0A" w14:textId="77777777" w:rsidR="00D83CC4" w:rsidRPr="008B280E" w:rsidRDefault="00D83CC4" w:rsidP="00B256C3">
            <w:pPr>
              <w:jc w:val="center"/>
              <w:rPr>
                <w:sz w:val="20"/>
              </w:rPr>
            </w:pPr>
            <w:r w:rsidRPr="008B280E">
              <w:rPr>
                <w:sz w:val="20"/>
              </w:rPr>
              <w:t>1.1</w:t>
            </w:r>
          </w:p>
        </w:tc>
        <w:tc>
          <w:tcPr>
            <w:tcW w:w="436" w:type="dxa"/>
          </w:tcPr>
          <w:p w14:paraId="269A0BA6" w14:textId="77777777" w:rsidR="00D83CC4" w:rsidRPr="008B280E" w:rsidRDefault="00D83CC4" w:rsidP="00B256C3">
            <w:pPr>
              <w:jc w:val="center"/>
              <w:rPr>
                <w:sz w:val="20"/>
              </w:rPr>
            </w:pPr>
            <w:r w:rsidRPr="008B280E">
              <w:rPr>
                <w:sz w:val="20"/>
              </w:rPr>
              <w:t>0</w:t>
            </w:r>
          </w:p>
          <w:p w14:paraId="7EBD9600" w14:textId="77777777" w:rsidR="00D83CC4" w:rsidRPr="008B280E" w:rsidRDefault="00D83CC4" w:rsidP="00B256C3">
            <w:pPr>
              <w:jc w:val="center"/>
              <w:rPr>
                <w:sz w:val="20"/>
              </w:rPr>
            </w:pPr>
            <w:r w:rsidRPr="008B280E">
              <w:rPr>
                <w:sz w:val="20"/>
              </w:rPr>
              <w:t>0</w:t>
            </w:r>
          </w:p>
          <w:p w14:paraId="4A306EC4" w14:textId="77777777" w:rsidR="00D83CC4" w:rsidRPr="008B280E" w:rsidRDefault="00D83CC4" w:rsidP="00B256C3">
            <w:pPr>
              <w:jc w:val="center"/>
              <w:rPr>
                <w:sz w:val="20"/>
              </w:rPr>
            </w:pPr>
            <w:r w:rsidRPr="008B280E">
              <w:rPr>
                <w:sz w:val="20"/>
              </w:rPr>
              <w:t>0</w:t>
            </w:r>
          </w:p>
        </w:tc>
        <w:tc>
          <w:tcPr>
            <w:tcW w:w="724" w:type="dxa"/>
          </w:tcPr>
          <w:p w14:paraId="3F163D47" w14:textId="77777777" w:rsidR="00D83CC4" w:rsidRPr="008B280E" w:rsidRDefault="00D83CC4" w:rsidP="00B256C3">
            <w:pPr>
              <w:jc w:val="center"/>
              <w:rPr>
                <w:sz w:val="20"/>
              </w:rPr>
            </w:pPr>
            <w:r w:rsidRPr="008B280E">
              <w:rPr>
                <w:sz w:val="20"/>
              </w:rPr>
              <w:t>0</w:t>
            </w:r>
          </w:p>
          <w:p w14:paraId="5339B218" w14:textId="77777777" w:rsidR="00D83CC4" w:rsidRPr="008B280E" w:rsidRDefault="00D83CC4" w:rsidP="00B256C3">
            <w:pPr>
              <w:jc w:val="center"/>
              <w:rPr>
                <w:sz w:val="20"/>
              </w:rPr>
            </w:pPr>
            <w:r w:rsidRPr="008B280E">
              <w:rPr>
                <w:sz w:val="20"/>
              </w:rPr>
              <w:t>0</w:t>
            </w:r>
          </w:p>
          <w:p w14:paraId="677232BC" w14:textId="77777777" w:rsidR="00D83CC4" w:rsidRPr="008B280E" w:rsidRDefault="00D83CC4" w:rsidP="00B256C3">
            <w:pPr>
              <w:jc w:val="center"/>
              <w:rPr>
                <w:sz w:val="20"/>
              </w:rPr>
            </w:pPr>
            <w:r w:rsidRPr="008B280E">
              <w:rPr>
                <w:sz w:val="20"/>
              </w:rPr>
              <w:t>0</w:t>
            </w:r>
          </w:p>
        </w:tc>
        <w:tc>
          <w:tcPr>
            <w:tcW w:w="649" w:type="dxa"/>
          </w:tcPr>
          <w:p w14:paraId="23114558" w14:textId="77777777" w:rsidR="00D83CC4" w:rsidRPr="008B280E" w:rsidRDefault="00D83CC4" w:rsidP="00B256C3">
            <w:pPr>
              <w:jc w:val="center"/>
              <w:rPr>
                <w:sz w:val="20"/>
              </w:rPr>
            </w:pPr>
            <w:r w:rsidRPr="008B280E">
              <w:rPr>
                <w:sz w:val="20"/>
              </w:rPr>
              <w:t>0</w:t>
            </w:r>
          </w:p>
          <w:p w14:paraId="689DFBC9" w14:textId="77777777" w:rsidR="00D83CC4" w:rsidRPr="008B280E" w:rsidRDefault="00D83CC4" w:rsidP="00B256C3">
            <w:pPr>
              <w:jc w:val="center"/>
              <w:rPr>
                <w:sz w:val="20"/>
              </w:rPr>
            </w:pPr>
            <w:r w:rsidRPr="008B280E">
              <w:rPr>
                <w:sz w:val="20"/>
              </w:rPr>
              <w:t>0-0.8</w:t>
            </w:r>
          </w:p>
          <w:p w14:paraId="0FD13E6A" w14:textId="77777777" w:rsidR="00D83CC4" w:rsidRPr="008B280E" w:rsidRDefault="00D83CC4" w:rsidP="00B256C3">
            <w:pPr>
              <w:jc w:val="center"/>
              <w:rPr>
                <w:sz w:val="20"/>
              </w:rPr>
            </w:pPr>
            <w:r w:rsidRPr="008B280E">
              <w:rPr>
                <w:sz w:val="20"/>
              </w:rPr>
              <w:t>0.3</w:t>
            </w:r>
          </w:p>
        </w:tc>
        <w:tc>
          <w:tcPr>
            <w:tcW w:w="779" w:type="dxa"/>
          </w:tcPr>
          <w:p w14:paraId="69542DAA" w14:textId="77777777" w:rsidR="00D83CC4" w:rsidRPr="008B280E" w:rsidRDefault="00D83CC4" w:rsidP="00B256C3">
            <w:pPr>
              <w:jc w:val="center"/>
              <w:rPr>
                <w:sz w:val="20"/>
              </w:rPr>
            </w:pPr>
            <w:r w:rsidRPr="008B280E">
              <w:rPr>
                <w:sz w:val="20"/>
              </w:rPr>
              <w:t>0</w:t>
            </w:r>
          </w:p>
          <w:p w14:paraId="5D68C5B2" w14:textId="77777777" w:rsidR="00D83CC4" w:rsidRPr="008B280E" w:rsidRDefault="00D83CC4" w:rsidP="00B256C3">
            <w:pPr>
              <w:jc w:val="center"/>
              <w:rPr>
                <w:sz w:val="20"/>
              </w:rPr>
            </w:pPr>
            <w:r w:rsidRPr="008B280E">
              <w:rPr>
                <w:sz w:val="20"/>
              </w:rPr>
              <w:t>0-0.8</w:t>
            </w:r>
          </w:p>
          <w:p w14:paraId="17752FEF" w14:textId="77777777" w:rsidR="00D83CC4" w:rsidRPr="008B280E" w:rsidRDefault="00D83CC4" w:rsidP="00B256C3">
            <w:pPr>
              <w:jc w:val="center"/>
              <w:rPr>
                <w:sz w:val="20"/>
              </w:rPr>
            </w:pPr>
            <w:r w:rsidRPr="008B280E">
              <w:rPr>
                <w:sz w:val="20"/>
              </w:rPr>
              <w:t>0.3</w:t>
            </w:r>
          </w:p>
        </w:tc>
        <w:tc>
          <w:tcPr>
            <w:tcW w:w="679" w:type="dxa"/>
          </w:tcPr>
          <w:p w14:paraId="05BC9761" w14:textId="77777777" w:rsidR="00D83CC4" w:rsidRPr="008B280E" w:rsidRDefault="00D83CC4" w:rsidP="00B256C3">
            <w:pPr>
              <w:jc w:val="center"/>
              <w:rPr>
                <w:sz w:val="20"/>
              </w:rPr>
            </w:pPr>
            <w:r w:rsidRPr="008B280E">
              <w:rPr>
                <w:sz w:val="20"/>
              </w:rPr>
              <w:t>0</w:t>
            </w:r>
          </w:p>
          <w:p w14:paraId="2F081684" w14:textId="77777777" w:rsidR="00D83CC4" w:rsidRPr="008B280E" w:rsidRDefault="00D83CC4" w:rsidP="00B256C3">
            <w:pPr>
              <w:jc w:val="center"/>
              <w:rPr>
                <w:sz w:val="20"/>
              </w:rPr>
            </w:pPr>
            <w:r w:rsidRPr="008B280E">
              <w:rPr>
                <w:sz w:val="20"/>
              </w:rPr>
              <w:t>0.8.3</w:t>
            </w:r>
          </w:p>
          <w:p w14:paraId="64549B38" w14:textId="77777777" w:rsidR="00D83CC4" w:rsidRPr="008B280E" w:rsidRDefault="00D83CC4" w:rsidP="00B256C3">
            <w:pPr>
              <w:jc w:val="center"/>
              <w:rPr>
                <w:sz w:val="20"/>
              </w:rPr>
            </w:pPr>
            <w:r w:rsidRPr="008B280E">
              <w:rPr>
                <w:sz w:val="20"/>
              </w:rPr>
              <w:t>1.4</w:t>
            </w:r>
          </w:p>
        </w:tc>
      </w:tr>
    </w:tbl>
    <w:p w14:paraId="7EECA6ED" w14:textId="77777777" w:rsidR="00D83CC4" w:rsidRPr="008B280E" w:rsidRDefault="00D83CC4" w:rsidP="00B256C3">
      <w:pPr>
        <w:ind w:left="-709"/>
        <w:rPr>
          <w:sz w:val="20"/>
        </w:rPr>
      </w:pPr>
    </w:p>
    <w:tbl>
      <w:tblPr>
        <w:tblStyle w:val="TableGrid"/>
        <w:tblW w:w="3932" w:type="dxa"/>
        <w:tblInd w:w="108" w:type="dxa"/>
        <w:tblLook w:val="04A0" w:firstRow="1" w:lastRow="0" w:firstColumn="1" w:lastColumn="0" w:noHBand="0" w:noVBand="1"/>
      </w:tblPr>
      <w:tblGrid>
        <w:gridCol w:w="1522"/>
        <w:gridCol w:w="724"/>
        <w:gridCol w:w="436"/>
        <w:gridCol w:w="724"/>
        <w:gridCol w:w="526"/>
      </w:tblGrid>
      <w:tr w:rsidR="00D83CC4" w:rsidRPr="008B280E" w14:paraId="4BABE684" w14:textId="77777777" w:rsidTr="00BC0FC6">
        <w:trPr>
          <w:tblHeader/>
        </w:trPr>
        <w:tc>
          <w:tcPr>
            <w:tcW w:w="1522" w:type="dxa"/>
          </w:tcPr>
          <w:p w14:paraId="57CCD632" w14:textId="77777777" w:rsidR="00D83CC4" w:rsidRPr="008B280E" w:rsidRDefault="00D83CC4" w:rsidP="00B256C3">
            <w:pPr>
              <w:rPr>
                <w:sz w:val="20"/>
              </w:rPr>
            </w:pPr>
          </w:p>
        </w:tc>
        <w:tc>
          <w:tcPr>
            <w:tcW w:w="2410" w:type="dxa"/>
            <w:gridSpan w:val="4"/>
          </w:tcPr>
          <w:p w14:paraId="68421EFE" w14:textId="77777777" w:rsidR="00D83CC4" w:rsidRPr="008B280E" w:rsidRDefault="00D83CC4" w:rsidP="00B256C3">
            <w:pPr>
              <w:jc w:val="center"/>
              <w:rPr>
                <w:sz w:val="20"/>
              </w:rPr>
            </w:pPr>
            <w:r w:rsidRPr="008B280E">
              <w:rPr>
                <w:sz w:val="20"/>
              </w:rPr>
              <w:t>HIGHLANDS</w:t>
            </w:r>
          </w:p>
        </w:tc>
      </w:tr>
      <w:tr w:rsidR="00D83CC4" w:rsidRPr="008B280E" w14:paraId="10506CB5" w14:textId="77777777" w:rsidTr="00BC0FC6">
        <w:trPr>
          <w:tblHeader/>
        </w:trPr>
        <w:tc>
          <w:tcPr>
            <w:tcW w:w="1522" w:type="dxa"/>
          </w:tcPr>
          <w:p w14:paraId="1CB7338B" w14:textId="77777777" w:rsidR="00D83CC4" w:rsidRPr="008B280E" w:rsidRDefault="00D83CC4" w:rsidP="00B256C3">
            <w:pPr>
              <w:rPr>
                <w:sz w:val="20"/>
              </w:rPr>
            </w:pPr>
          </w:p>
        </w:tc>
        <w:tc>
          <w:tcPr>
            <w:tcW w:w="1160" w:type="dxa"/>
            <w:gridSpan w:val="2"/>
          </w:tcPr>
          <w:p w14:paraId="3B4109F4" w14:textId="77777777" w:rsidR="00D83CC4" w:rsidRPr="008B280E" w:rsidRDefault="00D83CC4" w:rsidP="00B256C3">
            <w:pPr>
              <w:jc w:val="center"/>
              <w:rPr>
                <w:sz w:val="20"/>
              </w:rPr>
            </w:pPr>
            <w:r w:rsidRPr="008B280E">
              <w:rPr>
                <w:sz w:val="20"/>
              </w:rPr>
              <w:t>Enga</w:t>
            </w:r>
          </w:p>
        </w:tc>
        <w:tc>
          <w:tcPr>
            <w:tcW w:w="1250" w:type="dxa"/>
            <w:gridSpan w:val="2"/>
          </w:tcPr>
          <w:p w14:paraId="4927A0CB" w14:textId="77777777" w:rsidR="00D83CC4" w:rsidRPr="008B280E" w:rsidRDefault="00D83CC4" w:rsidP="00B256C3">
            <w:pPr>
              <w:jc w:val="center"/>
              <w:rPr>
                <w:sz w:val="20"/>
              </w:rPr>
            </w:pPr>
            <w:r w:rsidRPr="008B280E">
              <w:rPr>
                <w:sz w:val="20"/>
              </w:rPr>
              <w:t>WHP</w:t>
            </w:r>
          </w:p>
        </w:tc>
      </w:tr>
      <w:tr w:rsidR="00D83CC4" w:rsidRPr="008B280E" w14:paraId="11DDE250" w14:textId="77777777" w:rsidTr="00BC0FC6">
        <w:trPr>
          <w:tblHeader/>
        </w:trPr>
        <w:tc>
          <w:tcPr>
            <w:tcW w:w="1522" w:type="dxa"/>
          </w:tcPr>
          <w:p w14:paraId="786710E0" w14:textId="77777777" w:rsidR="00D83CC4" w:rsidRPr="008B280E" w:rsidRDefault="00D83CC4" w:rsidP="00B256C3">
            <w:pPr>
              <w:rPr>
                <w:sz w:val="20"/>
              </w:rPr>
            </w:pPr>
          </w:p>
        </w:tc>
        <w:tc>
          <w:tcPr>
            <w:tcW w:w="724" w:type="dxa"/>
          </w:tcPr>
          <w:p w14:paraId="24FF5943" w14:textId="77777777" w:rsidR="00D83CC4" w:rsidRPr="008B280E" w:rsidRDefault="00D83CC4" w:rsidP="00B256C3">
            <w:pPr>
              <w:jc w:val="center"/>
              <w:rPr>
                <w:sz w:val="20"/>
              </w:rPr>
            </w:pPr>
            <w:r w:rsidRPr="008B280E">
              <w:rPr>
                <w:sz w:val="20"/>
              </w:rPr>
              <w:t>HC/SC</w:t>
            </w:r>
          </w:p>
        </w:tc>
        <w:tc>
          <w:tcPr>
            <w:tcW w:w="436" w:type="dxa"/>
          </w:tcPr>
          <w:p w14:paraId="73102ACA" w14:textId="77777777" w:rsidR="00D83CC4" w:rsidRPr="008B280E" w:rsidRDefault="00D83CC4" w:rsidP="00B256C3">
            <w:pPr>
              <w:jc w:val="center"/>
              <w:rPr>
                <w:sz w:val="20"/>
              </w:rPr>
            </w:pPr>
            <w:r w:rsidRPr="008B280E">
              <w:rPr>
                <w:sz w:val="20"/>
              </w:rPr>
              <w:t>AP</w:t>
            </w:r>
          </w:p>
        </w:tc>
        <w:tc>
          <w:tcPr>
            <w:tcW w:w="724" w:type="dxa"/>
          </w:tcPr>
          <w:p w14:paraId="4E468436" w14:textId="77777777" w:rsidR="00D83CC4" w:rsidRPr="008B280E" w:rsidRDefault="00D83CC4" w:rsidP="00B256C3">
            <w:pPr>
              <w:jc w:val="center"/>
              <w:rPr>
                <w:sz w:val="20"/>
              </w:rPr>
            </w:pPr>
            <w:r w:rsidRPr="008B280E">
              <w:rPr>
                <w:sz w:val="20"/>
              </w:rPr>
              <w:t>HC/SC</w:t>
            </w:r>
          </w:p>
        </w:tc>
        <w:tc>
          <w:tcPr>
            <w:tcW w:w="526" w:type="dxa"/>
          </w:tcPr>
          <w:p w14:paraId="024AFD23" w14:textId="77777777" w:rsidR="00D83CC4" w:rsidRPr="008B280E" w:rsidRDefault="00D83CC4" w:rsidP="00B256C3">
            <w:pPr>
              <w:jc w:val="center"/>
              <w:rPr>
                <w:sz w:val="20"/>
              </w:rPr>
            </w:pPr>
            <w:r w:rsidRPr="008B280E">
              <w:rPr>
                <w:sz w:val="20"/>
              </w:rPr>
              <w:t>AP</w:t>
            </w:r>
          </w:p>
        </w:tc>
      </w:tr>
      <w:tr w:rsidR="00D83CC4" w:rsidRPr="008B280E" w14:paraId="5D2426C9" w14:textId="77777777" w:rsidTr="00BC0FC6">
        <w:tc>
          <w:tcPr>
            <w:tcW w:w="1522" w:type="dxa"/>
          </w:tcPr>
          <w:p w14:paraId="083FCC31" w14:textId="77777777" w:rsidR="00D83CC4" w:rsidRPr="008B280E" w:rsidRDefault="00D83CC4" w:rsidP="00B256C3">
            <w:pPr>
              <w:rPr>
                <w:sz w:val="20"/>
              </w:rPr>
            </w:pPr>
            <w:r w:rsidRPr="008B280E">
              <w:rPr>
                <w:sz w:val="20"/>
              </w:rPr>
              <w:t>CFR (median %)</w:t>
            </w:r>
          </w:p>
          <w:p w14:paraId="128935F7" w14:textId="77777777" w:rsidR="00D83CC4" w:rsidRPr="008B280E" w:rsidRDefault="00D83CC4" w:rsidP="00B256C3">
            <w:pPr>
              <w:rPr>
                <w:sz w:val="20"/>
              </w:rPr>
            </w:pPr>
            <w:r w:rsidRPr="008B280E">
              <w:rPr>
                <w:sz w:val="20"/>
              </w:rPr>
              <w:t>Range</w:t>
            </w:r>
          </w:p>
          <w:p w14:paraId="34E8071E" w14:textId="77777777" w:rsidR="00D83CC4" w:rsidRPr="008B280E" w:rsidRDefault="00D83CC4" w:rsidP="00B256C3">
            <w:pPr>
              <w:rPr>
                <w:sz w:val="20"/>
              </w:rPr>
            </w:pPr>
            <w:r w:rsidRPr="008B280E">
              <w:rPr>
                <w:sz w:val="20"/>
              </w:rPr>
              <w:t>Mean</w:t>
            </w:r>
          </w:p>
        </w:tc>
        <w:tc>
          <w:tcPr>
            <w:tcW w:w="724" w:type="dxa"/>
          </w:tcPr>
          <w:p w14:paraId="4465E131" w14:textId="77777777" w:rsidR="00D83CC4" w:rsidRPr="008B280E" w:rsidRDefault="00D83CC4" w:rsidP="00B256C3">
            <w:pPr>
              <w:jc w:val="center"/>
              <w:rPr>
                <w:sz w:val="20"/>
              </w:rPr>
            </w:pPr>
            <w:r w:rsidRPr="008B280E">
              <w:rPr>
                <w:sz w:val="20"/>
              </w:rPr>
              <w:t>0</w:t>
            </w:r>
          </w:p>
          <w:p w14:paraId="137CDFBB" w14:textId="77777777" w:rsidR="00D83CC4" w:rsidRPr="008B280E" w:rsidRDefault="00D83CC4" w:rsidP="00B256C3">
            <w:pPr>
              <w:jc w:val="center"/>
              <w:rPr>
                <w:sz w:val="20"/>
              </w:rPr>
            </w:pPr>
            <w:r w:rsidRPr="008B280E">
              <w:rPr>
                <w:sz w:val="20"/>
              </w:rPr>
              <w:t>0</w:t>
            </w:r>
          </w:p>
          <w:p w14:paraId="389FD4FD" w14:textId="77777777" w:rsidR="00D83CC4" w:rsidRPr="008B280E" w:rsidRDefault="00D83CC4" w:rsidP="00B256C3">
            <w:pPr>
              <w:jc w:val="center"/>
              <w:rPr>
                <w:sz w:val="20"/>
              </w:rPr>
            </w:pPr>
            <w:r w:rsidRPr="008B280E">
              <w:rPr>
                <w:sz w:val="20"/>
              </w:rPr>
              <w:t>0</w:t>
            </w:r>
          </w:p>
        </w:tc>
        <w:tc>
          <w:tcPr>
            <w:tcW w:w="436" w:type="dxa"/>
          </w:tcPr>
          <w:p w14:paraId="66BAAF65" w14:textId="77777777" w:rsidR="00D83CC4" w:rsidRPr="008B280E" w:rsidRDefault="00D83CC4" w:rsidP="00B256C3">
            <w:pPr>
              <w:jc w:val="center"/>
              <w:rPr>
                <w:sz w:val="20"/>
              </w:rPr>
            </w:pPr>
            <w:r w:rsidRPr="008B280E">
              <w:rPr>
                <w:sz w:val="20"/>
              </w:rPr>
              <w:t>0</w:t>
            </w:r>
          </w:p>
          <w:p w14:paraId="22E7AC74" w14:textId="77777777" w:rsidR="00D83CC4" w:rsidRPr="008B280E" w:rsidRDefault="00D83CC4" w:rsidP="00B256C3">
            <w:pPr>
              <w:jc w:val="center"/>
              <w:rPr>
                <w:sz w:val="20"/>
              </w:rPr>
            </w:pPr>
            <w:r w:rsidRPr="008B280E">
              <w:rPr>
                <w:sz w:val="20"/>
              </w:rPr>
              <w:t>0</w:t>
            </w:r>
          </w:p>
          <w:p w14:paraId="2CCFB429" w14:textId="77777777" w:rsidR="00D83CC4" w:rsidRPr="008B280E" w:rsidRDefault="00D83CC4" w:rsidP="00B256C3">
            <w:pPr>
              <w:jc w:val="center"/>
              <w:rPr>
                <w:sz w:val="20"/>
              </w:rPr>
            </w:pPr>
            <w:r w:rsidRPr="008B280E">
              <w:rPr>
                <w:sz w:val="20"/>
              </w:rPr>
              <w:t>0</w:t>
            </w:r>
          </w:p>
        </w:tc>
        <w:tc>
          <w:tcPr>
            <w:tcW w:w="724" w:type="dxa"/>
          </w:tcPr>
          <w:p w14:paraId="373F5074" w14:textId="77777777" w:rsidR="00D83CC4" w:rsidRPr="008B280E" w:rsidRDefault="00D83CC4" w:rsidP="00B256C3">
            <w:pPr>
              <w:jc w:val="center"/>
              <w:rPr>
                <w:sz w:val="20"/>
              </w:rPr>
            </w:pPr>
            <w:r w:rsidRPr="008B280E">
              <w:rPr>
                <w:sz w:val="20"/>
              </w:rPr>
              <w:t>0</w:t>
            </w:r>
          </w:p>
          <w:p w14:paraId="12FE3787" w14:textId="77777777" w:rsidR="00D83CC4" w:rsidRPr="008B280E" w:rsidRDefault="00D83CC4" w:rsidP="00B256C3">
            <w:pPr>
              <w:jc w:val="center"/>
              <w:rPr>
                <w:sz w:val="20"/>
              </w:rPr>
            </w:pPr>
            <w:r w:rsidRPr="008B280E">
              <w:rPr>
                <w:sz w:val="20"/>
              </w:rPr>
              <w:t>0</w:t>
            </w:r>
          </w:p>
          <w:p w14:paraId="3DA4F129" w14:textId="77777777" w:rsidR="00D83CC4" w:rsidRPr="008B280E" w:rsidRDefault="00D83CC4" w:rsidP="00B256C3">
            <w:pPr>
              <w:jc w:val="center"/>
              <w:rPr>
                <w:sz w:val="20"/>
              </w:rPr>
            </w:pPr>
            <w:r w:rsidRPr="008B280E">
              <w:rPr>
                <w:sz w:val="20"/>
              </w:rPr>
              <w:t>0</w:t>
            </w:r>
          </w:p>
        </w:tc>
        <w:tc>
          <w:tcPr>
            <w:tcW w:w="526" w:type="dxa"/>
          </w:tcPr>
          <w:p w14:paraId="7BC497CB" w14:textId="77777777" w:rsidR="00D83CC4" w:rsidRPr="008B280E" w:rsidRDefault="00D83CC4" w:rsidP="00B256C3">
            <w:pPr>
              <w:jc w:val="center"/>
              <w:rPr>
                <w:sz w:val="20"/>
              </w:rPr>
            </w:pPr>
            <w:r w:rsidRPr="008B280E">
              <w:rPr>
                <w:sz w:val="20"/>
              </w:rPr>
              <w:t>3.9</w:t>
            </w:r>
          </w:p>
          <w:p w14:paraId="40004826" w14:textId="77777777" w:rsidR="00D83CC4" w:rsidRPr="008B280E" w:rsidRDefault="00D83CC4" w:rsidP="00B256C3">
            <w:pPr>
              <w:jc w:val="center"/>
              <w:rPr>
                <w:sz w:val="20"/>
              </w:rPr>
            </w:pPr>
            <w:r w:rsidRPr="008B280E">
              <w:rPr>
                <w:sz w:val="20"/>
              </w:rPr>
              <w:t>0-7</w:t>
            </w:r>
          </w:p>
          <w:p w14:paraId="65DCA7F4" w14:textId="77777777" w:rsidR="00D83CC4" w:rsidRPr="008B280E" w:rsidRDefault="00D83CC4" w:rsidP="00B256C3">
            <w:pPr>
              <w:jc w:val="center"/>
              <w:rPr>
                <w:sz w:val="20"/>
              </w:rPr>
            </w:pPr>
            <w:r w:rsidRPr="008B280E">
              <w:rPr>
                <w:sz w:val="20"/>
              </w:rPr>
              <w:t>3.6</w:t>
            </w:r>
          </w:p>
        </w:tc>
      </w:tr>
    </w:tbl>
    <w:p w14:paraId="4EF0E37B" w14:textId="77777777" w:rsidR="00D83CC4" w:rsidRDefault="00D83CC4" w:rsidP="00B256C3">
      <w:pPr>
        <w:ind w:left="-709"/>
        <w:rPr>
          <w:rFonts w:ascii="Tahoma" w:hAnsi="Tahoma"/>
          <w:sz w:val="20"/>
        </w:rPr>
      </w:pPr>
    </w:p>
    <w:p w14:paraId="0A53C632" w14:textId="77777777" w:rsidR="00D83CC4" w:rsidRDefault="00826BCC" w:rsidP="00BC0FC6">
      <w:pPr>
        <w:jc w:val="both"/>
      </w:pPr>
      <w:r>
        <w:t>This is higher than the rate of reported in the 2011 NDOH Child Mortality and Morbidity Report</w:t>
      </w:r>
      <w:r>
        <w:rPr>
          <w:rStyle w:val="FootnoteReference"/>
        </w:rPr>
        <w:footnoteReference w:id="37"/>
      </w:r>
      <w:r>
        <w:t xml:space="preserve"> of 5.6% for 2010 and 6.1% for 2011, </w:t>
      </w:r>
      <w:r w:rsidR="00D83CC4">
        <w:t xml:space="preserve">however our estimates are based on interviews, and low denominators which will likely result in overestimations in rates. </w:t>
      </w:r>
    </w:p>
    <w:p w14:paraId="4AE71DD7" w14:textId="77777777" w:rsidR="00D83CC4" w:rsidRDefault="00D83CC4" w:rsidP="00B256C3">
      <w:pPr>
        <w:ind w:left="-709"/>
      </w:pPr>
    </w:p>
    <w:p w14:paraId="1F70AB5B" w14:textId="77777777" w:rsidR="00D83CC4" w:rsidRPr="005448B8" w:rsidRDefault="00826BCC" w:rsidP="00AD3E44">
      <w:pPr>
        <w:pStyle w:val="Heading3"/>
      </w:pPr>
      <w:bookmarkStart w:id="41" w:name="_Toc239223967"/>
      <w:bookmarkStart w:id="42" w:name="_Toc246751126"/>
      <w:r>
        <w:t>Use of medicines in line with Standard Treatment Guidelines</w:t>
      </w:r>
      <w:bookmarkEnd w:id="41"/>
      <w:bookmarkEnd w:id="42"/>
    </w:p>
    <w:p w14:paraId="406A8B44" w14:textId="005EF6DB" w:rsidR="00D83CC4" w:rsidRDefault="00D83CC4" w:rsidP="00826BCC">
      <w:pPr>
        <w:jc w:val="both"/>
        <w:rPr>
          <w:lang w:val="en-GB"/>
        </w:rPr>
      </w:pPr>
      <w:r>
        <w:rPr>
          <w:lang w:val="en-GB"/>
        </w:rPr>
        <w:t>Among 87 HFs reporting</w:t>
      </w:r>
      <w:r w:rsidR="00826BCC">
        <w:rPr>
          <w:lang w:val="en-GB"/>
        </w:rPr>
        <w:t xml:space="preserve"> against these questions</w:t>
      </w:r>
      <w:r>
        <w:rPr>
          <w:lang w:val="en-GB"/>
        </w:rPr>
        <w:t xml:space="preserve">, only 15% reported having treatment records (17% of HC/SCs, </w:t>
      </w:r>
      <w:r w:rsidR="00826BCC">
        <w:rPr>
          <w:lang w:val="en-GB"/>
        </w:rPr>
        <w:t>14% of APs and 11% of hospitals, which could validate usage data. Medicines tabulated below</w:t>
      </w:r>
      <w:r>
        <w:rPr>
          <w:lang w:val="en-GB"/>
        </w:rPr>
        <w:t xml:space="preserve"> were extracted from </w:t>
      </w:r>
      <w:r w:rsidR="00826BCC">
        <w:rPr>
          <w:lang w:val="en-GB"/>
        </w:rPr>
        <w:t xml:space="preserve">these </w:t>
      </w:r>
      <w:r>
        <w:rPr>
          <w:lang w:val="en-GB"/>
        </w:rPr>
        <w:t xml:space="preserve">mainly qualitative answers to the question of what was commonly used to treat the relevant disease. The small number (23% of total) of quantitative responses was used to validate these responses. As many surveys collected only the names of the </w:t>
      </w:r>
      <w:r w:rsidR="00930135">
        <w:rPr>
          <w:lang w:val="en-GB"/>
        </w:rPr>
        <w:t>medicines</w:t>
      </w:r>
      <w:r>
        <w:rPr>
          <w:lang w:val="en-GB"/>
        </w:rPr>
        <w:t xml:space="preserve">, the context in which they are used is uncertain such as the severity or presence of other diseases and often more than one </w:t>
      </w:r>
      <w:r w:rsidR="00930135">
        <w:rPr>
          <w:lang w:val="en-GB"/>
        </w:rPr>
        <w:t xml:space="preserve">medicine </w:t>
      </w:r>
      <w:r>
        <w:rPr>
          <w:lang w:val="en-GB"/>
        </w:rPr>
        <w:t xml:space="preserve">would be used any one condition. </w:t>
      </w:r>
    </w:p>
    <w:p w14:paraId="526D74F0" w14:textId="77777777" w:rsidR="00826BCC" w:rsidRDefault="00826BCC" w:rsidP="00826BCC">
      <w:pPr>
        <w:jc w:val="both"/>
        <w:rPr>
          <w:lang w:val="en-GB"/>
        </w:rPr>
      </w:pPr>
    </w:p>
    <w:p w14:paraId="4C2BEEBB" w14:textId="77777777" w:rsidR="00826BCC" w:rsidRPr="00826BCC" w:rsidRDefault="00826BCC" w:rsidP="00826BCC">
      <w:pPr>
        <w:jc w:val="both"/>
        <w:rPr>
          <w:b/>
          <w:lang w:val="en-GB"/>
        </w:rPr>
      </w:pPr>
      <w:r>
        <w:rPr>
          <w:b/>
          <w:lang w:val="en-GB"/>
        </w:rPr>
        <w:t>Diarrhoeal disease</w:t>
      </w:r>
    </w:p>
    <w:p w14:paraId="4C726A14" w14:textId="1B5461D1" w:rsidR="00D83CC4" w:rsidRPr="009A49BA" w:rsidRDefault="00D83CC4" w:rsidP="009A49BA">
      <w:pPr>
        <w:jc w:val="both"/>
        <w:rPr>
          <w:lang w:val="en-GB"/>
        </w:rPr>
      </w:pPr>
      <w:r>
        <w:rPr>
          <w:lang w:val="en-GB"/>
        </w:rPr>
        <w:t xml:space="preserve">Among the total interviews/reports, overall, ORS was commonly reported as one of the </w:t>
      </w:r>
      <w:r w:rsidR="00930135">
        <w:rPr>
          <w:lang w:val="en-GB"/>
        </w:rPr>
        <w:t xml:space="preserve">medicines </w:t>
      </w:r>
      <w:r>
        <w:rPr>
          <w:lang w:val="en-GB"/>
        </w:rPr>
        <w:t xml:space="preserve">used to treat diarrhoea in children under </w:t>
      </w:r>
      <w:r w:rsidR="00930135">
        <w:rPr>
          <w:lang w:val="en-GB"/>
        </w:rPr>
        <w:t>five</w:t>
      </w:r>
      <w:r>
        <w:rPr>
          <w:lang w:val="en-GB"/>
        </w:rPr>
        <w:t xml:space="preserve"> years of age (80%), followed by albendazole (62%), an antibiotic (54%) and Tinidazole (33%). Zinc was mentioned only in 20% of responses.  </w:t>
      </w:r>
      <w:r w:rsidR="00826BCC">
        <w:rPr>
          <w:lang w:val="en-GB"/>
        </w:rPr>
        <w:t>For international comparison:</w:t>
      </w:r>
      <w:r w:rsidR="009A49BA">
        <w:rPr>
          <w:lang w:val="en-GB"/>
        </w:rPr>
        <w:t xml:space="preserve"> o</w:t>
      </w:r>
      <w:r w:rsidRPr="009A49BA">
        <w:rPr>
          <w:lang w:val="en-GB"/>
        </w:rPr>
        <w:t xml:space="preserve">ur ORS prescribing rates (80%) were similar to the WHO 2004 </w:t>
      </w:r>
      <w:r w:rsidR="00930135">
        <w:rPr>
          <w:lang w:val="en-GB"/>
        </w:rPr>
        <w:t>R</w:t>
      </w:r>
      <w:r w:rsidRPr="009A49BA">
        <w:rPr>
          <w:lang w:val="en-GB"/>
        </w:rPr>
        <w:t xml:space="preserve">eport, which reported 80-95% (low-middle income countries) and similar </w:t>
      </w:r>
      <w:r w:rsidR="009A49BA">
        <w:rPr>
          <w:lang w:val="en-GB"/>
        </w:rPr>
        <w:t xml:space="preserve">to regional WPRO report of 79%; and </w:t>
      </w:r>
      <w:r w:rsidR="009A49BA" w:rsidRPr="009A49BA">
        <w:rPr>
          <w:lang w:val="en-GB"/>
        </w:rPr>
        <w:t>o</w:t>
      </w:r>
      <w:r w:rsidRPr="009A49BA">
        <w:rPr>
          <w:lang w:val="en-GB"/>
        </w:rPr>
        <w:t xml:space="preserve">ur reported </w:t>
      </w:r>
      <w:r w:rsidR="009A49BA">
        <w:rPr>
          <w:lang w:val="en-GB"/>
        </w:rPr>
        <w:t>use of</w:t>
      </w:r>
      <w:r w:rsidRPr="009A49BA">
        <w:rPr>
          <w:lang w:val="en-GB"/>
        </w:rPr>
        <w:t xml:space="preserve"> a</w:t>
      </w:r>
      <w:r w:rsidR="009A49BA">
        <w:rPr>
          <w:lang w:val="en-GB"/>
        </w:rPr>
        <w:t xml:space="preserve">n antispasmodic/anti-diarrhoeal, at 10%, </w:t>
      </w:r>
      <w:r w:rsidRPr="009A49BA">
        <w:rPr>
          <w:lang w:val="en-GB"/>
        </w:rPr>
        <w:t xml:space="preserve">was higher than that reported by WHO (2004) </w:t>
      </w:r>
      <w:r w:rsidR="009A49BA">
        <w:rPr>
          <w:lang w:val="en-GB"/>
        </w:rPr>
        <w:t>for</w:t>
      </w:r>
      <w:r w:rsidRPr="009A49BA">
        <w:rPr>
          <w:lang w:val="en-GB"/>
        </w:rPr>
        <w:t xml:space="preserve"> 0-5% (low-middle income country)</w:t>
      </w:r>
      <w:r w:rsidR="009A49BA">
        <w:rPr>
          <w:lang w:val="en-GB"/>
        </w:rPr>
        <w:t>.</w:t>
      </w:r>
    </w:p>
    <w:p w14:paraId="5C5C5B8E" w14:textId="77777777" w:rsidR="00826BCC" w:rsidRDefault="00826BCC" w:rsidP="00826BCC">
      <w:pPr>
        <w:jc w:val="both"/>
        <w:rPr>
          <w:lang w:val="en-GB"/>
        </w:rPr>
      </w:pPr>
    </w:p>
    <w:p w14:paraId="5E312BB4" w14:textId="77777777" w:rsidR="009A49BA" w:rsidRPr="009A49BA" w:rsidRDefault="009A49BA" w:rsidP="00826BCC">
      <w:pPr>
        <w:jc w:val="both"/>
        <w:rPr>
          <w:b/>
          <w:lang w:val="en-GB"/>
        </w:rPr>
      </w:pPr>
      <w:r>
        <w:rPr>
          <w:b/>
          <w:lang w:val="en-GB"/>
        </w:rPr>
        <w:t>Acute respiratory tract infection (pneumonia) in children</w:t>
      </w:r>
    </w:p>
    <w:p w14:paraId="1F667F6B" w14:textId="0F395F8D" w:rsidR="00D83CC4" w:rsidRDefault="00D83CC4" w:rsidP="00826BCC">
      <w:pPr>
        <w:jc w:val="both"/>
        <w:rPr>
          <w:lang w:val="en-GB"/>
        </w:rPr>
      </w:pPr>
      <w:r>
        <w:rPr>
          <w:lang w:val="en-GB"/>
        </w:rPr>
        <w:t>Among acute respiratory tract infectio</w:t>
      </w:r>
      <w:r w:rsidR="009A49BA">
        <w:rPr>
          <w:lang w:val="en-GB"/>
        </w:rPr>
        <w:t>ns (</w:t>
      </w:r>
      <w:r>
        <w:rPr>
          <w:lang w:val="en-GB"/>
        </w:rPr>
        <w:t>RTI) in children under five years of age, overall 77% reported using the recommended treatment with amoxicillin and 55% reported using an injectable antibiotic (mainly benzylpenicillin)</w:t>
      </w:r>
      <w:r w:rsidR="009A49BA">
        <w:rPr>
          <w:lang w:val="en-GB"/>
        </w:rPr>
        <w:t>. It should be noted that injected penicillin is listed in standard treatment guidelines as part of first line treatment for severe pnemonia</w:t>
      </w:r>
      <w:r>
        <w:rPr>
          <w:lang w:val="en-GB"/>
        </w:rPr>
        <w:t xml:space="preserve">.  Our Amoxycillin (first line </w:t>
      </w:r>
      <w:r w:rsidR="00930135">
        <w:rPr>
          <w:lang w:val="en-GB"/>
        </w:rPr>
        <w:t>medicine</w:t>
      </w:r>
      <w:r>
        <w:rPr>
          <w:lang w:val="en-GB"/>
        </w:rPr>
        <w:t xml:space="preserve">) prescribing rates (77%) were lower </w:t>
      </w:r>
      <w:r w:rsidR="009A49BA">
        <w:rPr>
          <w:lang w:val="en-GB"/>
        </w:rPr>
        <w:t>than</w:t>
      </w:r>
      <w:r>
        <w:rPr>
          <w:lang w:val="en-GB"/>
        </w:rPr>
        <w:t xml:space="preserve"> the WHO 2004 report, which reported 85-90% (middle/low income countries). </w:t>
      </w:r>
    </w:p>
    <w:p w14:paraId="3A32FC58" w14:textId="77777777" w:rsidR="009A49BA" w:rsidRDefault="009A49BA" w:rsidP="00826BCC">
      <w:pPr>
        <w:jc w:val="both"/>
        <w:rPr>
          <w:lang w:val="en-GB"/>
        </w:rPr>
      </w:pPr>
    </w:p>
    <w:p w14:paraId="510798F4" w14:textId="77777777" w:rsidR="009A49BA" w:rsidRPr="009A49BA" w:rsidRDefault="009A49BA" w:rsidP="00826BCC">
      <w:pPr>
        <w:jc w:val="both"/>
        <w:rPr>
          <w:b/>
          <w:lang w:val="en-GB"/>
        </w:rPr>
      </w:pPr>
      <w:r>
        <w:rPr>
          <w:b/>
          <w:lang w:val="en-GB"/>
        </w:rPr>
        <w:t>Upper respiratory tract infection in any age</w:t>
      </w:r>
    </w:p>
    <w:p w14:paraId="2B83B271" w14:textId="77777777" w:rsidR="009A49BA" w:rsidRDefault="00D83CC4" w:rsidP="00826BCC">
      <w:pPr>
        <w:jc w:val="both"/>
        <w:rPr>
          <w:lang w:val="en-GB"/>
        </w:rPr>
      </w:pPr>
      <w:r>
        <w:rPr>
          <w:lang w:val="en-GB"/>
        </w:rPr>
        <w:t xml:space="preserve">Among treatment for </w:t>
      </w:r>
      <w:r w:rsidR="009A49BA">
        <w:rPr>
          <w:lang w:val="en-GB"/>
        </w:rPr>
        <w:t xml:space="preserve">simple </w:t>
      </w:r>
      <w:r>
        <w:rPr>
          <w:lang w:val="en-GB"/>
        </w:rPr>
        <w:t>upper respiratory tract infections (URTI) in any age, overall 75% reported using an antibiotic</w:t>
      </w:r>
      <w:r w:rsidR="009A49BA">
        <w:rPr>
          <w:lang w:val="en-GB"/>
        </w:rPr>
        <w:t>, which WHO would view as inappropriate usage</w:t>
      </w:r>
      <w:r>
        <w:rPr>
          <w:lang w:val="en-GB"/>
        </w:rPr>
        <w:t>.</w:t>
      </w:r>
    </w:p>
    <w:p w14:paraId="76615ECE" w14:textId="77777777" w:rsidR="009A49BA" w:rsidRDefault="009A49BA" w:rsidP="00826BCC">
      <w:pPr>
        <w:jc w:val="both"/>
        <w:rPr>
          <w:lang w:val="en-GB"/>
        </w:rPr>
      </w:pPr>
    </w:p>
    <w:p w14:paraId="107F092A" w14:textId="77777777" w:rsidR="00D83CC4" w:rsidRDefault="009A49BA" w:rsidP="00826BCC">
      <w:pPr>
        <w:jc w:val="both"/>
        <w:rPr>
          <w:lang w:val="en-GB"/>
        </w:rPr>
      </w:pPr>
      <w:r>
        <w:rPr>
          <w:b/>
          <w:lang w:val="en-GB"/>
        </w:rPr>
        <w:t>Malaria</w:t>
      </w:r>
      <w:r w:rsidR="00D83CC4">
        <w:rPr>
          <w:lang w:val="en-GB"/>
        </w:rPr>
        <w:t xml:space="preserve"> </w:t>
      </w:r>
    </w:p>
    <w:p w14:paraId="748F3B57" w14:textId="2EA7A237" w:rsidR="00D83CC4" w:rsidRDefault="00D83CC4" w:rsidP="00826BCC">
      <w:pPr>
        <w:jc w:val="both"/>
        <w:rPr>
          <w:lang w:val="en-GB"/>
        </w:rPr>
      </w:pPr>
      <w:r>
        <w:rPr>
          <w:lang w:val="en-GB"/>
        </w:rPr>
        <w:t xml:space="preserve">In the treatment of malaria, overall artemisinin combination therapy (ACT) or artemether injection for severe infections was prescribed (75%). Older </w:t>
      </w:r>
      <w:r w:rsidR="00930135">
        <w:rPr>
          <w:lang w:val="en-GB"/>
        </w:rPr>
        <w:t xml:space="preserve">medicines </w:t>
      </w:r>
      <w:r>
        <w:rPr>
          <w:lang w:val="en-GB"/>
        </w:rPr>
        <w:t>such as chloroquine and sulfadoxine/pyrimethamine (SP) w</w:t>
      </w:r>
      <w:r w:rsidR="00930135">
        <w:rPr>
          <w:lang w:val="en-GB"/>
        </w:rPr>
        <w:t>ere</w:t>
      </w:r>
      <w:r>
        <w:rPr>
          <w:lang w:val="en-GB"/>
        </w:rPr>
        <w:t xml:space="preserve"> still being prescribed. Anecdotally, chloroquine was reported to be prescribed when ACT was not available or when the there was a negative result </w:t>
      </w:r>
      <w:r w:rsidR="009A49BA">
        <w:rPr>
          <w:lang w:val="en-GB"/>
        </w:rPr>
        <w:t>on</w:t>
      </w:r>
      <w:r>
        <w:rPr>
          <w:lang w:val="en-GB"/>
        </w:rPr>
        <w:t xml:space="preserve"> the rapid diagnostic test (RDT) being used. </w:t>
      </w:r>
    </w:p>
    <w:p w14:paraId="35E46374" w14:textId="77777777" w:rsidR="009A49BA" w:rsidRDefault="009A49BA" w:rsidP="00826BCC">
      <w:pPr>
        <w:jc w:val="both"/>
        <w:rPr>
          <w:lang w:val="en-GB"/>
        </w:rPr>
      </w:pPr>
    </w:p>
    <w:p w14:paraId="15C833E2" w14:textId="77777777" w:rsidR="009A49BA" w:rsidRDefault="009A49BA" w:rsidP="00826BCC">
      <w:pPr>
        <w:jc w:val="both"/>
        <w:rPr>
          <w:lang w:val="en-GB"/>
        </w:rPr>
      </w:pPr>
      <w:r>
        <w:rPr>
          <w:lang w:val="en-GB"/>
        </w:rPr>
        <w:t>The tables below list treatments</w:t>
      </w:r>
      <w:r w:rsidR="00CA4849">
        <w:rPr>
          <w:lang w:val="en-GB"/>
        </w:rPr>
        <w:t xml:space="preserve"> provided and a comparison table from WHO studies.</w:t>
      </w:r>
    </w:p>
    <w:p w14:paraId="3C7B174E" w14:textId="77777777" w:rsidR="00D83CC4" w:rsidRDefault="00D83CC4" w:rsidP="00B256C3">
      <w:pPr>
        <w:ind w:left="-709"/>
        <w:rPr>
          <w:lang w:val="en-GB"/>
        </w:rPr>
      </w:pPr>
    </w:p>
    <w:p w14:paraId="5939D9A3" w14:textId="77777777" w:rsidR="00CA4849" w:rsidRDefault="00CA4849">
      <w:pPr>
        <w:rPr>
          <w:lang w:val="en-GB"/>
        </w:rPr>
      </w:pPr>
      <w:r>
        <w:rPr>
          <w:lang w:val="en-GB"/>
        </w:rPr>
        <w:br w:type="page"/>
      </w:r>
    </w:p>
    <w:p w14:paraId="1B5F14F0" w14:textId="7006DE7C" w:rsidR="00D83CC4" w:rsidRPr="00CA4849" w:rsidRDefault="009A49BA" w:rsidP="009A49BA">
      <w:pPr>
        <w:rPr>
          <w:b/>
          <w:lang w:val="en-GB"/>
        </w:rPr>
      </w:pPr>
      <w:r w:rsidRPr="00CA4849">
        <w:rPr>
          <w:b/>
          <w:lang w:val="en-GB"/>
        </w:rPr>
        <w:t>Table A2</w:t>
      </w:r>
      <w:r w:rsidR="00930135">
        <w:rPr>
          <w:b/>
          <w:lang w:val="en-GB"/>
        </w:rPr>
        <w:t>7</w:t>
      </w:r>
      <w:r w:rsidR="00D83CC4" w:rsidRPr="00CA4849">
        <w:rPr>
          <w:b/>
          <w:lang w:val="en-GB"/>
        </w:rPr>
        <w:t>: Treatment</w:t>
      </w:r>
      <w:r w:rsidR="00CA4849">
        <w:rPr>
          <w:b/>
          <w:lang w:val="en-GB"/>
        </w:rPr>
        <w:t>s reported for common conditions</w:t>
      </w:r>
      <w:r w:rsidR="00D83CC4" w:rsidRPr="00CA4849">
        <w:rPr>
          <w:b/>
          <w:lang w:val="en-GB"/>
        </w:rPr>
        <w:t xml:space="preserve"> - % reporting the </w:t>
      </w:r>
      <w:r w:rsidR="00CA4849">
        <w:rPr>
          <w:b/>
          <w:lang w:val="en-GB"/>
        </w:rPr>
        <w:t>medicine</w:t>
      </w:r>
      <w:r w:rsidR="00D83CC4" w:rsidRPr="00CA4849">
        <w:rPr>
          <w:b/>
          <w:lang w:val="en-GB"/>
        </w:rPr>
        <w:t>.</w:t>
      </w:r>
      <w:r w:rsidR="00D83CC4" w:rsidRPr="00CA4849">
        <w:rPr>
          <w:b/>
          <w:vertAlign w:val="superscript"/>
          <w:lang w:val="en-GB"/>
        </w:rPr>
        <w:footnoteReference w:id="38"/>
      </w:r>
    </w:p>
    <w:tbl>
      <w:tblPr>
        <w:tblStyle w:val="TableGrid"/>
        <w:tblW w:w="8989" w:type="dxa"/>
        <w:tblInd w:w="250" w:type="dxa"/>
        <w:tblLayout w:type="fixed"/>
        <w:tblLook w:val="04A0" w:firstRow="1" w:lastRow="0" w:firstColumn="1" w:lastColumn="0" w:noHBand="0" w:noVBand="1"/>
      </w:tblPr>
      <w:tblGrid>
        <w:gridCol w:w="2693"/>
        <w:gridCol w:w="993"/>
        <w:gridCol w:w="1842"/>
        <w:gridCol w:w="2379"/>
        <w:gridCol w:w="1082"/>
      </w:tblGrid>
      <w:tr w:rsidR="00D83CC4" w:rsidRPr="00247EA7" w14:paraId="7C890EFE" w14:textId="77777777" w:rsidTr="00CA4849">
        <w:trPr>
          <w:tblHeader/>
        </w:trPr>
        <w:tc>
          <w:tcPr>
            <w:tcW w:w="2693" w:type="dxa"/>
          </w:tcPr>
          <w:p w14:paraId="29B3030C" w14:textId="77777777" w:rsidR="00D83CC4" w:rsidRPr="00247EA7" w:rsidRDefault="00D83CC4" w:rsidP="00B256C3">
            <w:pPr>
              <w:jc w:val="center"/>
              <w:rPr>
                <w:sz w:val="20"/>
              </w:rPr>
            </w:pPr>
          </w:p>
        </w:tc>
        <w:tc>
          <w:tcPr>
            <w:tcW w:w="993" w:type="dxa"/>
          </w:tcPr>
          <w:p w14:paraId="53889E41" w14:textId="77777777" w:rsidR="00D83CC4" w:rsidRPr="00247EA7" w:rsidRDefault="00D83CC4" w:rsidP="00B256C3">
            <w:pPr>
              <w:jc w:val="center"/>
              <w:rPr>
                <w:sz w:val="20"/>
              </w:rPr>
            </w:pPr>
            <w:r w:rsidRPr="00247EA7">
              <w:rPr>
                <w:sz w:val="20"/>
              </w:rPr>
              <w:t>HOSP</w:t>
            </w:r>
          </w:p>
          <w:p w14:paraId="3B2BF49D" w14:textId="77777777" w:rsidR="00D83CC4" w:rsidRPr="00247EA7" w:rsidRDefault="00D83CC4" w:rsidP="00B256C3">
            <w:pPr>
              <w:jc w:val="center"/>
              <w:rPr>
                <w:sz w:val="20"/>
              </w:rPr>
            </w:pPr>
            <w:r w:rsidRPr="00247EA7">
              <w:rPr>
                <w:sz w:val="20"/>
              </w:rPr>
              <w:t>(n=12)</w:t>
            </w:r>
          </w:p>
        </w:tc>
        <w:tc>
          <w:tcPr>
            <w:tcW w:w="1842" w:type="dxa"/>
          </w:tcPr>
          <w:p w14:paraId="2053EC13" w14:textId="77777777" w:rsidR="00D83CC4" w:rsidRPr="00247EA7" w:rsidRDefault="00D83CC4" w:rsidP="00B256C3">
            <w:pPr>
              <w:jc w:val="center"/>
              <w:rPr>
                <w:sz w:val="20"/>
              </w:rPr>
            </w:pPr>
            <w:r w:rsidRPr="00247EA7">
              <w:rPr>
                <w:sz w:val="20"/>
              </w:rPr>
              <w:t>HC/SC</w:t>
            </w:r>
          </w:p>
          <w:p w14:paraId="4E9461DA" w14:textId="77777777" w:rsidR="00D83CC4" w:rsidRPr="00247EA7" w:rsidRDefault="00D83CC4" w:rsidP="00B256C3">
            <w:pPr>
              <w:jc w:val="center"/>
              <w:rPr>
                <w:sz w:val="20"/>
              </w:rPr>
            </w:pPr>
            <w:r w:rsidRPr="00247EA7">
              <w:rPr>
                <w:sz w:val="20"/>
              </w:rPr>
              <w:t>(n=40)</w:t>
            </w:r>
          </w:p>
        </w:tc>
        <w:tc>
          <w:tcPr>
            <w:tcW w:w="2379" w:type="dxa"/>
          </w:tcPr>
          <w:p w14:paraId="2D7AD6F1" w14:textId="77777777" w:rsidR="00D83CC4" w:rsidRPr="00247EA7" w:rsidRDefault="00D83CC4" w:rsidP="00B256C3">
            <w:pPr>
              <w:jc w:val="center"/>
              <w:rPr>
                <w:sz w:val="20"/>
              </w:rPr>
            </w:pPr>
            <w:r w:rsidRPr="00247EA7">
              <w:rPr>
                <w:sz w:val="20"/>
              </w:rPr>
              <w:t>AP</w:t>
            </w:r>
          </w:p>
          <w:p w14:paraId="5C94A0DC" w14:textId="77777777" w:rsidR="00D83CC4" w:rsidRPr="00247EA7" w:rsidRDefault="00D83CC4" w:rsidP="00B256C3">
            <w:pPr>
              <w:jc w:val="center"/>
              <w:rPr>
                <w:sz w:val="20"/>
              </w:rPr>
            </w:pPr>
            <w:r w:rsidRPr="00247EA7">
              <w:rPr>
                <w:sz w:val="20"/>
              </w:rPr>
              <w:t>(n=50)</w:t>
            </w:r>
          </w:p>
        </w:tc>
        <w:tc>
          <w:tcPr>
            <w:tcW w:w="1082" w:type="dxa"/>
            <w:shd w:val="clear" w:color="auto" w:fill="D9D9D9" w:themeFill="background1" w:themeFillShade="D9"/>
          </w:tcPr>
          <w:p w14:paraId="4CEBF26F" w14:textId="77777777" w:rsidR="00D83CC4" w:rsidRPr="00247EA7" w:rsidRDefault="00D83CC4" w:rsidP="00B256C3">
            <w:pPr>
              <w:jc w:val="center"/>
              <w:rPr>
                <w:b/>
                <w:sz w:val="20"/>
              </w:rPr>
            </w:pPr>
            <w:r w:rsidRPr="00247EA7">
              <w:rPr>
                <w:b/>
                <w:sz w:val="20"/>
              </w:rPr>
              <w:t>TOTAL</w:t>
            </w:r>
          </w:p>
          <w:p w14:paraId="12C0765A" w14:textId="77777777" w:rsidR="00D83CC4" w:rsidRPr="00247EA7" w:rsidRDefault="00D83CC4" w:rsidP="00B256C3">
            <w:pPr>
              <w:jc w:val="center"/>
              <w:rPr>
                <w:b/>
                <w:sz w:val="20"/>
              </w:rPr>
            </w:pPr>
            <w:r w:rsidRPr="00247EA7">
              <w:rPr>
                <w:b/>
                <w:sz w:val="20"/>
              </w:rPr>
              <w:t>(</w:t>
            </w:r>
            <w:r>
              <w:rPr>
                <w:b/>
                <w:sz w:val="20"/>
              </w:rPr>
              <w:t>median</w:t>
            </w:r>
            <w:r w:rsidRPr="00247EA7">
              <w:rPr>
                <w:b/>
                <w:sz w:val="20"/>
              </w:rPr>
              <w:t>)</w:t>
            </w:r>
          </w:p>
        </w:tc>
      </w:tr>
      <w:tr w:rsidR="00D83CC4" w:rsidRPr="00247EA7" w14:paraId="6E1A439C" w14:textId="77777777" w:rsidTr="00CA4849">
        <w:tc>
          <w:tcPr>
            <w:tcW w:w="2693" w:type="dxa"/>
          </w:tcPr>
          <w:p w14:paraId="31111E3C" w14:textId="77777777" w:rsidR="00D83CC4" w:rsidRPr="00247EA7" w:rsidRDefault="00D83CC4" w:rsidP="00B256C3">
            <w:pPr>
              <w:rPr>
                <w:b/>
                <w:sz w:val="20"/>
              </w:rPr>
            </w:pPr>
            <w:r w:rsidRPr="00247EA7">
              <w:rPr>
                <w:b/>
                <w:sz w:val="20"/>
              </w:rPr>
              <w:t>Non-bloody diarrhoea in &lt;5 years old</w:t>
            </w:r>
          </w:p>
        </w:tc>
        <w:tc>
          <w:tcPr>
            <w:tcW w:w="993" w:type="dxa"/>
          </w:tcPr>
          <w:p w14:paraId="78C1B64A" w14:textId="77777777" w:rsidR="00D83CC4" w:rsidRPr="00247EA7" w:rsidRDefault="00D83CC4" w:rsidP="00B256C3">
            <w:pPr>
              <w:jc w:val="center"/>
              <w:rPr>
                <w:sz w:val="20"/>
              </w:rPr>
            </w:pPr>
          </w:p>
        </w:tc>
        <w:tc>
          <w:tcPr>
            <w:tcW w:w="1842" w:type="dxa"/>
          </w:tcPr>
          <w:p w14:paraId="3A7B3490" w14:textId="77777777" w:rsidR="00D83CC4" w:rsidRPr="00247EA7" w:rsidRDefault="00D83CC4" w:rsidP="00B256C3">
            <w:pPr>
              <w:rPr>
                <w:sz w:val="20"/>
              </w:rPr>
            </w:pPr>
          </w:p>
        </w:tc>
        <w:tc>
          <w:tcPr>
            <w:tcW w:w="2379" w:type="dxa"/>
          </w:tcPr>
          <w:p w14:paraId="239C3F92" w14:textId="77777777" w:rsidR="00D83CC4" w:rsidRPr="00247EA7" w:rsidRDefault="00D83CC4" w:rsidP="00B256C3">
            <w:pPr>
              <w:jc w:val="center"/>
              <w:rPr>
                <w:sz w:val="20"/>
              </w:rPr>
            </w:pPr>
          </w:p>
        </w:tc>
        <w:tc>
          <w:tcPr>
            <w:tcW w:w="1082" w:type="dxa"/>
            <w:shd w:val="clear" w:color="auto" w:fill="D9D9D9" w:themeFill="background1" w:themeFillShade="D9"/>
          </w:tcPr>
          <w:p w14:paraId="3C3F93EA" w14:textId="77777777" w:rsidR="00D83CC4" w:rsidRPr="00247EA7" w:rsidRDefault="00D83CC4" w:rsidP="00B256C3">
            <w:pPr>
              <w:jc w:val="center"/>
              <w:rPr>
                <w:b/>
                <w:sz w:val="20"/>
              </w:rPr>
            </w:pPr>
          </w:p>
        </w:tc>
      </w:tr>
      <w:tr w:rsidR="00D83CC4" w:rsidRPr="00247EA7" w14:paraId="0675A73F" w14:textId="77777777" w:rsidTr="00CA4849">
        <w:tc>
          <w:tcPr>
            <w:tcW w:w="2693" w:type="dxa"/>
          </w:tcPr>
          <w:p w14:paraId="00A09C14" w14:textId="77777777" w:rsidR="00D83CC4" w:rsidRPr="00247EA7" w:rsidRDefault="00D83CC4" w:rsidP="00B256C3">
            <w:pPr>
              <w:jc w:val="right"/>
              <w:rPr>
                <w:sz w:val="20"/>
              </w:rPr>
            </w:pPr>
            <w:r w:rsidRPr="00247EA7">
              <w:rPr>
                <w:sz w:val="20"/>
              </w:rPr>
              <w:t>ORS</w:t>
            </w:r>
          </w:p>
        </w:tc>
        <w:tc>
          <w:tcPr>
            <w:tcW w:w="993" w:type="dxa"/>
          </w:tcPr>
          <w:p w14:paraId="2C906E07" w14:textId="77777777" w:rsidR="00D83CC4" w:rsidRPr="00247EA7" w:rsidRDefault="00D83CC4" w:rsidP="00B256C3">
            <w:pPr>
              <w:jc w:val="center"/>
              <w:rPr>
                <w:sz w:val="20"/>
              </w:rPr>
            </w:pPr>
            <w:r w:rsidRPr="00247EA7">
              <w:rPr>
                <w:sz w:val="20"/>
              </w:rPr>
              <w:t>77%</w:t>
            </w:r>
          </w:p>
        </w:tc>
        <w:tc>
          <w:tcPr>
            <w:tcW w:w="1842" w:type="dxa"/>
          </w:tcPr>
          <w:p w14:paraId="3BD9D651" w14:textId="77777777" w:rsidR="00D83CC4" w:rsidRPr="00247EA7" w:rsidRDefault="00D83CC4" w:rsidP="00B256C3">
            <w:pPr>
              <w:jc w:val="center"/>
              <w:rPr>
                <w:sz w:val="20"/>
              </w:rPr>
            </w:pPr>
            <w:r w:rsidRPr="00247EA7">
              <w:rPr>
                <w:sz w:val="20"/>
              </w:rPr>
              <w:t>80%</w:t>
            </w:r>
          </w:p>
        </w:tc>
        <w:tc>
          <w:tcPr>
            <w:tcW w:w="2379" w:type="dxa"/>
          </w:tcPr>
          <w:p w14:paraId="2EFFA340" w14:textId="77777777" w:rsidR="00D83CC4" w:rsidRPr="00247EA7" w:rsidRDefault="00D83CC4" w:rsidP="00B256C3">
            <w:pPr>
              <w:jc w:val="center"/>
              <w:rPr>
                <w:sz w:val="20"/>
              </w:rPr>
            </w:pPr>
            <w:r w:rsidRPr="00247EA7">
              <w:rPr>
                <w:sz w:val="20"/>
              </w:rPr>
              <w:t>86%</w:t>
            </w:r>
          </w:p>
        </w:tc>
        <w:tc>
          <w:tcPr>
            <w:tcW w:w="1082" w:type="dxa"/>
            <w:shd w:val="clear" w:color="auto" w:fill="D9D9D9" w:themeFill="background1" w:themeFillShade="D9"/>
          </w:tcPr>
          <w:p w14:paraId="2026AADD" w14:textId="77777777" w:rsidR="00D83CC4" w:rsidRPr="00247EA7" w:rsidRDefault="00D83CC4" w:rsidP="00B256C3">
            <w:pPr>
              <w:jc w:val="center"/>
              <w:rPr>
                <w:b/>
                <w:sz w:val="20"/>
              </w:rPr>
            </w:pPr>
            <w:r>
              <w:rPr>
                <w:b/>
                <w:sz w:val="20"/>
              </w:rPr>
              <w:t>80%</w:t>
            </w:r>
          </w:p>
        </w:tc>
      </w:tr>
      <w:tr w:rsidR="00D83CC4" w:rsidRPr="00247EA7" w14:paraId="7EBF0E72" w14:textId="77777777" w:rsidTr="00CA4849">
        <w:tc>
          <w:tcPr>
            <w:tcW w:w="2693" w:type="dxa"/>
          </w:tcPr>
          <w:p w14:paraId="6A9DCFE2" w14:textId="77777777" w:rsidR="00D83CC4" w:rsidRPr="00247EA7" w:rsidRDefault="00D83CC4" w:rsidP="00B256C3">
            <w:pPr>
              <w:jc w:val="right"/>
              <w:rPr>
                <w:sz w:val="20"/>
              </w:rPr>
            </w:pPr>
            <w:r w:rsidRPr="00247EA7">
              <w:rPr>
                <w:sz w:val="20"/>
              </w:rPr>
              <w:t>Zinc</w:t>
            </w:r>
          </w:p>
        </w:tc>
        <w:tc>
          <w:tcPr>
            <w:tcW w:w="993" w:type="dxa"/>
          </w:tcPr>
          <w:p w14:paraId="433D138D" w14:textId="77777777" w:rsidR="00D83CC4" w:rsidRPr="00247EA7" w:rsidRDefault="00D83CC4" w:rsidP="00B256C3">
            <w:pPr>
              <w:jc w:val="center"/>
              <w:rPr>
                <w:sz w:val="20"/>
              </w:rPr>
            </w:pPr>
            <w:r w:rsidRPr="00247EA7">
              <w:rPr>
                <w:sz w:val="20"/>
              </w:rPr>
              <w:t>23%</w:t>
            </w:r>
          </w:p>
        </w:tc>
        <w:tc>
          <w:tcPr>
            <w:tcW w:w="1842" w:type="dxa"/>
          </w:tcPr>
          <w:p w14:paraId="1923EB21" w14:textId="77777777" w:rsidR="00D83CC4" w:rsidRPr="00247EA7" w:rsidRDefault="00D83CC4" w:rsidP="00B256C3">
            <w:pPr>
              <w:jc w:val="center"/>
              <w:rPr>
                <w:sz w:val="20"/>
              </w:rPr>
            </w:pPr>
            <w:r w:rsidRPr="00247EA7">
              <w:rPr>
                <w:sz w:val="20"/>
              </w:rPr>
              <w:t>23%</w:t>
            </w:r>
          </w:p>
        </w:tc>
        <w:tc>
          <w:tcPr>
            <w:tcW w:w="2379" w:type="dxa"/>
          </w:tcPr>
          <w:p w14:paraId="120021D7" w14:textId="77777777" w:rsidR="00D83CC4" w:rsidRPr="00247EA7" w:rsidRDefault="00D83CC4" w:rsidP="00B256C3">
            <w:pPr>
              <w:jc w:val="center"/>
              <w:rPr>
                <w:sz w:val="20"/>
              </w:rPr>
            </w:pPr>
            <w:r w:rsidRPr="00247EA7">
              <w:rPr>
                <w:sz w:val="20"/>
              </w:rPr>
              <w:t>14%</w:t>
            </w:r>
          </w:p>
        </w:tc>
        <w:tc>
          <w:tcPr>
            <w:tcW w:w="1082" w:type="dxa"/>
            <w:shd w:val="clear" w:color="auto" w:fill="D9D9D9" w:themeFill="background1" w:themeFillShade="D9"/>
          </w:tcPr>
          <w:p w14:paraId="2A1EE835" w14:textId="77777777" w:rsidR="00D83CC4" w:rsidRPr="00247EA7" w:rsidRDefault="00D83CC4" w:rsidP="00B256C3">
            <w:pPr>
              <w:jc w:val="center"/>
              <w:rPr>
                <w:b/>
                <w:sz w:val="20"/>
              </w:rPr>
            </w:pPr>
            <w:r>
              <w:rPr>
                <w:b/>
                <w:sz w:val="20"/>
              </w:rPr>
              <w:t>23%</w:t>
            </w:r>
          </w:p>
        </w:tc>
      </w:tr>
      <w:tr w:rsidR="00D83CC4" w:rsidRPr="00247EA7" w14:paraId="35284257" w14:textId="77777777" w:rsidTr="00CA4849">
        <w:tc>
          <w:tcPr>
            <w:tcW w:w="2693" w:type="dxa"/>
          </w:tcPr>
          <w:p w14:paraId="029A196A" w14:textId="77777777" w:rsidR="00D83CC4" w:rsidRPr="00247EA7" w:rsidRDefault="00D83CC4" w:rsidP="00B256C3">
            <w:pPr>
              <w:jc w:val="right"/>
              <w:rPr>
                <w:sz w:val="20"/>
              </w:rPr>
            </w:pPr>
            <w:r w:rsidRPr="00247EA7">
              <w:rPr>
                <w:sz w:val="20"/>
              </w:rPr>
              <w:t>Antibiotic(s)</w:t>
            </w:r>
          </w:p>
        </w:tc>
        <w:tc>
          <w:tcPr>
            <w:tcW w:w="993" w:type="dxa"/>
          </w:tcPr>
          <w:p w14:paraId="6CCD9D7E" w14:textId="77777777" w:rsidR="00D83CC4" w:rsidRPr="00247EA7" w:rsidRDefault="00D83CC4" w:rsidP="00B256C3">
            <w:pPr>
              <w:jc w:val="center"/>
              <w:rPr>
                <w:sz w:val="20"/>
              </w:rPr>
            </w:pPr>
            <w:r w:rsidRPr="00247EA7">
              <w:rPr>
                <w:sz w:val="20"/>
              </w:rPr>
              <w:t>46%</w:t>
            </w:r>
          </w:p>
        </w:tc>
        <w:tc>
          <w:tcPr>
            <w:tcW w:w="1842" w:type="dxa"/>
          </w:tcPr>
          <w:p w14:paraId="271FEE80" w14:textId="77777777" w:rsidR="00D83CC4" w:rsidRPr="00247EA7" w:rsidRDefault="00D83CC4" w:rsidP="00B256C3">
            <w:pPr>
              <w:jc w:val="center"/>
              <w:rPr>
                <w:sz w:val="20"/>
              </w:rPr>
            </w:pPr>
            <w:r w:rsidRPr="00247EA7">
              <w:rPr>
                <w:sz w:val="20"/>
              </w:rPr>
              <w:t>58%</w:t>
            </w:r>
          </w:p>
        </w:tc>
        <w:tc>
          <w:tcPr>
            <w:tcW w:w="2379" w:type="dxa"/>
          </w:tcPr>
          <w:p w14:paraId="0F0D7B7F" w14:textId="77777777" w:rsidR="00D83CC4" w:rsidRPr="00247EA7" w:rsidRDefault="00D83CC4" w:rsidP="00B256C3">
            <w:pPr>
              <w:jc w:val="center"/>
              <w:rPr>
                <w:sz w:val="20"/>
              </w:rPr>
            </w:pPr>
            <w:r w:rsidRPr="00247EA7">
              <w:rPr>
                <w:sz w:val="20"/>
              </w:rPr>
              <w:t>54%</w:t>
            </w:r>
          </w:p>
        </w:tc>
        <w:tc>
          <w:tcPr>
            <w:tcW w:w="1082" w:type="dxa"/>
            <w:shd w:val="clear" w:color="auto" w:fill="D9D9D9" w:themeFill="background1" w:themeFillShade="D9"/>
          </w:tcPr>
          <w:p w14:paraId="13476632" w14:textId="77777777" w:rsidR="00D83CC4" w:rsidRPr="00247EA7" w:rsidRDefault="00D83CC4" w:rsidP="00B256C3">
            <w:pPr>
              <w:jc w:val="center"/>
              <w:rPr>
                <w:b/>
                <w:sz w:val="20"/>
              </w:rPr>
            </w:pPr>
            <w:r>
              <w:rPr>
                <w:b/>
                <w:sz w:val="20"/>
              </w:rPr>
              <w:t>54%</w:t>
            </w:r>
          </w:p>
        </w:tc>
      </w:tr>
      <w:tr w:rsidR="00D83CC4" w:rsidRPr="00247EA7" w14:paraId="1F9864B2" w14:textId="77777777" w:rsidTr="00CA4849">
        <w:tc>
          <w:tcPr>
            <w:tcW w:w="2693" w:type="dxa"/>
          </w:tcPr>
          <w:p w14:paraId="6485C398" w14:textId="77777777" w:rsidR="00D83CC4" w:rsidRPr="00247EA7" w:rsidRDefault="00D83CC4" w:rsidP="00B256C3">
            <w:pPr>
              <w:jc w:val="right"/>
              <w:rPr>
                <w:sz w:val="20"/>
              </w:rPr>
            </w:pPr>
            <w:r w:rsidRPr="00247EA7">
              <w:rPr>
                <w:sz w:val="20"/>
              </w:rPr>
              <w:t>Antispasmodic/anti-diarrhoeal</w:t>
            </w:r>
          </w:p>
        </w:tc>
        <w:tc>
          <w:tcPr>
            <w:tcW w:w="993" w:type="dxa"/>
          </w:tcPr>
          <w:p w14:paraId="7AAD7CB3" w14:textId="77777777" w:rsidR="00D83CC4" w:rsidRPr="00247EA7" w:rsidRDefault="00D83CC4" w:rsidP="00B256C3">
            <w:pPr>
              <w:jc w:val="center"/>
              <w:rPr>
                <w:sz w:val="20"/>
              </w:rPr>
            </w:pPr>
            <w:r w:rsidRPr="00247EA7">
              <w:rPr>
                <w:sz w:val="20"/>
              </w:rPr>
              <w:t>0%</w:t>
            </w:r>
          </w:p>
        </w:tc>
        <w:tc>
          <w:tcPr>
            <w:tcW w:w="1842" w:type="dxa"/>
          </w:tcPr>
          <w:p w14:paraId="6C95E11A" w14:textId="77777777" w:rsidR="00D83CC4" w:rsidRPr="00247EA7" w:rsidRDefault="00D83CC4" w:rsidP="00B256C3">
            <w:pPr>
              <w:jc w:val="center"/>
              <w:rPr>
                <w:sz w:val="20"/>
              </w:rPr>
            </w:pPr>
            <w:r w:rsidRPr="00247EA7">
              <w:rPr>
                <w:sz w:val="20"/>
              </w:rPr>
              <w:t>13%</w:t>
            </w:r>
          </w:p>
        </w:tc>
        <w:tc>
          <w:tcPr>
            <w:tcW w:w="2379" w:type="dxa"/>
          </w:tcPr>
          <w:p w14:paraId="4CE988DF" w14:textId="77777777" w:rsidR="00D83CC4" w:rsidRPr="00247EA7" w:rsidRDefault="00D83CC4" w:rsidP="00B256C3">
            <w:pPr>
              <w:jc w:val="center"/>
              <w:rPr>
                <w:sz w:val="20"/>
              </w:rPr>
            </w:pPr>
            <w:r w:rsidRPr="00247EA7">
              <w:rPr>
                <w:sz w:val="20"/>
              </w:rPr>
              <w:t>10%</w:t>
            </w:r>
          </w:p>
        </w:tc>
        <w:tc>
          <w:tcPr>
            <w:tcW w:w="1082" w:type="dxa"/>
            <w:shd w:val="clear" w:color="auto" w:fill="D9D9D9" w:themeFill="background1" w:themeFillShade="D9"/>
          </w:tcPr>
          <w:p w14:paraId="3634B88A" w14:textId="77777777" w:rsidR="00D83CC4" w:rsidRPr="00247EA7" w:rsidRDefault="00D83CC4" w:rsidP="00B256C3">
            <w:pPr>
              <w:jc w:val="center"/>
              <w:rPr>
                <w:b/>
                <w:sz w:val="20"/>
              </w:rPr>
            </w:pPr>
            <w:r>
              <w:rPr>
                <w:b/>
                <w:sz w:val="20"/>
              </w:rPr>
              <w:t>10%</w:t>
            </w:r>
          </w:p>
        </w:tc>
      </w:tr>
      <w:tr w:rsidR="00D83CC4" w:rsidRPr="00247EA7" w14:paraId="2227014B" w14:textId="77777777" w:rsidTr="00CA4849">
        <w:tc>
          <w:tcPr>
            <w:tcW w:w="2693" w:type="dxa"/>
          </w:tcPr>
          <w:p w14:paraId="345BBCFB" w14:textId="77777777" w:rsidR="00D83CC4" w:rsidRPr="00247EA7" w:rsidRDefault="00D83CC4" w:rsidP="00B256C3">
            <w:pPr>
              <w:jc w:val="right"/>
              <w:rPr>
                <w:sz w:val="20"/>
              </w:rPr>
            </w:pPr>
            <w:r w:rsidRPr="00247EA7">
              <w:rPr>
                <w:sz w:val="20"/>
              </w:rPr>
              <w:t>Tinidazole</w:t>
            </w:r>
          </w:p>
        </w:tc>
        <w:tc>
          <w:tcPr>
            <w:tcW w:w="993" w:type="dxa"/>
          </w:tcPr>
          <w:p w14:paraId="3E6DCB7D" w14:textId="77777777" w:rsidR="00D83CC4" w:rsidRPr="00247EA7" w:rsidRDefault="00D83CC4" w:rsidP="00B256C3">
            <w:pPr>
              <w:jc w:val="center"/>
              <w:rPr>
                <w:sz w:val="20"/>
              </w:rPr>
            </w:pPr>
            <w:r w:rsidRPr="00247EA7">
              <w:rPr>
                <w:sz w:val="20"/>
              </w:rPr>
              <w:t>23%</w:t>
            </w:r>
          </w:p>
        </w:tc>
        <w:tc>
          <w:tcPr>
            <w:tcW w:w="1842" w:type="dxa"/>
          </w:tcPr>
          <w:p w14:paraId="1524603E" w14:textId="77777777" w:rsidR="00D83CC4" w:rsidRPr="00247EA7" w:rsidRDefault="00D83CC4" w:rsidP="00B256C3">
            <w:pPr>
              <w:jc w:val="center"/>
              <w:rPr>
                <w:sz w:val="20"/>
              </w:rPr>
            </w:pPr>
            <w:r w:rsidRPr="00247EA7">
              <w:rPr>
                <w:sz w:val="20"/>
              </w:rPr>
              <w:t>33%</w:t>
            </w:r>
          </w:p>
        </w:tc>
        <w:tc>
          <w:tcPr>
            <w:tcW w:w="2379" w:type="dxa"/>
          </w:tcPr>
          <w:p w14:paraId="2F8CD83B" w14:textId="77777777" w:rsidR="00D83CC4" w:rsidRPr="00247EA7" w:rsidRDefault="00D83CC4" w:rsidP="00B256C3">
            <w:pPr>
              <w:jc w:val="center"/>
              <w:rPr>
                <w:sz w:val="20"/>
              </w:rPr>
            </w:pPr>
            <w:r w:rsidRPr="00247EA7">
              <w:rPr>
                <w:sz w:val="20"/>
              </w:rPr>
              <w:t>60%</w:t>
            </w:r>
          </w:p>
        </w:tc>
        <w:tc>
          <w:tcPr>
            <w:tcW w:w="1082" w:type="dxa"/>
            <w:shd w:val="clear" w:color="auto" w:fill="D9D9D9" w:themeFill="background1" w:themeFillShade="D9"/>
          </w:tcPr>
          <w:p w14:paraId="495021A1" w14:textId="77777777" w:rsidR="00D83CC4" w:rsidRPr="00247EA7" w:rsidRDefault="00D83CC4" w:rsidP="00B256C3">
            <w:pPr>
              <w:jc w:val="center"/>
              <w:rPr>
                <w:b/>
                <w:sz w:val="20"/>
              </w:rPr>
            </w:pPr>
            <w:r>
              <w:rPr>
                <w:b/>
                <w:sz w:val="20"/>
              </w:rPr>
              <w:t>33%</w:t>
            </w:r>
          </w:p>
        </w:tc>
      </w:tr>
      <w:tr w:rsidR="00D83CC4" w:rsidRPr="00247EA7" w14:paraId="0B0143FF" w14:textId="77777777" w:rsidTr="00CA4849">
        <w:tc>
          <w:tcPr>
            <w:tcW w:w="2693" w:type="dxa"/>
          </w:tcPr>
          <w:p w14:paraId="4D6971FD" w14:textId="77777777" w:rsidR="00D83CC4" w:rsidRPr="00247EA7" w:rsidRDefault="00D83CC4" w:rsidP="00B256C3">
            <w:pPr>
              <w:jc w:val="right"/>
              <w:rPr>
                <w:sz w:val="20"/>
              </w:rPr>
            </w:pPr>
            <w:r w:rsidRPr="00247EA7">
              <w:rPr>
                <w:sz w:val="20"/>
              </w:rPr>
              <w:t>Albendazole</w:t>
            </w:r>
          </w:p>
        </w:tc>
        <w:tc>
          <w:tcPr>
            <w:tcW w:w="993" w:type="dxa"/>
          </w:tcPr>
          <w:p w14:paraId="6146C549" w14:textId="77777777" w:rsidR="00D83CC4" w:rsidRPr="00247EA7" w:rsidRDefault="00D83CC4" w:rsidP="00B256C3">
            <w:pPr>
              <w:jc w:val="center"/>
              <w:rPr>
                <w:sz w:val="20"/>
              </w:rPr>
            </w:pPr>
            <w:r w:rsidRPr="00247EA7">
              <w:rPr>
                <w:sz w:val="20"/>
              </w:rPr>
              <w:t>62%</w:t>
            </w:r>
          </w:p>
        </w:tc>
        <w:tc>
          <w:tcPr>
            <w:tcW w:w="1842" w:type="dxa"/>
          </w:tcPr>
          <w:p w14:paraId="730B5B35" w14:textId="77777777" w:rsidR="00D83CC4" w:rsidRPr="00247EA7" w:rsidRDefault="00D83CC4" w:rsidP="00B256C3">
            <w:pPr>
              <w:jc w:val="center"/>
              <w:rPr>
                <w:sz w:val="20"/>
              </w:rPr>
            </w:pPr>
            <w:r w:rsidRPr="00247EA7">
              <w:rPr>
                <w:sz w:val="20"/>
              </w:rPr>
              <w:t>58%</w:t>
            </w:r>
          </w:p>
        </w:tc>
        <w:tc>
          <w:tcPr>
            <w:tcW w:w="2379" w:type="dxa"/>
          </w:tcPr>
          <w:p w14:paraId="15B6EA5B" w14:textId="77777777" w:rsidR="00D83CC4" w:rsidRPr="00247EA7" w:rsidRDefault="00D83CC4" w:rsidP="00B256C3">
            <w:pPr>
              <w:jc w:val="center"/>
              <w:rPr>
                <w:sz w:val="20"/>
              </w:rPr>
            </w:pPr>
            <w:r w:rsidRPr="00247EA7">
              <w:rPr>
                <w:sz w:val="20"/>
              </w:rPr>
              <w:t>74%</w:t>
            </w:r>
          </w:p>
        </w:tc>
        <w:tc>
          <w:tcPr>
            <w:tcW w:w="1082" w:type="dxa"/>
            <w:shd w:val="clear" w:color="auto" w:fill="D9D9D9" w:themeFill="background1" w:themeFillShade="D9"/>
          </w:tcPr>
          <w:p w14:paraId="25496054" w14:textId="77777777" w:rsidR="00D83CC4" w:rsidRPr="00247EA7" w:rsidRDefault="00D83CC4" w:rsidP="00B256C3">
            <w:pPr>
              <w:jc w:val="center"/>
              <w:rPr>
                <w:b/>
                <w:sz w:val="20"/>
              </w:rPr>
            </w:pPr>
            <w:r>
              <w:rPr>
                <w:b/>
                <w:sz w:val="20"/>
              </w:rPr>
              <w:t>62%</w:t>
            </w:r>
          </w:p>
        </w:tc>
      </w:tr>
      <w:tr w:rsidR="00D83CC4" w:rsidRPr="00247EA7" w14:paraId="3F2AB763" w14:textId="77777777" w:rsidTr="00CA4849">
        <w:tc>
          <w:tcPr>
            <w:tcW w:w="2693" w:type="dxa"/>
          </w:tcPr>
          <w:p w14:paraId="4A9A3A12" w14:textId="77777777" w:rsidR="00D83CC4" w:rsidRPr="00247EA7" w:rsidRDefault="00D83CC4" w:rsidP="00B256C3">
            <w:pPr>
              <w:rPr>
                <w:b/>
                <w:sz w:val="20"/>
              </w:rPr>
            </w:pPr>
          </w:p>
        </w:tc>
        <w:tc>
          <w:tcPr>
            <w:tcW w:w="993" w:type="dxa"/>
          </w:tcPr>
          <w:p w14:paraId="19B2935E" w14:textId="77777777" w:rsidR="00D83CC4" w:rsidRPr="00247EA7" w:rsidRDefault="00D83CC4" w:rsidP="00B256C3">
            <w:pPr>
              <w:jc w:val="center"/>
              <w:rPr>
                <w:b/>
                <w:sz w:val="20"/>
              </w:rPr>
            </w:pPr>
          </w:p>
        </w:tc>
        <w:tc>
          <w:tcPr>
            <w:tcW w:w="1842" w:type="dxa"/>
          </w:tcPr>
          <w:p w14:paraId="72CC33EB" w14:textId="77777777" w:rsidR="00D83CC4" w:rsidRPr="00247EA7" w:rsidRDefault="00D83CC4" w:rsidP="00B256C3">
            <w:pPr>
              <w:rPr>
                <w:b/>
                <w:sz w:val="20"/>
              </w:rPr>
            </w:pPr>
          </w:p>
        </w:tc>
        <w:tc>
          <w:tcPr>
            <w:tcW w:w="2379" w:type="dxa"/>
          </w:tcPr>
          <w:p w14:paraId="1EF0B61C" w14:textId="77777777" w:rsidR="00D83CC4" w:rsidRPr="00247EA7" w:rsidRDefault="00D83CC4" w:rsidP="00B256C3">
            <w:pPr>
              <w:jc w:val="center"/>
              <w:rPr>
                <w:b/>
                <w:sz w:val="20"/>
              </w:rPr>
            </w:pPr>
          </w:p>
        </w:tc>
        <w:tc>
          <w:tcPr>
            <w:tcW w:w="1082" w:type="dxa"/>
            <w:shd w:val="clear" w:color="auto" w:fill="D9D9D9" w:themeFill="background1" w:themeFillShade="D9"/>
          </w:tcPr>
          <w:p w14:paraId="13870DD7" w14:textId="77777777" w:rsidR="00D83CC4" w:rsidRPr="00247EA7" w:rsidRDefault="00D83CC4" w:rsidP="00B256C3">
            <w:pPr>
              <w:jc w:val="center"/>
              <w:rPr>
                <w:b/>
                <w:sz w:val="20"/>
              </w:rPr>
            </w:pPr>
          </w:p>
        </w:tc>
      </w:tr>
      <w:tr w:rsidR="00D83CC4" w:rsidRPr="00247EA7" w14:paraId="67779190" w14:textId="77777777" w:rsidTr="00CA4849">
        <w:tc>
          <w:tcPr>
            <w:tcW w:w="2693" w:type="dxa"/>
          </w:tcPr>
          <w:p w14:paraId="64CA3957" w14:textId="77777777" w:rsidR="00D83CC4" w:rsidRPr="00247EA7" w:rsidRDefault="00D83CC4" w:rsidP="00B256C3">
            <w:pPr>
              <w:rPr>
                <w:b/>
                <w:sz w:val="20"/>
              </w:rPr>
            </w:pPr>
            <w:r w:rsidRPr="00247EA7">
              <w:rPr>
                <w:b/>
                <w:sz w:val="20"/>
              </w:rPr>
              <w:t>RTI  in &lt;5 years old</w:t>
            </w:r>
          </w:p>
        </w:tc>
        <w:tc>
          <w:tcPr>
            <w:tcW w:w="993" w:type="dxa"/>
          </w:tcPr>
          <w:p w14:paraId="3D06996B" w14:textId="77777777" w:rsidR="00D83CC4" w:rsidRPr="00247EA7" w:rsidRDefault="00D83CC4" w:rsidP="00B256C3">
            <w:pPr>
              <w:jc w:val="center"/>
              <w:rPr>
                <w:b/>
                <w:sz w:val="20"/>
              </w:rPr>
            </w:pPr>
          </w:p>
        </w:tc>
        <w:tc>
          <w:tcPr>
            <w:tcW w:w="1842" w:type="dxa"/>
          </w:tcPr>
          <w:p w14:paraId="41387D68" w14:textId="77777777" w:rsidR="00D83CC4" w:rsidRPr="00247EA7" w:rsidRDefault="00D83CC4" w:rsidP="00B256C3">
            <w:pPr>
              <w:rPr>
                <w:b/>
                <w:sz w:val="20"/>
              </w:rPr>
            </w:pPr>
          </w:p>
        </w:tc>
        <w:tc>
          <w:tcPr>
            <w:tcW w:w="2379" w:type="dxa"/>
          </w:tcPr>
          <w:p w14:paraId="2F2FC8F6" w14:textId="77777777" w:rsidR="00D83CC4" w:rsidRPr="00247EA7" w:rsidRDefault="00D83CC4" w:rsidP="00B256C3">
            <w:pPr>
              <w:jc w:val="center"/>
              <w:rPr>
                <w:b/>
                <w:sz w:val="20"/>
              </w:rPr>
            </w:pPr>
          </w:p>
        </w:tc>
        <w:tc>
          <w:tcPr>
            <w:tcW w:w="1082" w:type="dxa"/>
            <w:shd w:val="clear" w:color="auto" w:fill="D9D9D9" w:themeFill="background1" w:themeFillShade="D9"/>
          </w:tcPr>
          <w:p w14:paraId="573D5876" w14:textId="77777777" w:rsidR="00D83CC4" w:rsidRPr="00247EA7" w:rsidRDefault="00D83CC4" w:rsidP="00B256C3">
            <w:pPr>
              <w:jc w:val="center"/>
              <w:rPr>
                <w:b/>
                <w:sz w:val="20"/>
              </w:rPr>
            </w:pPr>
          </w:p>
        </w:tc>
      </w:tr>
      <w:tr w:rsidR="00D83CC4" w:rsidRPr="00247EA7" w14:paraId="2CF02D15" w14:textId="77777777" w:rsidTr="00CA4849">
        <w:tc>
          <w:tcPr>
            <w:tcW w:w="2693" w:type="dxa"/>
          </w:tcPr>
          <w:p w14:paraId="71183453" w14:textId="77777777" w:rsidR="00D83CC4" w:rsidRPr="00247EA7" w:rsidRDefault="00D83CC4" w:rsidP="00B256C3">
            <w:pPr>
              <w:jc w:val="right"/>
              <w:rPr>
                <w:sz w:val="20"/>
              </w:rPr>
            </w:pPr>
            <w:r w:rsidRPr="00247EA7">
              <w:rPr>
                <w:sz w:val="20"/>
              </w:rPr>
              <w:t>Amoxycillin</w:t>
            </w:r>
          </w:p>
        </w:tc>
        <w:tc>
          <w:tcPr>
            <w:tcW w:w="993" w:type="dxa"/>
          </w:tcPr>
          <w:p w14:paraId="489C4D63" w14:textId="77777777" w:rsidR="00D83CC4" w:rsidRPr="00247EA7" w:rsidRDefault="00D83CC4" w:rsidP="00B256C3">
            <w:pPr>
              <w:jc w:val="center"/>
              <w:rPr>
                <w:sz w:val="20"/>
              </w:rPr>
            </w:pPr>
            <w:r w:rsidRPr="00247EA7">
              <w:rPr>
                <w:sz w:val="20"/>
              </w:rPr>
              <w:t>77%</w:t>
            </w:r>
          </w:p>
        </w:tc>
        <w:tc>
          <w:tcPr>
            <w:tcW w:w="1842" w:type="dxa"/>
          </w:tcPr>
          <w:p w14:paraId="2F51A4E9" w14:textId="77777777" w:rsidR="00D83CC4" w:rsidRPr="00247EA7" w:rsidRDefault="00D83CC4" w:rsidP="00B256C3">
            <w:pPr>
              <w:jc w:val="center"/>
              <w:rPr>
                <w:sz w:val="20"/>
              </w:rPr>
            </w:pPr>
            <w:r w:rsidRPr="00247EA7">
              <w:rPr>
                <w:sz w:val="20"/>
              </w:rPr>
              <w:t>73%</w:t>
            </w:r>
          </w:p>
        </w:tc>
        <w:tc>
          <w:tcPr>
            <w:tcW w:w="2379" w:type="dxa"/>
          </w:tcPr>
          <w:p w14:paraId="6A303F3B" w14:textId="77777777" w:rsidR="00D83CC4" w:rsidRPr="00247EA7" w:rsidRDefault="00D83CC4" w:rsidP="00B256C3">
            <w:pPr>
              <w:jc w:val="center"/>
              <w:rPr>
                <w:sz w:val="20"/>
              </w:rPr>
            </w:pPr>
            <w:r w:rsidRPr="00247EA7">
              <w:rPr>
                <w:sz w:val="20"/>
              </w:rPr>
              <w:t>82%</w:t>
            </w:r>
          </w:p>
        </w:tc>
        <w:tc>
          <w:tcPr>
            <w:tcW w:w="1082" w:type="dxa"/>
            <w:shd w:val="clear" w:color="auto" w:fill="D9D9D9" w:themeFill="background1" w:themeFillShade="D9"/>
          </w:tcPr>
          <w:p w14:paraId="57F6AA4D" w14:textId="77777777" w:rsidR="00D83CC4" w:rsidRPr="00247EA7" w:rsidRDefault="00D83CC4" w:rsidP="00B256C3">
            <w:pPr>
              <w:jc w:val="center"/>
              <w:rPr>
                <w:b/>
                <w:sz w:val="20"/>
              </w:rPr>
            </w:pPr>
            <w:r>
              <w:rPr>
                <w:b/>
                <w:sz w:val="20"/>
              </w:rPr>
              <w:t>77%</w:t>
            </w:r>
          </w:p>
        </w:tc>
      </w:tr>
      <w:tr w:rsidR="00D83CC4" w:rsidRPr="00247EA7" w14:paraId="2435D24E" w14:textId="77777777" w:rsidTr="00CA4849">
        <w:tc>
          <w:tcPr>
            <w:tcW w:w="2693" w:type="dxa"/>
          </w:tcPr>
          <w:p w14:paraId="14FE41B1" w14:textId="77777777" w:rsidR="00D83CC4" w:rsidRPr="00247EA7" w:rsidRDefault="00D83CC4" w:rsidP="00B256C3">
            <w:pPr>
              <w:jc w:val="right"/>
              <w:rPr>
                <w:sz w:val="20"/>
              </w:rPr>
            </w:pPr>
            <w:r w:rsidRPr="00247EA7">
              <w:rPr>
                <w:sz w:val="20"/>
              </w:rPr>
              <w:t>Alternative antibiotic reported</w:t>
            </w:r>
          </w:p>
        </w:tc>
        <w:tc>
          <w:tcPr>
            <w:tcW w:w="993" w:type="dxa"/>
          </w:tcPr>
          <w:p w14:paraId="792AEC94" w14:textId="77777777" w:rsidR="00D83CC4" w:rsidRPr="00247EA7" w:rsidRDefault="00D83CC4" w:rsidP="00B256C3">
            <w:pPr>
              <w:jc w:val="center"/>
              <w:rPr>
                <w:sz w:val="20"/>
              </w:rPr>
            </w:pPr>
            <w:r w:rsidRPr="00247EA7">
              <w:rPr>
                <w:sz w:val="20"/>
              </w:rPr>
              <w:t>69%</w:t>
            </w:r>
          </w:p>
        </w:tc>
        <w:tc>
          <w:tcPr>
            <w:tcW w:w="1842" w:type="dxa"/>
          </w:tcPr>
          <w:p w14:paraId="7EC2DC54" w14:textId="77777777" w:rsidR="00D83CC4" w:rsidRPr="00247EA7" w:rsidRDefault="00D83CC4" w:rsidP="00B256C3">
            <w:pPr>
              <w:jc w:val="center"/>
              <w:rPr>
                <w:sz w:val="20"/>
              </w:rPr>
            </w:pPr>
            <w:r w:rsidRPr="00247EA7">
              <w:rPr>
                <w:sz w:val="20"/>
              </w:rPr>
              <w:t>68%</w:t>
            </w:r>
          </w:p>
        </w:tc>
        <w:tc>
          <w:tcPr>
            <w:tcW w:w="2379" w:type="dxa"/>
          </w:tcPr>
          <w:p w14:paraId="148B7861" w14:textId="77777777" w:rsidR="00D83CC4" w:rsidRPr="00247EA7" w:rsidRDefault="00D83CC4" w:rsidP="00B256C3">
            <w:pPr>
              <w:jc w:val="center"/>
              <w:rPr>
                <w:sz w:val="20"/>
              </w:rPr>
            </w:pPr>
            <w:r w:rsidRPr="00247EA7">
              <w:rPr>
                <w:sz w:val="20"/>
              </w:rPr>
              <w:t>82%</w:t>
            </w:r>
          </w:p>
        </w:tc>
        <w:tc>
          <w:tcPr>
            <w:tcW w:w="1082" w:type="dxa"/>
            <w:shd w:val="clear" w:color="auto" w:fill="D9D9D9" w:themeFill="background1" w:themeFillShade="D9"/>
          </w:tcPr>
          <w:p w14:paraId="4595F070" w14:textId="77777777" w:rsidR="00D83CC4" w:rsidRPr="00247EA7" w:rsidRDefault="00D83CC4" w:rsidP="00B256C3">
            <w:pPr>
              <w:jc w:val="center"/>
              <w:rPr>
                <w:b/>
                <w:sz w:val="20"/>
              </w:rPr>
            </w:pPr>
            <w:r>
              <w:rPr>
                <w:b/>
                <w:sz w:val="20"/>
              </w:rPr>
              <w:t>69%</w:t>
            </w:r>
          </w:p>
        </w:tc>
      </w:tr>
      <w:tr w:rsidR="00D83CC4" w:rsidRPr="00247EA7" w14:paraId="614D70DB" w14:textId="77777777" w:rsidTr="00CA4849">
        <w:tc>
          <w:tcPr>
            <w:tcW w:w="2693" w:type="dxa"/>
          </w:tcPr>
          <w:p w14:paraId="3FD1B71A" w14:textId="77777777" w:rsidR="00D83CC4" w:rsidRPr="00247EA7" w:rsidRDefault="00D83CC4" w:rsidP="00B256C3">
            <w:pPr>
              <w:jc w:val="right"/>
              <w:rPr>
                <w:sz w:val="20"/>
              </w:rPr>
            </w:pPr>
            <w:r w:rsidRPr="00247EA7">
              <w:rPr>
                <w:sz w:val="20"/>
              </w:rPr>
              <w:t>Injectable antibiotic</w:t>
            </w:r>
            <w:r w:rsidRPr="00247EA7">
              <w:rPr>
                <w:rStyle w:val="FootnoteReference"/>
                <w:sz w:val="20"/>
              </w:rPr>
              <w:footnoteReference w:id="39"/>
            </w:r>
          </w:p>
        </w:tc>
        <w:tc>
          <w:tcPr>
            <w:tcW w:w="993" w:type="dxa"/>
          </w:tcPr>
          <w:p w14:paraId="6B6A4632" w14:textId="77777777" w:rsidR="00D83CC4" w:rsidRPr="00247EA7" w:rsidRDefault="00D83CC4" w:rsidP="00B256C3">
            <w:pPr>
              <w:jc w:val="center"/>
              <w:rPr>
                <w:sz w:val="20"/>
              </w:rPr>
            </w:pPr>
            <w:r w:rsidRPr="00247EA7">
              <w:rPr>
                <w:sz w:val="20"/>
              </w:rPr>
              <w:t>54%</w:t>
            </w:r>
          </w:p>
        </w:tc>
        <w:tc>
          <w:tcPr>
            <w:tcW w:w="1842" w:type="dxa"/>
          </w:tcPr>
          <w:p w14:paraId="6713DFA0" w14:textId="77777777" w:rsidR="00D83CC4" w:rsidRPr="00247EA7" w:rsidRDefault="00D83CC4" w:rsidP="00B256C3">
            <w:pPr>
              <w:jc w:val="center"/>
              <w:rPr>
                <w:sz w:val="20"/>
              </w:rPr>
            </w:pPr>
            <w:r w:rsidRPr="00247EA7">
              <w:rPr>
                <w:sz w:val="20"/>
              </w:rPr>
              <w:t>55%</w:t>
            </w:r>
          </w:p>
        </w:tc>
        <w:tc>
          <w:tcPr>
            <w:tcW w:w="2379" w:type="dxa"/>
          </w:tcPr>
          <w:p w14:paraId="0076F9E3" w14:textId="77777777" w:rsidR="00D83CC4" w:rsidRPr="00247EA7" w:rsidRDefault="00D83CC4" w:rsidP="00B256C3">
            <w:pPr>
              <w:jc w:val="center"/>
              <w:rPr>
                <w:sz w:val="20"/>
              </w:rPr>
            </w:pPr>
            <w:r w:rsidRPr="00247EA7">
              <w:rPr>
                <w:sz w:val="20"/>
              </w:rPr>
              <w:t>58%</w:t>
            </w:r>
          </w:p>
        </w:tc>
        <w:tc>
          <w:tcPr>
            <w:tcW w:w="1082" w:type="dxa"/>
            <w:shd w:val="clear" w:color="auto" w:fill="D9D9D9" w:themeFill="background1" w:themeFillShade="D9"/>
          </w:tcPr>
          <w:p w14:paraId="6F5D1722" w14:textId="77777777" w:rsidR="00D83CC4" w:rsidRPr="00247EA7" w:rsidRDefault="00D83CC4" w:rsidP="00B256C3">
            <w:pPr>
              <w:jc w:val="center"/>
              <w:rPr>
                <w:b/>
                <w:sz w:val="20"/>
              </w:rPr>
            </w:pPr>
            <w:r>
              <w:rPr>
                <w:b/>
                <w:sz w:val="20"/>
              </w:rPr>
              <w:t>55%</w:t>
            </w:r>
          </w:p>
        </w:tc>
      </w:tr>
      <w:tr w:rsidR="00D83CC4" w:rsidRPr="00247EA7" w14:paraId="5211EDCB" w14:textId="77777777" w:rsidTr="00CA4849">
        <w:tc>
          <w:tcPr>
            <w:tcW w:w="2693" w:type="dxa"/>
          </w:tcPr>
          <w:p w14:paraId="72EF7086" w14:textId="77777777" w:rsidR="00D83CC4" w:rsidRPr="00247EA7" w:rsidRDefault="00D83CC4" w:rsidP="00B256C3">
            <w:pPr>
              <w:rPr>
                <w:b/>
                <w:sz w:val="20"/>
              </w:rPr>
            </w:pPr>
            <w:r>
              <w:rPr>
                <w:b/>
                <w:sz w:val="20"/>
              </w:rPr>
              <w:t>U</w:t>
            </w:r>
            <w:r w:rsidRPr="00247EA7">
              <w:rPr>
                <w:b/>
                <w:sz w:val="20"/>
              </w:rPr>
              <w:t>RTI – any age</w:t>
            </w:r>
          </w:p>
        </w:tc>
        <w:tc>
          <w:tcPr>
            <w:tcW w:w="993" w:type="dxa"/>
          </w:tcPr>
          <w:p w14:paraId="66BCC541" w14:textId="77777777" w:rsidR="00D83CC4" w:rsidRPr="00247EA7" w:rsidRDefault="00D83CC4" w:rsidP="00B256C3">
            <w:pPr>
              <w:jc w:val="center"/>
              <w:rPr>
                <w:b/>
                <w:sz w:val="20"/>
              </w:rPr>
            </w:pPr>
          </w:p>
        </w:tc>
        <w:tc>
          <w:tcPr>
            <w:tcW w:w="1842" w:type="dxa"/>
          </w:tcPr>
          <w:p w14:paraId="72E84320" w14:textId="77777777" w:rsidR="00D83CC4" w:rsidRPr="00247EA7" w:rsidRDefault="00D83CC4" w:rsidP="00B256C3">
            <w:pPr>
              <w:rPr>
                <w:b/>
                <w:sz w:val="20"/>
              </w:rPr>
            </w:pPr>
          </w:p>
        </w:tc>
        <w:tc>
          <w:tcPr>
            <w:tcW w:w="2379" w:type="dxa"/>
          </w:tcPr>
          <w:p w14:paraId="53640DC6" w14:textId="77777777" w:rsidR="00D83CC4" w:rsidRPr="00247EA7" w:rsidRDefault="00D83CC4" w:rsidP="00B256C3">
            <w:pPr>
              <w:jc w:val="center"/>
              <w:rPr>
                <w:b/>
                <w:sz w:val="20"/>
              </w:rPr>
            </w:pPr>
          </w:p>
        </w:tc>
        <w:tc>
          <w:tcPr>
            <w:tcW w:w="1082" w:type="dxa"/>
            <w:shd w:val="clear" w:color="auto" w:fill="D9D9D9" w:themeFill="background1" w:themeFillShade="D9"/>
          </w:tcPr>
          <w:p w14:paraId="4071352E" w14:textId="77777777" w:rsidR="00D83CC4" w:rsidRPr="00247EA7" w:rsidRDefault="00D83CC4" w:rsidP="00B256C3">
            <w:pPr>
              <w:jc w:val="center"/>
              <w:rPr>
                <w:b/>
                <w:sz w:val="20"/>
              </w:rPr>
            </w:pPr>
          </w:p>
        </w:tc>
      </w:tr>
      <w:tr w:rsidR="00D83CC4" w:rsidRPr="00247EA7" w14:paraId="7D42A868" w14:textId="77777777" w:rsidTr="00CA4849">
        <w:tc>
          <w:tcPr>
            <w:tcW w:w="2693" w:type="dxa"/>
          </w:tcPr>
          <w:p w14:paraId="14DC548C" w14:textId="77777777" w:rsidR="00D83CC4" w:rsidRPr="00247EA7" w:rsidRDefault="00D83CC4" w:rsidP="00B256C3">
            <w:pPr>
              <w:jc w:val="right"/>
              <w:rPr>
                <w:sz w:val="20"/>
              </w:rPr>
            </w:pPr>
            <w:r w:rsidRPr="00247EA7">
              <w:rPr>
                <w:sz w:val="20"/>
              </w:rPr>
              <w:t>Any antibiotic</w:t>
            </w:r>
          </w:p>
        </w:tc>
        <w:tc>
          <w:tcPr>
            <w:tcW w:w="993" w:type="dxa"/>
          </w:tcPr>
          <w:p w14:paraId="63A4437E" w14:textId="77777777" w:rsidR="00D83CC4" w:rsidRPr="00247EA7" w:rsidRDefault="00D83CC4" w:rsidP="00B256C3">
            <w:pPr>
              <w:jc w:val="center"/>
              <w:rPr>
                <w:sz w:val="20"/>
              </w:rPr>
            </w:pPr>
            <w:r w:rsidRPr="00247EA7">
              <w:rPr>
                <w:sz w:val="20"/>
              </w:rPr>
              <w:t>69%</w:t>
            </w:r>
          </w:p>
        </w:tc>
        <w:tc>
          <w:tcPr>
            <w:tcW w:w="1842" w:type="dxa"/>
          </w:tcPr>
          <w:p w14:paraId="2FBE214D" w14:textId="77777777" w:rsidR="00D83CC4" w:rsidRPr="00247EA7" w:rsidRDefault="00D83CC4" w:rsidP="00B256C3">
            <w:pPr>
              <w:jc w:val="center"/>
              <w:rPr>
                <w:sz w:val="20"/>
              </w:rPr>
            </w:pPr>
            <w:r w:rsidRPr="00247EA7">
              <w:rPr>
                <w:sz w:val="20"/>
              </w:rPr>
              <w:t>75%</w:t>
            </w:r>
          </w:p>
        </w:tc>
        <w:tc>
          <w:tcPr>
            <w:tcW w:w="2379" w:type="dxa"/>
          </w:tcPr>
          <w:p w14:paraId="2C10495C" w14:textId="77777777" w:rsidR="00D83CC4" w:rsidRPr="00247EA7" w:rsidRDefault="00D83CC4" w:rsidP="00B256C3">
            <w:pPr>
              <w:jc w:val="center"/>
              <w:rPr>
                <w:sz w:val="20"/>
              </w:rPr>
            </w:pPr>
            <w:r w:rsidRPr="00247EA7">
              <w:rPr>
                <w:sz w:val="20"/>
              </w:rPr>
              <w:t>80%</w:t>
            </w:r>
          </w:p>
        </w:tc>
        <w:tc>
          <w:tcPr>
            <w:tcW w:w="1082" w:type="dxa"/>
            <w:shd w:val="clear" w:color="auto" w:fill="D9D9D9" w:themeFill="background1" w:themeFillShade="D9"/>
          </w:tcPr>
          <w:p w14:paraId="07DB25B8" w14:textId="77777777" w:rsidR="00D83CC4" w:rsidRPr="00247EA7" w:rsidRDefault="00D83CC4" w:rsidP="00B256C3">
            <w:pPr>
              <w:jc w:val="center"/>
              <w:rPr>
                <w:b/>
                <w:sz w:val="20"/>
              </w:rPr>
            </w:pPr>
            <w:r>
              <w:rPr>
                <w:b/>
                <w:sz w:val="20"/>
              </w:rPr>
              <w:t>75%</w:t>
            </w:r>
          </w:p>
        </w:tc>
      </w:tr>
      <w:tr w:rsidR="00D83CC4" w:rsidRPr="00247EA7" w14:paraId="2A9CF60A" w14:textId="77777777" w:rsidTr="00CA4849">
        <w:tc>
          <w:tcPr>
            <w:tcW w:w="2693" w:type="dxa"/>
          </w:tcPr>
          <w:p w14:paraId="01439033" w14:textId="77777777" w:rsidR="00D83CC4" w:rsidRPr="00247EA7" w:rsidRDefault="00D83CC4" w:rsidP="00B256C3">
            <w:pPr>
              <w:rPr>
                <w:b/>
                <w:sz w:val="20"/>
              </w:rPr>
            </w:pPr>
            <w:r w:rsidRPr="00247EA7">
              <w:rPr>
                <w:b/>
                <w:sz w:val="20"/>
              </w:rPr>
              <w:t>Malaria - Adult</w:t>
            </w:r>
          </w:p>
        </w:tc>
        <w:tc>
          <w:tcPr>
            <w:tcW w:w="993" w:type="dxa"/>
          </w:tcPr>
          <w:p w14:paraId="17FFB618" w14:textId="77777777" w:rsidR="00D83CC4" w:rsidRPr="00247EA7" w:rsidRDefault="00D83CC4" w:rsidP="00B256C3">
            <w:pPr>
              <w:jc w:val="center"/>
              <w:rPr>
                <w:b/>
                <w:sz w:val="20"/>
              </w:rPr>
            </w:pPr>
          </w:p>
        </w:tc>
        <w:tc>
          <w:tcPr>
            <w:tcW w:w="1842" w:type="dxa"/>
          </w:tcPr>
          <w:p w14:paraId="47F967B9" w14:textId="77777777" w:rsidR="00D83CC4" w:rsidRPr="00247EA7" w:rsidRDefault="00D83CC4" w:rsidP="00B256C3">
            <w:pPr>
              <w:rPr>
                <w:b/>
                <w:sz w:val="20"/>
              </w:rPr>
            </w:pPr>
          </w:p>
        </w:tc>
        <w:tc>
          <w:tcPr>
            <w:tcW w:w="2379" w:type="dxa"/>
          </w:tcPr>
          <w:p w14:paraId="460D019B" w14:textId="77777777" w:rsidR="00D83CC4" w:rsidRPr="00247EA7" w:rsidRDefault="00D83CC4" w:rsidP="00B256C3">
            <w:pPr>
              <w:jc w:val="center"/>
              <w:rPr>
                <w:b/>
                <w:sz w:val="20"/>
              </w:rPr>
            </w:pPr>
          </w:p>
        </w:tc>
        <w:tc>
          <w:tcPr>
            <w:tcW w:w="1082" w:type="dxa"/>
            <w:shd w:val="clear" w:color="auto" w:fill="D9D9D9" w:themeFill="background1" w:themeFillShade="D9"/>
          </w:tcPr>
          <w:p w14:paraId="7C036DEC" w14:textId="77777777" w:rsidR="00D83CC4" w:rsidRPr="00247EA7" w:rsidRDefault="00D83CC4" w:rsidP="00B256C3">
            <w:pPr>
              <w:jc w:val="center"/>
              <w:rPr>
                <w:b/>
                <w:sz w:val="20"/>
              </w:rPr>
            </w:pPr>
          </w:p>
        </w:tc>
      </w:tr>
      <w:tr w:rsidR="00D83CC4" w:rsidRPr="00247EA7" w14:paraId="5A2DD0A0" w14:textId="77777777" w:rsidTr="00CA4849">
        <w:tc>
          <w:tcPr>
            <w:tcW w:w="2693" w:type="dxa"/>
          </w:tcPr>
          <w:p w14:paraId="6297A87C" w14:textId="77777777" w:rsidR="00D83CC4" w:rsidRPr="00247EA7" w:rsidRDefault="00D83CC4" w:rsidP="00B256C3">
            <w:pPr>
              <w:jc w:val="right"/>
              <w:rPr>
                <w:sz w:val="20"/>
              </w:rPr>
            </w:pPr>
            <w:r w:rsidRPr="00247EA7">
              <w:rPr>
                <w:sz w:val="20"/>
              </w:rPr>
              <w:t>ACT</w:t>
            </w:r>
          </w:p>
        </w:tc>
        <w:tc>
          <w:tcPr>
            <w:tcW w:w="993" w:type="dxa"/>
          </w:tcPr>
          <w:p w14:paraId="6F27887E" w14:textId="77777777" w:rsidR="00D83CC4" w:rsidRPr="00247EA7" w:rsidRDefault="00D83CC4" w:rsidP="00B256C3">
            <w:pPr>
              <w:jc w:val="center"/>
              <w:rPr>
                <w:sz w:val="20"/>
              </w:rPr>
            </w:pPr>
            <w:r w:rsidRPr="00247EA7">
              <w:rPr>
                <w:sz w:val="20"/>
              </w:rPr>
              <w:t>75%</w:t>
            </w:r>
          </w:p>
        </w:tc>
        <w:tc>
          <w:tcPr>
            <w:tcW w:w="1842" w:type="dxa"/>
          </w:tcPr>
          <w:p w14:paraId="5AAC35BE" w14:textId="77777777" w:rsidR="00D83CC4" w:rsidRPr="00247EA7" w:rsidRDefault="00D83CC4" w:rsidP="00B256C3">
            <w:pPr>
              <w:jc w:val="center"/>
              <w:rPr>
                <w:sz w:val="20"/>
              </w:rPr>
            </w:pPr>
            <w:r w:rsidRPr="00247EA7">
              <w:rPr>
                <w:sz w:val="20"/>
              </w:rPr>
              <w:t>85%</w:t>
            </w:r>
          </w:p>
        </w:tc>
        <w:tc>
          <w:tcPr>
            <w:tcW w:w="2379" w:type="dxa"/>
          </w:tcPr>
          <w:p w14:paraId="1B96B07D" w14:textId="77777777" w:rsidR="00D83CC4" w:rsidRPr="00247EA7" w:rsidRDefault="00D83CC4" w:rsidP="00B256C3">
            <w:pPr>
              <w:jc w:val="center"/>
              <w:rPr>
                <w:sz w:val="20"/>
              </w:rPr>
            </w:pPr>
            <w:r w:rsidRPr="00247EA7">
              <w:rPr>
                <w:sz w:val="20"/>
              </w:rPr>
              <w:t>65%</w:t>
            </w:r>
          </w:p>
        </w:tc>
        <w:tc>
          <w:tcPr>
            <w:tcW w:w="1082" w:type="dxa"/>
            <w:shd w:val="clear" w:color="auto" w:fill="D9D9D9" w:themeFill="background1" w:themeFillShade="D9"/>
          </w:tcPr>
          <w:p w14:paraId="7EFD658D" w14:textId="77777777" w:rsidR="00D83CC4" w:rsidRPr="00247EA7" w:rsidRDefault="00D83CC4" w:rsidP="00B256C3">
            <w:pPr>
              <w:jc w:val="center"/>
              <w:rPr>
                <w:b/>
                <w:sz w:val="20"/>
              </w:rPr>
            </w:pPr>
            <w:r>
              <w:rPr>
                <w:b/>
                <w:sz w:val="20"/>
              </w:rPr>
              <w:t>75%</w:t>
            </w:r>
          </w:p>
        </w:tc>
      </w:tr>
      <w:tr w:rsidR="00D83CC4" w:rsidRPr="00247EA7" w14:paraId="23140064" w14:textId="77777777" w:rsidTr="00CA4849">
        <w:tc>
          <w:tcPr>
            <w:tcW w:w="2693" w:type="dxa"/>
          </w:tcPr>
          <w:p w14:paraId="2AA97473" w14:textId="77777777" w:rsidR="00D83CC4" w:rsidRPr="00247EA7" w:rsidRDefault="00D83CC4" w:rsidP="00B256C3">
            <w:pPr>
              <w:jc w:val="right"/>
              <w:rPr>
                <w:sz w:val="20"/>
              </w:rPr>
            </w:pPr>
            <w:r w:rsidRPr="00247EA7">
              <w:rPr>
                <w:sz w:val="20"/>
              </w:rPr>
              <w:t>Other than ACT</w:t>
            </w:r>
          </w:p>
        </w:tc>
        <w:tc>
          <w:tcPr>
            <w:tcW w:w="993" w:type="dxa"/>
          </w:tcPr>
          <w:p w14:paraId="41E52FF3" w14:textId="77777777" w:rsidR="00D83CC4" w:rsidRPr="00247EA7" w:rsidRDefault="00D83CC4" w:rsidP="00B256C3">
            <w:pPr>
              <w:jc w:val="center"/>
              <w:rPr>
                <w:sz w:val="20"/>
              </w:rPr>
            </w:pPr>
            <w:r w:rsidRPr="00247EA7">
              <w:rPr>
                <w:sz w:val="20"/>
              </w:rPr>
              <w:t>25%</w:t>
            </w:r>
          </w:p>
          <w:p w14:paraId="106D64C2" w14:textId="77777777" w:rsidR="00D83CC4" w:rsidRPr="00247EA7" w:rsidRDefault="00D83CC4" w:rsidP="00B256C3">
            <w:pPr>
              <w:jc w:val="center"/>
              <w:rPr>
                <w:sz w:val="20"/>
              </w:rPr>
            </w:pPr>
          </w:p>
        </w:tc>
        <w:tc>
          <w:tcPr>
            <w:tcW w:w="1842" w:type="dxa"/>
          </w:tcPr>
          <w:p w14:paraId="4FBF1408" w14:textId="77777777" w:rsidR="00D83CC4" w:rsidRPr="00247EA7" w:rsidRDefault="00D83CC4" w:rsidP="00B256C3">
            <w:pPr>
              <w:rPr>
                <w:sz w:val="20"/>
              </w:rPr>
            </w:pPr>
            <w:r w:rsidRPr="00247EA7">
              <w:rPr>
                <w:sz w:val="20"/>
              </w:rPr>
              <w:t>Total - 40%</w:t>
            </w:r>
          </w:p>
          <w:p w14:paraId="70706187" w14:textId="77777777" w:rsidR="00D83CC4" w:rsidRPr="00247EA7" w:rsidRDefault="00D83CC4" w:rsidP="00B256C3">
            <w:pPr>
              <w:rPr>
                <w:sz w:val="20"/>
              </w:rPr>
            </w:pPr>
          </w:p>
          <w:p w14:paraId="225A6417" w14:textId="77777777" w:rsidR="00D83CC4" w:rsidRPr="00247EA7" w:rsidRDefault="00D83CC4" w:rsidP="00B256C3">
            <w:pPr>
              <w:rPr>
                <w:sz w:val="20"/>
              </w:rPr>
            </w:pPr>
            <w:r w:rsidRPr="00247EA7">
              <w:rPr>
                <w:sz w:val="20"/>
              </w:rPr>
              <w:t>Primaquine 25%</w:t>
            </w:r>
          </w:p>
          <w:p w14:paraId="00BE9D80" w14:textId="77777777" w:rsidR="00D83CC4" w:rsidRPr="00247EA7" w:rsidRDefault="00D83CC4" w:rsidP="00B256C3">
            <w:pPr>
              <w:rPr>
                <w:sz w:val="20"/>
              </w:rPr>
            </w:pPr>
            <w:r w:rsidRPr="00247EA7">
              <w:rPr>
                <w:sz w:val="20"/>
              </w:rPr>
              <w:t>Chloroquine 18%</w:t>
            </w:r>
          </w:p>
          <w:p w14:paraId="2BACF47E" w14:textId="77777777" w:rsidR="00D83CC4" w:rsidRPr="00247EA7" w:rsidRDefault="00D83CC4" w:rsidP="00B256C3">
            <w:pPr>
              <w:rPr>
                <w:sz w:val="20"/>
              </w:rPr>
            </w:pPr>
            <w:r w:rsidRPr="00247EA7">
              <w:rPr>
                <w:sz w:val="20"/>
              </w:rPr>
              <w:t>SP</w:t>
            </w:r>
            <w:r w:rsidRPr="00247EA7">
              <w:rPr>
                <w:rStyle w:val="FootnoteReference"/>
                <w:sz w:val="20"/>
              </w:rPr>
              <w:footnoteReference w:id="40"/>
            </w:r>
            <w:r w:rsidRPr="00247EA7">
              <w:rPr>
                <w:sz w:val="20"/>
              </w:rPr>
              <w:t xml:space="preserve"> 18%</w:t>
            </w:r>
          </w:p>
          <w:p w14:paraId="252C5A12" w14:textId="77777777" w:rsidR="00D83CC4" w:rsidRPr="00247EA7" w:rsidRDefault="00D83CC4" w:rsidP="00B256C3">
            <w:pPr>
              <w:rPr>
                <w:sz w:val="20"/>
              </w:rPr>
            </w:pPr>
            <w:r w:rsidRPr="00247EA7">
              <w:rPr>
                <w:sz w:val="20"/>
              </w:rPr>
              <w:t>Quinine 8%</w:t>
            </w:r>
          </w:p>
          <w:p w14:paraId="318830C8" w14:textId="77777777" w:rsidR="00D83CC4" w:rsidRPr="00247EA7" w:rsidRDefault="00D83CC4" w:rsidP="00B256C3">
            <w:pPr>
              <w:rPr>
                <w:sz w:val="20"/>
              </w:rPr>
            </w:pPr>
            <w:r w:rsidRPr="00247EA7">
              <w:rPr>
                <w:sz w:val="20"/>
              </w:rPr>
              <w:t>Amodiaquine</w:t>
            </w:r>
            <w:r w:rsidRPr="00247EA7">
              <w:rPr>
                <w:rStyle w:val="FootnoteReference"/>
                <w:sz w:val="20"/>
              </w:rPr>
              <w:footnoteReference w:id="41"/>
            </w:r>
            <w:r w:rsidRPr="00247EA7">
              <w:rPr>
                <w:sz w:val="20"/>
              </w:rPr>
              <w:t xml:space="preserve"> 3%</w:t>
            </w:r>
          </w:p>
          <w:p w14:paraId="50C42862" w14:textId="77777777" w:rsidR="00D83CC4" w:rsidRPr="00247EA7" w:rsidRDefault="00D83CC4" w:rsidP="00B256C3">
            <w:pPr>
              <w:rPr>
                <w:sz w:val="20"/>
              </w:rPr>
            </w:pPr>
          </w:p>
        </w:tc>
        <w:tc>
          <w:tcPr>
            <w:tcW w:w="2379" w:type="dxa"/>
          </w:tcPr>
          <w:p w14:paraId="104E10E2" w14:textId="77777777" w:rsidR="00D83CC4" w:rsidRPr="00247EA7" w:rsidRDefault="00D83CC4" w:rsidP="00B256C3">
            <w:pPr>
              <w:rPr>
                <w:sz w:val="20"/>
              </w:rPr>
            </w:pPr>
            <w:r w:rsidRPr="00247EA7">
              <w:rPr>
                <w:sz w:val="20"/>
              </w:rPr>
              <w:t>Total - 57%</w:t>
            </w:r>
          </w:p>
          <w:p w14:paraId="1DEA5EA8" w14:textId="77777777" w:rsidR="00D83CC4" w:rsidRPr="00247EA7" w:rsidRDefault="00D83CC4" w:rsidP="00B256C3">
            <w:pPr>
              <w:rPr>
                <w:sz w:val="20"/>
              </w:rPr>
            </w:pPr>
          </w:p>
          <w:p w14:paraId="433E217B" w14:textId="77777777" w:rsidR="00D83CC4" w:rsidRPr="00247EA7" w:rsidRDefault="00D83CC4" w:rsidP="00B256C3">
            <w:pPr>
              <w:rPr>
                <w:sz w:val="20"/>
              </w:rPr>
            </w:pPr>
            <w:r w:rsidRPr="00247EA7">
              <w:rPr>
                <w:sz w:val="20"/>
              </w:rPr>
              <w:t>Chloroquine 49%</w:t>
            </w:r>
          </w:p>
          <w:p w14:paraId="41974C57" w14:textId="77777777" w:rsidR="00D83CC4" w:rsidRPr="00247EA7" w:rsidRDefault="00D83CC4" w:rsidP="00B256C3">
            <w:pPr>
              <w:rPr>
                <w:sz w:val="20"/>
              </w:rPr>
            </w:pPr>
            <w:r w:rsidRPr="00247EA7">
              <w:rPr>
                <w:sz w:val="20"/>
              </w:rPr>
              <w:t>SP 27%</w:t>
            </w:r>
          </w:p>
          <w:p w14:paraId="64588B95" w14:textId="77777777" w:rsidR="00D83CC4" w:rsidRPr="00247EA7" w:rsidRDefault="00D83CC4" w:rsidP="00B256C3">
            <w:pPr>
              <w:rPr>
                <w:sz w:val="20"/>
              </w:rPr>
            </w:pPr>
            <w:r w:rsidRPr="00247EA7">
              <w:rPr>
                <w:sz w:val="20"/>
              </w:rPr>
              <w:t>Primaquine 24%</w:t>
            </w:r>
          </w:p>
          <w:p w14:paraId="33EFB523" w14:textId="77777777" w:rsidR="00D83CC4" w:rsidRPr="00247EA7" w:rsidRDefault="00D83CC4" w:rsidP="00B256C3">
            <w:pPr>
              <w:rPr>
                <w:sz w:val="20"/>
              </w:rPr>
            </w:pPr>
            <w:r w:rsidRPr="00247EA7">
              <w:rPr>
                <w:sz w:val="20"/>
              </w:rPr>
              <w:t>Quinine 16%</w:t>
            </w:r>
          </w:p>
          <w:p w14:paraId="0E04C9AC" w14:textId="77777777" w:rsidR="00D83CC4" w:rsidRPr="00247EA7" w:rsidRDefault="00D83CC4" w:rsidP="00B256C3">
            <w:pPr>
              <w:rPr>
                <w:sz w:val="20"/>
              </w:rPr>
            </w:pPr>
            <w:r w:rsidRPr="00247EA7">
              <w:rPr>
                <w:sz w:val="20"/>
              </w:rPr>
              <w:t>Amodiaquine 6%</w:t>
            </w:r>
          </w:p>
          <w:p w14:paraId="68B989AC" w14:textId="77777777" w:rsidR="00D83CC4" w:rsidRPr="00247EA7" w:rsidRDefault="00CA4849" w:rsidP="00CA4849">
            <w:pPr>
              <w:rPr>
                <w:sz w:val="20"/>
              </w:rPr>
            </w:pPr>
            <w:r>
              <w:rPr>
                <w:sz w:val="20"/>
              </w:rPr>
              <w:t>Referral only</w:t>
            </w:r>
            <w:r w:rsidR="00D83CC4" w:rsidRPr="00247EA7">
              <w:rPr>
                <w:sz w:val="20"/>
              </w:rPr>
              <w:t xml:space="preserve"> 6%</w:t>
            </w:r>
          </w:p>
        </w:tc>
        <w:tc>
          <w:tcPr>
            <w:tcW w:w="1082" w:type="dxa"/>
            <w:shd w:val="clear" w:color="auto" w:fill="D9D9D9" w:themeFill="background1" w:themeFillShade="D9"/>
          </w:tcPr>
          <w:p w14:paraId="30E3828C" w14:textId="77777777" w:rsidR="00D83CC4" w:rsidRPr="00247EA7" w:rsidRDefault="00D83CC4" w:rsidP="00B256C3">
            <w:pPr>
              <w:jc w:val="center"/>
              <w:rPr>
                <w:b/>
                <w:sz w:val="20"/>
              </w:rPr>
            </w:pPr>
            <w:r>
              <w:rPr>
                <w:b/>
                <w:sz w:val="20"/>
              </w:rPr>
              <w:t>49%</w:t>
            </w:r>
          </w:p>
        </w:tc>
      </w:tr>
      <w:tr w:rsidR="00D83CC4" w:rsidRPr="00247EA7" w14:paraId="573D8A39" w14:textId="77777777" w:rsidTr="00CA4849">
        <w:tc>
          <w:tcPr>
            <w:tcW w:w="2693" w:type="dxa"/>
          </w:tcPr>
          <w:p w14:paraId="515FB366" w14:textId="77777777" w:rsidR="00D83CC4" w:rsidRPr="00247EA7" w:rsidRDefault="00D83CC4" w:rsidP="00B256C3">
            <w:pPr>
              <w:rPr>
                <w:b/>
                <w:sz w:val="20"/>
              </w:rPr>
            </w:pPr>
            <w:r w:rsidRPr="00247EA7">
              <w:rPr>
                <w:b/>
                <w:sz w:val="20"/>
              </w:rPr>
              <w:t>Child birth</w:t>
            </w:r>
          </w:p>
        </w:tc>
        <w:tc>
          <w:tcPr>
            <w:tcW w:w="993" w:type="dxa"/>
          </w:tcPr>
          <w:p w14:paraId="5F723D4C" w14:textId="77777777" w:rsidR="00D83CC4" w:rsidRPr="00247EA7" w:rsidRDefault="00D83CC4" w:rsidP="00B256C3">
            <w:pPr>
              <w:jc w:val="center"/>
              <w:rPr>
                <w:b/>
                <w:sz w:val="20"/>
              </w:rPr>
            </w:pPr>
          </w:p>
        </w:tc>
        <w:tc>
          <w:tcPr>
            <w:tcW w:w="1842" w:type="dxa"/>
          </w:tcPr>
          <w:p w14:paraId="3CA6865E" w14:textId="77777777" w:rsidR="00D83CC4" w:rsidRPr="00247EA7" w:rsidRDefault="00D83CC4" w:rsidP="00B256C3">
            <w:pPr>
              <w:rPr>
                <w:b/>
                <w:sz w:val="20"/>
              </w:rPr>
            </w:pPr>
          </w:p>
        </w:tc>
        <w:tc>
          <w:tcPr>
            <w:tcW w:w="2379" w:type="dxa"/>
          </w:tcPr>
          <w:p w14:paraId="5B7DA45B" w14:textId="77777777" w:rsidR="00D83CC4" w:rsidRPr="00247EA7" w:rsidRDefault="00D83CC4" w:rsidP="00B256C3">
            <w:pPr>
              <w:jc w:val="center"/>
              <w:rPr>
                <w:b/>
                <w:sz w:val="20"/>
              </w:rPr>
            </w:pPr>
          </w:p>
        </w:tc>
        <w:tc>
          <w:tcPr>
            <w:tcW w:w="1082" w:type="dxa"/>
            <w:shd w:val="clear" w:color="auto" w:fill="D9D9D9" w:themeFill="background1" w:themeFillShade="D9"/>
          </w:tcPr>
          <w:p w14:paraId="7E171996" w14:textId="77777777" w:rsidR="00D83CC4" w:rsidRPr="00247EA7" w:rsidRDefault="00D83CC4" w:rsidP="00B256C3">
            <w:pPr>
              <w:jc w:val="center"/>
              <w:rPr>
                <w:b/>
                <w:sz w:val="20"/>
              </w:rPr>
            </w:pPr>
          </w:p>
        </w:tc>
      </w:tr>
      <w:tr w:rsidR="00D83CC4" w:rsidRPr="00247EA7" w14:paraId="338B0B93" w14:textId="77777777" w:rsidTr="00CA4849">
        <w:tc>
          <w:tcPr>
            <w:tcW w:w="2693" w:type="dxa"/>
          </w:tcPr>
          <w:p w14:paraId="6EEC9AED" w14:textId="77777777" w:rsidR="00D83CC4" w:rsidRPr="00247EA7" w:rsidRDefault="00D83CC4" w:rsidP="00B256C3">
            <w:pPr>
              <w:jc w:val="right"/>
              <w:rPr>
                <w:sz w:val="20"/>
              </w:rPr>
            </w:pPr>
            <w:r w:rsidRPr="00247EA7">
              <w:rPr>
                <w:sz w:val="20"/>
              </w:rPr>
              <w:t>Ergometrine/oxytocin to PREVENT PPH</w:t>
            </w:r>
          </w:p>
        </w:tc>
        <w:tc>
          <w:tcPr>
            <w:tcW w:w="993" w:type="dxa"/>
          </w:tcPr>
          <w:p w14:paraId="0600575C" w14:textId="77777777" w:rsidR="00D83CC4" w:rsidRPr="00247EA7" w:rsidRDefault="00D83CC4" w:rsidP="00B256C3">
            <w:pPr>
              <w:jc w:val="center"/>
              <w:rPr>
                <w:sz w:val="20"/>
              </w:rPr>
            </w:pPr>
            <w:r w:rsidRPr="00247EA7">
              <w:rPr>
                <w:sz w:val="20"/>
              </w:rPr>
              <w:t>77%</w:t>
            </w:r>
          </w:p>
        </w:tc>
        <w:tc>
          <w:tcPr>
            <w:tcW w:w="1842" w:type="dxa"/>
          </w:tcPr>
          <w:p w14:paraId="56240F34" w14:textId="77777777" w:rsidR="00D83CC4" w:rsidRPr="00247EA7" w:rsidRDefault="00D83CC4" w:rsidP="00B256C3">
            <w:pPr>
              <w:jc w:val="center"/>
              <w:rPr>
                <w:sz w:val="20"/>
              </w:rPr>
            </w:pPr>
            <w:r w:rsidRPr="00247EA7">
              <w:rPr>
                <w:sz w:val="20"/>
              </w:rPr>
              <w:t>73%</w:t>
            </w:r>
          </w:p>
        </w:tc>
        <w:tc>
          <w:tcPr>
            <w:tcW w:w="2379" w:type="dxa"/>
          </w:tcPr>
          <w:p w14:paraId="4068333B" w14:textId="77777777" w:rsidR="00D83CC4" w:rsidRPr="00247EA7" w:rsidRDefault="00D83CC4" w:rsidP="00B256C3">
            <w:pPr>
              <w:jc w:val="center"/>
              <w:rPr>
                <w:sz w:val="20"/>
              </w:rPr>
            </w:pPr>
            <w:r w:rsidRPr="00247EA7">
              <w:rPr>
                <w:sz w:val="20"/>
              </w:rPr>
              <w:t>60%</w:t>
            </w:r>
          </w:p>
        </w:tc>
        <w:tc>
          <w:tcPr>
            <w:tcW w:w="1082" w:type="dxa"/>
            <w:shd w:val="clear" w:color="auto" w:fill="D9D9D9" w:themeFill="background1" w:themeFillShade="D9"/>
          </w:tcPr>
          <w:p w14:paraId="78822324" w14:textId="77777777" w:rsidR="00D83CC4" w:rsidRPr="00247EA7" w:rsidRDefault="00D83CC4" w:rsidP="00B256C3">
            <w:pPr>
              <w:jc w:val="center"/>
              <w:rPr>
                <w:b/>
                <w:sz w:val="20"/>
              </w:rPr>
            </w:pPr>
            <w:r>
              <w:rPr>
                <w:b/>
                <w:sz w:val="20"/>
              </w:rPr>
              <w:t>73%</w:t>
            </w:r>
          </w:p>
        </w:tc>
      </w:tr>
      <w:tr w:rsidR="00D83CC4" w:rsidRPr="00247EA7" w14:paraId="0A96F322" w14:textId="77777777" w:rsidTr="00CA4849">
        <w:tc>
          <w:tcPr>
            <w:tcW w:w="2693" w:type="dxa"/>
          </w:tcPr>
          <w:p w14:paraId="7847C4AA" w14:textId="77777777" w:rsidR="00D83CC4" w:rsidRPr="00247EA7" w:rsidRDefault="00D83CC4" w:rsidP="00B256C3">
            <w:pPr>
              <w:jc w:val="right"/>
              <w:rPr>
                <w:sz w:val="20"/>
              </w:rPr>
            </w:pPr>
            <w:r w:rsidRPr="00247EA7">
              <w:rPr>
                <w:sz w:val="20"/>
              </w:rPr>
              <w:t>Misoprostol to PREVENT PPH</w:t>
            </w:r>
          </w:p>
        </w:tc>
        <w:tc>
          <w:tcPr>
            <w:tcW w:w="993" w:type="dxa"/>
          </w:tcPr>
          <w:p w14:paraId="7450ABC9" w14:textId="77777777" w:rsidR="00D83CC4" w:rsidRPr="00247EA7" w:rsidRDefault="00D83CC4" w:rsidP="00B256C3">
            <w:pPr>
              <w:jc w:val="center"/>
              <w:rPr>
                <w:sz w:val="20"/>
              </w:rPr>
            </w:pPr>
            <w:r w:rsidRPr="00247EA7">
              <w:rPr>
                <w:sz w:val="20"/>
              </w:rPr>
              <w:t>31%</w:t>
            </w:r>
          </w:p>
        </w:tc>
        <w:tc>
          <w:tcPr>
            <w:tcW w:w="1842" w:type="dxa"/>
          </w:tcPr>
          <w:p w14:paraId="55DB2BF0" w14:textId="77777777" w:rsidR="00D83CC4" w:rsidRPr="00247EA7" w:rsidRDefault="00D83CC4" w:rsidP="00B256C3">
            <w:pPr>
              <w:jc w:val="center"/>
              <w:rPr>
                <w:sz w:val="20"/>
              </w:rPr>
            </w:pPr>
            <w:r w:rsidRPr="00247EA7">
              <w:rPr>
                <w:sz w:val="20"/>
              </w:rPr>
              <w:t>30%</w:t>
            </w:r>
          </w:p>
        </w:tc>
        <w:tc>
          <w:tcPr>
            <w:tcW w:w="2379" w:type="dxa"/>
          </w:tcPr>
          <w:p w14:paraId="54318202" w14:textId="77777777" w:rsidR="00D83CC4" w:rsidRPr="00247EA7" w:rsidRDefault="00D83CC4" w:rsidP="00B256C3">
            <w:pPr>
              <w:jc w:val="center"/>
              <w:rPr>
                <w:sz w:val="20"/>
              </w:rPr>
            </w:pPr>
            <w:r w:rsidRPr="00247EA7">
              <w:rPr>
                <w:sz w:val="20"/>
              </w:rPr>
              <w:t>20%</w:t>
            </w:r>
          </w:p>
        </w:tc>
        <w:tc>
          <w:tcPr>
            <w:tcW w:w="1082" w:type="dxa"/>
            <w:shd w:val="clear" w:color="auto" w:fill="D9D9D9" w:themeFill="background1" w:themeFillShade="D9"/>
          </w:tcPr>
          <w:p w14:paraId="0A556F2E" w14:textId="77777777" w:rsidR="00D83CC4" w:rsidRPr="00247EA7" w:rsidRDefault="00D83CC4" w:rsidP="00B256C3">
            <w:pPr>
              <w:jc w:val="center"/>
              <w:rPr>
                <w:b/>
                <w:sz w:val="20"/>
              </w:rPr>
            </w:pPr>
            <w:r>
              <w:rPr>
                <w:b/>
                <w:sz w:val="20"/>
              </w:rPr>
              <w:t>30%</w:t>
            </w:r>
          </w:p>
        </w:tc>
      </w:tr>
      <w:tr w:rsidR="00D83CC4" w:rsidRPr="00247EA7" w14:paraId="3A2E904E" w14:textId="77777777" w:rsidTr="00CA4849">
        <w:tc>
          <w:tcPr>
            <w:tcW w:w="2693" w:type="dxa"/>
          </w:tcPr>
          <w:p w14:paraId="5BFA1466" w14:textId="77777777" w:rsidR="00D83CC4" w:rsidRPr="00247EA7" w:rsidRDefault="00D83CC4" w:rsidP="00B256C3">
            <w:pPr>
              <w:rPr>
                <w:sz w:val="20"/>
              </w:rPr>
            </w:pPr>
            <w:r w:rsidRPr="00247EA7">
              <w:rPr>
                <w:sz w:val="20"/>
              </w:rPr>
              <w:t>Any (ergometrine or oxytocing or misoprostol) to TREAT PPH</w:t>
            </w:r>
            <w:r w:rsidRPr="00247EA7">
              <w:rPr>
                <w:rStyle w:val="FootnoteReference"/>
                <w:sz w:val="20"/>
              </w:rPr>
              <w:footnoteReference w:id="42"/>
            </w:r>
          </w:p>
        </w:tc>
        <w:tc>
          <w:tcPr>
            <w:tcW w:w="993" w:type="dxa"/>
          </w:tcPr>
          <w:p w14:paraId="23ED7DF9" w14:textId="77777777" w:rsidR="00D83CC4" w:rsidRPr="00247EA7" w:rsidRDefault="00D83CC4" w:rsidP="00B256C3">
            <w:pPr>
              <w:jc w:val="center"/>
              <w:rPr>
                <w:sz w:val="20"/>
              </w:rPr>
            </w:pPr>
            <w:r w:rsidRPr="00247EA7">
              <w:rPr>
                <w:sz w:val="20"/>
              </w:rPr>
              <w:t>NA</w:t>
            </w:r>
          </w:p>
        </w:tc>
        <w:tc>
          <w:tcPr>
            <w:tcW w:w="1842" w:type="dxa"/>
          </w:tcPr>
          <w:p w14:paraId="69068907" w14:textId="77777777" w:rsidR="00D83CC4" w:rsidRPr="00247EA7" w:rsidRDefault="00D83CC4" w:rsidP="00B256C3">
            <w:pPr>
              <w:jc w:val="center"/>
              <w:rPr>
                <w:sz w:val="20"/>
              </w:rPr>
            </w:pPr>
            <w:r w:rsidRPr="00247EA7">
              <w:rPr>
                <w:sz w:val="20"/>
              </w:rPr>
              <w:t>10%</w:t>
            </w:r>
          </w:p>
        </w:tc>
        <w:tc>
          <w:tcPr>
            <w:tcW w:w="2379" w:type="dxa"/>
          </w:tcPr>
          <w:p w14:paraId="3AC3CE00" w14:textId="77777777" w:rsidR="00D83CC4" w:rsidRPr="00247EA7" w:rsidRDefault="00D83CC4" w:rsidP="00B256C3">
            <w:pPr>
              <w:jc w:val="center"/>
              <w:rPr>
                <w:sz w:val="20"/>
              </w:rPr>
            </w:pPr>
            <w:r w:rsidRPr="00247EA7">
              <w:rPr>
                <w:sz w:val="20"/>
              </w:rPr>
              <w:t>18%</w:t>
            </w:r>
          </w:p>
        </w:tc>
        <w:tc>
          <w:tcPr>
            <w:tcW w:w="1082" w:type="dxa"/>
            <w:shd w:val="clear" w:color="auto" w:fill="D9D9D9" w:themeFill="background1" w:themeFillShade="D9"/>
          </w:tcPr>
          <w:p w14:paraId="04C2A487" w14:textId="77777777" w:rsidR="00D83CC4" w:rsidRPr="00247EA7" w:rsidRDefault="00D83CC4" w:rsidP="00B256C3">
            <w:pPr>
              <w:jc w:val="center"/>
              <w:rPr>
                <w:b/>
                <w:sz w:val="20"/>
              </w:rPr>
            </w:pPr>
            <w:r>
              <w:rPr>
                <w:b/>
                <w:sz w:val="20"/>
              </w:rPr>
              <w:t>14%</w:t>
            </w:r>
          </w:p>
        </w:tc>
      </w:tr>
    </w:tbl>
    <w:p w14:paraId="2762E232" w14:textId="77777777" w:rsidR="00D83CC4" w:rsidRDefault="00CA4849" w:rsidP="00CA4849">
      <w:pPr>
        <w:ind w:left="142"/>
        <w:rPr>
          <w:rFonts w:ascii="Tahoma" w:hAnsi="Tahoma"/>
          <w:sz w:val="16"/>
        </w:rPr>
      </w:pPr>
      <w:r>
        <w:rPr>
          <w:rFonts w:ascii="Tahoma" w:hAnsi="Tahoma"/>
          <w:sz w:val="16"/>
        </w:rPr>
        <w:t>RTI=a</w:t>
      </w:r>
      <w:r w:rsidR="00D83CC4" w:rsidRPr="00DE5CE2">
        <w:rPr>
          <w:rFonts w:ascii="Tahoma" w:hAnsi="Tahoma"/>
          <w:sz w:val="16"/>
        </w:rPr>
        <w:t>cute Respiratory Tract Infection</w:t>
      </w:r>
      <w:r>
        <w:rPr>
          <w:rFonts w:ascii="Tahoma" w:hAnsi="Tahoma"/>
          <w:sz w:val="16"/>
        </w:rPr>
        <w:t xml:space="preserve"> in children</w:t>
      </w:r>
      <w:r w:rsidR="00D83CC4">
        <w:rPr>
          <w:rFonts w:ascii="Tahoma" w:hAnsi="Tahoma"/>
          <w:sz w:val="16"/>
        </w:rPr>
        <w:t xml:space="preserve">. Standard treatment include: (1) </w:t>
      </w:r>
      <w:r w:rsidR="00D83CC4" w:rsidRPr="00DE5CE2">
        <w:rPr>
          <w:rFonts w:ascii="Tahoma" w:hAnsi="Tahoma"/>
          <w:sz w:val="16"/>
        </w:rPr>
        <w:t xml:space="preserve">Treatment of non-bloody diarrhoea in those under 5 years: ORS plus Zinc 10-20mg daily </w:t>
      </w:r>
      <w:r w:rsidR="00D83CC4">
        <w:rPr>
          <w:rFonts w:ascii="Tahoma" w:hAnsi="Tahoma"/>
          <w:sz w:val="16"/>
        </w:rPr>
        <w:t>for up to 14</w:t>
      </w:r>
      <w:r w:rsidR="00D83CC4" w:rsidRPr="00DE5CE2">
        <w:rPr>
          <w:rFonts w:ascii="Tahoma" w:hAnsi="Tahoma"/>
          <w:sz w:val="16"/>
        </w:rPr>
        <w:t xml:space="preserve"> days. No antibiotics given</w:t>
      </w:r>
      <w:r w:rsidR="00D83CC4">
        <w:rPr>
          <w:rFonts w:ascii="Tahoma" w:hAnsi="Tahoma"/>
          <w:sz w:val="16"/>
        </w:rPr>
        <w:t xml:space="preserve"> (2) ARTI under 5 years: oral Amoxycillin for up to 7 days (3) Mild pneumonia: Amoxycillin 500mg three times a day for 5-7 days; Moderate pneumonia: benzyl penicillin 1.2g (2MU) every 4-6 hours then oral amoxycillin when improved (4) Malaria: ACT (5) Childbirth</w:t>
      </w:r>
      <w:r w:rsidR="00D83CC4" w:rsidRPr="00BF1D2E">
        <w:rPr>
          <w:rFonts w:ascii="Tahoma" w:hAnsi="Tahoma"/>
          <w:sz w:val="16"/>
        </w:rPr>
        <w:t>:</w:t>
      </w:r>
      <w:r w:rsidR="00D83CC4">
        <w:rPr>
          <w:rFonts w:ascii="Tahoma" w:hAnsi="Tahoma"/>
          <w:sz w:val="16"/>
        </w:rPr>
        <w:t xml:space="preserve"> Prevention PPH: oxytocin 10 IU IM/ergometrine 200mcg IM/Misoprostol 600mcg after delivery. Treatment PPH: Oxytocin 10IU/ergometrine 200mcg IM/Misoprostol 600mcg</w:t>
      </w:r>
    </w:p>
    <w:p w14:paraId="178C542F" w14:textId="77777777" w:rsidR="00D83CC4" w:rsidRDefault="00D83CC4" w:rsidP="00B256C3">
      <w:pPr>
        <w:ind w:left="-709"/>
        <w:rPr>
          <w:rFonts w:ascii="Tahoma" w:hAnsi="Tahoma"/>
          <w:sz w:val="16"/>
        </w:rPr>
      </w:pPr>
    </w:p>
    <w:p w14:paraId="7D865581" w14:textId="77777777" w:rsidR="00CA4849" w:rsidRDefault="00CA4849">
      <w:r>
        <w:br w:type="page"/>
      </w:r>
    </w:p>
    <w:p w14:paraId="258B2C2D" w14:textId="77777777" w:rsidR="00D83CC4" w:rsidRDefault="00CA4849" w:rsidP="00AD3E44">
      <w:pPr>
        <w:pStyle w:val="Heading3"/>
      </w:pPr>
      <w:bookmarkStart w:id="43" w:name="_Toc239223968"/>
      <w:bookmarkStart w:id="44" w:name="_Toc246751127"/>
      <w:r>
        <w:t>Storage and handling of medicines at health facilities</w:t>
      </w:r>
      <w:bookmarkEnd w:id="43"/>
      <w:bookmarkEnd w:id="44"/>
    </w:p>
    <w:p w14:paraId="672A8CFE" w14:textId="77777777" w:rsidR="00D83CC4" w:rsidRDefault="00D83CC4" w:rsidP="00CA4849">
      <w:pPr>
        <w:jc w:val="both"/>
      </w:pPr>
      <w:r>
        <w:t xml:space="preserve">Overall storage at HFs was inadequate with only ~60% of all HFs having all the optimal storage and handling condition for medicines.  Conditions became poorer with the remoteness of the HF with hospitals having better conditions compared to APs (~80% vs ~50%). Monitoring of cold storage temperatures (19%), poor stock management (FEFO-54% and systematic method of storing medicines -57%) and active methods to cool the storage areas (57%) needed the most attention. </w:t>
      </w:r>
    </w:p>
    <w:p w14:paraId="666FD386" w14:textId="77777777" w:rsidR="00D83CC4" w:rsidRDefault="00D83CC4" w:rsidP="00CA4849">
      <w:pPr>
        <w:jc w:val="both"/>
      </w:pPr>
    </w:p>
    <w:p w14:paraId="6B12A10E" w14:textId="52923853" w:rsidR="0059157B" w:rsidRPr="0059157B" w:rsidRDefault="0059157B" w:rsidP="0059157B">
      <w:pPr>
        <w:jc w:val="both"/>
        <w:rPr>
          <w:b/>
        </w:rPr>
      </w:pPr>
      <w:r w:rsidRPr="0059157B">
        <w:rPr>
          <w:b/>
        </w:rPr>
        <w:t>Table A2</w:t>
      </w:r>
      <w:r w:rsidR="00930135">
        <w:rPr>
          <w:b/>
        </w:rPr>
        <w:t>8</w:t>
      </w:r>
      <w:r w:rsidR="00D83CC4" w:rsidRPr="0059157B">
        <w:rPr>
          <w:b/>
        </w:rPr>
        <w:t xml:space="preserve">: </w:t>
      </w:r>
      <w:r w:rsidRPr="0059157B">
        <w:rPr>
          <w:b/>
        </w:rPr>
        <w:t>Proportion (</w:t>
      </w:r>
      <w:r w:rsidR="00D83CC4" w:rsidRPr="0059157B">
        <w:rPr>
          <w:b/>
        </w:rPr>
        <w:t>%</w:t>
      </w:r>
      <w:r w:rsidRPr="0059157B">
        <w:rPr>
          <w:b/>
        </w:rPr>
        <w:t>)</w:t>
      </w:r>
      <w:r w:rsidR="00D83CC4" w:rsidRPr="0059157B">
        <w:rPr>
          <w:b/>
        </w:rPr>
        <w:t xml:space="preserve"> of HFs with good storage and handling of medicines at health facilities</w:t>
      </w:r>
    </w:p>
    <w:tbl>
      <w:tblPr>
        <w:tblStyle w:val="TableGrid"/>
        <w:tblW w:w="9951" w:type="dxa"/>
        <w:jc w:val="center"/>
        <w:tblInd w:w="-955" w:type="dxa"/>
        <w:tblLook w:val="04A0" w:firstRow="1" w:lastRow="0" w:firstColumn="1" w:lastColumn="0" w:noHBand="0" w:noVBand="1"/>
      </w:tblPr>
      <w:tblGrid>
        <w:gridCol w:w="2763"/>
        <w:gridCol w:w="730"/>
        <w:gridCol w:w="865"/>
        <w:gridCol w:w="610"/>
        <w:gridCol w:w="930"/>
        <w:gridCol w:w="733"/>
        <w:gridCol w:w="865"/>
        <w:gridCol w:w="595"/>
        <w:gridCol w:w="930"/>
        <w:gridCol w:w="930"/>
      </w:tblGrid>
      <w:tr w:rsidR="00D83CC4" w:rsidRPr="00E473A0" w14:paraId="1588827A" w14:textId="77777777" w:rsidTr="0059157B">
        <w:trPr>
          <w:jc w:val="center"/>
        </w:trPr>
        <w:tc>
          <w:tcPr>
            <w:tcW w:w="2763" w:type="dxa"/>
            <w:vAlign w:val="center"/>
          </w:tcPr>
          <w:p w14:paraId="44B98D12" w14:textId="77777777" w:rsidR="00D83CC4" w:rsidRPr="00E473A0" w:rsidRDefault="00D83CC4" w:rsidP="00B256C3">
            <w:pPr>
              <w:jc w:val="center"/>
              <w:rPr>
                <w:sz w:val="18"/>
                <w:szCs w:val="18"/>
              </w:rPr>
            </w:pPr>
          </w:p>
        </w:tc>
        <w:tc>
          <w:tcPr>
            <w:tcW w:w="2205" w:type="dxa"/>
            <w:gridSpan w:val="3"/>
            <w:vAlign w:val="center"/>
          </w:tcPr>
          <w:p w14:paraId="1D65D677" w14:textId="77777777" w:rsidR="00D83CC4" w:rsidRPr="00E473A0" w:rsidRDefault="00D83CC4" w:rsidP="00B256C3">
            <w:pPr>
              <w:jc w:val="center"/>
              <w:rPr>
                <w:sz w:val="18"/>
                <w:szCs w:val="18"/>
              </w:rPr>
            </w:pPr>
            <w:r w:rsidRPr="00E473A0">
              <w:rPr>
                <w:sz w:val="18"/>
                <w:szCs w:val="18"/>
              </w:rPr>
              <w:t>Storeroom (% YES)</w:t>
            </w:r>
          </w:p>
        </w:tc>
        <w:tc>
          <w:tcPr>
            <w:tcW w:w="930" w:type="dxa"/>
            <w:vAlign w:val="center"/>
          </w:tcPr>
          <w:p w14:paraId="66E14E6C" w14:textId="77777777" w:rsidR="00D83CC4" w:rsidRPr="00E473A0" w:rsidRDefault="00D83CC4" w:rsidP="00B256C3">
            <w:pPr>
              <w:jc w:val="center"/>
              <w:rPr>
                <w:sz w:val="18"/>
                <w:szCs w:val="18"/>
              </w:rPr>
            </w:pPr>
          </w:p>
        </w:tc>
        <w:tc>
          <w:tcPr>
            <w:tcW w:w="2193" w:type="dxa"/>
            <w:gridSpan w:val="3"/>
            <w:vAlign w:val="center"/>
          </w:tcPr>
          <w:p w14:paraId="6C8A721A" w14:textId="77777777" w:rsidR="00D83CC4" w:rsidRPr="00E473A0" w:rsidRDefault="00D83CC4" w:rsidP="00B256C3">
            <w:pPr>
              <w:jc w:val="center"/>
              <w:rPr>
                <w:sz w:val="18"/>
                <w:szCs w:val="18"/>
              </w:rPr>
            </w:pPr>
            <w:r w:rsidRPr="00E473A0">
              <w:rPr>
                <w:sz w:val="18"/>
                <w:szCs w:val="18"/>
              </w:rPr>
              <w:t>Dispensing area (% YES)</w:t>
            </w:r>
          </w:p>
        </w:tc>
        <w:tc>
          <w:tcPr>
            <w:tcW w:w="930" w:type="dxa"/>
            <w:vAlign w:val="center"/>
          </w:tcPr>
          <w:p w14:paraId="16484CBA" w14:textId="77777777" w:rsidR="00D83CC4" w:rsidRPr="00E473A0" w:rsidRDefault="00D83CC4" w:rsidP="00B256C3">
            <w:pPr>
              <w:jc w:val="center"/>
              <w:rPr>
                <w:sz w:val="18"/>
                <w:szCs w:val="18"/>
              </w:rPr>
            </w:pPr>
          </w:p>
        </w:tc>
        <w:tc>
          <w:tcPr>
            <w:tcW w:w="930" w:type="dxa"/>
            <w:vAlign w:val="center"/>
          </w:tcPr>
          <w:p w14:paraId="6EB44A05" w14:textId="77777777" w:rsidR="00D83CC4" w:rsidRPr="00E473A0" w:rsidRDefault="00D83CC4" w:rsidP="00B256C3">
            <w:pPr>
              <w:jc w:val="center"/>
              <w:rPr>
                <w:sz w:val="18"/>
                <w:szCs w:val="18"/>
              </w:rPr>
            </w:pPr>
          </w:p>
        </w:tc>
      </w:tr>
      <w:tr w:rsidR="00D83CC4" w:rsidRPr="00E473A0" w14:paraId="477FC55E" w14:textId="77777777" w:rsidTr="0059157B">
        <w:trPr>
          <w:jc w:val="center"/>
        </w:trPr>
        <w:tc>
          <w:tcPr>
            <w:tcW w:w="2763" w:type="dxa"/>
            <w:vAlign w:val="center"/>
          </w:tcPr>
          <w:p w14:paraId="31024216" w14:textId="77777777" w:rsidR="00D83CC4" w:rsidRPr="00E473A0" w:rsidRDefault="0059157B" w:rsidP="00B256C3">
            <w:pPr>
              <w:jc w:val="center"/>
              <w:rPr>
                <w:sz w:val="18"/>
                <w:szCs w:val="18"/>
              </w:rPr>
            </w:pPr>
            <w:r>
              <w:rPr>
                <w:sz w:val="18"/>
                <w:szCs w:val="18"/>
              </w:rPr>
              <w:t>N = 100</w:t>
            </w:r>
          </w:p>
        </w:tc>
        <w:tc>
          <w:tcPr>
            <w:tcW w:w="730" w:type="dxa"/>
            <w:vAlign w:val="center"/>
          </w:tcPr>
          <w:p w14:paraId="3EAE0F92" w14:textId="77777777" w:rsidR="00D83CC4" w:rsidRPr="00E473A0" w:rsidRDefault="00D83CC4" w:rsidP="00B256C3">
            <w:pPr>
              <w:pStyle w:val="Textotabela10"/>
              <w:jc w:val="center"/>
              <w:rPr>
                <w:rFonts w:asciiTheme="minorHAnsi" w:eastAsiaTheme="minorHAnsi" w:hAnsiTheme="minorHAnsi" w:cstheme="minorBidi"/>
                <w:sz w:val="18"/>
                <w:szCs w:val="18"/>
                <w:lang w:val="en-AU" w:eastAsia="en-US"/>
              </w:rPr>
            </w:pPr>
            <w:r w:rsidRPr="00E473A0">
              <w:rPr>
                <w:rFonts w:asciiTheme="minorHAnsi" w:eastAsiaTheme="minorHAnsi" w:hAnsiTheme="minorHAnsi" w:cstheme="minorBidi"/>
                <w:sz w:val="18"/>
                <w:szCs w:val="18"/>
                <w:lang w:val="en-AU" w:eastAsia="en-US"/>
              </w:rPr>
              <w:t>Hosp</w:t>
            </w:r>
          </w:p>
        </w:tc>
        <w:tc>
          <w:tcPr>
            <w:tcW w:w="865" w:type="dxa"/>
            <w:vAlign w:val="center"/>
          </w:tcPr>
          <w:p w14:paraId="36983C1E" w14:textId="77777777" w:rsidR="00D83CC4" w:rsidRPr="00E473A0" w:rsidRDefault="00D83CC4" w:rsidP="00B256C3">
            <w:pPr>
              <w:pStyle w:val="Textotabela10"/>
              <w:jc w:val="center"/>
              <w:rPr>
                <w:rFonts w:asciiTheme="minorHAnsi" w:eastAsiaTheme="minorHAnsi" w:hAnsiTheme="minorHAnsi" w:cstheme="minorBidi"/>
                <w:sz w:val="18"/>
                <w:szCs w:val="18"/>
                <w:lang w:val="en-AU" w:eastAsia="en-US"/>
              </w:rPr>
            </w:pPr>
            <w:r w:rsidRPr="00E473A0">
              <w:rPr>
                <w:rFonts w:asciiTheme="minorHAnsi" w:eastAsiaTheme="minorHAnsi" w:hAnsiTheme="minorHAnsi" w:cstheme="minorBidi"/>
                <w:sz w:val="18"/>
                <w:szCs w:val="18"/>
                <w:lang w:val="en-AU" w:eastAsia="en-US"/>
              </w:rPr>
              <w:t>HC/SC</w:t>
            </w:r>
          </w:p>
        </w:tc>
        <w:tc>
          <w:tcPr>
            <w:tcW w:w="610" w:type="dxa"/>
            <w:vAlign w:val="center"/>
          </w:tcPr>
          <w:p w14:paraId="094709D8" w14:textId="77777777" w:rsidR="00D83CC4" w:rsidRPr="00E473A0" w:rsidRDefault="00D83CC4" w:rsidP="00B256C3">
            <w:pPr>
              <w:pStyle w:val="Textotabela10"/>
              <w:jc w:val="center"/>
              <w:rPr>
                <w:rFonts w:asciiTheme="minorHAnsi" w:eastAsiaTheme="minorHAnsi" w:hAnsiTheme="minorHAnsi" w:cstheme="minorBidi"/>
                <w:sz w:val="18"/>
                <w:szCs w:val="18"/>
                <w:lang w:val="en-AU" w:eastAsia="en-US"/>
              </w:rPr>
            </w:pPr>
            <w:r w:rsidRPr="00E473A0">
              <w:rPr>
                <w:rFonts w:asciiTheme="minorHAnsi" w:eastAsiaTheme="minorHAnsi" w:hAnsiTheme="minorHAnsi" w:cstheme="minorBidi"/>
                <w:sz w:val="18"/>
                <w:szCs w:val="18"/>
                <w:lang w:val="en-AU" w:eastAsia="en-US"/>
              </w:rPr>
              <w:t>AP</w:t>
            </w:r>
          </w:p>
        </w:tc>
        <w:tc>
          <w:tcPr>
            <w:tcW w:w="930" w:type="dxa"/>
            <w:shd w:val="clear" w:color="auto" w:fill="D9D9D9" w:themeFill="background1" w:themeFillShade="D9"/>
            <w:vAlign w:val="center"/>
          </w:tcPr>
          <w:p w14:paraId="055146C4" w14:textId="77777777" w:rsidR="00D83CC4" w:rsidRPr="00E473A0" w:rsidRDefault="00D83CC4" w:rsidP="00B256C3">
            <w:pPr>
              <w:pStyle w:val="Textotabela10"/>
              <w:jc w:val="center"/>
              <w:rPr>
                <w:rFonts w:asciiTheme="minorHAnsi" w:eastAsiaTheme="minorHAnsi" w:hAnsiTheme="minorHAnsi" w:cstheme="minorBidi"/>
                <w:sz w:val="18"/>
                <w:szCs w:val="18"/>
                <w:lang w:val="en-AU" w:eastAsia="en-US"/>
              </w:rPr>
            </w:pPr>
            <w:r w:rsidRPr="00E473A0">
              <w:rPr>
                <w:rFonts w:asciiTheme="minorHAnsi" w:eastAsiaTheme="minorHAnsi" w:hAnsiTheme="minorHAnsi" w:cstheme="minorBidi"/>
                <w:sz w:val="18"/>
                <w:szCs w:val="18"/>
                <w:lang w:val="en-AU" w:eastAsia="en-US"/>
              </w:rPr>
              <w:t>Total</w:t>
            </w:r>
          </w:p>
          <w:p w14:paraId="1A146F86" w14:textId="77777777" w:rsidR="00D83CC4" w:rsidRDefault="00D83CC4" w:rsidP="00B256C3">
            <w:pPr>
              <w:pStyle w:val="BodyText"/>
              <w:jc w:val="center"/>
              <w:rPr>
                <w:rFonts w:asciiTheme="minorHAnsi" w:eastAsiaTheme="minorHAnsi" w:hAnsiTheme="minorHAnsi" w:cstheme="minorBidi"/>
                <w:bCs w:val="0"/>
                <w:sz w:val="18"/>
                <w:szCs w:val="18"/>
                <w:lang w:val="en-AU" w:eastAsia="en-US"/>
              </w:rPr>
            </w:pPr>
            <w:r>
              <w:rPr>
                <w:rFonts w:asciiTheme="minorHAnsi" w:eastAsiaTheme="minorHAnsi" w:hAnsiTheme="minorHAnsi" w:cstheme="minorBidi"/>
                <w:bCs w:val="0"/>
                <w:sz w:val="18"/>
                <w:szCs w:val="18"/>
                <w:lang w:val="en-AU" w:eastAsia="en-US"/>
              </w:rPr>
              <w:t>Store</w:t>
            </w:r>
          </w:p>
          <w:p w14:paraId="1D072280" w14:textId="77777777" w:rsidR="00D83CC4" w:rsidRPr="00E473A0" w:rsidRDefault="00D83CC4" w:rsidP="00B256C3">
            <w:pPr>
              <w:pStyle w:val="BodyText"/>
              <w:jc w:val="center"/>
              <w:rPr>
                <w:rFonts w:asciiTheme="minorHAnsi" w:eastAsiaTheme="minorHAnsi" w:hAnsiTheme="minorHAnsi" w:cstheme="minorBidi"/>
                <w:bCs w:val="0"/>
                <w:sz w:val="18"/>
                <w:szCs w:val="18"/>
                <w:lang w:val="en-AU" w:eastAsia="en-US"/>
              </w:rPr>
            </w:pPr>
            <w:r>
              <w:rPr>
                <w:rFonts w:asciiTheme="minorHAnsi" w:eastAsiaTheme="minorHAnsi" w:hAnsiTheme="minorHAnsi" w:cstheme="minorBidi"/>
                <w:bCs w:val="0"/>
                <w:sz w:val="18"/>
                <w:szCs w:val="18"/>
                <w:lang w:val="en-AU" w:eastAsia="en-US"/>
              </w:rPr>
              <w:t>(median)</w:t>
            </w:r>
          </w:p>
        </w:tc>
        <w:tc>
          <w:tcPr>
            <w:tcW w:w="733" w:type="dxa"/>
            <w:vAlign w:val="center"/>
          </w:tcPr>
          <w:p w14:paraId="35C35288" w14:textId="77777777" w:rsidR="00D83CC4" w:rsidRPr="00E473A0" w:rsidRDefault="00D83CC4" w:rsidP="00B256C3">
            <w:pPr>
              <w:pStyle w:val="Textotabela10"/>
              <w:jc w:val="center"/>
              <w:rPr>
                <w:rFonts w:asciiTheme="minorHAnsi" w:eastAsiaTheme="minorHAnsi" w:hAnsiTheme="minorHAnsi" w:cstheme="minorBidi"/>
                <w:sz w:val="18"/>
                <w:szCs w:val="18"/>
                <w:lang w:val="en-AU" w:eastAsia="en-US"/>
              </w:rPr>
            </w:pPr>
            <w:r w:rsidRPr="00E473A0">
              <w:rPr>
                <w:rFonts w:asciiTheme="minorHAnsi" w:eastAsiaTheme="minorHAnsi" w:hAnsiTheme="minorHAnsi" w:cstheme="minorBidi"/>
                <w:sz w:val="18"/>
                <w:szCs w:val="18"/>
                <w:lang w:val="en-AU" w:eastAsia="en-US"/>
              </w:rPr>
              <w:t>Hosp</w:t>
            </w:r>
          </w:p>
        </w:tc>
        <w:tc>
          <w:tcPr>
            <w:tcW w:w="865" w:type="dxa"/>
            <w:vAlign w:val="center"/>
          </w:tcPr>
          <w:p w14:paraId="2141F091" w14:textId="77777777" w:rsidR="00D83CC4" w:rsidRPr="00E473A0" w:rsidRDefault="00D83CC4" w:rsidP="00B256C3">
            <w:pPr>
              <w:pStyle w:val="Textotabela10"/>
              <w:jc w:val="center"/>
              <w:rPr>
                <w:rFonts w:asciiTheme="minorHAnsi" w:eastAsiaTheme="minorHAnsi" w:hAnsiTheme="minorHAnsi" w:cstheme="minorBidi"/>
                <w:sz w:val="18"/>
                <w:szCs w:val="18"/>
                <w:lang w:val="en-AU" w:eastAsia="en-US"/>
              </w:rPr>
            </w:pPr>
            <w:r w:rsidRPr="00E473A0">
              <w:rPr>
                <w:rFonts w:asciiTheme="minorHAnsi" w:eastAsiaTheme="minorHAnsi" w:hAnsiTheme="minorHAnsi" w:cstheme="minorBidi"/>
                <w:sz w:val="18"/>
                <w:szCs w:val="18"/>
                <w:lang w:val="en-AU" w:eastAsia="en-US"/>
              </w:rPr>
              <w:t>HC/SC</w:t>
            </w:r>
          </w:p>
        </w:tc>
        <w:tc>
          <w:tcPr>
            <w:tcW w:w="595" w:type="dxa"/>
            <w:vAlign w:val="center"/>
          </w:tcPr>
          <w:p w14:paraId="79B6B740" w14:textId="77777777" w:rsidR="00D83CC4" w:rsidRPr="00E473A0" w:rsidRDefault="00D83CC4" w:rsidP="00B256C3">
            <w:pPr>
              <w:pStyle w:val="Textotabela10"/>
              <w:jc w:val="center"/>
              <w:rPr>
                <w:rFonts w:asciiTheme="minorHAnsi" w:eastAsiaTheme="minorHAnsi" w:hAnsiTheme="minorHAnsi" w:cstheme="minorBidi"/>
                <w:sz w:val="18"/>
                <w:szCs w:val="18"/>
                <w:lang w:val="en-AU" w:eastAsia="en-US"/>
              </w:rPr>
            </w:pPr>
            <w:r w:rsidRPr="00E473A0">
              <w:rPr>
                <w:rFonts w:asciiTheme="minorHAnsi" w:eastAsiaTheme="minorHAnsi" w:hAnsiTheme="minorHAnsi" w:cstheme="minorBidi"/>
                <w:sz w:val="18"/>
                <w:szCs w:val="18"/>
                <w:lang w:val="en-AU" w:eastAsia="en-US"/>
              </w:rPr>
              <w:t>AP</w:t>
            </w:r>
          </w:p>
        </w:tc>
        <w:tc>
          <w:tcPr>
            <w:tcW w:w="930" w:type="dxa"/>
            <w:shd w:val="clear" w:color="auto" w:fill="D9D9D9" w:themeFill="background1" w:themeFillShade="D9"/>
            <w:vAlign w:val="center"/>
          </w:tcPr>
          <w:p w14:paraId="71A10483" w14:textId="77777777" w:rsidR="00D83CC4" w:rsidRPr="00E473A0" w:rsidRDefault="00D83CC4" w:rsidP="00B256C3">
            <w:pPr>
              <w:pStyle w:val="Textotabela10"/>
              <w:jc w:val="center"/>
              <w:rPr>
                <w:rFonts w:asciiTheme="minorHAnsi" w:eastAsiaTheme="minorHAnsi" w:hAnsiTheme="minorHAnsi" w:cstheme="minorBidi"/>
                <w:sz w:val="18"/>
                <w:szCs w:val="18"/>
                <w:lang w:val="en-AU" w:eastAsia="en-US"/>
              </w:rPr>
            </w:pPr>
            <w:r>
              <w:rPr>
                <w:rFonts w:asciiTheme="minorHAnsi" w:eastAsiaTheme="minorHAnsi" w:hAnsiTheme="minorHAnsi" w:cstheme="minorBidi"/>
                <w:sz w:val="18"/>
                <w:szCs w:val="18"/>
                <w:lang w:val="en-AU" w:eastAsia="en-US"/>
              </w:rPr>
              <w:t>Total</w:t>
            </w:r>
          </w:p>
          <w:p w14:paraId="493715F1" w14:textId="77777777" w:rsidR="00D83CC4" w:rsidRDefault="00D83CC4" w:rsidP="00B256C3">
            <w:pPr>
              <w:pStyle w:val="BodyText"/>
              <w:jc w:val="center"/>
              <w:rPr>
                <w:rFonts w:asciiTheme="minorHAnsi" w:eastAsiaTheme="minorHAnsi" w:hAnsiTheme="minorHAnsi" w:cstheme="minorBidi"/>
                <w:bCs w:val="0"/>
                <w:sz w:val="18"/>
                <w:szCs w:val="18"/>
                <w:lang w:val="en-AU" w:eastAsia="en-US"/>
              </w:rPr>
            </w:pPr>
            <w:r w:rsidRPr="00E473A0">
              <w:rPr>
                <w:rFonts w:asciiTheme="minorHAnsi" w:eastAsiaTheme="minorHAnsi" w:hAnsiTheme="minorHAnsi" w:cstheme="minorBidi"/>
                <w:bCs w:val="0"/>
                <w:sz w:val="18"/>
                <w:szCs w:val="18"/>
                <w:lang w:val="en-AU" w:eastAsia="en-US"/>
              </w:rPr>
              <w:t>Disp</w:t>
            </w:r>
          </w:p>
          <w:p w14:paraId="61519E3C" w14:textId="77777777" w:rsidR="00D83CC4" w:rsidRPr="00E473A0" w:rsidRDefault="00D83CC4" w:rsidP="00B256C3">
            <w:pPr>
              <w:pStyle w:val="BodyText"/>
              <w:jc w:val="center"/>
              <w:rPr>
                <w:rFonts w:asciiTheme="minorHAnsi" w:eastAsiaTheme="minorHAnsi" w:hAnsiTheme="minorHAnsi" w:cstheme="minorBidi"/>
                <w:bCs w:val="0"/>
                <w:sz w:val="18"/>
                <w:szCs w:val="18"/>
                <w:lang w:val="en-AU" w:eastAsia="en-US"/>
              </w:rPr>
            </w:pPr>
            <w:r>
              <w:rPr>
                <w:rFonts w:asciiTheme="minorHAnsi" w:eastAsiaTheme="minorHAnsi" w:hAnsiTheme="minorHAnsi" w:cstheme="minorBidi"/>
                <w:bCs w:val="0"/>
                <w:sz w:val="18"/>
                <w:szCs w:val="18"/>
                <w:lang w:val="en-AU" w:eastAsia="en-US"/>
              </w:rPr>
              <w:t>(median)</w:t>
            </w:r>
          </w:p>
        </w:tc>
        <w:tc>
          <w:tcPr>
            <w:tcW w:w="930" w:type="dxa"/>
            <w:shd w:val="clear" w:color="auto" w:fill="BFBFBF" w:themeFill="background1" w:themeFillShade="BF"/>
            <w:vAlign w:val="center"/>
          </w:tcPr>
          <w:p w14:paraId="13303BEA" w14:textId="77777777" w:rsidR="00D83CC4" w:rsidRDefault="00D83CC4" w:rsidP="00B256C3">
            <w:pPr>
              <w:pStyle w:val="Textotabela10"/>
              <w:jc w:val="center"/>
              <w:rPr>
                <w:rFonts w:asciiTheme="minorHAnsi" w:eastAsiaTheme="minorHAnsi" w:hAnsiTheme="minorHAnsi" w:cstheme="minorBidi"/>
                <w:b/>
                <w:sz w:val="18"/>
                <w:szCs w:val="18"/>
                <w:lang w:val="en-AU" w:eastAsia="en-US"/>
              </w:rPr>
            </w:pPr>
            <w:r w:rsidRPr="008A241A">
              <w:rPr>
                <w:rFonts w:asciiTheme="minorHAnsi" w:eastAsiaTheme="minorHAnsi" w:hAnsiTheme="minorHAnsi" w:cstheme="minorBidi"/>
                <w:b/>
                <w:sz w:val="18"/>
                <w:szCs w:val="18"/>
                <w:lang w:val="en-AU" w:eastAsia="en-US"/>
              </w:rPr>
              <w:t>TOTAL</w:t>
            </w:r>
          </w:p>
          <w:p w14:paraId="3C774ADD" w14:textId="77777777" w:rsidR="00D83CC4" w:rsidRPr="00383542" w:rsidRDefault="00D83CC4" w:rsidP="00B256C3">
            <w:pPr>
              <w:pStyle w:val="BodyText"/>
              <w:rPr>
                <w:rFonts w:eastAsiaTheme="minorHAnsi"/>
                <w:lang w:val="en-AU" w:eastAsia="en-US"/>
              </w:rPr>
            </w:pPr>
            <w:r w:rsidRPr="00383542">
              <w:rPr>
                <w:rFonts w:asciiTheme="minorHAnsi" w:eastAsiaTheme="minorHAnsi" w:hAnsiTheme="minorHAnsi" w:cstheme="minorBidi"/>
                <w:bCs w:val="0"/>
                <w:sz w:val="18"/>
                <w:szCs w:val="18"/>
                <w:lang w:val="en-AU" w:eastAsia="en-US"/>
              </w:rPr>
              <w:t>(median)</w:t>
            </w:r>
          </w:p>
        </w:tc>
      </w:tr>
      <w:tr w:rsidR="00D83CC4" w:rsidRPr="00E473A0" w14:paraId="43057D18" w14:textId="77777777" w:rsidTr="0059157B">
        <w:trPr>
          <w:jc w:val="center"/>
        </w:trPr>
        <w:tc>
          <w:tcPr>
            <w:tcW w:w="2763" w:type="dxa"/>
            <w:vAlign w:val="center"/>
          </w:tcPr>
          <w:p w14:paraId="0BC39320" w14:textId="77777777" w:rsidR="00D83CC4" w:rsidRPr="00E473A0" w:rsidRDefault="00D83CC4" w:rsidP="00B256C3">
            <w:pPr>
              <w:jc w:val="center"/>
              <w:rPr>
                <w:sz w:val="18"/>
                <w:szCs w:val="18"/>
              </w:rPr>
            </w:pPr>
            <w:r w:rsidRPr="00E473A0">
              <w:rPr>
                <w:sz w:val="18"/>
                <w:szCs w:val="18"/>
              </w:rPr>
              <w:t>There is a method in place to control temperature (e.g. roof and ceiling with space between them in hot climates, air conditioners, fans)</w:t>
            </w:r>
          </w:p>
        </w:tc>
        <w:tc>
          <w:tcPr>
            <w:tcW w:w="730" w:type="dxa"/>
            <w:vAlign w:val="center"/>
          </w:tcPr>
          <w:p w14:paraId="68EFDC48" w14:textId="77777777" w:rsidR="00D83CC4" w:rsidRPr="00E473A0" w:rsidRDefault="00D83CC4" w:rsidP="00B256C3">
            <w:pPr>
              <w:pStyle w:val="Textotabela10"/>
              <w:jc w:val="center"/>
              <w:rPr>
                <w:sz w:val="18"/>
                <w:szCs w:val="18"/>
              </w:rPr>
            </w:pPr>
            <w:r w:rsidRPr="00E473A0">
              <w:rPr>
                <w:sz w:val="18"/>
                <w:szCs w:val="18"/>
              </w:rPr>
              <w:t>7</w:t>
            </w:r>
            <w:r>
              <w:rPr>
                <w:sz w:val="18"/>
                <w:szCs w:val="18"/>
              </w:rPr>
              <w:t>5</w:t>
            </w:r>
            <w:r w:rsidRPr="00E473A0">
              <w:rPr>
                <w:sz w:val="18"/>
                <w:szCs w:val="18"/>
              </w:rPr>
              <w:t>%</w:t>
            </w:r>
          </w:p>
        </w:tc>
        <w:tc>
          <w:tcPr>
            <w:tcW w:w="865" w:type="dxa"/>
            <w:vAlign w:val="center"/>
          </w:tcPr>
          <w:p w14:paraId="54E2B60F" w14:textId="77777777" w:rsidR="00D83CC4" w:rsidRPr="00E473A0" w:rsidRDefault="00D83CC4" w:rsidP="00B256C3">
            <w:pPr>
              <w:pStyle w:val="Textotabela10"/>
              <w:jc w:val="center"/>
              <w:rPr>
                <w:sz w:val="18"/>
                <w:szCs w:val="18"/>
              </w:rPr>
            </w:pPr>
            <w:r w:rsidRPr="00E473A0">
              <w:rPr>
                <w:sz w:val="18"/>
                <w:szCs w:val="18"/>
              </w:rPr>
              <w:t>54%</w:t>
            </w:r>
          </w:p>
        </w:tc>
        <w:tc>
          <w:tcPr>
            <w:tcW w:w="610" w:type="dxa"/>
            <w:vAlign w:val="center"/>
          </w:tcPr>
          <w:p w14:paraId="186F399D" w14:textId="77777777" w:rsidR="00D83CC4" w:rsidRPr="00E473A0" w:rsidRDefault="00D83CC4" w:rsidP="00B256C3">
            <w:pPr>
              <w:pStyle w:val="Textotabela10"/>
              <w:jc w:val="center"/>
              <w:rPr>
                <w:sz w:val="18"/>
                <w:szCs w:val="18"/>
              </w:rPr>
            </w:pPr>
            <w:r w:rsidRPr="00E473A0">
              <w:rPr>
                <w:sz w:val="18"/>
                <w:szCs w:val="18"/>
              </w:rPr>
              <w:t>42%</w:t>
            </w:r>
          </w:p>
        </w:tc>
        <w:tc>
          <w:tcPr>
            <w:tcW w:w="930" w:type="dxa"/>
            <w:shd w:val="clear" w:color="auto" w:fill="D9D9D9" w:themeFill="background1" w:themeFillShade="D9"/>
            <w:vAlign w:val="center"/>
          </w:tcPr>
          <w:p w14:paraId="7E01FF8B" w14:textId="77777777" w:rsidR="00D83CC4" w:rsidRPr="00E473A0" w:rsidRDefault="00D83CC4" w:rsidP="00B256C3">
            <w:pPr>
              <w:pStyle w:val="Textotabela10"/>
              <w:jc w:val="center"/>
              <w:rPr>
                <w:sz w:val="18"/>
                <w:szCs w:val="18"/>
              </w:rPr>
            </w:pPr>
            <w:r>
              <w:rPr>
                <w:sz w:val="18"/>
                <w:szCs w:val="18"/>
              </w:rPr>
              <w:t>54%</w:t>
            </w:r>
          </w:p>
        </w:tc>
        <w:tc>
          <w:tcPr>
            <w:tcW w:w="733" w:type="dxa"/>
            <w:vAlign w:val="center"/>
          </w:tcPr>
          <w:p w14:paraId="2DB56A96" w14:textId="77777777" w:rsidR="00D83CC4" w:rsidRPr="00E473A0" w:rsidRDefault="00D83CC4" w:rsidP="00B256C3">
            <w:pPr>
              <w:pStyle w:val="Textotabela10"/>
              <w:jc w:val="center"/>
              <w:rPr>
                <w:sz w:val="18"/>
                <w:szCs w:val="18"/>
              </w:rPr>
            </w:pPr>
            <w:r>
              <w:rPr>
                <w:sz w:val="18"/>
                <w:szCs w:val="18"/>
              </w:rPr>
              <w:t>92%</w:t>
            </w:r>
          </w:p>
        </w:tc>
        <w:tc>
          <w:tcPr>
            <w:tcW w:w="865" w:type="dxa"/>
            <w:vAlign w:val="center"/>
          </w:tcPr>
          <w:p w14:paraId="23C6D655" w14:textId="77777777" w:rsidR="00D83CC4" w:rsidRPr="00E473A0" w:rsidRDefault="00D83CC4" w:rsidP="00B256C3">
            <w:pPr>
              <w:pStyle w:val="Textotabela10"/>
              <w:jc w:val="center"/>
              <w:rPr>
                <w:sz w:val="18"/>
                <w:szCs w:val="18"/>
              </w:rPr>
            </w:pPr>
            <w:r>
              <w:rPr>
                <w:sz w:val="18"/>
                <w:szCs w:val="18"/>
              </w:rPr>
              <w:t>57%</w:t>
            </w:r>
          </w:p>
        </w:tc>
        <w:tc>
          <w:tcPr>
            <w:tcW w:w="595" w:type="dxa"/>
            <w:vAlign w:val="center"/>
          </w:tcPr>
          <w:p w14:paraId="1E194C8E" w14:textId="77777777" w:rsidR="00D83CC4" w:rsidRPr="00E473A0" w:rsidRDefault="00D83CC4" w:rsidP="00B256C3">
            <w:pPr>
              <w:pStyle w:val="Textotabela10"/>
              <w:jc w:val="center"/>
              <w:rPr>
                <w:sz w:val="18"/>
                <w:szCs w:val="18"/>
              </w:rPr>
            </w:pPr>
            <w:r>
              <w:rPr>
                <w:sz w:val="18"/>
                <w:szCs w:val="18"/>
              </w:rPr>
              <w:t>54%</w:t>
            </w:r>
          </w:p>
        </w:tc>
        <w:tc>
          <w:tcPr>
            <w:tcW w:w="930" w:type="dxa"/>
            <w:shd w:val="clear" w:color="auto" w:fill="D9D9D9" w:themeFill="background1" w:themeFillShade="D9"/>
            <w:vAlign w:val="center"/>
          </w:tcPr>
          <w:p w14:paraId="4B9A969D" w14:textId="77777777" w:rsidR="00D83CC4" w:rsidRPr="00E473A0" w:rsidRDefault="00D83CC4" w:rsidP="00B256C3">
            <w:pPr>
              <w:pStyle w:val="Textotabela10"/>
              <w:jc w:val="center"/>
              <w:rPr>
                <w:sz w:val="18"/>
                <w:szCs w:val="18"/>
              </w:rPr>
            </w:pPr>
            <w:r>
              <w:rPr>
                <w:sz w:val="18"/>
                <w:szCs w:val="18"/>
              </w:rPr>
              <w:t>57%</w:t>
            </w:r>
          </w:p>
        </w:tc>
        <w:tc>
          <w:tcPr>
            <w:tcW w:w="930" w:type="dxa"/>
            <w:shd w:val="clear" w:color="auto" w:fill="BFBFBF" w:themeFill="background1" w:themeFillShade="BF"/>
            <w:vAlign w:val="center"/>
          </w:tcPr>
          <w:p w14:paraId="0490D344" w14:textId="77777777" w:rsidR="00D83CC4" w:rsidRPr="008A241A" w:rsidRDefault="00D83CC4" w:rsidP="00B256C3">
            <w:pPr>
              <w:pStyle w:val="Textotabela10"/>
              <w:jc w:val="center"/>
              <w:rPr>
                <w:b/>
                <w:sz w:val="18"/>
                <w:szCs w:val="18"/>
              </w:rPr>
            </w:pPr>
            <w:r>
              <w:rPr>
                <w:b/>
                <w:sz w:val="18"/>
                <w:szCs w:val="18"/>
              </w:rPr>
              <w:t>57</w:t>
            </w:r>
            <w:r w:rsidRPr="008A241A">
              <w:rPr>
                <w:b/>
                <w:sz w:val="18"/>
                <w:szCs w:val="18"/>
              </w:rPr>
              <w:t>%</w:t>
            </w:r>
          </w:p>
        </w:tc>
      </w:tr>
      <w:tr w:rsidR="00D83CC4" w:rsidRPr="00E473A0" w14:paraId="5D5ACEBF" w14:textId="77777777" w:rsidTr="0059157B">
        <w:trPr>
          <w:jc w:val="center"/>
        </w:trPr>
        <w:tc>
          <w:tcPr>
            <w:tcW w:w="2763" w:type="dxa"/>
            <w:vAlign w:val="center"/>
          </w:tcPr>
          <w:p w14:paraId="449CCDB2" w14:textId="77777777" w:rsidR="00D83CC4" w:rsidRPr="00E473A0" w:rsidRDefault="00D83CC4" w:rsidP="00B256C3">
            <w:pPr>
              <w:jc w:val="center"/>
              <w:rPr>
                <w:sz w:val="18"/>
                <w:szCs w:val="18"/>
              </w:rPr>
            </w:pPr>
            <w:r w:rsidRPr="00E473A0">
              <w:rPr>
                <w:sz w:val="18"/>
                <w:szCs w:val="18"/>
              </w:rPr>
              <w:t>There are windows that can be opened or there are air vents.</w:t>
            </w:r>
          </w:p>
        </w:tc>
        <w:tc>
          <w:tcPr>
            <w:tcW w:w="730" w:type="dxa"/>
            <w:vAlign w:val="center"/>
          </w:tcPr>
          <w:p w14:paraId="4E8C068C" w14:textId="77777777" w:rsidR="00D83CC4" w:rsidRPr="00E473A0" w:rsidRDefault="00D83CC4" w:rsidP="00B256C3">
            <w:pPr>
              <w:jc w:val="center"/>
              <w:rPr>
                <w:sz w:val="18"/>
                <w:szCs w:val="18"/>
              </w:rPr>
            </w:pPr>
            <w:r>
              <w:rPr>
                <w:sz w:val="18"/>
                <w:szCs w:val="18"/>
              </w:rPr>
              <w:t>100%</w:t>
            </w:r>
          </w:p>
        </w:tc>
        <w:tc>
          <w:tcPr>
            <w:tcW w:w="865" w:type="dxa"/>
            <w:vAlign w:val="center"/>
          </w:tcPr>
          <w:p w14:paraId="6CE3FD60" w14:textId="77777777" w:rsidR="00D83CC4" w:rsidRPr="00E473A0" w:rsidRDefault="00D83CC4" w:rsidP="00B256C3">
            <w:pPr>
              <w:jc w:val="center"/>
              <w:rPr>
                <w:sz w:val="18"/>
                <w:szCs w:val="18"/>
              </w:rPr>
            </w:pPr>
            <w:r>
              <w:rPr>
                <w:sz w:val="18"/>
                <w:szCs w:val="18"/>
              </w:rPr>
              <w:t>80%</w:t>
            </w:r>
          </w:p>
        </w:tc>
        <w:tc>
          <w:tcPr>
            <w:tcW w:w="610" w:type="dxa"/>
            <w:vAlign w:val="center"/>
          </w:tcPr>
          <w:p w14:paraId="017C47E3" w14:textId="77777777" w:rsidR="00D83CC4" w:rsidRPr="00E473A0" w:rsidRDefault="00D83CC4" w:rsidP="00B256C3">
            <w:pPr>
              <w:jc w:val="center"/>
              <w:rPr>
                <w:sz w:val="18"/>
                <w:szCs w:val="18"/>
              </w:rPr>
            </w:pPr>
            <w:r>
              <w:rPr>
                <w:sz w:val="18"/>
                <w:szCs w:val="18"/>
              </w:rPr>
              <w:t>75%</w:t>
            </w:r>
          </w:p>
        </w:tc>
        <w:tc>
          <w:tcPr>
            <w:tcW w:w="930" w:type="dxa"/>
            <w:shd w:val="clear" w:color="auto" w:fill="D9D9D9" w:themeFill="background1" w:themeFillShade="D9"/>
            <w:vAlign w:val="center"/>
          </w:tcPr>
          <w:p w14:paraId="17DE7442" w14:textId="77777777" w:rsidR="00D83CC4" w:rsidRPr="00E473A0" w:rsidRDefault="00D83CC4" w:rsidP="00B256C3">
            <w:pPr>
              <w:jc w:val="center"/>
              <w:rPr>
                <w:sz w:val="18"/>
                <w:szCs w:val="18"/>
              </w:rPr>
            </w:pPr>
            <w:r>
              <w:rPr>
                <w:sz w:val="18"/>
                <w:szCs w:val="18"/>
              </w:rPr>
              <w:t>80%</w:t>
            </w:r>
          </w:p>
        </w:tc>
        <w:tc>
          <w:tcPr>
            <w:tcW w:w="733" w:type="dxa"/>
            <w:vAlign w:val="center"/>
          </w:tcPr>
          <w:p w14:paraId="4C1EC292" w14:textId="77777777" w:rsidR="00D83CC4" w:rsidRPr="00E473A0" w:rsidRDefault="00D83CC4" w:rsidP="00B256C3">
            <w:pPr>
              <w:jc w:val="center"/>
              <w:rPr>
                <w:sz w:val="18"/>
                <w:szCs w:val="18"/>
              </w:rPr>
            </w:pPr>
            <w:r>
              <w:rPr>
                <w:sz w:val="18"/>
                <w:szCs w:val="18"/>
              </w:rPr>
              <w:t>92%</w:t>
            </w:r>
          </w:p>
        </w:tc>
        <w:tc>
          <w:tcPr>
            <w:tcW w:w="865" w:type="dxa"/>
            <w:vAlign w:val="center"/>
          </w:tcPr>
          <w:p w14:paraId="531B4207" w14:textId="77777777" w:rsidR="00D83CC4" w:rsidRPr="00E473A0" w:rsidRDefault="00D83CC4" w:rsidP="00B256C3">
            <w:pPr>
              <w:jc w:val="center"/>
              <w:rPr>
                <w:sz w:val="18"/>
                <w:szCs w:val="18"/>
              </w:rPr>
            </w:pPr>
            <w:r>
              <w:rPr>
                <w:sz w:val="18"/>
                <w:szCs w:val="18"/>
              </w:rPr>
              <w:t>90%</w:t>
            </w:r>
          </w:p>
        </w:tc>
        <w:tc>
          <w:tcPr>
            <w:tcW w:w="595" w:type="dxa"/>
            <w:vAlign w:val="center"/>
          </w:tcPr>
          <w:p w14:paraId="57C0E6C0" w14:textId="77777777" w:rsidR="00D83CC4" w:rsidRPr="00E473A0" w:rsidRDefault="00D83CC4" w:rsidP="00B256C3">
            <w:pPr>
              <w:jc w:val="center"/>
              <w:rPr>
                <w:sz w:val="18"/>
                <w:szCs w:val="18"/>
              </w:rPr>
            </w:pPr>
            <w:r>
              <w:rPr>
                <w:sz w:val="18"/>
                <w:szCs w:val="18"/>
              </w:rPr>
              <w:t>88%</w:t>
            </w:r>
          </w:p>
        </w:tc>
        <w:tc>
          <w:tcPr>
            <w:tcW w:w="930" w:type="dxa"/>
            <w:shd w:val="clear" w:color="auto" w:fill="D9D9D9" w:themeFill="background1" w:themeFillShade="D9"/>
            <w:vAlign w:val="center"/>
          </w:tcPr>
          <w:p w14:paraId="1E613648" w14:textId="77777777" w:rsidR="00D83CC4" w:rsidRPr="00E473A0" w:rsidRDefault="00D83CC4" w:rsidP="00B256C3">
            <w:pPr>
              <w:jc w:val="center"/>
              <w:rPr>
                <w:sz w:val="18"/>
                <w:szCs w:val="18"/>
              </w:rPr>
            </w:pPr>
            <w:r>
              <w:rPr>
                <w:sz w:val="18"/>
                <w:szCs w:val="18"/>
              </w:rPr>
              <w:t>90%</w:t>
            </w:r>
          </w:p>
        </w:tc>
        <w:tc>
          <w:tcPr>
            <w:tcW w:w="930" w:type="dxa"/>
            <w:shd w:val="clear" w:color="auto" w:fill="BFBFBF" w:themeFill="background1" w:themeFillShade="BF"/>
            <w:vAlign w:val="center"/>
          </w:tcPr>
          <w:p w14:paraId="126C3C87" w14:textId="77777777" w:rsidR="00D83CC4" w:rsidRPr="008A241A" w:rsidRDefault="00D83CC4" w:rsidP="00B256C3">
            <w:pPr>
              <w:jc w:val="center"/>
              <w:rPr>
                <w:b/>
                <w:sz w:val="18"/>
                <w:szCs w:val="18"/>
              </w:rPr>
            </w:pPr>
            <w:r>
              <w:rPr>
                <w:b/>
                <w:sz w:val="18"/>
                <w:szCs w:val="18"/>
              </w:rPr>
              <w:t>90</w:t>
            </w:r>
            <w:r w:rsidRPr="008A241A">
              <w:rPr>
                <w:b/>
                <w:sz w:val="18"/>
                <w:szCs w:val="18"/>
              </w:rPr>
              <w:t>%</w:t>
            </w:r>
          </w:p>
        </w:tc>
      </w:tr>
      <w:tr w:rsidR="00D83CC4" w:rsidRPr="00E473A0" w14:paraId="3C770158" w14:textId="77777777" w:rsidTr="0059157B">
        <w:trPr>
          <w:jc w:val="center"/>
        </w:trPr>
        <w:tc>
          <w:tcPr>
            <w:tcW w:w="2763" w:type="dxa"/>
            <w:vAlign w:val="center"/>
          </w:tcPr>
          <w:p w14:paraId="7FBA6F11" w14:textId="77777777" w:rsidR="00D83CC4" w:rsidRPr="00E473A0" w:rsidRDefault="00D83CC4" w:rsidP="00B256C3">
            <w:pPr>
              <w:jc w:val="center"/>
              <w:rPr>
                <w:sz w:val="18"/>
                <w:szCs w:val="18"/>
              </w:rPr>
            </w:pPr>
            <w:r w:rsidRPr="00E473A0">
              <w:rPr>
                <w:sz w:val="18"/>
                <w:szCs w:val="18"/>
              </w:rPr>
              <w:t>Direct sunlight cannot enter the area (e.g. window panes are painted or there are curtains/blinds to protect against the sun).</w:t>
            </w:r>
          </w:p>
        </w:tc>
        <w:tc>
          <w:tcPr>
            <w:tcW w:w="730" w:type="dxa"/>
            <w:vAlign w:val="center"/>
          </w:tcPr>
          <w:p w14:paraId="2E43DEC8" w14:textId="77777777" w:rsidR="00D83CC4" w:rsidRPr="00E473A0" w:rsidRDefault="00D83CC4" w:rsidP="00B256C3">
            <w:pPr>
              <w:jc w:val="center"/>
              <w:rPr>
                <w:sz w:val="18"/>
                <w:szCs w:val="18"/>
              </w:rPr>
            </w:pPr>
            <w:r>
              <w:rPr>
                <w:sz w:val="18"/>
                <w:szCs w:val="18"/>
              </w:rPr>
              <w:t>75%</w:t>
            </w:r>
          </w:p>
        </w:tc>
        <w:tc>
          <w:tcPr>
            <w:tcW w:w="865" w:type="dxa"/>
            <w:vAlign w:val="center"/>
          </w:tcPr>
          <w:p w14:paraId="7CC65F04" w14:textId="77777777" w:rsidR="00D83CC4" w:rsidRPr="00E473A0" w:rsidRDefault="00D83CC4" w:rsidP="00B256C3">
            <w:pPr>
              <w:jc w:val="center"/>
              <w:rPr>
                <w:sz w:val="18"/>
                <w:szCs w:val="18"/>
              </w:rPr>
            </w:pPr>
            <w:r>
              <w:rPr>
                <w:sz w:val="18"/>
                <w:szCs w:val="18"/>
              </w:rPr>
              <w:t>63%</w:t>
            </w:r>
          </w:p>
        </w:tc>
        <w:tc>
          <w:tcPr>
            <w:tcW w:w="610" w:type="dxa"/>
            <w:vAlign w:val="center"/>
          </w:tcPr>
          <w:p w14:paraId="61381DC7" w14:textId="77777777" w:rsidR="00D83CC4" w:rsidRPr="00E473A0" w:rsidRDefault="00D83CC4" w:rsidP="00B256C3">
            <w:pPr>
              <w:jc w:val="center"/>
              <w:rPr>
                <w:sz w:val="18"/>
                <w:szCs w:val="18"/>
              </w:rPr>
            </w:pPr>
            <w:r>
              <w:rPr>
                <w:sz w:val="18"/>
                <w:szCs w:val="18"/>
              </w:rPr>
              <w:t>52%</w:t>
            </w:r>
          </w:p>
        </w:tc>
        <w:tc>
          <w:tcPr>
            <w:tcW w:w="930" w:type="dxa"/>
            <w:shd w:val="clear" w:color="auto" w:fill="D9D9D9" w:themeFill="background1" w:themeFillShade="D9"/>
            <w:vAlign w:val="center"/>
          </w:tcPr>
          <w:p w14:paraId="40DB48EA" w14:textId="77777777" w:rsidR="00D83CC4" w:rsidRPr="00E473A0" w:rsidRDefault="00D83CC4" w:rsidP="00B256C3">
            <w:pPr>
              <w:jc w:val="center"/>
              <w:rPr>
                <w:sz w:val="18"/>
                <w:szCs w:val="18"/>
              </w:rPr>
            </w:pPr>
            <w:r>
              <w:rPr>
                <w:sz w:val="18"/>
                <w:szCs w:val="18"/>
              </w:rPr>
              <w:t>63%</w:t>
            </w:r>
          </w:p>
        </w:tc>
        <w:tc>
          <w:tcPr>
            <w:tcW w:w="733" w:type="dxa"/>
            <w:vAlign w:val="center"/>
          </w:tcPr>
          <w:p w14:paraId="378908E2" w14:textId="77777777" w:rsidR="00D83CC4" w:rsidRPr="00E473A0" w:rsidRDefault="00D83CC4" w:rsidP="00B256C3">
            <w:pPr>
              <w:jc w:val="center"/>
              <w:rPr>
                <w:sz w:val="18"/>
                <w:szCs w:val="18"/>
              </w:rPr>
            </w:pPr>
            <w:r>
              <w:rPr>
                <w:sz w:val="18"/>
                <w:szCs w:val="18"/>
              </w:rPr>
              <w:t>69%</w:t>
            </w:r>
          </w:p>
        </w:tc>
        <w:tc>
          <w:tcPr>
            <w:tcW w:w="865" w:type="dxa"/>
            <w:vAlign w:val="center"/>
          </w:tcPr>
          <w:p w14:paraId="1F2691B5" w14:textId="77777777" w:rsidR="00D83CC4" w:rsidRPr="00E473A0" w:rsidRDefault="00D83CC4" w:rsidP="00B256C3">
            <w:pPr>
              <w:jc w:val="center"/>
              <w:rPr>
                <w:sz w:val="18"/>
                <w:szCs w:val="18"/>
              </w:rPr>
            </w:pPr>
            <w:r>
              <w:rPr>
                <w:sz w:val="18"/>
                <w:szCs w:val="18"/>
              </w:rPr>
              <w:t>63%</w:t>
            </w:r>
          </w:p>
        </w:tc>
        <w:tc>
          <w:tcPr>
            <w:tcW w:w="595" w:type="dxa"/>
            <w:vAlign w:val="center"/>
          </w:tcPr>
          <w:p w14:paraId="25B08ACC" w14:textId="77777777" w:rsidR="00D83CC4" w:rsidRPr="00E473A0" w:rsidRDefault="00D83CC4" w:rsidP="00B256C3">
            <w:pPr>
              <w:jc w:val="center"/>
              <w:rPr>
                <w:sz w:val="18"/>
                <w:szCs w:val="18"/>
              </w:rPr>
            </w:pPr>
            <w:r>
              <w:rPr>
                <w:sz w:val="18"/>
                <w:szCs w:val="18"/>
              </w:rPr>
              <w:t>51%</w:t>
            </w:r>
          </w:p>
        </w:tc>
        <w:tc>
          <w:tcPr>
            <w:tcW w:w="930" w:type="dxa"/>
            <w:shd w:val="clear" w:color="auto" w:fill="D9D9D9" w:themeFill="background1" w:themeFillShade="D9"/>
            <w:vAlign w:val="center"/>
          </w:tcPr>
          <w:p w14:paraId="00C976E0" w14:textId="77777777" w:rsidR="00D83CC4" w:rsidRPr="00E473A0" w:rsidRDefault="00D83CC4" w:rsidP="00B256C3">
            <w:pPr>
              <w:jc w:val="center"/>
              <w:rPr>
                <w:sz w:val="18"/>
                <w:szCs w:val="18"/>
              </w:rPr>
            </w:pPr>
            <w:r>
              <w:rPr>
                <w:sz w:val="18"/>
                <w:szCs w:val="18"/>
              </w:rPr>
              <w:t>63%</w:t>
            </w:r>
          </w:p>
        </w:tc>
        <w:tc>
          <w:tcPr>
            <w:tcW w:w="930" w:type="dxa"/>
            <w:shd w:val="clear" w:color="auto" w:fill="BFBFBF" w:themeFill="background1" w:themeFillShade="BF"/>
            <w:vAlign w:val="center"/>
          </w:tcPr>
          <w:p w14:paraId="4BE21CC8" w14:textId="77777777" w:rsidR="00D83CC4" w:rsidRPr="008A241A" w:rsidRDefault="00D83CC4" w:rsidP="00B256C3">
            <w:pPr>
              <w:jc w:val="center"/>
              <w:rPr>
                <w:b/>
                <w:sz w:val="18"/>
                <w:szCs w:val="18"/>
              </w:rPr>
            </w:pPr>
            <w:r>
              <w:rPr>
                <w:b/>
                <w:sz w:val="18"/>
                <w:szCs w:val="18"/>
              </w:rPr>
              <w:t>63</w:t>
            </w:r>
            <w:r w:rsidRPr="008A241A">
              <w:rPr>
                <w:b/>
                <w:sz w:val="18"/>
                <w:szCs w:val="18"/>
              </w:rPr>
              <w:t>%</w:t>
            </w:r>
          </w:p>
        </w:tc>
      </w:tr>
      <w:tr w:rsidR="00D83CC4" w:rsidRPr="00E473A0" w14:paraId="668ADCB3" w14:textId="77777777" w:rsidTr="0059157B">
        <w:trPr>
          <w:jc w:val="center"/>
        </w:trPr>
        <w:tc>
          <w:tcPr>
            <w:tcW w:w="2763" w:type="dxa"/>
            <w:vAlign w:val="center"/>
          </w:tcPr>
          <w:p w14:paraId="3C7B665C" w14:textId="77777777" w:rsidR="00D83CC4" w:rsidRPr="00E473A0" w:rsidRDefault="00D83CC4" w:rsidP="00B256C3">
            <w:pPr>
              <w:jc w:val="center"/>
              <w:rPr>
                <w:sz w:val="18"/>
                <w:szCs w:val="18"/>
              </w:rPr>
            </w:pPr>
            <w:r w:rsidRPr="00E473A0">
              <w:rPr>
                <w:sz w:val="18"/>
                <w:szCs w:val="18"/>
              </w:rPr>
              <w:t>Area is free from moisture (eg. leaking ceiling, roof, drains, taps)</w:t>
            </w:r>
          </w:p>
        </w:tc>
        <w:tc>
          <w:tcPr>
            <w:tcW w:w="730" w:type="dxa"/>
            <w:vAlign w:val="center"/>
          </w:tcPr>
          <w:p w14:paraId="6512A5A5" w14:textId="77777777" w:rsidR="00D83CC4" w:rsidRPr="00E473A0" w:rsidRDefault="00D83CC4" w:rsidP="00B256C3">
            <w:pPr>
              <w:jc w:val="center"/>
              <w:rPr>
                <w:sz w:val="18"/>
                <w:szCs w:val="18"/>
              </w:rPr>
            </w:pPr>
            <w:r>
              <w:rPr>
                <w:sz w:val="18"/>
                <w:szCs w:val="18"/>
              </w:rPr>
              <w:t>75%</w:t>
            </w:r>
          </w:p>
        </w:tc>
        <w:tc>
          <w:tcPr>
            <w:tcW w:w="865" w:type="dxa"/>
            <w:vAlign w:val="center"/>
          </w:tcPr>
          <w:p w14:paraId="17699D0F" w14:textId="77777777" w:rsidR="00D83CC4" w:rsidRPr="00E473A0" w:rsidRDefault="00D83CC4" w:rsidP="00B256C3">
            <w:pPr>
              <w:jc w:val="center"/>
              <w:rPr>
                <w:sz w:val="18"/>
                <w:szCs w:val="18"/>
              </w:rPr>
            </w:pPr>
            <w:r>
              <w:rPr>
                <w:sz w:val="18"/>
                <w:szCs w:val="18"/>
              </w:rPr>
              <w:t>83%</w:t>
            </w:r>
          </w:p>
        </w:tc>
        <w:tc>
          <w:tcPr>
            <w:tcW w:w="610" w:type="dxa"/>
            <w:vAlign w:val="center"/>
          </w:tcPr>
          <w:p w14:paraId="49BB146D" w14:textId="77777777" w:rsidR="00D83CC4" w:rsidRPr="00E473A0" w:rsidRDefault="00D83CC4" w:rsidP="00B256C3">
            <w:pPr>
              <w:jc w:val="center"/>
              <w:rPr>
                <w:sz w:val="18"/>
                <w:szCs w:val="18"/>
              </w:rPr>
            </w:pPr>
            <w:r>
              <w:rPr>
                <w:sz w:val="18"/>
                <w:szCs w:val="18"/>
              </w:rPr>
              <w:t>74%</w:t>
            </w:r>
          </w:p>
        </w:tc>
        <w:tc>
          <w:tcPr>
            <w:tcW w:w="930" w:type="dxa"/>
            <w:shd w:val="clear" w:color="auto" w:fill="D9D9D9" w:themeFill="background1" w:themeFillShade="D9"/>
            <w:vAlign w:val="center"/>
          </w:tcPr>
          <w:p w14:paraId="290B7A7B" w14:textId="77777777" w:rsidR="00D83CC4" w:rsidRPr="00E473A0" w:rsidRDefault="00D83CC4" w:rsidP="00B256C3">
            <w:pPr>
              <w:jc w:val="center"/>
              <w:rPr>
                <w:sz w:val="18"/>
                <w:szCs w:val="18"/>
              </w:rPr>
            </w:pPr>
            <w:r>
              <w:rPr>
                <w:sz w:val="18"/>
                <w:szCs w:val="18"/>
              </w:rPr>
              <w:t>75%</w:t>
            </w:r>
          </w:p>
        </w:tc>
        <w:tc>
          <w:tcPr>
            <w:tcW w:w="733" w:type="dxa"/>
            <w:vAlign w:val="center"/>
          </w:tcPr>
          <w:p w14:paraId="38669534" w14:textId="77777777" w:rsidR="00D83CC4" w:rsidRPr="00E473A0" w:rsidRDefault="00D83CC4" w:rsidP="00B256C3">
            <w:pPr>
              <w:jc w:val="center"/>
              <w:rPr>
                <w:sz w:val="18"/>
                <w:szCs w:val="18"/>
              </w:rPr>
            </w:pPr>
            <w:r>
              <w:rPr>
                <w:sz w:val="18"/>
                <w:szCs w:val="18"/>
              </w:rPr>
              <w:t>85%</w:t>
            </w:r>
          </w:p>
        </w:tc>
        <w:tc>
          <w:tcPr>
            <w:tcW w:w="865" w:type="dxa"/>
            <w:vAlign w:val="center"/>
          </w:tcPr>
          <w:p w14:paraId="5276C188" w14:textId="77777777" w:rsidR="00D83CC4" w:rsidRPr="00E473A0" w:rsidRDefault="00D83CC4" w:rsidP="00B256C3">
            <w:pPr>
              <w:jc w:val="center"/>
              <w:rPr>
                <w:sz w:val="18"/>
                <w:szCs w:val="18"/>
              </w:rPr>
            </w:pPr>
            <w:r>
              <w:rPr>
                <w:sz w:val="18"/>
                <w:szCs w:val="18"/>
              </w:rPr>
              <w:t>85%</w:t>
            </w:r>
          </w:p>
        </w:tc>
        <w:tc>
          <w:tcPr>
            <w:tcW w:w="595" w:type="dxa"/>
            <w:vAlign w:val="center"/>
          </w:tcPr>
          <w:p w14:paraId="30EB6FD9" w14:textId="77777777" w:rsidR="00D83CC4" w:rsidRPr="00E473A0" w:rsidRDefault="00D83CC4" w:rsidP="00B256C3">
            <w:pPr>
              <w:jc w:val="center"/>
              <w:rPr>
                <w:sz w:val="18"/>
                <w:szCs w:val="18"/>
              </w:rPr>
            </w:pPr>
            <w:r>
              <w:rPr>
                <w:sz w:val="18"/>
                <w:szCs w:val="18"/>
              </w:rPr>
              <w:t>78%</w:t>
            </w:r>
          </w:p>
        </w:tc>
        <w:tc>
          <w:tcPr>
            <w:tcW w:w="930" w:type="dxa"/>
            <w:shd w:val="clear" w:color="auto" w:fill="D9D9D9" w:themeFill="background1" w:themeFillShade="D9"/>
            <w:vAlign w:val="center"/>
          </w:tcPr>
          <w:p w14:paraId="532EB1D2" w14:textId="77777777" w:rsidR="00D83CC4" w:rsidRPr="00E473A0" w:rsidRDefault="00D83CC4" w:rsidP="00B256C3">
            <w:pPr>
              <w:jc w:val="center"/>
              <w:rPr>
                <w:sz w:val="18"/>
                <w:szCs w:val="18"/>
              </w:rPr>
            </w:pPr>
            <w:r>
              <w:rPr>
                <w:sz w:val="18"/>
                <w:szCs w:val="18"/>
              </w:rPr>
              <w:t>85%</w:t>
            </w:r>
          </w:p>
        </w:tc>
        <w:tc>
          <w:tcPr>
            <w:tcW w:w="930" w:type="dxa"/>
            <w:shd w:val="clear" w:color="auto" w:fill="BFBFBF" w:themeFill="background1" w:themeFillShade="BF"/>
            <w:vAlign w:val="center"/>
          </w:tcPr>
          <w:p w14:paraId="4168A4E6" w14:textId="77777777" w:rsidR="00D83CC4" w:rsidRPr="008A241A" w:rsidRDefault="00D83CC4" w:rsidP="00B256C3">
            <w:pPr>
              <w:jc w:val="center"/>
              <w:rPr>
                <w:b/>
                <w:sz w:val="18"/>
                <w:szCs w:val="18"/>
              </w:rPr>
            </w:pPr>
            <w:r>
              <w:rPr>
                <w:b/>
                <w:sz w:val="18"/>
                <w:szCs w:val="18"/>
              </w:rPr>
              <w:t>85</w:t>
            </w:r>
            <w:r w:rsidRPr="008A241A">
              <w:rPr>
                <w:b/>
                <w:sz w:val="18"/>
                <w:szCs w:val="18"/>
              </w:rPr>
              <w:t>%</w:t>
            </w:r>
          </w:p>
        </w:tc>
      </w:tr>
      <w:tr w:rsidR="00D83CC4" w:rsidRPr="00E473A0" w14:paraId="58D3E378" w14:textId="77777777" w:rsidTr="0059157B">
        <w:trPr>
          <w:jc w:val="center"/>
        </w:trPr>
        <w:tc>
          <w:tcPr>
            <w:tcW w:w="2763" w:type="dxa"/>
            <w:vAlign w:val="center"/>
          </w:tcPr>
          <w:p w14:paraId="7841B45D" w14:textId="77777777" w:rsidR="00D83CC4" w:rsidRPr="00E473A0" w:rsidRDefault="00D83CC4" w:rsidP="00B256C3">
            <w:pPr>
              <w:jc w:val="center"/>
              <w:rPr>
                <w:sz w:val="18"/>
                <w:szCs w:val="18"/>
              </w:rPr>
            </w:pPr>
            <w:r w:rsidRPr="00E473A0">
              <w:rPr>
                <w:sz w:val="18"/>
                <w:szCs w:val="18"/>
              </w:rPr>
              <w:t>There is a cold storage in the facility.</w:t>
            </w:r>
          </w:p>
          <w:p w14:paraId="0BB13EDC" w14:textId="77777777" w:rsidR="00D83CC4" w:rsidRPr="00E473A0" w:rsidRDefault="00D83CC4" w:rsidP="00B256C3">
            <w:pPr>
              <w:jc w:val="center"/>
              <w:rPr>
                <w:sz w:val="18"/>
                <w:szCs w:val="18"/>
              </w:rPr>
            </w:pPr>
          </w:p>
          <w:p w14:paraId="29C54721" w14:textId="77777777" w:rsidR="00D83CC4" w:rsidRPr="00E473A0" w:rsidRDefault="00D83CC4" w:rsidP="00B256C3">
            <w:pPr>
              <w:jc w:val="center"/>
              <w:rPr>
                <w:sz w:val="18"/>
                <w:szCs w:val="18"/>
              </w:rPr>
            </w:pPr>
            <w:r>
              <w:rPr>
                <w:sz w:val="18"/>
                <w:szCs w:val="18"/>
              </w:rPr>
              <w:t xml:space="preserve">% type: </w:t>
            </w:r>
          </w:p>
          <w:p w14:paraId="1046823A" w14:textId="77777777" w:rsidR="00D83CC4" w:rsidRPr="00E473A0" w:rsidRDefault="00D83CC4" w:rsidP="00B256C3">
            <w:pPr>
              <w:jc w:val="center"/>
              <w:rPr>
                <w:sz w:val="18"/>
                <w:szCs w:val="18"/>
              </w:rPr>
            </w:pPr>
            <w:r w:rsidRPr="00E473A0">
              <w:rPr>
                <w:sz w:val="18"/>
                <w:szCs w:val="18"/>
              </w:rPr>
              <w:t>Electricity</w:t>
            </w:r>
            <w:r>
              <w:rPr>
                <w:sz w:val="18"/>
                <w:szCs w:val="18"/>
              </w:rPr>
              <w:t xml:space="preserve"> (E)</w:t>
            </w:r>
          </w:p>
          <w:p w14:paraId="7BFE9840" w14:textId="77777777" w:rsidR="00D83CC4" w:rsidRPr="00E473A0" w:rsidRDefault="00D83CC4" w:rsidP="00B256C3">
            <w:pPr>
              <w:jc w:val="center"/>
              <w:rPr>
                <w:sz w:val="18"/>
                <w:szCs w:val="18"/>
              </w:rPr>
            </w:pPr>
            <w:r w:rsidRPr="00E473A0">
              <w:rPr>
                <w:sz w:val="18"/>
                <w:szCs w:val="18"/>
              </w:rPr>
              <w:t>Gas</w:t>
            </w:r>
            <w:r>
              <w:rPr>
                <w:sz w:val="18"/>
                <w:szCs w:val="18"/>
              </w:rPr>
              <w:t xml:space="preserve"> (G)</w:t>
            </w:r>
          </w:p>
          <w:p w14:paraId="7123BD64" w14:textId="77777777" w:rsidR="00D83CC4" w:rsidRPr="00E473A0" w:rsidRDefault="00D83CC4" w:rsidP="00B256C3">
            <w:pPr>
              <w:jc w:val="center"/>
              <w:rPr>
                <w:sz w:val="18"/>
                <w:szCs w:val="18"/>
              </w:rPr>
            </w:pPr>
            <w:r w:rsidRPr="00E473A0">
              <w:rPr>
                <w:sz w:val="18"/>
                <w:szCs w:val="18"/>
              </w:rPr>
              <w:t>Solar</w:t>
            </w:r>
            <w:r>
              <w:rPr>
                <w:sz w:val="18"/>
                <w:szCs w:val="18"/>
              </w:rPr>
              <w:t xml:space="preserve"> (S)</w:t>
            </w:r>
          </w:p>
          <w:p w14:paraId="0325A622" w14:textId="77777777" w:rsidR="00D83CC4" w:rsidRPr="00E473A0" w:rsidRDefault="00D83CC4" w:rsidP="00B256C3">
            <w:pPr>
              <w:jc w:val="center"/>
              <w:rPr>
                <w:sz w:val="18"/>
                <w:szCs w:val="18"/>
              </w:rPr>
            </w:pPr>
          </w:p>
        </w:tc>
        <w:tc>
          <w:tcPr>
            <w:tcW w:w="730" w:type="dxa"/>
          </w:tcPr>
          <w:p w14:paraId="5663231E" w14:textId="77777777" w:rsidR="00D83CC4" w:rsidRDefault="00D83CC4" w:rsidP="00B256C3">
            <w:pPr>
              <w:jc w:val="center"/>
              <w:rPr>
                <w:sz w:val="18"/>
                <w:szCs w:val="18"/>
              </w:rPr>
            </w:pPr>
            <w:r>
              <w:rPr>
                <w:sz w:val="18"/>
                <w:szCs w:val="18"/>
              </w:rPr>
              <w:t>92%</w:t>
            </w:r>
          </w:p>
          <w:p w14:paraId="34471BA8" w14:textId="77777777" w:rsidR="00D83CC4" w:rsidRDefault="00D83CC4" w:rsidP="00B256C3">
            <w:pPr>
              <w:jc w:val="center"/>
              <w:rPr>
                <w:sz w:val="18"/>
                <w:szCs w:val="18"/>
              </w:rPr>
            </w:pPr>
          </w:p>
          <w:p w14:paraId="26FCB9C6" w14:textId="77777777" w:rsidR="00D83CC4" w:rsidRDefault="00D83CC4" w:rsidP="00B256C3">
            <w:pPr>
              <w:jc w:val="center"/>
              <w:rPr>
                <w:sz w:val="18"/>
                <w:szCs w:val="18"/>
              </w:rPr>
            </w:pPr>
            <w:r>
              <w:rPr>
                <w:sz w:val="18"/>
                <w:szCs w:val="18"/>
              </w:rPr>
              <w:t>E:91%</w:t>
            </w:r>
          </w:p>
          <w:p w14:paraId="486FAE2E" w14:textId="77777777" w:rsidR="00D83CC4" w:rsidRPr="00E473A0" w:rsidRDefault="00D83CC4" w:rsidP="00B256C3">
            <w:pPr>
              <w:jc w:val="center"/>
              <w:rPr>
                <w:sz w:val="18"/>
                <w:szCs w:val="18"/>
              </w:rPr>
            </w:pPr>
            <w:r>
              <w:rPr>
                <w:sz w:val="18"/>
                <w:szCs w:val="18"/>
              </w:rPr>
              <w:t xml:space="preserve">G:9% </w:t>
            </w:r>
          </w:p>
        </w:tc>
        <w:tc>
          <w:tcPr>
            <w:tcW w:w="865" w:type="dxa"/>
          </w:tcPr>
          <w:p w14:paraId="7F79FEF6" w14:textId="77777777" w:rsidR="00D83CC4" w:rsidRDefault="00D83CC4" w:rsidP="00B256C3">
            <w:pPr>
              <w:jc w:val="center"/>
              <w:rPr>
                <w:sz w:val="18"/>
                <w:szCs w:val="18"/>
              </w:rPr>
            </w:pPr>
            <w:r>
              <w:rPr>
                <w:sz w:val="18"/>
                <w:szCs w:val="18"/>
              </w:rPr>
              <w:t>76%</w:t>
            </w:r>
          </w:p>
          <w:p w14:paraId="063724EC" w14:textId="77777777" w:rsidR="00D83CC4" w:rsidRDefault="00D83CC4" w:rsidP="00B256C3">
            <w:pPr>
              <w:jc w:val="center"/>
              <w:rPr>
                <w:sz w:val="18"/>
                <w:szCs w:val="18"/>
              </w:rPr>
            </w:pPr>
          </w:p>
          <w:p w14:paraId="0C902776" w14:textId="77777777" w:rsidR="00D83CC4" w:rsidRDefault="00D83CC4" w:rsidP="00B256C3">
            <w:pPr>
              <w:jc w:val="center"/>
              <w:rPr>
                <w:sz w:val="18"/>
                <w:szCs w:val="18"/>
              </w:rPr>
            </w:pPr>
            <w:r>
              <w:rPr>
                <w:sz w:val="18"/>
                <w:szCs w:val="18"/>
              </w:rPr>
              <w:t>E:37%</w:t>
            </w:r>
          </w:p>
          <w:p w14:paraId="1146966A" w14:textId="77777777" w:rsidR="00D83CC4" w:rsidRDefault="00D83CC4" w:rsidP="00B256C3">
            <w:pPr>
              <w:jc w:val="center"/>
              <w:rPr>
                <w:sz w:val="18"/>
                <w:szCs w:val="18"/>
              </w:rPr>
            </w:pPr>
            <w:r>
              <w:rPr>
                <w:sz w:val="18"/>
                <w:szCs w:val="18"/>
              </w:rPr>
              <w:t>G:47%</w:t>
            </w:r>
          </w:p>
          <w:p w14:paraId="5C050AFE" w14:textId="77777777" w:rsidR="00D83CC4" w:rsidRPr="00E473A0" w:rsidRDefault="00D83CC4" w:rsidP="00B256C3">
            <w:pPr>
              <w:jc w:val="center"/>
              <w:rPr>
                <w:sz w:val="18"/>
                <w:szCs w:val="18"/>
              </w:rPr>
            </w:pPr>
            <w:r>
              <w:rPr>
                <w:sz w:val="18"/>
                <w:szCs w:val="18"/>
              </w:rPr>
              <w:t>S:17%</w:t>
            </w:r>
          </w:p>
        </w:tc>
        <w:tc>
          <w:tcPr>
            <w:tcW w:w="610" w:type="dxa"/>
          </w:tcPr>
          <w:p w14:paraId="48838BBD" w14:textId="77777777" w:rsidR="00D83CC4" w:rsidRDefault="00D83CC4" w:rsidP="00B256C3">
            <w:pPr>
              <w:jc w:val="center"/>
              <w:rPr>
                <w:sz w:val="18"/>
                <w:szCs w:val="18"/>
              </w:rPr>
            </w:pPr>
            <w:r>
              <w:rPr>
                <w:sz w:val="18"/>
                <w:szCs w:val="18"/>
              </w:rPr>
              <w:t>0%</w:t>
            </w:r>
          </w:p>
          <w:p w14:paraId="7994A6DA" w14:textId="77777777" w:rsidR="00D83CC4" w:rsidRDefault="00D83CC4" w:rsidP="00B256C3">
            <w:pPr>
              <w:jc w:val="center"/>
              <w:rPr>
                <w:sz w:val="18"/>
                <w:szCs w:val="18"/>
              </w:rPr>
            </w:pPr>
          </w:p>
          <w:p w14:paraId="56D1E730" w14:textId="77777777" w:rsidR="00D83CC4" w:rsidRDefault="00D83CC4" w:rsidP="00B256C3">
            <w:pPr>
              <w:jc w:val="center"/>
              <w:rPr>
                <w:sz w:val="18"/>
                <w:szCs w:val="18"/>
              </w:rPr>
            </w:pPr>
            <w:r>
              <w:rPr>
                <w:sz w:val="18"/>
                <w:szCs w:val="18"/>
              </w:rPr>
              <w:t>-</w:t>
            </w:r>
          </w:p>
          <w:p w14:paraId="4D9F0F27" w14:textId="77777777" w:rsidR="00D83CC4" w:rsidRPr="00E473A0" w:rsidRDefault="00D83CC4" w:rsidP="00B256C3">
            <w:pPr>
              <w:jc w:val="center"/>
              <w:rPr>
                <w:sz w:val="18"/>
                <w:szCs w:val="18"/>
              </w:rPr>
            </w:pPr>
          </w:p>
        </w:tc>
        <w:tc>
          <w:tcPr>
            <w:tcW w:w="930" w:type="dxa"/>
            <w:shd w:val="clear" w:color="auto" w:fill="D9D9D9" w:themeFill="background1" w:themeFillShade="D9"/>
          </w:tcPr>
          <w:p w14:paraId="6A152887" w14:textId="77777777" w:rsidR="00D83CC4" w:rsidRDefault="00D83CC4" w:rsidP="00B256C3">
            <w:pPr>
              <w:jc w:val="center"/>
              <w:rPr>
                <w:sz w:val="18"/>
                <w:szCs w:val="18"/>
              </w:rPr>
            </w:pPr>
            <w:r>
              <w:rPr>
                <w:sz w:val="18"/>
                <w:szCs w:val="18"/>
              </w:rPr>
              <w:t>76%</w:t>
            </w:r>
          </w:p>
          <w:p w14:paraId="48C0A952" w14:textId="77777777" w:rsidR="00D83CC4" w:rsidRDefault="00D83CC4" w:rsidP="00B256C3">
            <w:pPr>
              <w:jc w:val="center"/>
              <w:rPr>
                <w:sz w:val="18"/>
                <w:szCs w:val="18"/>
              </w:rPr>
            </w:pPr>
          </w:p>
          <w:p w14:paraId="222C864F" w14:textId="77777777" w:rsidR="00D83CC4" w:rsidRDefault="00D83CC4" w:rsidP="00B256C3">
            <w:pPr>
              <w:jc w:val="center"/>
              <w:rPr>
                <w:sz w:val="18"/>
                <w:szCs w:val="18"/>
              </w:rPr>
            </w:pPr>
            <w:r>
              <w:rPr>
                <w:sz w:val="18"/>
                <w:szCs w:val="18"/>
              </w:rPr>
              <w:t>E:64%</w:t>
            </w:r>
          </w:p>
          <w:p w14:paraId="21293E2C" w14:textId="77777777" w:rsidR="00D83CC4" w:rsidRDefault="00D83CC4" w:rsidP="00B256C3">
            <w:pPr>
              <w:jc w:val="center"/>
              <w:rPr>
                <w:sz w:val="18"/>
                <w:szCs w:val="18"/>
              </w:rPr>
            </w:pPr>
            <w:r>
              <w:rPr>
                <w:sz w:val="18"/>
                <w:szCs w:val="18"/>
              </w:rPr>
              <w:t>G:28%</w:t>
            </w:r>
          </w:p>
          <w:p w14:paraId="4642DDAC" w14:textId="77777777" w:rsidR="00D83CC4" w:rsidRDefault="00D83CC4" w:rsidP="00B256C3">
            <w:pPr>
              <w:jc w:val="center"/>
              <w:rPr>
                <w:sz w:val="18"/>
                <w:szCs w:val="18"/>
              </w:rPr>
            </w:pPr>
            <w:r>
              <w:rPr>
                <w:sz w:val="18"/>
                <w:szCs w:val="18"/>
              </w:rPr>
              <w:t>S:17%</w:t>
            </w:r>
          </w:p>
          <w:p w14:paraId="0E3EF876" w14:textId="77777777" w:rsidR="00D83CC4" w:rsidRPr="00E473A0" w:rsidRDefault="00D83CC4" w:rsidP="00B256C3">
            <w:pPr>
              <w:jc w:val="center"/>
              <w:rPr>
                <w:sz w:val="18"/>
                <w:szCs w:val="18"/>
              </w:rPr>
            </w:pPr>
          </w:p>
        </w:tc>
        <w:tc>
          <w:tcPr>
            <w:tcW w:w="733" w:type="dxa"/>
          </w:tcPr>
          <w:p w14:paraId="20CE8CB4" w14:textId="77777777" w:rsidR="00D83CC4" w:rsidRDefault="00D83CC4" w:rsidP="00B256C3">
            <w:pPr>
              <w:jc w:val="center"/>
              <w:rPr>
                <w:sz w:val="18"/>
                <w:szCs w:val="18"/>
              </w:rPr>
            </w:pPr>
            <w:r>
              <w:rPr>
                <w:sz w:val="18"/>
                <w:szCs w:val="18"/>
              </w:rPr>
              <w:t>69%</w:t>
            </w:r>
          </w:p>
          <w:p w14:paraId="2EF893F5" w14:textId="77777777" w:rsidR="00D83CC4" w:rsidRDefault="00D83CC4" w:rsidP="00B256C3">
            <w:pPr>
              <w:jc w:val="center"/>
              <w:rPr>
                <w:sz w:val="18"/>
                <w:szCs w:val="18"/>
              </w:rPr>
            </w:pPr>
          </w:p>
          <w:p w14:paraId="1150EB2F" w14:textId="77777777" w:rsidR="00D83CC4" w:rsidRDefault="00D83CC4" w:rsidP="00B256C3">
            <w:pPr>
              <w:jc w:val="center"/>
              <w:rPr>
                <w:sz w:val="18"/>
                <w:szCs w:val="18"/>
              </w:rPr>
            </w:pPr>
            <w:r>
              <w:rPr>
                <w:sz w:val="18"/>
                <w:szCs w:val="18"/>
              </w:rPr>
              <w:t>E:89%</w:t>
            </w:r>
          </w:p>
          <w:p w14:paraId="685B20FF" w14:textId="77777777" w:rsidR="00D83CC4" w:rsidRDefault="00D83CC4" w:rsidP="00B256C3">
            <w:pPr>
              <w:jc w:val="center"/>
              <w:rPr>
                <w:sz w:val="18"/>
                <w:szCs w:val="18"/>
              </w:rPr>
            </w:pPr>
            <w:r>
              <w:rPr>
                <w:sz w:val="18"/>
                <w:szCs w:val="18"/>
              </w:rPr>
              <w:t>G:11%</w:t>
            </w:r>
          </w:p>
          <w:p w14:paraId="0B0DB5F3" w14:textId="77777777" w:rsidR="00D83CC4" w:rsidRPr="00E473A0" w:rsidRDefault="00D83CC4" w:rsidP="00B256C3">
            <w:pPr>
              <w:jc w:val="center"/>
              <w:rPr>
                <w:sz w:val="18"/>
                <w:szCs w:val="18"/>
              </w:rPr>
            </w:pPr>
          </w:p>
        </w:tc>
        <w:tc>
          <w:tcPr>
            <w:tcW w:w="865" w:type="dxa"/>
          </w:tcPr>
          <w:p w14:paraId="2809E08E" w14:textId="77777777" w:rsidR="00D83CC4" w:rsidRDefault="00D83CC4" w:rsidP="00B256C3">
            <w:pPr>
              <w:jc w:val="center"/>
              <w:rPr>
                <w:sz w:val="18"/>
                <w:szCs w:val="18"/>
              </w:rPr>
            </w:pPr>
            <w:r>
              <w:rPr>
                <w:sz w:val="18"/>
                <w:szCs w:val="18"/>
              </w:rPr>
              <w:t>51%</w:t>
            </w:r>
          </w:p>
          <w:p w14:paraId="1DF860AF" w14:textId="77777777" w:rsidR="00D83CC4" w:rsidRDefault="00D83CC4" w:rsidP="00B256C3">
            <w:pPr>
              <w:jc w:val="center"/>
              <w:rPr>
                <w:sz w:val="18"/>
                <w:szCs w:val="18"/>
              </w:rPr>
            </w:pPr>
          </w:p>
          <w:p w14:paraId="5CA1DCC9" w14:textId="77777777" w:rsidR="00D83CC4" w:rsidRDefault="00D83CC4" w:rsidP="00B256C3">
            <w:pPr>
              <w:jc w:val="center"/>
              <w:rPr>
                <w:sz w:val="18"/>
                <w:szCs w:val="18"/>
              </w:rPr>
            </w:pPr>
            <w:r>
              <w:rPr>
                <w:sz w:val="18"/>
                <w:szCs w:val="18"/>
              </w:rPr>
              <w:t>E:52%</w:t>
            </w:r>
          </w:p>
          <w:p w14:paraId="489FE23C" w14:textId="77777777" w:rsidR="00D83CC4" w:rsidRDefault="00D83CC4" w:rsidP="00B256C3">
            <w:pPr>
              <w:jc w:val="center"/>
              <w:rPr>
                <w:sz w:val="18"/>
                <w:szCs w:val="18"/>
              </w:rPr>
            </w:pPr>
            <w:r>
              <w:rPr>
                <w:sz w:val="18"/>
                <w:szCs w:val="18"/>
              </w:rPr>
              <w:t>G:29%</w:t>
            </w:r>
          </w:p>
          <w:p w14:paraId="38B7021F" w14:textId="77777777" w:rsidR="00D83CC4" w:rsidRDefault="00D83CC4" w:rsidP="00B256C3">
            <w:pPr>
              <w:jc w:val="center"/>
              <w:rPr>
                <w:sz w:val="18"/>
                <w:szCs w:val="18"/>
              </w:rPr>
            </w:pPr>
            <w:r>
              <w:rPr>
                <w:sz w:val="18"/>
                <w:szCs w:val="18"/>
              </w:rPr>
              <w:t>S:19%</w:t>
            </w:r>
          </w:p>
          <w:p w14:paraId="5FD92F6F" w14:textId="77777777" w:rsidR="00D83CC4" w:rsidRPr="00E473A0" w:rsidRDefault="00D83CC4" w:rsidP="00B256C3">
            <w:pPr>
              <w:jc w:val="center"/>
              <w:rPr>
                <w:sz w:val="18"/>
                <w:szCs w:val="18"/>
              </w:rPr>
            </w:pPr>
          </w:p>
        </w:tc>
        <w:tc>
          <w:tcPr>
            <w:tcW w:w="595" w:type="dxa"/>
          </w:tcPr>
          <w:p w14:paraId="29FD9CCD" w14:textId="77777777" w:rsidR="00D83CC4" w:rsidRDefault="00D83CC4" w:rsidP="00B256C3">
            <w:pPr>
              <w:jc w:val="center"/>
              <w:rPr>
                <w:sz w:val="18"/>
                <w:szCs w:val="18"/>
              </w:rPr>
            </w:pPr>
            <w:r>
              <w:rPr>
                <w:sz w:val="18"/>
                <w:szCs w:val="18"/>
              </w:rPr>
              <w:t>0%</w:t>
            </w:r>
          </w:p>
          <w:p w14:paraId="01753866" w14:textId="77777777" w:rsidR="00D83CC4" w:rsidRDefault="00D83CC4" w:rsidP="00B256C3">
            <w:pPr>
              <w:jc w:val="center"/>
              <w:rPr>
                <w:sz w:val="18"/>
                <w:szCs w:val="18"/>
              </w:rPr>
            </w:pPr>
          </w:p>
          <w:p w14:paraId="09013EF4" w14:textId="77777777" w:rsidR="00D83CC4" w:rsidRDefault="00D83CC4" w:rsidP="00B256C3">
            <w:pPr>
              <w:jc w:val="center"/>
              <w:rPr>
                <w:sz w:val="18"/>
                <w:szCs w:val="18"/>
              </w:rPr>
            </w:pPr>
            <w:r>
              <w:rPr>
                <w:sz w:val="18"/>
                <w:szCs w:val="18"/>
              </w:rPr>
              <w:t>-</w:t>
            </w:r>
          </w:p>
          <w:p w14:paraId="0FD8DC54" w14:textId="77777777" w:rsidR="00D83CC4" w:rsidRDefault="00D83CC4" w:rsidP="00B256C3">
            <w:pPr>
              <w:jc w:val="center"/>
              <w:rPr>
                <w:sz w:val="18"/>
                <w:szCs w:val="18"/>
              </w:rPr>
            </w:pPr>
          </w:p>
          <w:p w14:paraId="0D893EA6" w14:textId="77777777" w:rsidR="00D83CC4" w:rsidRDefault="00D83CC4" w:rsidP="00B256C3">
            <w:pPr>
              <w:jc w:val="center"/>
              <w:rPr>
                <w:sz w:val="18"/>
                <w:szCs w:val="18"/>
              </w:rPr>
            </w:pPr>
          </w:p>
          <w:p w14:paraId="65352402" w14:textId="77777777" w:rsidR="00D83CC4" w:rsidRPr="00E473A0" w:rsidRDefault="00D83CC4" w:rsidP="00B256C3">
            <w:pPr>
              <w:jc w:val="center"/>
              <w:rPr>
                <w:sz w:val="18"/>
                <w:szCs w:val="18"/>
              </w:rPr>
            </w:pPr>
          </w:p>
        </w:tc>
        <w:tc>
          <w:tcPr>
            <w:tcW w:w="930" w:type="dxa"/>
            <w:shd w:val="clear" w:color="auto" w:fill="D9D9D9" w:themeFill="background1" w:themeFillShade="D9"/>
          </w:tcPr>
          <w:p w14:paraId="42B33DAD" w14:textId="77777777" w:rsidR="00D83CC4" w:rsidRDefault="00D83CC4" w:rsidP="00B256C3">
            <w:pPr>
              <w:jc w:val="center"/>
              <w:rPr>
                <w:sz w:val="18"/>
                <w:szCs w:val="18"/>
              </w:rPr>
            </w:pPr>
            <w:r>
              <w:rPr>
                <w:sz w:val="18"/>
                <w:szCs w:val="18"/>
              </w:rPr>
              <w:t>51%</w:t>
            </w:r>
          </w:p>
          <w:p w14:paraId="7151E904" w14:textId="77777777" w:rsidR="00D83CC4" w:rsidRDefault="00D83CC4" w:rsidP="00B256C3">
            <w:pPr>
              <w:jc w:val="center"/>
              <w:rPr>
                <w:sz w:val="18"/>
                <w:szCs w:val="18"/>
              </w:rPr>
            </w:pPr>
          </w:p>
          <w:p w14:paraId="6E65301E" w14:textId="77777777" w:rsidR="00D83CC4" w:rsidRDefault="00D83CC4" w:rsidP="00B256C3">
            <w:pPr>
              <w:jc w:val="center"/>
              <w:rPr>
                <w:sz w:val="18"/>
                <w:szCs w:val="18"/>
              </w:rPr>
            </w:pPr>
            <w:r>
              <w:rPr>
                <w:sz w:val="18"/>
                <w:szCs w:val="18"/>
              </w:rPr>
              <w:t>E:71%</w:t>
            </w:r>
          </w:p>
          <w:p w14:paraId="3AF3DDDE" w14:textId="77777777" w:rsidR="00D83CC4" w:rsidRDefault="00D83CC4" w:rsidP="00B256C3">
            <w:pPr>
              <w:jc w:val="center"/>
              <w:rPr>
                <w:sz w:val="18"/>
                <w:szCs w:val="18"/>
              </w:rPr>
            </w:pPr>
            <w:r>
              <w:rPr>
                <w:sz w:val="18"/>
                <w:szCs w:val="18"/>
              </w:rPr>
              <w:t>G:20%</w:t>
            </w:r>
          </w:p>
          <w:p w14:paraId="389367F0" w14:textId="77777777" w:rsidR="00D83CC4" w:rsidRDefault="00D83CC4" w:rsidP="00B256C3">
            <w:pPr>
              <w:jc w:val="center"/>
              <w:rPr>
                <w:sz w:val="18"/>
                <w:szCs w:val="18"/>
              </w:rPr>
            </w:pPr>
            <w:r>
              <w:rPr>
                <w:sz w:val="18"/>
                <w:szCs w:val="18"/>
              </w:rPr>
              <w:t>S:19%</w:t>
            </w:r>
          </w:p>
          <w:p w14:paraId="0A07374F" w14:textId="77777777" w:rsidR="00D83CC4" w:rsidRDefault="00D83CC4" w:rsidP="00B256C3">
            <w:pPr>
              <w:jc w:val="center"/>
              <w:rPr>
                <w:sz w:val="18"/>
                <w:szCs w:val="18"/>
              </w:rPr>
            </w:pPr>
          </w:p>
          <w:p w14:paraId="51E1925D" w14:textId="77777777" w:rsidR="00D83CC4" w:rsidRPr="00E473A0" w:rsidRDefault="00D83CC4" w:rsidP="00B256C3">
            <w:pPr>
              <w:jc w:val="center"/>
              <w:rPr>
                <w:sz w:val="18"/>
                <w:szCs w:val="18"/>
              </w:rPr>
            </w:pPr>
          </w:p>
        </w:tc>
        <w:tc>
          <w:tcPr>
            <w:tcW w:w="930" w:type="dxa"/>
            <w:shd w:val="clear" w:color="auto" w:fill="BFBFBF" w:themeFill="background1" w:themeFillShade="BF"/>
          </w:tcPr>
          <w:p w14:paraId="55B8CA42" w14:textId="77777777" w:rsidR="00D83CC4" w:rsidRPr="008A241A" w:rsidRDefault="00D83CC4" w:rsidP="00B256C3">
            <w:pPr>
              <w:jc w:val="center"/>
              <w:rPr>
                <w:b/>
                <w:sz w:val="18"/>
                <w:szCs w:val="18"/>
              </w:rPr>
            </w:pPr>
            <w:r>
              <w:rPr>
                <w:b/>
                <w:sz w:val="18"/>
                <w:szCs w:val="18"/>
              </w:rPr>
              <w:t>51</w:t>
            </w:r>
            <w:r w:rsidRPr="008A241A">
              <w:rPr>
                <w:b/>
                <w:sz w:val="18"/>
                <w:szCs w:val="18"/>
              </w:rPr>
              <w:t>%</w:t>
            </w:r>
          </w:p>
          <w:p w14:paraId="2D3422F7" w14:textId="77777777" w:rsidR="00D83CC4" w:rsidRPr="008A241A" w:rsidRDefault="00D83CC4" w:rsidP="00B256C3">
            <w:pPr>
              <w:jc w:val="center"/>
              <w:rPr>
                <w:b/>
                <w:sz w:val="18"/>
                <w:szCs w:val="18"/>
              </w:rPr>
            </w:pPr>
          </w:p>
          <w:p w14:paraId="442E212A" w14:textId="77777777" w:rsidR="00D83CC4" w:rsidRPr="008A241A" w:rsidRDefault="00D83CC4" w:rsidP="00B256C3">
            <w:pPr>
              <w:jc w:val="center"/>
              <w:rPr>
                <w:b/>
                <w:sz w:val="18"/>
                <w:szCs w:val="18"/>
              </w:rPr>
            </w:pPr>
            <w:r>
              <w:rPr>
                <w:b/>
                <w:sz w:val="18"/>
                <w:szCs w:val="18"/>
              </w:rPr>
              <w:t>E6</w:t>
            </w:r>
            <w:r w:rsidRPr="008A241A">
              <w:rPr>
                <w:b/>
                <w:sz w:val="18"/>
                <w:szCs w:val="18"/>
              </w:rPr>
              <w:t>7%</w:t>
            </w:r>
          </w:p>
          <w:p w14:paraId="38BB3461" w14:textId="77777777" w:rsidR="00D83CC4" w:rsidRPr="008A241A" w:rsidRDefault="00D83CC4" w:rsidP="00B256C3">
            <w:pPr>
              <w:jc w:val="center"/>
              <w:rPr>
                <w:b/>
                <w:sz w:val="18"/>
                <w:szCs w:val="18"/>
              </w:rPr>
            </w:pPr>
            <w:r>
              <w:rPr>
                <w:b/>
                <w:sz w:val="18"/>
                <w:szCs w:val="18"/>
              </w:rPr>
              <w:t>G:24</w:t>
            </w:r>
            <w:r w:rsidRPr="008A241A">
              <w:rPr>
                <w:b/>
                <w:sz w:val="18"/>
                <w:szCs w:val="18"/>
              </w:rPr>
              <w:t>%</w:t>
            </w:r>
          </w:p>
          <w:p w14:paraId="00D54B34" w14:textId="77777777" w:rsidR="00D83CC4" w:rsidRPr="008A241A" w:rsidRDefault="00D83CC4" w:rsidP="00B256C3">
            <w:pPr>
              <w:jc w:val="center"/>
              <w:rPr>
                <w:b/>
                <w:sz w:val="18"/>
                <w:szCs w:val="18"/>
              </w:rPr>
            </w:pPr>
            <w:r>
              <w:rPr>
                <w:b/>
                <w:sz w:val="18"/>
                <w:szCs w:val="18"/>
              </w:rPr>
              <w:t>S:19</w:t>
            </w:r>
            <w:r w:rsidRPr="008A241A">
              <w:rPr>
                <w:b/>
                <w:sz w:val="18"/>
                <w:szCs w:val="18"/>
              </w:rPr>
              <w:t>%</w:t>
            </w:r>
          </w:p>
          <w:p w14:paraId="11B2B4D4" w14:textId="77777777" w:rsidR="00D83CC4" w:rsidRPr="008A241A" w:rsidRDefault="00D83CC4" w:rsidP="00B256C3">
            <w:pPr>
              <w:jc w:val="center"/>
              <w:rPr>
                <w:b/>
                <w:sz w:val="18"/>
                <w:szCs w:val="18"/>
              </w:rPr>
            </w:pPr>
          </w:p>
          <w:p w14:paraId="0FCFDF91" w14:textId="77777777" w:rsidR="00D83CC4" w:rsidRPr="008A241A" w:rsidRDefault="00D83CC4" w:rsidP="00B256C3">
            <w:pPr>
              <w:jc w:val="center"/>
              <w:rPr>
                <w:b/>
                <w:sz w:val="18"/>
                <w:szCs w:val="18"/>
              </w:rPr>
            </w:pPr>
          </w:p>
          <w:p w14:paraId="34C085A5" w14:textId="77777777" w:rsidR="00D83CC4" w:rsidRPr="008A241A" w:rsidRDefault="00D83CC4" w:rsidP="00B256C3">
            <w:pPr>
              <w:jc w:val="center"/>
              <w:rPr>
                <w:b/>
                <w:sz w:val="18"/>
                <w:szCs w:val="18"/>
              </w:rPr>
            </w:pPr>
          </w:p>
        </w:tc>
      </w:tr>
      <w:tr w:rsidR="00D83CC4" w:rsidRPr="00E473A0" w14:paraId="4DA1B372" w14:textId="77777777" w:rsidTr="0059157B">
        <w:trPr>
          <w:jc w:val="center"/>
        </w:trPr>
        <w:tc>
          <w:tcPr>
            <w:tcW w:w="2763" w:type="dxa"/>
            <w:vAlign w:val="center"/>
          </w:tcPr>
          <w:p w14:paraId="53CA5097" w14:textId="77777777" w:rsidR="00D83CC4" w:rsidRPr="00E473A0" w:rsidRDefault="00D83CC4" w:rsidP="00B256C3">
            <w:pPr>
              <w:jc w:val="center"/>
              <w:rPr>
                <w:sz w:val="18"/>
                <w:szCs w:val="18"/>
              </w:rPr>
            </w:pPr>
            <w:r w:rsidRPr="00E473A0">
              <w:rPr>
                <w:sz w:val="18"/>
                <w:szCs w:val="18"/>
              </w:rPr>
              <w:t>There is a regularly filled temperature chart for the cold storage</w:t>
            </w:r>
          </w:p>
        </w:tc>
        <w:tc>
          <w:tcPr>
            <w:tcW w:w="730" w:type="dxa"/>
            <w:vAlign w:val="center"/>
          </w:tcPr>
          <w:p w14:paraId="138298DC" w14:textId="77777777" w:rsidR="00D83CC4" w:rsidRPr="00E473A0" w:rsidRDefault="00D83CC4" w:rsidP="00B256C3">
            <w:pPr>
              <w:jc w:val="center"/>
              <w:rPr>
                <w:sz w:val="18"/>
                <w:szCs w:val="18"/>
              </w:rPr>
            </w:pPr>
            <w:r>
              <w:rPr>
                <w:sz w:val="18"/>
                <w:szCs w:val="18"/>
              </w:rPr>
              <w:t>17%</w:t>
            </w:r>
          </w:p>
        </w:tc>
        <w:tc>
          <w:tcPr>
            <w:tcW w:w="865" w:type="dxa"/>
            <w:vAlign w:val="center"/>
          </w:tcPr>
          <w:p w14:paraId="142EE7E5" w14:textId="77777777" w:rsidR="00D83CC4" w:rsidRPr="00E473A0" w:rsidRDefault="00D83CC4" w:rsidP="00B256C3">
            <w:pPr>
              <w:jc w:val="center"/>
              <w:rPr>
                <w:sz w:val="18"/>
                <w:szCs w:val="18"/>
              </w:rPr>
            </w:pPr>
            <w:r>
              <w:rPr>
                <w:sz w:val="18"/>
                <w:szCs w:val="18"/>
              </w:rPr>
              <w:t>45%</w:t>
            </w:r>
          </w:p>
        </w:tc>
        <w:tc>
          <w:tcPr>
            <w:tcW w:w="610" w:type="dxa"/>
            <w:vAlign w:val="center"/>
          </w:tcPr>
          <w:p w14:paraId="668309F7" w14:textId="77777777" w:rsidR="00D83CC4" w:rsidRPr="00E473A0" w:rsidRDefault="00D83CC4" w:rsidP="00B256C3">
            <w:pPr>
              <w:jc w:val="center"/>
              <w:rPr>
                <w:sz w:val="18"/>
                <w:szCs w:val="18"/>
              </w:rPr>
            </w:pPr>
            <w:r>
              <w:rPr>
                <w:sz w:val="18"/>
                <w:szCs w:val="18"/>
              </w:rPr>
              <w:t>2%</w:t>
            </w:r>
          </w:p>
        </w:tc>
        <w:tc>
          <w:tcPr>
            <w:tcW w:w="930" w:type="dxa"/>
            <w:shd w:val="clear" w:color="auto" w:fill="D9D9D9" w:themeFill="background1" w:themeFillShade="D9"/>
            <w:vAlign w:val="center"/>
          </w:tcPr>
          <w:p w14:paraId="4C223766" w14:textId="77777777" w:rsidR="00D83CC4" w:rsidRPr="00E473A0" w:rsidRDefault="00D83CC4" w:rsidP="00B256C3">
            <w:pPr>
              <w:jc w:val="center"/>
              <w:rPr>
                <w:sz w:val="18"/>
                <w:szCs w:val="18"/>
              </w:rPr>
            </w:pPr>
            <w:r>
              <w:rPr>
                <w:sz w:val="18"/>
                <w:szCs w:val="18"/>
              </w:rPr>
              <w:t>17%</w:t>
            </w:r>
          </w:p>
        </w:tc>
        <w:tc>
          <w:tcPr>
            <w:tcW w:w="733" w:type="dxa"/>
            <w:vAlign w:val="center"/>
          </w:tcPr>
          <w:p w14:paraId="57B428C2" w14:textId="77777777" w:rsidR="00D83CC4" w:rsidRPr="00E473A0" w:rsidRDefault="00D83CC4" w:rsidP="00B256C3">
            <w:pPr>
              <w:jc w:val="center"/>
              <w:rPr>
                <w:sz w:val="18"/>
                <w:szCs w:val="18"/>
              </w:rPr>
            </w:pPr>
            <w:r>
              <w:rPr>
                <w:sz w:val="18"/>
                <w:szCs w:val="18"/>
              </w:rPr>
              <w:t>27%</w:t>
            </w:r>
          </w:p>
        </w:tc>
        <w:tc>
          <w:tcPr>
            <w:tcW w:w="865" w:type="dxa"/>
            <w:vAlign w:val="center"/>
          </w:tcPr>
          <w:p w14:paraId="358C791D" w14:textId="77777777" w:rsidR="00D83CC4" w:rsidRPr="00E473A0" w:rsidRDefault="00D83CC4" w:rsidP="00B256C3">
            <w:pPr>
              <w:jc w:val="center"/>
              <w:rPr>
                <w:sz w:val="18"/>
                <w:szCs w:val="18"/>
              </w:rPr>
            </w:pPr>
            <w:r>
              <w:rPr>
                <w:sz w:val="18"/>
                <w:szCs w:val="18"/>
              </w:rPr>
              <w:t>19%</w:t>
            </w:r>
          </w:p>
        </w:tc>
        <w:tc>
          <w:tcPr>
            <w:tcW w:w="595" w:type="dxa"/>
            <w:vAlign w:val="center"/>
          </w:tcPr>
          <w:p w14:paraId="690F10D2" w14:textId="77777777" w:rsidR="00D83CC4" w:rsidRPr="00E473A0" w:rsidRDefault="00D83CC4" w:rsidP="00B256C3">
            <w:pPr>
              <w:jc w:val="center"/>
              <w:rPr>
                <w:sz w:val="18"/>
                <w:szCs w:val="18"/>
              </w:rPr>
            </w:pPr>
            <w:r>
              <w:rPr>
                <w:sz w:val="18"/>
                <w:szCs w:val="18"/>
              </w:rPr>
              <w:t>0%</w:t>
            </w:r>
          </w:p>
        </w:tc>
        <w:tc>
          <w:tcPr>
            <w:tcW w:w="930" w:type="dxa"/>
            <w:shd w:val="clear" w:color="auto" w:fill="D9D9D9" w:themeFill="background1" w:themeFillShade="D9"/>
            <w:vAlign w:val="center"/>
          </w:tcPr>
          <w:p w14:paraId="0205267A" w14:textId="77777777" w:rsidR="00D83CC4" w:rsidRPr="00E473A0" w:rsidRDefault="00D83CC4" w:rsidP="00B256C3">
            <w:pPr>
              <w:jc w:val="center"/>
              <w:rPr>
                <w:sz w:val="18"/>
                <w:szCs w:val="18"/>
              </w:rPr>
            </w:pPr>
            <w:r>
              <w:rPr>
                <w:sz w:val="18"/>
                <w:szCs w:val="18"/>
              </w:rPr>
              <w:t>19%</w:t>
            </w:r>
          </w:p>
        </w:tc>
        <w:tc>
          <w:tcPr>
            <w:tcW w:w="930" w:type="dxa"/>
            <w:shd w:val="clear" w:color="auto" w:fill="BFBFBF" w:themeFill="background1" w:themeFillShade="BF"/>
            <w:vAlign w:val="center"/>
          </w:tcPr>
          <w:p w14:paraId="1AA1D629" w14:textId="77777777" w:rsidR="00D83CC4" w:rsidRPr="008A241A" w:rsidRDefault="00D83CC4" w:rsidP="00B256C3">
            <w:pPr>
              <w:jc w:val="center"/>
              <w:rPr>
                <w:b/>
                <w:sz w:val="18"/>
                <w:szCs w:val="18"/>
              </w:rPr>
            </w:pPr>
            <w:r>
              <w:rPr>
                <w:b/>
                <w:sz w:val="18"/>
                <w:szCs w:val="18"/>
              </w:rPr>
              <w:t>19</w:t>
            </w:r>
            <w:r w:rsidRPr="008A241A">
              <w:rPr>
                <w:b/>
                <w:sz w:val="18"/>
                <w:szCs w:val="18"/>
              </w:rPr>
              <w:t>%</w:t>
            </w:r>
          </w:p>
        </w:tc>
      </w:tr>
      <w:tr w:rsidR="00D83CC4" w:rsidRPr="00E473A0" w14:paraId="470AA811" w14:textId="77777777" w:rsidTr="0059157B">
        <w:trPr>
          <w:jc w:val="center"/>
        </w:trPr>
        <w:tc>
          <w:tcPr>
            <w:tcW w:w="2763" w:type="dxa"/>
            <w:vAlign w:val="center"/>
          </w:tcPr>
          <w:p w14:paraId="4F6DF102" w14:textId="77777777" w:rsidR="00D83CC4" w:rsidRPr="00E473A0" w:rsidRDefault="00D83CC4" w:rsidP="00B256C3">
            <w:pPr>
              <w:jc w:val="center"/>
              <w:rPr>
                <w:sz w:val="18"/>
                <w:szCs w:val="18"/>
              </w:rPr>
            </w:pPr>
            <w:r w:rsidRPr="00E473A0">
              <w:rPr>
                <w:sz w:val="18"/>
                <w:szCs w:val="18"/>
              </w:rPr>
              <w:t>Medicines are not stored directly on the floor.</w:t>
            </w:r>
          </w:p>
        </w:tc>
        <w:tc>
          <w:tcPr>
            <w:tcW w:w="730" w:type="dxa"/>
            <w:vAlign w:val="center"/>
          </w:tcPr>
          <w:p w14:paraId="47C3B656" w14:textId="77777777" w:rsidR="00D83CC4" w:rsidRPr="00E473A0" w:rsidRDefault="00D83CC4" w:rsidP="00B256C3">
            <w:pPr>
              <w:jc w:val="center"/>
              <w:rPr>
                <w:sz w:val="18"/>
                <w:szCs w:val="18"/>
              </w:rPr>
            </w:pPr>
            <w:r>
              <w:rPr>
                <w:sz w:val="18"/>
                <w:szCs w:val="18"/>
              </w:rPr>
              <w:t>42%</w:t>
            </w:r>
          </w:p>
        </w:tc>
        <w:tc>
          <w:tcPr>
            <w:tcW w:w="865" w:type="dxa"/>
            <w:vAlign w:val="center"/>
          </w:tcPr>
          <w:p w14:paraId="3A36EE90" w14:textId="77777777" w:rsidR="00D83CC4" w:rsidRPr="00E473A0" w:rsidRDefault="00D83CC4" w:rsidP="00B256C3">
            <w:pPr>
              <w:jc w:val="center"/>
              <w:rPr>
                <w:sz w:val="18"/>
                <w:szCs w:val="18"/>
              </w:rPr>
            </w:pPr>
            <w:r>
              <w:rPr>
                <w:sz w:val="18"/>
                <w:szCs w:val="18"/>
              </w:rPr>
              <w:t>41%</w:t>
            </w:r>
          </w:p>
        </w:tc>
        <w:tc>
          <w:tcPr>
            <w:tcW w:w="610" w:type="dxa"/>
            <w:vAlign w:val="center"/>
          </w:tcPr>
          <w:p w14:paraId="686AE4AD" w14:textId="77777777" w:rsidR="00D83CC4" w:rsidRPr="00E473A0" w:rsidRDefault="00D83CC4" w:rsidP="00B256C3">
            <w:pPr>
              <w:jc w:val="center"/>
              <w:rPr>
                <w:sz w:val="18"/>
                <w:szCs w:val="18"/>
              </w:rPr>
            </w:pPr>
            <w:r>
              <w:rPr>
                <w:sz w:val="18"/>
                <w:szCs w:val="18"/>
              </w:rPr>
              <w:t>62%</w:t>
            </w:r>
          </w:p>
        </w:tc>
        <w:tc>
          <w:tcPr>
            <w:tcW w:w="930" w:type="dxa"/>
            <w:shd w:val="clear" w:color="auto" w:fill="D9D9D9" w:themeFill="background1" w:themeFillShade="D9"/>
            <w:vAlign w:val="center"/>
          </w:tcPr>
          <w:p w14:paraId="67D39CEF" w14:textId="77777777" w:rsidR="00D83CC4" w:rsidRPr="00E473A0" w:rsidRDefault="00D83CC4" w:rsidP="00B256C3">
            <w:pPr>
              <w:jc w:val="center"/>
              <w:rPr>
                <w:sz w:val="18"/>
                <w:szCs w:val="18"/>
              </w:rPr>
            </w:pPr>
            <w:r>
              <w:rPr>
                <w:sz w:val="18"/>
                <w:szCs w:val="18"/>
              </w:rPr>
              <w:t>42%</w:t>
            </w:r>
          </w:p>
        </w:tc>
        <w:tc>
          <w:tcPr>
            <w:tcW w:w="733" w:type="dxa"/>
            <w:vAlign w:val="center"/>
          </w:tcPr>
          <w:p w14:paraId="3C385FBB" w14:textId="77777777" w:rsidR="00D83CC4" w:rsidRPr="00E473A0" w:rsidRDefault="00D83CC4" w:rsidP="00B256C3">
            <w:pPr>
              <w:jc w:val="center"/>
              <w:rPr>
                <w:sz w:val="18"/>
                <w:szCs w:val="18"/>
              </w:rPr>
            </w:pPr>
            <w:r>
              <w:rPr>
                <w:sz w:val="18"/>
                <w:szCs w:val="18"/>
              </w:rPr>
              <w:t>69%</w:t>
            </w:r>
          </w:p>
        </w:tc>
        <w:tc>
          <w:tcPr>
            <w:tcW w:w="865" w:type="dxa"/>
            <w:vAlign w:val="center"/>
          </w:tcPr>
          <w:p w14:paraId="59BD59C8" w14:textId="77777777" w:rsidR="00D83CC4" w:rsidRPr="00E473A0" w:rsidRDefault="00D83CC4" w:rsidP="00B256C3">
            <w:pPr>
              <w:jc w:val="center"/>
              <w:rPr>
                <w:sz w:val="18"/>
                <w:szCs w:val="18"/>
              </w:rPr>
            </w:pPr>
            <w:r>
              <w:rPr>
                <w:sz w:val="18"/>
                <w:szCs w:val="18"/>
              </w:rPr>
              <w:t>41%</w:t>
            </w:r>
          </w:p>
        </w:tc>
        <w:tc>
          <w:tcPr>
            <w:tcW w:w="595" w:type="dxa"/>
            <w:vAlign w:val="center"/>
          </w:tcPr>
          <w:p w14:paraId="502A271F" w14:textId="77777777" w:rsidR="00D83CC4" w:rsidRPr="00E473A0" w:rsidRDefault="00D83CC4" w:rsidP="00B256C3">
            <w:pPr>
              <w:jc w:val="center"/>
              <w:rPr>
                <w:sz w:val="18"/>
                <w:szCs w:val="18"/>
              </w:rPr>
            </w:pPr>
            <w:r>
              <w:rPr>
                <w:sz w:val="18"/>
                <w:szCs w:val="18"/>
              </w:rPr>
              <w:t>58%</w:t>
            </w:r>
          </w:p>
        </w:tc>
        <w:tc>
          <w:tcPr>
            <w:tcW w:w="930" w:type="dxa"/>
            <w:shd w:val="clear" w:color="auto" w:fill="D9D9D9" w:themeFill="background1" w:themeFillShade="D9"/>
            <w:vAlign w:val="center"/>
          </w:tcPr>
          <w:p w14:paraId="7C2BA574" w14:textId="77777777" w:rsidR="00D83CC4" w:rsidRPr="00E473A0" w:rsidRDefault="00D83CC4" w:rsidP="00B256C3">
            <w:pPr>
              <w:jc w:val="center"/>
              <w:rPr>
                <w:sz w:val="18"/>
                <w:szCs w:val="18"/>
              </w:rPr>
            </w:pPr>
            <w:r>
              <w:rPr>
                <w:sz w:val="18"/>
                <w:szCs w:val="18"/>
              </w:rPr>
              <w:t>58%</w:t>
            </w:r>
          </w:p>
        </w:tc>
        <w:tc>
          <w:tcPr>
            <w:tcW w:w="930" w:type="dxa"/>
            <w:shd w:val="clear" w:color="auto" w:fill="BFBFBF" w:themeFill="background1" w:themeFillShade="BF"/>
            <w:vAlign w:val="center"/>
          </w:tcPr>
          <w:p w14:paraId="31774123" w14:textId="77777777" w:rsidR="00D83CC4" w:rsidRPr="008A241A" w:rsidRDefault="00D83CC4" w:rsidP="00B256C3">
            <w:pPr>
              <w:jc w:val="center"/>
              <w:rPr>
                <w:b/>
                <w:sz w:val="18"/>
                <w:szCs w:val="18"/>
              </w:rPr>
            </w:pPr>
            <w:r>
              <w:rPr>
                <w:b/>
                <w:sz w:val="18"/>
                <w:szCs w:val="18"/>
              </w:rPr>
              <w:t>58</w:t>
            </w:r>
            <w:r w:rsidRPr="008A241A">
              <w:rPr>
                <w:b/>
                <w:sz w:val="18"/>
                <w:szCs w:val="18"/>
              </w:rPr>
              <w:t>%</w:t>
            </w:r>
          </w:p>
        </w:tc>
      </w:tr>
      <w:tr w:rsidR="00D83CC4" w:rsidRPr="00E473A0" w14:paraId="4908C621" w14:textId="77777777" w:rsidTr="0059157B">
        <w:trPr>
          <w:jc w:val="center"/>
        </w:trPr>
        <w:tc>
          <w:tcPr>
            <w:tcW w:w="2763" w:type="dxa"/>
            <w:vAlign w:val="center"/>
          </w:tcPr>
          <w:p w14:paraId="7EDE7188" w14:textId="77777777" w:rsidR="00D83CC4" w:rsidRPr="00E840B3" w:rsidRDefault="00D83CC4" w:rsidP="00B256C3">
            <w:pPr>
              <w:jc w:val="center"/>
              <w:rPr>
                <w:sz w:val="18"/>
                <w:szCs w:val="18"/>
              </w:rPr>
            </w:pPr>
            <w:r w:rsidRPr="00E840B3">
              <w:rPr>
                <w:sz w:val="18"/>
                <w:szCs w:val="18"/>
              </w:rPr>
              <w:t>100% Kit (IDA) medicines are stored in a systematic way</w:t>
            </w:r>
          </w:p>
          <w:p w14:paraId="36B67B0C" w14:textId="77777777" w:rsidR="00D83CC4" w:rsidRPr="00E473A0" w:rsidRDefault="00D83CC4" w:rsidP="00B256C3">
            <w:pPr>
              <w:jc w:val="center"/>
              <w:rPr>
                <w:sz w:val="18"/>
                <w:szCs w:val="18"/>
              </w:rPr>
            </w:pPr>
            <w:r w:rsidRPr="00E840B3">
              <w:rPr>
                <w:sz w:val="18"/>
                <w:szCs w:val="18"/>
              </w:rPr>
              <w:t>(e.g. alphabetical, pharmacological or in boxes with contents clearly labeled for quick access).</w:t>
            </w:r>
          </w:p>
        </w:tc>
        <w:tc>
          <w:tcPr>
            <w:tcW w:w="730" w:type="dxa"/>
            <w:vAlign w:val="center"/>
          </w:tcPr>
          <w:p w14:paraId="119B52F4" w14:textId="77777777" w:rsidR="00D83CC4" w:rsidRPr="00E473A0" w:rsidRDefault="00D83CC4" w:rsidP="00B256C3">
            <w:pPr>
              <w:jc w:val="center"/>
              <w:rPr>
                <w:sz w:val="18"/>
                <w:szCs w:val="18"/>
              </w:rPr>
            </w:pPr>
            <w:r>
              <w:rPr>
                <w:sz w:val="18"/>
                <w:szCs w:val="18"/>
              </w:rPr>
              <w:t>67%</w:t>
            </w:r>
          </w:p>
        </w:tc>
        <w:tc>
          <w:tcPr>
            <w:tcW w:w="865" w:type="dxa"/>
            <w:vAlign w:val="center"/>
          </w:tcPr>
          <w:p w14:paraId="0ECA1B15" w14:textId="77777777" w:rsidR="00D83CC4" w:rsidRPr="00E473A0" w:rsidRDefault="00D83CC4" w:rsidP="00B256C3">
            <w:pPr>
              <w:jc w:val="center"/>
              <w:rPr>
                <w:sz w:val="18"/>
                <w:szCs w:val="18"/>
              </w:rPr>
            </w:pPr>
            <w:r>
              <w:rPr>
                <w:sz w:val="18"/>
                <w:szCs w:val="18"/>
              </w:rPr>
              <w:t>59%</w:t>
            </w:r>
          </w:p>
        </w:tc>
        <w:tc>
          <w:tcPr>
            <w:tcW w:w="610" w:type="dxa"/>
            <w:vAlign w:val="center"/>
          </w:tcPr>
          <w:p w14:paraId="7A7DB032" w14:textId="77777777" w:rsidR="00D83CC4" w:rsidRPr="00E473A0" w:rsidRDefault="00D83CC4" w:rsidP="00B256C3">
            <w:pPr>
              <w:jc w:val="center"/>
              <w:rPr>
                <w:sz w:val="18"/>
                <w:szCs w:val="18"/>
              </w:rPr>
            </w:pPr>
            <w:r>
              <w:rPr>
                <w:sz w:val="18"/>
                <w:szCs w:val="18"/>
              </w:rPr>
              <w:t>36%</w:t>
            </w:r>
          </w:p>
        </w:tc>
        <w:tc>
          <w:tcPr>
            <w:tcW w:w="930" w:type="dxa"/>
            <w:shd w:val="clear" w:color="auto" w:fill="D9D9D9" w:themeFill="background1" w:themeFillShade="D9"/>
            <w:vAlign w:val="center"/>
          </w:tcPr>
          <w:p w14:paraId="42DD5783" w14:textId="77777777" w:rsidR="00D83CC4" w:rsidRPr="00E473A0" w:rsidRDefault="00D83CC4" w:rsidP="00B256C3">
            <w:pPr>
              <w:jc w:val="center"/>
              <w:rPr>
                <w:sz w:val="18"/>
                <w:szCs w:val="18"/>
              </w:rPr>
            </w:pPr>
            <w:r>
              <w:rPr>
                <w:sz w:val="18"/>
                <w:szCs w:val="18"/>
              </w:rPr>
              <w:t>42%</w:t>
            </w:r>
          </w:p>
        </w:tc>
        <w:tc>
          <w:tcPr>
            <w:tcW w:w="733" w:type="dxa"/>
            <w:vAlign w:val="center"/>
          </w:tcPr>
          <w:p w14:paraId="4073256A" w14:textId="77777777" w:rsidR="00D83CC4" w:rsidRPr="00E473A0" w:rsidRDefault="00D83CC4" w:rsidP="00B256C3">
            <w:pPr>
              <w:jc w:val="center"/>
              <w:rPr>
                <w:sz w:val="18"/>
                <w:szCs w:val="18"/>
              </w:rPr>
            </w:pPr>
            <w:r>
              <w:rPr>
                <w:sz w:val="18"/>
                <w:szCs w:val="18"/>
              </w:rPr>
              <w:t>85%</w:t>
            </w:r>
          </w:p>
        </w:tc>
        <w:tc>
          <w:tcPr>
            <w:tcW w:w="865" w:type="dxa"/>
            <w:vAlign w:val="center"/>
          </w:tcPr>
          <w:p w14:paraId="1C6F31C5" w14:textId="77777777" w:rsidR="00D83CC4" w:rsidRPr="00E473A0" w:rsidRDefault="00D83CC4" w:rsidP="00B256C3">
            <w:pPr>
              <w:jc w:val="center"/>
              <w:rPr>
                <w:sz w:val="18"/>
                <w:szCs w:val="18"/>
              </w:rPr>
            </w:pPr>
            <w:r>
              <w:rPr>
                <w:sz w:val="18"/>
                <w:szCs w:val="18"/>
              </w:rPr>
              <w:t>41%</w:t>
            </w:r>
          </w:p>
        </w:tc>
        <w:tc>
          <w:tcPr>
            <w:tcW w:w="595" w:type="dxa"/>
            <w:vAlign w:val="center"/>
          </w:tcPr>
          <w:p w14:paraId="70D5195F" w14:textId="77777777" w:rsidR="00D83CC4" w:rsidRPr="00E473A0" w:rsidRDefault="00D83CC4" w:rsidP="00B256C3">
            <w:pPr>
              <w:jc w:val="center"/>
              <w:rPr>
                <w:sz w:val="18"/>
                <w:szCs w:val="18"/>
              </w:rPr>
            </w:pPr>
            <w:r>
              <w:rPr>
                <w:sz w:val="18"/>
                <w:szCs w:val="18"/>
              </w:rPr>
              <w:t>23%</w:t>
            </w:r>
          </w:p>
        </w:tc>
        <w:tc>
          <w:tcPr>
            <w:tcW w:w="930" w:type="dxa"/>
            <w:shd w:val="clear" w:color="auto" w:fill="D9D9D9" w:themeFill="background1" w:themeFillShade="D9"/>
            <w:vAlign w:val="center"/>
          </w:tcPr>
          <w:p w14:paraId="3A3B444D" w14:textId="77777777" w:rsidR="00D83CC4" w:rsidRPr="00E473A0" w:rsidRDefault="00D83CC4" w:rsidP="00B256C3">
            <w:pPr>
              <w:jc w:val="center"/>
              <w:rPr>
                <w:sz w:val="18"/>
                <w:szCs w:val="18"/>
              </w:rPr>
            </w:pPr>
            <w:r>
              <w:rPr>
                <w:sz w:val="18"/>
                <w:szCs w:val="18"/>
              </w:rPr>
              <w:t>57%</w:t>
            </w:r>
          </w:p>
        </w:tc>
        <w:tc>
          <w:tcPr>
            <w:tcW w:w="930" w:type="dxa"/>
            <w:shd w:val="clear" w:color="auto" w:fill="BFBFBF" w:themeFill="background1" w:themeFillShade="BF"/>
            <w:vAlign w:val="center"/>
          </w:tcPr>
          <w:p w14:paraId="0EB8224E" w14:textId="77777777" w:rsidR="00D83CC4" w:rsidRPr="008A241A" w:rsidRDefault="00D83CC4" w:rsidP="00B256C3">
            <w:pPr>
              <w:jc w:val="center"/>
              <w:rPr>
                <w:b/>
                <w:sz w:val="18"/>
                <w:szCs w:val="18"/>
              </w:rPr>
            </w:pPr>
            <w:r>
              <w:rPr>
                <w:b/>
                <w:sz w:val="18"/>
                <w:szCs w:val="18"/>
              </w:rPr>
              <w:t>57</w:t>
            </w:r>
            <w:r w:rsidRPr="008A241A">
              <w:rPr>
                <w:b/>
                <w:sz w:val="18"/>
                <w:szCs w:val="18"/>
              </w:rPr>
              <w:t>%</w:t>
            </w:r>
          </w:p>
        </w:tc>
      </w:tr>
      <w:tr w:rsidR="00D83CC4" w:rsidRPr="00E473A0" w14:paraId="65C9D2A2" w14:textId="77777777" w:rsidTr="0059157B">
        <w:trPr>
          <w:jc w:val="center"/>
        </w:trPr>
        <w:tc>
          <w:tcPr>
            <w:tcW w:w="2763" w:type="dxa"/>
            <w:vAlign w:val="center"/>
          </w:tcPr>
          <w:p w14:paraId="70A5B7E0" w14:textId="77777777" w:rsidR="00D83CC4" w:rsidRPr="00E473A0" w:rsidRDefault="00D83CC4" w:rsidP="00B256C3">
            <w:pPr>
              <w:jc w:val="center"/>
              <w:rPr>
                <w:sz w:val="18"/>
                <w:szCs w:val="18"/>
              </w:rPr>
            </w:pPr>
            <w:r w:rsidRPr="00E473A0">
              <w:rPr>
                <w:sz w:val="18"/>
                <w:szCs w:val="18"/>
              </w:rPr>
              <w:t>Non 100% Kit medicines are stored in a systematic way</w:t>
            </w:r>
          </w:p>
          <w:p w14:paraId="208C0F0D" w14:textId="77777777" w:rsidR="00D83CC4" w:rsidRPr="00E473A0" w:rsidRDefault="00D83CC4" w:rsidP="00B256C3">
            <w:pPr>
              <w:jc w:val="center"/>
              <w:rPr>
                <w:sz w:val="18"/>
                <w:szCs w:val="18"/>
              </w:rPr>
            </w:pPr>
            <w:r w:rsidRPr="00E473A0">
              <w:rPr>
                <w:sz w:val="18"/>
                <w:szCs w:val="18"/>
              </w:rPr>
              <w:t>(e.g. alphabetical, pharmacological or in boxes with contents clearly labeled for quick access).</w:t>
            </w:r>
          </w:p>
        </w:tc>
        <w:tc>
          <w:tcPr>
            <w:tcW w:w="730" w:type="dxa"/>
            <w:vAlign w:val="center"/>
          </w:tcPr>
          <w:p w14:paraId="382A372C" w14:textId="77777777" w:rsidR="00D83CC4" w:rsidRPr="00E473A0" w:rsidRDefault="00D83CC4" w:rsidP="00B256C3">
            <w:pPr>
              <w:jc w:val="center"/>
              <w:rPr>
                <w:sz w:val="18"/>
                <w:szCs w:val="18"/>
              </w:rPr>
            </w:pPr>
            <w:r>
              <w:rPr>
                <w:sz w:val="18"/>
                <w:szCs w:val="18"/>
              </w:rPr>
              <w:t>75%</w:t>
            </w:r>
          </w:p>
        </w:tc>
        <w:tc>
          <w:tcPr>
            <w:tcW w:w="865" w:type="dxa"/>
            <w:vAlign w:val="center"/>
          </w:tcPr>
          <w:p w14:paraId="46935778" w14:textId="77777777" w:rsidR="00D83CC4" w:rsidRPr="00E473A0" w:rsidRDefault="00D83CC4" w:rsidP="00B256C3">
            <w:pPr>
              <w:jc w:val="center"/>
              <w:rPr>
                <w:sz w:val="18"/>
                <w:szCs w:val="18"/>
              </w:rPr>
            </w:pPr>
            <w:r>
              <w:rPr>
                <w:sz w:val="18"/>
                <w:szCs w:val="18"/>
              </w:rPr>
              <w:t>63%</w:t>
            </w:r>
          </w:p>
        </w:tc>
        <w:tc>
          <w:tcPr>
            <w:tcW w:w="610" w:type="dxa"/>
            <w:vAlign w:val="center"/>
          </w:tcPr>
          <w:p w14:paraId="1D8F712F" w14:textId="77777777" w:rsidR="00D83CC4" w:rsidRPr="00E473A0" w:rsidRDefault="00D83CC4" w:rsidP="00B256C3">
            <w:pPr>
              <w:jc w:val="center"/>
              <w:rPr>
                <w:sz w:val="18"/>
                <w:szCs w:val="18"/>
              </w:rPr>
            </w:pPr>
            <w:r>
              <w:rPr>
                <w:sz w:val="18"/>
                <w:szCs w:val="18"/>
              </w:rPr>
              <w:t>42%</w:t>
            </w:r>
          </w:p>
        </w:tc>
        <w:tc>
          <w:tcPr>
            <w:tcW w:w="930" w:type="dxa"/>
            <w:shd w:val="clear" w:color="auto" w:fill="D9D9D9" w:themeFill="background1" w:themeFillShade="D9"/>
            <w:vAlign w:val="center"/>
          </w:tcPr>
          <w:p w14:paraId="22F5E2B4" w14:textId="77777777" w:rsidR="00D83CC4" w:rsidRPr="00E473A0" w:rsidRDefault="00D83CC4" w:rsidP="00B256C3">
            <w:pPr>
              <w:jc w:val="center"/>
              <w:rPr>
                <w:sz w:val="18"/>
                <w:szCs w:val="18"/>
              </w:rPr>
            </w:pPr>
            <w:r>
              <w:rPr>
                <w:sz w:val="18"/>
                <w:szCs w:val="18"/>
              </w:rPr>
              <w:t>42%</w:t>
            </w:r>
          </w:p>
        </w:tc>
        <w:tc>
          <w:tcPr>
            <w:tcW w:w="733" w:type="dxa"/>
            <w:vAlign w:val="center"/>
          </w:tcPr>
          <w:p w14:paraId="4E06E9EF" w14:textId="77777777" w:rsidR="00D83CC4" w:rsidRPr="00E473A0" w:rsidRDefault="00D83CC4" w:rsidP="00B256C3">
            <w:pPr>
              <w:jc w:val="center"/>
              <w:rPr>
                <w:sz w:val="18"/>
                <w:szCs w:val="18"/>
              </w:rPr>
            </w:pPr>
            <w:r>
              <w:rPr>
                <w:sz w:val="18"/>
                <w:szCs w:val="18"/>
              </w:rPr>
              <w:t>92%</w:t>
            </w:r>
          </w:p>
        </w:tc>
        <w:tc>
          <w:tcPr>
            <w:tcW w:w="865" w:type="dxa"/>
            <w:vAlign w:val="center"/>
          </w:tcPr>
          <w:p w14:paraId="7A4947CB" w14:textId="77777777" w:rsidR="00D83CC4" w:rsidRPr="00E473A0" w:rsidRDefault="00D83CC4" w:rsidP="00B256C3">
            <w:pPr>
              <w:jc w:val="center"/>
              <w:rPr>
                <w:sz w:val="18"/>
                <w:szCs w:val="18"/>
              </w:rPr>
            </w:pPr>
            <w:r>
              <w:rPr>
                <w:sz w:val="18"/>
                <w:szCs w:val="18"/>
              </w:rPr>
              <w:t>40%</w:t>
            </w:r>
          </w:p>
        </w:tc>
        <w:tc>
          <w:tcPr>
            <w:tcW w:w="595" w:type="dxa"/>
            <w:vAlign w:val="center"/>
          </w:tcPr>
          <w:p w14:paraId="68542C02" w14:textId="77777777" w:rsidR="00D83CC4" w:rsidRPr="00E473A0" w:rsidRDefault="00D83CC4" w:rsidP="00B256C3">
            <w:pPr>
              <w:jc w:val="center"/>
              <w:rPr>
                <w:sz w:val="18"/>
                <w:szCs w:val="18"/>
              </w:rPr>
            </w:pPr>
            <w:r>
              <w:rPr>
                <w:sz w:val="18"/>
                <w:szCs w:val="18"/>
              </w:rPr>
              <w:t>29%</w:t>
            </w:r>
          </w:p>
        </w:tc>
        <w:tc>
          <w:tcPr>
            <w:tcW w:w="930" w:type="dxa"/>
            <w:shd w:val="clear" w:color="auto" w:fill="D9D9D9" w:themeFill="background1" w:themeFillShade="D9"/>
            <w:vAlign w:val="center"/>
          </w:tcPr>
          <w:p w14:paraId="00292CE9" w14:textId="77777777" w:rsidR="00D83CC4" w:rsidRPr="00E473A0" w:rsidRDefault="00D83CC4" w:rsidP="00B256C3">
            <w:pPr>
              <w:jc w:val="center"/>
              <w:rPr>
                <w:sz w:val="18"/>
                <w:szCs w:val="18"/>
              </w:rPr>
            </w:pPr>
            <w:r>
              <w:rPr>
                <w:sz w:val="18"/>
                <w:szCs w:val="18"/>
              </w:rPr>
              <w:t>57%</w:t>
            </w:r>
          </w:p>
        </w:tc>
        <w:tc>
          <w:tcPr>
            <w:tcW w:w="930" w:type="dxa"/>
            <w:shd w:val="clear" w:color="auto" w:fill="BFBFBF" w:themeFill="background1" w:themeFillShade="BF"/>
            <w:vAlign w:val="center"/>
          </w:tcPr>
          <w:p w14:paraId="46AC9480" w14:textId="77777777" w:rsidR="00D83CC4" w:rsidRPr="008A241A" w:rsidRDefault="00D83CC4" w:rsidP="00B256C3">
            <w:pPr>
              <w:jc w:val="center"/>
              <w:rPr>
                <w:b/>
                <w:sz w:val="18"/>
                <w:szCs w:val="18"/>
              </w:rPr>
            </w:pPr>
            <w:r>
              <w:rPr>
                <w:b/>
                <w:sz w:val="18"/>
                <w:szCs w:val="18"/>
              </w:rPr>
              <w:t>57%</w:t>
            </w:r>
          </w:p>
        </w:tc>
      </w:tr>
      <w:tr w:rsidR="00D83CC4" w:rsidRPr="00E473A0" w14:paraId="482F0DCF" w14:textId="77777777" w:rsidTr="0059157B">
        <w:trPr>
          <w:jc w:val="center"/>
        </w:trPr>
        <w:tc>
          <w:tcPr>
            <w:tcW w:w="2763" w:type="dxa"/>
            <w:vAlign w:val="center"/>
          </w:tcPr>
          <w:p w14:paraId="0AA27ACE" w14:textId="77777777" w:rsidR="00D83CC4" w:rsidRPr="00E473A0" w:rsidRDefault="00D83CC4" w:rsidP="00B256C3">
            <w:pPr>
              <w:jc w:val="center"/>
              <w:rPr>
                <w:sz w:val="18"/>
                <w:szCs w:val="18"/>
              </w:rPr>
            </w:pPr>
            <w:r w:rsidRPr="00E473A0">
              <w:rPr>
                <w:sz w:val="18"/>
                <w:szCs w:val="18"/>
              </w:rPr>
              <w:t>Medicines are stored first-expiry-first out (FEFO).</w:t>
            </w:r>
          </w:p>
        </w:tc>
        <w:tc>
          <w:tcPr>
            <w:tcW w:w="730" w:type="dxa"/>
            <w:vAlign w:val="center"/>
          </w:tcPr>
          <w:p w14:paraId="164DDE2C" w14:textId="77777777" w:rsidR="00D83CC4" w:rsidRPr="00E473A0" w:rsidRDefault="00D83CC4" w:rsidP="00B256C3">
            <w:pPr>
              <w:jc w:val="center"/>
              <w:rPr>
                <w:sz w:val="18"/>
                <w:szCs w:val="18"/>
              </w:rPr>
            </w:pPr>
            <w:r>
              <w:rPr>
                <w:sz w:val="18"/>
                <w:szCs w:val="18"/>
              </w:rPr>
              <w:t>83%</w:t>
            </w:r>
          </w:p>
        </w:tc>
        <w:tc>
          <w:tcPr>
            <w:tcW w:w="865" w:type="dxa"/>
            <w:vAlign w:val="center"/>
          </w:tcPr>
          <w:p w14:paraId="4450ED57" w14:textId="77777777" w:rsidR="00D83CC4" w:rsidRPr="00E473A0" w:rsidRDefault="00D83CC4" w:rsidP="00B256C3">
            <w:pPr>
              <w:jc w:val="center"/>
              <w:rPr>
                <w:sz w:val="18"/>
                <w:szCs w:val="18"/>
              </w:rPr>
            </w:pPr>
            <w:r>
              <w:rPr>
                <w:sz w:val="18"/>
                <w:szCs w:val="18"/>
              </w:rPr>
              <w:t>73%</w:t>
            </w:r>
          </w:p>
        </w:tc>
        <w:tc>
          <w:tcPr>
            <w:tcW w:w="610" w:type="dxa"/>
            <w:vAlign w:val="center"/>
          </w:tcPr>
          <w:p w14:paraId="6FADF4A6" w14:textId="77777777" w:rsidR="00D83CC4" w:rsidRPr="00E473A0" w:rsidRDefault="00D83CC4" w:rsidP="00B256C3">
            <w:pPr>
              <w:jc w:val="center"/>
              <w:rPr>
                <w:sz w:val="18"/>
                <w:szCs w:val="18"/>
              </w:rPr>
            </w:pPr>
            <w:r>
              <w:rPr>
                <w:sz w:val="18"/>
                <w:szCs w:val="18"/>
              </w:rPr>
              <w:t>48%</w:t>
            </w:r>
          </w:p>
        </w:tc>
        <w:tc>
          <w:tcPr>
            <w:tcW w:w="930" w:type="dxa"/>
            <w:shd w:val="clear" w:color="auto" w:fill="D9D9D9" w:themeFill="background1" w:themeFillShade="D9"/>
            <w:vAlign w:val="center"/>
          </w:tcPr>
          <w:p w14:paraId="7F8F8088" w14:textId="77777777" w:rsidR="00D83CC4" w:rsidRPr="00E473A0" w:rsidRDefault="00D83CC4" w:rsidP="00B256C3">
            <w:pPr>
              <w:jc w:val="center"/>
              <w:rPr>
                <w:sz w:val="18"/>
                <w:szCs w:val="18"/>
              </w:rPr>
            </w:pPr>
            <w:r>
              <w:rPr>
                <w:sz w:val="18"/>
                <w:szCs w:val="18"/>
              </w:rPr>
              <w:t>73%</w:t>
            </w:r>
          </w:p>
        </w:tc>
        <w:tc>
          <w:tcPr>
            <w:tcW w:w="733" w:type="dxa"/>
            <w:vAlign w:val="center"/>
          </w:tcPr>
          <w:p w14:paraId="3F42E7E7" w14:textId="77777777" w:rsidR="00D83CC4" w:rsidRPr="00E473A0" w:rsidRDefault="00D83CC4" w:rsidP="00B256C3">
            <w:pPr>
              <w:jc w:val="center"/>
              <w:rPr>
                <w:sz w:val="18"/>
                <w:szCs w:val="18"/>
              </w:rPr>
            </w:pPr>
            <w:r>
              <w:rPr>
                <w:sz w:val="18"/>
                <w:szCs w:val="18"/>
              </w:rPr>
              <w:t>100%</w:t>
            </w:r>
          </w:p>
        </w:tc>
        <w:tc>
          <w:tcPr>
            <w:tcW w:w="865" w:type="dxa"/>
            <w:vAlign w:val="center"/>
          </w:tcPr>
          <w:p w14:paraId="04C7648F" w14:textId="77777777" w:rsidR="00D83CC4" w:rsidRPr="00E473A0" w:rsidRDefault="00D83CC4" w:rsidP="00B256C3">
            <w:pPr>
              <w:jc w:val="center"/>
              <w:rPr>
                <w:sz w:val="18"/>
                <w:szCs w:val="18"/>
              </w:rPr>
            </w:pPr>
            <w:r>
              <w:rPr>
                <w:sz w:val="18"/>
                <w:szCs w:val="18"/>
              </w:rPr>
              <w:t>54%</w:t>
            </w:r>
          </w:p>
        </w:tc>
        <w:tc>
          <w:tcPr>
            <w:tcW w:w="595" w:type="dxa"/>
            <w:vAlign w:val="center"/>
          </w:tcPr>
          <w:p w14:paraId="70697B0B" w14:textId="77777777" w:rsidR="00D83CC4" w:rsidRPr="00E473A0" w:rsidRDefault="00D83CC4" w:rsidP="00B256C3">
            <w:pPr>
              <w:jc w:val="center"/>
              <w:rPr>
                <w:sz w:val="18"/>
                <w:szCs w:val="18"/>
              </w:rPr>
            </w:pPr>
            <w:r>
              <w:rPr>
                <w:sz w:val="18"/>
                <w:szCs w:val="18"/>
              </w:rPr>
              <w:t>34%</w:t>
            </w:r>
          </w:p>
        </w:tc>
        <w:tc>
          <w:tcPr>
            <w:tcW w:w="930" w:type="dxa"/>
            <w:shd w:val="clear" w:color="auto" w:fill="D9D9D9" w:themeFill="background1" w:themeFillShade="D9"/>
            <w:vAlign w:val="center"/>
          </w:tcPr>
          <w:p w14:paraId="19A23E93" w14:textId="77777777" w:rsidR="00D83CC4" w:rsidRPr="00E473A0" w:rsidRDefault="00D83CC4" w:rsidP="00B256C3">
            <w:pPr>
              <w:jc w:val="center"/>
              <w:rPr>
                <w:sz w:val="18"/>
                <w:szCs w:val="18"/>
              </w:rPr>
            </w:pPr>
            <w:r>
              <w:rPr>
                <w:sz w:val="18"/>
                <w:szCs w:val="18"/>
              </w:rPr>
              <w:t>54%</w:t>
            </w:r>
          </w:p>
        </w:tc>
        <w:tc>
          <w:tcPr>
            <w:tcW w:w="930" w:type="dxa"/>
            <w:shd w:val="clear" w:color="auto" w:fill="BFBFBF" w:themeFill="background1" w:themeFillShade="BF"/>
            <w:vAlign w:val="center"/>
          </w:tcPr>
          <w:p w14:paraId="00473E56" w14:textId="77777777" w:rsidR="00D83CC4" w:rsidRPr="008A241A" w:rsidRDefault="00D83CC4" w:rsidP="00B256C3">
            <w:pPr>
              <w:jc w:val="center"/>
              <w:rPr>
                <w:b/>
                <w:sz w:val="18"/>
                <w:szCs w:val="18"/>
              </w:rPr>
            </w:pPr>
            <w:r>
              <w:rPr>
                <w:b/>
                <w:sz w:val="18"/>
                <w:szCs w:val="18"/>
              </w:rPr>
              <w:t>54</w:t>
            </w:r>
            <w:r w:rsidRPr="008A241A">
              <w:rPr>
                <w:b/>
                <w:sz w:val="18"/>
                <w:szCs w:val="18"/>
              </w:rPr>
              <w:t>%</w:t>
            </w:r>
          </w:p>
        </w:tc>
      </w:tr>
      <w:tr w:rsidR="00D83CC4" w:rsidRPr="00E473A0" w14:paraId="782D8715" w14:textId="77777777" w:rsidTr="0059157B">
        <w:trPr>
          <w:jc w:val="center"/>
        </w:trPr>
        <w:tc>
          <w:tcPr>
            <w:tcW w:w="2763" w:type="dxa"/>
            <w:vAlign w:val="center"/>
          </w:tcPr>
          <w:p w14:paraId="50318A41" w14:textId="77777777" w:rsidR="00D83CC4" w:rsidRPr="00E473A0" w:rsidRDefault="00D83CC4" w:rsidP="00B256C3">
            <w:pPr>
              <w:jc w:val="center"/>
              <w:rPr>
                <w:sz w:val="18"/>
                <w:szCs w:val="18"/>
              </w:rPr>
            </w:pPr>
            <w:r w:rsidRPr="00E473A0">
              <w:rPr>
                <w:sz w:val="18"/>
                <w:szCs w:val="18"/>
              </w:rPr>
              <w:t>Medicines are stored separately to non–medicinal products (such as cleaning items, chemicals, etc)</w:t>
            </w:r>
          </w:p>
        </w:tc>
        <w:tc>
          <w:tcPr>
            <w:tcW w:w="730" w:type="dxa"/>
            <w:vAlign w:val="center"/>
          </w:tcPr>
          <w:p w14:paraId="1791AF7D" w14:textId="77777777" w:rsidR="00D83CC4" w:rsidRPr="00E473A0" w:rsidRDefault="00D83CC4" w:rsidP="00B256C3">
            <w:pPr>
              <w:jc w:val="center"/>
              <w:rPr>
                <w:sz w:val="18"/>
                <w:szCs w:val="18"/>
              </w:rPr>
            </w:pPr>
            <w:r>
              <w:rPr>
                <w:sz w:val="18"/>
                <w:szCs w:val="18"/>
              </w:rPr>
              <w:t>92%</w:t>
            </w:r>
          </w:p>
        </w:tc>
        <w:tc>
          <w:tcPr>
            <w:tcW w:w="865" w:type="dxa"/>
            <w:vAlign w:val="center"/>
          </w:tcPr>
          <w:p w14:paraId="4B061A03" w14:textId="77777777" w:rsidR="00D83CC4" w:rsidRPr="00E473A0" w:rsidRDefault="00D83CC4" w:rsidP="00B256C3">
            <w:pPr>
              <w:jc w:val="center"/>
              <w:rPr>
                <w:sz w:val="18"/>
                <w:szCs w:val="18"/>
              </w:rPr>
            </w:pPr>
            <w:r>
              <w:rPr>
                <w:sz w:val="18"/>
                <w:szCs w:val="18"/>
              </w:rPr>
              <w:t>80%</w:t>
            </w:r>
          </w:p>
        </w:tc>
        <w:tc>
          <w:tcPr>
            <w:tcW w:w="610" w:type="dxa"/>
            <w:vAlign w:val="center"/>
          </w:tcPr>
          <w:p w14:paraId="4420C97E" w14:textId="77777777" w:rsidR="00D83CC4" w:rsidRPr="00E473A0" w:rsidRDefault="00D83CC4" w:rsidP="00B256C3">
            <w:pPr>
              <w:jc w:val="center"/>
              <w:rPr>
                <w:sz w:val="18"/>
                <w:szCs w:val="18"/>
              </w:rPr>
            </w:pPr>
            <w:r>
              <w:rPr>
                <w:sz w:val="18"/>
                <w:szCs w:val="18"/>
              </w:rPr>
              <w:t>75%</w:t>
            </w:r>
          </w:p>
        </w:tc>
        <w:tc>
          <w:tcPr>
            <w:tcW w:w="930" w:type="dxa"/>
            <w:shd w:val="clear" w:color="auto" w:fill="D9D9D9" w:themeFill="background1" w:themeFillShade="D9"/>
            <w:vAlign w:val="center"/>
          </w:tcPr>
          <w:p w14:paraId="38DECFE6" w14:textId="77777777" w:rsidR="00D83CC4" w:rsidRPr="00E473A0" w:rsidRDefault="00D83CC4" w:rsidP="00B256C3">
            <w:pPr>
              <w:jc w:val="center"/>
              <w:rPr>
                <w:sz w:val="18"/>
                <w:szCs w:val="18"/>
              </w:rPr>
            </w:pPr>
            <w:r>
              <w:rPr>
                <w:sz w:val="18"/>
                <w:szCs w:val="18"/>
              </w:rPr>
              <w:t>80%</w:t>
            </w:r>
          </w:p>
        </w:tc>
        <w:tc>
          <w:tcPr>
            <w:tcW w:w="733" w:type="dxa"/>
            <w:vAlign w:val="center"/>
          </w:tcPr>
          <w:p w14:paraId="56DA7E53" w14:textId="77777777" w:rsidR="00D83CC4" w:rsidRPr="00E473A0" w:rsidRDefault="00D83CC4" w:rsidP="00B256C3">
            <w:pPr>
              <w:jc w:val="center"/>
              <w:rPr>
                <w:sz w:val="18"/>
                <w:szCs w:val="18"/>
              </w:rPr>
            </w:pPr>
            <w:r>
              <w:rPr>
                <w:sz w:val="18"/>
                <w:szCs w:val="18"/>
              </w:rPr>
              <w:t>100%</w:t>
            </w:r>
          </w:p>
        </w:tc>
        <w:tc>
          <w:tcPr>
            <w:tcW w:w="865" w:type="dxa"/>
            <w:vAlign w:val="center"/>
          </w:tcPr>
          <w:p w14:paraId="172D12D7" w14:textId="77777777" w:rsidR="00D83CC4" w:rsidRPr="00E473A0" w:rsidRDefault="00D83CC4" w:rsidP="00B256C3">
            <w:pPr>
              <w:jc w:val="center"/>
              <w:rPr>
                <w:sz w:val="18"/>
                <w:szCs w:val="18"/>
              </w:rPr>
            </w:pPr>
            <w:r>
              <w:rPr>
                <w:sz w:val="18"/>
                <w:szCs w:val="18"/>
              </w:rPr>
              <w:t>88%</w:t>
            </w:r>
          </w:p>
        </w:tc>
        <w:tc>
          <w:tcPr>
            <w:tcW w:w="595" w:type="dxa"/>
            <w:vAlign w:val="center"/>
          </w:tcPr>
          <w:p w14:paraId="37389008" w14:textId="77777777" w:rsidR="00D83CC4" w:rsidRPr="00E473A0" w:rsidRDefault="00D83CC4" w:rsidP="00B256C3">
            <w:pPr>
              <w:jc w:val="center"/>
              <w:rPr>
                <w:sz w:val="18"/>
                <w:szCs w:val="18"/>
              </w:rPr>
            </w:pPr>
            <w:r>
              <w:rPr>
                <w:sz w:val="18"/>
                <w:szCs w:val="18"/>
              </w:rPr>
              <w:t>76%</w:t>
            </w:r>
          </w:p>
        </w:tc>
        <w:tc>
          <w:tcPr>
            <w:tcW w:w="930" w:type="dxa"/>
            <w:shd w:val="clear" w:color="auto" w:fill="D9D9D9" w:themeFill="background1" w:themeFillShade="D9"/>
            <w:vAlign w:val="center"/>
          </w:tcPr>
          <w:p w14:paraId="0FFA5927" w14:textId="77777777" w:rsidR="00D83CC4" w:rsidRPr="00E473A0" w:rsidRDefault="00D83CC4" w:rsidP="00B256C3">
            <w:pPr>
              <w:jc w:val="center"/>
              <w:rPr>
                <w:sz w:val="18"/>
                <w:szCs w:val="18"/>
              </w:rPr>
            </w:pPr>
            <w:r>
              <w:rPr>
                <w:sz w:val="18"/>
                <w:szCs w:val="18"/>
              </w:rPr>
              <w:t>88%</w:t>
            </w:r>
          </w:p>
        </w:tc>
        <w:tc>
          <w:tcPr>
            <w:tcW w:w="930" w:type="dxa"/>
            <w:shd w:val="clear" w:color="auto" w:fill="BFBFBF" w:themeFill="background1" w:themeFillShade="BF"/>
            <w:vAlign w:val="center"/>
          </w:tcPr>
          <w:p w14:paraId="123AE345" w14:textId="77777777" w:rsidR="00D83CC4" w:rsidRPr="008A241A" w:rsidRDefault="00D83CC4" w:rsidP="00B256C3">
            <w:pPr>
              <w:jc w:val="center"/>
              <w:rPr>
                <w:b/>
                <w:sz w:val="18"/>
                <w:szCs w:val="18"/>
              </w:rPr>
            </w:pPr>
            <w:r>
              <w:rPr>
                <w:b/>
                <w:sz w:val="18"/>
                <w:szCs w:val="18"/>
              </w:rPr>
              <w:t>88</w:t>
            </w:r>
            <w:r w:rsidRPr="008A241A">
              <w:rPr>
                <w:b/>
                <w:sz w:val="18"/>
                <w:szCs w:val="18"/>
              </w:rPr>
              <w:t>%</w:t>
            </w:r>
          </w:p>
        </w:tc>
      </w:tr>
      <w:tr w:rsidR="00D83CC4" w:rsidRPr="00E473A0" w14:paraId="76C0320D" w14:textId="77777777" w:rsidTr="0059157B">
        <w:trPr>
          <w:jc w:val="center"/>
        </w:trPr>
        <w:tc>
          <w:tcPr>
            <w:tcW w:w="2763" w:type="dxa"/>
            <w:vAlign w:val="center"/>
          </w:tcPr>
          <w:p w14:paraId="05A4399A" w14:textId="77777777" w:rsidR="00D83CC4" w:rsidRPr="00E473A0" w:rsidRDefault="00D83CC4" w:rsidP="00B256C3">
            <w:pPr>
              <w:jc w:val="center"/>
              <w:rPr>
                <w:sz w:val="18"/>
                <w:szCs w:val="18"/>
              </w:rPr>
            </w:pPr>
            <w:r w:rsidRPr="00E473A0">
              <w:rPr>
                <w:sz w:val="18"/>
                <w:szCs w:val="18"/>
              </w:rPr>
              <w:t>There is no evidence of pests in the area.</w:t>
            </w:r>
          </w:p>
        </w:tc>
        <w:tc>
          <w:tcPr>
            <w:tcW w:w="730" w:type="dxa"/>
            <w:vAlign w:val="center"/>
          </w:tcPr>
          <w:p w14:paraId="08427DEC" w14:textId="77777777" w:rsidR="00D83CC4" w:rsidRPr="00E473A0" w:rsidRDefault="00D83CC4" w:rsidP="00B256C3">
            <w:pPr>
              <w:jc w:val="center"/>
              <w:rPr>
                <w:sz w:val="18"/>
                <w:szCs w:val="18"/>
              </w:rPr>
            </w:pPr>
            <w:r>
              <w:rPr>
                <w:sz w:val="18"/>
                <w:szCs w:val="18"/>
              </w:rPr>
              <w:t>50%</w:t>
            </w:r>
          </w:p>
        </w:tc>
        <w:tc>
          <w:tcPr>
            <w:tcW w:w="865" w:type="dxa"/>
            <w:vAlign w:val="center"/>
          </w:tcPr>
          <w:p w14:paraId="79E58A51" w14:textId="77777777" w:rsidR="00D83CC4" w:rsidRPr="00E473A0" w:rsidRDefault="00D83CC4" w:rsidP="00B256C3">
            <w:pPr>
              <w:jc w:val="center"/>
              <w:rPr>
                <w:sz w:val="18"/>
                <w:szCs w:val="18"/>
              </w:rPr>
            </w:pPr>
            <w:r>
              <w:rPr>
                <w:sz w:val="18"/>
                <w:szCs w:val="18"/>
              </w:rPr>
              <w:t>54%</w:t>
            </w:r>
          </w:p>
        </w:tc>
        <w:tc>
          <w:tcPr>
            <w:tcW w:w="610" w:type="dxa"/>
            <w:vAlign w:val="center"/>
          </w:tcPr>
          <w:p w14:paraId="75F83F7B" w14:textId="77777777" w:rsidR="00D83CC4" w:rsidRPr="00E473A0" w:rsidRDefault="00D83CC4" w:rsidP="00B256C3">
            <w:pPr>
              <w:jc w:val="center"/>
              <w:rPr>
                <w:sz w:val="18"/>
                <w:szCs w:val="18"/>
              </w:rPr>
            </w:pPr>
            <w:r>
              <w:rPr>
                <w:sz w:val="18"/>
                <w:szCs w:val="18"/>
              </w:rPr>
              <w:t>60%</w:t>
            </w:r>
          </w:p>
        </w:tc>
        <w:tc>
          <w:tcPr>
            <w:tcW w:w="930" w:type="dxa"/>
            <w:shd w:val="clear" w:color="auto" w:fill="D9D9D9" w:themeFill="background1" w:themeFillShade="D9"/>
            <w:vAlign w:val="center"/>
          </w:tcPr>
          <w:p w14:paraId="4FA84DD7" w14:textId="77777777" w:rsidR="00D83CC4" w:rsidRPr="00E473A0" w:rsidRDefault="00D83CC4" w:rsidP="00B256C3">
            <w:pPr>
              <w:jc w:val="center"/>
              <w:rPr>
                <w:sz w:val="18"/>
                <w:szCs w:val="18"/>
              </w:rPr>
            </w:pPr>
            <w:r>
              <w:rPr>
                <w:sz w:val="18"/>
                <w:szCs w:val="18"/>
              </w:rPr>
              <w:t>54%</w:t>
            </w:r>
          </w:p>
        </w:tc>
        <w:tc>
          <w:tcPr>
            <w:tcW w:w="733" w:type="dxa"/>
            <w:vAlign w:val="center"/>
          </w:tcPr>
          <w:p w14:paraId="06BF0A33" w14:textId="77777777" w:rsidR="00D83CC4" w:rsidRPr="00E473A0" w:rsidRDefault="00D83CC4" w:rsidP="00B256C3">
            <w:pPr>
              <w:jc w:val="center"/>
              <w:rPr>
                <w:sz w:val="18"/>
                <w:szCs w:val="18"/>
              </w:rPr>
            </w:pPr>
            <w:r>
              <w:rPr>
                <w:sz w:val="18"/>
                <w:szCs w:val="18"/>
              </w:rPr>
              <w:t>69%</w:t>
            </w:r>
          </w:p>
        </w:tc>
        <w:tc>
          <w:tcPr>
            <w:tcW w:w="865" w:type="dxa"/>
            <w:vAlign w:val="center"/>
          </w:tcPr>
          <w:p w14:paraId="69F6F8E0" w14:textId="77777777" w:rsidR="00D83CC4" w:rsidRPr="00E473A0" w:rsidRDefault="00D83CC4" w:rsidP="00B256C3">
            <w:pPr>
              <w:jc w:val="center"/>
              <w:rPr>
                <w:sz w:val="18"/>
                <w:szCs w:val="18"/>
              </w:rPr>
            </w:pPr>
            <w:r>
              <w:rPr>
                <w:sz w:val="18"/>
                <w:szCs w:val="18"/>
              </w:rPr>
              <w:t>51%</w:t>
            </w:r>
          </w:p>
        </w:tc>
        <w:tc>
          <w:tcPr>
            <w:tcW w:w="595" w:type="dxa"/>
            <w:vAlign w:val="center"/>
          </w:tcPr>
          <w:p w14:paraId="42B6ABFA" w14:textId="77777777" w:rsidR="00D83CC4" w:rsidRPr="00E473A0" w:rsidRDefault="00D83CC4" w:rsidP="00B256C3">
            <w:pPr>
              <w:jc w:val="center"/>
              <w:rPr>
                <w:sz w:val="18"/>
                <w:szCs w:val="18"/>
              </w:rPr>
            </w:pPr>
            <w:r>
              <w:rPr>
                <w:sz w:val="18"/>
                <w:szCs w:val="18"/>
              </w:rPr>
              <w:t>65%</w:t>
            </w:r>
          </w:p>
        </w:tc>
        <w:tc>
          <w:tcPr>
            <w:tcW w:w="930" w:type="dxa"/>
            <w:shd w:val="clear" w:color="auto" w:fill="D9D9D9" w:themeFill="background1" w:themeFillShade="D9"/>
            <w:vAlign w:val="center"/>
          </w:tcPr>
          <w:p w14:paraId="74F0604C" w14:textId="77777777" w:rsidR="00D83CC4" w:rsidRPr="00E473A0" w:rsidRDefault="00D83CC4" w:rsidP="00B256C3">
            <w:pPr>
              <w:jc w:val="center"/>
              <w:rPr>
                <w:sz w:val="18"/>
                <w:szCs w:val="18"/>
              </w:rPr>
            </w:pPr>
            <w:r>
              <w:rPr>
                <w:sz w:val="18"/>
                <w:szCs w:val="18"/>
              </w:rPr>
              <w:t>65%</w:t>
            </w:r>
          </w:p>
        </w:tc>
        <w:tc>
          <w:tcPr>
            <w:tcW w:w="930" w:type="dxa"/>
            <w:shd w:val="clear" w:color="auto" w:fill="BFBFBF" w:themeFill="background1" w:themeFillShade="BF"/>
            <w:vAlign w:val="center"/>
          </w:tcPr>
          <w:p w14:paraId="44AB3294" w14:textId="77777777" w:rsidR="00D83CC4" w:rsidRPr="008A241A" w:rsidRDefault="00D83CC4" w:rsidP="00B256C3">
            <w:pPr>
              <w:jc w:val="center"/>
              <w:rPr>
                <w:b/>
                <w:sz w:val="18"/>
                <w:szCs w:val="18"/>
              </w:rPr>
            </w:pPr>
            <w:r>
              <w:rPr>
                <w:b/>
                <w:sz w:val="18"/>
                <w:szCs w:val="18"/>
              </w:rPr>
              <w:t>65</w:t>
            </w:r>
            <w:r w:rsidRPr="008A241A">
              <w:rPr>
                <w:b/>
                <w:sz w:val="18"/>
                <w:szCs w:val="18"/>
              </w:rPr>
              <w:t>%</w:t>
            </w:r>
          </w:p>
        </w:tc>
      </w:tr>
      <w:tr w:rsidR="00D83CC4" w:rsidRPr="00E473A0" w14:paraId="56CE37BB" w14:textId="77777777" w:rsidTr="0059157B">
        <w:trPr>
          <w:jc w:val="center"/>
        </w:trPr>
        <w:tc>
          <w:tcPr>
            <w:tcW w:w="2763" w:type="dxa"/>
            <w:vAlign w:val="center"/>
          </w:tcPr>
          <w:p w14:paraId="464D1834" w14:textId="77777777" w:rsidR="00D83CC4" w:rsidRPr="00E473A0" w:rsidRDefault="00D83CC4" w:rsidP="00B256C3">
            <w:pPr>
              <w:jc w:val="center"/>
              <w:rPr>
                <w:sz w:val="18"/>
                <w:szCs w:val="18"/>
              </w:rPr>
            </w:pPr>
            <w:r w:rsidRPr="00E473A0">
              <w:rPr>
                <w:sz w:val="18"/>
                <w:szCs w:val="18"/>
              </w:rPr>
              <w:t>Tablets/capsules are not manipulated by naked hand.</w:t>
            </w:r>
          </w:p>
        </w:tc>
        <w:tc>
          <w:tcPr>
            <w:tcW w:w="730" w:type="dxa"/>
            <w:vAlign w:val="center"/>
          </w:tcPr>
          <w:p w14:paraId="16A669EB" w14:textId="77777777" w:rsidR="00D83CC4" w:rsidRPr="00E473A0" w:rsidRDefault="00D83CC4" w:rsidP="00B256C3">
            <w:pPr>
              <w:jc w:val="center"/>
              <w:rPr>
                <w:sz w:val="18"/>
                <w:szCs w:val="18"/>
              </w:rPr>
            </w:pPr>
            <w:r>
              <w:rPr>
                <w:sz w:val="18"/>
                <w:szCs w:val="18"/>
              </w:rPr>
              <w:t>NA</w:t>
            </w:r>
          </w:p>
        </w:tc>
        <w:tc>
          <w:tcPr>
            <w:tcW w:w="865" w:type="dxa"/>
            <w:vAlign w:val="center"/>
          </w:tcPr>
          <w:p w14:paraId="093A2CD9" w14:textId="77777777" w:rsidR="00D83CC4" w:rsidRPr="00E473A0" w:rsidRDefault="00D83CC4" w:rsidP="00B256C3">
            <w:pPr>
              <w:jc w:val="center"/>
              <w:rPr>
                <w:sz w:val="18"/>
                <w:szCs w:val="18"/>
              </w:rPr>
            </w:pPr>
            <w:r>
              <w:rPr>
                <w:sz w:val="18"/>
                <w:szCs w:val="18"/>
              </w:rPr>
              <w:t>NA</w:t>
            </w:r>
          </w:p>
        </w:tc>
        <w:tc>
          <w:tcPr>
            <w:tcW w:w="610" w:type="dxa"/>
            <w:vAlign w:val="center"/>
          </w:tcPr>
          <w:p w14:paraId="17D73775" w14:textId="77777777" w:rsidR="00D83CC4" w:rsidRPr="00E473A0" w:rsidRDefault="00D83CC4" w:rsidP="00B256C3">
            <w:pPr>
              <w:jc w:val="center"/>
              <w:rPr>
                <w:sz w:val="18"/>
                <w:szCs w:val="18"/>
              </w:rPr>
            </w:pPr>
            <w:r>
              <w:rPr>
                <w:sz w:val="18"/>
                <w:szCs w:val="18"/>
              </w:rPr>
              <w:t>NA</w:t>
            </w:r>
          </w:p>
        </w:tc>
        <w:tc>
          <w:tcPr>
            <w:tcW w:w="930" w:type="dxa"/>
            <w:shd w:val="clear" w:color="auto" w:fill="D9D9D9" w:themeFill="background1" w:themeFillShade="D9"/>
            <w:vAlign w:val="center"/>
          </w:tcPr>
          <w:p w14:paraId="367746F1" w14:textId="77777777" w:rsidR="00D83CC4" w:rsidRPr="00E473A0" w:rsidRDefault="00D83CC4" w:rsidP="00B256C3">
            <w:pPr>
              <w:jc w:val="center"/>
              <w:rPr>
                <w:sz w:val="18"/>
                <w:szCs w:val="18"/>
              </w:rPr>
            </w:pPr>
            <w:r>
              <w:rPr>
                <w:sz w:val="18"/>
                <w:szCs w:val="18"/>
              </w:rPr>
              <w:t>NA</w:t>
            </w:r>
          </w:p>
        </w:tc>
        <w:tc>
          <w:tcPr>
            <w:tcW w:w="733" w:type="dxa"/>
            <w:vAlign w:val="center"/>
          </w:tcPr>
          <w:p w14:paraId="18E95150" w14:textId="77777777" w:rsidR="00D83CC4" w:rsidRPr="00E473A0" w:rsidRDefault="00D83CC4" w:rsidP="00B256C3">
            <w:pPr>
              <w:jc w:val="center"/>
              <w:rPr>
                <w:sz w:val="18"/>
                <w:szCs w:val="18"/>
              </w:rPr>
            </w:pPr>
            <w:r>
              <w:rPr>
                <w:sz w:val="18"/>
                <w:szCs w:val="18"/>
              </w:rPr>
              <w:t>755</w:t>
            </w:r>
          </w:p>
        </w:tc>
        <w:tc>
          <w:tcPr>
            <w:tcW w:w="865" w:type="dxa"/>
            <w:vAlign w:val="center"/>
          </w:tcPr>
          <w:p w14:paraId="49E121A9" w14:textId="77777777" w:rsidR="00D83CC4" w:rsidRPr="00E473A0" w:rsidRDefault="00D83CC4" w:rsidP="00B256C3">
            <w:pPr>
              <w:jc w:val="center"/>
              <w:rPr>
                <w:sz w:val="18"/>
                <w:szCs w:val="18"/>
              </w:rPr>
            </w:pPr>
            <w:r>
              <w:rPr>
                <w:sz w:val="18"/>
                <w:szCs w:val="18"/>
              </w:rPr>
              <w:t>48%</w:t>
            </w:r>
          </w:p>
        </w:tc>
        <w:tc>
          <w:tcPr>
            <w:tcW w:w="595" w:type="dxa"/>
            <w:vAlign w:val="center"/>
          </w:tcPr>
          <w:p w14:paraId="5CD521B1" w14:textId="77777777" w:rsidR="00D83CC4" w:rsidRPr="00E473A0" w:rsidRDefault="00D83CC4" w:rsidP="00B256C3">
            <w:pPr>
              <w:jc w:val="center"/>
              <w:rPr>
                <w:sz w:val="18"/>
                <w:szCs w:val="18"/>
              </w:rPr>
            </w:pPr>
            <w:r>
              <w:rPr>
                <w:sz w:val="18"/>
                <w:szCs w:val="18"/>
              </w:rPr>
              <w:t>51%</w:t>
            </w:r>
          </w:p>
        </w:tc>
        <w:tc>
          <w:tcPr>
            <w:tcW w:w="930" w:type="dxa"/>
            <w:shd w:val="clear" w:color="auto" w:fill="D9D9D9" w:themeFill="background1" w:themeFillShade="D9"/>
            <w:vAlign w:val="center"/>
          </w:tcPr>
          <w:p w14:paraId="777A6035" w14:textId="77777777" w:rsidR="00D83CC4" w:rsidRPr="00E473A0" w:rsidRDefault="00D83CC4" w:rsidP="00B256C3">
            <w:pPr>
              <w:jc w:val="center"/>
              <w:rPr>
                <w:sz w:val="18"/>
                <w:szCs w:val="18"/>
              </w:rPr>
            </w:pPr>
            <w:r>
              <w:rPr>
                <w:sz w:val="18"/>
                <w:szCs w:val="18"/>
              </w:rPr>
              <w:t>51%</w:t>
            </w:r>
          </w:p>
        </w:tc>
        <w:tc>
          <w:tcPr>
            <w:tcW w:w="930" w:type="dxa"/>
            <w:shd w:val="clear" w:color="auto" w:fill="BFBFBF" w:themeFill="background1" w:themeFillShade="BF"/>
            <w:vAlign w:val="center"/>
          </w:tcPr>
          <w:p w14:paraId="2CC9DA73" w14:textId="77777777" w:rsidR="00D83CC4" w:rsidRPr="008A241A" w:rsidRDefault="00D83CC4" w:rsidP="00B256C3">
            <w:pPr>
              <w:jc w:val="center"/>
              <w:rPr>
                <w:b/>
                <w:sz w:val="18"/>
                <w:szCs w:val="18"/>
              </w:rPr>
            </w:pPr>
            <w:r w:rsidRPr="008A241A">
              <w:rPr>
                <w:b/>
                <w:sz w:val="18"/>
                <w:szCs w:val="18"/>
              </w:rPr>
              <w:t>-</w:t>
            </w:r>
          </w:p>
        </w:tc>
      </w:tr>
      <w:tr w:rsidR="00D83CC4" w:rsidRPr="00671E3B" w14:paraId="4E876FAB" w14:textId="77777777" w:rsidTr="0059157B">
        <w:trPr>
          <w:jc w:val="center"/>
        </w:trPr>
        <w:tc>
          <w:tcPr>
            <w:tcW w:w="2763" w:type="dxa"/>
            <w:vAlign w:val="center"/>
          </w:tcPr>
          <w:p w14:paraId="403CE57D" w14:textId="77777777" w:rsidR="00D83CC4" w:rsidRPr="00671E3B" w:rsidRDefault="00D83CC4" w:rsidP="00B256C3">
            <w:pPr>
              <w:jc w:val="center"/>
              <w:rPr>
                <w:b/>
                <w:sz w:val="18"/>
                <w:szCs w:val="18"/>
              </w:rPr>
            </w:pPr>
            <w:r>
              <w:rPr>
                <w:b/>
                <w:sz w:val="18"/>
                <w:szCs w:val="18"/>
              </w:rPr>
              <w:t>TOTAL (median)</w:t>
            </w:r>
          </w:p>
        </w:tc>
        <w:tc>
          <w:tcPr>
            <w:tcW w:w="730" w:type="dxa"/>
            <w:vAlign w:val="center"/>
          </w:tcPr>
          <w:p w14:paraId="7B3CBD1B" w14:textId="77777777" w:rsidR="00D83CC4" w:rsidRPr="00671E3B" w:rsidRDefault="00D83CC4" w:rsidP="00B256C3">
            <w:pPr>
              <w:jc w:val="center"/>
              <w:rPr>
                <w:b/>
                <w:sz w:val="18"/>
                <w:szCs w:val="18"/>
              </w:rPr>
            </w:pPr>
            <w:r>
              <w:rPr>
                <w:b/>
                <w:sz w:val="18"/>
                <w:szCs w:val="18"/>
              </w:rPr>
              <w:t>75%</w:t>
            </w:r>
          </w:p>
        </w:tc>
        <w:tc>
          <w:tcPr>
            <w:tcW w:w="865" w:type="dxa"/>
            <w:vAlign w:val="center"/>
          </w:tcPr>
          <w:p w14:paraId="642FA6B3" w14:textId="77777777" w:rsidR="00D83CC4" w:rsidRPr="00671E3B" w:rsidRDefault="00D83CC4" w:rsidP="00B256C3">
            <w:pPr>
              <w:jc w:val="center"/>
              <w:rPr>
                <w:b/>
                <w:sz w:val="18"/>
                <w:szCs w:val="18"/>
              </w:rPr>
            </w:pPr>
            <w:r>
              <w:rPr>
                <w:b/>
                <w:sz w:val="18"/>
                <w:szCs w:val="18"/>
              </w:rPr>
              <w:t>63%</w:t>
            </w:r>
          </w:p>
        </w:tc>
        <w:tc>
          <w:tcPr>
            <w:tcW w:w="610" w:type="dxa"/>
            <w:vAlign w:val="center"/>
          </w:tcPr>
          <w:p w14:paraId="131AFE77" w14:textId="77777777" w:rsidR="00D83CC4" w:rsidRPr="00671E3B" w:rsidRDefault="00D83CC4" w:rsidP="00B256C3">
            <w:pPr>
              <w:jc w:val="center"/>
              <w:rPr>
                <w:b/>
                <w:sz w:val="18"/>
                <w:szCs w:val="18"/>
              </w:rPr>
            </w:pPr>
            <w:r>
              <w:rPr>
                <w:b/>
                <w:sz w:val="18"/>
                <w:szCs w:val="18"/>
              </w:rPr>
              <w:t>50%</w:t>
            </w:r>
          </w:p>
        </w:tc>
        <w:tc>
          <w:tcPr>
            <w:tcW w:w="930" w:type="dxa"/>
            <w:shd w:val="clear" w:color="auto" w:fill="D9D9D9" w:themeFill="background1" w:themeFillShade="D9"/>
            <w:vAlign w:val="center"/>
          </w:tcPr>
          <w:p w14:paraId="0DA0E21E" w14:textId="77777777" w:rsidR="00D83CC4" w:rsidRPr="00671E3B" w:rsidRDefault="00D83CC4" w:rsidP="00B256C3">
            <w:pPr>
              <w:jc w:val="center"/>
              <w:rPr>
                <w:b/>
                <w:sz w:val="18"/>
                <w:szCs w:val="18"/>
              </w:rPr>
            </w:pPr>
            <w:r>
              <w:rPr>
                <w:b/>
                <w:sz w:val="18"/>
                <w:szCs w:val="18"/>
              </w:rPr>
              <w:t>59%</w:t>
            </w:r>
          </w:p>
        </w:tc>
        <w:tc>
          <w:tcPr>
            <w:tcW w:w="733" w:type="dxa"/>
            <w:vAlign w:val="center"/>
          </w:tcPr>
          <w:p w14:paraId="700F45EE" w14:textId="77777777" w:rsidR="00D83CC4" w:rsidRPr="00671E3B" w:rsidRDefault="00D83CC4" w:rsidP="00B256C3">
            <w:pPr>
              <w:jc w:val="center"/>
              <w:rPr>
                <w:b/>
                <w:sz w:val="18"/>
                <w:szCs w:val="18"/>
              </w:rPr>
            </w:pPr>
            <w:r>
              <w:rPr>
                <w:b/>
                <w:sz w:val="18"/>
                <w:szCs w:val="18"/>
              </w:rPr>
              <w:t>85%</w:t>
            </w:r>
          </w:p>
        </w:tc>
        <w:tc>
          <w:tcPr>
            <w:tcW w:w="865" w:type="dxa"/>
            <w:vAlign w:val="center"/>
          </w:tcPr>
          <w:p w14:paraId="14FA9BAC" w14:textId="77777777" w:rsidR="00D83CC4" w:rsidRPr="00671E3B" w:rsidRDefault="00D83CC4" w:rsidP="00B256C3">
            <w:pPr>
              <w:jc w:val="center"/>
              <w:rPr>
                <w:b/>
                <w:sz w:val="18"/>
                <w:szCs w:val="18"/>
              </w:rPr>
            </w:pPr>
            <w:r>
              <w:rPr>
                <w:b/>
                <w:sz w:val="18"/>
                <w:szCs w:val="18"/>
              </w:rPr>
              <w:t>51%</w:t>
            </w:r>
          </w:p>
        </w:tc>
        <w:tc>
          <w:tcPr>
            <w:tcW w:w="595" w:type="dxa"/>
            <w:vAlign w:val="center"/>
          </w:tcPr>
          <w:p w14:paraId="6D32D1A6" w14:textId="77777777" w:rsidR="00D83CC4" w:rsidRPr="00671E3B" w:rsidRDefault="00D83CC4" w:rsidP="00B256C3">
            <w:pPr>
              <w:jc w:val="center"/>
              <w:rPr>
                <w:b/>
                <w:sz w:val="18"/>
                <w:szCs w:val="18"/>
              </w:rPr>
            </w:pPr>
            <w:r>
              <w:rPr>
                <w:b/>
                <w:sz w:val="18"/>
                <w:szCs w:val="18"/>
              </w:rPr>
              <w:t>51%</w:t>
            </w:r>
          </w:p>
        </w:tc>
        <w:tc>
          <w:tcPr>
            <w:tcW w:w="930" w:type="dxa"/>
            <w:shd w:val="clear" w:color="auto" w:fill="D9D9D9" w:themeFill="background1" w:themeFillShade="D9"/>
            <w:vAlign w:val="center"/>
          </w:tcPr>
          <w:p w14:paraId="51A1C809" w14:textId="77777777" w:rsidR="00D83CC4" w:rsidRPr="00671E3B" w:rsidRDefault="00D83CC4" w:rsidP="00B256C3">
            <w:pPr>
              <w:jc w:val="center"/>
              <w:rPr>
                <w:b/>
                <w:sz w:val="18"/>
                <w:szCs w:val="18"/>
              </w:rPr>
            </w:pPr>
            <w:r>
              <w:rPr>
                <w:b/>
                <w:sz w:val="18"/>
                <w:szCs w:val="18"/>
              </w:rPr>
              <w:t>57</w:t>
            </w:r>
            <w:r w:rsidRPr="00671E3B">
              <w:rPr>
                <w:b/>
                <w:sz w:val="18"/>
                <w:szCs w:val="18"/>
              </w:rPr>
              <w:t>%</w:t>
            </w:r>
          </w:p>
        </w:tc>
        <w:tc>
          <w:tcPr>
            <w:tcW w:w="930" w:type="dxa"/>
            <w:shd w:val="clear" w:color="auto" w:fill="BFBFBF" w:themeFill="background1" w:themeFillShade="BF"/>
            <w:vAlign w:val="center"/>
          </w:tcPr>
          <w:p w14:paraId="4683EF7D" w14:textId="77777777" w:rsidR="00D83CC4" w:rsidRPr="00671E3B" w:rsidRDefault="00D83CC4" w:rsidP="00B256C3">
            <w:pPr>
              <w:jc w:val="center"/>
              <w:rPr>
                <w:b/>
                <w:sz w:val="18"/>
                <w:szCs w:val="18"/>
              </w:rPr>
            </w:pPr>
            <w:r>
              <w:rPr>
                <w:b/>
                <w:sz w:val="18"/>
                <w:szCs w:val="18"/>
              </w:rPr>
              <w:t>57</w:t>
            </w:r>
            <w:r w:rsidRPr="00671E3B">
              <w:rPr>
                <w:b/>
                <w:sz w:val="18"/>
                <w:szCs w:val="18"/>
              </w:rPr>
              <w:t>%</w:t>
            </w:r>
          </w:p>
        </w:tc>
      </w:tr>
    </w:tbl>
    <w:p w14:paraId="3CD3C41E" w14:textId="4E87BCF7" w:rsidR="0059157B" w:rsidRDefault="0059157B" w:rsidP="0059157B">
      <w:pPr>
        <w:jc w:val="both"/>
      </w:pPr>
      <w:r>
        <w:t xml:space="preserve">The results of our survey (57%) were lower than WHO </w:t>
      </w:r>
      <w:r w:rsidR="00930135">
        <w:t>R</w:t>
      </w:r>
      <w:r>
        <w:t>eport (2004</w:t>
      </w:r>
      <w:r>
        <w:rPr>
          <w:rStyle w:val="FootnoteReference"/>
        </w:rPr>
        <w:footnoteReference w:id="43"/>
      </w:r>
      <w:r>
        <w:t xml:space="preserve">), which reported 75-83% of public health facilities (in low to middle income country) with a satisfactory score for storage conditions and handling. </w:t>
      </w:r>
    </w:p>
    <w:p w14:paraId="23179A4D" w14:textId="77777777" w:rsidR="00D83CC4" w:rsidRDefault="00D83CC4" w:rsidP="00B256C3">
      <w:pPr>
        <w:ind w:left="-567"/>
      </w:pPr>
    </w:p>
    <w:p w14:paraId="4EAA68B1" w14:textId="6E1F7E0B" w:rsidR="00C435DC" w:rsidRDefault="00C435DC" w:rsidP="0059157B">
      <w:r w:rsidRPr="00C435DC">
        <w:t xml:space="preserve">Surveyors were asked to inspect medicines from open containers at HFs and comment on their quality – both of the medicine and the packaging. Overall instances of poorer quality drugs were more often reported among non-kit medicines compared to medicines from the 100% kits (26% vs. 11%).  Quality of medicines is also affected by deficiencies in storage and handling at various levels, discussed in </w:t>
      </w:r>
      <w:r>
        <w:t xml:space="preserve">other </w:t>
      </w:r>
      <w:r w:rsidRPr="00C435DC">
        <w:t>section</w:t>
      </w:r>
      <w:r>
        <w:t>s, and may not</w:t>
      </w:r>
      <w:r w:rsidR="007F2E28">
        <w:t xml:space="preserve"> always relate to quality of manufacture</w:t>
      </w:r>
      <w:r w:rsidRPr="00C435DC">
        <w:t>.</w:t>
      </w:r>
    </w:p>
    <w:p w14:paraId="7005747A" w14:textId="77777777" w:rsidR="0059157B" w:rsidRDefault="0059157B" w:rsidP="0059157B"/>
    <w:p w14:paraId="1C5257FF" w14:textId="6119058F" w:rsidR="00D83CC4" w:rsidRPr="0059157B" w:rsidRDefault="0059157B" w:rsidP="0059157B">
      <w:pPr>
        <w:rPr>
          <w:b/>
        </w:rPr>
      </w:pPr>
      <w:r w:rsidRPr="0059157B">
        <w:rPr>
          <w:b/>
        </w:rPr>
        <w:t>Table A2</w:t>
      </w:r>
      <w:r w:rsidR="00930135">
        <w:rPr>
          <w:b/>
        </w:rPr>
        <w:t>9</w:t>
      </w:r>
      <w:r w:rsidR="00D83CC4" w:rsidRPr="0059157B">
        <w:rPr>
          <w:b/>
        </w:rPr>
        <w:t xml:space="preserve">: </w:t>
      </w:r>
      <w:r w:rsidRPr="0059157B">
        <w:rPr>
          <w:b/>
        </w:rPr>
        <w:t>Proportion of quality problems (</w:t>
      </w:r>
      <w:r w:rsidR="00D83CC4" w:rsidRPr="0059157B">
        <w:rPr>
          <w:b/>
        </w:rPr>
        <w:t>%</w:t>
      </w:r>
      <w:r w:rsidRPr="0059157B">
        <w:rPr>
          <w:b/>
        </w:rPr>
        <w:t>) among those</w:t>
      </w:r>
      <w:r w:rsidR="00D83CC4" w:rsidRPr="0059157B">
        <w:rPr>
          <w:b/>
        </w:rPr>
        <w:t xml:space="preserve"> </w:t>
      </w:r>
      <w:r w:rsidRPr="0059157B">
        <w:rPr>
          <w:b/>
        </w:rPr>
        <w:t xml:space="preserve">responding </w:t>
      </w:r>
      <w:r w:rsidR="00D83CC4" w:rsidRPr="0059157B">
        <w:rPr>
          <w:b/>
        </w:rPr>
        <w:t xml:space="preserve">to </w:t>
      </w:r>
      <w:r w:rsidR="00930135">
        <w:rPr>
          <w:b/>
        </w:rPr>
        <w:t>medicine</w:t>
      </w:r>
      <w:r w:rsidR="00930135" w:rsidRPr="0059157B">
        <w:rPr>
          <w:b/>
        </w:rPr>
        <w:t xml:space="preserve"> </w:t>
      </w:r>
      <w:r w:rsidR="00D83CC4" w:rsidRPr="0059157B">
        <w:rPr>
          <w:b/>
        </w:rPr>
        <w:t xml:space="preserve">quality questions </w:t>
      </w:r>
    </w:p>
    <w:tbl>
      <w:tblPr>
        <w:tblStyle w:val="TableGrid"/>
        <w:tblW w:w="9242" w:type="dxa"/>
        <w:tblInd w:w="108" w:type="dxa"/>
        <w:tblLook w:val="04A0" w:firstRow="1" w:lastRow="0" w:firstColumn="1" w:lastColumn="0" w:noHBand="0" w:noVBand="1"/>
      </w:tblPr>
      <w:tblGrid>
        <w:gridCol w:w="1843"/>
        <w:gridCol w:w="851"/>
        <w:gridCol w:w="992"/>
        <w:gridCol w:w="567"/>
        <w:gridCol w:w="850"/>
        <w:gridCol w:w="851"/>
        <w:gridCol w:w="860"/>
        <w:gridCol w:w="756"/>
        <w:gridCol w:w="884"/>
        <w:gridCol w:w="788"/>
      </w:tblGrid>
      <w:tr w:rsidR="00D83CC4" w:rsidRPr="008634B5" w14:paraId="7CCA69E5" w14:textId="77777777" w:rsidTr="00C435DC">
        <w:tc>
          <w:tcPr>
            <w:tcW w:w="1843" w:type="dxa"/>
            <w:vAlign w:val="center"/>
          </w:tcPr>
          <w:p w14:paraId="1E0685DD" w14:textId="77777777" w:rsidR="00D83CC4" w:rsidRPr="008634B5" w:rsidRDefault="00D83CC4" w:rsidP="00B256C3">
            <w:pPr>
              <w:jc w:val="center"/>
              <w:rPr>
                <w:rFonts w:asciiTheme="majorHAnsi" w:hAnsiTheme="majorHAnsi"/>
                <w:sz w:val="20"/>
                <w:szCs w:val="20"/>
              </w:rPr>
            </w:pPr>
          </w:p>
        </w:tc>
        <w:tc>
          <w:tcPr>
            <w:tcW w:w="2410" w:type="dxa"/>
            <w:gridSpan w:val="3"/>
            <w:vAlign w:val="center"/>
          </w:tcPr>
          <w:p w14:paraId="7B4A39E9" w14:textId="17F71C63" w:rsidR="00D83CC4" w:rsidRPr="008634B5" w:rsidRDefault="00D83CC4" w:rsidP="00B256C3">
            <w:pPr>
              <w:jc w:val="center"/>
              <w:rPr>
                <w:rFonts w:asciiTheme="majorHAnsi" w:hAnsiTheme="majorHAnsi"/>
                <w:sz w:val="20"/>
                <w:szCs w:val="20"/>
              </w:rPr>
            </w:pPr>
            <w:r w:rsidRPr="008634B5">
              <w:rPr>
                <w:rFonts w:asciiTheme="majorHAnsi" w:hAnsiTheme="majorHAnsi"/>
                <w:sz w:val="20"/>
                <w:szCs w:val="20"/>
              </w:rPr>
              <w:t xml:space="preserve">100% kit </w:t>
            </w:r>
            <w:r w:rsidR="00930135" w:rsidRPr="008634B5">
              <w:rPr>
                <w:rFonts w:asciiTheme="majorHAnsi" w:hAnsiTheme="majorHAnsi"/>
                <w:sz w:val="20"/>
                <w:szCs w:val="20"/>
              </w:rPr>
              <w:t>medicine</w:t>
            </w:r>
            <w:r w:rsidRPr="008634B5">
              <w:rPr>
                <w:rFonts w:asciiTheme="majorHAnsi" w:hAnsiTheme="majorHAnsi"/>
                <w:sz w:val="20"/>
                <w:szCs w:val="20"/>
              </w:rPr>
              <w:t>s</w:t>
            </w:r>
          </w:p>
        </w:tc>
        <w:tc>
          <w:tcPr>
            <w:tcW w:w="850" w:type="dxa"/>
            <w:vAlign w:val="center"/>
          </w:tcPr>
          <w:p w14:paraId="699C9C8C" w14:textId="77777777" w:rsidR="00D83CC4" w:rsidRPr="008634B5" w:rsidRDefault="00D83CC4" w:rsidP="00B256C3">
            <w:pPr>
              <w:jc w:val="center"/>
              <w:rPr>
                <w:rFonts w:asciiTheme="majorHAnsi" w:hAnsiTheme="majorHAnsi"/>
                <w:sz w:val="20"/>
                <w:szCs w:val="20"/>
              </w:rPr>
            </w:pPr>
          </w:p>
        </w:tc>
        <w:tc>
          <w:tcPr>
            <w:tcW w:w="2467" w:type="dxa"/>
            <w:gridSpan w:val="3"/>
            <w:vAlign w:val="center"/>
          </w:tcPr>
          <w:p w14:paraId="382E9F45" w14:textId="7E08C8D8" w:rsidR="00D83CC4" w:rsidRPr="008634B5" w:rsidRDefault="00D83CC4" w:rsidP="00B256C3">
            <w:pPr>
              <w:jc w:val="center"/>
              <w:rPr>
                <w:rFonts w:asciiTheme="majorHAnsi" w:hAnsiTheme="majorHAnsi"/>
                <w:sz w:val="20"/>
                <w:szCs w:val="20"/>
              </w:rPr>
            </w:pPr>
            <w:r w:rsidRPr="008634B5">
              <w:rPr>
                <w:rFonts w:asciiTheme="majorHAnsi" w:hAnsiTheme="majorHAnsi"/>
                <w:sz w:val="20"/>
                <w:szCs w:val="20"/>
              </w:rPr>
              <w:t xml:space="preserve">Non-100% kit </w:t>
            </w:r>
            <w:r w:rsidR="00930135" w:rsidRPr="008634B5">
              <w:rPr>
                <w:rFonts w:asciiTheme="majorHAnsi" w:hAnsiTheme="majorHAnsi"/>
                <w:sz w:val="20"/>
                <w:szCs w:val="20"/>
              </w:rPr>
              <w:t>medicine</w:t>
            </w:r>
            <w:r w:rsidRPr="008634B5">
              <w:rPr>
                <w:rFonts w:asciiTheme="majorHAnsi" w:hAnsiTheme="majorHAnsi"/>
                <w:sz w:val="20"/>
                <w:szCs w:val="20"/>
              </w:rPr>
              <w:t>s</w:t>
            </w:r>
          </w:p>
        </w:tc>
        <w:tc>
          <w:tcPr>
            <w:tcW w:w="884" w:type="dxa"/>
            <w:vAlign w:val="center"/>
          </w:tcPr>
          <w:p w14:paraId="6FA0EFEF" w14:textId="77777777" w:rsidR="00D83CC4" w:rsidRPr="008634B5" w:rsidRDefault="00D83CC4" w:rsidP="00B256C3">
            <w:pPr>
              <w:jc w:val="center"/>
              <w:rPr>
                <w:rFonts w:asciiTheme="majorHAnsi" w:hAnsiTheme="majorHAnsi"/>
                <w:sz w:val="20"/>
                <w:szCs w:val="20"/>
              </w:rPr>
            </w:pPr>
          </w:p>
        </w:tc>
        <w:tc>
          <w:tcPr>
            <w:tcW w:w="788" w:type="dxa"/>
            <w:shd w:val="clear" w:color="auto" w:fill="BFBFBF" w:themeFill="background1" w:themeFillShade="BF"/>
            <w:vAlign w:val="center"/>
          </w:tcPr>
          <w:p w14:paraId="0C2183D0" w14:textId="77777777" w:rsidR="00D83CC4" w:rsidRPr="008634B5" w:rsidRDefault="00D83CC4" w:rsidP="00B256C3">
            <w:pPr>
              <w:jc w:val="center"/>
              <w:rPr>
                <w:rFonts w:asciiTheme="majorHAnsi" w:hAnsiTheme="majorHAnsi"/>
                <w:b/>
                <w:sz w:val="20"/>
                <w:szCs w:val="20"/>
              </w:rPr>
            </w:pPr>
          </w:p>
        </w:tc>
      </w:tr>
      <w:tr w:rsidR="008634B5" w:rsidRPr="008634B5" w14:paraId="22608487" w14:textId="77777777" w:rsidTr="00C435DC">
        <w:tc>
          <w:tcPr>
            <w:tcW w:w="1843" w:type="dxa"/>
            <w:vAlign w:val="center"/>
          </w:tcPr>
          <w:p w14:paraId="7C4D8441" w14:textId="77777777" w:rsidR="00D83CC4" w:rsidRPr="008634B5" w:rsidRDefault="0059157B" w:rsidP="00B256C3">
            <w:pPr>
              <w:jc w:val="center"/>
              <w:rPr>
                <w:rFonts w:asciiTheme="majorHAnsi" w:hAnsiTheme="majorHAnsi"/>
                <w:sz w:val="20"/>
                <w:szCs w:val="20"/>
              </w:rPr>
            </w:pPr>
            <w:r w:rsidRPr="008634B5">
              <w:rPr>
                <w:rFonts w:asciiTheme="majorHAnsi" w:hAnsiTheme="majorHAnsi"/>
                <w:sz w:val="20"/>
                <w:szCs w:val="20"/>
              </w:rPr>
              <w:t>N = 95</w:t>
            </w:r>
          </w:p>
        </w:tc>
        <w:tc>
          <w:tcPr>
            <w:tcW w:w="851" w:type="dxa"/>
            <w:vAlign w:val="center"/>
          </w:tcPr>
          <w:p w14:paraId="44D79A70" w14:textId="77777777" w:rsidR="00D83CC4" w:rsidRPr="008634B5" w:rsidRDefault="00D83CC4" w:rsidP="00B256C3">
            <w:pPr>
              <w:pStyle w:val="Textotabela10"/>
              <w:jc w:val="center"/>
              <w:rPr>
                <w:rFonts w:asciiTheme="majorHAnsi" w:eastAsiaTheme="minorHAnsi" w:hAnsiTheme="majorHAnsi" w:cstheme="minorBidi"/>
                <w:szCs w:val="20"/>
                <w:lang w:val="en-AU" w:eastAsia="en-US"/>
              </w:rPr>
            </w:pPr>
            <w:r w:rsidRPr="008634B5">
              <w:rPr>
                <w:rFonts w:asciiTheme="majorHAnsi" w:eastAsiaTheme="minorHAnsi" w:hAnsiTheme="majorHAnsi" w:cstheme="minorBidi"/>
                <w:szCs w:val="20"/>
                <w:lang w:val="en-AU" w:eastAsia="en-US"/>
              </w:rPr>
              <w:t>Hosp</w:t>
            </w:r>
          </w:p>
        </w:tc>
        <w:tc>
          <w:tcPr>
            <w:tcW w:w="992" w:type="dxa"/>
            <w:vAlign w:val="center"/>
          </w:tcPr>
          <w:p w14:paraId="1E4C9906" w14:textId="77777777" w:rsidR="00D83CC4" w:rsidRPr="008634B5" w:rsidRDefault="00D83CC4" w:rsidP="00B256C3">
            <w:pPr>
              <w:pStyle w:val="Textotabela10"/>
              <w:jc w:val="center"/>
              <w:rPr>
                <w:rFonts w:asciiTheme="majorHAnsi" w:eastAsiaTheme="minorHAnsi" w:hAnsiTheme="majorHAnsi" w:cstheme="minorBidi"/>
                <w:szCs w:val="20"/>
                <w:lang w:val="en-AU" w:eastAsia="en-US"/>
              </w:rPr>
            </w:pPr>
            <w:r w:rsidRPr="008634B5">
              <w:rPr>
                <w:rFonts w:asciiTheme="majorHAnsi" w:eastAsiaTheme="minorHAnsi" w:hAnsiTheme="majorHAnsi" w:cstheme="minorBidi"/>
                <w:szCs w:val="20"/>
                <w:lang w:val="en-AU" w:eastAsia="en-US"/>
              </w:rPr>
              <w:t>HC/SC</w:t>
            </w:r>
          </w:p>
        </w:tc>
        <w:tc>
          <w:tcPr>
            <w:tcW w:w="567" w:type="dxa"/>
            <w:vAlign w:val="center"/>
          </w:tcPr>
          <w:p w14:paraId="7B9748F4" w14:textId="77777777" w:rsidR="00D83CC4" w:rsidRPr="008634B5" w:rsidRDefault="00D83CC4" w:rsidP="00B256C3">
            <w:pPr>
              <w:pStyle w:val="Textotabela10"/>
              <w:jc w:val="center"/>
              <w:rPr>
                <w:rFonts w:asciiTheme="majorHAnsi" w:eastAsiaTheme="minorHAnsi" w:hAnsiTheme="majorHAnsi" w:cstheme="minorBidi"/>
                <w:szCs w:val="20"/>
                <w:lang w:val="en-AU" w:eastAsia="en-US"/>
              </w:rPr>
            </w:pPr>
            <w:r w:rsidRPr="008634B5">
              <w:rPr>
                <w:rFonts w:asciiTheme="majorHAnsi" w:eastAsiaTheme="minorHAnsi" w:hAnsiTheme="majorHAnsi" w:cstheme="minorBidi"/>
                <w:szCs w:val="20"/>
                <w:lang w:val="en-AU" w:eastAsia="en-US"/>
              </w:rPr>
              <w:t>AP</w:t>
            </w:r>
          </w:p>
        </w:tc>
        <w:tc>
          <w:tcPr>
            <w:tcW w:w="850" w:type="dxa"/>
            <w:shd w:val="clear" w:color="auto" w:fill="D9D9D9" w:themeFill="background1" w:themeFillShade="D9"/>
            <w:vAlign w:val="center"/>
          </w:tcPr>
          <w:p w14:paraId="75D6A74F" w14:textId="77777777" w:rsidR="00D83CC4" w:rsidRPr="008634B5" w:rsidRDefault="00D83CC4" w:rsidP="00B256C3">
            <w:pPr>
              <w:pStyle w:val="Textotabela10"/>
              <w:jc w:val="center"/>
              <w:rPr>
                <w:rFonts w:asciiTheme="majorHAnsi" w:eastAsiaTheme="minorHAnsi" w:hAnsiTheme="majorHAnsi" w:cstheme="minorBidi"/>
                <w:szCs w:val="20"/>
                <w:lang w:val="en-AU" w:eastAsia="en-US"/>
              </w:rPr>
            </w:pPr>
            <w:r w:rsidRPr="008634B5">
              <w:rPr>
                <w:rFonts w:asciiTheme="majorHAnsi" w:eastAsiaTheme="minorHAnsi" w:hAnsiTheme="majorHAnsi" w:cstheme="minorBidi"/>
                <w:szCs w:val="20"/>
                <w:lang w:val="en-AU" w:eastAsia="en-US"/>
              </w:rPr>
              <w:t>Total</w:t>
            </w:r>
          </w:p>
          <w:p w14:paraId="46DD667A" w14:textId="77777777" w:rsidR="00D83CC4" w:rsidRPr="008634B5" w:rsidRDefault="00D83CC4" w:rsidP="00B256C3">
            <w:pPr>
              <w:pStyle w:val="BodyText"/>
              <w:jc w:val="center"/>
              <w:rPr>
                <w:rFonts w:asciiTheme="majorHAnsi" w:eastAsiaTheme="minorHAnsi" w:hAnsiTheme="majorHAnsi" w:cstheme="minorBidi"/>
                <w:bCs w:val="0"/>
                <w:szCs w:val="20"/>
                <w:lang w:val="en-AU" w:eastAsia="en-US"/>
              </w:rPr>
            </w:pPr>
            <w:r w:rsidRPr="008634B5">
              <w:rPr>
                <w:rFonts w:asciiTheme="majorHAnsi" w:eastAsiaTheme="minorHAnsi" w:hAnsiTheme="majorHAnsi" w:cstheme="minorBidi"/>
                <w:bCs w:val="0"/>
                <w:szCs w:val="20"/>
                <w:lang w:val="en-AU" w:eastAsia="en-US"/>
              </w:rPr>
              <w:t>(kit)</w:t>
            </w:r>
          </w:p>
        </w:tc>
        <w:tc>
          <w:tcPr>
            <w:tcW w:w="851" w:type="dxa"/>
            <w:vAlign w:val="center"/>
          </w:tcPr>
          <w:p w14:paraId="36B13C00" w14:textId="77777777" w:rsidR="00D83CC4" w:rsidRPr="008634B5" w:rsidRDefault="00D83CC4" w:rsidP="00B256C3">
            <w:pPr>
              <w:pStyle w:val="Textotabela10"/>
              <w:jc w:val="center"/>
              <w:rPr>
                <w:rFonts w:asciiTheme="majorHAnsi" w:eastAsiaTheme="minorHAnsi" w:hAnsiTheme="majorHAnsi" w:cstheme="minorBidi"/>
                <w:szCs w:val="20"/>
                <w:lang w:val="en-AU" w:eastAsia="en-US"/>
              </w:rPr>
            </w:pPr>
            <w:r w:rsidRPr="008634B5">
              <w:rPr>
                <w:rFonts w:asciiTheme="majorHAnsi" w:eastAsiaTheme="minorHAnsi" w:hAnsiTheme="majorHAnsi" w:cstheme="minorBidi"/>
                <w:szCs w:val="20"/>
                <w:lang w:val="en-AU" w:eastAsia="en-US"/>
              </w:rPr>
              <w:t>Hosp</w:t>
            </w:r>
          </w:p>
        </w:tc>
        <w:tc>
          <w:tcPr>
            <w:tcW w:w="860" w:type="dxa"/>
            <w:vAlign w:val="center"/>
          </w:tcPr>
          <w:p w14:paraId="48579222" w14:textId="77777777" w:rsidR="00D83CC4" w:rsidRPr="008634B5" w:rsidRDefault="00D83CC4" w:rsidP="00B256C3">
            <w:pPr>
              <w:pStyle w:val="Textotabela10"/>
              <w:jc w:val="center"/>
              <w:rPr>
                <w:rFonts w:asciiTheme="majorHAnsi" w:eastAsiaTheme="minorHAnsi" w:hAnsiTheme="majorHAnsi" w:cstheme="minorBidi"/>
                <w:szCs w:val="20"/>
                <w:lang w:val="en-AU" w:eastAsia="en-US"/>
              </w:rPr>
            </w:pPr>
            <w:r w:rsidRPr="008634B5">
              <w:rPr>
                <w:rFonts w:asciiTheme="majorHAnsi" w:eastAsiaTheme="minorHAnsi" w:hAnsiTheme="majorHAnsi" w:cstheme="minorBidi"/>
                <w:szCs w:val="20"/>
                <w:lang w:val="en-AU" w:eastAsia="en-US"/>
              </w:rPr>
              <w:t>HC/SC</w:t>
            </w:r>
          </w:p>
        </w:tc>
        <w:tc>
          <w:tcPr>
            <w:tcW w:w="756" w:type="dxa"/>
            <w:vAlign w:val="center"/>
          </w:tcPr>
          <w:p w14:paraId="628DFCCA" w14:textId="77777777" w:rsidR="00D83CC4" w:rsidRPr="008634B5" w:rsidRDefault="00D83CC4" w:rsidP="00B256C3">
            <w:pPr>
              <w:pStyle w:val="Textotabela10"/>
              <w:jc w:val="center"/>
              <w:rPr>
                <w:rFonts w:asciiTheme="majorHAnsi" w:eastAsiaTheme="minorHAnsi" w:hAnsiTheme="majorHAnsi" w:cstheme="minorBidi"/>
                <w:szCs w:val="20"/>
                <w:lang w:val="en-AU" w:eastAsia="en-US"/>
              </w:rPr>
            </w:pPr>
            <w:r w:rsidRPr="008634B5">
              <w:rPr>
                <w:rFonts w:asciiTheme="majorHAnsi" w:eastAsiaTheme="minorHAnsi" w:hAnsiTheme="majorHAnsi" w:cstheme="minorBidi"/>
                <w:szCs w:val="20"/>
                <w:lang w:val="en-AU" w:eastAsia="en-US"/>
              </w:rPr>
              <w:t>AP</w:t>
            </w:r>
          </w:p>
        </w:tc>
        <w:tc>
          <w:tcPr>
            <w:tcW w:w="884" w:type="dxa"/>
            <w:shd w:val="clear" w:color="auto" w:fill="D9D9D9" w:themeFill="background1" w:themeFillShade="D9"/>
            <w:vAlign w:val="center"/>
          </w:tcPr>
          <w:p w14:paraId="7C27B46F" w14:textId="77777777" w:rsidR="00D83CC4" w:rsidRPr="008634B5" w:rsidRDefault="00D83CC4" w:rsidP="00B256C3">
            <w:pPr>
              <w:pStyle w:val="Textotabela10"/>
              <w:jc w:val="center"/>
              <w:rPr>
                <w:rFonts w:asciiTheme="majorHAnsi" w:eastAsiaTheme="minorHAnsi" w:hAnsiTheme="majorHAnsi" w:cstheme="minorBidi"/>
                <w:szCs w:val="20"/>
                <w:lang w:val="en-AU" w:eastAsia="en-US"/>
              </w:rPr>
            </w:pPr>
            <w:r w:rsidRPr="008634B5">
              <w:rPr>
                <w:rFonts w:asciiTheme="majorHAnsi" w:eastAsiaTheme="minorHAnsi" w:hAnsiTheme="majorHAnsi" w:cstheme="minorBidi"/>
                <w:szCs w:val="20"/>
                <w:lang w:val="en-AU" w:eastAsia="en-US"/>
              </w:rPr>
              <w:t>Total</w:t>
            </w:r>
          </w:p>
          <w:p w14:paraId="1A420B79" w14:textId="77777777" w:rsidR="00D83CC4" w:rsidRPr="008634B5" w:rsidRDefault="00D83CC4" w:rsidP="00B256C3">
            <w:pPr>
              <w:pStyle w:val="BodyText"/>
              <w:jc w:val="center"/>
              <w:rPr>
                <w:rFonts w:asciiTheme="majorHAnsi" w:eastAsiaTheme="minorHAnsi" w:hAnsiTheme="majorHAnsi" w:cstheme="minorBidi"/>
                <w:bCs w:val="0"/>
                <w:szCs w:val="20"/>
                <w:lang w:val="en-AU" w:eastAsia="en-US"/>
              </w:rPr>
            </w:pPr>
            <w:r w:rsidRPr="008634B5">
              <w:rPr>
                <w:rFonts w:asciiTheme="majorHAnsi" w:eastAsiaTheme="minorHAnsi" w:hAnsiTheme="majorHAnsi" w:cstheme="minorBidi"/>
                <w:bCs w:val="0"/>
                <w:szCs w:val="20"/>
                <w:lang w:val="en-AU" w:eastAsia="en-US"/>
              </w:rPr>
              <w:t>(non-kit)</w:t>
            </w:r>
          </w:p>
        </w:tc>
        <w:tc>
          <w:tcPr>
            <w:tcW w:w="788" w:type="dxa"/>
            <w:shd w:val="clear" w:color="auto" w:fill="BFBFBF" w:themeFill="background1" w:themeFillShade="BF"/>
            <w:vAlign w:val="center"/>
          </w:tcPr>
          <w:p w14:paraId="72BEF240" w14:textId="77777777" w:rsidR="00D83CC4" w:rsidRPr="008634B5" w:rsidRDefault="00D83CC4" w:rsidP="00B256C3">
            <w:pPr>
              <w:pStyle w:val="Textotabela10"/>
              <w:jc w:val="center"/>
              <w:rPr>
                <w:rFonts w:asciiTheme="majorHAnsi" w:eastAsiaTheme="minorHAnsi" w:hAnsiTheme="majorHAnsi" w:cstheme="minorBidi"/>
                <w:b/>
                <w:szCs w:val="20"/>
                <w:lang w:val="en-AU" w:eastAsia="en-US"/>
              </w:rPr>
            </w:pPr>
            <w:r w:rsidRPr="008634B5">
              <w:rPr>
                <w:rFonts w:asciiTheme="majorHAnsi" w:eastAsiaTheme="minorHAnsi" w:hAnsiTheme="majorHAnsi" w:cstheme="minorBidi"/>
                <w:b/>
                <w:szCs w:val="20"/>
                <w:lang w:val="en-AU" w:eastAsia="en-US"/>
              </w:rPr>
              <w:t>TOTAL</w:t>
            </w:r>
          </w:p>
        </w:tc>
      </w:tr>
      <w:tr w:rsidR="008634B5" w:rsidRPr="008634B5" w14:paraId="63D2D6AA" w14:textId="77777777" w:rsidTr="00C435DC">
        <w:tc>
          <w:tcPr>
            <w:tcW w:w="1843" w:type="dxa"/>
            <w:vAlign w:val="center"/>
          </w:tcPr>
          <w:p w14:paraId="6BC8EB82" w14:textId="77777777" w:rsidR="00D83CC4" w:rsidRPr="008634B5" w:rsidRDefault="00D83CC4" w:rsidP="00B256C3">
            <w:pPr>
              <w:jc w:val="center"/>
              <w:rPr>
                <w:rFonts w:asciiTheme="majorHAnsi" w:hAnsiTheme="majorHAnsi"/>
                <w:sz w:val="20"/>
                <w:szCs w:val="20"/>
              </w:rPr>
            </w:pPr>
            <w:r w:rsidRPr="008634B5">
              <w:rPr>
                <w:rFonts w:asciiTheme="majorHAnsi" w:hAnsiTheme="majorHAnsi"/>
                <w:sz w:val="20"/>
                <w:szCs w:val="20"/>
              </w:rPr>
              <w:t>Medicines discoloured?</w:t>
            </w:r>
          </w:p>
        </w:tc>
        <w:tc>
          <w:tcPr>
            <w:tcW w:w="851" w:type="dxa"/>
            <w:vAlign w:val="center"/>
          </w:tcPr>
          <w:p w14:paraId="15FFCA79" w14:textId="77777777" w:rsidR="00D83CC4" w:rsidRPr="008634B5" w:rsidRDefault="00D83CC4" w:rsidP="00B256C3">
            <w:pPr>
              <w:pStyle w:val="Textotabela10"/>
              <w:jc w:val="center"/>
              <w:rPr>
                <w:rFonts w:asciiTheme="majorHAnsi" w:eastAsiaTheme="minorHAnsi" w:hAnsiTheme="majorHAnsi" w:cstheme="minorBidi"/>
                <w:szCs w:val="20"/>
                <w:lang w:val="en-AU" w:eastAsia="en-US"/>
              </w:rPr>
            </w:pPr>
            <w:r w:rsidRPr="008634B5">
              <w:rPr>
                <w:rFonts w:asciiTheme="majorHAnsi" w:eastAsiaTheme="minorHAnsi" w:hAnsiTheme="majorHAnsi" w:cstheme="minorBidi"/>
                <w:szCs w:val="20"/>
                <w:lang w:val="en-AU" w:eastAsia="en-US"/>
              </w:rPr>
              <w:t>15%</w:t>
            </w:r>
          </w:p>
        </w:tc>
        <w:tc>
          <w:tcPr>
            <w:tcW w:w="992" w:type="dxa"/>
            <w:vAlign w:val="center"/>
          </w:tcPr>
          <w:p w14:paraId="11073B55" w14:textId="77777777" w:rsidR="00D83CC4" w:rsidRPr="008634B5" w:rsidRDefault="00D83CC4" w:rsidP="00B256C3">
            <w:pPr>
              <w:pStyle w:val="Textotabela10"/>
              <w:jc w:val="center"/>
              <w:rPr>
                <w:rFonts w:asciiTheme="majorHAnsi" w:eastAsiaTheme="minorHAnsi" w:hAnsiTheme="majorHAnsi" w:cstheme="minorBidi"/>
                <w:szCs w:val="20"/>
                <w:lang w:val="en-AU" w:eastAsia="en-US"/>
              </w:rPr>
            </w:pPr>
            <w:r w:rsidRPr="008634B5">
              <w:rPr>
                <w:rFonts w:asciiTheme="majorHAnsi" w:eastAsiaTheme="minorHAnsi" w:hAnsiTheme="majorHAnsi" w:cstheme="minorBidi"/>
                <w:szCs w:val="20"/>
                <w:lang w:val="en-AU" w:eastAsia="en-US"/>
              </w:rPr>
              <w:t>8%</w:t>
            </w:r>
          </w:p>
        </w:tc>
        <w:tc>
          <w:tcPr>
            <w:tcW w:w="567" w:type="dxa"/>
            <w:vAlign w:val="center"/>
          </w:tcPr>
          <w:p w14:paraId="5D7BE845" w14:textId="77777777" w:rsidR="00D83CC4" w:rsidRPr="008634B5" w:rsidRDefault="00D83CC4" w:rsidP="00B256C3">
            <w:pPr>
              <w:pStyle w:val="Textotabela10"/>
              <w:jc w:val="center"/>
              <w:rPr>
                <w:rFonts w:asciiTheme="majorHAnsi" w:eastAsiaTheme="minorHAnsi" w:hAnsiTheme="majorHAnsi" w:cstheme="minorBidi"/>
                <w:szCs w:val="20"/>
                <w:lang w:val="en-AU" w:eastAsia="en-US"/>
              </w:rPr>
            </w:pPr>
            <w:r w:rsidRPr="008634B5">
              <w:rPr>
                <w:rFonts w:asciiTheme="majorHAnsi" w:eastAsiaTheme="minorHAnsi" w:hAnsiTheme="majorHAnsi" w:cstheme="minorBidi"/>
                <w:szCs w:val="20"/>
                <w:lang w:val="en-AU" w:eastAsia="en-US"/>
              </w:rPr>
              <w:t>11%</w:t>
            </w:r>
          </w:p>
        </w:tc>
        <w:tc>
          <w:tcPr>
            <w:tcW w:w="850" w:type="dxa"/>
            <w:shd w:val="clear" w:color="auto" w:fill="D9D9D9" w:themeFill="background1" w:themeFillShade="D9"/>
            <w:vAlign w:val="center"/>
          </w:tcPr>
          <w:p w14:paraId="758A8856" w14:textId="77777777" w:rsidR="00D83CC4" w:rsidRPr="008634B5" w:rsidRDefault="00D83CC4" w:rsidP="00B256C3">
            <w:pPr>
              <w:pStyle w:val="Textotabela10"/>
              <w:jc w:val="center"/>
              <w:rPr>
                <w:rFonts w:asciiTheme="majorHAnsi" w:eastAsiaTheme="minorHAnsi" w:hAnsiTheme="majorHAnsi" w:cstheme="minorBidi"/>
                <w:szCs w:val="20"/>
                <w:lang w:val="en-AU" w:eastAsia="en-US"/>
              </w:rPr>
            </w:pPr>
            <w:r w:rsidRPr="008634B5">
              <w:rPr>
                <w:rFonts w:asciiTheme="majorHAnsi" w:eastAsiaTheme="minorHAnsi" w:hAnsiTheme="majorHAnsi" w:cstheme="minorBidi"/>
                <w:szCs w:val="20"/>
                <w:lang w:val="en-AU" w:eastAsia="en-US"/>
              </w:rPr>
              <w:t>11%</w:t>
            </w:r>
          </w:p>
        </w:tc>
        <w:tc>
          <w:tcPr>
            <w:tcW w:w="851" w:type="dxa"/>
            <w:vAlign w:val="center"/>
          </w:tcPr>
          <w:p w14:paraId="5E9D534F" w14:textId="77777777" w:rsidR="00D83CC4" w:rsidRPr="008634B5" w:rsidRDefault="00D83CC4" w:rsidP="00B256C3">
            <w:pPr>
              <w:pStyle w:val="Textotabela10"/>
              <w:jc w:val="center"/>
              <w:rPr>
                <w:rFonts w:asciiTheme="majorHAnsi" w:eastAsiaTheme="minorHAnsi" w:hAnsiTheme="majorHAnsi" w:cstheme="minorBidi"/>
                <w:szCs w:val="20"/>
                <w:lang w:val="en-AU" w:eastAsia="en-US"/>
              </w:rPr>
            </w:pPr>
            <w:r w:rsidRPr="008634B5">
              <w:rPr>
                <w:rFonts w:asciiTheme="majorHAnsi" w:eastAsiaTheme="minorHAnsi" w:hAnsiTheme="majorHAnsi" w:cstheme="minorBidi"/>
                <w:szCs w:val="20"/>
                <w:lang w:val="en-AU" w:eastAsia="en-US"/>
              </w:rPr>
              <w:t>31%</w:t>
            </w:r>
          </w:p>
        </w:tc>
        <w:tc>
          <w:tcPr>
            <w:tcW w:w="860" w:type="dxa"/>
            <w:vAlign w:val="center"/>
          </w:tcPr>
          <w:p w14:paraId="5491F881" w14:textId="77777777" w:rsidR="00D83CC4" w:rsidRPr="008634B5" w:rsidRDefault="00D83CC4" w:rsidP="00B256C3">
            <w:pPr>
              <w:pStyle w:val="Textotabela10"/>
              <w:jc w:val="center"/>
              <w:rPr>
                <w:rFonts w:asciiTheme="majorHAnsi" w:eastAsiaTheme="minorHAnsi" w:hAnsiTheme="majorHAnsi" w:cstheme="minorBidi"/>
                <w:szCs w:val="20"/>
                <w:lang w:val="en-AU" w:eastAsia="en-US"/>
              </w:rPr>
            </w:pPr>
            <w:r w:rsidRPr="008634B5">
              <w:rPr>
                <w:rFonts w:asciiTheme="majorHAnsi" w:eastAsiaTheme="minorHAnsi" w:hAnsiTheme="majorHAnsi" w:cstheme="minorBidi"/>
                <w:szCs w:val="20"/>
                <w:lang w:val="en-AU" w:eastAsia="en-US"/>
              </w:rPr>
              <w:t>23%</w:t>
            </w:r>
          </w:p>
        </w:tc>
        <w:tc>
          <w:tcPr>
            <w:tcW w:w="756" w:type="dxa"/>
            <w:vAlign w:val="center"/>
          </w:tcPr>
          <w:p w14:paraId="7EF761E6" w14:textId="77777777" w:rsidR="00D83CC4" w:rsidRPr="008634B5" w:rsidRDefault="00D83CC4" w:rsidP="00B256C3">
            <w:pPr>
              <w:pStyle w:val="Textotabela10"/>
              <w:jc w:val="center"/>
              <w:rPr>
                <w:rFonts w:asciiTheme="majorHAnsi" w:eastAsiaTheme="minorHAnsi" w:hAnsiTheme="majorHAnsi" w:cstheme="minorBidi"/>
                <w:szCs w:val="20"/>
                <w:lang w:val="en-AU" w:eastAsia="en-US"/>
              </w:rPr>
            </w:pPr>
            <w:r w:rsidRPr="008634B5">
              <w:rPr>
                <w:rFonts w:asciiTheme="majorHAnsi" w:eastAsiaTheme="minorHAnsi" w:hAnsiTheme="majorHAnsi" w:cstheme="minorBidi"/>
                <w:szCs w:val="20"/>
                <w:lang w:val="en-AU" w:eastAsia="en-US"/>
              </w:rPr>
              <w:t>42%</w:t>
            </w:r>
          </w:p>
        </w:tc>
        <w:tc>
          <w:tcPr>
            <w:tcW w:w="884" w:type="dxa"/>
            <w:shd w:val="clear" w:color="auto" w:fill="D9D9D9" w:themeFill="background1" w:themeFillShade="D9"/>
            <w:vAlign w:val="center"/>
          </w:tcPr>
          <w:p w14:paraId="7373AA1D" w14:textId="77777777" w:rsidR="00D83CC4" w:rsidRPr="008634B5" w:rsidRDefault="00D83CC4" w:rsidP="00B256C3">
            <w:pPr>
              <w:pStyle w:val="Textotabela10"/>
              <w:jc w:val="center"/>
              <w:rPr>
                <w:rFonts w:asciiTheme="majorHAnsi" w:eastAsiaTheme="minorHAnsi" w:hAnsiTheme="majorHAnsi" w:cstheme="minorBidi"/>
                <w:szCs w:val="20"/>
                <w:lang w:val="en-AU" w:eastAsia="en-US"/>
              </w:rPr>
            </w:pPr>
            <w:r w:rsidRPr="008634B5">
              <w:rPr>
                <w:rFonts w:asciiTheme="majorHAnsi" w:eastAsiaTheme="minorHAnsi" w:hAnsiTheme="majorHAnsi" w:cstheme="minorBidi"/>
                <w:szCs w:val="20"/>
                <w:lang w:val="en-AU" w:eastAsia="en-US"/>
              </w:rPr>
              <w:t>32%</w:t>
            </w:r>
          </w:p>
        </w:tc>
        <w:tc>
          <w:tcPr>
            <w:tcW w:w="788" w:type="dxa"/>
            <w:shd w:val="clear" w:color="auto" w:fill="BFBFBF" w:themeFill="background1" w:themeFillShade="BF"/>
            <w:vAlign w:val="center"/>
          </w:tcPr>
          <w:p w14:paraId="37521A97" w14:textId="77777777" w:rsidR="00D83CC4" w:rsidRPr="008634B5" w:rsidRDefault="00D83CC4" w:rsidP="00B256C3">
            <w:pPr>
              <w:pStyle w:val="Textotabela10"/>
              <w:jc w:val="center"/>
              <w:rPr>
                <w:rFonts w:asciiTheme="majorHAnsi" w:eastAsiaTheme="minorHAnsi" w:hAnsiTheme="majorHAnsi" w:cstheme="minorBidi"/>
                <w:b/>
                <w:szCs w:val="20"/>
                <w:lang w:val="en-AU" w:eastAsia="en-US"/>
              </w:rPr>
            </w:pPr>
            <w:r w:rsidRPr="008634B5">
              <w:rPr>
                <w:rFonts w:asciiTheme="majorHAnsi" w:eastAsiaTheme="minorHAnsi" w:hAnsiTheme="majorHAnsi" w:cstheme="minorBidi"/>
                <w:b/>
                <w:szCs w:val="20"/>
                <w:lang w:val="en-AU" w:eastAsia="en-US"/>
              </w:rPr>
              <w:t>22%</w:t>
            </w:r>
          </w:p>
        </w:tc>
      </w:tr>
      <w:tr w:rsidR="008634B5" w:rsidRPr="008634B5" w14:paraId="3F0C3BCD" w14:textId="77777777" w:rsidTr="00C435DC">
        <w:tc>
          <w:tcPr>
            <w:tcW w:w="1843" w:type="dxa"/>
            <w:vAlign w:val="center"/>
          </w:tcPr>
          <w:p w14:paraId="2A82205C" w14:textId="77777777" w:rsidR="00D83CC4" w:rsidRPr="008634B5" w:rsidRDefault="00D83CC4" w:rsidP="00B256C3">
            <w:pPr>
              <w:jc w:val="center"/>
              <w:rPr>
                <w:rFonts w:asciiTheme="majorHAnsi" w:hAnsiTheme="majorHAnsi"/>
                <w:sz w:val="20"/>
                <w:szCs w:val="20"/>
              </w:rPr>
            </w:pPr>
            <w:r w:rsidRPr="008634B5">
              <w:rPr>
                <w:rFonts w:asciiTheme="majorHAnsi" w:hAnsiTheme="majorHAnsi"/>
                <w:sz w:val="20"/>
                <w:szCs w:val="20"/>
              </w:rPr>
              <w:t>Medicines broken/crumbled?</w:t>
            </w:r>
          </w:p>
        </w:tc>
        <w:tc>
          <w:tcPr>
            <w:tcW w:w="851" w:type="dxa"/>
            <w:vAlign w:val="center"/>
          </w:tcPr>
          <w:p w14:paraId="5D2032C6" w14:textId="77777777" w:rsidR="00D83CC4" w:rsidRPr="008634B5" w:rsidRDefault="00D83CC4" w:rsidP="00B256C3">
            <w:pPr>
              <w:jc w:val="center"/>
              <w:rPr>
                <w:rFonts w:asciiTheme="majorHAnsi" w:hAnsiTheme="majorHAnsi"/>
                <w:sz w:val="20"/>
                <w:szCs w:val="20"/>
              </w:rPr>
            </w:pPr>
            <w:r w:rsidRPr="008634B5">
              <w:rPr>
                <w:rFonts w:asciiTheme="majorHAnsi" w:hAnsiTheme="majorHAnsi"/>
                <w:sz w:val="20"/>
                <w:szCs w:val="20"/>
              </w:rPr>
              <w:t>8%</w:t>
            </w:r>
          </w:p>
        </w:tc>
        <w:tc>
          <w:tcPr>
            <w:tcW w:w="992" w:type="dxa"/>
            <w:vAlign w:val="center"/>
          </w:tcPr>
          <w:p w14:paraId="3748CF77" w14:textId="77777777" w:rsidR="00D83CC4" w:rsidRPr="008634B5" w:rsidRDefault="00D83CC4" w:rsidP="00B256C3">
            <w:pPr>
              <w:jc w:val="center"/>
              <w:rPr>
                <w:rFonts w:asciiTheme="majorHAnsi" w:hAnsiTheme="majorHAnsi"/>
                <w:sz w:val="20"/>
                <w:szCs w:val="20"/>
              </w:rPr>
            </w:pPr>
            <w:r w:rsidRPr="008634B5">
              <w:rPr>
                <w:rFonts w:asciiTheme="majorHAnsi" w:hAnsiTheme="majorHAnsi"/>
                <w:sz w:val="20"/>
                <w:szCs w:val="20"/>
              </w:rPr>
              <w:t>21%</w:t>
            </w:r>
          </w:p>
        </w:tc>
        <w:tc>
          <w:tcPr>
            <w:tcW w:w="567" w:type="dxa"/>
            <w:vAlign w:val="center"/>
          </w:tcPr>
          <w:p w14:paraId="7F4BD388" w14:textId="77777777" w:rsidR="00D83CC4" w:rsidRPr="008634B5" w:rsidRDefault="00D83CC4" w:rsidP="00B256C3">
            <w:pPr>
              <w:jc w:val="center"/>
              <w:rPr>
                <w:rFonts w:asciiTheme="majorHAnsi" w:hAnsiTheme="majorHAnsi"/>
                <w:sz w:val="20"/>
                <w:szCs w:val="20"/>
              </w:rPr>
            </w:pPr>
            <w:r w:rsidRPr="008634B5">
              <w:rPr>
                <w:rFonts w:asciiTheme="majorHAnsi" w:hAnsiTheme="majorHAnsi"/>
                <w:sz w:val="20"/>
                <w:szCs w:val="20"/>
              </w:rPr>
              <w:t>9%</w:t>
            </w:r>
          </w:p>
        </w:tc>
        <w:tc>
          <w:tcPr>
            <w:tcW w:w="850" w:type="dxa"/>
            <w:shd w:val="clear" w:color="auto" w:fill="D9D9D9" w:themeFill="background1" w:themeFillShade="D9"/>
            <w:vAlign w:val="center"/>
          </w:tcPr>
          <w:p w14:paraId="1AFEF74D" w14:textId="77777777" w:rsidR="00D83CC4" w:rsidRPr="008634B5" w:rsidRDefault="00D83CC4" w:rsidP="00B256C3">
            <w:pPr>
              <w:jc w:val="center"/>
              <w:rPr>
                <w:rFonts w:asciiTheme="majorHAnsi" w:hAnsiTheme="majorHAnsi"/>
                <w:sz w:val="20"/>
                <w:szCs w:val="20"/>
              </w:rPr>
            </w:pPr>
            <w:r w:rsidRPr="008634B5">
              <w:rPr>
                <w:rFonts w:asciiTheme="majorHAnsi" w:hAnsiTheme="majorHAnsi"/>
                <w:sz w:val="20"/>
                <w:szCs w:val="20"/>
              </w:rPr>
              <w:t>14%</w:t>
            </w:r>
          </w:p>
        </w:tc>
        <w:tc>
          <w:tcPr>
            <w:tcW w:w="851" w:type="dxa"/>
            <w:vAlign w:val="center"/>
          </w:tcPr>
          <w:p w14:paraId="42621838" w14:textId="77777777" w:rsidR="00D83CC4" w:rsidRPr="008634B5" w:rsidRDefault="00D83CC4" w:rsidP="00B256C3">
            <w:pPr>
              <w:jc w:val="center"/>
              <w:rPr>
                <w:rFonts w:asciiTheme="majorHAnsi" w:hAnsiTheme="majorHAnsi"/>
                <w:sz w:val="20"/>
                <w:szCs w:val="20"/>
              </w:rPr>
            </w:pPr>
            <w:r w:rsidRPr="008634B5">
              <w:rPr>
                <w:rFonts w:asciiTheme="majorHAnsi" w:hAnsiTheme="majorHAnsi"/>
                <w:sz w:val="20"/>
                <w:szCs w:val="20"/>
              </w:rPr>
              <w:t>23%</w:t>
            </w:r>
          </w:p>
        </w:tc>
        <w:tc>
          <w:tcPr>
            <w:tcW w:w="860" w:type="dxa"/>
            <w:vAlign w:val="center"/>
          </w:tcPr>
          <w:p w14:paraId="4847EE9D" w14:textId="77777777" w:rsidR="00D83CC4" w:rsidRPr="008634B5" w:rsidRDefault="00D83CC4" w:rsidP="00B256C3">
            <w:pPr>
              <w:jc w:val="center"/>
              <w:rPr>
                <w:rFonts w:asciiTheme="majorHAnsi" w:hAnsiTheme="majorHAnsi"/>
                <w:sz w:val="20"/>
                <w:szCs w:val="20"/>
              </w:rPr>
            </w:pPr>
            <w:r w:rsidRPr="008634B5">
              <w:rPr>
                <w:rFonts w:asciiTheme="majorHAnsi" w:hAnsiTheme="majorHAnsi"/>
                <w:sz w:val="20"/>
                <w:szCs w:val="20"/>
              </w:rPr>
              <w:t>30%</w:t>
            </w:r>
          </w:p>
        </w:tc>
        <w:tc>
          <w:tcPr>
            <w:tcW w:w="756" w:type="dxa"/>
            <w:vAlign w:val="center"/>
          </w:tcPr>
          <w:p w14:paraId="0A99E7D0" w14:textId="77777777" w:rsidR="00D83CC4" w:rsidRPr="008634B5" w:rsidRDefault="00D83CC4" w:rsidP="00B256C3">
            <w:pPr>
              <w:jc w:val="center"/>
              <w:rPr>
                <w:rFonts w:asciiTheme="majorHAnsi" w:hAnsiTheme="majorHAnsi"/>
                <w:sz w:val="20"/>
                <w:szCs w:val="20"/>
              </w:rPr>
            </w:pPr>
            <w:r w:rsidRPr="008634B5">
              <w:rPr>
                <w:rFonts w:asciiTheme="majorHAnsi" w:hAnsiTheme="majorHAnsi"/>
                <w:sz w:val="20"/>
                <w:szCs w:val="20"/>
              </w:rPr>
              <w:t>25%</w:t>
            </w:r>
          </w:p>
        </w:tc>
        <w:tc>
          <w:tcPr>
            <w:tcW w:w="884" w:type="dxa"/>
            <w:shd w:val="clear" w:color="auto" w:fill="D9D9D9" w:themeFill="background1" w:themeFillShade="D9"/>
            <w:vAlign w:val="center"/>
          </w:tcPr>
          <w:p w14:paraId="4D5EC3D2" w14:textId="77777777" w:rsidR="00D83CC4" w:rsidRPr="008634B5" w:rsidRDefault="00D83CC4" w:rsidP="00B256C3">
            <w:pPr>
              <w:jc w:val="center"/>
              <w:rPr>
                <w:rFonts w:asciiTheme="majorHAnsi" w:hAnsiTheme="majorHAnsi"/>
                <w:sz w:val="20"/>
                <w:szCs w:val="20"/>
              </w:rPr>
            </w:pPr>
            <w:r w:rsidRPr="008634B5">
              <w:rPr>
                <w:rFonts w:asciiTheme="majorHAnsi" w:hAnsiTheme="majorHAnsi"/>
                <w:sz w:val="20"/>
                <w:szCs w:val="20"/>
              </w:rPr>
              <w:t>26%</w:t>
            </w:r>
          </w:p>
        </w:tc>
        <w:tc>
          <w:tcPr>
            <w:tcW w:w="788" w:type="dxa"/>
            <w:shd w:val="clear" w:color="auto" w:fill="BFBFBF" w:themeFill="background1" w:themeFillShade="BF"/>
            <w:vAlign w:val="center"/>
          </w:tcPr>
          <w:p w14:paraId="478B1E0A" w14:textId="77777777" w:rsidR="00D83CC4" w:rsidRPr="008634B5" w:rsidRDefault="00D83CC4" w:rsidP="00B256C3">
            <w:pPr>
              <w:jc w:val="center"/>
              <w:rPr>
                <w:rFonts w:asciiTheme="majorHAnsi" w:hAnsiTheme="majorHAnsi"/>
                <w:b/>
                <w:sz w:val="20"/>
                <w:szCs w:val="20"/>
              </w:rPr>
            </w:pPr>
            <w:r w:rsidRPr="008634B5">
              <w:rPr>
                <w:rFonts w:asciiTheme="majorHAnsi" w:hAnsiTheme="majorHAnsi"/>
                <w:b/>
                <w:sz w:val="20"/>
                <w:szCs w:val="20"/>
              </w:rPr>
              <w:t>20%</w:t>
            </w:r>
          </w:p>
        </w:tc>
      </w:tr>
      <w:tr w:rsidR="008634B5" w:rsidRPr="008634B5" w14:paraId="18DC1E73" w14:textId="77777777" w:rsidTr="00C435DC">
        <w:tc>
          <w:tcPr>
            <w:tcW w:w="1843" w:type="dxa"/>
            <w:vAlign w:val="center"/>
          </w:tcPr>
          <w:p w14:paraId="535EFCF7" w14:textId="77777777" w:rsidR="00D83CC4" w:rsidRPr="008634B5" w:rsidRDefault="00D83CC4" w:rsidP="00B256C3">
            <w:pPr>
              <w:jc w:val="center"/>
              <w:rPr>
                <w:rFonts w:asciiTheme="majorHAnsi" w:hAnsiTheme="majorHAnsi"/>
                <w:sz w:val="20"/>
                <w:szCs w:val="20"/>
              </w:rPr>
            </w:pPr>
            <w:r w:rsidRPr="008634B5">
              <w:rPr>
                <w:rFonts w:asciiTheme="majorHAnsi" w:hAnsiTheme="majorHAnsi"/>
                <w:sz w:val="20"/>
                <w:szCs w:val="20"/>
              </w:rPr>
              <w:t>Containers broken/cracked?</w:t>
            </w:r>
          </w:p>
        </w:tc>
        <w:tc>
          <w:tcPr>
            <w:tcW w:w="851" w:type="dxa"/>
            <w:vAlign w:val="center"/>
          </w:tcPr>
          <w:p w14:paraId="7E1B733B" w14:textId="77777777" w:rsidR="00D83CC4" w:rsidRPr="008634B5" w:rsidRDefault="00D83CC4" w:rsidP="00B256C3">
            <w:pPr>
              <w:jc w:val="center"/>
              <w:rPr>
                <w:rFonts w:asciiTheme="majorHAnsi" w:hAnsiTheme="majorHAnsi"/>
                <w:sz w:val="20"/>
                <w:szCs w:val="20"/>
              </w:rPr>
            </w:pPr>
            <w:r w:rsidRPr="008634B5">
              <w:rPr>
                <w:rFonts w:asciiTheme="majorHAnsi" w:hAnsiTheme="majorHAnsi"/>
                <w:sz w:val="20"/>
                <w:szCs w:val="20"/>
              </w:rPr>
              <w:t>8%</w:t>
            </w:r>
          </w:p>
        </w:tc>
        <w:tc>
          <w:tcPr>
            <w:tcW w:w="992" w:type="dxa"/>
            <w:vAlign w:val="center"/>
          </w:tcPr>
          <w:p w14:paraId="7E20A706" w14:textId="77777777" w:rsidR="00D83CC4" w:rsidRPr="008634B5" w:rsidRDefault="00D83CC4" w:rsidP="00B256C3">
            <w:pPr>
              <w:jc w:val="center"/>
              <w:rPr>
                <w:rFonts w:asciiTheme="majorHAnsi" w:hAnsiTheme="majorHAnsi"/>
                <w:sz w:val="20"/>
                <w:szCs w:val="20"/>
              </w:rPr>
            </w:pPr>
            <w:r w:rsidRPr="008634B5">
              <w:rPr>
                <w:rFonts w:asciiTheme="majorHAnsi" w:hAnsiTheme="majorHAnsi"/>
                <w:sz w:val="20"/>
                <w:szCs w:val="20"/>
              </w:rPr>
              <w:t>5%</w:t>
            </w:r>
          </w:p>
        </w:tc>
        <w:tc>
          <w:tcPr>
            <w:tcW w:w="567" w:type="dxa"/>
            <w:vAlign w:val="center"/>
          </w:tcPr>
          <w:p w14:paraId="45B4967A" w14:textId="77777777" w:rsidR="00D83CC4" w:rsidRPr="008634B5" w:rsidRDefault="00D83CC4" w:rsidP="00B256C3">
            <w:pPr>
              <w:jc w:val="center"/>
              <w:rPr>
                <w:rFonts w:asciiTheme="majorHAnsi" w:hAnsiTheme="majorHAnsi"/>
                <w:sz w:val="20"/>
                <w:szCs w:val="20"/>
              </w:rPr>
            </w:pPr>
            <w:r w:rsidRPr="008634B5">
              <w:rPr>
                <w:rFonts w:asciiTheme="majorHAnsi" w:hAnsiTheme="majorHAnsi"/>
                <w:sz w:val="20"/>
                <w:szCs w:val="20"/>
              </w:rPr>
              <w:t>4%</w:t>
            </w:r>
          </w:p>
        </w:tc>
        <w:tc>
          <w:tcPr>
            <w:tcW w:w="850" w:type="dxa"/>
            <w:shd w:val="clear" w:color="auto" w:fill="D9D9D9" w:themeFill="background1" w:themeFillShade="D9"/>
            <w:vAlign w:val="center"/>
          </w:tcPr>
          <w:p w14:paraId="3BFDA58E" w14:textId="77777777" w:rsidR="00D83CC4" w:rsidRPr="008634B5" w:rsidRDefault="00D83CC4" w:rsidP="00B256C3">
            <w:pPr>
              <w:jc w:val="center"/>
              <w:rPr>
                <w:rFonts w:asciiTheme="majorHAnsi" w:hAnsiTheme="majorHAnsi"/>
                <w:sz w:val="20"/>
                <w:szCs w:val="20"/>
              </w:rPr>
            </w:pPr>
            <w:r w:rsidRPr="008634B5">
              <w:rPr>
                <w:rFonts w:asciiTheme="majorHAnsi" w:hAnsiTheme="majorHAnsi"/>
                <w:sz w:val="20"/>
                <w:szCs w:val="20"/>
              </w:rPr>
              <w:t>5%</w:t>
            </w:r>
          </w:p>
        </w:tc>
        <w:tc>
          <w:tcPr>
            <w:tcW w:w="851" w:type="dxa"/>
            <w:vAlign w:val="center"/>
          </w:tcPr>
          <w:p w14:paraId="0CC50D42" w14:textId="77777777" w:rsidR="00D83CC4" w:rsidRPr="008634B5" w:rsidRDefault="00D83CC4" w:rsidP="00B256C3">
            <w:pPr>
              <w:jc w:val="center"/>
              <w:rPr>
                <w:rFonts w:asciiTheme="majorHAnsi" w:hAnsiTheme="majorHAnsi"/>
                <w:sz w:val="20"/>
                <w:szCs w:val="20"/>
              </w:rPr>
            </w:pPr>
            <w:r w:rsidRPr="008634B5">
              <w:rPr>
                <w:rFonts w:asciiTheme="majorHAnsi" w:hAnsiTheme="majorHAnsi"/>
                <w:sz w:val="20"/>
                <w:szCs w:val="20"/>
              </w:rPr>
              <w:t>15%</w:t>
            </w:r>
          </w:p>
        </w:tc>
        <w:tc>
          <w:tcPr>
            <w:tcW w:w="860" w:type="dxa"/>
            <w:vAlign w:val="center"/>
          </w:tcPr>
          <w:p w14:paraId="7E9A5A31" w14:textId="77777777" w:rsidR="00D83CC4" w:rsidRPr="008634B5" w:rsidRDefault="00D83CC4" w:rsidP="00B256C3">
            <w:pPr>
              <w:jc w:val="center"/>
              <w:rPr>
                <w:rFonts w:asciiTheme="majorHAnsi" w:hAnsiTheme="majorHAnsi"/>
                <w:sz w:val="20"/>
                <w:szCs w:val="20"/>
              </w:rPr>
            </w:pPr>
            <w:r w:rsidRPr="008634B5">
              <w:rPr>
                <w:rFonts w:asciiTheme="majorHAnsi" w:hAnsiTheme="majorHAnsi"/>
                <w:sz w:val="20"/>
                <w:szCs w:val="20"/>
              </w:rPr>
              <w:t>13%</w:t>
            </w:r>
          </w:p>
        </w:tc>
        <w:tc>
          <w:tcPr>
            <w:tcW w:w="756" w:type="dxa"/>
            <w:vAlign w:val="center"/>
          </w:tcPr>
          <w:p w14:paraId="0282F301" w14:textId="77777777" w:rsidR="00D83CC4" w:rsidRPr="008634B5" w:rsidRDefault="00D83CC4" w:rsidP="00B256C3">
            <w:pPr>
              <w:jc w:val="center"/>
              <w:rPr>
                <w:rFonts w:asciiTheme="majorHAnsi" w:hAnsiTheme="majorHAnsi"/>
                <w:sz w:val="20"/>
                <w:szCs w:val="20"/>
              </w:rPr>
            </w:pPr>
            <w:r w:rsidRPr="008634B5">
              <w:rPr>
                <w:rFonts w:asciiTheme="majorHAnsi" w:hAnsiTheme="majorHAnsi"/>
                <w:sz w:val="20"/>
                <w:szCs w:val="20"/>
              </w:rPr>
              <w:t>17%</w:t>
            </w:r>
          </w:p>
        </w:tc>
        <w:tc>
          <w:tcPr>
            <w:tcW w:w="884" w:type="dxa"/>
            <w:shd w:val="clear" w:color="auto" w:fill="D9D9D9" w:themeFill="background1" w:themeFillShade="D9"/>
            <w:vAlign w:val="center"/>
          </w:tcPr>
          <w:p w14:paraId="74B121BC" w14:textId="77777777" w:rsidR="00D83CC4" w:rsidRPr="008634B5" w:rsidRDefault="00D83CC4" w:rsidP="00B256C3">
            <w:pPr>
              <w:jc w:val="center"/>
              <w:rPr>
                <w:rFonts w:asciiTheme="majorHAnsi" w:hAnsiTheme="majorHAnsi"/>
                <w:sz w:val="20"/>
                <w:szCs w:val="20"/>
              </w:rPr>
            </w:pPr>
            <w:r w:rsidRPr="008634B5">
              <w:rPr>
                <w:rFonts w:asciiTheme="majorHAnsi" w:hAnsiTheme="majorHAnsi"/>
                <w:sz w:val="20"/>
                <w:szCs w:val="20"/>
              </w:rPr>
              <w:t>15%</w:t>
            </w:r>
          </w:p>
        </w:tc>
        <w:tc>
          <w:tcPr>
            <w:tcW w:w="788" w:type="dxa"/>
            <w:shd w:val="clear" w:color="auto" w:fill="BFBFBF" w:themeFill="background1" w:themeFillShade="BF"/>
            <w:vAlign w:val="center"/>
          </w:tcPr>
          <w:p w14:paraId="4A68283A" w14:textId="77777777" w:rsidR="00D83CC4" w:rsidRPr="008634B5" w:rsidRDefault="00D83CC4" w:rsidP="00B256C3">
            <w:pPr>
              <w:jc w:val="center"/>
              <w:rPr>
                <w:rFonts w:asciiTheme="majorHAnsi" w:hAnsiTheme="majorHAnsi"/>
                <w:b/>
                <w:sz w:val="20"/>
                <w:szCs w:val="20"/>
              </w:rPr>
            </w:pPr>
            <w:r w:rsidRPr="008634B5">
              <w:rPr>
                <w:rFonts w:asciiTheme="majorHAnsi" w:hAnsiTheme="majorHAnsi"/>
                <w:b/>
                <w:sz w:val="20"/>
                <w:szCs w:val="20"/>
              </w:rPr>
              <w:t>10%</w:t>
            </w:r>
          </w:p>
        </w:tc>
      </w:tr>
      <w:tr w:rsidR="008634B5" w:rsidRPr="008634B5" w14:paraId="0B66555F" w14:textId="77777777" w:rsidTr="00C435DC">
        <w:tc>
          <w:tcPr>
            <w:tcW w:w="1843" w:type="dxa"/>
            <w:vAlign w:val="center"/>
          </w:tcPr>
          <w:p w14:paraId="4F88F266" w14:textId="77777777" w:rsidR="00D83CC4" w:rsidRPr="008634B5" w:rsidRDefault="00D83CC4" w:rsidP="00B256C3">
            <w:pPr>
              <w:jc w:val="center"/>
              <w:rPr>
                <w:rFonts w:asciiTheme="majorHAnsi" w:hAnsiTheme="majorHAnsi"/>
                <w:b/>
                <w:sz w:val="20"/>
                <w:szCs w:val="20"/>
              </w:rPr>
            </w:pPr>
            <w:r w:rsidRPr="008634B5">
              <w:rPr>
                <w:rFonts w:asciiTheme="majorHAnsi" w:hAnsiTheme="majorHAnsi"/>
                <w:b/>
                <w:sz w:val="20"/>
                <w:szCs w:val="20"/>
              </w:rPr>
              <w:t>TOTAL (median)</w:t>
            </w:r>
          </w:p>
        </w:tc>
        <w:tc>
          <w:tcPr>
            <w:tcW w:w="851" w:type="dxa"/>
            <w:vAlign w:val="center"/>
          </w:tcPr>
          <w:p w14:paraId="53C81DFA" w14:textId="77777777" w:rsidR="00D83CC4" w:rsidRPr="008634B5" w:rsidRDefault="00D83CC4" w:rsidP="00B256C3">
            <w:pPr>
              <w:jc w:val="center"/>
              <w:rPr>
                <w:rFonts w:asciiTheme="majorHAnsi" w:hAnsiTheme="majorHAnsi"/>
                <w:b/>
                <w:sz w:val="20"/>
                <w:szCs w:val="20"/>
              </w:rPr>
            </w:pPr>
            <w:r w:rsidRPr="008634B5">
              <w:rPr>
                <w:rFonts w:asciiTheme="majorHAnsi" w:hAnsiTheme="majorHAnsi"/>
                <w:b/>
                <w:sz w:val="20"/>
                <w:szCs w:val="20"/>
              </w:rPr>
              <w:t>8%</w:t>
            </w:r>
          </w:p>
        </w:tc>
        <w:tc>
          <w:tcPr>
            <w:tcW w:w="992" w:type="dxa"/>
            <w:vAlign w:val="center"/>
          </w:tcPr>
          <w:p w14:paraId="3F32E161" w14:textId="77777777" w:rsidR="00D83CC4" w:rsidRPr="008634B5" w:rsidRDefault="00D83CC4" w:rsidP="00B256C3">
            <w:pPr>
              <w:jc w:val="center"/>
              <w:rPr>
                <w:rFonts w:asciiTheme="majorHAnsi" w:hAnsiTheme="majorHAnsi"/>
                <w:b/>
                <w:sz w:val="20"/>
                <w:szCs w:val="20"/>
              </w:rPr>
            </w:pPr>
            <w:r w:rsidRPr="008634B5">
              <w:rPr>
                <w:rFonts w:asciiTheme="majorHAnsi" w:hAnsiTheme="majorHAnsi"/>
                <w:b/>
                <w:sz w:val="20"/>
                <w:szCs w:val="20"/>
              </w:rPr>
              <w:t>8%</w:t>
            </w:r>
          </w:p>
        </w:tc>
        <w:tc>
          <w:tcPr>
            <w:tcW w:w="567" w:type="dxa"/>
            <w:vAlign w:val="center"/>
          </w:tcPr>
          <w:p w14:paraId="1DFD0CC0" w14:textId="77777777" w:rsidR="00D83CC4" w:rsidRPr="008634B5" w:rsidRDefault="00D83CC4" w:rsidP="00B256C3">
            <w:pPr>
              <w:jc w:val="center"/>
              <w:rPr>
                <w:rFonts w:asciiTheme="majorHAnsi" w:hAnsiTheme="majorHAnsi"/>
                <w:b/>
                <w:sz w:val="20"/>
                <w:szCs w:val="20"/>
              </w:rPr>
            </w:pPr>
            <w:r w:rsidRPr="008634B5">
              <w:rPr>
                <w:rFonts w:asciiTheme="majorHAnsi" w:hAnsiTheme="majorHAnsi"/>
                <w:b/>
                <w:sz w:val="20"/>
                <w:szCs w:val="20"/>
              </w:rPr>
              <w:t>9%</w:t>
            </w:r>
          </w:p>
        </w:tc>
        <w:tc>
          <w:tcPr>
            <w:tcW w:w="850" w:type="dxa"/>
            <w:shd w:val="clear" w:color="auto" w:fill="D9D9D9" w:themeFill="background1" w:themeFillShade="D9"/>
            <w:vAlign w:val="center"/>
          </w:tcPr>
          <w:p w14:paraId="0FDED24F" w14:textId="77777777" w:rsidR="00D83CC4" w:rsidRPr="008634B5" w:rsidRDefault="00D83CC4" w:rsidP="00B256C3">
            <w:pPr>
              <w:jc w:val="center"/>
              <w:rPr>
                <w:rFonts w:asciiTheme="majorHAnsi" w:hAnsiTheme="majorHAnsi"/>
                <w:b/>
                <w:sz w:val="20"/>
                <w:szCs w:val="20"/>
              </w:rPr>
            </w:pPr>
            <w:r w:rsidRPr="008634B5">
              <w:rPr>
                <w:rFonts w:asciiTheme="majorHAnsi" w:hAnsiTheme="majorHAnsi"/>
                <w:b/>
                <w:sz w:val="20"/>
                <w:szCs w:val="20"/>
              </w:rPr>
              <w:t>11%</w:t>
            </w:r>
          </w:p>
        </w:tc>
        <w:tc>
          <w:tcPr>
            <w:tcW w:w="851" w:type="dxa"/>
            <w:vAlign w:val="center"/>
          </w:tcPr>
          <w:p w14:paraId="7236C8C8" w14:textId="77777777" w:rsidR="00D83CC4" w:rsidRPr="008634B5" w:rsidRDefault="00D83CC4" w:rsidP="00B256C3">
            <w:pPr>
              <w:jc w:val="center"/>
              <w:rPr>
                <w:rFonts w:asciiTheme="majorHAnsi" w:hAnsiTheme="majorHAnsi"/>
                <w:b/>
                <w:sz w:val="20"/>
                <w:szCs w:val="20"/>
              </w:rPr>
            </w:pPr>
            <w:r w:rsidRPr="008634B5">
              <w:rPr>
                <w:rFonts w:asciiTheme="majorHAnsi" w:hAnsiTheme="majorHAnsi"/>
                <w:b/>
                <w:sz w:val="20"/>
                <w:szCs w:val="20"/>
              </w:rPr>
              <w:t>23%</w:t>
            </w:r>
          </w:p>
        </w:tc>
        <w:tc>
          <w:tcPr>
            <w:tcW w:w="860" w:type="dxa"/>
            <w:vAlign w:val="center"/>
          </w:tcPr>
          <w:p w14:paraId="3AC1A7AD" w14:textId="77777777" w:rsidR="00D83CC4" w:rsidRPr="008634B5" w:rsidRDefault="00D83CC4" w:rsidP="00B256C3">
            <w:pPr>
              <w:jc w:val="center"/>
              <w:rPr>
                <w:rFonts w:asciiTheme="majorHAnsi" w:hAnsiTheme="majorHAnsi"/>
                <w:b/>
                <w:sz w:val="20"/>
                <w:szCs w:val="20"/>
              </w:rPr>
            </w:pPr>
            <w:r w:rsidRPr="008634B5">
              <w:rPr>
                <w:rFonts w:asciiTheme="majorHAnsi" w:hAnsiTheme="majorHAnsi"/>
                <w:b/>
                <w:sz w:val="20"/>
                <w:szCs w:val="20"/>
              </w:rPr>
              <w:t>23%</w:t>
            </w:r>
          </w:p>
        </w:tc>
        <w:tc>
          <w:tcPr>
            <w:tcW w:w="756" w:type="dxa"/>
            <w:vAlign w:val="center"/>
          </w:tcPr>
          <w:p w14:paraId="324A7DFA" w14:textId="77777777" w:rsidR="00D83CC4" w:rsidRPr="008634B5" w:rsidRDefault="00D83CC4" w:rsidP="00B256C3">
            <w:pPr>
              <w:jc w:val="center"/>
              <w:rPr>
                <w:rFonts w:asciiTheme="majorHAnsi" w:hAnsiTheme="majorHAnsi"/>
                <w:b/>
                <w:sz w:val="20"/>
                <w:szCs w:val="20"/>
              </w:rPr>
            </w:pPr>
            <w:r w:rsidRPr="008634B5">
              <w:rPr>
                <w:rFonts w:asciiTheme="majorHAnsi" w:hAnsiTheme="majorHAnsi"/>
                <w:b/>
                <w:sz w:val="20"/>
                <w:szCs w:val="20"/>
              </w:rPr>
              <w:t>25%</w:t>
            </w:r>
          </w:p>
        </w:tc>
        <w:tc>
          <w:tcPr>
            <w:tcW w:w="884" w:type="dxa"/>
            <w:shd w:val="clear" w:color="auto" w:fill="D9D9D9" w:themeFill="background1" w:themeFillShade="D9"/>
            <w:vAlign w:val="center"/>
          </w:tcPr>
          <w:p w14:paraId="6ECFA966" w14:textId="77777777" w:rsidR="00D83CC4" w:rsidRPr="008634B5" w:rsidRDefault="00D83CC4" w:rsidP="00B256C3">
            <w:pPr>
              <w:jc w:val="center"/>
              <w:rPr>
                <w:rFonts w:asciiTheme="majorHAnsi" w:hAnsiTheme="majorHAnsi"/>
                <w:b/>
                <w:sz w:val="20"/>
                <w:szCs w:val="20"/>
              </w:rPr>
            </w:pPr>
            <w:r w:rsidRPr="008634B5">
              <w:rPr>
                <w:rFonts w:asciiTheme="majorHAnsi" w:hAnsiTheme="majorHAnsi"/>
                <w:b/>
                <w:sz w:val="20"/>
                <w:szCs w:val="20"/>
              </w:rPr>
              <w:t>26%</w:t>
            </w:r>
          </w:p>
        </w:tc>
        <w:tc>
          <w:tcPr>
            <w:tcW w:w="788" w:type="dxa"/>
            <w:shd w:val="clear" w:color="auto" w:fill="BFBFBF" w:themeFill="background1" w:themeFillShade="BF"/>
            <w:vAlign w:val="center"/>
          </w:tcPr>
          <w:p w14:paraId="2FA29622" w14:textId="77777777" w:rsidR="00D83CC4" w:rsidRPr="008634B5" w:rsidRDefault="00D83CC4" w:rsidP="00B256C3">
            <w:pPr>
              <w:jc w:val="center"/>
              <w:rPr>
                <w:rFonts w:asciiTheme="majorHAnsi" w:hAnsiTheme="majorHAnsi"/>
                <w:b/>
                <w:sz w:val="20"/>
                <w:szCs w:val="20"/>
              </w:rPr>
            </w:pPr>
            <w:r w:rsidRPr="008634B5">
              <w:rPr>
                <w:rFonts w:asciiTheme="majorHAnsi" w:hAnsiTheme="majorHAnsi"/>
                <w:b/>
                <w:sz w:val="20"/>
                <w:szCs w:val="20"/>
              </w:rPr>
              <w:t>20%</w:t>
            </w:r>
          </w:p>
        </w:tc>
      </w:tr>
    </w:tbl>
    <w:p w14:paraId="6FE5C7C5" w14:textId="4521ECB6" w:rsidR="00D83CC4" w:rsidRDefault="00C435DC" w:rsidP="00C435DC">
      <w:r w:rsidRPr="00C435DC">
        <w:t>Note: differences between hospital and other levels were not regarded as significant, in our sample.</w:t>
      </w:r>
    </w:p>
    <w:p w14:paraId="5D2DBB7D" w14:textId="77777777" w:rsidR="0059157B" w:rsidRDefault="0059157B" w:rsidP="0059157B">
      <w:pPr>
        <w:jc w:val="both"/>
      </w:pPr>
    </w:p>
    <w:p w14:paraId="3E7E8C0B" w14:textId="77777777" w:rsidR="0059157B" w:rsidRDefault="0059157B" w:rsidP="005E64DC">
      <w:pPr>
        <w:pStyle w:val="Heading3"/>
      </w:pPr>
      <w:bookmarkStart w:id="45" w:name="_Toc239223969"/>
      <w:bookmarkStart w:id="46" w:name="_Toc246751128"/>
      <w:r>
        <w:t>Storage and handling of medicines at medical stores</w:t>
      </w:r>
      <w:bookmarkEnd w:id="45"/>
      <w:bookmarkEnd w:id="46"/>
    </w:p>
    <w:p w14:paraId="17CF4F7A" w14:textId="260B704B" w:rsidR="00D83CC4" w:rsidRDefault="00D83CC4" w:rsidP="0059157B">
      <w:pPr>
        <w:jc w:val="both"/>
      </w:pPr>
      <w:r>
        <w:t>Overall storage conditions at medical stores, like at HFs, were also inadequate, with only 53% having proper storage conditions. Storage was better at the AMSs compared to the PTSs in relation to controlling the ambient internal temperature and having a systematic means of organising and managing the stocks e</w:t>
      </w:r>
      <w:r w:rsidR="00930135">
        <w:t>.</w:t>
      </w:r>
      <w:r>
        <w:t>g</w:t>
      </w:r>
      <w:r w:rsidR="00930135">
        <w:t>.</w:t>
      </w:r>
      <w:r>
        <w:t xml:space="preserve"> FEFO. Although most medical stores had a refrigerator only 25% monitored the temperature on a daily basis.  Medicines hygiene needs improving with only 13% of warehouses storing all medicines off the floor and 25% that were pest free. </w:t>
      </w:r>
    </w:p>
    <w:p w14:paraId="0728A7C2" w14:textId="77777777" w:rsidR="0059157B" w:rsidRDefault="0059157B" w:rsidP="0059157B">
      <w:pPr>
        <w:jc w:val="both"/>
      </w:pPr>
    </w:p>
    <w:p w14:paraId="3DB865F0" w14:textId="77777777" w:rsidR="00D83CC4" w:rsidRDefault="00D83CC4" w:rsidP="0059157B">
      <w:pPr>
        <w:jc w:val="both"/>
      </w:pPr>
      <w:r>
        <w:t>The results of our survey (53%) were lower than WHO report (2004</w:t>
      </w:r>
      <w:r>
        <w:rPr>
          <w:rStyle w:val="FootnoteReference"/>
        </w:rPr>
        <w:footnoteReference w:id="44"/>
      </w:r>
      <w:r>
        <w:t>), which reported the % of maximum storage conditions and handling score to 86-89% (low to middle income country) for warehouses.</w:t>
      </w:r>
    </w:p>
    <w:p w14:paraId="662B8552" w14:textId="77777777" w:rsidR="00D83CC4" w:rsidRDefault="00D83CC4"/>
    <w:p w14:paraId="2EA69287" w14:textId="77777777" w:rsidR="0059157B" w:rsidRDefault="0059157B">
      <w:r>
        <w:t>Full results are provided in the table below</w:t>
      </w:r>
    </w:p>
    <w:p w14:paraId="4750028F" w14:textId="77777777" w:rsidR="0059157B" w:rsidRDefault="0059157B">
      <w:r>
        <w:br w:type="page"/>
      </w:r>
    </w:p>
    <w:p w14:paraId="637F06A8" w14:textId="5E2B915A" w:rsidR="00D83CC4" w:rsidRDefault="0059157B" w:rsidP="0059157B">
      <w:pPr>
        <w:rPr>
          <w:b/>
        </w:rPr>
      </w:pPr>
      <w:r w:rsidRPr="0059157B">
        <w:rPr>
          <w:b/>
        </w:rPr>
        <w:t>Table A</w:t>
      </w:r>
      <w:r w:rsidR="00930135">
        <w:rPr>
          <w:b/>
        </w:rPr>
        <w:t>30</w:t>
      </w:r>
      <w:r w:rsidR="00D83CC4" w:rsidRPr="0059157B">
        <w:rPr>
          <w:b/>
        </w:rPr>
        <w:t xml:space="preserve">: Storage and handling of medicines at </w:t>
      </w:r>
      <w:r w:rsidR="00D83CC4" w:rsidRPr="00366B7E">
        <w:rPr>
          <w:b/>
        </w:rPr>
        <w:t>medical stores</w:t>
      </w:r>
      <w:r w:rsidR="00D83CC4" w:rsidRPr="0059157B">
        <w:rPr>
          <w:b/>
        </w:rPr>
        <w:t xml:space="preserve"> (N=8)</w:t>
      </w:r>
    </w:p>
    <w:p w14:paraId="1B2F4BA7" w14:textId="77777777" w:rsidR="0059157B" w:rsidRPr="0059157B" w:rsidRDefault="0059157B" w:rsidP="0059157B">
      <w:pPr>
        <w:rPr>
          <w:b/>
        </w:rPr>
      </w:pPr>
    </w:p>
    <w:tbl>
      <w:tblPr>
        <w:tblStyle w:val="TableGrid"/>
        <w:tblW w:w="10397" w:type="dxa"/>
        <w:tblInd w:w="-176" w:type="dxa"/>
        <w:tblLook w:val="04A0" w:firstRow="1" w:lastRow="0" w:firstColumn="1" w:lastColumn="0" w:noHBand="0" w:noVBand="1"/>
      </w:tblPr>
      <w:tblGrid>
        <w:gridCol w:w="2042"/>
        <w:gridCol w:w="768"/>
        <w:gridCol w:w="769"/>
        <w:gridCol w:w="866"/>
        <w:gridCol w:w="769"/>
        <w:gridCol w:w="643"/>
        <w:gridCol w:w="736"/>
        <w:gridCol w:w="769"/>
        <w:gridCol w:w="769"/>
        <w:gridCol w:w="839"/>
        <w:gridCol w:w="583"/>
        <w:gridCol w:w="844"/>
      </w:tblGrid>
      <w:tr w:rsidR="00D83CC4" w:rsidRPr="00142585" w14:paraId="67D99C58" w14:textId="77777777" w:rsidTr="00366B7E">
        <w:tc>
          <w:tcPr>
            <w:tcW w:w="2042" w:type="dxa"/>
            <w:vMerge w:val="restart"/>
          </w:tcPr>
          <w:p w14:paraId="0075F95F" w14:textId="77777777" w:rsidR="00D83CC4" w:rsidRPr="00142585" w:rsidRDefault="00D83CC4" w:rsidP="00B256C3">
            <w:pPr>
              <w:rPr>
                <w:sz w:val="16"/>
                <w:szCs w:val="16"/>
              </w:rPr>
            </w:pPr>
          </w:p>
        </w:tc>
        <w:tc>
          <w:tcPr>
            <w:tcW w:w="3172" w:type="dxa"/>
            <w:gridSpan w:val="4"/>
            <w:tcBorders>
              <w:right w:val="single" w:sz="18" w:space="0" w:color="auto"/>
            </w:tcBorders>
          </w:tcPr>
          <w:p w14:paraId="48EC71BA" w14:textId="77777777" w:rsidR="00D83CC4" w:rsidRPr="00142585" w:rsidRDefault="00D83CC4" w:rsidP="00B256C3">
            <w:pPr>
              <w:jc w:val="center"/>
              <w:rPr>
                <w:b/>
                <w:sz w:val="16"/>
                <w:szCs w:val="16"/>
              </w:rPr>
            </w:pPr>
            <w:r w:rsidRPr="00142585">
              <w:rPr>
                <w:b/>
                <w:sz w:val="16"/>
                <w:szCs w:val="16"/>
              </w:rPr>
              <w:t>Area Medical Store</w:t>
            </w:r>
          </w:p>
        </w:tc>
        <w:tc>
          <w:tcPr>
            <w:tcW w:w="643" w:type="dxa"/>
            <w:vMerge w:val="restart"/>
            <w:tcBorders>
              <w:right w:val="single" w:sz="18" w:space="0" w:color="auto"/>
            </w:tcBorders>
            <w:shd w:val="clear" w:color="auto" w:fill="D9D9D9" w:themeFill="background1" w:themeFillShade="D9"/>
            <w:vAlign w:val="center"/>
          </w:tcPr>
          <w:p w14:paraId="31D3B999" w14:textId="77777777" w:rsidR="00D83CC4" w:rsidRPr="00142585" w:rsidRDefault="00D83CC4" w:rsidP="00B256C3">
            <w:pPr>
              <w:jc w:val="center"/>
              <w:rPr>
                <w:b/>
                <w:sz w:val="16"/>
                <w:szCs w:val="16"/>
              </w:rPr>
            </w:pPr>
            <w:r>
              <w:rPr>
                <w:b/>
                <w:sz w:val="16"/>
                <w:szCs w:val="16"/>
              </w:rPr>
              <w:t>% AMS</w:t>
            </w:r>
          </w:p>
        </w:tc>
        <w:tc>
          <w:tcPr>
            <w:tcW w:w="3113" w:type="dxa"/>
            <w:gridSpan w:val="4"/>
            <w:tcBorders>
              <w:left w:val="single" w:sz="18" w:space="0" w:color="auto"/>
            </w:tcBorders>
          </w:tcPr>
          <w:p w14:paraId="2283FD66" w14:textId="77777777" w:rsidR="00D83CC4" w:rsidRPr="00142585" w:rsidRDefault="00D83CC4" w:rsidP="00B256C3">
            <w:pPr>
              <w:jc w:val="center"/>
              <w:rPr>
                <w:b/>
                <w:sz w:val="16"/>
                <w:szCs w:val="16"/>
              </w:rPr>
            </w:pPr>
            <w:r w:rsidRPr="00142585">
              <w:rPr>
                <w:b/>
                <w:sz w:val="16"/>
                <w:szCs w:val="16"/>
              </w:rPr>
              <w:t>Provincial Transit Store</w:t>
            </w:r>
          </w:p>
        </w:tc>
        <w:tc>
          <w:tcPr>
            <w:tcW w:w="583" w:type="dxa"/>
            <w:vMerge w:val="restart"/>
            <w:tcBorders>
              <w:left w:val="single" w:sz="18" w:space="0" w:color="auto"/>
              <w:right w:val="single" w:sz="18" w:space="0" w:color="auto"/>
            </w:tcBorders>
            <w:shd w:val="clear" w:color="auto" w:fill="D9D9D9" w:themeFill="background1" w:themeFillShade="D9"/>
            <w:vAlign w:val="center"/>
          </w:tcPr>
          <w:p w14:paraId="3C9CEB3A" w14:textId="77777777" w:rsidR="00D83CC4" w:rsidRPr="00142585" w:rsidRDefault="00D83CC4" w:rsidP="00B256C3">
            <w:pPr>
              <w:jc w:val="center"/>
              <w:rPr>
                <w:b/>
                <w:sz w:val="16"/>
                <w:szCs w:val="16"/>
              </w:rPr>
            </w:pPr>
            <w:r>
              <w:rPr>
                <w:b/>
                <w:sz w:val="16"/>
                <w:szCs w:val="16"/>
              </w:rPr>
              <w:t>% PTS</w:t>
            </w:r>
          </w:p>
        </w:tc>
        <w:tc>
          <w:tcPr>
            <w:tcW w:w="844" w:type="dxa"/>
            <w:vMerge w:val="restart"/>
            <w:tcBorders>
              <w:left w:val="single" w:sz="18" w:space="0" w:color="auto"/>
            </w:tcBorders>
            <w:vAlign w:val="center"/>
          </w:tcPr>
          <w:p w14:paraId="6AF8DA3F" w14:textId="77777777" w:rsidR="00D83CC4" w:rsidRPr="003C5BAB" w:rsidRDefault="00D83CC4" w:rsidP="00B256C3">
            <w:pPr>
              <w:jc w:val="center"/>
              <w:rPr>
                <w:b/>
                <w:sz w:val="16"/>
                <w:szCs w:val="16"/>
              </w:rPr>
            </w:pPr>
            <w:r w:rsidRPr="003C5BAB">
              <w:rPr>
                <w:b/>
                <w:sz w:val="16"/>
                <w:szCs w:val="16"/>
              </w:rPr>
              <w:t>% total</w:t>
            </w:r>
            <w:r>
              <w:rPr>
                <w:b/>
                <w:sz w:val="16"/>
                <w:szCs w:val="16"/>
              </w:rPr>
              <w:t xml:space="preserve"> (average)</w:t>
            </w:r>
          </w:p>
        </w:tc>
      </w:tr>
      <w:tr w:rsidR="00D83CC4" w:rsidRPr="00142585" w14:paraId="64C2ACF5" w14:textId="77777777" w:rsidTr="00366B7E">
        <w:tc>
          <w:tcPr>
            <w:tcW w:w="2042" w:type="dxa"/>
            <w:vMerge/>
          </w:tcPr>
          <w:p w14:paraId="224FC6BE" w14:textId="77777777" w:rsidR="00D83CC4" w:rsidRPr="00142585" w:rsidRDefault="00D83CC4" w:rsidP="00B256C3">
            <w:pPr>
              <w:rPr>
                <w:sz w:val="16"/>
                <w:szCs w:val="16"/>
              </w:rPr>
            </w:pPr>
          </w:p>
        </w:tc>
        <w:tc>
          <w:tcPr>
            <w:tcW w:w="768" w:type="dxa"/>
          </w:tcPr>
          <w:p w14:paraId="69883AA4" w14:textId="77777777" w:rsidR="00D83CC4" w:rsidRPr="00142585" w:rsidRDefault="00D83CC4" w:rsidP="00B256C3">
            <w:pPr>
              <w:jc w:val="center"/>
              <w:rPr>
                <w:b/>
                <w:sz w:val="16"/>
                <w:szCs w:val="16"/>
              </w:rPr>
            </w:pPr>
            <w:r w:rsidRPr="00142585">
              <w:rPr>
                <w:b/>
                <w:sz w:val="16"/>
                <w:szCs w:val="16"/>
              </w:rPr>
              <w:t>Badili</w:t>
            </w:r>
          </w:p>
        </w:tc>
        <w:tc>
          <w:tcPr>
            <w:tcW w:w="769" w:type="dxa"/>
          </w:tcPr>
          <w:p w14:paraId="2A3E9AB1" w14:textId="77777777" w:rsidR="00D83CC4" w:rsidRPr="00142585" w:rsidRDefault="00D83CC4" w:rsidP="00B256C3">
            <w:pPr>
              <w:jc w:val="center"/>
              <w:rPr>
                <w:b/>
                <w:sz w:val="16"/>
                <w:szCs w:val="16"/>
              </w:rPr>
            </w:pPr>
            <w:r w:rsidRPr="00142585">
              <w:rPr>
                <w:b/>
                <w:sz w:val="16"/>
                <w:szCs w:val="16"/>
              </w:rPr>
              <w:t xml:space="preserve">Lae </w:t>
            </w:r>
          </w:p>
        </w:tc>
        <w:tc>
          <w:tcPr>
            <w:tcW w:w="866" w:type="dxa"/>
          </w:tcPr>
          <w:p w14:paraId="3EC14E78" w14:textId="77777777" w:rsidR="00D83CC4" w:rsidRPr="00142585" w:rsidRDefault="00D83CC4" w:rsidP="00B256C3">
            <w:pPr>
              <w:jc w:val="center"/>
              <w:rPr>
                <w:b/>
                <w:sz w:val="16"/>
                <w:szCs w:val="16"/>
              </w:rPr>
            </w:pPr>
            <w:r w:rsidRPr="00142585">
              <w:rPr>
                <w:b/>
                <w:sz w:val="16"/>
                <w:szCs w:val="16"/>
              </w:rPr>
              <w:t>Hagen</w:t>
            </w:r>
          </w:p>
        </w:tc>
        <w:tc>
          <w:tcPr>
            <w:tcW w:w="769" w:type="dxa"/>
            <w:tcBorders>
              <w:right w:val="single" w:sz="18" w:space="0" w:color="auto"/>
            </w:tcBorders>
          </w:tcPr>
          <w:p w14:paraId="18EC2717" w14:textId="77777777" w:rsidR="00D83CC4" w:rsidRPr="00142585" w:rsidRDefault="00D83CC4" w:rsidP="00B256C3">
            <w:pPr>
              <w:jc w:val="center"/>
              <w:rPr>
                <w:b/>
                <w:sz w:val="16"/>
                <w:szCs w:val="16"/>
              </w:rPr>
            </w:pPr>
            <w:r w:rsidRPr="00142585">
              <w:rPr>
                <w:b/>
                <w:sz w:val="16"/>
                <w:szCs w:val="16"/>
              </w:rPr>
              <w:t>Rabaul</w:t>
            </w:r>
          </w:p>
        </w:tc>
        <w:tc>
          <w:tcPr>
            <w:tcW w:w="643" w:type="dxa"/>
            <w:vMerge/>
            <w:tcBorders>
              <w:right w:val="single" w:sz="18" w:space="0" w:color="auto"/>
            </w:tcBorders>
            <w:shd w:val="clear" w:color="auto" w:fill="D9D9D9" w:themeFill="background1" w:themeFillShade="D9"/>
          </w:tcPr>
          <w:p w14:paraId="36A45A7F" w14:textId="77777777" w:rsidR="00D83CC4" w:rsidRPr="00142585" w:rsidRDefault="00D83CC4" w:rsidP="00B256C3">
            <w:pPr>
              <w:jc w:val="center"/>
              <w:rPr>
                <w:b/>
                <w:sz w:val="16"/>
                <w:szCs w:val="16"/>
              </w:rPr>
            </w:pPr>
          </w:p>
        </w:tc>
        <w:tc>
          <w:tcPr>
            <w:tcW w:w="736" w:type="dxa"/>
            <w:tcBorders>
              <w:left w:val="single" w:sz="18" w:space="0" w:color="auto"/>
            </w:tcBorders>
          </w:tcPr>
          <w:p w14:paraId="5A309C5E" w14:textId="77777777" w:rsidR="00D83CC4" w:rsidRPr="00142585" w:rsidRDefault="00D83CC4" w:rsidP="00B256C3">
            <w:pPr>
              <w:jc w:val="center"/>
              <w:rPr>
                <w:b/>
                <w:sz w:val="16"/>
                <w:szCs w:val="16"/>
              </w:rPr>
            </w:pPr>
            <w:r w:rsidRPr="00142585">
              <w:rPr>
                <w:b/>
                <w:sz w:val="16"/>
                <w:szCs w:val="16"/>
              </w:rPr>
              <w:t>Alotau</w:t>
            </w:r>
          </w:p>
        </w:tc>
        <w:tc>
          <w:tcPr>
            <w:tcW w:w="769" w:type="dxa"/>
          </w:tcPr>
          <w:p w14:paraId="15EBA103" w14:textId="77777777" w:rsidR="00D83CC4" w:rsidRPr="00142585" w:rsidRDefault="00D83CC4" w:rsidP="00B256C3">
            <w:pPr>
              <w:jc w:val="center"/>
              <w:rPr>
                <w:b/>
                <w:sz w:val="16"/>
                <w:szCs w:val="16"/>
              </w:rPr>
            </w:pPr>
            <w:r w:rsidRPr="00142585">
              <w:rPr>
                <w:b/>
                <w:sz w:val="16"/>
                <w:szCs w:val="16"/>
              </w:rPr>
              <w:t>Daru</w:t>
            </w:r>
          </w:p>
        </w:tc>
        <w:tc>
          <w:tcPr>
            <w:tcW w:w="769" w:type="dxa"/>
          </w:tcPr>
          <w:p w14:paraId="0B8CA1EC" w14:textId="77777777" w:rsidR="00D83CC4" w:rsidRPr="00142585" w:rsidRDefault="00D83CC4" w:rsidP="00B256C3">
            <w:pPr>
              <w:jc w:val="center"/>
              <w:rPr>
                <w:b/>
                <w:sz w:val="16"/>
                <w:szCs w:val="16"/>
              </w:rPr>
            </w:pPr>
            <w:r w:rsidRPr="00142585">
              <w:rPr>
                <w:b/>
                <w:sz w:val="16"/>
                <w:szCs w:val="16"/>
              </w:rPr>
              <w:t>Buka</w:t>
            </w:r>
          </w:p>
        </w:tc>
        <w:tc>
          <w:tcPr>
            <w:tcW w:w="839" w:type="dxa"/>
            <w:tcBorders>
              <w:right w:val="single" w:sz="18" w:space="0" w:color="auto"/>
            </w:tcBorders>
          </w:tcPr>
          <w:p w14:paraId="2D2C8632" w14:textId="77777777" w:rsidR="00D83CC4" w:rsidRPr="00142585" w:rsidRDefault="00D83CC4" w:rsidP="00B256C3">
            <w:pPr>
              <w:jc w:val="center"/>
              <w:rPr>
                <w:b/>
                <w:sz w:val="16"/>
                <w:szCs w:val="16"/>
              </w:rPr>
            </w:pPr>
            <w:r w:rsidRPr="00142585">
              <w:rPr>
                <w:b/>
                <w:sz w:val="16"/>
                <w:szCs w:val="16"/>
              </w:rPr>
              <w:t>Madang</w:t>
            </w:r>
          </w:p>
        </w:tc>
        <w:tc>
          <w:tcPr>
            <w:tcW w:w="583" w:type="dxa"/>
            <w:vMerge/>
            <w:tcBorders>
              <w:left w:val="single" w:sz="18" w:space="0" w:color="auto"/>
              <w:right w:val="single" w:sz="18" w:space="0" w:color="auto"/>
            </w:tcBorders>
            <w:shd w:val="clear" w:color="auto" w:fill="D9D9D9" w:themeFill="background1" w:themeFillShade="D9"/>
          </w:tcPr>
          <w:p w14:paraId="2024ED21" w14:textId="77777777" w:rsidR="00D83CC4" w:rsidRPr="00142585" w:rsidRDefault="00D83CC4" w:rsidP="00B256C3">
            <w:pPr>
              <w:jc w:val="center"/>
              <w:rPr>
                <w:b/>
                <w:sz w:val="16"/>
                <w:szCs w:val="16"/>
              </w:rPr>
            </w:pPr>
          </w:p>
        </w:tc>
        <w:tc>
          <w:tcPr>
            <w:tcW w:w="844" w:type="dxa"/>
            <w:vMerge/>
            <w:tcBorders>
              <w:left w:val="single" w:sz="18" w:space="0" w:color="auto"/>
            </w:tcBorders>
          </w:tcPr>
          <w:p w14:paraId="43A9D0F9" w14:textId="77777777" w:rsidR="00D83CC4" w:rsidRPr="003C5BAB" w:rsidRDefault="00D83CC4" w:rsidP="00B256C3">
            <w:pPr>
              <w:jc w:val="center"/>
              <w:rPr>
                <w:b/>
                <w:sz w:val="16"/>
                <w:szCs w:val="16"/>
              </w:rPr>
            </w:pPr>
          </w:p>
        </w:tc>
      </w:tr>
      <w:tr w:rsidR="00D83CC4" w:rsidRPr="00142585" w14:paraId="2B6C3DFF" w14:textId="77777777" w:rsidTr="00366B7E">
        <w:tc>
          <w:tcPr>
            <w:tcW w:w="2042" w:type="dxa"/>
          </w:tcPr>
          <w:p w14:paraId="1B721E4E" w14:textId="77777777" w:rsidR="00D83CC4" w:rsidRPr="00142585" w:rsidRDefault="00D83CC4" w:rsidP="00B256C3">
            <w:pPr>
              <w:rPr>
                <w:sz w:val="16"/>
                <w:szCs w:val="16"/>
              </w:rPr>
            </w:pPr>
            <w:r w:rsidRPr="00142585">
              <w:rPr>
                <w:sz w:val="16"/>
                <w:szCs w:val="16"/>
              </w:rPr>
              <w:t>There is a method in place to control temperature (e.g. air conditioners, fans)</w:t>
            </w:r>
          </w:p>
        </w:tc>
        <w:tc>
          <w:tcPr>
            <w:tcW w:w="768" w:type="dxa"/>
            <w:vAlign w:val="center"/>
          </w:tcPr>
          <w:p w14:paraId="04014E03" w14:textId="77777777" w:rsidR="00D83CC4" w:rsidRPr="000D4324" w:rsidRDefault="00D83CC4" w:rsidP="00B256C3">
            <w:pPr>
              <w:pStyle w:val="Textotabela10"/>
              <w:jc w:val="center"/>
              <w:rPr>
                <w:rFonts w:asciiTheme="minorHAnsi" w:eastAsiaTheme="minorHAnsi" w:hAnsiTheme="minorHAnsi" w:cstheme="minorBidi"/>
                <w:sz w:val="16"/>
                <w:szCs w:val="16"/>
                <w:lang w:val="en-AU" w:eastAsia="en-US"/>
              </w:rPr>
            </w:pPr>
            <w:r w:rsidRPr="000D4324">
              <w:rPr>
                <w:rFonts w:asciiTheme="minorHAnsi" w:eastAsiaTheme="minorHAnsi" w:hAnsiTheme="minorHAnsi" w:cstheme="minorBidi"/>
                <w:sz w:val="16"/>
                <w:szCs w:val="16"/>
                <w:lang w:val="en-AU" w:eastAsia="en-US"/>
              </w:rPr>
              <w:t>Y</w:t>
            </w:r>
          </w:p>
        </w:tc>
        <w:tc>
          <w:tcPr>
            <w:tcW w:w="769" w:type="dxa"/>
            <w:vAlign w:val="center"/>
          </w:tcPr>
          <w:p w14:paraId="411A7AFE" w14:textId="77777777" w:rsidR="00D83CC4" w:rsidRPr="000D4324" w:rsidRDefault="00D83CC4" w:rsidP="00B256C3">
            <w:pPr>
              <w:pStyle w:val="Textotabela10"/>
              <w:jc w:val="center"/>
              <w:rPr>
                <w:rFonts w:asciiTheme="minorHAnsi" w:eastAsiaTheme="minorHAnsi" w:hAnsiTheme="minorHAnsi" w:cstheme="minorBidi"/>
                <w:sz w:val="16"/>
                <w:szCs w:val="16"/>
                <w:lang w:val="en-AU" w:eastAsia="en-US"/>
              </w:rPr>
            </w:pPr>
            <w:r w:rsidRPr="000D4324">
              <w:rPr>
                <w:rFonts w:asciiTheme="minorHAnsi" w:eastAsiaTheme="minorHAnsi" w:hAnsiTheme="minorHAnsi" w:cstheme="minorBidi"/>
                <w:sz w:val="16"/>
                <w:szCs w:val="16"/>
                <w:lang w:val="en-AU" w:eastAsia="en-US"/>
              </w:rPr>
              <w:t>Y</w:t>
            </w:r>
          </w:p>
        </w:tc>
        <w:tc>
          <w:tcPr>
            <w:tcW w:w="866" w:type="dxa"/>
            <w:vAlign w:val="center"/>
          </w:tcPr>
          <w:p w14:paraId="2FED3B11" w14:textId="77777777" w:rsidR="00D83CC4" w:rsidRPr="000D4324" w:rsidRDefault="00D83CC4" w:rsidP="00B256C3">
            <w:pPr>
              <w:pStyle w:val="Textotabela10"/>
              <w:jc w:val="center"/>
              <w:rPr>
                <w:rFonts w:asciiTheme="minorHAnsi" w:eastAsiaTheme="minorHAnsi" w:hAnsiTheme="minorHAnsi" w:cstheme="minorBidi"/>
                <w:sz w:val="16"/>
                <w:szCs w:val="16"/>
                <w:lang w:val="en-AU" w:eastAsia="en-US"/>
              </w:rPr>
            </w:pPr>
            <w:r w:rsidRPr="000D4324">
              <w:rPr>
                <w:rFonts w:asciiTheme="minorHAnsi" w:eastAsiaTheme="minorHAnsi" w:hAnsiTheme="minorHAnsi" w:cstheme="minorBidi"/>
                <w:sz w:val="16"/>
                <w:szCs w:val="16"/>
                <w:lang w:val="en-AU" w:eastAsia="en-US"/>
              </w:rPr>
              <w:t>Y</w:t>
            </w:r>
          </w:p>
        </w:tc>
        <w:tc>
          <w:tcPr>
            <w:tcW w:w="769" w:type="dxa"/>
            <w:tcBorders>
              <w:right w:val="single" w:sz="18" w:space="0" w:color="auto"/>
            </w:tcBorders>
            <w:vAlign w:val="center"/>
          </w:tcPr>
          <w:p w14:paraId="3AFFB805" w14:textId="77777777" w:rsidR="00D83CC4" w:rsidRPr="000D4324" w:rsidRDefault="00D83CC4" w:rsidP="00B256C3">
            <w:pPr>
              <w:pStyle w:val="Textotabela10"/>
              <w:jc w:val="center"/>
              <w:rPr>
                <w:rFonts w:asciiTheme="minorHAnsi" w:eastAsiaTheme="minorHAnsi" w:hAnsiTheme="minorHAnsi" w:cstheme="minorBidi"/>
                <w:sz w:val="16"/>
                <w:szCs w:val="16"/>
                <w:lang w:val="en-AU" w:eastAsia="en-US"/>
              </w:rPr>
            </w:pPr>
            <w:r w:rsidRPr="000D4324">
              <w:rPr>
                <w:rFonts w:asciiTheme="minorHAnsi" w:eastAsiaTheme="minorHAnsi" w:hAnsiTheme="minorHAnsi" w:cstheme="minorBidi"/>
                <w:sz w:val="16"/>
                <w:szCs w:val="16"/>
                <w:lang w:val="en-AU" w:eastAsia="en-US"/>
              </w:rPr>
              <w:t>Y</w:t>
            </w:r>
          </w:p>
        </w:tc>
        <w:tc>
          <w:tcPr>
            <w:tcW w:w="643" w:type="dxa"/>
            <w:tcBorders>
              <w:right w:val="single" w:sz="18" w:space="0" w:color="auto"/>
            </w:tcBorders>
            <w:shd w:val="clear" w:color="auto" w:fill="D9D9D9" w:themeFill="background1" w:themeFillShade="D9"/>
            <w:vAlign w:val="center"/>
          </w:tcPr>
          <w:p w14:paraId="7F435E2C" w14:textId="77777777" w:rsidR="00D83CC4" w:rsidRPr="000D4324" w:rsidRDefault="00D83CC4" w:rsidP="00B256C3">
            <w:pPr>
              <w:pStyle w:val="Textotabela10"/>
              <w:jc w:val="center"/>
              <w:rPr>
                <w:rFonts w:asciiTheme="minorHAnsi" w:eastAsiaTheme="minorHAnsi" w:hAnsiTheme="minorHAnsi" w:cstheme="minorBidi"/>
                <w:sz w:val="16"/>
                <w:szCs w:val="16"/>
                <w:lang w:val="en-AU" w:eastAsia="en-US"/>
              </w:rPr>
            </w:pPr>
            <w:r w:rsidRPr="000D4324">
              <w:rPr>
                <w:rFonts w:asciiTheme="minorHAnsi" w:eastAsiaTheme="minorHAnsi" w:hAnsiTheme="minorHAnsi" w:cstheme="minorBidi"/>
                <w:sz w:val="16"/>
                <w:szCs w:val="16"/>
                <w:lang w:val="en-AU" w:eastAsia="en-US"/>
              </w:rPr>
              <w:t>100%</w:t>
            </w:r>
          </w:p>
        </w:tc>
        <w:tc>
          <w:tcPr>
            <w:tcW w:w="736" w:type="dxa"/>
            <w:tcBorders>
              <w:left w:val="single" w:sz="18" w:space="0" w:color="auto"/>
            </w:tcBorders>
            <w:vAlign w:val="center"/>
          </w:tcPr>
          <w:p w14:paraId="5680AD54" w14:textId="77777777" w:rsidR="00D83CC4" w:rsidRPr="000D4324" w:rsidRDefault="00D83CC4" w:rsidP="00B256C3">
            <w:pPr>
              <w:pStyle w:val="Textotabela10"/>
              <w:jc w:val="center"/>
              <w:rPr>
                <w:rFonts w:asciiTheme="minorHAnsi" w:eastAsiaTheme="minorHAnsi" w:hAnsiTheme="minorHAnsi" w:cstheme="minorBidi"/>
                <w:sz w:val="16"/>
                <w:szCs w:val="16"/>
                <w:lang w:val="en-AU" w:eastAsia="en-US"/>
              </w:rPr>
            </w:pPr>
            <w:r w:rsidRPr="000D4324">
              <w:rPr>
                <w:rFonts w:asciiTheme="minorHAnsi" w:eastAsiaTheme="minorHAnsi" w:hAnsiTheme="minorHAnsi" w:cstheme="minorBidi"/>
                <w:sz w:val="16"/>
                <w:szCs w:val="16"/>
                <w:lang w:val="en-AU" w:eastAsia="en-US"/>
              </w:rPr>
              <w:t>N</w:t>
            </w:r>
          </w:p>
        </w:tc>
        <w:tc>
          <w:tcPr>
            <w:tcW w:w="769" w:type="dxa"/>
            <w:vAlign w:val="center"/>
          </w:tcPr>
          <w:p w14:paraId="2186465C" w14:textId="77777777" w:rsidR="00D83CC4" w:rsidRPr="000D4324" w:rsidRDefault="00D83CC4" w:rsidP="00B256C3">
            <w:pPr>
              <w:pStyle w:val="Textotabela10"/>
              <w:jc w:val="center"/>
              <w:rPr>
                <w:rFonts w:asciiTheme="minorHAnsi" w:eastAsiaTheme="minorHAnsi" w:hAnsiTheme="minorHAnsi" w:cstheme="minorBidi"/>
                <w:sz w:val="16"/>
                <w:szCs w:val="16"/>
                <w:lang w:val="en-AU" w:eastAsia="en-US"/>
              </w:rPr>
            </w:pPr>
            <w:r w:rsidRPr="000D4324">
              <w:rPr>
                <w:rFonts w:asciiTheme="minorHAnsi" w:eastAsiaTheme="minorHAnsi" w:hAnsiTheme="minorHAnsi" w:cstheme="minorBidi"/>
                <w:sz w:val="16"/>
                <w:szCs w:val="16"/>
                <w:lang w:val="en-AU" w:eastAsia="en-US"/>
              </w:rPr>
              <w:t>N</w:t>
            </w:r>
          </w:p>
        </w:tc>
        <w:tc>
          <w:tcPr>
            <w:tcW w:w="769" w:type="dxa"/>
            <w:vAlign w:val="center"/>
          </w:tcPr>
          <w:p w14:paraId="3745FEE8" w14:textId="77777777" w:rsidR="00D83CC4" w:rsidRPr="000D4324" w:rsidRDefault="00D83CC4" w:rsidP="00B256C3">
            <w:pPr>
              <w:pStyle w:val="Textotabela10"/>
              <w:jc w:val="center"/>
              <w:rPr>
                <w:rFonts w:asciiTheme="minorHAnsi" w:eastAsiaTheme="minorHAnsi" w:hAnsiTheme="minorHAnsi" w:cstheme="minorBidi"/>
                <w:sz w:val="16"/>
                <w:szCs w:val="16"/>
                <w:lang w:val="en-AU" w:eastAsia="en-US"/>
              </w:rPr>
            </w:pPr>
            <w:r w:rsidRPr="000D4324">
              <w:rPr>
                <w:rFonts w:asciiTheme="minorHAnsi" w:eastAsiaTheme="minorHAnsi" w:hAnsiTheme="minorHAnsi" w:cstheme="minorBidi"/>
                <w:sz w:val="16"/>
                <w:szCs w:val="16"/>
                <w:lang w:val="en-AU" w:eastAsia="en-US"/>
              </w:rPr>
              <w:t>N</w:t>
            </w:r>
          </w:p>
        </w:tc>
        <w:tc>
          <w:tcPr>
            <w:tcW w:w="839" w:type="dxa"/>
            <w:tcBorders>
              <w:right w:val="single" w:sz="18" w:space="0" w:color="auto"/>
            </w:tcBorders>
            <w:vAlign w:val="center"/>
          </w:tcPr>
          <w:p w14:paraId="1350C8B3" w14:textId="77777777" w:rsidR="00D83CC4" w:rsidRPr="000D4324" w:rsidRDefault="00D83CC4" w:rsidP="00B256C3">
            <w:pPr>
              <w:pStyle w:val="Textotabela10"/>
              <w:jc w:val="center"/>
              <w:rPr>
                <w:rFonts w:asciiTheme="minorHAnsi" w:eastAsiaTheme="minorHAnsi" w:hAnsiTheme="minorHAnsi" w:cstheme="minorBidi"/>
                <w:sz w:val="16"/>
                <w:szCs w:val="16"/>
                <w:lang w:val="en-AU" w:eastAsia="en-US"/>
              </w:rPr>
            </w:pPr>
            <w:r w:rsidRPr="000D4324">
              <w:rPr>
                <w:rFonts w:asciiTheme="minorHAnsi" w:eastAsiaTheme="minorHAnsi" w:hAnsiTheme="minorHAnsi" w:cstheme="minorBidi"/>
                <w:sz w:val="16"/>
                <w:szCs w:val="16"/>
                <w:lang w:val="en-AU" w:eastAsia="en-US"/>
              </w:rPr>
              <w:t>N</w:t>
            </w:r>
          </w:p>
        </w:tc>
        <w:tc>
          <w:tcPr>
            <w:tcW w:w="583" w:type="dxa"/>
            <w:tcBorders>
              <w:right w:val="single" w:sz="18" w:space="0" w:color="auto"/>
            </w:tcBorders>
            <w:shd w:val="clear" w:color="auto" w:fill="D9D9D9" w:themeFill="background1" w:themeFillShade="D9"/>
            <w:vAlign w:val="center"/>
          </w:tcPr>
          <w:p w14:paraId="1D303A45" w14:textId="77777777" w:rsidR="00D83CC4" w:rsidRPr="003C5BAB" w:rsidRDefault="00D83CC4" w:rsidP="00B256C3">
            <w:pPr>
              <w:pStyle w:val="Textotabela10"/>
              <w:jc w:val="center"/>
              <w:rPr>
                <w:rFonts w:asciiTheme="minorHAnsi" w:eastAsiaTheme="minorHAnsi" w:hAnsiTheme="minorHAnsi" w:cstheme="minorBidi"/>
                <w:sz w:val="16"/>
                <w:szCs w:val="16"/>
                <w:lang w:val="en-AU" w:eastAsia="en-US"/>
              </w:rPr>
            </w:pPr>
            <w:r w:rsidRPr="003C5BAB">
              <w:rPr>
                <w:rFonts w:asciiTheme="minorHAnsi" w:eastAsiaTheme="minorHAnsi" w:hAnsiTheme="minorHAnsi" w:cstheme="minorBidi"/>
                <w:sz w:val="16"/>
                <w:szCs w:val="16"/>
                <w:lang w:val="en-AU" w:eastAsia="en-US"/>
              </w:rPr>
              <w:t>0%</w:t>
            </w:r>
          </w:p>
        </w:tc>
        <w:tc>
          <w:tcPr>
            <w:tcW w:w="844" w:type="dxa"/>
            <w:tcBorders>
              <w:left w:val="single" w:sz="18" w:space="0" w:color="auto"/>
            </w:tcBorders>
            <w:vAlign w:val="center"/>
          </w:tcPr>
          <w:p w14:paraId="5E38283B" w14:textId="77777777" w:rsidR="00D83CC4" w:rsidRPr="000D4324" w:rsidRDefault="00D83CC4" w:rsidP="00B256C3">
            <w:pPr>
              <w:pStyle w:val="Textotabela10"/>
              <w:jc w:val="center"/>
              <w:rPr>
                <w:rFonts w:asciiTheme="minorHAnsi" w:eastAsiaTheme="minorHAnsi" w:hAnsiTheme="minorHAnsi" w:cstheme="minorBidi"/>
                <w:sz w:val="16"/>
                <w:szCs w:val="16"/>
                <w:lang w:val="en-AU" w:eastAsia="en-US"/>
              </w:rPr>
            </w:pPr>
            <w:r w:rsidRPr="000D4324">
              <w:rPr>
                <w:rFonts w:asciiTheme="minorHAnsi" w:eastAsiaTheme="minorHAnsi" w:hAnsiTheme="minorHAnsi" w:cstheme="minorBidi"/>
                <w:sz w:val="16"/>
                <w:szCs w:val="16"/>
                <w:lang w:val="en-AU" w:eastAsia="en-US"/>
              </w:rPr>
              <w:t>50%</w:t>
            </w:r>
          </w:p>
        </w:tc>
      </w:tr>
      <w:tr w:rsidR="00D83CC4" w:rsidRPr="00142585" w14:paraId="3CC97213" w14:textId="77777777" w:rsidTr="00366B7E">
        <w:tc>
          <w:tcPr>
            <w:tcW w:w="2042" w:type="dxa"/>
          </w:tcPr>
          <w:p w14:paraId="72931BF4" w14:textId="77777777" w:rsidR="00D83CC4" w:rsidRPr="00142585" w:rsidRDefault="00D83CC4" w:rsidP="00B256C3">
            <w:pPr>
              <w:rPr>
                <w:sz w:val="16"/>
                <w:szCs w:val="16"/>
              </w:rPr>
            </w:pPr>
            <w:r w:rsidRPr="00142585">
              <w:rPr>
                <w:sz w:val="16"/>
                <w:szCs w:val="16"/>
              </w:rPr>
              <w:t>Windows that can be opened or have air vents.</w:t>
            </w:r>
          </w:p>
        </w:tc>
        <w:tc>
          <w:tcPr>
            <w:tcW w:w="768" w:type="dxa"/>
            <w:vAlign w:val="center"/>
          </w:tcPr>
          <w:p w14:paraId="10A441F3" w14:textId="77777777" w:rsidR="00D83CC4" w:rsidRPr="003C5BAB" w:rsidRDefault="00D83CC4" w:rsidP="00B256C3">
            <w:pPr>
              <w:jc w:val="center"/>
              <w:rPr>
                <w:sz w:val="16"/>
                <w:szCs w:val="16"/>
              </w:rPr>
            </w:pPr>
            <w:r w:rsidRPr="003C5BAB">
              <w:rPr>
                <w:sz w:val="16"/>
                <w:szCs w:val="16"/>
              </w:rPr>
              <w:t>Y</w:t>
            </w:r>
          </w:p>
        </w:tc>
        <w:tc>
          <w:tcPr>
            <w:tcW w:w="769" w:type="dxa"/>
            <w:vAlign w:val="center"/>
          </w:tcPr>
          <w:p w14:paraId="0882C6BF" w14:textId="77777777" w:rsidR="00D83CC4" w:rsidRPr="003C5BAB" w:rsidRDefault="00D83CC4" w:rsidP="00B256C3">
            <w:pPr>
              <w:jc w:val="center"/>
              <w:rPr>
                <w:sz w:val="16"/>
                <w:szCs w:val="16"/>
              </w:rPr>
            </w:pPr>
            <w:r w:rsidRPr="003C5BAB">
              <w:rPr>
                <w:sz w:val="16"/>
                <w:szCs w:val="16"/>
              </w:rPr>
              <w:t>Y</w:t>
            </w:r>
          </w:p>
        </w:tc>
        <w:tc>
          <w:tcPr>
            <w:tcW w:w="866" w:type="dxa"/>
            <w:vAlign w:val="center"/>
          </w:tcPr>
          <w:p w14:paraId="1C0F3B18" w14:textId="77777777" w:rsidR="00D83CC4" w:rsidRPr="003C5BAB" w:rsidRDefault="00D83CC4" w:rsidP="00B256C3">
            <w:pPr>
              <w:jc w:val="center"/>
              <w:rPr>
                <w:sz w:val="16"/>
                <w:szCs w:val="16"/>
              </w:rPr>
            </w:pPr>
            <w:r w:rsidRPr="003C5BAB">
              <w:rPr>
                <w:sz w:val="16"/>
                <w:szCs w:val="16"/>
              </w:rPr>
              <w:t>Y</w:t>
            </w:r>
          </w:p>
        </w:tc>
        <w:tc>
          <w:tcPr>
            <w:tcW w:w="769" w:type="dxa"/>
            <w:tcBorders>
              <w:right w:val="single" w:sz="18" w:space="0" w:color="auto"/>
            </w:tcBorders>
            <w:vAlign w:val="center"/>
          </w:tcPr>
          <w:p w14:paraId="0F5AD9EB" w14:textId="77777777" w:rsidR="00D83CC4" w:rsidRPr="003C5BAB" w:rsidRDefault="00D83CC4" w:rsidP="00B256C3">
            <w:pPr>
              <w:jc w:val="center"/>
              <w:rPr>
                <w:sz w:val="16"/>
                <w:szCs w:val="16"/>
              </w:rPr>
            </w:pPr>
            <w:r w:rsidRPr="003C5BAB">
              <w:rPr>
                <w:sz w:val="16"/>
                <w:szCs w:val="16"/>
              </w:rPr>
              <w:t>Y</w:t>
            </w:r>
          </w:p>
        </w:tc>
        <w:tc>
          <w:tcPr>
            <w:tcW w:w="643" w:type="dxa"/>
            <w:tcBorders>
              <w:right w:val="single" w:sz="18" w:space="0" w:color="auto"/>
            </w:tcBorders>
            <w:shd w:val="clear" w:color="auto" w:fill="D9D9D9" w:themeFill="background1" w:themeFillShade="D9"/>
            <w:vAlign w:val="center"/>
          </w:tcPr>
          <w:p w14:paraId="2B66C9D0" w14:textId="77777777" w:rsidR="00D83CC4" w:rsidRPr="000D4324" w:rsidRDefault="00D83CC4" w:rsidP="00B256C3">
            <w:pPr>
              <w:jc w:val="center"/>
              <w:rPr>
                <w:sz w:val="16"/>
                <w:szCs w:val="16"/>
              </w:rPr>
            </w:pPr>
            <w:r w:rsidRPr="000D4324">
              <w:rPr>
                <w:sz w:val="16"/>
                <w:szCs w:val="16"/>
              </w:rPr>
              <w:t>100%</w:t>
            </w:r>
          </w:p>
        </w:tc>
        <w:tc>
          <w:tcPr>
            <w:tcW w:w="736" w:type="dxa"/>
            <w:tcBorders>
              <w:left w:val="single" w:sz="18" w:space="0" w:color="auto"/>
            </w:tcBorders>
            <w:vAlign w:val="center"/>
          </w:tcPr>
          <w:p w14:paraId="2159084E" w14:textId="77777777" w:rsidR="00D83CC4" w:rsidRPr="003C5BAB" w:rsidRDefault="00D83CC4" w:rsidP="00B256C3">
            <w:pPr>
              <w:jc w:val="center"/>
              <w:rPr>
                <w:sz w:val="16"/>
                <w:szCs w:val="16"/>
              </w:rPr>
            </w:pPr>
            <w:r w:rsidRPr="003C5BAB">
              <w:rPr>
                <w:sz w:val="16"/>
                <w:szCs w:val="16"/>
              </w:rPr>
              <w:t>N</w:t>
            </w:r>
          </w:p>
        </w:tc>
        <w:tc>
          <w:tcPr>
            <w:tcW w:w="769" w:type="dxa"/>
            <w:vAlign w:val="center"/>
          </w:tcPr>
          <w:p w14:paraId="6FA066B5" w14:textId="77777777" w:rsidR="00D83CC4" w:rsidRPr="003C5BAB" w:rsidRDefault="00D83CC4" w:rsidP="00B256C3">
            <w:pPr>
              <w:jc w:val="center"/>
              <w:rPr>
                <w:sz w:val="16"/>
                <w:szCs w:val="16"/>
              </w:rPr>
            </w:pPr>
            <w:r w:rsidRPr="003C5BAB">
              <w:rPr>
                <w:sz w:val="16"/>
                <w:szCs w:val="16"/>
              </w:rPr>
              <w:t>Y</w:t>
            </w:r>
          </w:p>
        </w:tc>
        <w:tc>
          <w:tcPr>
            <w:tcW w:w="769" w:type="dxa"/>
            <w:vAlign w:val="center"/>
          </w:tcPr>
          <w:p w14:paraId="77912DCE" w14:textId="77777777" w:rsidR="00D83CC4" w:rsidRPr="003C5BAB" w:rsidRDefault="00D83CC4" w:rsidP="00B256C3">
            <w:pPr>
              <w:jc w:val="center"/>
              <w:rPr>
                <w:sz w:val="16"/>
                <w:szCs w:val="16"/>
              </w:rPr>
            </w:pPr>
            <w:r w:rsidRPr="003C5BAB">
              <w:rPr>
                <w:sz w:val="16"/>
                <w:szCs w:val="16"/>
              </w:rPr>
              <w:t>Y</w:t>
            </w:r>
          </w:p>
        </w:tc>
        <w:tc>
          <w:tcPr>
            <w:tcW w:w="839" w:type="dxa"/>
            <w:tcBorders>
              <w:right w:val="single" w:sz="18" w:space="0" w:color="auto"/>
            </w:tcBorders>
            <w:vAlign w:val="center"/>
          </w:tcPr>
          <w:p w14:paraId="17972203" w14:textId="77777777" w:rsidR="00D83CC4" w:rsidRPr="003C5BAB" w:rsidRDefault="00D83CC4" w:rsidP="00B256C3">
            <w:pPr>
              <w:jc w:val="center"/>
              <w:rPr>
                <w:sz w:val="16"/>
                <w:szCs w:val="16"/>
              </w:rPr>
            </w:pPr>
            <w:r w:rsidRPr="003C5BAB">
              <w:rPr>
                <w:sz w:val="16"/>
                <w:szCs w:val="16"/>
              </w:rPr>
              <w:t>Y</w:t>
            </w:r>
          </w:p>
        </w:tc>
        <w:tc>
          <w:tcPr>
            <w:tcW w:w="583" w:type="dxa"/>
            <w:tcBorders>
              <w:right w:val="single" w:sz="18" w:space="0" w:color="auto"/>
            </w:tcBorders>
            <w:shd w:val="clear" w:color="auto" w:fill="D9D9D9" w:themeFill="background1" w:themeFillShade="D9"/>
            <w:vAlign w:val="center"/>
          </w:tcPr>
          <w:p w14:paraId="1C008F67" w14:textId="77777777" w:rsidR="00D83CC4" w:rsidRPr="003C5BAB" w:rsidRDefault="00D83CC4" w:rsidP="00B256C3">
            <w:pPr>
              <w:jc w:val="center"/>
              <w:rPr>
                <w:sz w:val="16"/>
                <w:szCs w:val="16"/>
              </w:rPr>
            </w:pPr>
            <w:r w:rsidRPr="003C5BAB">
              <w:rPr>
                <w:sz w:val="16"/>
                <w:szCs w:val="16"/>
              </w:rPr>
              <w:t>75%</w:t>
            </w:r>
          </w:p>
        </w:tc>
        <w:tc>
          <w:tcPr>
            <w:tcW w:w="844" w:type="dxa"/>
            <w:tcBorders>
              <w:left w:val="single" w:sz="18" w:space="0" w:color="auto"/>
            </w:tcBorders>
            <w:vAlign w:val="center"/>
          </w:tcPr>
          <w:p w14:paraId="5C8A32BD" w14:textId="77777777" w:rsidR="00D83CC4" w:rsidRPr="000D4324" w:rsidRDefault="00D83CC4" w:rsidP="00B256C3">
            <w:pPr>
              <w:jc w:val="center"/>
              <w:rPr>
                <w:sz w:val="16"/>
                <w:szCs w:val="16"/>
              </w:rPr>
            </w:pPr>
            <w:r w:rsidRPr="000D4324">
              <w:rPr>
                <w:sz w:val="16"/>
                <w:szCs w:val="16"/>
              </w:rPr>
              <w:t>88%</w:t>
            </w:r>
          </w:p>
        </w:tc>
      </w:tr>
      <w:tr w:rsidR="00D83CC4" w:rsidRPr="00142585" w14:paraId="755ABFFE" w14:textId="77777777" w:rsidTr="00366B7E">
        <w:tc>
          <w:tcPr>
            <w:tcW w:w="2042" w:type="dxa"/>
          </w:tcPr>
          <w:p w14:paraId="172A0E95" w14:textId="77777777" w:rsidR="00D83CC4" w:rsidRPr="00142585" w:rsidRDefault="00D83CC4" w:rsidP="00B256C3">
            <w:pPr>
              <w:rPr>
                <w:sz w:val="16"/>
                <w:szCs w:val="16"/>
              </w:rPr>
            </w:pPr>
            <w:r w:rsidRPr="00142585">
              <w:rPr>
                <w:sz w:val="16"/>
                <w:szCs w:val="16"/>
              </w:rPr>
              <w:t>Direct sunlight cannot enter the area (e.g. there are curtains/blinds to protect against the sun).</w:t>
            </w:r>
          </w:p>
        </w:tc>
        <w:tc>
          <w:tcPr>
            <w:tcW w:w="768" w:type="dxa"/>
            <w:vAlign w:val="center"/>
          </w:tcPr>
          <w:p w14:paraId="437E2F23" w14:textId="77777777" w:rsidR="00D83CC4" w:rsidRPr="003C5BAB" w:rsidRDefault="00D83CC4" w:rsidP="00B256C3">
            <w:pPr>
              <w:jc w:val="center"/>
              <w:rPr>
                <w:sz w:val="16"/>
                <w:szCs w:val="16"/>
              </w:rPr>
            </w:pPr>
            <w:r w:rsidRPr="003C5BAB">
              <w:rPr>
                <w:sz w:val="16"/>
                <w:szCs w:val="16"/>
              </w:rPr>
              <w:t>Y</w:t>
            </w:r>
          </w:p>
        </w:tc>
        <w:tc>
          <w:tcPr>
            <w:tcW w:w="769" w:type="dxa"/>
            <w:vAlign w:val="center"/>
          </w:tcPr>
          <w:p w14:paraId="5AE336B8" w14:textId="77777777" w:rsidR="00D83CC4" w:rsidRPr="003C5BAB" w:rsidRDefault="00D83CC4" w:rsidP="00B256C3">
            <w:pPr>
              <w:jc w:val="center"/>
              <w:rPr>
                <w:sz w:val="16"/>
                <w:szCs w:val="16"/>
              </w:rPr>
            </w:pPr>
            <w:r w:rsidRPr="003C5BAB">
              <w:rPr>
                <w:sz w:val="16"/>
                <w:szCs w:val="16"/>
              </w:rPr>
              <w:t>Y</w:t>
            </w:r>
          </w:p>
        </w:tc>
        <w:tc>
          <w:tcPr>
            <w:tcW w:w="866" w:type="dxa"/>
            <w:vAlign w:val="center"/>
          </w:tcPr>
          <w:p w14:paraId="59B704FD" w14:textId="77777777" w:rsidR="00D83CC4" w:rsidRPr="003C5BAB" w:rsidRDefault="00D83CC4" w:rsidP="00B256C3">
            <w:pPr>
              <w:jc w:val="center"/>
              <w:rPr>
                <w:sz w:val="16"/>
                <w:szCs w:val="16"/>
              </w:rPr>
            </w:pPr>
            <w:r w:rsidRPr="003C5BAB">
              <w:rPr>
                <w:sz w:val="16"/>
                <w:szCs w:val="16"/>
              </w:rPr>
              <w:t>Y</w:t>
            </w:r>
          </w:p>
        </w:tc>
        <w:tc>
          <w:tcPr>
            <w:tcW w:w="769" w:type="dxa"/>
            <w:tcBorders>
              <w:right w:val="single" w:sz="18" w:space="0" w:color="auto"/>
            </w:tcBorders>
            <w:vAlign w:val="center"/>
          </w:tcPr>
          <w:p w14:paraId="5D473713" w14:textId="77777777" w:rsidR="00D83CC4" w:rsidRPr="003C5BAB" w:rsidRDefault="00D83CC4" w:rsidP="00B256C3">
            <w:pPr>
              <w:jc w:val="center"/>
              <w:rPr>
                <w:sz w:val="16"/>
                <w:szCs w:val="16"/>
              </w:rPr>
            </w:pPr>
            <w:r w:rsidRPr="003C5BAB">
              <w:rPr>
                <w:sz w:val="16"/>
                <w:szCs w:val="16"/>
              </w:rPr>
              <w:t>Y</w:t>
            </w:r>
          </w:p>
        </w:tc>
        <w:tc>
          <w:tcPr>
            <w:tcW w:w="643" w:type="dxa"/>
            <w:tcBorders>
              <w:right w:val="single" w:sz="18" w:space="0" w:color="auto"/>
            </w:tcBorders>
            <w:shd w:val="clear" w:color="auto" w:fill="D9D9D9" w:themeFill="background1" w:themeFillShade="D9"/>
            <w:vAlign w:val="center"/>
          </w:tcPr>
          <w:p w14:paraId="1018B397" w14:textId="77777777" w:rsidR="00D83CC4" w:rsidRPr="000D4324" w:rsidRDefault="00D83CC4" w:rsidP="00B256C3">
            <w:pPr>
              <w:jc w:val="center"/>
              <w:rPr>
                <w:sz w:val="16"/>
                <w:szCs w:val="16"/>
              </w:rPr>
            </w:pPr>
            <w:r w:rsidRPr="000D4324">
              <w:rPr>
                <w:sz w:val="16"/>
                <w:szCs w:val="16"/>
              </w:rPr>
              <w:t>100%</w:t>
            </w:r>
          </w:p>
        </w:tc>
        <w:tc>
          <w:tcPr>
            <w:tcW w:w="736" w:type="dxa"/>
            <w:tcBorders>
              <w:left w:val="single" w:sz="18" w:space="0" w:color="auto"/>
            </w:tcBorders>
            <w:vAlign w:val="center"/>
          </w:tcPr>
          <w:p w14:paraId="1EAE599C" w14:textId="77777777" w:rsidR="00D83CC4" w:rsidRPr="003C5BAB" w:rsidRDefault="00D83CC4" w:rsidP="00B256C3">
            <w:pPr>
              <w:jc w:val="center"/>
              <w:rPr>
                <w:sz w:val="16"/>
                <w:szCs w:val="16"/>
              </w:rPr>
            </w:pPr>
            <w:r w:rsidRPr="003C5BAB">
              <w:rPr>
                <w:sz w:val="16"/>
                <w:szCs w:val="16"/>
              </w:rPr>
              <w:t>Y</w:t>
            </w:r>
          </w:p>
        </w:tc>
        <w:tc>
          <w:tcPr>
            <w:tcW w:w="769" w:type="dxa"/>
            <w:vAlign w:val="center"/>
          </w:tcPr>
          <w:p w14:paraId="21B08087" w14:textId="77777777" w:rsidR="00D83CC4" w:rsidRPr="003C5BAB" w:rsidRDefault="00D83CC4" w:rsidP="00B256C3">
            <w:pPr>
              <w:jc w:val="center"/>
              <w:rPr>
                <w:sz w:val="16"/>
                <w:szCs w:val="16"/>
              </w:rPr>
            </w:pPr>
            <w:r w:rsidRPr="003C5BAB">
              <w:rPr>
                <w:sz w:val="16"/>
                <w:szCs w:val="16"/>
              </w:rPr>
              <w:t>N</w:t>
            </w:r>
          </w:p>
        </w:tc>
        <w:tc>
          <w:tcPr>
            <w:tcW w:w="769" w:type="dxa"/>
            <w:vAlign w:val="center"/>
          </w:tcPr>
          <w:p w14:paraId="0B3F8021" w14:textId="77777777" w:rsidR="00D83CC4" w:rsidRPr="003C5BAB" w:rsidRDefault="00D83CC4" w:rsidP="00B256C3">
            <w:pPr>
              <w:jc w:val="center"/>
              <w:rPr>
                <w:sz w:val="16"/>
                <w:szCs w:val="16"/>
              </w:rPr>
            </w:pPr>
            <w:r w:rsidRPr="003C5BAB">
              <w:rPr>
                <w:sz w:val="16"/>
                <w:szCs w:val="16"/>
              </w:rPr>
              <w:t>Y</w:t>
            </w:r>
          </w:p>
        </w:tc>
        <w:tc>
          <w:tcPr>
            <w:tcW w:w="839" w:type="dxa"/>
            <w:tcBorders>
              <w:right w:val="single" w:sz="18" w:space="0" w:color="auto"/>
            </w:tcBorders>
            <w:vAlign w:val="center"/>
          </w:tcPr>
          <w:p w14:paraId="1E233799" w14:textId="77777777" w:rsidR="00D83CC4" w:rsidRPr="003C5BAB" w:rsidRDefault="00D83CC4" w:rsidP="00B256C3">
            <w:pPr>
              <w:jc w:val="center"/>
              <w:rPr>
                <w:sz w:val="16"/>
                <w:szCs w:val="16"/>
              </w:rPr>
            </w:pPr>
            <w:r w:rsidRPr="003C5BAB">
              <w:rPr>
                <w:sz w:val="16"/>
                <w:szCs w:val="16"/>
              </w:rPr>
              <w:t>Y</w:t>
            </w:r>
          </w:p>
        </w:tc>
        <w:tc>
          <w:tcPr>
            <w:tcW w:w="583" w:type="dxa"/>
            <w:tcBorders>
              <w:right w:val="single" w:sz="18" w:space="0" w:color="auto"/>
            </w:tcBorders>
            <w:shd w:val="clear" w:color="auto" w:fill="D9D9D9" w:themeFill="background1" w:themeFillShade="D9"/>
            <w:vAlign w:val="center"/>
          </w:tcPr>
          <w:p w14:paraId="4818B89B" w14:textId="77777777" w:rsidR="00D83CC4" w:rsidRPr="003C5BAB" w:rsidRDefault="00D83CC4" w:rsidP="00B256C3">
            <w:pPr>
              <w:jc w:val="center"/>
              <w:rPr>
                <w:sz w:val="16"/>
                <w:szCs w:val="16"/>
              </w:rPr>
            </w:pPr>
            <w:r w:rsidRPr="003C5BAB">
              <w:rPr>
                <w:sz w:val="16"/>
                <w:szCs w:val="16"/>
              </w:rPr>
              <w:t>75%</w:t>
            </w:r>
          </w:p>
        </w:tc>
        <w:tc>
          <w:tcPr>
            <w:tcW w:w="844" w:type="dxa"/>
            <w:tcBorders>
              <w:left w:val="single" w:sz="18" w:space="0" w:color="auto"/>
            </w:tcBorders>
            <w:vAlign w:val="center"/>
          </w:tcPr>
          <w:p w14:paraId="776EEBD8" w14:textId="77777777" w:rsidR="00D83CC4" w:rsidRPr="000D4324" w:rsidRDefault="00D83CC4" w:rsidP="00B256C3">
            <w:pPr>
              <w:jc w:val="center"/>
              <w:rPr>
                <w:sz w:val="16"/>
                <w:szCs w:val="16"/>
              </w:rPr>
            </w:pPr>
            <w:r w:rsidRPr="000D4324">
              <w:rPr>
                <w:sz w:val="16"/>
                <w:szCs w:val="16"/>
              </w:rPr>
              <w:t>88%</w:t>
            </w:r>
          </w:p>
        </w:tc>
      </w:tr>
      <w:tr w:rsidR="00D83CC4" w:rsidRPr="00142585" w14:paraId="66207097" w14:textId="77777777" w:rsidTr="00366B7E">
        <w:tc>
          <w:tcPr>
            <w:tcW w:w="2042" w:type="dxa"/>
          </w:tcPr>
          <w:p w14:paraId="35845D4C" w14:textId="77777777" w:rsidR="00D83CC4" w:rsidRPr="00142585" w:rsidRDefault="00D83CC4" w:rsidP="00B256C3">
            <w:pPr>
              <w:rPr>
                <w:sz w:val="16"/>
                <w:szCs w:val="16"/>
              </w:rPr>
            </w:pPr>
            <w:r w:rsidRPr="00142585">
              <w:rPr>
                <w:sz w:val="16"/>
                <w:szCs w:val="16"/>
              </w:rPr>
              <w:t>Area is free from moisture (eg. leaking ceiling, roof, drains, taps)</w:t>
            </w:r>
          </w:p>
        </w:tc>
        <w:tc>
          <w:tcPr>
            <w:tcW w:w="768" w:type="dxa"/>
            <w:vAlign w:val="center"/>
          </w:tcPr>
          <w:p w14:paraId="31FC0759" w14:textId="77777777" w:rsidR="00D83CC4" w:rsidRPr="003C5BAB" w:rsidRDefault="00D83CC4" w:rsidP="00B256C3">
            <w:pPr>
              <w:jc w:val="center"/>
              <w:rPr>
                <w:sz w:val="16"/>
                <w:szCs w:val="16"/>
              </w:rPr>
            </w:pPr>
            <w:r w:rsidRPr="003C5BAB">
              <w:rPr>
                <w:sz w:val="16"/>
                <w:szCs w:val="16"/>
              </w:rPr>
              <w:t>Y</w:t>
            </w:r>
          </w:p>
        </w:tc>
        <w:tc>
          <w:tcPr>
            <w:tcW w:w="769" w:type="dxa"/>
            <w:vAlign w:val="center"/>
          </w:tcPr>
          <w:p w14:paraId="2CB2B9E6" w14:textId="77777777" w:rsidR="00D83CC4" w:rsidRPr="003C5BAB" w:rsidRDefault="00D83CC4" w:rsidP="00B256C3">
            <w:pPr>
              <w:jc w:val="center"/>
              <w:rPr>
                <w:sz w:val="16"/>
                <w:szCs w:val="16"/>
              </w:rPr>
            </w:pPr>
            <w:r w:rsidRPr="003C5BAB">
              <w:rPr>
                <w:sz w:val="16"/>
                <w:szCs w:val="16"/>
              </w:rPr>
              <w:t>Y</w:t>
            </w:r>
          </w:p>
        </w:tc>
        <w:tc>
          <w:tcPr>
            <w:tcW w:w="866" w:type="dxa"/>
            <w:vAlign w:val="center"/>
          </w:tcPr>
          <w:p w14:paraId="5F927ADA" w14:textId="77777777" w:rsidR="00D83CC4" w:rsidRPr="003C5BAB" w:rsidRDefault="00D83CC4" w:rsidP="00B256C3">
            <w:pPr>
              <w:jc w:val="center"/>
              <w:rPr>
                <w:sz w:val="16"/>
                <w:szCs w:val="16"/>
              </w:rPr>
            </w:pPr>
            <w:r w:rsidRPr="003C5BAB">
              <w:rPr>
                <w:sz w:val="16"/>
                <w:szCs w:val="16"/>
              </w:rPr>
              <w:t>N</w:t>
            </w:r>
          </w:p>
        </w:tc>
        <w:tc>
          <w:tcPr>
            <w:tcW w:w="769" w:type="dxa"/>
            <w:tcBorders>
              <w:right w:val="single" w:sz="18" w:space="0" w:color="auto"/>
            </w:tcBorders>
            <w:vAlign w:val="center"/>
          </w:tcPr>
          <w:p w14:paraId="117FF648" w14:textId="77777777" w:rsidR="00D83CC4" w:rsidRPr="003C5BAB" w:rsidRDefault="00D83CC4" w:rsidP="00B256C3">
            <w:pPr>
              <w:jc w:val="center"/>
              <w:rPr>
                <w:sz w:val="16"/>
                <w:szCs w:val="16"/>
              </w:rPr>
            </w:pPr>
            <w:r w:rsidRPr="003C5BAB">
              <w:rPr>
                <w:sz w:val="16"/>
                <w:szCs w:val="16"/>
              </w:rPr>
              <w:t>Y</w:t>
            </w:r>
          </w:p>
        </w:tc>
        <w:tc>
          <w:tcPr>
            <w:tcW w:w="643" w:type="dxa"/>
            <w:tcBorders>
              <w:right w:val="single" w:sz="18" w:space="0" w:color="auto"/>
            </w:tcBorders>
            <w:shd w:val="clear" w:color="auto" w:fill="D9D9D9" w:themeFill="background1" w:themeFillShade="D9"/>
            <w:vAlign w:val="center"/>
          </w:tcPr>
          <w:p w14:paraId="7517F002" w14:textId="77777777" w:rsidR="00D83CC4" w:rsidRPr="000D4324" w:rsidRDefault="00D83CC4" w:rsidP="00B256C3">
            <w:pPr>
              <w:jc w:val="center"/>
              <w:rPr>
                <w:sz w:val="16"/>
                <w:szCs w:val="16"/>
              </w:rPr>
            </w:pPr>
            <w:r w:rsidRPr="000D4324">
              <w:rPr>
                <w:sz w:val="16"/>
                <w:szCs w:val="16"/>
              </w:rPr>
              <w:t>75%</w:t>
            </w:r>
          </w:p>
        </w:tc>
        <w:tc>
          <w:tcPr>
            <w:tcW w:w="736" w:type="dxa"/>
            <w:tcBorders>
              <w:left w:val="single" w:sz="18" w:space="0" w:color="auto"/>
            </w:tcBorders>
            <w:vAlign w:val="center"/>
          </w:tcPr>
          <w:p w14:paraId="325F8459" w14:textId="77777777" w:rsidR="00D83CC4" w:rsidRPr="003C5BAB" w:rsidRDefault="00D83CC4" w:rsidP="00B256C3">
            <w:pPr>
              <w:jc w:val="center"/>
              <w:rPr>
                <w:sz w:val="16"/>
                <w:szCs w:val="16"/>
              </w:rPr>
            </w:pPr>
            <w:r w:rsidRPr="003C5BAB">
              <w:rPr>
                <w:sz w:val="16"/>
                <w:szCs w:val="16"/>
              </w:rPr>
              <w:t>Y</w:t>
            </w:r>
          </w:p>
        </w:tc>
        <w:tc>
          <w:tcPr>
            <w:tcW w:w="769" w:type="dxa"/>
            <w:vAlign w:val="center"/>
          </w:tcPr>
          <w:p w14:paraId="15651B7B" w14:textId="77777777" w:rsidR="00D83CC4" w:rsidRPr="003C5BAB" w:rsidRDefault="00D83CC4" w:rsidP="00B256C3">
            <w:pPr>
              <w:jc w:val="center"/>
              <w:rPr>
                <w:sz w:val="16"/>
                <w:szCs w:val="16"/>
              </w:rPr>
            </w:pPr>
            <w:r w:rsidRPr="003C5BAB">
              <w:rPr>
                <w:sz w:val="16"/>
                <w:szCs w:val="16"/>
              </w:rPr>
              <w:t>N</w:t>
            </w:r>
          </w:p>
        </w:tc>
        <w:tc>
          <w:tcPr>
            <w:tcW w:w="769" w:type="dxa"/>
            <w:vAlign w:val="center"/>
          </w:tcPr>
          <w:p w14:paraId="62DC0CA8" w14:textId="77777777" w:rsidR="00D83CC4" w:rsidRPr="003C5BAB" w:rsidRDefault="00D83CC4" w:rsidP="00B256C3">
            <w:pPr>
              <w:jc w:val="center"/>
              <w:rPr>
                <w:sz w:val="16"/>
                <w:szCs w:val="16"/>
              </w:rPr>
            </w:pPr>
            <w:r w:rsidRPr="003C5BAB">
              <w:rPr>
                <w:sz w:val="16"/>
                <w:szCs w:val="16"/>
              </w:rPr>
              <w:t>Y</w:t>
            </w:r>
          </w:p>
        </w:tc>
        <w:tc>
          <w:tcPr>
            <w:tcW w:w="839" w:type="dxa"/>
            <w:tcBorders>
              <w:right w:val="single" w:sz="18" w:space="0" w:color="auto"/>
            </w:tcBorders>
            <w:vAlign w:val="center"/>
          </w:tcPr>
          <w:p w14:paraId="2EDE741B" w14:textId="77777777" w:rsidR="00D83CC4" w:rsidRPr="003C5BAB" w:rsidRDefault="00D83CC4" w:rsidP="00B256C3">
            <w:pPr>
              <w:jc w:val="center"/>
              <w:rPr>
                <w:sz w:val="16"/>
                <w:szCs w:val="16"/>
              </w:rPr>
            </w:pPr>
            <w:r w:rsidRPr="003C5BAB">
              <w:rPr>
                <w:sz w:val="16"/>
                <w:szCs w:val="16"/>
              </w:rPr>
              <w:t>N</w:t>
            </w:r>
          </w:p>
        </w:tc>
        <w:tc>
          <w:tcPr>
            <w:tcW w:w="583" w:type="dxa"/>
            <w:tcBorders>
              <w:right w:val="single" w:sz="18" w:space="0" w:color="auto"/>
            </w:tcBorders>
            <w:shd w:val="clear" w:color="auto" w:fill="D9D9D9" w:themeFill="background1" w:themeFillShade="D9"/>
            <w:vAlign w:val="center"/>
          </w:tcPr>
          <w:p w14:paraId="2718F8F1" w14:textId="77777777" w:rsidR="00D83CC4" w:rsidRPr="003C5BAB" w:rsidRDefault="00D83CC4" w:rsidP="00B256C3">
            <w:pPr>
              <w:jc w:val="center"/>
              <w:rPr>
                <w:sz w:val="16"/>
                <w:szCs w:val="16"/>
              </w:rPr>
            </w:pPr>
            <w:r w:rsidRPr="003C5BAB">
              <w:rPr>
                <w:sz w:val="16"/>
                <w:szCs w:val="16"/>
              </w:rPr>
              <w:t>50%</w:t>
            </w:r>
          </w:p>
        </w:tc>
        <w:tc>
          <w:tcPr>
            <w:tcW w:w="844" w:type="dxa"/>
            <w:tcBorders>
              <w:left w:val="single" w:sz="18" w:space="0" w:color="auto"/>
            </w:tcBorders>
            <w:vAlign w:val="center"/>
          </w:tcPr>
          <w:p w14:paraId="0412F3D2" w14:textId="77777777" w:rsidR="00D83CC4" w:rsidRPr="000D4324" w:rsidRDefault="00D83CC4" w:rsidP="00B256C3">
            <w:pPr>
              <w:jc w:val="center"/>
              <w:rPr>
                <w:sz w:val="16"/>
                <w:szCs w:val="16"/>
              </w:rPr>
            </w:pPr>
            <w:r w:rsidRPr="000D4324">
              <w:rPr>
                <w:sz w:val="16"/>
                <w:szCs w:val="16"/>
              </w:rPr>
              <w:t>63%</w:t>
            </w:r>
          </w:p>
        </w:tc>
      </w:tr>
      <w:tr w:rsidR="00D83CC4" w:rsidRPr="00142585" w14:paraId="3F95D8E4" w14:textId="77777777" w:rsidTr="00366B7E">
        <w:tc>
          <w:tcPr>
            <w:tcW w:w="2042" w:type="dxa"/>
          </w:tcPr>
          <w:p w14:paraId="058C3EA1" w14:textId="77777777" w:rsidR="00D83CC4" w:rsidRPr="00142585" w:rsidRDefault="00D83CC4" w:rsidP="00B256C3">
            <w:pPr>
              <w:rPr>
                <w:sz w:val="16"/>
                <w:szCs w:val="16"/>
              </w:rPr>
            </w:pPr>
            <w:r w:rsidRPr="00142585">
              <w:rPr>
                <w:sz w:val="16"/>
                <w:szCs w:val="16"/>
              </w:rPr>
              <w:t xml:space="preserve">There is a cold storage in the facility. And if yes, was it Electricity, Gas or Solar fridge. </w:t>
            </w:r>
          </w:p>
        </w:tc>
        <w:tc>
          <w:tcPr>
            <w:tcW w:w="768" w:type="dxa"/>
            <w:vAlign w:val="center"/>
          </w:tcPr>
          <w:p w14:paraId="704B5DEF" w14:textId="77777777" w:rsidR="00D83CC4" w:rsidRPr="003C5BAB" w:rsidRDefault="00D83CC4" w:rsidP="00B256C3">
            <w:pPr>
              <w:jc w:val="center"/>
              <w:rPr>
                <w:sz w:val="16"/>
                <w:szCs w:val="16"/>
              </w:rPr>
            </w:pPr>
            <w:r w:rsidRPr="003C5BAB">
              <w:rPr>
                <w:sz w:val="16"/>
                <w:szCs w:val="16"/>
              </w:rPr>
              <w:t>Y</w:t>
            </w:r>
          </w:p>
          <w:p w14:paraId="165F838D" w14:textId="77777777" w:rsidR="00D83CC4" w:rsidRPr="003C5BAB" w:rsidRDefault="00D83CC4" w:rsidP="00B256C3">
            <w:pPr>
              <w:jc w:val="center"/>
              <w:rPr>
                <w:sz w:val="16"/>
                <w:szCs w:val="16"/>
              </w:rPr>
            </w:pPr>
            <w:r w:rsidRPr="003C5BAB">
              <w:rPr>
                <w:sz w:val="16"/>
                <w:szCs w:val="16"/>
              </w:rPr>
              <w:t>Electric</w:t>
            </w:r>
          </w:p>
        </w:tc>
        <w:tc>
          <w:tcPr>
            <w:tcW w:w="769" w:type="dxa"/>
            <w:vAlign w:val="center"/>
          </w:tcPr>
          <w:p w14:paraId="69467716" w14:textId="77777777" w:rsidR="00D83CC4" w:rsidRPr="003C5BAB" w:rsidRDefault="00D83CC4" w:rsidP="00B256C3">
            <w:pPr>
              <w:jc w:val="center"/>
              <w:rPr>
                <w:sz w:val="16"/>
                <w:szCs w:val="16"/>
              </w:rPr>
            </w:pPr>
            <w:r w:rsidRPr="003C5BAB">
              <w:rPr>
                <w:sz w:val="16"/>
                <w:szCs w:val="16"/>
              </w:rPr>
              <w:t>Y</w:t>
            </w:r>
          </w:p>
          <w:p w14:paraId="4F53700B" w14:textId="77777777" w:rsidR="00D83CC4" w:rsidRPr="003C5BAB" w:rsidRDefault="00D83CC4" w:rsidP="00B256C3">
            <w:pPr>
              <w:jc w:val="center"/>
              <w:rPr>
                <w:sz w:val="16"/>
                <w:szCs w:val="16"/>
              </w:rPr>
            </w:pPr>
            <w:r w:rsidRPr="003C5BAB">
              <w:rPr>
                <w:sz w:val="16"/>
                <w:szCs w:val="16"/>
              </w:rPr>
              <w:t>Electric</w:t>
            </w:r>
          </w:p>
        </w:tc>
        <w:tc>
          <w:tcPr>
            <w:tcW w:w="866" w:type="dxa"/>
            <w:vAlign w:val="center"/>
          </w:tcPr>
          <w:p w14:paraId="4EFE22CC" w14:textId="77777777" w:rsidR="00D83CC4" w:rsidRPr="003C5BAB" w:rsidRDefault="00D83CC4" w:rsidP="00B256C3">
            <w:pPr>
              <w:jc w:val="center"/>
              <w:rPr>
                <w:sz w:val="16"/>
                <w:szCs w:val="16"/>
              </w:rPr>
            </w:pPr>
            <w:r w:rsidRPr="003C5BAB">
              <w:rPr>
                <w:sz w:val="16"/>
                <w:szCs w:val="16"/>
              </w:rPr>
              <w:t>Y</w:t>
            </w:r>
          </w:p>
          <w:p w14:paraId="0689CCEC" w14:textId="77777777" w:rsidR="00D83CC4" w:rsidRPr="003C5BAB" w:rsidRDefault="00D83CC4" w:rsidP="00B256C3">
            <w:pPr>
              <w:jc w:val="center"/>
              <w:rPr>
                <w:sz w:val="16"/>
                <w:szCs w:val="16"/>
              </w:rPr>
            </w:pPr>
            <w:r w:rsidRPr="003C5BAB">
              <w:rPr>
                <w:sz w:val="16"/>
                <w:szCs w:val="16"/>
              </w:rPr>
              <w:t>Electric + generator</w:t>
            </w:r>
          </w:p>
        </w:tc>
        <w:tc>
          <w:tcPr>
            <w:tcW w:w="769" w:type="dxa"/>
            <w:tcBorders>
              <w:right w:val="single" w:sz="18" w:space="0" w:color="auto"/>
            </w:tcBorders>
            <w:vAlign w:val="center"/>
          </w:tcPr>
          <w:p w14:paraId="6F8720EB" w14:textId="77777777" w:rsidR="00D83CC4" w:rsidRPr="003C5BAB" w:rsidRDefault="00D83CC4" w:rsidP="00B256C3">
            <w:pPr>
              <w:jc w:val="center"/>
              <w:rPr>
                <w:sz w:val="16"/>
                <w:szCs w:val="16"/>
              </w:rPr>
            </w:pPr>
            <w:r w:rsidRPr="003C5BAB">
              <w:rPr>
                <w:sz w:val="16"/>
                <w:szCs w:val="16"/>
              </w:rPr>
              <w:t>Y</w:t>
            </w:r>
          </w:p>
          <w:p w14:paraId="2E06D780" w14:textId="77777777" w:rsidR="00D83CC4" w:rsidRPr="003C5BAB" w:rsidRDefault="00D83CC4" w:rsidP="00B256C3">
            <w:pPr>
              <w:jc w:val="center"/>
              <w:rPr>
                <w:sz w:val="16"/>
                <w:szCs w:val="16"/>
              </w:rPr>
            </w:pPr>
            <w:r w:rsidRPr="003C5BAB">
              <w:rPr>
                <w:sz w:val="16"/>
                <w:szCs w:val="16"/>
              </w:rPr>
              <w:t>Electric</w:t>
            </w:r>
          </w:p>
        </w:tc>
        <w:tc>
          <w:tcPr>
            <w:tcW w:w="643" w:type="dxa"/>
            <w:tcBorders>
              <w:right w:val="single" w:sz="18" w:space="0" w:color="auto"/>
            </w:tcBorders>
            <w:shd w:val="clear" w:color="auto" w:fill="D9D9D9" w:themeFill="background1" w:themeFillShade="D9"/>
            <w:vAlign w:val="center"/>
          </w:tcPr>
          <w:p w14:paraId="5786145A" w14:textId="77777777" w:rsidR="00D83CC4" w:rsidRPr="000D4324" w:rsidRDefault="00D83CC4" w:rsidP="00B256C3">
            <w:pPr>
              <w:jc w:val="center"/>
              <w:rPr>
                <w:sz w:val="16"/>
                <w:szCs w:val="16"/>
              </w:rPr>
            </w:pPr>
            <w:r w:rsidRPr="000D4324">
              <w:rPr>
                <w:sz w:val="16"/>
                <w:szCs w:val="16"/>
              </w:rPr>
              <w:t>100%</w:t>
            </w:r>
          </w:p>
        </w:tc>
        <w:tc>
          <w:tcPr>
            <w:tcW w:w="736" w:type="dxa"/>
            <w:tcBorders>
              <w:left w:val="single" w:sz="18" w:space="0" w:color="auto"/>
            </w:tcBorders>
            <w:vAlign w:val="center"/>
          </w:tcPr>
          <w:p w14:paraId="4DC7AC24" w14:textId="77777777" w:rsidR="00D83CC4" w:rsidRPr="003C5BAB" w:rsidRDefault="00D83CC4" w:rsidP="00B256C3">
            <w:pPr>
              <w:jc w:val="center"/>
              <w:rPr>
                <w:sz w:val="16"/>
                <w:szCs w:val="16"/>
              </w:rPr>
            </w:pPr>
            <w:r w:rsidRPr="003C5BAB">
              <w:rPr>
                <w:sz w:val="16"/>
                <w:szCs w:val="16"/>
              </w:rPr>
              <w:t>N</w:t>
            </w:r>
          </w:p>
          <w:p w14:paraId="0023CD0E" w14:textId="77777777" w:rsidR="00D83CC4" w:rsidRPr="003C5BAB" w:rsidRDefault="00D83CC4" w:rsidP="00B256C3">
            <w:pPr>
              <w:jc w:val="center"/>
              <w:rPr>
                <w:sz w:val="16"/>
                <w:szCs w:val="16"/>
              </w:rPr>
            </w:pPr>
          </w:p>
        </w:tc>
        <w:tc>
          <w:tcPr>
            <w:tcW w:w="769" w:type="dxa"/>
            <w:vAlign w:val="center"/>
          </w:tcPr>
          <w:p w14:paraId="787E3BBE" w14:textId="77777777" w:rsidR="00D83CC4" w:rsidRPr="003C5BAB" w:rsidRDefault="00D83CC4" w:rsidP="00B256C3">
            <w:pPr>
              <w:jc w:val="center"/>
              <w:rPr>
                <w:sz w:val="16"/>
                <w:szCs w:val="16"/>
              </w:rPr>
            </w:pPr>
            <w:r w:rsidRPr="003C5BAB">
              <w:rPr>
                <w:sz w:val="16"/>
                <w:szCs w:val="16"/>
              </w:rPr>
              <w:t>Y</w:t>
            </w:r>
          </w:p>
          <w:p w14:paraId="1DC6E7EE" w14:textId="77777777" w:rsidR="00D83CC4" w:rsidRPr="003C5BAB" w:rsidRDefault="00D83CC4" w:rsidP="00B256C3">
            <w:pPr>
              <w:jc w:val="center"/>
              <w:rPr>
                <w:sz w:val="16"/>
                <w:szCs w:val="16"/>
              </w:rPr>
            </w:pPr>
            <w:r w:rsidRPr="003C5BAB">
              <w:rPr>
                <w:sz w:val="16"/>
                <w:szCs w:val="16"/>
              </w:rPr>
              <w:t>Electric</w:t>
            </w:r>
          </w:p>
        </w:tc>
        <w:tc>
          <w:tcPr>
            <w:tcW w:w="769" w:type="dxa"/>
            <w:vAlign w:val="center"/>
          </w:tcPr>
          <w:p w14:paraId="72BC59B8" w14:textId="77777777" w:rsidR="00D83CC4" w:rsidRPr="003C5BAB" w:rsidRDefault="00D83CC4" w:rsidP="00B256C3">
            <w:pPr>
              <w:jc w:val="center"/>
              <w:rPr>
                <w:sz w:val="16"/>
                <w:szCs w:val="16"/>
              </w:rPr>
            </w:pPr>
            <w:r w:rsidRPr="003C5BAB">
              <w:rPr>
                <w:sz w:val="16"/>
                <w:szCs w:val="16"/>
              </w:rPr>
              <w:t>Y</w:t>
            </w:r>
          </w:p>
          <w:p w14:paraId="3ECAD3E4" w14:textId="77777777" w:rsidR="00D83CC4" w:rsidRPr="003C5BAB" w:rsidRDefault="00D83CC4" w:rsidP="00B256C3">
            <w:pPr>
              <w:jc w:val="center"/>
              <w:rPr>
                <w:sz w:val="16"/>
                <w:szCs w:val="16"/>
              </w:rPr>
            </w:pPr>
            <w:r w:rsidRPr="003C5BAB">
              <w:rPr>
                <w:sz w:val="16"/>
                <w:szCs w:val="16"/>
              </w:rPr>
              <w:t>Electric</w:t>
            </w:r>
          </w:p>
        </w:tc>
        <w:tc>
          <w:tcPr>
            <w:tcW w:w="839" w:type="dxa"/>
            <w:tcBorders>
              <w:right w:val="single" w:sz="18" w:space="0" w:color="auto"/>
            </w:tcBorders>
            <w:vAlign w:val="center"/>
          </w:tcPr>
          <w:p w14:paraId="062FA8F9" w14:textId="77777777" w:rsidR="00D83CC4" w:rsidRPr="003C5BAB" w:rsidRDefault="00D83CC4" w:rsidP="00B256C3">
            <w:pPr>
              <w:jc w:val="center"/>
              <w:rPr>
                <w:sz w:val="16"/>
                <w:szCs w:val="16"/>
              </w:rPr>
            </w:pPr>
            <w:r w:rsidRPr="003C5BAB">
              <w:rPr>
                <w:sz w:val="16"/>
                <w:szCs w:val="16"/>
              </w:rPr>
              <w:t>Y</w:t>
            </w:r>
          </w:p>
          <w:p w14:paraId="6D721572" w14:textId="77777777" w:rsidR="00D83CC4" w:rsidRPr="003C5BAB" w:rsidRDefault="00D83CC4" w:rsidP="00B256C3">
            <w:pPr>
              <w:jc w:val="center"/>
              <w:rPr>
                <w:sz w:val="16"/>
                <w:szCs w:val="16"/>
              </w:rPr>
            </w:pPr>
            <w:r w:rsidRPr="003C5BAB">
              <w:rPr>
                <w:sz w:val="16"/>
                <w:szCs w:val="16"/>
              </w:rPr>
              <w:t>Electric</w:t>
            </w:r>
          </w:p>
        </w:tc>
        <w:tc>
          <w:tcPr>
            <w:tcW w:w="583" w:type="dxa"/>
            <w:tcBorders>
              <w:right w:val="single" w:sz="18" w:space="0" w:color="auto"/>
            </w:tcBorders>
            <w:shd w:val="clear" w:color="auto" w:fill="D9D9D9" w:themeFill="background1" w:themeFillShade="D9"/>
            <w:vAlign w:val="center"/>
          </w:tcPr>
          <w:p w14:paraId="4CADB112" w14:textId="77777777" w:rsidR="00D83CC4" w:rsidRPr="003C5BAB" w:rsidRDefault="00D83CC4" w:rsidP="00B256C3">
            <w:pPr>
              <w:jc w:val="center"/>
              <w:rPr>
                <w:sz w:val="16"/>
                <w:szCs w:val="16"/>
              </w:rPr>
            </w:pPr>
            <w:r w:rsidRPr="003C5BAB">
              <w:rPr>
                <w:sz w:val="16"/>
                <w:szCs w:val="16"/>
              </w:rPr>
              <w:t>75%</w:t>
            </w:r>
          </w:p>
        </w:tc>
        <w:tc>
          <w:tcPr>
            <w:tcW w:w="844" w:type="dxa"/>
            <w:tcBorders>
              <w:left w:val="single" w:sz="18" w:space="0" w:color="auto"/>
            </w:tcBorders>
            <w:vAlign w:val="center"/>
          </w:tcPr>
          <w:p w14:paraId="3E6EE6B7" w14:textId="77777777" w:rsidR="00D83CC4" w:rsidRPr="000D4324" w:rsidRDefault="00D83CC4" w:rsidP="00B256C3">
            <w:pPr>
              <w:jc w:val="center"/>
              <w:rPr>
                <w:sz w:val="16"/>
                <w:szCs w:val="16"/>
              </w:rPr>
            </w:pPr>
            <w:r w:rsidRPr="000D4324">
              <w:rPr>
                <w:sz w:val="16"/>
                <w:szCs w:val="16"/>
              </w:rPr>
              <w:t>88%</w:t>
            </w:r>
          </w:p>
        </w:tc>
      </w:tr>
      <w:tr w:rsidR="00D83CC4" w:rsidRPr="00142585" w14:paraId="201EDE14" w14:textId="77777777" w:rsidTr="00366B7E">
        <w:tc>
          <w:tcPr>
            <w:tcW w:w="2042" w:type="dxa"/>
          </w:tcPr>
          <w:p w14:paraId="72AE7792" w14:textId="77777777" w:rsidR="00D83CC4" w:rsidRPr="00142585" w:rsidRDefault="00D83CC4" w:rsidP="00B256C3">
            <w:pPr>
              <w:rPr>
                <w:sz w:val="16"/>
                <w:szCs w:val="16"/>
              </w:rPr>
            </w:pPr>
            <w:r w:rsidRPr="00142585">
              <w:rPr>
                <w:sz w:val="16"/>
                <w:szCs w:val="16"/>
              </w:rPr>
              <w:t>There is a regularly filled temperature chart for the cold storage</w:t>
            </w:r>
          </w:p>
        </w:tc>
        <w:tc>
          <w:tcPr>
            <w:tcW w:w="768" w:type="dxa"/>
            <w:vAlign w:val="center"/>
          </w:tcPr>
          <w:p w14:paraId="2A2E0697" w14:textId="77777777" w:rsidR="00D83CC4" w:rsidRPr="003C5BAB" w:rsidRDefault="00D83CC4" w:rsidP="00B256C3">
            <w:pPr>
              <w:jc w:val="center"/>
              <w:rPr>
                <w:sz w:val="16"/>
                <w:szCs w:val="16"/>
              </w:rPr>
            </w:pPr>
            <w:r w:rsidRPr="003C5BAB">
              <w:rPr>
                <w:sz w:val="16"/>
                <w:szCs w:val="16"/>
              </w:rPr>
              <w:t>N</w:t>
            </w:r>
          </w:p>
        </w:tc>
        <w:tc>
          <w:tcPr>
            <w:tcW w:w="769" w:type="dxa"/>
            <w:vAlign w:val="center"/>
          </w:tcPr>
          <w:p w14:paraId="42BF8DB8" w14:textId="77777777" w:rsidR="00D83CC4" w:rsidRPr="003C5BAB" w:rsidRDefault="00D83CC4" w:rsidP="00B256C3">
            <w:pPr>
              <w:jc w:val="center"/>
              <w:rPr>
                <w:sz w:val="16"/>
                <w:szCs w:val="16"/>
              </w:rPr>
            </w:pPr>
            <w:r w:rsidRPr="003C5BAB">
              <w:rPr>
                <w:sz w:val="16"/>
                <w:szCs w:val="16"/>
              </w:rPr>
              <w:t>Y</w:t>
            </w:r>
          </w:p>
        </w:tc>
        <w:tc>
          <w:tcPr>
            <w:tcW w:w="866" w:type="dxa"/>
            <w:vAlign w:val="center"/>
          </w:tcPr>
          <w:p w14:paraId="49ACB4E5" w14:textId="77777777" w:rsidR="00D83CC4" w:rsidRPr="003C5BAB" w:rsidRDefault="00D83CC4" w:rsidP="00B256C3">
            <w:pPr>
              <w:jc w:val="center"/>
              <w:rPr>
                <w:sz w:val="16"/>
                <w:szCs w:val="16"/>
              </w:rPr>
            </w:pPr>
            <w:r w:rsidRPr="003C5BAB">
              <w:rPr>
                <w:sz w:val="16"/>
                <w:szCs w:val="16"/>
              </w:rPr>
              <w:t>N</w:t>
            </w:r>
          </w:p>
        </w:tc>
        <w:tc>
          <w:tcPr>
            <w:tcW w:w="769" w:type="dxa"/>
            <w:tcBorders>
              <w:right w:val="single" w:sz="18" w:space="0" w:color="auto"/>
            </w:tcBorders>
            <w:vAlign w:val="center"/>
          </w:tcPr>
          <w:p w14:paraId="01A481FF" w14:textId="77777777" w:rsidR="00D83CC4" w:rsidRPr="003C5BAB" w:rsidRDefault="00D83CC4" w:rsidP="00B256C3">
            <w:pPr>
              <w:jc w:val="center"/>
              <w:rPr>
                <w:sz w:val="16"/>
                <w:szCs w:val="16"/>
              </w:rPr>
            </w:pPr>
            <w:r w:rsidRPr="003C5BAB">
              <w:rPr>
                <w:sz w:val="16"/>
                <w:szCs w:val="16"/>
              </w:rPr>
              <w:t>N</w:t>
            </w:r>
          </w:p>
        </w:tc>
        <w:tc>
          <w:tcPr>
            <w:tcW w:w="643" w:type="dxa"/>
            <w:tcBorders>
              <w:right w:val="single" w:sz="18" w:space="0" w:color="auto"/>
            </w:tcBorders>
            <w:shd w:val="clear" w:color="auto" w:fill="D9D9D9" w:themeFill="background1" w:themeFillShade="D9"/>
            <w:vAlign w:val="center"/>
          </w:tcPr>
          <w:p w14:paraId="1F1BCE15" w14:textId="77777777" w:rsidR="00D83CC4" w:rsidRPr="000D4324" w:rsidRDefault="00D83CC4" w:rsidP="00B256C3">
            <w:pPr>
              <w:jc w:val="center"/>
              <w:rPr>
                <w:sz w:val="16"/>
                <w:szCs w:val="16"/>
              </w:rPr>
            </w:pPr>
            <w:r w:rsidRPr="000D4324">
              <w:rPr>
                <w:sz w:val="16"/>
                <w:szCs w:val="16"/>
              </w:rPr>
              <w:t>25%</w:t>
            </w:r>
          </w:p>
        </w:tc>
        <w:tc>
          <w:tcPr>
            <w:tcW w:w="736" w:type="dxa"/>
            <w:tcBorders>
              <w:left w:val="single" w:sz="18" w:space="0" w:color="auto"/>
            </w:tcBorders>
            <w:vAlign w:val="center"/>
          </w:tcPr>
          <w:p w14:paraId="08BDC92F" w14:textId="77777777" w:rsidR="00D83CC4" w:rsidRPr="003C5BAB" w:rsidRDefault="00D83CC4" w:rsidP="00B256C3">
            <w:pPr>
              <w:jc w:val="center"/>
              <w:rPr>
                <w:sz w:val="16"/>
                <w:szCs w:val="16"/>
              </w:rPr>
            </w:pPr>
            <w:r w:rsidRPr="003C5BAB">
              <w:rPr>
                <w:sz w:val="16"/>
                <w:szCs w:val="16"/>
              </w:rPr>
              <w:t>N</w:t>
            </w:r>
          </w:p>
        </w:tc>
        <w:tc>
          <w:tcPr>
            <w:tcW w:w="769" w:type="dxa"/>
            <w:vAlign w:val="center"/>
          </w:tcPr>
          <w:p w14:paraId="73DBCEF9" w14:textId="77777777" w:rsidR="00D83CC4" w:rsidRPr="003C5BAB" w:rsidRDefault="00D83CC4" w:rsidP="00B256C3">
            <w:pPr>
              <w:jc w:val="center"/>
              <w:rPr>
                <w:sz w:val="16"/>
                <w:szCs w:val="16"/>
              </w:rPr>
            </w:pPr>
            <w:r w:rsidRPr="003C5BAB">
              <w:rPr>
                <w:sz w:val="16"/>
                <w:szCs w:val="16"/>
              </w:rPr>
              <w:t>Y</w:t>
            </w:r>
          </w:p>
        </w:tc>
        <w:tc>
          <w:tcPr>
            <w:tcW w:w="769" w:type="dxa"/>
            <w:vAlign w:val="center"/>
          </w:tcPr>
          <w:p w14:paraId="52A0262C" w14:textId="77777777" w:rsidR="00D83CC4" w:rsidRPr="003C5BAB" w:rsidRDefault="00D83CC4" w:rsidP="00B256C3">
            <w:pPr>
              <w:jc w:val="center"/>
              <w:rPr>
                <w:sz w:val="16"/>
                <w:szCs w:val="16"/>
              </w:rPr>
            </w:pPr>
            <w:r w:rsidRPr="003C5BAB">
              <w:rPr>
                <w:sz w:val="16"/>
                <w:szCs w:val="16"/>
              </w:rPr>
              <w:t>N</w:t>
            </w:r>
          </w:p>
        </w:tc>
        <w:tc>
          <w:tcPr>
            <w:tcW w:w="839" w:type="dxa"/>
            <w:tcBorders>
              <w:right w:val="single" w:sz="18" w:space="0" w:color="auto"/>
            </w:tcBorders>
            <w:vAlign w:val="center"/>
          </w:tcPr>
          <w:p w14:paraId="64E54404" w14:textId="77777777" w:rsidR="00D83CC4" w:rsidRPr="003C5BAB" w:rsidRDefault="00D83CC4" w:rsidP="00B256C3">
            <w:pPr>
              <w:jc w:val="center"/>
              <w:rPr>
                <w:sz w:val="16"/>
                <w:szCs w:val="16"/>
              </w:rPr>
            </w:pPr>
            <w:r w:rsidRPr="003C5BAB">
              <w:rPr>
                <w:sz w:val="16"/>
                <w:szCs w:val="16"/>
              </w:rPr>
              <w:t>N</w:t>
            </w:r>
          </w:p>
        </w:tc>
        <w:tc>
          <w:tcPr>
            <w:tcW w:w="583" w:type="dxa"/>
            <w:tcBorders>
              <w:right w:val="single" w:sz="18" w:space="0" w:color="auto"/>
            </w:tcBorders>
            <w:shd w:val="clear" w:color="auto" w:fill="D9D9D9" w:themeFill="background1" w:themeFillShade="D9"/>
            <w:vAlign w:val="center"/>
          </w:tcPr>
          <w:p w14:paraId="4A6F4C15" w14:textId="77777777" w:rsidR="00D83CC4" w:rsidRPr="003C5BAB" w:rsidRDefault="00D83CC4" w:rsidP="00B256C3">
            <w:pPr>
              <w:jc w:val="center"/>
              <w:rPr>
                <w:sz w:val="16"/>
                <w:szCs w:val="16"/>
              </w:rPr>
            </w:pPr>
            <w:r w:rsidRPr="003C5BAB">
              <w:rPr>
                <w:sz w:val="16"/>
                <w:szCs w:val="16"/>
              </w:rPr>
              <w:t>25%</w:t>
            </w:r>
          </w:p>
        </w:tc>
        <w:tc>
          <w:tcPr>
            <w:tcW w:w="844" w:type="dxa"/>
            <w:tcBorders>
              <w:left w:val="single" w:sz="18" w:space="0" w:color="auto"/>
            </w:tcBorders>
            <w:vAlign w:val="center"/>
          </w:tcPr>
          <w:p w14:paraId="2AC69A6C" w14:textId="77777777" w:rsidR="00D83CC4" w:rsidRPr="000D4324" w:rsidRDefault="00D83CC4" w:rsidP="00B256C3">
            <w:pPr>
              <w:jc w:val="center"/>
              <w:rPr>
                <w:sz w:val="16"/>
                <w:szCs w:val="16"/>
              </w:rPr>
            </w:pPr>
            <w:r w:rsidRPr="000D4324">
              <w:rPr>
                <w:sz w:val="16"/>
                <w:szCs w:val="16"/>
              </w:rPr>
              <w:t>25%</w:t>
            </w:r>
          </w:p>
        </w:tc>
      </w:tr>
      <w:tr w:rsidR="00D83CC4" w:rsidRPr="00142585" w14:paraId="7D4E3C44" w14:textId="77777777" w:rsidTr="00366B7E">
        <w:tc>
          <w:tcPr>
            <w:tcW w:w="2042" w:type="dxa"/>
          </w:tcPr>
          <w:p w14:paraId="5B3A6B9F" w14:textId="77777777" w:rsidR="00D83CC4" w:rsidRPr="00142585" w:rsidRDefault="00D83CC4" w:rsidP="00B256C3">
            <w:pPr>
              <w:rPr>
                <w:sz w:val="16"/>
                <w:szCs w:val="16"/>
              </w:rPr>
            </w:pPr>
            <w:r w:rsidRPr="00142585">
              <w:rPr>
                <w:sz w:val="16"/>
                <w:szCs w:val="16"/>
              </w:rPr>
              <w:t>All medicines are stored off the floor eg. with pallets</w:t>
            </w:r>
          </w:p>
        </w:tc>
        <w:tc>
          <w:tcPr>
            <w:tcW w:w="768" w:type="dxa"/>
            <w:vAlign w:val="center"/>
          </w:tcPr>
          <w:p w14:paraId="6B3FA21A" w14:textId="77777777" w:rsidR="00D83CC4" w:rsidRPr="003C5BAB" w:rsidRDefault="00D83CC4" w:rsidP="00B256C3">
            <w:pPr>
              <w:jc w:val="center"/>
              <w:rPr>
                <w:sz w:val="16"/>
                <w:szCs w:val="16"/>
              </w:rPr>
            </w:pPr>
            <w:r w:rsidRPr="003C5BAB">
              <w:rPr>
                <w:sz w:val="16"/>
                <w:szCs w:val="16"/>
              </w:rPr>
              <w:t>N</w:t>
            </w:r>
          </w:p>
        </w:tc>
        <w:tc>
          <w:tcPr>
            <w:tcW w:w="769" w:type="dxa"/>
            <w:vAlign w:val="center"/>
          </w:tcPr>
          <w:p w14:paraId="033ABC81" w14:textId="77777777" w:rsidR="00D83CC4" w:rsidRPr="003C5BAB" w:rsidRDefault="00D83CC4" w:rsidP="00B256C3">
            <w:pPr>
              <w:jc w:val="center"/>
              <w:rPr>
                <w:sz w:val="16"/>
                <w:szCs w:val="16"/>
              </w:rPr>
            </w:pPr>
            <w:r w:rsidRPr="003C5BAB">
              <w:rPr>
                <w:sz w:val="16"/>
                <w:szCs w:val="16"/>
              </w:rPr>
              <w:t>N</w:t>
            </w:r>
          </w:p>
        </w:tc>
        <w:tc>
          <w:tcPr>
            <w:tcW w:w="866" w:type="dxa"/>
            <w:vAlign w:val="center"/>
          </w:tcPr>
          <w:p w14:paraId="7F5E5A7B" w14:textId="77777777" w:rsidR="00D83CC4" w:rsidRPr="003C5BAB" w:rsidRDefault="00D83CC4" w:rsidP="00B256C3">
            <w:pPr>
              <w:jc w:val="center"/>
              <w:rPr>
                <w:sz w:val="16"/>
                <w:szCs w:val="16"/>
              </w:rPr>
            </w:pPr>
            <w:r w:rsidRPr="003C5BAB">
              <w:rPr>
                <w:sz w:val="16"/>
                <w:szCs w:val="16"/>
              </w:rPr>
              <w:t>Y</w:t>
            </w:r>
          </w:p>
        </w:tc>
        <w:tc>
          <w:tcPr>
            <w:tcW w:w="769" w:type="dxa"/>
            <w:tcBorders>
              <w:right w:val="single" w:sz="18" w:space="0" w:color="auto"/>
            </w:tcBorders>
            <w:vAlign w:val="center"/>
          </w:tcPr>
          <w:p w14:paraId="61C214AC" w14:textId="77777777" w:rsidR="00D83CC4" w:rsidRPr="003C5BAB" w:rsidRDefault="00D83CC4" w:rsidP="00B256C3">
            <w:pPr>
              <w:jc w:val="center"/>
              <w:rPr>
                <w:sz w:val="16"/>
                <w:szCs w:val="16"/>
              </w:rPr>
            </w:pPr>
            <w:r w:rsidRPr="003C5BAB">
              <w:rPr>
                <w:sz w:val="16"/>
                <w:szCs w:val="16"/>
              </w:rPr>
              <w:t>N</w:t>
            </w:r>
          </w:p>
        </w:tc>
        <w:tc>
          <w:tcPr>
            <w:tcW w:w="643" w:type="dxa"/>
            <w:tcBorders>
              <w:right w:val="single" w:sz="18" w:space="0" w:color="auto"/>
            </w:tcBorders>
            <w:shd w:val="clear" w:color="auto" w:fill="D9D9D9" w:themeFill="background1" w:themeFillShade="D9"/>
            <w:vAlign w:val="center"/>
          </w:tcPr>
          <w:p w14:paraId="6DA0024B" w14:textId="77777777" w:rsidR="00D83CC4" w:rsidRPr="000D4324" w:rsidRDefault="00D83CC4" w:rsidP="00B256C3">
            <w:pPr>
              <w:jc w:val="center"/>
              <w:rPr>
                <w:sz w:val="16"/>
                <w:szCs w:val="16"/>
              </w:rPr>
            </w:pPr>
            <w:r w:rsidRPr="000D4324">
              <w:rPr>
                <w:sz w:val="16"/>
                <w:szCs w:val="16"/>
              </w:rPr>
              <w:t>25%</w:t>
            </w:r>
          </w:p>
        </w:tc>
        <w:tc>
          <w:tcPr>
            <w:tcW w:w="736" w:type="dxa"/>
            <w:tcBorders>
              <w:left w:val="single" w:sz="18" w:space="0" w:color="auto"/>
            </w:tcBorders>
            <w:vAlign w:val="center"/>
          </w:tcPr>
          <w:p w14:paraId="2E84E218" w14:textId="77777777" w:rsidR="00D83CC4" w:rsidRPr="003C5BAB" w:rsidRDefault="00D83CC4" w:rsidP="00B256C3">
            <w:pPr>
              <w:jc w:val="center"/>
              <w:rPr>
                <w:sz w:val="16"/>
                <w:szCs w:val="16"/>
              </w:rPr>
            </w:pPr>
            <w:r w:rsidRPr="003C5BAB">
              <w:rPr>
                <w:sz w:val="16"/>
                <w:szCs w:val="16"/>
              </w:rPr>
              <w:t>N</w:t>
            </w:r>
          </w:p>
        </w:tc>
        <w:tc>
          <w:tcPr>
            <w:tcW w:w="769" w:type="dxa"/>
            <w:vAlign w:val="center"/>
          </w:tcPr>
          <w:p w14:paraId="3AE28D75" w14:textId="77777777" w:rsidR="00D83CC4" w:rsidRPr="003C5BAB" w:rsidRDefault="00D83CC4" w:rsidP="00B256C3">
            <w:pPr>
              <w:jc w:val="center"/>
              <w:rPr>
                <w:sz w:val="16"/>
                <w:szCs w:val="16"/>
              </w:rPr>
            </w:pPr>
            <w:r w:rsidRPr="003C5BAB">
              <w:rPr>
                <w:sz w:val="16"/>
                <w:szCs w:val="16"/>
              </w:rPr>
              <w:t>N</w:t>
            </w:r>
          </w:p>
        </w:tc>
        <w:tc>
          <w:tcPr>
            <w:tcW w:w="769" w:type="dxa"/>
            <w:vAlign w:val="center"/>
          </w:tcPr>
          <w:p w14:paraId="20599A12" w14:textId="77777777" w:rsidR="00D83CC4" w:rsidRPr="003C5BAB" w:rsidRDefault="00D83CC4" w:rsidP="00B256C3">
            <w:pPr>
              <w:jc w:val="center"/>
              <w:rPr>
                <w:sz w:val="16"/>
                <w:szCs w:val="16"/>
              </w:rPr>
            </w:pPr>
            <w:r w:rsidRPr="003C5BAB">
              <w:rPr>
                <w:sz w:val="16"/>
                <w:szCs w:val="16"/>
              </w:rPr>
              <w:t>N</w:t>
            </w:r>
          </w:p>
        </w:tc>
        <w:tc>
          <w:tcPr>
            <w:tcW w:w="839" w:type="dxa"/>
            <w:tcBorders>
              <w:right w:val="single" w:sz="18" w:space="0" w:color="auto"/>
            </w:tcBorders>
            <w:vAlign w:val="center"/>
          </w:tcPr>
          <w:p w14:paraId="287872D7" w14:textId="77777777" w:rsidR="00D83CC4" w:rsidRPr="003C5BAB" w:rsidRDefault="00D83CC4" w:rsidP="00B256C3">
            <w:pPr>
              <w:jc w:val="center"/>
              <w:rPr>
                <w:sz w:val="16"/>
                <w:szCs w:val="16"/>
              </w:rPr>
            </w:pPr>
            <w:r w:rsidRPr="003C5BAB">
              <w:rPr>
                <w:sz w:val="16"/>
                <w:szCs w:val="16"/>
              </w:rPr>
              <w:t>N</w:t>
            </w:r>
          </w:p>
        </w:tc>
        <w:tc>
          <w:tcPr>
            <w:tcW w:w="583" w:type="dxa"/>
            <w:tcBorders>
              <w:right w:val="single" w:sz="18" w:space="0" w:color="auto"/>
            </w:tcBorders>
            <w:shd w:val="clear" w:color="auto" w:fill="D9D9D9" w:themeFill="background1" w:themeFillShade="D9"/>
            <w:vAlign w:val="center"/>
          </w:tcPr>
          <w:p w14:paraId="2FDA74D4" w14:textId="77777777" w:rsidR="00D83CC4" w:rsidRPr="003C5BAB" w:rsidRDefault="00D83CC4" w:rsidP="00B256C3">
            <w:pPr>
              <w:jc w:val="center"/>
              <w:rPr>
                <w:sz w:val="16"/>
                <w:szCs w:val="16"/>
              </w:rPr>
            </w:pPr>
            <w:r w:rsidRPr="003C5BAB">
              <w:rPr>
                <w:sz w:val="16"/>
                <w:szCs w:val="16"/>
              </w:rPr>
              <w:t>0%</w:t>
            </w:r>
          </w:p>
        </w:tc>
        <w:tc>
          <w:tcPr>
            <w:tcW w:w="844" w:type="dxa"/>
            <w:tcBorders>
              <w:left w:val="single" w:sz="18" w:space="0" w:color="auto"/>
            </w:tcBorders>
            <w:vAlign w:val="center"/>
          </w:tcPr>
          <w:p w14:paraId="6AC0B0DF" w14:textId="77777777" w:rsidR="00D83CC4" w:rsidRPr="000D4324" w:rsidRDefault="00D83CC4" w:rsidP="00B256C3">
            <w:pPr>
              <w:jc w:val="center"/>
              <w:rPr>
                <w:sz w:val="16"/>
                <w:szCs w:val="16"/>
              </w:rPr>
            </w:pPr>
            <w:r w:rsidRPr="000D4324">
              <w:rPr>
                <w:sz w:val="16"/>
                <w:szCs w:val="16"/>
              </w:rPr>
              <w:t>13%</w:t>
            </w:r>
          </w:p>
        </w:tc>
      </w:tr>
      <w:tr w:rsidR="00D83CC4" w:rsidRPr="00142585" w14:paraId="0F98B8D0" w14:textId="77777777" w:rsidTr="00366B7E">
        <w:tc>
          <w:tcPr>
            <w:tcW w:w="2042" w:type="dxa"/>
          </w:tcPr>
          <w:p w14:paraId="3D6AF410" w14:textId="77777777" w:rsidR="00D83CC4" w:rsidRPr="00142585" w:rsidRDefault="00D83CC4" w:rsidP="00B256C3">
            <w:pPr>
              <w:rPr>
                <w:sz w:val="16"/>
                <w:szCs w:val="16"/>
              </w:rPr>
            </w:pPr>
            <w:r w:rsidRPr="00142585">
              <w:rPr>
                <w:sz w:val="16"/>
                <w:szCs w:val="16"/>
              </w:rPr>
              <w:t>Medicines are stored in a systematic way (e.g. alphabetical, pharmacological or in boxes with contents clearly labelled for quick access).</w:t>
            </w:r>
          </w:p>
        </w:tc>
        <w:tc>
          <w:tcPr>
            <w:tcW w:w="768" w:type="dxa"/>
            <w:vAlign w:val="center"/>
          </w:tcPr>
          <w:p w14:paraId="4B21F14A" w14:textId="77777777" w:rsidR="00D83CC4" w:rsidRPr="003C5BAB" w:rsidRDefault="00D83CC4" w:rsidP="00B256C3">
            <w:pPr>
              <w:jc w:val="center"/>
              <w:rPr>
                <w:sz w:val="16"/>
                <w:szCs w:val="16"/>
              </w:rPr>
            </w:pPr>
            <w:r w:rsidRPr="003C5BAB">
              <w:rPr>
                <w:sz w:val="16"/>
                <w:szCs w:val="16"/>
              </w:rPr>
              <w:t>Y</w:t>
            </w:r>
          </w:p>
        </w:tc>
        <w:tc>
          <w:tcPr>
            <w:tcW w:w="769" w:type="dxa"/>
            <w:vAlign w:val="center"/>
          </w:tcPr>
          <w:p w14:paraId="703277CD" w14:textId="77777777" w:rsidR="00D83CC4" w:rsidRPr="003C5BAB" w:rsidRDefault="00D83CC4" w:rsidP="00B256C3">
            <w:pPr>
              <w:jc w:val="center"/>
              <w:rPr>
                <w:sz w:val="16"/>
                <w:szCs w:val="16"/>
              </w:rPr>
            </w:pPr>
            <w:r w:rsidRPr="003C5BAB">
              <w:rPr>
                <w:sz w:val="16"/>
                <w:szCs w:val="16"/>
              </w:rPr>
              <w:t>N</w:t>
            </w:r>
          </w:p>
        </w:tc>
        <w:tc>
          <w:tcPr>
            <w:tcW w:w="866" w:type="dxa"/>
            <w:vAlign w:val="center"/>
          </w:tcPr>
          <w:p w14:paraId="5B2ADE18" w14:textId="77777777" w:rsidR="00D83CC4" w:rsidRPr="003C5BAB" w:rsidRDefault="00D83CC4" w:rsidP="00B256C3">
            <w:pPr>
              <w:jc w:val="center"/>
              <w:rPr>
                <w:sz w:val="16"/>
                <w:szCs w:val="16"/>
              </w:rPr>
            </w:pPr>
            <w:r w:rsidRPr="003C5BAB">
              <w:rPr>
                <w:sz w:val="16"/>
                <w:szCs w:val="16"/>
              </w:rPr>
              <w:t>Y</w:t>
            </w:r>
          </w:p>
        </w:tc>
        <w:tc>
          <w:tcPr>
            <w:tcW w:w="769" w:type="dxa"/>
            <w:tcBorders>
              <w:right w:val="single" w:sz="18" w:space="0" w:color="auto"/>
            </w:tcBorders>
            <w:vAlign w:val="center"/>
          </w:tcPr>
          <w:p w14:paraId="16972AD8" w14:textId="77777777" w:rsidR="00D83CC4" w:rsidRPr="003C5BAB" w:rsidRDefault="00D83CC4" w:rsidP="00B256C3">
            <w:pPr>
              <w:jc w:val="center"/>
              <w:rPr>
                <w:sz w:val="16"/>
                <w:szCs w:val="16"/>
              </w:rPr>
            </w:pPr>
            <w:r w:rsidRPr="003C5BAB">
              <w:rPr>
                <w:sz w:val="16"/>
                <w:szCs w:val="16"/>
              </w:rPr>
              <w:t>Y</w:t>
            </w:r>
          </w:p>
        </w:tc>
        <w:tc>
          <w:tcPr>
            <w:tcW w:w="643" w:type="dxa"/>
            <w:tcBorders>
              <w:right w:val="single" w:sz="18" w:space="0" w:color="auto"/>
            </w:tcBorders>
            <w:shd w:val="clear" w:color="auto" w:fill="D9D9D9" w:themeFill="background1" w:themeFillShade="D9"/>
            <w:vAlign w:val="center"/>
          </w:tcPr>
          <w:p w14:paraId="40535811" w14:textId="77777777" w:rsidR="00D83CC4" w:rsidRPr="000D4324" w:rsidRDefault="00D83CC4" w:rsidP="00B256C3">
            <w:pPr>
              <w:jc w:val="center"/>
              <w:rPr>
                <w:sz w:val="16"/>
                <w:szCs w:val="16"/>
              </w:rPr>
            </w:pPr>
            <w:r w:rsidRPr="000D4324">
              <w:rPr>
                <w:sz w:val="16"/>
                <w:szCs w:val="16"/>
              </w:rPr>
              <w:t>75%</w:t>
            </w:r>
          </w:p>
        </w:tc>
        <w:tc>
          <w:tcPr>
            <w:tcW w:w="736" w:type="dxa"/>
            <w:tcBorders>
              <w:left w:val="single" w:sz="18" w:space="0" w:color="auto"/>
            </w:tcBorders>
            <w:vAlign w:val="center"/>
          </w:tcPr>
          <w:p w14:paraId="58665579" w14:textId="77777777" w:rsidR="00D83CC4" w:rsidRPr="003C5BAB" w:rsidRDefault="00D83CC4" w:rsidP="00B256C3">
            <w:pPr>
              <w:jc w:val="center"/>
              <w:rPr>
                <w:sz w:val="16"/>
                <w:szCs w:val="16"/>
              </w:rPr>
            </w:pPr>
            <w:r w:rsidRPr="003C5BAB">
              <w:rPr>
                <w:sz w:val="16"/>
                <w:szCs w:val="16"/>
              </w:rPr>
              <w:t>N</w:t>
            </w:r>
          </w:p>
        </w:tc>
        <w:tc>
          <w:tcPr>
            <w:tcW w:w="769" w:type="dxa"/>
            <w:vAlign w:val="center"/>
          </w:tcPr>
          <w:p w14:paraId="68E9DFDE" w14:textId="77777777" w:rsidR="00D83CC4" w:rsidRPr="003C5BAB" w:rsidRDefault="00D83CC4" w:rsidP="00B256C3">
            <w:pPr>
              <w:jc w:val="center"/>
              <w:rPr>
                <w:sz w:val="16"/>
                <w:szCs w:val="16"/>
              </w:rPr>
            </w:pPr>
            <w:r w:rsidRPr="003C5BAB">
              <w:rPr>
                <w:sz w:val="16"/>
                <w:szCs w:val="16"/>
              </w:rPr>
              <w:t>N</w:t>
            </w:r>
          </w:p>
        </w:tc>
        <w:tc>
          <w:tcPr>
            <w:tcW w:w="769" w:type="dxa"/>
            <w:vAlign w:val="center"/>
          </w:tcPr>
          <w:p w14:paraId="6F3E2A7A" w14:textId="77777777" w:rsidR="00D83CC4" w:rsidRPr="003C5BAB" w:rsidRDefault="00D83CC4" w:rsidP="00B256C3">
            <w:pPr>
              <w:jc w:val="center"/>
              <w:rPr>
                <w:sz w:val="16"/>
                <w:szCs w:val="16"/>
              </w:rPr>
            </w:pPr>
            <w:r w:rsidRPr="003C5BAB">
              <w:rPr>
                <w:sz w:val="16"/>
                <w:szCs w:val="16"/>
              </w:rPr>
              <w:t>N</w:t>
            </w:r>
          </w:p>
        </w:tc>
        <w:tc>
          <w:tcPr>
            <w:tcW w:w="839" w:type="dxa"/>
            <w:tcBorders>
              <w:right w:val="single" w:sz="18" w:space="0" w:color="auto"/>
            </w:tcBorders>
            <w:vAlign w:val="center"/>
          </w:tcPr>
          <w:p w14:paraId="3EF07A90" w14:textId="77777777" w:rsidR="00D83CC4" w:rsidRPr="003C5BAB" w:rsidRDefault="00D83CC4" w:rsidP="00B256C3">
            <w:pPr>
              <w:jc w:val="center"/>
              <w:rPr>
                <w:sz w:val="16"/>
                <w:szCs w:val="16"/>
              </w:rPr>
            </w:pPr>
            <w:r w:rsidRPr="003C5BAB">
              <w:rPr>
                <w:sz w:val="16"/>
                <w:szCs w:val="16"/>
              </w:rPr>
              <w:t>Y</w:t>
            </w:r>
          </w:p>
        </w:tc>
        <w:tc>
          <w:tcPr>
            <w:tcW w:w="583" w:type="dxa"/>
            <w:tcBorders>
              <w:right w:val="single" w:sz="18" w:space="0" w:color="auto"/>
            </w:tcBorders>
            <w:shd w:val="clear" w:color="auto" w:fill="D9D9D9" w:themeFill="background1" w:themeFillShade="D9"/>
            <w:vAlign w:val="center"/>
          </w:tcPr>
          <w:p w14:paraId="2A9AC40D" w14:textId="77777777" w:rsidR="00D83CC4" w:rsidRPr="003C5BAB" w:rsidRDefault="00D83CC4" w:rsidP="00B256C3">
            <w:pPr>
              <w:jc w:val="center"/>
              <w:rPr>
                <w:sz w:val="16"/>
                <w:szCs w:val="16"/>
              </w:rPr>
            </w:pPr>
            <w:r w:rsidRPr="003C5BAB">
              <w:rPr>
                <w:sz w:val="16"/>
                <w:szCs w:val="16"/>
              </w:rPr>
              <w:t>25%</w:t>
            </w:r>
          </w:p>
        </w:tc>
        <w:tc>
          <w:tcPr>
            <w:tcW w:w="844" w:type="dxa"/>
            <w:tcBorders>
              <w:left w:val="single" w:sz="18" w:space="0" w:color="auto"/>
            </w:tcBorders>
            <w:vAlign w:val="center"/>
          </w:tcPr>
          <w:p w14:paraId="0E5FE31E" w14:textId="77777777" w:rsidR="00D83CC4" w:rsidRPr="000D4324" w:rsidRDefault="00D83CC4" w:rsidP="00B256C3">
            <w:pPr>
              <w:jc w:val="center"/>
              <w:rPr>
                <w:sz w:val="16"/>
                <w:szCs w:val="16"/>
              </w:rPr>
            </w:pPr>
            <w:r w:rsidRPr="000D4324">
              <w:rPr>
                <w:sz w:val="16"/>
                <w:szCs w:val="16"/>
              </w:rPr>
              <w:t>50%</w:t>
            </w:r>
          </w:p>
        </w:tc>
      </w:tr>
      <w:tr w:rsidR="00D83CC4" w:rsidRPr="00142585" w14:paraId="472379CF" w14:textId="77777777" w:rsidTr="00366B7E">
        <w:tc>
          <w:tcPr>
            <w:tcW w:w="2042" w:type="dxa"/>
          </w:tcPr>
          <w:p w14:paraId="70F6BEE7" w14:textId="77777777" w:rsidR="00D83CC4" w:rsidRPr="00142585" w:rsidRDefault="00D83CC4" w:rsidP="00B256C3">
            <w:pPr>
              <w:rPr>
                <w:sz w:val="16"/>
                <w:szCs w:val="16"/>
              </w:rPr>
            </w:pPr>
            <w:r w:rsidRPr="00142585">
              <w:rPr>
                <w:sz w:val="16"/>
                <w:szCs w:val="16"/>
              </w:rPr>
              <w:t>Medicines are stored first-expiry-first out (FEFO).</w:t>
            </w:r>
          </w:p>
        </w:tc>
        <w:tc>
          <w:tcPr>
            <w:tcW w:w="768" w:type="dxa"/>
            <w:vAlign w:val="center"/>
          </w:tcPr>
          <w:p w14:paraId="45069EBA" w14:textId="77777777" w:rsidR="00D83CC4" w:rsidRPr="003C5BAB" w:rsidRDefault="00D83CC4" w:rsidP="00B256C3">
            <w:pPr>
              <w:jc w:val="center"/>
              <w:rPr>
                <w:sz w:val="16"/>
                <w:szCs w:val="16"/>
              </w:rPr>
            </w:pPr>
            <w:r w:rsidRPr="003C5BAB">
              <w:rPr>
                <w:sz w:val="16"/>
                <w:szCs w:val="16"/>
              </w:rPr>
              <w:t>Y</w:t>
            </w:r>
          </w:p>
        </w:tc>
        <w:tc>
          <w:tcPr>
            <w:tcW w:w="769" w:type="dxa"/>
            <w:vAlign w:val="center"/>
          </w:tcPr>
          <w:p w14:paraId="2A041452" w14:textId="77777777" w:rsidR="00D83CC4" w:rsidRPr="003C5BAB" w:rsidRDefault="00D83CC4" w:rsidP="00B256C3">
            <w:pPr>
              <w:jc w:val="center"/>
              <w:rPr>
                <w:sz w:val="16"/>
                <w:szCs w:val="16"/>
              </w:rPr>
            </w:pPr>
            <w:r w:rsidRPr="003C5BAB">
              <w:rPr>
                <w:sz w:val="16"/>
                <w:szCs w:val="16"/>
              </w:rPr>
              <w:t>Y</w:t>
            </w:r>
          </w:p>
        </w:tc>
        <w:tc>
          <w:tcPr>
            <w:tcW w:w="866" w:type="dxa"/>
            <w:vAlign w:val="center"/>
          </w:tcPr>
          <w:p w14:paraId="798C63F4" w14:textId="77777777" w:rsidR="00D83CC4" w:rsidRPr="003C5BAB" w:rsidRDefault="00D83CC4" w:rsidP="00B256C3">
            <w:pPr>
              <w:jc w:val="center"/>
              <w:rPr>
                <w:sz w:val="16"/>
                <w:szCs w:val="16"/>
              </w:rPr>
            </w:pPr>
            <w:r w:rsidRPr="003C5BAB">
              <w:rPr>
                <w:sz w:val="16"/>
                <w:szCs w:val="16"/>
              </w:rPr>
              <w:t>N</w:t>
            </w:r>
          </w:p>
        </w:tc>
        <w:tc>
          <w:tcPr>
            <w:tcW w:w="769" w:type="dxa"/>
            <w:tcBorders>
              <w:right w:val="single" w:sz="18" w:space="0" w:color="auto"/>
            </w:tcBorders>
            <w:vAlign w:val="center"/>
          </w:tcPr>
          <w:p w14:paraId="19E38380" w14:textId="77777777" w:rsidR="00D83CC4" w:rsidRPr="003C5BAB" w:rsidRDefault="00D83CC4" w:rsidP="00B256C3">
            <w:pPr>
              <w:jc w:val="center"/>
              <w:rPr>
                <w:sz w:val="16"/>
                <w:szCs w:val="16"/>
              </w:rPr>
            </w:pPr>
            <w:r w:rsidRPr="003C5BAB">
              <w:rPr>
                <w:sz w:val="16"/>
                <w:szCs w:val="16"/>
              </w:rPr>
              <w:t>Y</w:t>
            </w:r>
          </w:p>
        </w:tc>
        <w:tc>
          <w:tcPr>
            <w:tcW w:w="643" w:type="dxa"/>
            <w:tcBorders>
              <w:right w:val="single" w:sz="18" w:space="0" w:color="auto"/>
            </w:tcBorders>
            <w:shd w:val="clear" w:color="auto" w:fill="D9D9D9" w:themeFill="background1" w:themeFillShade="D9"/>
            <w:vAlign w:val="center"/>
          </w:tcPr>
          <w:p w14:paraId="483882B7" w14:textId="77777777" w:rsidR="00D83CC4" w:rsidRPr="000D4324" w:rsidRDefault="00D83CC4" w:rsidP="00B256C3">
            <w:pPr>
              <w:jc w:val="center"/>
              <w:rPr>
                <w:sz w:val="16"/>
                <w:szCs w:val="16"/>
              </w:rPr>
            </w:pPr>
            <w:r w:rsidRPr="000D4324">
              <w:rPr>
                <w:sz w:val="16"/>
                <w:szCs w:val="16"/>
              </w:rPr>
              <w:t>75%</w:t>
            </w:r>
          </w:p>
        </w:tc>
        <w:tc>
          <w:tcPr>
            <w:tcW w:w="736" w:type="dxa"/>
            <w:tcBorders>
              <w:left w:val="single" w:sz="18" w:space="0" w:color="auto"/>
            </w:tcBorders>
            <w:vAlign w:val="center"/>
          </w:tcPr>
          <w:p w14:paraId="3AFB8FAE" w14:textId="77777777" w:rsidR="00D83CC4" w:rsidRPr="003C5BAB" w:rsidRDefault="00D83CC4" w:rsidP="00B256C3">
            <w:pPr>
              <w:jc w:val="center"/>
              <w:rPr>
                <w:sz w:val="16"/>
                <w:szCs w:val="16"/>
              </w:rPr>
            </w:pPr>
            <w:r w:rsidRPr="003C5BAB">
              <w:rPr>
                <w:sz w:val="16"/>
                <w:szCs w:val="16"/>
              </w:rPr>
              <w:t>N</w:t>
            </w:r>
          </w:p>
        </w:tc>
        <w:tc>
          <w:tcPr>
            <w:tcW w:w="769" w:type="dxa"/>
            <w:vAlign w:val="center"/>
          </w:tcPr>
          <w:p w14:paraId="5FC3E0F3" w14:textId="77777777" w:rsidR="00D83CC4" w:rsidRPr="003C5BAB" w:rsidRDefault="00D83CC4" w:rsidP="00B256C3">
            <w:pPr>
              <w:jc w:val="center"/>
              <w:rPr>
                <w:sz w:val="16"/>
                <w:szCs w:val="16"/>
              </w:rPr>
            </w:pPr>
            <w:r w:rsidRPr="003C5BAB">
              <w:rPr>
                <w:sz w:val="16"/>
                <w:szCs w:val="16"/>
              </w:rPr>
              <w:t>N</w:t>
            </w:r>
          </w:p>
        </w:tc>
        <w:tc>
          <w:tcPr>
            <w:tcW w:w="769" w:type="dxa"/>
            <w:vAlign w:val="center"/>
          </w:tcPr>
          <w:p w14:paraId="7899A2D7" w14:textId="77777777" w:rsidR="00D83CC4" w:rsidRPr="003C5BAB" w:rsidRDefault="00D83CC4" w:rsidP="00B256C3">
            <w:pPr>
              <w:jc w:val="center"/>
              <w:rPr>
                <w:sz w:val="16"/>
                <w:szCs w:val="16"/>
              </w:rPr>
            </w:pPr>
            <w:r w:rsidRPr="003C5BAB">
              <w:rPr>
                <w:sz w:val="16"/>
                <w:szCs w:val="16"/>
              </w:rPr>
              <w:t>N</w:t>
            </w:r>
          </w:p>
        </w:tc>
        <w:tc>
          <w:tcPr>
            <w:tcW w:w="839" w:type="dxa"/>
            <w:tcBorders>
              <w:right w:val="single" w:sz="18" w:space="0" w:color="auto"/>
            </w:tcBorders>
            <w:vAlign w:val="center"/>
          </w:tcPr>
          <w:p w14:paraId="390906C5" w14:textId="77777777" w:rsidR="00D83CC4" w:rsidRPr="003C5BAB" w:rsidRDefault="00D83CC4" w:rsidP="00B256C3">
            <w:pPr>
              <w:jc w:val="center"/>
              <w:rPr>
                <w:sz w:val="16"/>
                <w:szCs w:val="16"/>
              </w:rPr>
            </w:pPr>
            <w:r w:rsidRPr="003C5BAB">
              <w:rPr>
                <w:sz w:val="16"/>
                <w:szCs w:val="16"/>
              </w:rPr>
              <w:t>Y</w:t>
            </w:r>
          </w:p>
        </w:tc>
        <w:tc>
          <w:tcPr>
            <w:tcW w:w="583" w:type="dxa"/>
            <w:tcBorders>
              <w:right w:val="single" w:sz="18" w:space="0" w:color="auto"/>
            </w:tcBorders>
            <w:shd w:val="clear" w:color="auto" w:fill="D9D9D9" w:themeFill="background1" w:themeFillShade="D9"/>
            <w:vAlign w:val="center"/>
          </w:tcPr>
          <w:p w14:paraId="2A55865D" w14:textId="77777777" w:rsidR="00D83CC4" w:rsidRPr="003C5BAB" w:rsidRDefault="00D83CC4" w:rsidP="00B256C3">
            <w:pPr>
              <w:jc w:val="center"/>
              <w:rPr>
                <w:sz w:val="16"/>
                <w:szCs w:val="16"/>
              </w:rPr>
            </w:pPr>
            <w:r w:rsidRPr="003C5BAB">
              <w:rPr>
                <w:sz w:val="16"/>
                <w:szCs w:val="16"/>
              </w:rPr>
              <w:t>25%</w:t>
            </w:r>
          </w:p>
        </w:tc>
        <w:tc>
          <w:tcPr>
            <w:tcW w:w="844" w:type="dxa"/>
            <w:tcBorders>
              <w:left w:val="single" w:sz="18" w:space="0" w:color="auto"/>
            </w:tcBorders>
            <w:vAlign w:val="center"/>
          </w:tcPr>
          <w:p w14:paraId="2E106C9C" w14:textId="77777777" w:rsidR="00D83CC4" w:rsidRPr="000D4324" w:rsidRDefault="00D83CC4" w:rsidP="00B256C3">
            <w:pPr>
              <w:jc w:val="center"/>
              <w:rPr>
                <w:sz w:val="16"/>
                <w:szCs w:val="16"/>
              </w:rPr>
            </w:pPr>
            <w:r w:rsidRPr="000D4324">
              <w:rPr>
                <w:sz w:val="16"/>
                <w:szCs w:val="16"/>
              </w:rPr>
              <w:t>50%</w:t>
            </w:r>
          </w:p>
        </w:tc>
      </w:tr>
      <w:tr w:rsidR="00D83CC4" w:rsidRPr="00142585" w14:paraId="63CF89B1" w14:textId="77777777" w:rsidTr="00366B7E">
        <w:tc>
          <w:tcPr>
            <w:tcW w:w="2042" w:type="dxa"/>
          </w:tcPr>
          <w:p w14:paraId="3704CB92" w14:textId="77777777" w:rsidR="00D83CC4" w:rsidRPr="00142585" w:rsidRDefault="00D83CC4" w:rsidP="00B256C3">
            <w:pPr>
              <w:rPr>
                <w:sz w:val="16"/>
                <w:szCs w:val="16"/>
              </w:rPr>
            </w:pPr>
            <w:r w:rsidRPr="00142585">
              <w:rPr>
                <w:sz w:val="16"/>
                <w:szCs w:val="16"/>
              </w:rPr>
              <w:t>Medicines are stored separately to non–medicinal products (such as cleaning items, chemicals, etc)</w:t>
            </w:r>
          </w:p>
        </w:tc>
        <w:tc>
          <w:tcPr>
            <w:tcW w:w="768" w:type="dxa"/>
            <w:vAlign w:val="center"/>
          </w:tcPr>
          <w:p w14:paraId="4E0283EB" w14:textId="77777777" w:rsidR="00D83CC4" w:rsidRPr="003C5BAB" w:rsidRDefault="00D83CC4" w:rsidP="00B256C3">
            <w:pPr>
              <w:jc w:val="center"/>
              <w:rPr>
                <w:sz w:val="16"/>
                <w:szCs w:val="16"/>
              </w:rPr>
            </w:pPr>
            <w:r w:rsidRPr="003C5BAB">
              <w:rPr>
                <w:sz w:val="16"/>
                <w:szCs w:val="16"/>
              </w:rPr>
              <w:t>N</w:t>
            </w:r>
          </w:p>
        </w:tc>
        <w:tc>
          <w:tcPr>
            <w:tcW w:w="769" w:type="dxa"/>
            <w:vAlign w:val="center"/>
          </w:tcPr>
          <w:p w14:paraId="518BAD14" w14:textId="77777777" w:rsidR="00D83CC4" w:rsidRPr="003C5BAB" w:rsidRDefault="00D83CC4" w:rsidP="00B256C3">
            <w:pPr>
              <w:jc w:val="center"/>
              <w:rPr>
                <w:sz w:val="16"/>
                <w:szCs w:val="16"/>
              </w:rPr>
            </w:pPr>
            <w:r w:rsidRPr="003C5BAB">
              <w:rPr>
                <w:sz w:val="16"/>
                <w:szCs w:val="16"/>
              </w:rPr>
              <w:t>Y</w:t>
            </w:r>
          </w:p>
        </w:tc>
        <w:tc>
          <w:tcPr>
            <w:tcW w:w="866" w:type="dxa"/>
            <w:vAlign w:val="center"/>
          </w:tcPr>
          <w:p w14:paraId="767BC8E1" w14:textId="77777777" w:rsidR="00D83CC4" w:rsidRPr="003C5BAB" w:rsidRDefault="00D83CC4" w:rsidP="00B256C3">
            <w:pPr>
              <w:jc w:val="center"/>
              <w:rPr>
                <w:sz w:val="16"/>
                <w:szCs w:val="16"/>
              </w:rPr>
            </w:pPr>
            <w:r w:rsidRPr="003C5BAB">
              <w:rPr>
                <w:sz w:val="16"/>
                <w:szCs w:val="16"/>
              </w:rPr>
              <w:t>Y</w:t>
            </w:r>
          </w:p>
        </w:tc>
        <w:tc>
          <w:tcPr>
            <w:tcW w:w="769" w:type="dxa"/>
            <w:tcBorders>
              <w:right w:val="single" w:sz="18" w:space="0" w:color="auto"/>
            </w:tcBorders>
            <w:vAlign w:val="center"/>
          </w:tcPr>
          <w:p w14:paraId="05D6602B" w14:textId="77777777" w:rsidR="00D83CC4" w:rsidRPr="003C5BAB" w:rsidRDefault="00D83CC4" w:rsidP="00B256C3">
            <w:pPr>
              <w:jc w:val="center"/>
              <w:rPr>
                <w:sz w:val="16"/>
                <w:szCs w:val="16"/>
              </w:rPr>
            </w:pPr>
            <w:r w:rsidRPr="003C5BAB">
              <w:rPr>
                <w:sz w:val="16"/>
                <w:szCs w:val="16"/>
              </w:rPr>
              <w:t>N</w:t>
            </w:r>
          </w:p>
        </w:tc>
        <w:tc>
          <w:tcPr>
            <w:tcW w:w="643" w:type="dxa"/>
            <w:tcBorders>
              <w:right w:val="single" w:sz="18" w:space="0" w:color="auto"/>
            </w:tcBorders>
            <w:shd w:val="clear" w:color="auto" w:fill="D9D9D9" w:themeFill="background1" w:themeFillShade="D9"/>
            <w:vAlign w:val="center"/>
          </w:tcPr>
          <w:p w14:paraId="0C3411FD" w14:textId="77777777" w:rsidR="00D83CC4" w:rsidRPr="000D4324" w:rsidRDefault="00D83CC4" w:rsidP="00B256C3">
            <w:pPr>
              <w:jc w:val="center"/>
              <w:rPr>
                <w:sz w:val="16"/>
                <w:szCs w:val="16"/>
              </w:rPr>
            </w:pPr>
            <w:r w:rsidRPr="000D4324">
              <w:rPr>
                <w:sz w:val="16"/>
                <w:szCs w:val="16"/>
              </w:rPr>
              <w:t>50%</w:t>
            </w:r>
          </w:p>
        </w:tc>
        <w:tc>
          <w:tcPr>
            <w:tcW w:w="736" w:type="dxa"/>
            <w:tcBorders>
              <w:left w:val="single" w:sz="18" w:space="0" w:color="auto"/>
            </w:tcBorders>
            <w:vAlign w:val="center"/>
          </w:tcPr>
          <w:p w14:paraId="44A2CB83" w14:textId="77777777" w:rsidR="00D83CC4" w:rsidRPr="003C5BAB" w:rsidRDefault="00D83CC4" w:rsidP="00B256C3">
            <w:pPr>
              <w:jc w:val="center"/>
              <w:rPr>
                <w:sz w:val="16"/>
                <w:szCs w:val="16"/>
              </w:rPr>
            </w:pPr>
            <w:r w:rsidRPr="003C5BAB">
              <w:rPr>
                <w:sz w:val="16"/>
                <w:szCs w:val="16"/>
              </w:rPr>
              <w:t>N</w:t>
            </w:r>
          </w:p>
        </w:tc>
        <w:tc>
          <w:tcPr>
            <w:tcW w:w="769" w:type="dxa"/>
            <w:vAlign w:val="center"/>
          </w:tcPr>
          <w:p w14:paraId="346627B3" w14:textId="77777777" w:rsidR="00D83CC4" w:rsidRPr="003C5BAB" w:rsidRDefault="00D83CC4" w:rsidP="00B256C3">
            <w:pPr>
              <w:jc w:val="center"/>
              <w:rPr>
                <w:sz w:val="16"/>
                <w:szCs w:val="16"/>
              </w:rPr>
            </w:pPr>
            <w:r w:rsidRPr="003C5BAB">
              <w:rPr>
                <w:sz w:val="16"/>
                <w:szCs w:val="16"/>
              </w:rPr>
              <w:t>N</w:t>
            </w:r>
          </w:p>
        </w:tc>
        <w:tc>
          <w:tcPr>
            <w:tcW w:w="769" w:type="dxa"/>
            <w:vAlign w:val="center"/>
          </w:tcPr>
          <w:p w14:paraId="4E0DBFF7" w14:textId="77777777" w:rsidR="00D83CC4" w:rsidRPr="003C5BAB" w:rsidRDefault="00D83CC4" w:rsidP="00B256C3">
            <w:pPr>
              <w:jc w:val="center"/>
              <w:rPr>
                <w:sz w:val="16"/>
                <w:szCs w:val="16"/>
              </w:rPr>
            </w:pPr>
            <w:r w:rsidRPr="003C5BAB">
              <w:rPr>
                <w:sz w:val="16"/>
                <w:szCs w:val="16"/>
              </w:rPr>
              <w:t>Y</w:t>
            </w:r>
          </w:p>
        </w:tc>
        <w:tc>
          <w:tcPr>
            <w:tcW w:w="839" w:type="dxa"/>
            <w:tcBorders>
              <w:right w:val="single" w:sz="18" w:space="0" w:color="auto"/>
            </w:tcBorders>
            <w:vAlign w:val="center"/>
          </w:tcPr>
          <w:p w14:paraId="008A3A94" w14:textId="77777777" w:rsidR="00D83CC4" w:rsidRPr="003C5BAB" w:rsidRDefault="00D83CC4" w:rsidP="00B256C3">
            <w:pPr>
              <w:jc w:val="center"/>
              <w:rPr>
                <w:sz w:val="16"/>
                <w:szCs w:val="16"/>
              </w:rPr>
            </w:pPr>
            <w:r w:rsidRPr="003C5BAB">
              <w:rPr>
                <w:sz w:val="16"/>
                <w:szCs w:val="16"/>
              </w:rPr>
              <w:t>N</w:t>
            </w:r>
          </w:p>
        </w:tc>
        <w:tc>
          <w:tcPr>
            <w:tcW w:w="583" w:type="dxa"/>
            <w:tcBorders>
              <w:right w:val="single" w:sz="18" w:space="0" w:color="auto"/>
            </w:tcBorders>
            <w:shd w:val="clear" w:color="auto" w:fill="D9D9D9" w:themeFill="background1" w:themeFillShade="D9"/>
            <w:vAlign w:val="center"/>
          </w:tcPr>
          <w:p w14:paraId="51F5FD0E" w14:textId="77777777" w:rsidR="00D83CC4" w:rsidRPr="003C5BAB" w:rsidRDefault="00D83CC4" w:rsidP="00B256C3">
            <w:pPr>
              <w:jc w:val="center"/>
              <w:rPr>
                <w:sz w:val="16"/>
                <w:szCs w:val="16"/>
              </w:rPr>
            </w:pPr>
            <w:r w:rsidRPr="003C5BAB">
              <w:rPr>
                <w:sz w:val="16"/>
                <w:szCs w:val="16"/>
              </w:rPr>
              <w:t>25%</w:t>
            </w:r>
          </w:p>
        </w:tc>
        <w:tc>
          <w:tcPr>
            <w:tcW w:w="844" w:type="dxa"/>
            <w:tcBorders>
              <w:left w:val="single" w:sz="18" w:space="0" w:color="auto"/>
            </w:tcBorders>
            <w:vAlign w:val="center"/>
          </w:tcPr>
          <w:p w14:paraId="64F9F241" w14:textId="77777777" w:rsidR="00D83CC4" w:rsidRPr="000D4324" w:rsidRDefault="00D83CC4" w:rsidP="00B256C3">
            <w:pPr>
              <w:jc w:val="center"/>
              <w:rPr>
                <w:sz w:val="16"/>
                <w:szCs w:val="16"/>
              </w:rPr>
            </w:pPr>
            <w:r w:rsidRPr="000D4324">
              <w:rPr>
                <w:sz w:val="16"/>
                <w:szCs w:val="16"/>
              </w:rPr>
              <w:t>38%</w:t>
            </w:r>
          </w:p>
        </w:tc>
      </w:tr>
      <w:tr w:rsidR="00D83CC4" w:rsidRPr="00142585" w14:paraId="2BD6FE81" w14:textId="77777777" w:rsidTr="00366B7E">
        <w:tc>
          <w:tcPr>
            <w:tcW w:w="2042" w:type="dxa"/>
          </w:tcPr>
          <w:p w14:paraId="2BE24297" w14:textId="77777777" w:rsidR="00D83CC4" w:rsidRPr="00142585" w:rsidRDefault="00D83CC4" w:rsidP="00B256C3">
            <w:pPr>
              <w:rPr>
                <w:sz w:val="16"/>
                <w:szCs w:val="16"/>
              </w:rPr>
            </w:pPr>
            <w:r w:rsidRPr="00142585">
              <w:rPr>
                <w:sz w:val="16"/>
                <w:szCs w:val="16"/>
              </w:rPr>
              <w:t>There is no evidence of pests in the area.</w:t>
            </w:r>
          </w:p>
        </w:tc>
        <w:tc>
          <w:tcPr>
            <w:tcW w:w="768" w:type="dxa"/>
            <w:vAlign w:val="center"/>
          </w:tcPr>
          <w:p w14:paraId="222154ED" w14:textId="77777777" w:rsidR="00D83CC4" w:rsidRPr="003C5BAB" w:rsidRDefault="00D83CC4" w:rsidP="00B256C3">
            <w:pPr>
              <w:jc w:val="center"/>
              <w:rPr>
                <w:sz w:val="16"/>
                <w:szCs w:val="16"/>
              </w:rPr>
            </w:pPr>
            <w:r w:rsidRPr="003C5BAB">
              <w:rPr>
                <w:sz w:val="16"/>
                <w:szCs w:val="16"/>
              </w:rPr>
              <w:t>N</w:t>
            </w:r>
          </w:p>
        </w:tc>
        <w:tc>
          <w:tcPr>
            <w:tcW w:w="769" w:type="dxa"/>
            <w:vAlign w:val="center"/>
          </w:tcPr>
          <w:p w14:paraId="73C3D92B" w14:textId="77777777" w:rsidR="00D83CC4" w:rsidRPr="003C5BAB" w:rsidRDefault="00D83CC4" w:rsidP="00B256C3">
            <w:pPr>
              <w:jc w:val="center"/>
              <w:rPr>
                <w:sz w:val="16"/>
                <w:szCs w:val="16"/>
              </w:rPr>
            </w:pPr>
            <w:r w:rsidRPr="003C5BAB">
              <w:rPr>
                <w:sz w:val="16"/>
                <w:szCs w:val="16"/>
              </w:rPr>
              <w:t>N</w:t>
            </w:r>
          </w:p>
        </w:tc>
        <w:tc>
          <w:tcPr>
            <w:tcW w:w="866" w:type="dxa"/>
            <w:vAlign w:val="center"/>
          </w:tcPr>
          <w:p w14:paraId="3B6F34FE" w14:textId="77777777" w:rsidR="00D83CC4" w:rsidRPr="003C5BAB" w:rsidRDefault="00D83CC4" w:rsidP="00B256C3">
            <w:pPr>
              <w:jc w:val="center"/>
              <w:rPr>
                <w:sz w:val="16"/>
                <w:szCs w:val="16"/>
              </w:rPr>
            </w:pPr>
            <w:r w:rsidRPr="003C5BAB">
              <w:rPr>
                <w:sz w:val="16"/>
                <w:szCs w:val="16"/>
              </w:rPr>
              <w:t>N</w:t>
            </w:r>
          </w:p>
        </w:tc>
        <w:tc>
          <w:tcPr>
            <w:tcW w:w="769" w:type="dxa"/>
            <w:tcBorders>
              <w:right w:val="single" w:sz="18" w:space="0" w:color="auto"/>
            </w:tcBorders>
            <w:vAlign w:val="center"/>
          </w:tcPr>
          <w:p w14:paraId="3450BD2E" w14:textId="77777777" w:rsidR="00D83CC4" w:rsidRPr="003C5BAB" w:rsidRDefault="00D83CC4" w:rsidP="00B256C3">
            <w:pPr>
              <w:jc w:val="center"/>
              <w:rPr>
                <w:sz w:val="16"/>
                <w:szCs w:val="16"/>
              </w:rPr>
            </w:pPr>
            <w:r w:rsidRPr="003C5BAB">
              <w:rPr>
                <w:sz w:val="16"/>
                <w:szCs w:val="16"/>
              </w:rPr>
              <w:t>Y</w:t>
            </w:r>
          </w:p>
        </w:tc>
        <w:tc>
          <w:tcPr>
            <w:tcW w:w="643" w:type="dxa"/>
            <w:tcBorders>
              <w:right w:val="single" w:sz="18" w:space="0" w:color="auto"/>
            </w:tcBorders>
            <w:shd w:val="clear" w:color="auto" w:fill="D9D9D9" w:themeFill="background1" w:themeFillShade="D9"/>
            <w:vAlign w:val="center"/>
          </w:tcPr>
          <w:p w14:paraId="18765D70" w14:textId="77777777" w:rsidR="00D83CC4" w:rsidRPr="000D4324" w:rsidRDefault="00D83CC4" w:rsidP="00B256C3">
            <w:pPr>
              <w:jc w:val="center"/>
              <w:rPr>
                <w:sz w:val="16"/>
                <w:szCs w:val="16"/>
              </w:rPr>
            </w:pPr>
            <w:r>
              <w:rPr>
                <w:sz w:val="16"/>
                <w:szCs w:val="16"/>
              </w:rPr>
              <w:t>25</w:t>
            </w:r>
            <w:r w:rsidRPr="000D4324">
              <w:rPr>
                <w:sz w:val="16"/>
                <w:szCs w:val="16"/>
              </w:rPr>
              <w:t>%</w:t>
            </w:r>
          </w:p>
        </w:tc>
        <w:tc>
          <w:tcPr>
            <w:tcW w:w="736" w:type="dxa"/>
            <w:tcBorders>
              <w:left w:val="single" w:sz="18" w:space="0" w:color="auto"/>
            </w:tcBorders>
            <w:vAlign w:val="center"/>
          </w:tcPr>
          <w:p w14:paraId="0FEB4F5B" w14:textId="77777777" w:rsidR="00D83CC4" w:rsidRPr="003C5BAB" w:rsidRDefault="00D83CC4" w:rsidP="00B256C3">
            <w:pPr>
              <w:jc w:val="center"/>
              <w:rPr>
                <w:sz w:val="16"/>
                <w:szCs w:val="16"/>
              </w:rPr>
            </w:pPr>
            <w:r w:rsidRPr="003C5BAB">
              <w:rPr>
                <w:sz w:val="16"/>
                <w:szCs w:val="16"/>
              </w:rPr>
              <w:t>N</w:t>
            </w:r>
          </w:p>
        </w:tc>
        <w:tc>
          <w:tcPr>
            <w:tcW w:w="769" w:type="dxa"/>
            <w:vAlign w:val="center"/>
          </w:tcPr>
          <w:p w14:paraId="51501C57" w14:textId="77777777" w:rsidR="00D83CC4" w:rsidRPr="003C5BAB" w:rsidRDefault="00D83CC4" w:rsidP="00B256C3">
            <w:pPr>
              <w:jc w:val="center"/>
              <w:rPr>
                <w:sz w:val="16"/>
                <w:szCs w:val="16"/>
              </w:rPr>
            </w:pPr>
            <w:r w:rsidRPr="003C5BAB">
              <w:rPr>
                <w:sz w:val="16"/>
                <w:szCs w:val="16"/>
              </w:rPr>
              <w:t>N</w:t>
            </w:r>
          </w:p>
        </w:tc>
        <w:tc>
          <w:tcPr>
            <w:tcW w:w="769" w:type="dxa"/>
            <w:vAlign w:val="center"/>
          </w:tcPr>
          <w:p w14:paraId="095C1DFC" w14:textId="77777777" w:rsidR="00D83CC4" w:rsidRPr="003C5BAB" w:rsidRDefault="00D83CC4" w:rsidP="00B256C3">
            <w:pPr>
              <w:jc w:val="center"/>
              <w:rPr>
                <w:sz w:val="16"/>
                <w:szCs w:val="16"/>
              </w:rPr>
            </w:pPr>
            <w:r w:rsidRPr="003C5BAB">
              <w:rPr>
                <w:sz w:val="16"/>
                <w:szCs w:val="16"/>
              </w:rPr>
              <w:t>Y</w:t>
            </w:r>
          </w:p>
        </w:tc>
        <w:tc>
          <w:tcPr>
            <w:tcW w:w="839" w:type="dxa"/>
            <w:tcBorders>
              <w:right w:val="single" w:sz="18" w:space="0" w:color="auto"/>
            </w:tcBorders>
            <w:vAlign w:val="center"/>
          </w:tcPr>
          <w:p w14:paraId="2DF70100" w14:textId="77777777" w:rsidR="00D83CC4" w:rsidRPr="003C5BAB" w:rsidRDefault="00D83CC4" w:rsidP="00B256C3">
            <w:pPr>
              <w:jc w:val="center"/>
              <w:rPr>
                <w:sz w:val="16"/>
                <w:szCs w:val="16"/>
              </w:rPr>
            </w:pPr>
            <w:r w:rsidRPr="003C5BAB">
              <w:rPr>
                <w:sz w:val="16"/>
                <w:szCs w:val="16"/>
              </w:rPr>
              <w:t>N</w:t>
            </w:r>
          </w:p>
        </w:tc>
        <w:tc>
          <w:tcPr>
            <w:tcW w:w="583" w:type="dxa"/>
            <w:tcBorders>
              <w:right w:val="single" w:sz="18" w:space="0" w:color="auto"/>
            </w:tcBorders>
            <w:shd w:val="clear" w:color="auto" w:fill="D9D9D9" w:themeFill="background1" w:themeFillShade="D9"/>
            <w:vAlign w:val="center"/>
          </w:tcPr>
          <w:p w14:paraId="77EE162B" w14:textId="77777777" w:rsidR="00D83CC4" w:rsidRPr="003C5BAB" w:rsidRDefault="00D83CC4" w:rsidP="00B256C3">
            <w:pPr>
              <w:jc w:val="center"/>
              <w:rPr>
                <w:sz w:val="16"/>
                <w:szCs w:val="16"/>
              </w:rPr>
            </w:pPr>
            <w:r w:rsidRPr="003C5BAB">
              <w:rPr>
                <w:sz w:val="16"/>
                <w:szCs w:val="16"/>
              </w:rPr>
              <w:t>25%</w:t>
            </w:r>
          </w:p>
        </w:tc>
        <w:tc>
          <w:tcPr>
            <w:tcW w:w="844" w:type="dxa"/>
            <w:tcBorders>
              <w:left w:val="single" w:sz="18" w:space="0" w:color="auto"/>
            </w:tcBorders>
            <w:vAlign w:val="center"/>
          </w:tcPr>
          <w:p w14:paraId="03D5602B" w14:textId="77777777" w:rsidR="00D83CC4" w:rsidRPr="000D4324" w:rsidRDefault="00D83CC4" w:rsidP="00B256C3">
            <w:pPr>
              <w:jc w:val="center"/>
              <w:rPr>
                <w:sz w:val="16"/>
                <w:szCs w:val="16"/>
              </w:rPr>
            </w:pPr>
            <w:r w:rsidRPr="000D4324">
              <w:rPr>
                <w:sz w:val="16"/>
                <w:szCs w:val="16"/>
              </w:rPr>
              <w:t>25%</w:t>
            </w:r>
          </w:p>
        </w:tc>
      </w:tr>
      <w:tr w:rsidR="00D83CC4" w:rsidRPr="000D4324" w14:paraId="1B676A0D" w14:textId="77777777" w:rsidTr="00366B7E">
        <w:trPr>
          <w:trHeight w:val="402"/>
        </w:trPr>
        <w:tc>
          <w:tcPr>
            <w:tcW w:w="2042" w:type="dxa"/>
            <w:vAlign w:val="center"/>
          </w:tcPr>
          <w:p w14:paraId="71EE6D22" w14:textId="77777777" w:rsidR="00D83CC4" w:rsidRPr="000D4324" w:rsidRDefault="00D83CC4" w:rsidP="00366B7E">
            <w:pPr>
              <w:jc w:val="center"/>
              <w:rPr>
                <w:b/>
                <w:sz w:val="16"/>
                <w:szCs w:val="16"/>
              </w:rPr>
            </w:pPr>
            <w:r>
              <w:rPr>
                <w:b/>
                <w:sz w:val="16"/>
                <w:szCs w:val="16"/>
              </w:rPr>
              <w:t>TOTAL (average)</w:t>
            </w:r>
          </w:p>
        </w:tc>
        <w:tc>
          <w:tcPr>
            <w:tcW w:w="768" w:type="dxa"/>
            <w:vAlign w:val="center"/>
          </w:tcPr>
          <w:p w14:paraId="62DD9C1F" w14:textId="77777777" w:rsidR="00D83CC4" w:rsidRPr="000D4324" w:rsidRDefault="00D83CC4" w:rsidP="00366B7E">
            <w:pPr>
              <w:jc w:val="center"/>
              <w:rPr>
                <w:b/>
                <w:sz w:val="16"/>
                <w:szCs w:val="16"/>
              </w:rPr>
            </w:pPr>
            <w:r>
              <w:rPr>
                <w:b/>
                <w:sz w:val="16"/>
                <w:szCs w:val="16"/>
              </w:rPr>
              <w:t>64%</w:t>
            </w:r>
          </w:p>
        </w:tc>
        <w:tc>
          <w:tcPr>
            <w:tcW w:w="769" w:type="dxa"/>
            <w:vAlign w:val="center"/>
          </w:tcPr>
          <w:p w14:paraId="6ABB4B51" w14:textId="77777777" w:rsidR="00D83CC4" w:rsidRPr="000D4324" w:rsidRDefault="00D83CC4" w:rsidP="00366B7E">
            <w:pPr>
              <w:jc w:val="center"/>
              <w:rPr>
                <w:b/>
                <w:sz w:val="16"/>
                <w:szCs w:val="16"/>
              </w:rPr>
            </w:pPr>
            <w:r>
              <w:rPr>
                <w:b/>
                <w:sz w:val="16"/>
                <w:szCs w:val="16"/>
              </w:rPr>
              <w:t>73%</w:t>
            </w:r>
          </w:p>
        </w:tc>
        <w:tc>
          <w:tcPr>
            <w:tcW w:w="866" w:type="dxa"/>
            <w:vAlign w:val="center"/>
          </w:tcPr>
          <w:p w14:paraId="2E455E82" w14:textId="77777777" w:rsidR="00D83CC4" w:rsidRPr="000D4324" w:rsidRDefault="00D83CC4" w:rsidP="00366B7E">
            <w:pPr>
              <w:jc w:val="center"/>
              <w:rPr>
                <w:b/>
                <w:sz w:val="16"/>
                <w:szCs w:val="16"/>
              </w:rPr>
            </w:pPr>
            <w:r>
              <w:rPr>
                <w:b/>
                <w:sz w:val="16"/>
                <w:szCs w:val="16"/>
              </w:rPr>
              <w:t>64%</w:t>
            </w:r>
          </w:p>
        </w:tc>
        <w:tc>
          <w:tcPr>
            <w:tcW w:w="769" w:type="dxa"/>
            <w:tcBorders>
              <w:right w:val="single" w:sz="18" w:space="0" w:color="auto"/>
            </w:tcBorders>
            <w:vAlign w:val="center"/>
          </w:tcPr>
          <w:p w14:paraId="36477346" w14:textId="77777777" w:rsidR="00D83CC4" w:rsidRPr="000D4324" w:rsidRDefault="00D83CC4" w:rsidP="00366B7E">
            <w:pPr>
              <w:jc w:val="center"/>
              <w:rPr>
                <w:b/>
                <w:sz w:val="16"/>
                <w:szCs w:val="16"/>
              </w:rPr>
            </w:pPr>
            <w:r>
              <w:rPr>
                <w:b/>
                <w:sz w:val="16"/>
                <w:szCs w:val="16"/>
              </w:rPr>
              <w:t>73%</w:t>
            </w:r>
          </w:p>
        </w:tc>
        <w:tc>
          <w:tcPr>
            <w:tcW w:w="643" w:type="dxa"/>
            <w:tcBorders>
              <w:right w:val="single" w:sz="18" w:space="0" w:color="auto"/>
            </w:tcBorders>
            <w:shd w:val="clear" w:color="auto" w:fill="D9D9D9" w:themeFill="background1" w:themeFillShade="D9"/>
            <w:vAlign w:val="center"/>
          </w:tcPr>
          <w:p w14:paraId="6E1E1A4C" w14:textId="77777777" w:rsidR="00D83CC4" w:rsidRPr="000D4324" w:rsidRDefault="00D83CC4" w:rsidP="00366B7E">
            <w:pPr>
              <w:jc w:val="center"/>
              <w:rPr>
                <w:b/>
                <w:sz w:val="16"/>
                <w:szCs w:val="16"/>
              </w:rPr>
            </w:pPr>
            <w:r w:rsidRPr="000D4324">
              <w:rPr>
                <w:b/>
                <w:sz w:val="16"/>
                <w:szCs w:val="16"/>
              </w:rPr>
              <w:t>68%</w:t>
            </w:r>
          </w:p>
        </w:tc>
        <w:tc>
          <w:tcPr>
            <w:tcW w:w="736" w:type="dxa"/>
            <w:tcBorders>
              <w:left w:val="single" w:sz="18" w:space="0" w:color="auto"/>
            </w:tcBorders>
            <w:vAlign w:val="center"/>
          </w:tcPr>
          <w:p w14:paraId="13E3B598" w14:textId="77777777" w:rsidR="00D83CC4" w:rsidRPr="000D4324" w:rsidRDefault="00D83CC4" w:rsidP="00366B7E">
            <w:pPr>
              <w:jc w:val="center"/>
              <w:rPr>
                <w:b/>
                <w:sz w:val="16"/>
                <w:szCs w:val="16"/>
              </w:rPr>
            </w:pPr>
            <w:r>
              <w:rPr>
                <w:b/>
                <w:sz w:val="16"/>
                <w:szCs w:val="16"/>
              </w:rPr>
              <w:t>18%</w:t>
            </w:r>
          </w:p>
        </w:tc>
        <w:tc>
          <w:tcPr>
            <w:tcW w:w="769" w:type="dxa"/>
            <w:vAlign w:val="center"/>
          </w:tcPr>
          <w:p w14:paraId="21BA55EC" w14:textId="77777777" w:rsidR="00D83CC4" w:rsidRPr="000D4324" w:rsidRDefault="00D83CC4" w:rsidP="00366B7E">
            <w:pPr>
              <w:jc w:val="center"/>
              <w:rPr>
                <w:b/>
                <w:sz w:val="16"/>
                <w:szCs w:val="16"/>
              </w:rPr>
            </w:pPr>
            <w:r>
              <w:rPr>
                <w:b/>
                <w:sz w:val="16"/>
                <w:szCs w:val="16"/>
              </w:rPr>
              <w:t>27%</w:t>
            </w:r>
          </w:p>
        </w:tc>
        <w:tc>
          <w:tcPr>
            <w:tcW w:w="769" w:type="dxa"/>
            <w:vAlign w:val="center"/>
          </w:tcPr>
          <w:p w14:paraId="047F0013" w14:textId="77777777" w:rsidR="00D83CC4" w:rsidRPr="000D4324" w:rsidRDefault="00D83CC4" w:rsidP="00366B7E">
            <w:pPr>
              <w:jc w:val="center"/>
              <w:rPr>
                <w:b/>
                <w:sz w:val="16"/>
                <w:szCs w:val="16"/>
              </w:rPr>
            </w:pPr>
            <w:r>
              <w:rPr>
                <w:b/>
                <w:sz w:val="16"/>
                <w:szCs w:val="16"/>
              </w:rPr>
              <w:t>55%</w:t>
            </w:r>
          </w:p>
        </w:tc>
        <w:tc>
          <w:tcPr>
            <w:tcW w:w="839" w:type="dxa"/>
            <w:tcBorders>
              <w:right w:val="single" w:sz="18" w:space="0" w:color="auto"/>
            </w:tcBorders>
            <w:vAlign w:val="center"/>
          </w:tcPr>
          <w:p w14:paraId="17329B5E" w14:textId="77777777" w:rsidR="00D83CC4" w:rsidRPr="000D4324" w:rsidRDefault="00D83CC4" w:rsidP="00366B7E">
            <w:pPr>
              <w:jc w:val="center"/>
              <w:rPr>
                <w:b/>
                <w:sz w:val="16"/>
                <w:szCs w:val="16"/>
              </w:rPr>
            </w:pPr>
            <w:r>
              <w:rPr>
                <w:b/>
                <w:sz w:val="16"/>
                <w:szCs w:val="16"/>
              </w:rPr>
              <w:t>45%</w:t>
            </w:r>
          </w:p>
        </w:tc>
        <w:tc>
          <w:tcPr>
            <w:tcW w:w="583" w:type="dxa"/>
            <w:tcBorders>
              <w:right w:val="single" w:sz="18" w:space="0" w:color="auto"/>
            </w:tcBorders>
            <w:shd w:val="clear" w:color="auto" w:fill="D9D9D9" w:themeFill="background1" w:themeFillShade="D9"/>
            <w:vAlign w:val="center"/>
          </w:tcPr>
          <w:p w14:paraId="0B7F1D0C" w14:textId="77777777" w:rsidR="00D83CC4" w:rsidRPr="000D4324" w:rsidRDefault="00D83CC4" w:rsidP="00366B7E">
            <w:pPr>
              <w:jc w:val="center"/>
              <w:rPr>
                <w:b/>
                <w:sz w:val="16"/>
                <w:szCs w:val="16"/>
              </w:rPr>
            </w:pPr>
            <w:r w:rsidRPr="000D4324">
              <w:rPr>
                <w:b/>
                <w:sz w:val="16"/>
                <w:szCs w:val="16"/>
              </w:rPr>
              <w:t>36%</w:t>
            </w:r>
          </w:p>
        </w:tc>
        <w:tc>
          <w:tcPr>
            <w:tcW w:w="844" w:type="dxa"/>
            <w:tcBorders>
              <w:left w:val="single" w:sz="18" w:space="0" w:color="auto"/>
            </w:tcBorders>
            <w:vAlign w:val="center"/>
          </w:tcPr>
          <w:p w14:paraId="268A1C2B" w14:textId="77777777" w:rsidR="00D83CC4" w:rsidRPr="000D4324" w:rsidRDefault="00D83CC4" w:rsidP="00366B7E">
            <w:pPr>
              <w:jc w:val="center"/>
              <w:rPr>
                <w:b/>
                <w:sz w:val="16"/>
                <w:szCs w:val="16"/>
              </w:rPr>
            </w:pPr>
            <w:r w:rsidRPr="000D4324">
              <w:rPr>
                <w:b/>
                <w:sz w:val="16"/>
                <w:szCs w:val="16"/>
              </w:rPr>
              <w:t>53%</w:t>
            </w:r>
          </w:p>
        </w:tc>
      </w:tr>
    </w:tbl>
    <w:p w14:paraId="695C32B0" w14:textId="77777777" w:rsidR="00D83CC4" w:rsidRDefault="00D83CC4" w:rsidP="00B256C3">
      <w:pPr>
        <w:ind w:left="-709"/>
      </w:pPr>
    </w:p>
    <w:p w14:paraId="11116C19" w14:textId="77777777" w:rsidR="00D83CC4" w:rsidRPr="00366B7E" w:rsidRDefault="00366B7E" w:rsidP="005E64DC">
      <w:pPr>
        <w:pStyle w:val="Heading3"/>
      </w:pPr>
      <w:bookmarkStart w:id="47" w:name="_Toc239223970"/>
      <w:bookmarkStart w:id="48" w:name="_Toc246751129"/>
      <w:r>
        <w:t>Perspectives of medical stores staff on medical supplies management</w:t>
      </w:r>
      <w:bookmarkEnd w:id="47"/>
      <w:bookmarkEnd w:id="48"/>
    </w:p>
    <w:p w14:paraId="646CAC9C" w14:textId="710A8CAC" w:rsidR="00D83CC4" w:rsidRDefault="00D83CC4" w:rsidP="001717AB">
      <w:pPr>
        <w:jc w:val="both"/>
      </w:pPr>
      <w:r>
        <w:t xml:space="preserve">Medical </w:t>
      </w:r>
      <w:r w:rsidR="00063913">
        <w:t>stores staff were interviewed during the survey for opinions on medical supplies management.</w:t>
      </w:r>
      <w:r>
        <w:t xml:space="preserve"> Results of </w:t>
      </w:r>
      <w:r w:rsidR="0098002A">
        <w:t xml:space="preserve">comments and suggestions they made </w:t>
      </w:r>
      <w:r>
        <w:t>in key areas of the supply chain are summari</w:t>
      </w:r>
      <w:r w:rsidR="0098002A">
        <w:t>z</w:t>
      </w:r>
      <w:r>
        <w:t>ed below</w:t>
      </w:r>
      <w:r w:rsidR="00366B7E">
        <w:t>:</w:t>
      </w:r>
    </w:p>
    <w:p w14:paraId="3826B8FC" w14:textId="77777777" w:rsidR="00366B7E" w:rsidRDefault="00366B7E" w:rsidP="001717AB">
      <w:pPr>
        <w:jc w:val="both"/>
      </w:pPr>
    </w:p>
    <w:p w14:paraId="40936CFF" w14:textId="77777777" w:rsidR="00366B7E" w:rsidRDefault="00366B7E" w:rsidP="001717AB">
      <w:pPr>
        <w:jc w:val="both"/>
        <w:rPr>
          <w:b/>
        </w:rPr>
      </w:pPr>
      <w:r>
        <w:rPr>
          <w:b/>
        </w:rPr>
        <w:t>Distribution of medical supplies</w:t>
      </w:r>
    </w:p>
    <w:p w14:paraId="638A6B61" w14:textId="337F1064" w:rsidR="00366B7E" w:rsidRPr="00063913" w:rsidRDefault="00366B7E" w:rsidP="00277548">
      <w:pPr>
        <w:jc w:val="both"/>
      </w:pPr>
      <w:r w:rsidRPr="009A1D4D">
        <w:t>Timely delivery</w:t>
      </w:r>
      <w:r w:rsidR="0098002A">
        <w:t xml:space="preserve"> was noted as a key area</w:t>
      </w:r>
      <w:r w:rsidR="009A1D4D">
        <w:t xml:space="preserve"> for improvement. Most reported the need for r</w:t>
      </w:r>
      <w:r w:rsidRPr="00063913">
        <w:rPr>
          <w:szCs w:val="22"/>
        </w:rPr>
        <w:t xml:space="preserve">eliable, predictable contractors whose performance </w:t>
      </w:r>
      <w:r w:rsidR="00D970A1">
        <w:rPr>
          <w:szCs w:val="22"/>
        </w:rPr>
        <w:t>is</w:t>
      </w:r>
      <w:r w:rsidRPr="00063913">
        <w:rPr>
          <w:szCs w:val="22"/>
        </w:rPr>
        <w:t xml:space="preserve"> constantly reviewed and who are paid in a timely fashion by NDoH so that services are not delayed. </w:t>
      </w:r>
      <w:r w:rsidR="009A1D4D">
        <w:rPr>
          <w:szCs w:val="22"/>
        </w:rPr>
        <w:t xml:space="preserve">Managers in </w:t>
      </w:r>
      <w:r w:rsidRPr="00063913">
        <w:t xml:space="preserve">Enga </w:t>
      </w:r>
      <w:r w:rsidR="009A1D4D">
        <w:t xml:space="preserve">suggested re-consideration of the cost and feasibility benefits of earlier systems </w:t>
      </w:r>
      <w:r w:rsidRPr="00063913">
        <w:t xml:space="preserve">where HFs pick up supplies from the provincial capital </w:t>
      </w:r>
      <w:r w:rsidR="009A1D4D">
        <w:t xml:space="preserve">and more use is made of </w:t>
      </w:r>
      <w:r w:rsidRPr="00063913">
        <w:t>AMS vehicle</w:t>
      </w:r>
      <w:r w:rsidR="009A1D4D">
        <w:t xml:space="preserve">s.  Suggestions from </w:t>
      </w:r>
      <w:r w:rsidRPr="00063913">
        <w:rPr>
          <w:szCs w:val="22"/>
        </w:rPr>
        <w:t xml:space="preserve"> AMS Lae </w:t>
      </w:r>
      <w:r w:rsidR="009A1D4D">
        <w:rPr>
          <w:szCs w:val="22"/>
        </w:rPr>
        <w:t>proposed</w:t>
      </w:r>
      <w:r w:rsidR="009A1D4D" w:rsidRPr="00063913">
        <w:rPr>
          <w:szCs w:val="22"/>
        </w:rPr>
        <w:t xml:space="preserve"> </w:t>
      </w:r>
      <w:r w:rsidR="00C01F7E">
        <w:rPr>
          <w:szCs w:val="22"/>
        </w:rPr>
        <w:t>two</w:t>
      </w:r>
      <w:r w:rsidRPr="00063913">
        <w:rPr>
          <w:szCs w:val="22"/>
        </w:rPr>
        <w:t xml:space="preserve"> separate levels of contracts</w:t>
      </w:r>
      <w:r w:rsidR="009A1D4D">
        <w:rPr>
          <w:szCs w:val="22"/>
        </w:rPr>
        <w:t xml:space="preserve">: firstly </w:t>
      </w:r>
      <w:r w:rsidRPr="00063913">
        <w:rPr>
          <w:szCs w:val="22"/>
        </w:rPr>
        <w:t>regional contracts for distribution from AMS to provincial capital</w:t>
      </w:r>
      <w:r w:rsidR="009A1D4D">
        <w:rPr>
          <w:szCs w:val="22"/>
        </w:rPr>
        <w:t>; and s</w:t>
      </w:r>
      <w:r w:rsidRPr="00063913">
        <w:rPr>
          <w:szCs w:val="22"/>
        </w:rPr>
        <w:t>econd</w:t>
      </w:r>
      <w:r w:rsidR="009A1D4D">
        <w:rPr>
          <w:szCs w:val="22"/>
        </w:rPr>
        <w:t>ly</w:t>
      </w:r>
      <w:r w:rsidRPr="00063913">
        <w:rPr>
          <w:szCs w:val="22"/>
        </w:rPr>
        <w:t xml:space="preserve"> provincial contracts for delivery from provincial capital to HFs using local knowledge/distributors</w:t>
      </w:r>
      <w:r w:rsidRPr="00063913">
        <w:rPr>
          <w:rStyle w:val="FootnoteReference"/>
          <w:szCs w:val="22"/>
        </w:rPr>
        <w:footnoteReference w:id="45"/>
      </w:r>
      <w:r w:rsidRPr="00063913">
        <w:rPr>
          <w:szCs w:val="22"/>
        </w:rPr>
        <w:t xml:space="preserve">. </w:t>
      </w:r>
      <w:r w:rsidR="009A1D4D">
        <w:rPr>
          <w:szCs w:val="22"/>
        </w:rPr>
        <w:t>This is qualified by various opinions that the current ‘pull’ system</w:t>
      </w:r>
      <w:r w:rsidR="009A1D4D" w:rsidRPr="00063913">
        <w:rPr>
          <w:szCs w:val="22"/>
        </w:rPr>
        <w:t xml:space="preserve"> </w:t>
      </w:r>
      <w:r w:rsidRPr="00063913">
        <w:rPr>
          <w:szCs w:val="22"/>
        </w:rPr>
        <w:t xml:space="preserve">third party logistics </w:t>
      </w:r>
      <w:r w:rsidR="009A1D4D">
        <w:rPr>
          <w:szCs w:val="22"/>
        </w:rPr>
        <w:t>arrangements</w:t>
      </w:r>
      <w:r w:rsidRPr="00063913">
        <w:rPr>
          <w:szCs w:val="22"/>
        </w:rPr>
        <w:t xml:space="preserve"> need</w:t>
      </w:r>
      <w:r w:rsidR="009A1D4D">
        <w:rPr>
          <w:szCs w:val="22"/>
        </w:rPr>
        <w:t>s</w:t>
      </w:r>
      <w:r w:rsidRPr="00063913">
        <w:rPr>
          <w:szCs w:val="22"/>
        </w:rPr>
        <w:t xml:space="preserve"> improvement. </w:t>
      </w:r>
      <w:r w:rsidR="003933F6">
        <w:rPr>
          <w:szCs w:val="22"/>
        </w:rPr>
        <w:t>It was suggested that a</w:t>
      </w:r>
      <w:r w:rsidR="003933F6">
        <w:t xml:space="preserve">ny ‘pull’ system </w:t>
      </w:r>
      <w:r w:rsidR="00C01F7E">
        <w:t>t</w:t>
      </w:r>
      <w:r w:rsidRPr="00063913">
        <w:t>hird</w:t>
      </w:r>
      <w:r w:rsidR="00C01F7E">
        <w:t xml:space="preserve"> </w:t>
      </w:r>
      <w:r w:rsidRPr="00063913">
        <w:t>party</w:t>
      </w:r>
      <w:r w:rsidR="00C01F7E">
        <w:t xml:space="preserve"> </w:t>
      </w:r>
      <w:r w:rsidRPr="00063913">
        <w:t xml:space="preserve">logistics company should report to AMS (for transparency in cost and delivery performance). </w:t>
      </w:r>
      <w:r w:rsidR="003933F6">
        <w:t>Such an arrangement was reported from</w:t>
      </w:r>
      <w:r w:rsidRPr="00063913">
        <w:t xml:space="preserve"> Lae AMS </w:t>
      </w:r>
      <w:r w:rsidR="003933F6">
        <w:t xml:space="preserve">that </w:t>
      </w:r>
      <w:r w:rsidRPr="00063913">
        <w:t xml:space="preserve">regularly monitors contractors to ensure stocks are not held at their depots </w:t>
      </w:r>
      <w:r w:rsidR="003933F6">
        <w:t xml:space="preserve">for </w:t>
      </w:r>
      <w:r w:rsidRPr="00063913">
        <w:t xml:space="preserve">too long. </w:t>
      </w:r>
    </w:p>
    <w:p w14:paraId="50464320" w14:textId="77777777" w:rsidR="00063913" w:rsidRDefault="00063913">
      <w:pPr>
        <w:jc w:val="both"/>
      </w:pPr>
    </w:p>
    <w:p w14:paraId="3A2339F4" w14:textId="37BC2703" w:rsidR="00063913" w:rsidRDefault="003933F6" w:rsidP="00277548">
      <w:pPr>
        <w:jc w:val="both"/>
      </w:pPr>
      <w:r>
        <w:t>Managers commented on the HF level, suggesting that o</w:t>
      </w:r>
      <w:r w:rsidR="00063913">
        <w:t>rders from HFs should be based on sound evidence</w:t>
      </w:r>
      <w:r>
        <w:t xml:space="preserve"> of actual usage and documented stock levels</w:t>
      </w:r>
      <w:r w:rsidR="00063913">
        <w:t xml:space="preserve">. </w:t>
      </w:r>
      <w:r>
        <w:t>Several recommendations proposed that at the p</w:t>
      </w:r>
      <w:r w:rsidR="00063913">
        <w:t xml:space="preserve">rovincial level, hospital trained pharmacists, should be employed to </w:t>
      </w:r>
      <w:r w:rsidR="00185A5F">
        <w:t xml:space="preserve">oversee </w:t>
      </w:r>
      <w:r w:rsidR="00063913">
        <w:t>stocks</w:t>
      </w:r>
      <w:r w:rsidR="00185A5F">
        <w:t xml:space="preserve"> and </w:t>
      </w:r>
      <w:r w:rsidR="00063913">
        <w:t>supplies at HFs</w:t>
      </w:r>
      <w:r w:rsidR="00185A5F">
        <w:t>,</w:t>
      </w:r>
      <w:r w:rsidR="00063913">
        <w:t xml:space="preserve"> rather than relying on clinical staff who will have less interests in medical logistics. </w:t>
      </w:r>
      <w:r w:rsidR="00185A5F">
        <w:t>A stronger network of PTS, with expert pharmacy-trained staffing, was seen as a key recommendation by stores and other stakeholders and is reflected in the main report.</w:t>
      </w:r>
    </w:p>
    <w:p w14:paraId="7473124A" w14:textId="77777777" w:rsidR="00063913" w:rsidRDefault="00063913">
      <w:pPr>
        <w:jc w:val="both"/>
      </w:pPr>
    </w:p>
    <w:p w14:paraId="063978CB" w14:textId="797A7A4D" w:rsidR="00366B7E" w:rsidRDefault="00063913" w:rsidP="00277548">
      <w:pPr>
        <w:jc w:val="both"/>
      </w:pPr>
      <w:r>
        <w:t>Sector</w:t>
      </w:r>
      <w:r w:rsidR="003933F6">
        <w:t>al</w:t>
      </w:r>
      <w:r>
        <w:t xml:space="preserve"> coordination</w:t>
      </w:r>
      <w:r w:rsidR="003933F6">
        <w:t xml:space="preserve"> was a common theme reported by managers including suggestions that: r</w:t>
      </w:r>
      <w:r>
        <w:t xml:space="preserve">oles of all health programs </w:t>
      </w:r>
      <w:r w:rsidR="003933F6">
        <w:t xml:space="preserve">should be </w:t>
      </w:r>
      <w:r>
        <w:t>outlined and coordinated so programs can support each other</w:t>
      </w:r>
      <w:r w:rsidR="003933F6">
        <w:t xml:space="preserve">; and transport resources be </w:t>
      </w:r>
      <w:r>
        <w:t xml:space="preserve">shared among </w:t>
      </w:r>
      <w:r w:rsidR="00C01F7E">
        <w:t xml:space="preserve">different </w:t>
      </w:r>
      <w:r>
        <w:t>programs.</w:t>
      </w:r>
      <w:r w:rsidR="003933F6">
        <w:t xml:space="preserve"> There were comments on the need for m</w:t>
      </w:r>
      <w:r>
        <w:t xml:space="preserve">ultiple supply chains </w:t>
      </w:r>
      <w:r w:rsidR="003933F6">
        <w:t xml:space="preserve">to increase </w:t>
      </w:r>
      <w:r>
        <w:t>coordination between stakeholders</w:t>
      </w:r>
      <w:r w:rsidR="00C5671A">
        <w:t>; an</w:t>
      </w:r>
      <w:r w:rsidR="005E64DC">
        <w:t>d</w:t>
      </w:r>
      <w:r w:rsidR="00C5671A">
        <w:t xml:space="preserve"> support for the idea that there be i</w:t>
      </w:r>
      <w:r>
        <w:t xml:space="preserve">nvolvement of district/provincial/medical stores staff in the delivery schedule and content of </w:t>
      </w:r>
      <w:r w:rsidR="00C5671A">
        <w:t xml:space="preserve">‘push’ system </w:t>
      </w:r>
      <w:r>
        <w:t>kits.</w:t>
      </w:r>
    </w:p>
    <w:p w14:paraId="65DBAEC1" w14:textId="77777777" w:rsidR="00063913" w:rsidRDefault="00063913">
      <w:pPr>
        <w:pStyle w:val="ListParagraph"/>
        <w:ind w:left="360"/>
        <w:jc w:val="both"/>
      </w:pPr>
    </w:p>
    <w:p w14:paraId="37CC05FE" w14:textId="77777777" w:rsidR="00366B7E" w:rsidRDefault="00063913" w:rsidP="001717AB">
      <w:pPr>
        <w:jc w:val="both"/>
        <w:rPr>
          <w:b/>
        </w:rPr>
      </w:pPr>
      <w:r>
        <w:rPr>
          <w:b/>
        </w:rPr>
        <w:t>Management at medical stores</w:t>
      </w:r>
    </w:p>
    <w:p w14:paraId="10ECE859" w14:textId="532E1828" w:rsidR="00063913" w:rsidRDefault="00063913" w:rsidP="00277548">
      <w:pPr>
        <w:jc w:val="both"/>
      </w:pPr>
      <w:r>
        <w:t xml:space="preserve">Infrastructure </w:t>
      </w:r>
      <w:r w:rsidR="00C5671A">
        <w:t>was seen as a pressing need (as noted elsewhere in our evaluation) with suggestions to i</w:t>
      </w:r>
      <w:r>
        <w:t>ncreas</w:t>
      </w:r>
      <w:r w:rsidR="00C5671A">
        <w:t xml:space="preserve">e and </w:t>
      </w:r>
      <w:r>
        <w:t>improve storage space</w:t>
      </w:r>
      <w:r w:rsidR="00C5671A">
        <w:t xml:space="preserve">; and improve functioning communication technologies such as telephone lines and internet. The previously installed </w:t>
      </w:r>
      <w:r>
        <w:t>electronic system for inter stores transfers allowed staff to see other medical stores stocks</w:t>
      </w:r>
      <w:r w:rsidR="00C5671A">
        <w:t xml:space="preserve"> but is</w:t>
      </w:r>
      <w:r>
        <w:t xml:space="preserve"> no longer working.</w:t>
      </w:r>
      <w:r w:rsidR="00C5671A">
        <w:t xml:space="preserve"> An improved and robust eLMIS would be greatly welcomed.</w:t>
      </w:r>
      <w:r>
        <w:t xml:space="preserve"> </w:t>
      </w:r>
    </w:p>
    <w:p w14:paraId="6B9A6B5B" w14:textId="77777777" w:rsidR="00063913" w:rsidRDefault="00063913">
      <w:pPr>
        <w:jc w:val="both"/>
      </w:pPr>
    </w:p>
    <w:p w14:paraId="5C20AC69" w14:textId="5113135F" w:rsidR="00063913" w:rsidRDefault="00C5671A" w:rsidP="00074B4B">
      <w:pPr>
        <w:jc w:val="both"/>
      </w:pPr>
      <w:r>
        <w:t>A number of recommendations related to h</w:t>
      </w:r>
      <w:r w:rsidR="00063913">
        <w:t>uman resources</w:t>
      </w:r>
      <w:r>
        <w:t>, including: m</w:t>
      </w:r>
      <w:r w:rsidR="00063913">
        <w:t>ore trained staff with more staff being pharmacists</w:t>
      </w:r>
      <w:r>
        <w:t xml:space="preserve">, noting that </w:t>
      </w:r>
      <w:r w:rsidR="00063913">
        <w:t xml:space="preserve">Madang PTS only </w:t>
      </w:r>
      <w:r>
        <w:t xml:space="preserve">has six </w:t>
      </w:r>
      <w:r w:rsidR="00063913">
        <w:t xml:space="preserve">staff and Alotau PTS has </w:t>
      </w:r>
      <w:r>
        <w:t xml:space="preserve">effectively just </w:t>
      </w:r>
      <w:r w:rsidR="00063913">
        <w:t>one staff</w:t>
      </w:r>
      <w:r>
        <w:t xml:space="preserve"> member</w:t>
      </w:r>
      <w:r w:rsidR="00277548">
        <w:t>, while</w:t>
      </w:r>
      <w:r w:rsidR="00063913">
        <w:t xml:space="preserve"> Buka PTS is managed by a </w:t>
      </w:r>
      <w:r w:rsidR="00277548">
        <w:t xml:space="preserve">former </w:t>
      </w:r>
      <w:r w:rsidR="00063913">
        <w:t>MCH nurse.</w:t>
      </w:r>
      <w:r w:rsidR="00277548">
        <w:t xml:space="preserve"> There were a number of requests for m</w:t>
      </w:r>
      <w:r w:rsidR="00063913">
        <w:t xml:space="preserve">ore training opportunities for staff in supplies management.  </w:t>
      </w:r>
      <w:r w:rsidR="00074B4B">
        <w:t xml:space="preserve">It was noted that the </w:t>
      </w:r>
      <w:r w:rsidR="00063913">
        <w:t xml:space="preserve">Mt Hagen AMS has </w:t>
      </w:r>
      <w:r w:rsidR="00074B4B">
        <w:t xml:space="preserve">a </w:t>
      </w:r>
      <w:r w:rsidR="00063913">
        <w:t xml:space="preserve">HPLC machine for </w:t>
      </w:r>
      <w:r w:rsidR="00C01F7E">
        <w:t xml:space="preserve">medicine </w:t>
      </w:r>
      <w:r w:rsidR="00063913">
        <w:t>testing but need</w:t>
      </w:r>
      <w:r w:rsidR="00074B4B">
        <w:t>s</w:t>
      </w:r>
      <w:r w:rsidR="00063913">
        <w:t xml:space="preserve"> trained staffed and laboratory </w:t>
      </w:r>
      <w:r w:rsidR="00074B4B">
        <w:t xml:space="preserve">supplies </w:t>
      </w:r>
      <w:r w:rsidR="00063913">
        <w:t>to use it.</w:t>
      </w:r>
    </w:p>
    <w:p w14:paraId="6C8324F0" w14:textId="77777777" w:rsidR="00936B15" w:rsidRDefault="00936B15">
      <w:pPr>
        <w:jc w:val="both"/>
      </w:pPr>
    </w:p>
    <w:p w14:paraId="7E2D017F" w14:textId="77777777" w:rsidR="00936B15" w:rsidRDefault="00936B15">
      <w:pPr>
        <w:jc w:val="both"/>
        <w:rPr>
          <w:b/>
        </w:rPr>
      </w:pPr>
      <w:r>
        <w:rPr>
          <w:b/>
        </w:rPr>
        <w:t>Improvements at HF level</w:t>
      </w:r>
    </w:p>
    <w:p w14:paraId="18979882" w14:textId="37D124E7" w:rsidR="00936B15" w:rsidRDefault="00A10490" w:rsidP="00A10490">
      <w:pPr>
        <w:jc w:val="both"/>
      </w:pPr>
      <w:r>
        <w:t>Several medical stores staff noted the urgent need for m</w:t>
      </w:r>
      <w:r w:rsidR="00441956">
        <w:t>edicine</w:t>
      </w:r>
      <w:r>
        <w:t>s</w:t>
      </w:r>
      <w:r w:rsidR="00441956">
        <w:t xml:space="preserve"> </w:t>
      </w:r>
      <w:r w:rsidR="00936B15">
        <w:t>management training</w:t>
      </w:r>
      <w:r>
        <w:t xml:space="preserve"> at the HF level. A specific suggestion was that o</w:t>
      </w:r>
      <w:r w:rsidR="00936B15">
        <w:t xml:space="preserve">fficers from medical stores should accompany medical supplies deliveries to make reports on stocks and teach health workers how to make proper orders using the catalogue/EML. </w:t>
      </w:r>
      <w:r>
        <w:t>The need for supervisory visits by pharmacists was demonstrated by n</w:t>
      </w:r>
      <w:r w:rsidR="00936B15">
        <w:t xml:space="preserve">on-compliance with </w:t>
      </w:r>
      <w:r>
        <w:t xml:space="preserve">standard operating procedures seen anecdotally by stores staff and confirmed in our evaluation. Several staff noted that the </w:t>
      </w:r>
      <w:r w:rsidR="00471B5A">
        <w:t>‘</w:t>
      </w:r>
      <w:r>
        <w:t>p</w:t>
      </w:r>
      <w:r w:rsidR="00471B5A">
        <w:t>ull’</w:t>
      </w:r>
      <w:r w:rsidR="00936B15">
        <w:t xml:space="preserve"> system can </w:t>
      </w:r>
      <w:r>
        <w:t xml:space="preserve">only </w:t>
      </w:r>
      <w:r w:rsidR="00936B15">
        <w:t>work with better</w:t>
      </w:r>
      <w:r>
        <w:t xml:space="preserve"> </w:t>
      </w:r>
      <w:r w:rsidR="00936B15">
        <w:t>training</w:t>
      </w:r>
      <w:r>
        <w:t xml:space="preserve"> at HF and sufficient staff to manage stocks, and place </w:t>
      </w:r>
      <w:r w:rsidR="00936B15">
        <w:t>correct orders</w:t>
      </w:r>
      <w:r>
        <w:t xml:space="preserve">. At both HF and medical stores levels, this requires an increase in the numbers of </w:t>
      </w:r>
      <w:r w:rsidR="00936B15">
        <w:t xml:space="preserve">pharmacists in the system. </w:t>
      </w:r>
    </w:p>
    <w:p w14:paraId="0AC26AE7" w14:textId="77777777" w:rsidR="00936B15" w:rsidRDefault="00936B15">
      <w:pPr>
        <w:jc w:val="both"/>
      </w:pPr>
    </w:p>
    <w:p w14:paraId="5F8BD1D2" w14:textId="52AFF9E4" w:rsidR="00936B15" w:rsidRDefault="00301FF5" w:rsidP="0056660D">
      <w:pPr>
        <w:jc w:val="both"/>
      </w:pPr>
      <w:r>
        <w:t xml:space="preserve">Lack of detail and transparency in stock records, or simply lack of records, is seen as a critical problem meaning that supplies cannot easily meet the needs of HFs both in quantity and item.  </w:t>
      </w:r>
      <w:r w:rsidR="00A10490">
        <w:t xml:space="preserve">At present APs are not well incorporated in the ‘pull’ system, with orders either omitted or not well integrated into the orders of their supervising HC.  Change is needed so that more accurate supply can cover both the HCs and the APs it supervises.  </w:t>
      </w:r>
      <w:r>
        <w:t>Lack of reach of the ‘pull’ system to the AP was noted as a constraint.</w:t>
      </w:r>
    </w:p>
    <w:p w14:paraId="5301F9F0" w14:textId="77777777" w:rsidR="00936B15" w:rsidRDefault="00936B15">
      <w:pPr>
        <w:jc w:val="both"/>
      </w:pPr>
    </w:p>
    <w:p w14:paraId="271C7F15" w14:textId="631DAF7F" w:rsidR="00936B15" w:rsidRDefault="00301FF5" w:rsidP="00301FF5">
      <w:pPr>
        <w:jc w:val="both"/>
      </w:pPr>
      <w:r>
        <w:t>As at stores, i</w:t>
      </w:r>
      <w:r w:rsidR="00936B15">
        <w:t>nfrastructure</w:t>
      </w:r>
      <w:r>
        <w:t xml:space="preserve"> was seen by staff as inadequate in most HFs, </w:t>
      </w:r>
      <w:r w:rsidR="00936B15">
        <w:t>both in space and storage conditions.</w:t>
      </w:r>
    </w:p>
    <w:p w14:paraId="0B440F37" w14:textId="77777777" w:rsidR="00936B15" w:rsidRDefault="00936B15">
      <w:pPr>
        <w:jc w:val="both"/>
      </w:pPr>
    </w:p>
    <w:p w14:paraId="01553EC4" w14:textId="77777777" w:rsidR="0056660D" w:rsidRDefault="0056660D">
      <w:pPr>
        <w:jc w:val="both"/>
        <w:rPr>
          <w:b/>
        </w:rPr>
      </w:pPr>
    </w:p>
    <w:p w14:paraId="3E558AAB" w14:textId="77777777" w:rsidR="0056660D" w:rsidRDefault="0056660D">
      <w:pPr>
        <w:jc w:val="both"/>
        <w:rPr>
          <w:b/>
        </w:rPr>
      </w:pPr>
    </w:p>
    <w:p w14:paraId="4D086880" w14:textId="77777777" w:rsidR="00936B15" w:rsidRDefault="00936B15">
      <w:pPr>
        <w:jc w:val="both"/>
        <w:rPr>
          <w:b/>
        </w:rPr>
      </w:pPr>
      <w:r>
        <w:rPr>
          <w:b/>
        </w:rPr>
        <w:t>Communications</w:t>
      </w:r>
    </w:p>
    <w:p w14:paraId="4E2D3FC3" w14:textId="51F2DEA1" w:rsidR="00301FF5" w:rsidRPr="00063913" w:rsidRDefault="00301FF5" w:rsidP="00301FF5">
      <w:pPr>
        <w:jc w:val="both"/>
      </w:pPr>
      <w:r>
        <w:t>Stores staff called for re</w:t>
      </w:r>
      <w:r w:rsidR="00936B15">
        <w:t>pair</w:t>
      </w:r>
      <w:r>
        <w:t xml:space="preserve"> or replacement of </w:t>
      </w:r>
      <w:r w:rsidR="00936B15">
        <w:t>non-functional radios</w:t>
      </w:r>
      <w:r>
        <w:t>, especially</w:t>
      </w:r>
      <w:r w:rsidR="00936B15">
        <w:t xml:space="preserve"> so</w:t>
      </w:r>
      <w:r>
        <w:t xml:space="preserve"> a</w:t>
      </w:r>
      <w:r w:rsidR="00936B15">
        <w:t xml:space="preserve"> PTS can communicate with AMS</w:t>
      </w:r>
      <w:r>
        <w:t>. Some sites, such as Rabaul, reported that l</w:t>
      </w:r>
      <w:r w:rsidR="00936B15">
        <w:t xml:space="preserve">andline telephones </w:t>
      </w:r>
      <w:r>
        <w:t xml:space="preserve">were </w:t>
      </w:r>
      <w:r w:rsidR="00936B15">
        <w:t>not working</w:t>
      </w:r>
      <w:r>
        <w:t>, requiring them to rely on</w:t>
      </w:r>
      <w:r w:rsidR="00936B15">
        <w:t xml:space="preserve"> mobile</w:t>
      </w:r>
      <w:r>
        <w:t xml:space="preserve"> phones. It was noted in WHP that the use of ‘Closed User Group’ (using mobile phones) communications systems enabled tracking of orders.</w:t>
      </w:r>
      <w:r w:rsidR="0056660D">
        <w:t xml:space="preserve"> Several suggested consideration of supplying mobile phones to all staff.</w:t>
      </w:r>
    </w:p>
    <w:p w14:paraId="0BA6D326" w14:textId="77777777" w:rsidR="00936B15" w:rsidRDefault="00936B15" w:rsidP="001717AB">
      <w:pPr>
        <w:jc w:val="both"/>
      </w:pPr>
    </w:p>
    <w:p w14:paraId="24DE5157" w14:textId="62CFF969" w:rsidR="00936B15" w:rsidRDefault="0056660D" w:rsidP="0056660D">
      <w:pPr>
        <w:jc w:val="both"/>
      </w:pPr>
      <w:r>
        <w:t xml:space="preserve">A number of staff expressed frustration with difficult communications back to Badili AMS, although many noted that </w:t>
      </w:r>
      <w:r w:rsidR="00936B15">
        <w:t xml:space="preserve">MSPD </w:t>
      </w:r>
      <w:r>
        <w:t xml:space="preserve">could be reached and was often </w:t>
      </w:r>
      <w:r w:rsidR="00936B15">
        <w:t xml:space="preserve">responsive </w:t>
      </w:r>
      <w:r>
        <w:t xml:space="preserve">in helping solve </w:t>
      </w:r>
      <w:r w:rsidR="00936B15">
        <w:t xml:space="preserve">supply issues. </w:t>
      </w:r>
      <w:r>
        <w:t>As noted elsewhere, m</w:t>
      </w:r>
      <w:r w:rsidR="00936B15">
        <w:t xml:space="preserve">edical stores staff </w:t>
      </w:r>
      <w:r>
        <w:t xml:space="preserve">felt they would benefit from more information on ‘push’ and vertical program delivery schedules.  A suggestion was made for </w:t>
      </w:r>
      <w:r w:rsidR="00936B15">
        <w:t xml:space="preserve">quarterly meetings between staff at AMS, MSPD, hospitals and district/provincial managers. </w:t>
      </w:r>
    </w:p>
    <w:p w14:paraId="4C5E906F" w14:textId="77777777" w:rsidR="00D83CC4" w:rsidRDefault="00D83CC4" w:rsidP="001717AB">
      <w:pPr>
        <w:jc w:val="both"/>
      </w:pPr>
    </w:p>
    <w:p w14:paraId="62D7CDF6" w14:textId="77777777" w:rsidR="00D83CC4" w:rsidRPr="00677678" w:rsidRDefault="00936B15" w:rsidP="001717AB">
      <w:pPr>
        <w:jc w:val="both"/>
        <w:rPr>
          <w:b/>
        </w:rPr>
      </w:pPr>
      <w:r>
        <w:rPr>
          <w:b/>
        </w:rPr>
        <w:t>Handling of 100% kits in redistribution at PTS or AMS</w:t>
      </w:r>
    </w:p>
    <w:p w14:paraId="0C0535D4" w14:textId="2C95B979" w:rsidR="00D83CC4" w:rsidRDefault="00D83CC4" w:rsidP="000D0E8F">
      <w:pPr>
        <w:jc w:val="both"/>
      </w:pPr>
      <w:r>
        <w:t>Unwa</w:t>
      </w:r>
      <w:r w:rsidR="00936B15">
        <w:t>nted supplies from kits we</w:t>
      </w:r>
      <w:r>
        <w:t>re</w:t>
      </w:r>
      <w:r w:rsidR="00936B15">
        <w:t xml:space="preserve"> reported</w:t>
      </w:r>
      <w:r w:rsidR="0056660D">
        <w:t xml:space="preserve"> by stores staff</w:t>
      </w:r>
      <w:r w:rsidR="00936B15">
        <w:t xml:space="preserve"> as</w:t>
      </w:r>
      <w:r>
        <w:t xml:space="preserve"> usually </w:t>
      </w:r>
      <w:r w:rsidR="0056660D">
        <w:t xml:space="preserve">being </w:t>
      </w:r>
      <w:r>
        <w:t xml:space="preserve">sent to </w:t>
      </w:r>
      <w:r w:rsidR="0056660D">
        <w:t>a h</w:t>
      </w:r>
      <w:r>
        <w:t>ospital or medical stores</w:t>
      </w:r>
      <w:r w:rsidR="0056660D">
        <w:t xml:space="preserve">, </w:t>
      </w:r>
      <w:r w:rsidR="00247FF7">
        <w:t>a procedure that complies with program intentions</w:t>
      </w:r>
      <w:r>
        <w:t xml:space="preserve">. </w:t>
      </w:r>
      <w:r w:rsidR="00247FF7">
        <w:t xml:space="preserve">It was reported that </w:t>
      </w:r>
      <w:r>
        <w:t>MSPD</w:t>
      </w:r>
      <w:r w:rsidR="00247FF7">
        <w:t xml:space="preserve"> had</w:t>
      </w:r>
      <w:r>
        <w:t xml:space="preserve"> advised Madang PTS that kits should be sent to Lae AMS or Madang </w:t>
      </w:r>
      <w:r w:rsidR="00247FF7">
        <w:t>H</w:t>
      </w:r>
      <w:r>
        <w:t xml:space="preserve">ospital but lack of storage at the </w:t>
      </w:r>
      <w:r w:rsidR="00247FF7">
        <w:t>h</w:t>
      </w:r>
      <w:r>
        <w:t xml:space="preserve">ospital and </w:t>
      </w:r>
      <w:r w:rsidR="00247FF7">
        <w:t>insufficient transport options at the PTS has meant this has proven difficult</w:t>
      </w:r>
      <w:r>
        <w:t>. PTS can also ho</w:t>
      </w:r>
      <w:r w:rsidR="00936B15">
        <w:t xml:space="preserve">ld stock </w:t>
      </w:r>
      <w:r w:rsidR="00247FF7">
        <w:t xml:space="preserve">that is excess to a </w:t>
      </w:r>
      <w:r w:rsidR="00936B15">
        <w:t>hospital</w:t>
      </w:r>
      <w:r w:rsidR="00247FF7">
        <w:t>’</w:t>
      </w:r>
      <w:r w:rsidR="00936B15">
        <w:t>s</w:t>
      </w:r>
      <w:r w:rsidR="00247FF7">
        <w:t xml:space="preserve"> storage capacity, one example being </w:t>
      </w:r>
      <w:r w:rsidR="00936B15">
        <w:t>in Alotau, Milne Bay Province</w:t>
      </w:r>
      <w:r>
        <w:t xml:space="preserve">. </w:t>
      </w:r>
    </w:p>
    <w:p w14:paraId="3EEEC93A" w14:textId="77777777" w:rsidR="00D83CC4" w:rsidRDefault="00D83CC4" w:rsidP="001717AB">
      <w:pPr>
        <w:jc w:val="both"/>
        <w:rPr>
          <w:u w:val="single"/>
        </w:rPr>
      </w:pPr>
    </w:p>
    <w:p w14:paraId="69AA8D49" w14:textId="77777777" w:rsidR="00D83CC4" w:rsidRPr="00936B15" w:rsidRDefault="00D83CC4" w:rsidP="001717AB">
      <w:pPr>
        <w:jc w:val="both"/>
        <w:rPr>
          <w:b/>
        </w:rPr>
      </w:pPr>
      <w:r w:rsidRPr="00936B15">
        <w:rPr>
          <w:b/>
        </w:rPr>
        <w:t>Time to process order forms</w:t>
      </w:r>
    </w:p>
    <w:p w14:paraId="4EFB13D8" w14:textId="696B4C93" w:rsidR="00D83CC4" w:rsidRDefault="00FD42F5">
      <w:pPr>
        <w:jc w:val="both"/>
      </w:pPr>
      <w:r>
        <w:t xml:space="preserve">Ten </w:t>
      </w:r>
      <w:r w:rsidR="00D83CC4">
        <w:t>order forms received from HFs at the medical stores in Lae, Mt Hagen, Rabaul and Buka were screened to calculate the time to process an order. For Badili AMS, 18 orders were screened. Other medical stores were transit stores and did not process orders except for Buka. The time to process an order was calculated as the number days between (1) the date the order was written (2) the closest time to the d</w:t>
      </w:r>
      <w:r>
        <w:t>i</w:t>
      </w:r>
      <w:r w:rsidR="00D83CC4">
        <w:t>spatch time.  Badili took over four times the average time (average time of 20 days) of the other AMS to process an order.</w:t>
      </w:r>
    </w:p>
    <w:p w14:paraId="113515A5" w14:textId="77777777" w:rsidR="00936B15" w:rsidRDefault="00936B15" w:rsidP="00936B15"/>
    <w:p w14:paraId="3C8C1C0E" w14:textId="546593A5" w:rsidR="00D83CC4" w:rsidRPr="00936B15" w:rsidRDefault="00936B15" w:rsidP="00936B15">
      <w:pPr>
        <w:rPr>
          <w:b/>
        </w:rPr>
      </w:pPr>
      <w:r w:rsidRPr="00936B15">
        <w:rPr>
          <w:b/>
        </w:rPr>
        <w:t>Table A3</w:t>
      </w:r>
      <w:r w:rsidR="00FD42F5">
        <w:rPr>
          <w:b/>
        </w:rPr>
        <w:t>1</w:t>
      </w:r>
      <w:r w:rsidR="00D83CC4" w:rsidRPr="00936B15">
        <w:rPr>
          <w:b/>
        </w:rPr>
        <w:t xml:space="preserve">: </w:t>
      </w:r>
      <w:r w:rsidR="00D83CC4" w:rsidRPr="00936B15">
        <w:rPr>
          <w:b/>
          <w:i/>
        </w:rPr>
        <w:t>Median</w:t>
      </w:r>
      <w:r w:rsidR="00D83CC4" w:rsidRPr="00936B15">
        <w:rPr>
          <w:b/>
        </w:rPr>
        <w:t xml:space="preserve"> time (days) to process an order</w:t>
      </w:r>
    </w:p>
    <w:tbl>
      <w:tblPr>
        <w:tblStyle w:val="TableGrid"/>
        <w:tblW w:w="5933" w:type="dxa"/>
        <w:tblInd w:w="108" w:type="dxa"/>
        <w:tblLook w:val="04A0" w:firstRow="1" w:lastRow="0" w:firstColumn="1" w:lastColumn="0" w:noHBand="0" w:noVBand="1"/>
      </w:tblPr>
      <w:tblGrid>
        <w:gridCol w:w="1016"/>
        <w:gridCol w:w="648"/>
        <w:gridCol w:w="879"/>
        <w:gridCol w:w="990"/>
        <w:gridCol w:w="8"/>
        <w:gridCol w:w="2392"/>
      </w:tblGrid>
      <w:tr w:rsidR="00D83CC4" w14:paraId="2E9F2098" w14:textId="77777777" w:rsidTr="00936B15">
        <w:tc>
          <w:tcPr>
            <w:tcW w:w="3541" w:type="dxa"/>
            <w:gridSpan w:val="5"/>
          </w:tcPr>
          <w:p w14:paraId="661D1901" w14:textId="77777777" w:rsidR="00D83CC4" w:rsidRPr="000F6235" w:rsidRDefault="00D83CC4" w:rsidP="00B256C3">
            <w:pPr>
              <w:jc w:val="center"/>
              <w:rPr>
                <w:b/>
              </w:rPr>
            </w:pPr>
            <w:r>
              <w:rPr>
                <w:b/>
              </w:rPr>
              <w:t>Area Medical Store</w:t>
            </w:r>
          </w:p>
        </w:tc>
        <w:tc>
          <w:tcPr>
            <w:tcW w:w="2392" w:type="dxa"/>
            <w:tcBorders>
              <w:left w:val="single" w:sz="4" w:space="0" w:color="auto"/>
            </w:tcBorders>
          </w:tcPr>
          <w:p w14:paraId="055525FD" w14:textId="77777777" w:rsidR="00D83CC4" w:rsidRPr="000F6235" w:rsidRDefault="00D83CC4" w:rsidP="00B256C3">
            <w:pPr>
              <w:jc w:val="center"/>
              <w:rPr>
                <w:b/>
              </w:rPr>
            </w:pPr>
            <w:r>
              <w:rPr>
                <w:b/>
              </w:rPr>
              <w:t>Provincial Transit Store</w:t>
            </w:r>
          </w:p>
        </w:tc>
      </w:tr>
      <w:tr w:rsidR="00D83CC4" w14:paraId="272D4573" w14:textId="77777777" w:rsidTr="00936B15">
        <w:tc>
          <w:tcPr>
            <w:tcW w:w="1016" w:type="dxa"/>
          </w:tcPr>
          <w:p w14:paraId="29B23E36" w14:textId="77777777" w:rsidR="00D83CC4" w:rsidRDefault="00D83CC4" w:rsidP="00B256C3">
            <w:pPr>
              <w:jc w:val="center"/>
              <w:rPr>
                <w:b/>
              </w:rPr>
            </w:pPr>
            <w:r>
              <w:rPr>
                <w:b/>
              </w:rPr>
              <w:t>Badili</w:t>
            </w:r>
          </w:p>
        </w:tc>
        <w:tc>
          <w:tcPr>
            <w:tcW w:w="648" w:type="dxa"/>
          </w:tcPr>
          <w:p w14:paraId="36097309" w14:textId="77777777" w:rsidR="00D83CC4" w:rsidRPr="000F6235" w:rsidRDefault="00D83CC4" w:rsidP="00B256C3">
            <w:pPr>
              <w:jc w:val="center"/>
              <w:rPr>
                <w:b/>
              </w:rPr>
            </w:pPr>
            <w:r>
              <w:rPr>
                <w:b/>
              </w:rPr>
              <w:t xml:space="preserve">Lae </w:t>
            </w:r>
          </w:p>
        </w:tc>
        <w:tc>
          <w:tcPr>
            <w:tcW w:w="879" w:type="dxa"/>
            <w:tcBorders>
              <w:right w:val="single" w:sz="4" w:space="0" w:color="auto"/>
            </w:tcBorders>
          </w:tcPr>
          <w:p w14:paraId="238EFCCF" w14:textId="77777777" w:rsidR="00D83CC4" w:rsidRPr="000F6235" w:rsidRDefault="00D83CC4" w:rsidP="00B256C3">
            <w:pPr>
              <w:jc w:val="center"/>
              <w:rPr>
                <w:b/>
              </w:rPr>
            </w:pPr>
            <w:r>
              <w:rPr>
                <w:b/>
              </w:rPr>
              <w:t>Hagen</w:t>
            </w:r>
          </w:p>
        </w:tc>
        <w:tc>
          <w:tcPr>
            <w:tcW w:w="990" w:type="dxa"/>
            <w:tcBorders>
              <w:left w:val="single" w:sz="4" w:space="0" w:color="auto"/>
            </w:tcBorders>
          </w:tcPr>
          <w:p w14:paraId="3F855130" w14:textId="77777777" w:rsidR="00D83CC4" w:rsidRDefault="00D83CC4" w:rsidP="00B256C3">
            <w:pPr>
              <w:jc w:val="center"/>
              <w:rPr>
                <w:b/>
              </w:rPr>
            </w:pPr>
            <w:r>
              <w:rPr>
                <w:b/>
              </w:rPr>
              <w:t>Rabaul</w:t>
            </w:r>
            <w:r>
              <w:rPr>
                <w:rStyle w:val="FootnoteReference"/>
              </w:rPr>
              <w:footnoteReference w:id="46"/>
            </w:r>
          </w:p>
        </w:tc>
        <w:tc>
          <w:tcPr>
            <w:tcW w:w="2400" w:type="dxa"/>
            <w:gridSpan w:val="2"/>
          </w:tcPr>
          <w:p w14:paraId="78887CEB" w14:textId="77777777" w:rsidR="00D83CC4" w:rsidRPr="000F6235" w:rsidRDefault="00D83CC4" w:rsidP="00B256C3">
            <w:pPr>
              <w:jc w:val="center"/>
              <w:rPr>
                <w:b/>
              </w:rPr>
            </w:pPr>
            <w:r>
              <w:rPr>
                <w:b/>
              </w:rPr>
              <w:t>Buka</w:t>
            </w:r>
            <w:r>
              <w:rPr>
                <w:rStyle w:val="FootnoteReference"/>
              </w:rPr>
              <w:footnoteReference w:id="47"/>
            </w:r>
          </w:p>
        </w:tc>
      </w:tr>
      <w:tr w:rsidR="00D83CC4" w14:paraId="0A8BD58A" w14:textId="77777777" w:rsidTr="00936B15">
        <w:tc>
          <w:tcPr>
            <w:tcW w:w="1016" w:type="dxa"/>
          </w:tcPr>
          <w:p w14:paraId="0ECE0CD8" w14:textId="77777777" w:rsidR="00D83CC4" w:rsidRPr="00B86A4D" w:rsidRDefault="00D83CC4" w:rsidP="00B256C3">
            <w:pPr>
              <w:pStyle w:val="Textotabela10"/>
              <w:jc w:val="center"/>
            </w:pPr>
            <w:r>
              <w:t>86</w:t>
            </w:r>
          </w:p>
        </w:tc>
        <w:tc>
          <w:tcPr>
            <w:tcW w:w="648" w:type="dxa"/>
            <w:vAlign w:val="center"/>
          </w:tcPr>
          <w:p w14:paraId="11CF7990" w14:textId="77777777" w:rsidR="00D83CC4" w:rsidRPr="00B86A4D" w:rsidRDefault="00D83CC4" w:rsidP="00B256C3">
            <w:pPr>
              <w:pStyle w:val="Textotabela10"/>
              <w:jc w:val="center"/>
            </w:pPr>
            <w:r>
              <w:t>26</w:t>
            </w:r>
          </w:p>
        </w:tc>
        <w:tc>
          <w:tcPr>
            <w:tcW w:w="879" w:type="dxa"/>
            <w:tcBorders>
              <w:right w:val="single" w:sz="4" w:space="0" w:color="auto"/>
            </w:tcBorders>
            <w:vAlign w:val="center"/>
          </w:tcPr>
          <w:p w14:paraId="5F773A8A" w14:textId="77777777" w:rsidR="00D83CC4" w:rsidRPr="00B86A4D" w:rsidRDefault="00D83CC4" w:rsidP="00B256C3">
            <w:pPr>
              <w:pStyle w:val="Textotabela10"/>
              <w:jc w:val="center"/>
            </w:pPr>
            <w:r>
              <w:t>11</w:t>
            </w:r>
          </w:p>
        </w:tc>
        <w:tc>
          <w:tcPr>
            <w:tcW w:w="990" w:type="dxa"/>
            <w:tcBorders>
              <w:left w:val="single" w:sz="4" w:space="0" w:color="auto"/>
            </w:tcBorders>
          </w:tcPr>
          <w:p w14:paraId="7C0DA6EE" w14:textId="77777777" w:rsidR="00D83CC4" w:rsidRPr="00B86A4D" w:rsidRDefault="00D83CC4" w:rsidP="00B256C3">
            <w:pPr>
              <w:pStyle w:val="Textotabela10"/>
              <w:jc w:val="center"/>
            </w:pPr>
            <w:r>
              <w:t>24</w:t>
            </w:r>
          </w:p>
        </w:tc>
        <w:tc>
          <w:tcPr>
            <w:tcW w:w="2400" w:type="dxa"/>
            <w:gridSpan w:val="2"/>
            <w:vAlign w:val="center"/>
          </w:tcPr>
          <w:p w14:paraId="32CA00C2" w14:textId="77777777" w:rsidR="00D83CC4" w:rsidRPr="00B86A4D" w:rsidRDefault="00D83CC4" w:rsidP="00B256C3">
            <w:pPr>
              <w:pStyle w:val="Textotabela10"/>
              <w:jc w:val="center"/>
            </w:pPr>
            <w:r>
              <w:t>7</w:t>
            </w:r>
          </w:p>
        </w:tc>
      </w:tr>
    </w:tbl>
    <w:p w14:paraId="318BD86A" w14:textId="77777777" w:rsidR="00F968AC" w:rsidRDefault="00F968AC" w:rsidP="00F968AC">
      <w:pPr>
        <w:rPr>
          <w:b/>
        </w:rPr>
      </w:pPr>
    </w:p>
    <w:p w14:paraId="579598E1" w14:textId="77777777" w:rsidR="0056660D" w:rsidRDefault="0056660D" w:rsidP="00F968AC"/>
    <w:p w14:paraId="2116C456" w14:textId="7BFD7E07" w:rsidR="0056660D" w:rsidRPr="00D63413" w:rsidRDefault="0056660D" w:rsidP="00F968AC">
      <w:pPr>
        <w:rPr>
          <w:b/>
        </w:rPr>
      </w:pPr>
      <w:r>
        <w:rPr>
          <w:b/>
        </w:rPr>
        <w:t>Comparison across different AMS and PTS</w:t>
      </w:r>
    </w:p>
    <w:p w14:paraId="54283557" w14:textId="18CC59D6" w:rsidR="0056660D" w:rsidRPr="00D63413" w:rsidRDefault="0056660D" w:rsidP="00F968AC">
      <w:pPr>
        <w:sectPr w:rsidR="0056660D" w:rsidRPr="00D63413" w:rsidSect="00B256C3">
          <w:headerReference w:type="default" r:id="rId17"/>
          <w:footerReference w:type="default" r:id="rId18"/>
          <w:pgSz w:w="11906" w:h="16838"/>
          <w:pgMar w:top="1440" w:right="1440" w:bottom="1440" w:left="1440" w:header="709" w:footer="709" w:gutter="0"/>
          <w:cols w:space="708"/>
          <w:titlePg/>
          <w:docGrid w:linePitch="360"/>
        </w:sectPr>
      </w:pPr>
      <w:r>
        <w:t>The table below provides a summarized consolidation of both observations and staff opinions across the different stores visited in the evaluation.</w:t>
      </w:r>
    </w:p>
    <w:p w14:paraId="5CFA26B5" w14:textId="5FBF9312" w:rsidR="00D83CC4" w:rsidRPr="007005BA" w:rsidRDefault="00936B15" w:rsidP="00F968AC">
      <w:pPr>
        <w:rPr>
          <w:b/>
        </w:rPr>
      </w:pPr>
      <w:r>
        <w:rPr>
          <w:b/>
        </w:rPr>
        <w:t>Table A3</w:t>
      </w:r>
      <w:r w:rsidR="00FD42F5">
        <w:rPr>
          <w:b/>
        </w:rPr>
        <w:t>2</w:t>
      </w:r>
      <w:r>
        <w:rPr>
          <w:b/>
        </w:rPr>
        <w:t>: Observations</w:t>
      </w:r>
      <w:r w:rsidR="006B00EB">
        <w:rPr>
          <w:b/>
        </w:rPr>
        <w:t xml:space="preserve"> and consolidated interview findings</w:t>
      </w:r>
      <w:r>
        <w:rPr>
          <w:b/>
        </w:rPr>
        <w:t xml:space="preserve"> on management processes and supports across 8 </w:t>
      </w:r>
      <w:r w:rsidR="00D83CC4" w:rsidRPr="007005BA">
        <w:rPr>
          <w:b/>
        </w:rPr>
        <w:t xml:space="preserve">Medical Stores. </w:t>
      </w:r>
    </w:p>
    <w:p w14:paraId="03ABE38C" w14:textId="77777777" w:rsidR="00D83CC4" w:rsidRDefault="00D83CC4" w:rsidP="007F2E28">
      <w:pPr>
        <w:ind w:left="-709" w:firstLine="709"/>
      </w:pPr>
      <w:r>
        <w:t xml:space="preserve">Most AMS were in the process or had just completed a stocktake at the time of the visit. Quarter 1 management reports for Badili and Lae AMS received. </w:t>
      </w:r>
    </w:p>
    <w:p w14:paraId="744513A6" w14:textId="77777777" w:rsidR="00D83CC4" w:rsidRDefault="00D83CC4" w:rsidP="00B256C3">
      <w:pPr>
        <w:ind w:left="-709"/>
      </w:pPr>
    </w:p>
    <w:tbl>
      <w:tblPr>
        <w:tblStyle w:val="TableGrid"/>
        <w:tblW w:w="15862" w:type="dxa"/>
        <w:tblInd w:w="-709" w:type="dxa"/>
        <w:tblLayout w:type="fixed"/>
        <w:tblLook w:val="04A0" w:firstRow="1" w:lastRow="0" w:firstColumn="1" w:lastColumn="0" w:noHBand="0" w:noVBand="1"/>
      </w:tblPr>
      <w:tblGrid>
        <w:gridCol w:w="1951"/>
        <w:gridCol w:w="2409"/>
        <w:gridCol w:w="1700"/>
        <w:gridCol w:w="1572"/>
        <w:gridCol w:w="1552"/>
        <w:gridCol w:w="1841"/>
        <w:gridCol w:w="1276"/>
        <w:gridCol w:w="1700"/>
        <w:gridCol w:w="1861"/>
      </w:tblGrid>
      <w:tr w:rsidR="00D83CC4" w:rsidRPr="008634B5" w14:paraId="04D3AC9C" w14:textId="77777777" w:rsidTr="00B256C3">
        <w:trPr>
          <w:tblHeader/>
        </w:trPr>
        <w:tc>
          <w:tcPr>
            <w:tcW w:w="1951" w:type="dxa"/>
            <w:shd w:val="clear" w:color="auto" w:fill="D9D9D9" w:themeFill="background1" w:themeFillShade="D9"/>
          </w:tcPr>
          <w:p w14:paraId="190FC470" w14:textId="77777777" w:rsidR="00D83CC4" w:rsidRPr="008634B5" w:rsidRDefault="00D83CC4" w:rsidP="00B256C3">
            <w:pPr>
              <w:rPr>
                <w:rFonts w:asciiTheme="majorHAnsi" w:hAnsiTheme="majorHAnsi"/>
                <w:sz w:val="20"/>
              </w:rPr>
            </w:pPr>
          </w:p>
        </w:tc>
        <w:tc>
          <w:tcPr>
            <w:tcW w:w="7233" w:type="dxa"/>
            <w:gridSpan w:val="4"/>
            <w:tcBorders>
              <w:right w:val="single" w:sz="18" w:space="0" w:color="auto"/>
            </w:tcBorders>
          </w:tcPr>
          <w:p w14:paraId="0CEFBD5B" w14:textId="77777777" w:rsidR="00D83CC4" w:rsidRPr="008634B5" w:rsidRDefault="00D83CC4" w:rsidP="00B256C3">
            <w:pPr>
              <w:jc w:val="center"/>
              <w:rPr>
                <w:rFonts w:asciiTheme="majorHAnsi" w:hAnsiTheme="majorHAnsi"/>
                <w:b/>
              </w:rPr>
            </w:pPr>
            <w:r w:rsidRPr="008634B5">
              <w:rPr>
                <w:rFonts w:asciiTheme="majorHAnsi" w:hAnsiTheme="majorHAnsi"/>
                <w:b/>
              </w:rPr>
              <w:t>Area Medical Store</w:t>
            </w:r>
          </w:p>
        </w:tc>
        <w:tc>
          <w:tcPr>
            <w:tcW w:w="6678" w:type="dxa"/>
            <w:gridSpan w:val="4"/>
            <w:tcBorders>
              <w:left w:val="single" w:sz="18" w:space="0" w:color="auto"/>
            </w:tcBorders>
          </w:tcPr>
          <w:p w14:paraId="643FF62B" w14:textId="77777777" w:rsidR="00D83CC4" w:rsidRPr="008634B5" w:rsidRDefault="00D83CC4" w:rsidP="00B256C3">
            <w:pPr>
              <w:jc w:val="center"/>
              <w:rPr>
                <w:rFonts w:asciiTheme="majorHAnsi" w:hAnsiTheme="majorHAnsi"/>
                <w:b/>
              </w:rPr>
            </w:pPr>
            <w:r w:rsidRPr="008634B5">
              <w:rPr>
                <w:rFonts w:asciiTheme="majorHAnsi" w:hAnsiTheme="majorHAnsi"/>
                <w:b/>
              </w:rPr>
              <w:t>Provincial Transit Store</w:t>
            </w:r>
          </w:p>
        </w:tc>
      </w:tr>
      <w:tr w:rsidR="00D83CC4" w:rsidRPr="008634B5" w14:paraId="27CB7F7F" w14:textId="77777777" w:rsidTr="00B256C3">
        <w:trPr>
          <w:tblHeader/>
        </w:trPr>
        <w:tc>
          <w:tcPr>
            <w:tcW w:w="1951" w:type="dxa"/>
            <w:shd w:val="clear" w:color="auto" w:fill="D9D9D9" w:themeFill="background1" w:themeFillShade="D9"/>
          </w:tcPr>
          <w:p w14:paraId="4791A01B" w14:textId="77777777" w:rsidR="00D83CC4" w:rsidRPr="008634B5" w:rsidRDefault="00D83CC4" w:rsidP="00B256C3">
            <w:pPr>
              <w:rPr>
                <w:rFonts w:asciiTheme="majorHAnsi" w:hAnsiTheme="majorHAnsi"/>
                <w:sz w:val="20"/>
              </w:rPr>
            </w:pPr>
          </w:p>
        </w:tc>
        <w:tc>
          <w:tcPr>
            <w:tcW w:w="2409" w:type="dxa"/>
          </w:tcPr>
          <w:p w14:paraId="38B817EE" w14:textId="77777777" w:rsidR="00D83CC4" w:rsidRPr="008634B5" w:rsidRDefault="00D83CC4" w:rsidP="00B256C3">
            <w:pPr>
              <w:jc w:val="center"/>
              <w:rPr>
                <w:rFonts w:asciiTheme="majorHAnsi" w:hAnsiTheme="majorHAnsi"/>
                <w:b/>
              </w:rPr>
            </w:pPr>
            <w:r w:rsidRPr="008634B5">
              <w:rPr>
                <w:rFonts w:asciiTheme="majorHAnsi" w:hAnsiTheme="majorHAnsi"/>
                <w:b/>
              </w:rPr>
              <w:t>Badili</w:t>
            </w:r>
          </w:p>
        </w:tc>
        <w:tc>
          <w:tcPr>
            <w:tcW w:w="1700" w:type="dxa"/>
          </w:tcPr>
          <w:p w14:paraId="097AE36D" w14:textId="77777777" w:rsidR="00D83CC4" w:rsidRPr="008634B5" w:rsidRDefault="00D83CC4" w:rsidP="00B256C3">
            <w:pPr>
              <w:jc w:val="center"/>
              <w:rPr>
                <w:rFonts w:asciiTheme="majorHAnsi" w:hAnsiTheme="majorHAnsi"/>
                <w:b/>
              </w:rPr>
            </w:pPr>
            <w:r w:rsidRPr="008634B5">
              <w:rPr>
                <w:rFonts w:asciiTheme="majorHAnsi" w:hAnsiTheme="majorHAnsi"/>
                <w:b/>
              </w:rPr>
              <w:t xml:space="preserve">Lae </w:t>
            </w:r>
          </w:p>
        </w:tc>
        <w:tc>
          <w:tcPr>
            <w:tcW w:w="1572" w:type="dxa"/>
            <w:tcBorders>
              <w:right w:val="single" w:sz="4" w:space="0" w:color="auto"/>
            </w:tcBorders>
          </w:tcPr>
          <w:p w14:paraId="4A737788" w14:textId="77777777" w:rsidR="00D83CC4" w:rsidRPr="008634B5" w:rsidRDefault="00D83CC4" w:rsidP="00B256C3">
            <w:pPr>
              <w:jc w:val="center"/>
              <w:rPr>
                <w:rFonts w:asciiTheme="majorHAnsi" w:hAnsiTheme="majorHAnsi"/>
                <w:b/>
              </w:rPr>
            </w:pPr>
            <w:r w:rsidRPr="008634B5">
              <w:rPr>
                <w:rFonts w:asciiTheme="majorHAnsi" w:hAnsiTheme="majorHAnsi"/>
                <w:b/>
              </w:rPr>
              <w:t>Hagen</w:t>
            </w:r>
          </w:p>
        </w:tc>
        <w:tc>
          <w:tcPr>
            <w:tcW w:w="1552" w:type="dxa"/>
            <w:tcBorders>
              <w:left w:val="single" w:sz="4" w:space="0" w:color="auto"/>
              <w:right w:val="single" w:sz="18" w:space="0" w:color="auto"/>
            </w:tcBorders>
          </w:tcPr>
          <w:p w14:paraId="4ABD7951" w14:textId="77777777" w:rsidR="00D83CC4" w:rsidRPr="008634B5" w:rsidRDefault="00D83CC4" w:rsidP="00B256C3">
            <w:pPr>
              <w:jc w:val="center"/>
              <w:rPr>
                <w:rFonts w:asciiTheme="majorHAnsi" w:hAnsiTheme="majorHAnsi"/>
                <w:b/>
              </w:rPr>
            </w:pPr>
            <w:r w:rsidRPr="008634B5">
              <w:rPr>
                <w:rFonts w:asciiTheme="majorHAnsi" w:hAnsiTheme="majorHAnsi"/>
                <w:b/>
              </w:rPr>
              <w:t>Rabaul</w:t>
            </w:r>
            <w:r w:rsidRPr="008634B5">
              <w:rPr>
                <w:rStyle w:val="FootnoteReference"/>
                <w:rFonts w:asciiTheme="majorHAnsi" w:hAnsiTheme="majorHAnsi"/>
              </w:rPr>
              <w:footnoteReference w:id="48"/>
            </w:r>
          </w:p>
        </w:tc>
        <w:tc>
          <w:tcPr>
            <w:tcW w:w="1841" w:type="dxa"/>
            <w:tcBorders>
              <w:left w:val="single" w:sz="18" w:space="0" w:color="auto"/>
            </w:tcBorders>
          </w:tcPr>
          <w:p w14:paraId="61E3FB41" w14:textId="77777777" w:rsidR="00D83CC4" w:rsidRPr="008634B5" w:rsidRDefault="00D83CC4" w:rsidP="00B256C3">
            <w:pPr>
              <w:jc w:val="center"/>
              <w:rPr>
                <w:rFonts w:asciiTheme="majorHAnsi" w:hAnsiTheme="majorHAnsi"/>
                <w:b/>
              </w:rPr>
            </w:pPr>
            <w:r w:rsidRPr="008634B5">
              <w:rPr>
                <w:rFonts w:asciiTheme="majorHAnsi" w:hAnsiTheme="majorHAnsi"/>
                <w:b/>
              </w:rPr>
              <w:t>Alotau</w:t>
            </w:r>
          </w:p>
        </w:tc>
        <w:tc>
          <w:tcPr>
            <w:tcW w:w="1276" w:type="dxa"/>
          </w:tcPr>
          <w:p w14:paraId="022ADCDC" w14:textId="77777777" w:rsidR="00D83CC4" w:rsidRPr="008634B5" w:rsidRDefault="00D83CC4" w:rsidP="00B256C3">
            <w:pPr>
              <w:jc w:val="center"/>
              <w:rPr>
                <w:rFonts w:asciiTheme="majorHAnsi" w:hAnsiTheme="majorHAnsi"/>
                <w:b/>
              </w:rPr>
            </w:pPr>
            <w:r w:rsidRPr="008634B5">
              <w:rPr>
                <w:rFonts w:asciiTheme="majorHAnsi" w:hAnsiTheme="majorHAnsi"/>
                <w:b/>
              </w:rPr>
              <w:t>Daru</w:t>
            </w:r>
          </w:p>
        </w:tc>
        <w:tc>
          <w:tcPr>
            <w:tcW w:w="1700" w:type="dxa"/>
          </w:tcPr>
          <w:p w14:paraId="41679B25" w14:textId="77777777" w:rsidR="00D83CC4" w:rsidRPr="008634B5" w:rsidRDefault="00D83CC4" w:rsidP="00B256C3">
            <w:pPr>
              <w:jc w:val="center"/>
              <w:rPr>
                <w:rFonts w:asciiTheme="majorHAnsi" w:hAnsiTheme="majorHAnsi"/>
                <w:b/>
              </w:rPr>
            </w:pPr>
            <w:r w:rsidRPr="008634B5">
              <w:rPr>
                <w:rFonts w:asciiTheme="majorHAnsi" w:hAnsiTheme="majorHAnsi"/>
                <w:b/>
              </w:rPr>
              <w:t>Buka</w:t>
            </w:r>
          </w:p>
        </w:tc>
        <w:tc>
          <w:tcPr>
            <w:tcW w:w="1861" w:type="dxa"/>
          </w:tcPr>
          <w:p w14:paraId="3EB7AF43" w14:textId="77777777" w:rsidR="00D83CC4" w:rsidRPr="008634B5" w:rsidRDefault="00D83CC4" w:rsidP="00B256C3">
            <w:pPr>
              <w:jc w:val="center"/>
              <w:rPr>
                <w:rFonts w:asciiTheme="majorHAnsi" w:hAnsiTheme="majorHAnsi"/>
                <w:b/>
              </w:rPr>
            </w:pPr>
            <w:r w:rsidRPr="008634B5">
              <w:rPr>
                <w:rFonts w:asciiTheme="majorHAnsi" w:hAnsiTheme="majorHAnsi"/>
                <w:b/>
              </w:rPr>
              <w:t>Madang</w:t>
            </w:r>
          </w:p>
        </w:tc>
      </w:tr>
      <w:tr w:rsidR="00D83CC4" w:rsidRPr="008634B5" w14:paraId="70E30E68" w14:textId="77777777" w:rsidTr="00B256C3">
        <w:tc>
          <w:tcPr>
            <w:tcW w:w="1951" w:type="dxa"/>
            <w:shd w:val="clear" w:color="auto" w:fill="D9D9D9" w:themeFill="background1" w:themeFillShade="D9"/>
          </w:tcPr>
          <w:p w14:paraId="44E70307" w14:textId="77777777" w:rsidR="00D83CC4" w:rsidRPr="008634B5" w:rsidRDefault="00D83CC4" w:rsidP="00B256C3">
            <w:pPr>
              <w:rPr>
                <w:rFonts w:asciiTheme="majorHAnsi" w:hAnsiTheme="majorHAnsi"/>
                <w:sz w:val="20"/>
              </w:rPr>
            </w:pPr>
            <w:r w:rsidRPr="008634B5">
              <w:rPr>
                <w:rFonts w:asciiTheme="majorHAnsi" w:hAnsiTheme="majorHAnsi"/>
                <w:sz w:val="20"/>
              </w:rPr>
              <w:t xml:space="preserve">Frequency of regular </w:t>
            </w:r>
            <w:r w:rsidRPr="008634B5">
              <w:rPr>
                <w:rFonts w:asciiTheme="majorHAnsi" w:hAnsiTheme="majorHAnsi"/>
                <w:b/>
                <w:sz w:val="20"/>
              </w:rPr>
              <w:t>stock counts</w:t>
            </w:r>
          </w:p>
        </w:tc>
        <w:tc>
          <w:tcPr>
            <w:tcW w:w="2409" w:type="dxa"/>
          </w:tcPr>
          <w:p w14:paraId="6D6BFFDA" w14:textId="77777777" w:rsidR="00D83CC4" w:rsidRPr="008634B5" w:rsidRDefault="00D83CC4" w:rsidP="00B256C3">
            <w:pPr>
              <w:pStyle w:val="Textotabela10"/>
              <w:rPr>
                <w:rFonts w:asciiTheme="majorHAnsi" w:eastAsiaTheme="minorHAnsi" w:hAnsiTheme="majorHAnsi" w:cstheme="minorBidi"/>
                <w:sz w:val="16"/>
                <w:szCs w:val="16"/>
                <w:lang w:val="en-AU" w:eastAsia="en-US"/>
              </w:rPr>
            </w:pPr>
            <w:r w:rsidRPr="008634B5">
              <w:rPr>
                <w:rFonts w:asciiTheme="majorHAnsi" w:eastAsiaTheme="minorHAnsi" w:hAnsiTheme="majorHAnsi" w:cstheme="minorBidi"/>
                <w:sz w:val="16"/>
                <w:szCs w:val="16"/>
                <w:lang w:val="en-AU" w:eastAsia="en-US"/>
              </w:rPr>
              <w:t>Section 1,3 and 5 drug</w:t>
            </w:r>
            <w:r w:rsidRPr="008634B5">
              <w:rPr>
                <w:rStyle w:val="FootnoteReference"/>
                <w:rFonts w:asciiTheme="majorHAnsi" w:eastAsiaTheme="minorHAnsi" w:hAnsiTheme="majorHAnsi" w:cstheme="minorBidi"/>
                <w:sz w:val="16"/>
                <w:szCs w:val="16"/>
                <w:lang w:val="en-AU" w:eastAsia="en-US"/>
              </w:rPr>
              <w:footnoteReference w:id="49"/>
            </w:r>
            <w:r w:rsidRPr="008634B5">
              <w:rPr>
                <w:rFonts w:asciiTheme="majorHAnsi" w:eastAsiaTheme="minorHAnsi" w:hAnsiTheme="majorHAnsi" w:cstheme="minorBidi"/>
                <w:sz w:val="16"/>
                <w:szCs w:val="16"/>
                <w:lang w:val="en-AU" w:eastAsia="en-US"/>
              </w:rPr>
              <w:t xml:space="preserve"> in Jan and Feb 2013. No use of stock cards or any other formal documented system.  Rely on a couple of AMS staff to know what is the store at any one time</w:t>
            </w:r>
          </w:p>
        </w:tc>
        <w:tc>
          <w:tcPr>
            <w:tcW w:w="1700" w:type="dxa"/>
          </w:tcPr>
          <w:p w14:paraId="63434601" w14:textId="77777777" w:rsidR="00D83CC4" w:rsidRPr="008634B5" w:rsidRDefault="00D83CC4" w:rsidP="00B256C3">
            <w:pPr>
              <w:pStyle w:val="Textotabela10"/>
              <w:rPr>
                <w:rFonts w:asciiTheme="majorHAnsi" w:eastAsiaTheme="minorHAnsi" w:hAnsiTheme="majorHAnsi" w:cstheme="minorBidi"/>
                <w:sz w:val="16"/>
                <w:szCs w:val="16"/>
                <w:lang w:val="en-AU" w:eastAsia="en-US"/>
              </w:rPr>
            </w:pPr>
            <w:r w:rsidRPr="008634B5">
              <w:rPr>
                <w:rFonts w:asciiTheme="majorHAnsi" w:eastAsiaTheme="minorHAnsi" w:hAnsiTheme="majorHAnsi" w:cstheme="minorBidi"/>
                <w:sz w:val="16"/>
                <w:szCs w:val="16"/>
                <w:lang w:val="en-AU" w:eastAsia="en-US"/>
              </w:rPr>
              <w:t>Quarterly.  No use of stockcards however to record movement of items between stocktake (except for RH commodities after UNFPA training).</w:t>
            </w:r>
          </w:p>
        </w:tc>
        <w:tc>
          <w:tcPr>
            <w:tcW w:w="1572" w:type="dxa"/>
            <w:tcBorders>
              <w:right w:val="single" w:sz="4" w:space="0" w:color="auto"/>
            </w:tcBorders>
          </w:tcPr>
          <w:p w14:paraId="26E17F4A" w14:textId="77777777" w:rsidR="00D83CC4" w:rsidRPr="008634B5" w:rsidRDefault="00D83CC4" w:rsidP="00B256C3">
            <w:pPr>
              <w:pStyle w:val="Textotabela10"/>
              <w:rPr>
                <w:rFonts w:asciiTheme="majorHAnsi" w:eastAsiaTheme="minorHAnsi" w:hAnsiTheme="majorHAnsi" w:cstheme="minorBidi"/>
                <w:sz w:val="16"/>
                <w:szCs w:val="16"/>
                <w:lang w:val="en-AU" w:eastAsia="en-US"/>
              </w:rPr>
            </w:pPr>
            <w:r w:rsidRPr="008634B5">
              <w:rPr>
                <w:rFonts w:asciiTheme="majorHAnsi" w:eastAsiaTheme="minorHAnsi" w:hAnsiTheme="majorHAnsi" w:cstheme="minorBidi"/>
                <w:sz w:val="16"/>
                <w:szCs w:val="16"/>
                <w:lang w:val="en-AU" w:eastAsia="en-US"/>
              </w:rPr>
              <w:t>Only at the request of NDoH (usu. For section 1 and 5 drugs) or ad hoc.  Has list of items of ‘current concerns’ . Uses VEN system</w:t>
            </w:r>
            <w:r w:rsidRPr="008634B5">
              <w:rPr>
                <w:rStyle w:val="FootnoteReference"/>
                <w:rFonts w:asciiTheme="majorHAnsi" w:eastAsiaTheme="minorHAnsi" w:hAnsiTheme="majorHAnsi" w:cstheme="minorBidi"/>
                <w:sz w:val="16"/>
                <w:szCs w:val="16"/>
                <w:lang w:val="en-AU" w:eastAsia="en-US"/>
              </w:rPr>
              <w:footnoteReference w:id="50"/>
            </w:r>
          </w:p>
        </w:tc>
        <w:tc>
          <w:tcPr>
            <w:tcW w:w="1552" w:type="dxa"/>
            <w:tcBorders>
              <w:left w:val="single" w:sz="4" w:space="0" w:color="auto"/>
              <w:right w:val="single" w:sz="18" w:space="0" w:color="auto"/>
            </w:tcBorders>
          </w:tcPr>
          <w:p w14:paraId="33DCF514" w14:textId="77777777" w:rsidR="00D83CC4" w:rsidRPr="008634B5" w:rsidRDefault="00D83CC4" w:rsidP="00B256C3">
            <w:pPr>
              <w:pStyle w:val="Textotabela10"/>
              <w:rPr>
                <w:rFonts w:asciiTheme="majorHAnsi" w:eastAsiaTheme="minorHAnsi" w:hAnsiTheme="majorHAnsi" w:cstheme="minorBidi"/>
                <w:sz w:val="16"/>
                <w:szCs w:val="16"/>
                <w:lang w:val="en-AU" w:eastAsia="en-US"/>
              </w:rPr>
            </w:pPr>
            <w:r w:rsidRPr="008634B5">
              <w:rPr>
                <w:rFonts w:asciiTheme="majorHAnsi" w:eastAsiaTheme="minorHAnsi" w:hAnsiTheme="majorHAnsi" w:cstheme="minorBidi"/>
                <w:sz w:val="16"/>
                <w:szCs w:val="16"/>
                <w:lang w:val="en-AU" w:eastAsia="en-US"/>
              </w:rPr>
              <w:t>Only at the request of NDoH.</w:t>
            </w:r>
          </w:p>
        </w:tc>
        <w:tc>
          <w:tcPr>
            <w:tcW w:w="1841" w:type="dxa"/>
            <w:tcBorders>
              <w:left w:val="single" w:sz="18" w:space="0" w:color="auto"/>
            </w:tcBorders>
          </w:tcPr>
          <w:p w14:paraId="3EB2C6C6" w14:textId="68129B84" w:rsidR="00D83CC4" w:rsidRPr="008634B5" w:rsidRDefault="00D83CC4" w:rsidP="006B00EB">
            <w:pPr>
              <w:pStyle w:val="Textotabela10"/>
              <w:rPr>
                <w:rFonts w:asciiTheme="majorHAnsi" w:eastAsiaTheme="minorHAnsi" w:hAnsiTheme="majorHAnsi" w:cstheme="minorBidi"/>
                <w:sz w:val="16"/>
                <w:szCs w:val="16"/>
                <w:lang w:val="en-AU" w:eastAsia="en-US"/>
              </w:rPr>
            </w:pPr>
            <w:r w:rsidRPr="008634B5">
              <w:rPr>
                <w:rFonts w:asciiTheme="majorHAnsi" w:eastAsiaTheme="minorHAnsi" w:hAnsiTheme="majorHAnsi" w:cstheme="minorBidi"/>
                <w:sz w:val="16"/>
                <w:szCs w:val="16"/>
                <w:lang w:val="en-AU" w:eastAsia="en-US"/>
              </w:rPr>
              <w:t xml:space="preserve">Not by store manager. However hospital staff randomly come to store and check when they need stock. OIC for store works in separate office to store and visits stores about twice a week. </w:t>
            </w:r>
          </w:p>
        </w:tc>
        <w:tc>
          <w:tcPr>
            <w:tcW w:w="1276" w:type="dxa"/>
          </w:tcPr>
          <w:p w14:paraId="6B8070D8" w14:textId="77777777" w:rsidR="00D83CC4" w:rsidRPr="008634B5" w:rsidRDefault="00D83CC4" w:rsidP="00B256C3">
            <w:pPr>
              <w:pStyle w:val="Textotabela10"/>
              <w:rPr>
                <w:rFonts w:asciiTheme="majorHAnsi" w:eastAsiaTheme="minorHAnsi" w:hAnsiTheme="majorHAnsi" w:cstheme="minorBidi"/>
                <w:sz w:val="16"/>
                <w:szCs w:val="16"/>
                <w:lang w:val="en-AU" w:eastAsia="en-US"/>
              </w:rPr>
            </w:pPr>
            <w:r w:rsidRPr="008634B5">
              <w:rPr>
                <w:rFonts w:asciiTheme="majorHAnsi" w:eastAsiaTheme="minorHAnsi" w:hAnsiTheme="majorHAnsi" w:cstheme="minorBidi"/>
                <w:sz w:val="16"/>
                <w:szCs w:val="16"/>
                <w:lang w:val="en-AU" w:eastAsia="en-US"/>
              </w:rPr>
              <w:t xml:space="preserve">Once every quarter. </w:t>
            </w:r>
          </w:p>
        </w:tc>
        <w:tc>
          <w:tcPr>
            <w:tcW w:w="1700" w:type="dxa"/>
          </w:tcPr>
          <w:p w14:paraId="39760348" w14:textId="77777777" w:rsidR="00D83CC4" w:rsidRPr="008634B5" w:rsidRDefault="00D83CC4" w:rsidP="00B256C3">
            <w:pPr>
              <w:pStyle w:val="Textotabela10"/>
              <w:rPr>
                <w:rFonts w:asciiTheme="majorHAnsi" w:eastAsiaTheme="minorHAnsi" w:hAnsiTheme="majorHAnsi" w:cstheme="minorBidi"/>
                <w:sz w:val="16"/>
                <w:szCs w:val="16"/>
                <w:lang w:val="en-AU" w:eastAsia="en-US"/>
              </w:rPr>
            </w:pPr>
            <w:r w:rsidRPr="008634B5">
              <w:rPr>
                <w:rFonts w:asciiTheme="majorHAnsi" w:eastAsiaTheme="minorHAnsi" w:hAnsiTheme="majorHAnsi" w:cstheme="minorBidi"/>
                <w:sz w:val="16"/>
                <w:szCs w:val="16"/>
                <w:lang w:val="en-AU" w:eastAsia="en-US"/>
              </w:rPr>
              <w:t>Monthly for TB and RH commodities. Others less often due to lack of staff.</w:t>
            </w:r>
          </w:p>
        </w:tc>
        <w:tc>
          <w:tcPr>
            <w:tcW w:w="1861" w:type="dxa"/>
          </w:tcPr>
          <w:p w14:paraId="7F68C1E3" w14:textId="77777777" w:rsidR="00D83CC4" w:rsidRPr="008634B5" w:rsidRDefault="00D83CC4" w:rsidP="00B256C3">
            <w:pPr>
              <w:pStyle w:val="Textotabela10"/>
              <w:rPr>
                <w:rFonts w:asciiTheme="majorHAnsi" w:eastAsiaTheme="minorHAnsi" w:hAnsiTheme="majorHAnsi" w:cstheme="minorBidi"/>
                <w:sz w:val="16"/>
                <w:szCs w:val="16"/>
                <w:lang w:val="en-AU" w:eastAsia="en-US"/>
              </w:rPr>
            </w:pPr>
            <w:r w:rsidRPr="008634B5">
              <w:rPr>
                <w:rFonts w:asciiTheme="majorHAnsi" w:eastAsiaTheme="minorHAnsi" w:hAnsiTheme="majorHAnsi" w:cstheme="minorBidi"/>
                <w:sz w:val="16"/>
                <w:szCs w:val="16"/>
                <w:lang w:val="en-AU" w:eastAsia="en-US"/>
              </w:rPr>
              <w:t>Fortnightly until Oct2012 when LAE AMS took over processing orders.</w:t>
            </w:r>
          </w:p>
        </w:tc>
      </w:tr>
      <w:tr w:rsidR="00D83CC4" w:rsidRPr="008634B5" w14:paraId="02D18F26" w14:textId="77777777" w:rsidTr="00B256C3">
        <w:tc>
          <w:tcPr>
            <w:tcW w:w="1951" w:type="dxa"/>
            <w:shd w:val="clear" w:color="auto" w:fill="D9D9D9" w:themeFill="background1" w:themeFillShade="D9"/>
          </w:tcPr>
          <w:p w14:paraId="51ACB02E" w14:textId="77777777" w:rsidR="00D83CC4" w:rsidRPr="008634B5" w:rsidRDefault="00D83CC4" w:rsidP="00B256C3">
            <w:pPr>
              <w:rPr>
                <w:rFonts w:asciiTheme="majorHAnsi" w:hAnsiTheme="majorHAnsi"/>
                <w:sz w:val="20"/>
              </w:rPr>
            </w:pPr>
            <w:r w:rsidRPr="008634B5">
              <w:rPr>
                <w:rFonts w:asciiTheme="majorHAnsi" w:hAnsiTheme="majorHAnsi"/>
                <w:b/>
                <w:sz w:val="20"/>
              </w:rPr>
              <w:t>Security</w:t>
            </w:r>
            <w:r w:rsidRPr="008634B5">
              <w:rPr>
                <w:rFonts w:asciiTheme="majorHAnsi" w:hAnsiTheme="majorHAnsi"/>
                <w:sz w:val="20"/>
              </w:rPr>
              <w:t xml:space="preserve"> arrangements</w:t>
            </w:r>
          </w:p>
        </w:tc>
        <w:tc>
          <w:tcPr>
            <w:tcW w:w="2409" w:type="dxa"/>
          </w:tcPr>
          <w:p w14:paraId="68EFAD0D" w14:textId="77777777" w:rsidR="00D83CC4" w:rsidRPr="008634B5" w:rsidRDefault="00D83CC4" w:rsidP="00B256C3">
            <w:pPr>
              <w:rPr>
                <w:rFonts w:asciiTheme="majorHAnsi" w:hAnsiTheme="majorHAnsi"/>
                <w:sz w:val="16"/>
                <w:szCs w:val="16"/>
              </w:rPr>
            </w:pPr>
            <w:r w:rsidRPr="008634B5">
              <w:rPr>
                <w:rFonts w:asciiTheme="majorHAnsi" w:hAnsiTheme="majorHAnsi"/>
                <w:sz w:val="16"/>
                <w:szCs w:val="16"/>
              </w:rPr>
              <w:t>Private security company (JBSS) through NDoH – apparently checking staff/cars leaving and entering AMS for theft</w:t>
            </w:r>
          </w:p>
        </w:tc>
        <w:tc>
          <w:tcPr>
            <w:tcW w:w="1700" w:type="dxa"/>
          </w:tcPr>
          <w:p w14:paraId="4DCEAB7B" w14:textId="77777777" w:rsidR="00D83CC4" w:rsidRPr="008634B5" w:rsidRDefault="00D83CC4" w:rsidP="00B256C3">
            <w:pPr>
              <w:rPr>
                <w:rFonts w:asciiTheme="majorHAnsi" w:hAnsiTheme="majorHAnsi"/>
                <w:sz w:val="16"/>
                <w:szCs w:val="16"/>
              </w:rPr>
            </w:pPr>
            <w:r w:rsidRPr="008634B5">
              <w:rPr>
                <w:rFonts w:asciiTheme="majorHAnsi" w:hAnsiTheme="majorHAnsi"/>
                <w:sz w:val="16"/>
                <w:szCs w:val="16"/>
              </w:rPr>
              <w:t xml:space="preserve">JBSS. 6 guards at night and 4 during day.  Happy with service. </w:t>
            </w:r>
          </w:p>
        </w:tc>
        <w:tc>
          <w:tcPr>
            <w:tcW w:w="1572" w:type="dxa"/>
            <w:tcBorders>
              <w:right w:val="single" w:sz="4" w:space="0" w:color="auto"/>
            </w:tcBorders>
          </w:tcPr>
          <w:p w14:paraId="0C956CC5" w14:textId="77777777" w:rsidR="00D83CC4" w:rsidRPr="008634B5" w:rsidRDefault="00D83CC4" w:rsidP="00B256C3">
            <w:pPr>
              <w:rPr>
                <w:rFonts w:asciiTheme="majorHAnsi" w:hAnsiTheme="majorHAnsi"/>
                <w:sz w:val="16"/>
                <w:szCs w:val="16"/>
              </w:rPr>
            </w:pPr>
            <w:r w:rsidRPr="008634B5">
              <w:rPr>
                <w:rFonts w:asciiTheme="majorHAnsi" w:hAnsiTheme="majorHAnsi"/>
                <w:sz w:val="16"/>
                <w:szCs w:val="16"/>
              </w:rPr>
              <w:t>Not confident with services. Issues with RH commodities. Past attempted break in reported.</w:t>
            </w:r>
          </w:p>
        </w:tc>
        <w:tc>
          <w:tcPr>
            <w:tcW w:w="1552" w:type="dxa"/>
            <w:tcBorders>
              <w:left w:val="single" w:sz="4" w:space="0" w:color="auto"/>
              <w:right w:val="single" w:sz="18" w:space="0" w:color="auto"/>
            </w:tcBorders>
          </w:tcPr>
          <w:p w14:paraId="5B7A884C" w14:textId="77777777" w:rsidR="00D83CC4" w:rsidRPr="008634B5" w:rsidRDefault="00D83CC4" w:rsidP="00B256C3">
            <w:pPr>
              <w:rPr>
                <w:rFonts w:asciiTheme="majorHAnsi" w:hAnsiTheme="majorHAnsi"/>
                <w:sz w:val="16"/>
                <w:szCs w:val="16"/>
              </w:rPr>
            </w:pPr>
            <w:r w:rsidRPr="008634B5">
              <w:rPr>
                <w:rFonts w:asciiTheme="majorHAnsi" w:hAnsiTheme="majorHAnsi"/>
                <w:sz w:val="16"/>
                <w:szCs w:val="16"/>
              </w:rPr>
              <w:t xml:space="preserve">New in last 3 week. Previous stocks gone missing. OIC wants staff bags to be checked. </w:t>
            </w:r>
          </w:p>
        </w:tc>
        <w:tc>
          <w:tcPr>
            <w:tcW w:w="1841" w:type="dxa"/>
            <w:tcBorders>
              <w:left w:val="single" w:sz="18" w:space="0" w:color="auto"/>
            </w:tcBorders>
          </w:tcPr>
          <w:p w14:paraId="06CBB76F" w14:textId="77777777" w:rsidR="00D83CC4" w:rsidRPr="008634B5" w:rsidRDefault="00D83CC4" w:rsidP="00B256C3">
            <w:pPr>
              <w:rPr>
                <w:rFonts w:asciiTheme="majorHAnsi" w:hAnsiTheme="majorHAnsi"/>
                <w:sz w:val="16"/>
                <w:szCs w:val="16"/>
              </w:rPr>
            </w:pPr>
            <w:r w:rsidRPr="008634B5">
              <w:rPr>
                <w:rFonts w:asciiTheme="majorHAnsi" w:hAnsiTheme="majorHAnsi"/>
                <w:sz w:val="16"/>
                <w:szCs w:val="16"/>
              </w:rPr>
              <w:t xml:space="preserve">None. </w:t>
            </w:r>
          </w:p>
        </w:tc>
        <w:tc>
          <w:tcPr>
            <w:tcW w:w="1276" w:type="dxa"/>
          </w:tcPr>
          <w:p w14:paraId="5048DF69" w14:textId="77777777" w:rsidR="00D83CC4" w:rsidRPr="008634B5" w:rsidRDefault="00D83CC4" w:rsidP="00B256C3">
            <w:pPr>
              <w:rPr>
                <w:rFonts w:asciiTheme="majorHAnsi" w:hAnsiTheme="majorHAnsi"/>
                <w:sz w:val="16"/>
                <w:szCs w:val="16"/>
              </w:rPr>
            </w:pPr>
            <w:r w:rsidRPr="008634B5">
              <w:rPr>
                <w:rFonts w:asciiTheme="majorHAnsi" w:hAnsiTheme="majorHAnsi"/>
                <w:sz w:val="16"/>
                <w:szCs w:val="16"/>
              </w:rPr>
              <w:t xml:space="preserve">Adequate. To date no instances of stocks going missing. </w:t>
            </w:r>
          </w:p>
        </w:tc>
        <w:tc>
          <w:tcPr>
            <w:tcW w:w="1700" w:type="dxa"/>
          </w:tcPr>
          <w:p w14:paraId="16AFA0EE" w14:textId="77777777" w:rsidR="00D83CC4" w:rsidRPr="008634B5" w:rsidRDefault="00D83CC4" w:rsidP="00B256C3">
            <w:pPr>
              <w:rPr>
                <w:rFonts w:asciiTheme="majorHAnsi" w:hAnsiTheme="majorHAnsi"/>
                <w:sz w:val="16"/>
                <w:szCs w:val="16"/>
              </w:rPr>
            </w:pPr>
            <w:r w:rsidRPr="008634B5">
              <w:rPr>
                <w:rFonts w:asciiTheme="majorHAnsi" w:hAnsiTheme="majorHAnsi"/>
                <w:sz w:val="16"/>
                <w:szCs w:val="16"/>
              </w:rPr>
              <w:t xml:space="preserve">None. Facility staff free to enter when OIC not present with drug diversion occurring. </w:t>
            </w:r>
          </w:p>
        </w:tc>
        <w:tc>
          <w:tcPr>
            <w:tcW w:w="1861" w:type="dxa"/>
          </w:tcPr>
          <w:p w14:paraId="6ABD7F82" w14:textId="77777777" w:rsidR="00D83CC4" w:rsidRPr="008634B5" w:rsidRDefault="00D83CC4" w:rsidP="00B256C3">
            <w:pPr>
              <w:rPr>
                <w:rFonts w:asciiTheme="majorHAnsi" w:hAnsiTheme="majorHAnsi"/>
                <w:sz w:val="16"/>
                <w:szCs w:val="16"/>
              </w:rPr>
            </w:pPr>
            <w:r w:rsidRPr="008634B5">
              <w:rPr>
                <w:rFonts w:asciiTheme="majorHAnsi" w:hAnsiTheme="majorHAnsi"/>
                <w:sz w:val="16"/>
                <w:szCs w:val="16"/>
              </w:rPr>
              <w:t>3 guards at night and 2 during day. No incidence of missing stock.</w:t>
            </w:r>
          </w:p>
        </w:tc>
      </w:tr>
      <w:tr w:rsidR="00D83CC4" w:rsidRPr="008634B5" w14:paraId="78312217" w14:textId="77777777" w:rsidTr="00B256C3">
        <w:tc>
          <w:tcPr>
            <w:tcW w:w="1951" w:type="dxa"/>
            <w:shd w:val="clear" w:color="auto" w:fill="D9D9D9" w:themeFill="background1" w:themeFillShade="D9"/>
          </w:tcPr>
          <w:p w14:paraId="3C6D4E04" w14:textId="77777777" w:rsidR="00D83CC4" w:rsidRPr="008634B5" w:rsidRDefault="00D83CC4" w:rsidP="00B256C3">
            <w:pPr>
              <w:rPr>
                <w:rFonts w:asciiTheme="majorHAnsi" w:hAnsiTheme="majorHAnsi"/>
                <w:sz w:val="20"/>
              </w:rPr>
            </w:pPr>
            <w:r w:rsidRPr="008634B5">
              <w:rPr>
                <w:rFonts w:asciiTheme="majorHAnsi" w:hAnsiTheme="majorHAnsi"/>
                <w:sz w:val="20"/>
              </w:rPr>
              <w:t xml:space="preserve">Management of </w:t>
            </w:r>
            <w:r w:rsidRPr="008634B5">
              <w:rPr>
                <w:rFonts w:asciiTheme="majorHAnsi" w:hAnsiTheme="majorHAnsi"/>
                <w:b/>
                <w:sz w:val="20"/>
              </w:rPr>
              <w:t>expired</w:t>
            </w:r>
            <w:r w:rsidRPr="008634B5">
              <w:rPr>
                <w:rFonts w:asciiTheme="majorHAnsi" w:hAnsiTheme="majorHAnsi"/>
                <w:sz w:val="20"/>
              </w:rPr>
              <w:t xml:space="preserve"> stock</w:t>
            </w:r>
          </w:p>
        </w:tc>
        <w:tc>
          <w:tcPr>
            <w:tcW w:w="2409" w:type="dxa"/>
          </w:tcPr>
          <w:p w14:paraId="4856C58C" w14:textId="77777777" w:rsidR="00D83CC4" w:rsidRPr="008634B5" w:rsidRDefault="00D83CC4" w:rsidP="00B256C3">
            <w:pPr>
              <w:rPr>
                <w:rFonts w:asciiTheme="majorHAnsi" w:hAnsiTheme="majorHAnsi"/>
                <w:sz w:val="16"/>
                <w:szCs w:val="16"/>
              </w:rPr>
            </w:pPr>
            <w:r w:rsidRPr="008634B5">
              <w:rPr>
                <w:rFonts w:asciiTheme="majorHAnsi" w:hAnsiTheme="majorHAnsi"/>
                <w:sz w:val="16"/>
                <w:szCs w:val="16"/>
              </w:rPr>
              <w:t xml:space="preserve">Expired stock burnt at public dump. </w:t>
            </w:r>
          </w:p>
        </w:tc>
        <w:tc>
          <w:tcPr>
            <w:tcW w:w="1700" w:type="dxa"/>
          </w:tcPr>
          <w:p w14:paraId="43E57163" w14:textId="77777777" w:rsidR="00D83CC4" w:rsidRPr="008634B5" w:rsidRDefault="00D83CC4" w:rsidP="00B256C3">
            <w:pPr>
              <w:rPr>
                <w:rFonts w:asciiTheme="majorHAnsi" w:hAnsiTheme="majorHAnsi"/>
                <w:sz w:val="16"/>
                <w:szCs w:val="16"/>
              </w:rPr>
            </w:pPr>
            <w:r w:rsidRPr="008634B5">
              <w:rPr>
                <w:rFonts w:asciiTheme="majorHAnsi" w:hAnsiTheme="majorHAnsi"/>
                <w:sz w:val="16"/>
                <w:szCs w:val="16"/>
              </w:rPr>
              <w:t>Collects expired items from Hagen, Madang and Wewak AMS (total 24 pallets). Disposal by burning in public space.</w:t>
            </w:r>
          </w:p>
        </w:tc>
        <w:tc>
          <w:tcPr>
            <w:tcW w:w="1572" w:type="dxa"/>
            <w:tcBorders>
              <w:right w:val="single" w:sz="4" w:space="0" w:color="auto"/>
            </w:tcBorders>
          </w:tcPr>
          <w:p w14:paraId="543BC186" w14:textId="77777777" w:rsidR="00D83CC4" w:rsidRPr="008634B5" w:rsidRDefault="00D83CC4" w:rsidP="00B256C3">
            <w:pPr>
              <w:rPr>
                <w:rFonts w:asciiTheme="majorHAnsi" w:hAnsiTheme="majorHAnsi"/>
                <w:sz w:val="16"/>
                <w:szCs w:val="16"/>
              </w:rPr>
            </w:pPr>
            <w:r w:rsidRPr="008634B5">
              <w:rPr>
                <w:rFonts w:asciiTheme="majorHAnsi" w:hAnsiTheme="majorHAnsi"/>
                <w:sz w:val="16"/>
                <w:szCs w:val="16"/>
              </w:rPr>
              <w:t xml:space="preserve">Expiry book from 2005-2013. Yearly report to NDoH (about 1 mil Kina/year expired). Excess stock from low ordering due to parallel system. </w:t>
            </w:r>
          </w:p>
        </w:tc>
        <w:tc>
          <w:tcPr>
            <w:tcW w:w="1552" w:type="dxa"/>
            <w:tcBorders>
              <w:left w:val="single" w:sz="4" w:space="0" w:color="auto"/>
              <w:right w:val="single" w:sz="18" w:space="0" w:color="auto"/>
            </w:tcBorders>
          </w:tcPr>
          <w:p w14:paraId="137C145D" w14:textId="77777777" w:rsidR="00D83CC4" w:rsidRPr="008634B5" w:rsidRDefault="00D83CC4" w:rsidP="00B256C3">
            <w:pPr>
              <w:rPr>
                <w:rFonts w:asciiTheme="majorHAnsi" w:hAnsiTheme="majorHAnsi"/>
                <w:sz w:val="16"/>
                <w:szCs w:val="16"/>
              </w:rPr>
            </w:pPr>
            <w:r w:rsidRPr="008634B5">
              <w:rPr>
                <w:rFonts w:asciiTheme="majorHAnsi" w:hAnsiTheme="majorHAnsi"/>
                <w:sz w:val="16"/>
                <w:szCs w:val="16"/>
              </w:rPr>
              <w:t>First-in-first-out   (FIFO). Expired stock due to short shelf life on receipt</w:t>
            </w:r>
          </w:p>
        </w:tc>
        <w:tc>
          <w:tcPr>
            <w:tcW w:w="1841" w:type="dxa"/>
            <w:tcBorders>
              <w:left w:val="single" w:sz="18" w:space="0" w:color="auto"/>
            </w:tcBorders>
          </w:tcPr>
          <w:p w14:paraId="1A25EFBB" w14:textId="06F91081" w:rsidR="00D83CC4" w:rsidRPr="008634B5" w:rsidRDefault="006B00EB" w:rsidP="006B00EB">
            <w:pPr>
              <w:rPr>
                <w:rFonts w:asciiTheme="majorHAnsi" w:hAnsiTheme="majorHAnsi"/>
                <w:sz w:val="16"/>
                <w:szCs w:val="16"/>
              </w:rPr>
            </w:pPr>
            <w:r>
              <w:rPr>
                <w:rFonts w:asciiTheme="majorHAnsi" w:hAnsiTheme="majorHAnsi"/>
                <w:sz w:val="16"/>
                <w:szCs w:val="16"/>
              </w:rPr>
              <w:t>Difficulties in expired stock disposal</w:t>
            </w:r>
            <w:r w:rsidR="00D83CC4" w:rsidRPr="008634B5">
              <w:rPr>
                <w:rFonts w:asciiTheme="majorHAnsi" w:hAnsiTheme="majorHAnsi"/>
                <w:sz w:val="16"/>
                <w:szCs w:val="16"/>
              </w:rPr>
              <w:t>. Stocks from 2011 still present.  Recently a 20ft container was supplied to them for drug disposal.</w:t>
            </w:r>
          </w:p>
        </w:tc>
        <w:tc>
          <w:tcPr>
            <w:tcW w:w="1276" w:type="dxa"/>
          </w:tcPr>
          <w:p w14:paraId="3C6A9866" w14:textId="77777777" w:rsidR="00D83CC4" w:rsidRPr="008634B5" w:rsidRDefault="00D83CC4" w:rsidP="00B256C3">
            <w:pPr>
              <w:rPr>
                <w:rFonts w:asciiTheme="majorHAnsi" w:hAnsiTheme="majorHAnsi"/>
                <w:sz w:val="16"/>
                <w:szCs w:val="16"/>
              </w:rPr>
            </w:pPr>
            <w:r w:rsidRPr="008634B5">
              <w:rPr>
                <w:rFonts w:asciiTheme="majorHAnsi" w:hAnsiTheme="majorHAnsi"/>
                <w:sz w:val="16"/>
                <w:szCs w:val="16"/>
              </w:rPr>
              <w:t>No expired stock at present. Items can sit in store for 4-5 months however</w:t>
            </w:r>
          </w:p>
        </w:tc>
        <w:tc>
          <w:tcPr>
            <w:tcW w:w="1700" w:type="dxa"/>
          </w:tcPr>
          <w:p w14:paraId="6065551F" w14:textId="77777777" w:rsidR="00D83CC4" w:rsidRPr="008634B5" w:rsidRDefault="00D83CC4" w:rsidP="00B256C3">
            <w:pPr>
              <w:rPr>
                <w:rFonts w:asciiTheme="majorHAnsi" w:hAnsiTheme="majorHAnsi"/>
                <w:sz w:val="16"/>
                <w:szCs w:val="16"/>
              </w:rPr>
            </w:pPr>
            <w:r w:rsidRPr="008634B5">
              <w:rPr>
                <w:rFonts w:asciiTheme="majorHAnsi" w:hAnsiTheme="majorHAnsi"/>
                <w:sz w:val="16"/>
                <w:szCs w:val="16"/>
              </w:rPr>
              <w:t xml:space="preserve">Mainly fluids. Manage procurement to avoid excess, expiring stock. Facility need to have good records when ordering.  </w:t>
            </w:r>
          </w:p>
        </w:tc>
        <w:tc>
          <w:tcPr>
            <w:tcW w:w="1861" w:type="dxa"/>
          </w:tcPr>
          <w:p w14:paraId="2A7F7ED3" w14:textId="77777777" w:rsidR="00D83CC4" w:rsidRPr="008634B5" w:rsidRDefault="00D83CC4" w:rsidP="00B256C3">
            <w:pPr>
              <w:rPr>
                <w:rFonts w:asciiTheme="majorHAnsi" w:hAnsiTheme="majorHAnsi"/>
                <w:sz w:val="16"/>
                <w:szCs w:val="16"/>
              </w:rPr>
            </w:pPr>
            <w:r w:rsidRPr="008634B5">
              <w:rPr>
                <w:rFonts w:asciiTheme="majorHAnsi" w:hAnsiTheme="majorHAnsi"/>
                <w:sz w:val="16"/>
                <w:szCs w:val="16"/>
              </w:rPr>
              <w:t>Inter- [medical] store transfer (ITS). FIFO. Supply items with longer shelf life.</w:t>
            </w:r>
          </w:p>
        </w:tc>
      </w:tr>
      <w:tr w:rsidR="00D83CC4" w:rsidRPr="008634B5" w14:paraId="235286EF" w14:textId="77777777" w:rsidTr="00B256C3">
        <w:tc>
          <w:tcPr>
            <w:tcW w:w="1951" w:type="dxa"/>
            <w:shd w:val="clear" w:color="auto" w:fill="D9D9D9" w:themeFill="background1" w:themeFillShade="D9"/>
          </w:tcPr>
          <w:p w14:paraId="0FF5CA77" w14:textId="77777777" w:rsidR="00D83CC4" w:rsidRPr="008634B5" w:rsidRDefault="00D83CC4" w:rsidP="00B256C3">
            <w:pPr>
              <w:rPr>
                <w:rFonts w:asciiTheme="majorHAnsi" w:hAnsiTheme="majorHAnsi"/>
                <w:sz w:val="20"/>
              </w:rPr>
            </w:pPr>
            <w:r w:rsidRPr="008634B5">
              <w:rPr>
                <w:rFonts w:asciiTheme="majorHAnsi" w:hAnsiTheme="majorHAnsi"/>
                <w:b/>
                <w:sz w:val="20"/>
              </w:rPr>
              <w:t xml:space="preserve">Layout </w:t>
            </w:r>
            <w:r w:rsidRPr="008634B5">
              <w:rPr>
                <w:rFonts w:asciiTheme="majorHAnsi" w:hAnsiTheme="majorHAnsi"/>
                <w:sz w:val="20"/>
              </w:rPr>
              <w:t>allows for efficient supply chain management</w:t>
            </w:r>
          </w:p>
        </w:tc>
        <w:tc>
          <w:tcPr>
            <w:tcW w:w="2409" w:type="dxa"/>
          </w:tcPr>
          <w:p w14:paraId="6364DF51" w14:textId="77777777" w:rsidR="00D83CC4" w:rsidRPr="008634B5" w:rsidRDefault="00D83CC4" w:rsidP="00B256C3">
            <w:pPr>
              <w:rPr>
                <w:rFonts w:asciiTheme="majorHAnsi" w:hAnsiTheme="majorHAnsi"/>
                <w:sz w:val="16"/>
                <w:szCs w:val="16"/>
              </w:rPr>
            </w:pPr>
            <w:r w:rsidRPr="008634B5">
              <w:rPr>
                <w:rFonts w:asciiTheme="majorHAnsi" w:hAnsiTheme="majorHAnsi"/>
                <w:sz w:val="16"/>
                <w:szCs w:val="16"/>
              </w:rPr>
              <w:t>Overstocked and poorly managed. Requested land title of old store at Konedobu be checked and new warehouse built there.</w:t>
            </w:r>
          </w:p>
        </w:tc>
        <w:tc>
          <w:tcPr>
            <w:tcW w:w="1700" w:type="dxa"/>
          </w:tcPr>
          <w:p w14:paraId="2FD80716" w14:textId="77777777" w:rsidR="00D83CC4" w:rsidRPr="008634B5" w:rsidRDefault="00D83CC4" w:rsidP="00B256C3">
            <w:pPr>
              <w:rPr>
                <w:rFonts w:asciiTheme="majorHAnsi" w:hAnsiTheme="majorHAnsi"/>
                <w:sz w:val="16"/>
                <w:szCs w:val="16"/>
              </w:rPr>
            </w:pPr>
            <w:r w:rsidRPr="008634B5">
              <w:rPr>
                <w:rFonts w:asciiTheme="majorHAnsi" w:hAnsiTheme="majorHAnsi"/>
                <w:sz w:val="16"/>
                <w:szCs w:val="16"/>
              </w:rPr>
              <w:t xml:space="preserve">Well organised, FIFO used but needs more space.  Pallets widely used. </w:t>
            </w:r>
          </w:p>
        </w:tc>
        <w:tc>
          <w:tcPr>
            <w:tcW w:w="1572" w:type="dxa"/>
            <w:tcBorders>
              <w:right w:val="single" w:sz="4" w:space="0" w:color="auto"/>
            </w:tcBorders>
          </w:tcPr>
          <w:p w14:paraId="0D94969C" w14:textId="77777777" w:rsidR="00D83CC4" w:rsidRPr="008634B5" w:rsidRDefault="00D83CC4" w:rsidP="00B256C3">
            <w:pPr>
              <w:rPr>
                <w:rFonts w:asciiTheme="majorHAnsi" w:hAnsiTheme="majorHAnsi"/>
                <w:sz w:val="16"/>
                <w:szCs w:val="16"/>
              </w:rPr>
            </w:pPr>
            <w:r w:rsidRPr="008634B5">
              <w:rPr>
                <w:rFonts w:asciiTheme="majorHAnsi" w:hAnsiTheme="majorHAnsi"/>
                <w:sz w:val="16"/>
                <w:szCs w:val="16"/>
              </w:rPr>
              <w:t>Pallets allows tracking of items. Less leakage and temperature. fluctuations than before.  Need more space as service 50% of PNG population.</w:t>
            </w:r>
          </w:p>
        </w:tc>
        <w:tc>
          <w:tcPr>
            <w:tcW w:w="1552" w:type="dxa"/>
            <w:tcBorders>
              <w:left w:val="single" w:sz="4" w:space="0" w:color="auto"/>
              <w:right w:val="single" w:sz="18" w:space="0" w:color="auto"/>
            </w:tcBorders>
          </w:tcPr>
          <w:p w14:paraId="18629A51" w14:textId="77777777" w:rsidR="00D83CC4" w:rsidRPr="008634B5" w:rsidRDefault="00D83CC4" w:rsidP="00B256C3">
            <w:pPr>
              <w:rPr>
                <w:rFonts w:asciiTheme="majorHAnsi" w:hAnsiTheme="majorHAnsi"/>
                <w:sz w:val="16"/>
                <w:szCs w:val="16"/>
              </w:rPr>
            </w:pPr>
            <w:r w:rsidRPr="008634B5">
              <w:rPr>
                <w:rFonts w:asciiTheme="majorHAnsi" w:hAnsiTheme="majorHAnsi"/>
                <w:sz w:val="16"/>
                <w:szCs w:val="16"/>
              </w:rPr>
              <w:t>Not enough space so medicines stored outside.  Current store is not owned by govt. so refurbishment is not possible</w:t>
            </w:r>
          </w:p>
        </w:tc>
        <w:tc>
          <w:tcPr>
            <w:tcW w:w="1841" w:type="dxa"/>
            <w:tcBorders>
              <w:left w:val="single" w:sz="18" w:space="0" w:color="auto"/>
            </w:tcBorders>
          </w:tcPr>
          <w:p w14:paraId="19C6DF62" w14:textId="1BFAEB86" w:rsidR="00D83CC4" w:rsidRPr="008634B5" w:rsidRDefault="006B00EB" w:rsidP="00B256C3">
            <w:pPr>
              <w:rPr>
                <w:rFonts w:asciiTheme="majorHAnsi" w:hAnsiTheme="majorHAnsi"/>
                <w:sz w:val="16"/>
                <w:szCs w:val="16"/>
              </w:rPr>
            </w:pPr>
            <w:r>
              <w:rPr>
                <w:rFonts w:asciiTheme="majorHAnsi" w:hAnsiTheme="majorHAnsi"/>
                <w:sz w:val="16"/>
                <w:szCs w:val="16"/>
              </w:rPr>
              <w:t>Current layout does not promote efficient supplies management.</w:t>
            </w:r>
          </w:p>
        </w:tc>
        <w:tc>
          <w:tcPr>
            <w:tcW w:w="1276" w:type="dxa"/>
          </w:tcPr>
          <w:p w14:paraId="7D7470CA" w14:textId="042A322D" w:rsidR="00D83CC4" w:rsidRPr="008634B5" w:rsidRDefault="006B00EB" w:rsidP="00B256C3">
            <w:pPr>
              <w:rPr>
                <w:rFonts w:asciiTheme="majorHAnsi" w:hAnsiTheme="majorHAnsi"/>
                <w:sz w:val="16"/>
                <w:szCs w:val="16"/>
              </w:rPr>
            </w:pPr>
            <w:r>
              <w:rPr>
                <w:rFonts w:asciiTheme="majorHAnsi" w:hAnsiTheme="majorHAnsi"/>
                <w:sz w:val="16"/>
                <w:szCs w:val="16"/>
              </w:rPr>
              <w:t>Current layout does not promote efficient supplies management</w:t>
            </w:r>
            <w:r w:rsidR="00D83CC4" w:rsidRPr="008634B5">
              <w:rPr>
                <w:rFonts w:asciiTheme="majorHAnsi" w:hAnsiTheme="majorHAnsi"/>
                <w:sz w:val="16"/>
                <w:szCs w:val="16"/>
              </w:rPr>
              <w:t xml:space="preserve">. Store is in poor condition. </w:t>
            </w:r>
          </w:p>
        </w:tc>
        <w:tc>
          <w:tcPr>
            <w:tcW w:w="1700" w:type="dxa"/>
          </w:tcPr>
          <w:p w14:paraId="7717EC71" w14:textId="77777777" w:rsidR="00D83CC4" w:rsidRPr="008634B5" w:rsidRDefault="00D83CC4" w:rsidP="00B256C3">
            <w:pPr>
              <w:rPr>
                <w:rFonts w:asciiTheme="majorHAnsi" w:hAnsiTheme="majorHAnsi"/>
                <w:sz w:val="16"/>
                <w:szCs w:val="16"/>
              </w:rPr>
            </w:pPr>
            <w:r w:rsidRPr="008634B5">
              <w:rPr>
                <w:rFonts w:asciiTheme="majorHAnsi" w:hAnsiTheme="majorHAnsi"/>
                <w:sz w:val="16"/>
                <w:szCs w:val="16"/>
              </w:rPr>
              <w:t xml:space="preserve">No. inadequate space and some items stored very high up and hard to access as no lifting equipment. </w:t>
            </w:r>
          </w:p>
        </w:tc>
        <w:tc>
          <w:tcPr>
            <w:tcW w:w="1861" w:type="dxa"/>
          </w:tcPr>
          <w:p w14:paraId="6BD69D04" w14:textId="77777777" w:rsidR="00D83CC4" w:rsidRPr="008634B5" w:rsidRDefault="00D83CC4" w:rsidP="00B256C3">
            <w:pPr>
              <w:rPr>
                <w:rFonts w:asciiTheme="majorHAnsi" w:hAnsiTheme="majorHAnsi"/>
                <w:sz w:val="16"/>
                <w:szCs w:val="16"/>
              </w:rPr>
            </w:pPr>
            <w:r w:rsidRPr="008634B5">
              <w:rPr>
                <w:rFonts w:asciiTheme="majorHAnsi" w:hAnsiTheme="majorHAnsi"/>
                <w:sz w:val="16"/>
                <w:szCs w:val="16"/>
              </w:rPr>
              <w:t>Store was ‘written off’ in 2010. In poor structural condition.</w:t>
            </w:r>
          </w:p>
        </w:tc>
      </w:tr>
      <w:tr w:rsidR="00D83CC4" w:rsidRPr="008634B5" w14:paraId="6751C881" w14:textId="77777777" w:rsidTr="00B256C3">
        <w:tc>
          <w:tcPr>
            <w:tcW w:w="1951" w:type="dxa"/>
            <w:shd w:val="clear" w:color="auto" w:fill="D9D9D9" w:themeFill="background1" w:themeFillShade="D9"/>
          </w:tcPr>
          <w:p w14:paraId="300F48A1" w14:textId="77777777" w:rsidR="00D83CC4" w:rsidRPr="008634B5" w:rsidRDefault="00D83CC4" w:rsidP="00B256C3">
            <w:pPr>
              <w:rPr>
                <w:rFonts w:asciiTheme="majorHAnsi" w:hAnsiTheme="majorHAnsi"/>
                <w:sz w:val="20"/>
              </w:rPr>
            </w:pPr>
            <w:r w:rsidRPr="008634B5">
              <w:rPr>
                <w:rFonts w:asciiTheme="majorHAnsi" w:hAnsiTheme="majorHAnsi"/>
                <w:sz w:val="20"/>
              </w:rPr>
              <w:t>Staff amenities</w:t>
            </w:r>
          </w:p>
        </w:tc>
        <w:tc>
          <w:tcPr>
            <w:tcW w:w="2409" w:type="dxa"/>
          </w:tcPr>
          <w:p w14:paraId="55621F1B" w14:textId="77777777" w:rsidR="00D83CC4" w:rsidRPr="008634B5" w:rsidRDefault="00D83CC4" w:rsidP="00B256C3">
            <w:pPr>
              <w:rPr>
                <w:rFonts w:asciiTheme="majorHAnsi" w:hAnsiTheme="majorHAnsi"/>
                <w:sz w:val="16"/>
                <w:szCs w:val="16"/>
              </w:rPr>
            </w:pPr>
            <w:r w:rsidRPr="008634B5">
              <w:rPr>
                <w:rFonts w:asciiTheme="majorHAnsi" w:hAnsiTheme="majorHAnsi"/>
                <w:sz w:val="16"/>
                <w:szCs w:val="16"/>
              </w:rPr>
              <w:t>Adequate but requested upgrade</w:t>
            </w:r>
          </w:p>
        </w:tc>
        <w:tc>
          <w:tcPr>
            <w:tcW w:w="1700" w:type="dxa"/>
          </w:tcPr>
          <w:p w14:paraId="305027C0" w14:textId="77777777" w:rsidR="00D83CC4" w:rsidRPr="008634B5" w:rsidRDefault="00D83CC4" w:rsidP="00B256C3">
            <w:pPr>
              <w:rPr>
                <w:rFonts w:asciiTheme="majorHAnsi" w:hAnsiTheme="majorHAnsi"/>
                <w:sz w:val="16"/>
                <w:szCs w:val="16"/>
              </w:rPr>
            </w:pPr>
            <w:r w:rsidRPr="008634B5">
              <w:rPr>
                <w:rFonts w:asciiTheme="majorHAnsi" w:hAnsiTheme="majorHAnsi"/>
                <w:sz w:val="16"/>
                <w:szCs w:val="16"/>
              </w:rPr>
              <w:t xml:space="preserve">Has toilets and staff room, latter run down. </w:t>
            </w:r>
          </w:p>
        </w:tc>
        <w:tc>
          <w:tcPr>
            <w:tcW w:w="1572" w:type="dxa"/>
            <w:tcBorders>
              <w:right w:val="single" w:sz="4" w:space="0" w:color="auto"/>
            </w:tcBorders>
          </w:tcPr>
          <w:p w14:paraId="0E11BB88" w14:textId="77777777" w:rsidR="00D83CC4" w:rsidRPr="008634B5" w:rsidRDefault="00D83CC4" w:rsidP="00B256C3">
            <w:pPr>
              <w:rPr>
                <w:rFonts w:asciiTheme="majorHAnsi" w:hAnsiTheme="majorHAnsi"/>
                <w:sz w:val="16"/>
                <w:szCs w:val="16"/>
              </w:rPr>
            </w:pPr>
            <w:r w:rsidRPr="008634B5">
              <w:rPr>
                <w:rFonts w:asciiTheme="majorHAnsi" w:hAnsiTheme="majorHAnsi"/>
                <w:sz w:val="16"/>
                <w:szCs w:val="16"/>
              </w:rPr>
              <w:t xml:space="preserve">Need office for senior staff, QA lab, staff room and staff transport. </w:t>
            </w:r>
          </w:p>
        </w:tc>
        <w:tc>
          <w:tcPr>
            <w:tcW w:w="1552" w:type="dxa"/>
            <w:tcBorders>
              <w:left w:val="single" w:sz="4" w:space="0" w:color="auto"/>
              <w:right w:val="single" w:sz="18" w:space="0" w:color="auto"/>
            </w:tcBorders>
          </w:tcPr>
          <w:p w14:paraId="59540E85" w14:textId="77777777" w:rsidR="00D83CC4" w:rsidRPr="008634B5" w:rsidRDefault="00D83CC4" w:rsidP="00B256C3">
            <w:pPr>
              <w:rPr>
                <w:rFonts w:asciiTheme="majorHAnsi" w:hAnsiTheme="majorHAnsi"/>
                <w:sz w:val="16"/>
                <w:szCs w:val="16"/>
              </w:rPr>
            </w:pPr>
            <w:r w:rsidRPr="008634B5">
              <w:rPr>
                <w:rFonts w:asciiTheme="majorHAnsi" w:hAnsiTheme="majorHAnsi"/>
                <w:sz w:val="16"/>
                <w:szCs w:val="16"/>
              </w:rPr>
              <w:t>No tea room and toilets locked – latter reported to owner</w:t>
            </w:r>
          </w:p>
        </w:tc>
        <w:tc>
          <w:tcPr>
            <w:tcW w:w="1841" w:type="dxa"/>
            <w:tcBorders>
              <w:left w:val="single" w:sz="18" w:space="0" w:color="auto"/>
            </w:tcBorders>
          </w:tcPr>
          <w:p w14:paraId="08BDF46A" w14:textId="77777777" w:rsidR="00D83CC4" w:rsidRPr="008634B5" w:rsidRDefault="00D83CC4" w:rsidP="00B256C3">
            <w:pPr>
              <w:rPr>
                <w:rFonts w:asciiTheme="majorHAnsi" w:hAnsiTheme="majorHAnsi"/>
                <w:sz w:val="16"/>
                <w:szCs w:val="16"/>
              </w:rPr>
            </w:pPr>
            <w:r w:rsidRPr="008634B5">
              <w:rPr>
                <w:rFonts w:asciiTheme="majorHAnsi" w:hAnsiTheme="majorHAnsi"/>
                <w:sz w:val="16"/>
                <w:szCs w:val="16"/>
              </w:rPr>
              <w:t xml:space="preserve">No washroom, toilet. </w:t>
            </w:r>
          </w:p>
        </w:tc>
        <w:tc>
          <w:tcPr>
            <w:tcW w:w="1276" w:type="dxa"/>
          </w:tcPr>
          <w:p w14:paraId="7A562FCA" w14:textId="30FED314" w:rsidR="00D83CC4" w:rsidRPr="008634B5" w:rsidRDefault="00D83CC4" w:rsidP="00B256C3">
            <w:pPr>
              <w:rPr>
                <w:rFonts w:asciiTheme="majorHAnsi" w:hAnsiTheme="majorHAnsi"/>
                <w:sz w:val="16"/>
                <w:szCs w:val="16"/>
              </w:rPr>
            </w:pPr>
            <w:r w:rsidRPr="008634B5">
              <w:rPr>
                <w:rFonts w:asciiTheme="majorHAnsi" w:hAnsiTheme="majorHAnsi"/>
                <w:sz w:val="16"/>
                <w:szCs w:val="16"/>
              </w:rPr>
              <w:t>No toilet/</w:t>
            </w:r>
            <w:r w:rsidR="008634B5" w:rsidRPr="008634B5">
              <w:rPr>
                <w:rFonts w:asciiTheme="majorHAnsi" w:hAnsiTheme="majorHAnsi"/>
                <w:sz w:val="16"/>
                <w:szCs w:val="16"/>
              </w:rPr>
              <w:t xml:space="preserve"> </w:t>
            </w:r>
            <w:r w:rsidRPr="008634B5">
              <w:rPr>
                <w:rFonts w:asciiTheme="majorHAnsi" w:hAnsiTheme="majorHAnsi"/>
                <w:sz w:val="16"/>
                <w:szCs w:val="16"/>
              </w:rPr>
              <w:t>bathroom</w:t>
            </w:r>
            <w:r w:rsidR="008634B5" w:rsidRPr="008634B5">
              <w:rPr>
                <w:rFonts w:asciiTheme="majorHAnsi" w:hAnsiTheme="majorHAnsi"/>
                <w:sz w:val="16"/>
                <w:szCs w:val="16"/>
              </w:rPr>
              <w:t xml:space="preserve"> </w:t>
            </w:r>
            <w:r w:rsidRPr="008634B5">
              <w:rPr>
                <w:rFonts w:asciiTheme="majorHAnsi" w:hAnsiTheme="majorHAnsi"/>
                <w:sz w:val="16"/>
                <w:szCs w:val="16"/>
              </w:rPr>
              <w:t>/office space</w:t>
            </w:r>
          </w:p>
        </w:tc>
        <w:tc>
          <w:tcPr>
            <w:tcW w:w="1700" w:type="dxa"/>
          </w:tcPr>
          <w:p w14:paraId="57745BCE" w14:textId="77777777" w:rsidR="00D83CC4" w:rsidRPr="008634B5" w:rsidRDefault="00D83CC4" w:rsidP="00B256C3">
            <w:pPr>
              <w:rPr>
                <w:rFonts w:asciiTheme="majorHAnsi" w:hAnsiTheme="majorHAnsi"/>
                <w:sz w:val="16"/>
                <w:szCs w:val="16"/>
              </w:rPr>
            </w:pPr>
            <w:r w:rsidRPr="008634B5">
              <w:rPr>
                <w:rFonts w:asciiTheme="majorHAnsi" w:hAnsiTheme="majorHAnsi"/>
                <w:sz w:val="16"/>
                <w:szCs w:val="16"/>
              </w:rPr>
              <w:t>Toilets/showers but no staff room.</w:t>
            </w:r>
          </w:p>
        </w:tc>
        <w:tc>
          <w:tcPr>
            <w:tcW w:w="1861" w:type="dxa"/>
          </w:tcPr>
          <w:p w14:paraId="25F2DEC1" w14:textId="77777777" w:rsidR="00D83CC4" w:rsidRPr="008634B5" w:rsidRDefault="00D83CC4" w:rsidP="00B256C3">
            <w:pPr>
              <w:rPr>
                <w:rFonts w:asciiTheme="majorHAnsi" w:hAnsiTheme="majorHAnsi"/>
                <w:sz w:val="16"/>
                <w:szCs w:val="16"/>
              </w:rPr>
            </w:pPr>
            <w:r w:rsidRPr="008634B5">
              <w:rPr>
                <w:rFonts w:asciiTheme="majorHAnsi" w:hAnsiTheme="majorHAnsi"/>
                <w:sz w:val="16"/>
                <w:szCs w:val="16"/>
              </w:rPr>
              <w:t>Inadequate office equipment, computer communications poor.</w:t>
            </w:r>
          </w:p>
          <w:p w14:paraId="715861AF" w14:textId="77777777" w:rsidR="00D83CC4" w:rsidRPr="008634B5" w:rsidRDefault="00D83CC4" w:rsidP="00B256C3">
            <w:pPr>
              <w:rPr>
                <w:rFonts w:asciiTheme="majorHAnsi" w:hAnsiTheme="majorHAnsi"/>
                <w:sz w:val="16"/>
                <w:szCs w:val="16"/>
              </w:rPr>
            </w:pPr>
          </w:p>
          <w:p w14:paraId="66A87307" w14:textId="77777777" w:rsidR="00D83CC4" w:rsidRPr="008634B5" w:rsidRDefault="00D83CC4" w:rsidP="00B256C3">
            <w:pPr>
              <w:rPr>
                <w:rFonts w:asciiTheme="majorHAnsi" w:hAnsiTheme="majorHAnsi"/>
                <w:sz w:val="16"/>
                <w:szCs w:val="16"/>
              </w:rPr>
            </w:pPr>
          </w:p>
        </w:tc>
      </w:tr>
      <w:tr w:rsidR="00D83CC4" w:rsidRPr="008634B5" w14:paraId="29ACCAB7" w14:textId="77777777" w:rsidTr="00B256C3">
        <w:tc>
          <w:tcPr>
            <w:tcW w:w="1951" w:type="dxa"/>
            <w:shd w:val="clear" w:color="auto" w:fill="D9D9D9" w:themeFill="background1" w:themeFillShade="D9"/>
          </w:tcPr>
          <w:p w14:paraId="4785EB75" w14:textId="7A7A55DC" w:rsidR="00D83CC4" w:rsidRPr="008634B5" w:rsidRDefault="00D83CC4">
            <w:pPr>
              <w:rPr>
                <w:rFonts w:asciiTheme="majorHAnsi" w:hAnsiTheme="majorHAnsi"/>
                <w:sz w:val="20"/>
              </w:rPr>
            </w:pPr>
            <w:r w:rsidRPr="008634B5">
              <w:rPr>
                <w:rFonts w:asciiTheme="majorHAnsi" w:hAnsiTheme="majorHAnsi"/>
                <w:b/>
                <w:sz w:val="20"/>
              </w:rPr>
              <w:t>D</w:t>
            </w:r>
            <w:r w:rsidR="00FD42F5" w:rsidRPr="008634B5">
              <w:rPr>
                <w:rFonts w:asciiTheme="majorHAnsi" w:hAnsiTheme="majorHAnsi"/>
                <w:b/>
                <w:sz w:val="20"/>
              </w:rPr>
              <w:t>i</w:t>
            </w:r>
            <w:r w:rsidRPr="008634B5">
              <w:rPr>
                <w:rFonts w:asciiTheme="majorHAnsi" w:hAnsiTheme="majorHAnsi"/>
                <w:b/>
                <w:sz w:val="20"/>
              </w:rPr>
              <w:t>spatch</w:t>
            </w:r>
            <w:r w:rsidRPr="008634B5">
              <w:rPr>
                <w:rFonts w:asciiTheme="majorHAnsi" w:hAnsiTheme="majorHAnsi"/>
                <w:sz w:val="20"/>
              </w:rPr>
              <w:t xml:space="preserve"> of goods from medical store efficient?</w:t>
            </w:r>
          </w:p>
        </w:tc>
        <w:tc>
          <w:tcPr>
            <w:tcW w:w="2409" w:type="dxa"/>
          </w:tcPr>
          <w:p w14:paraId="77A6C53C" w14:textId="61D38831" w:rsidR="00D83CC4" w:rsidRPr="008634B5" w:rsidRDefault="00F83E36" w:rsidP="00B256C3">
            <w:pPr>
              <w:rPr>
                <w:rFonts w:asciiTheme="majorHAnsi" w:hAnsiTheme="majorHAnsi"/>
                <w:sz w:val="16"/>
                <w:szCs w:val="16"/>
              </w:rPr>
            </w:pPr>
            <w:r>
              <w:rPr>
                <w:rFonts w:asciiTheme="majorHAnsi" w:hAnsiTheme="majorHAnsi"/>
                <w:sz w:val="16"/>
                <w:szCs w:val="16"/>
              </w:rPr>
              <w:t>Inefficiencies reported and observed</w:t>
            </w:r>
            <w:r w:rsidR="00D83CC4" w:rsidRPr="008634B5">
              <w:rPr>
                <w:rFonts w:asciiTheme="majorHAnsi" w:hAnsiTheme="majorHAnsi"/>
                <w:sz w:val="16"/>
                <w:szCs w:val="16"/>
              </w:rPr>
              <w:t>. Significant delays in processing orders. Reports LD Logistics as ‘satisfactory but sometimes there is delays. LD should have bigger warehouse and increase fleet of vehicles’.</w:t>
            </w:r>
          </w:p>
        </w:tc>
        <w:tc>
          <w:tcPr>
            <w:tcW w:w="1700" w:type="dxa"/>
          </w:tcPr>
          <w:p w14:paraId="53E997EA" w14:textId="77777777" w:rsidR="00D83CC4" w:rsidRPr="008634B5" w:rsidRDefault="00D83CC4" w:rsidP="00B256C3">
            <w:pPr>
              <w:rPr>
                <w:rFonts w:asciiTheme="majorHAnsi" w:hAnsiTheme="majorHAnsi"/>
                <w:sz w:val="16"/>
                <w:szCs w:val="16"/>
              </w:rPr>
            </w:pPr>
            <w:r w:rsidRPr="008634B5">
              <w:rPr>
                <w:rFonts w:asciiTheme="majorHAnsi" w:hAnsiTheme="majorHAnsi"/>
                <w:sz w:val="16"/>
                <w:szCs w:val="16"/>
              </w:rPr>
              <w:t xml:space="preserve">Manager confirms proof of delivery to some HFs (those where OIC does not sign for the delivery) and monitors stocks held at LD Logistics office by visiting their office weekly to ensure timely supply.  Uses  “master ledger’ to track orders from receipt to delivery. </w:t>
            </w:r>
          </w:p>
        </w:tc>
        <w:tc>
          <w:tcPr>
            <w:tcW w:w="1572" w:type="dxa"/>
            <w:tcBorders>
              <w:right w:val="single" w:sz="4" w:space="0" w:color="auto"/>
            </w:tcBorders>
          </w:tcPr>
          <w:p w14:paraId="4375D56F" w14:textId="579ADCED" w:rsidR="00D83CC4" w:rsidRPr="008634B5" w:rsidRDefault="00D83CC4" w:rsidP="007C1C16">
            <w:pPr>
              <w:rPr>
                <w:rFonts w:asciiTheme="majorHAnsi" w:hAnsiTheme="majorHAnsi"/>
                <w:sz w:val="16"/>
                <w:szCs w:val="16"/>
              </w:rPr>
            </w:pPr>
            <w:r w:rsidRPr="008634B5">
              <w:rPr>
                <w:rFonts w:asciiTheme="majorHAnsi" w:hAnsiTheme="majorHAnsi"/>
                <w:sz w:val="16"/>
                <w:szCs w:val="16"/>
              </w:rPr>
              <w:t xml:space="preserve">LD logistics </w:t>
            </w:r>
            <w:r w:rsidR="00F83E36">
              <w:rPr>
                <w:rFonts w:asciiTheme="majorHAnsi" w:hAnsiTheme="majorHAnsi"/>
                <w:sz w:val="16"/>
                <w:szCs w:val="16"/>
              </w:rPr>
              <w:t xml:space="preserve"> said to be </w:t>
            </w:r>
            <w:r w:rsidRPr="008634B5">
              <w:rPr>
                <w:rFonts w:asciiTheme="majorHAnsi" w:hAnsiTheme="majorHAnsi"/>
                <w:sz w:val="16"/>
                <w:szCs w:val="16"/>
              </w:rPr>
              <w:t>unsatisfactory (eg. to Simb</w:t>
            </w:r>
            <w:r w:rsidR="007C1C16">
              <w:rPr>
                <w:rFonts w:asciiTheme="majorHAnsi" w:hAnsiTheme="majorHAnsi"/>
                <w:sz w:val="16"/>
                <w:szCs w:val="16"/>
              </w:rPr>
              <w:t xml:space="preserve">u), with some medicines </w:t>
            </w:r>
            <w:r w:rsidRPr="008634B5">
              <w:rPr>
                <w:rFonts w:asciiTheme="majorHAnsi" w:hAnsiTheme="majorHAnsi"/>
                <w:sz w:val="16"/>
                <w:szCs w:val="16"/>
              </w:rPr>
              <w:t xml:space="preserve">still at LD </w:t>
            </w:r>
            <w:r w:rsidR="007C1C16">
              <w:rPr>
                <w:rFonts w:asciiTheme="majorHAnsi" w:hAnsiTheme="majorHAnsi"/>
                <w:sz w:val="16"/>
                <w:szCs w:val="16"/>
              </w:rPr>
              <w:t>store</w:t>
            </w:r>
            <w:r w:rsidRPr="008634B5">
              <w:rPr>
                <w:rFonts w:asciiTheme="majorHAnsi" w:hAnsiTheme="majorHAnsi"/>
                <w:sz w:val="16"/>
                <w:szCs w:val="16"/>
              </w:rPr>
              <w:t xml:space="preserve">. </w:t>
            </w:r>
            <w:r w:rsidR="007C1C16">
              <w:rPr>
                <w:rFonts w:asciiTheme="majorHAnsi" w:hAnsiTheme="majorHAnsi"/>
                <w:sz w:val="16"/>
                <w:szCs w:val="16"/>
              </w:rPr>
              <w:t xml:space="preserve"> Suggested m</w:t>
            </w:r>
            <w:r w:rsidRPr="008634B5">
              <w:rPr>
                <w:rFonts w:asciiTheme="majorHAnsi" w:hAnsiTheme="majorHAnsi"/>
                <w:sz w:val="16"/>
                <w:szCs w:val="16"/>
              </w:rPr>
              <w:t>ore involvem</w:t>
            </w:r>
            <w:r w:rsidR="007C1C16">
              <w:rPr>
                <w:rFonts w:asciiTheme="majorHAnsi" w:hAnsiTheme="majorHAnsi"/>
                <w:sz w:val="16"/>
                <w:szCs w:val="16"/>
              </w:rPr>
              <w:t>ent of District/Province worker and felt o</w:t>
            </w:r>
            <w:r w:rsidRPr="008634B5">
              <w:rPr>
                <w:rFonts w:asciiTheme="majorHAnsi" w:hAnsiTheme="majorHAnsi"/>
                <w:sz w:val="16"/>
                <w:szCs w:val="16"/>
              </w:rPr>
              <w:t xml:space="preserve">ld system of supplies being picked up from Provincial capital by HFs (or delivery by Prov. Logistics Officer for remote sites) was better. </w:t>
            </w:r>
          </w:p>
        </w:tc>
        <w:tc>
          <w:tcPr>
            <w:tcW w:w="1552" w:type="dxa"/>
            <w:tcBorders>
              <w:left w:val="single" w:sz="4" w:space="0" w:color="auto"/>
              <w:right w:val="single" w:sz="18" w:space="0" w:color="auto"/>
            </w:tcBorders>
          </w:tcPr>
          <w:p w14:paraId="1A89CC9B" w14:textId="1E07DD09" w:rsidR="00D83CC4" w:rsidRPr="008634B5" w:rsidRDefault="00D83CC4" w:rsidP="00B256C3">
            <w:pPr>
              <w:rPr>
                <w:rFonts w:asciiTheme="majorHAnsi" w:hAnsiTheme="majorHAnsi"/>
                <w:sz w:val="16"/>
                <w:szCs w:val="16"/>
              </w:rPr>
            </w:pPr>
            <w:r w:rsidRPr="008634B5">
              <w:rPr>
                <w:rFonts w:asciiTheme="majorHAnsi" w:hAnsiTheme="majorHAnsi"/>
                <w:sz w:val="16"/>
                <w:szCs w:val="16"/>
              </w:rPr>
              <w:t>Yes. By contractor</w:t>
            </w:r>
            <w:r w:rsidR="00196CC5">
              <w:rPr>
                <w:rFonts w:asciiTheme="majorHAnsi" w:hAnsiTheme="majorHAnsi"/>
                <w:sz w:val="16"/>
                <w:szCs w:val="16"/>
              </w:rPr>
              <w:t xml:space="preserve"> and currently reported as satisfied.</w:t>
            </w:r>
          </w:p>
        </w:tc>
        <w:tc>
          <w:tcPr>
            <w:tcW w:w="1841" w:type="dxa"/>
            <w:tcBorders>
              <w:left w:val="single" w:sz="18" w:space="0" w:color="auto"/>
            </w:tcBorders>
          </w:tcPr>
          <w:p w14:paraId="337B2283" w14:textId="77777777" w:rsidR="00D83CC4" w:rsidRPr="008634B5" w:rsidRDefault="00D83CC4" w:rsidP="00B256C3">
            <w:pPr>
              <w:rPr>
                <w:rFonts w:asciiTheme="majorHAnsi" w:hAnsiTheme="majorHAnsi"/>
                <w:sz w:val="16"/>
                <w:szCs w:val="16"/>
              </w:rPr>
            </w:pPr>
            <w:r w:rsidRPr="008634B5">
              <w:rPr>
                <w:rFonts w:asciiTheme="majorHAnsi" w:hAnsiTheme="majorHAnsi"/>
                <w:sz w:val="16"/>
                <w:szCs w:val="16"/>
              </w:rPr>
              <w:t xml:space="preserve">Good. Uses HC ambulance and truck to distribute.  However, most items in store has been there a long time, potentially forgotten about. </w:t>
            </w:r>
          </w:p>
        </w:tc>
        <w:tc>
          <w:tcPr>
            <w:tcW w:w="1276" w:type="dxa"/>
          </w:tcPr>
          <w:p w14:paraId="15E7CB04" w14:textId="0B1CA136" w:rsidR="00D83CC4" w:rsidRPr="008634B5" w:rsidRDefault="00D83CC4" w:rsidP="00196CC5">
            <w:pPr>
              <w:rPr>
                <w:rFonts w:asciiTheme="majorHAnsi" w:hAnsiTheme="majorHAnsi"/>
                <w:sz w:val="16"/>
                <w:szCs w:val="16"/>
              </w:rPr>
            </w:pPr>
            <w:r w:rsidRPr="008634B5">
              <w:rPr>
                <w:rFonts w:asciiTheme="majorHAnsi" w:hAnsiTheme="majorHAnsi"/>
                <w:sz w:val="16"/>
                <w:szCs w:val="16"/>
              </w:rPr>
              <w:t xml:space="preserve">No. </w:t>
            </w:r>
            <w:r w:rsidR="00196CC5">
              <w:rPr>
                <w:rFonts w:asciiTheme="majorHAnsi" w:hAnsiTheme="majorHAnsi"/>
                <w:sz w:val="16"/>
                <w:szCs w:val="16"/>
              </w:rPr>
              <w:t xml:space="preserve">Requested more timely and consistent telephone support from </w:t>
            </w:r>
            <w:r w:rsidRPr="008634B5">
              <w:rPr>
                <w:rFonts w:asciiTheme="majorHAnsi" w:hAnsiTheme="majorHAnsi"/>
                <w:sz w:val="16"/>
                <w:szCs w:val="16"/>
              </w:rPr>
              <w:t xml:space="preserve">Badili AMS. </w:t>
            </w:r>
          </w:p>
        </w:tc>
        <w:tc>
          <w:tcPr>
            <w:tcW w:w="1700" w:type="dxa"/>
          </w:tcPr>
          <w:p w14:paraId="7864209B" w14:textId="77777777" w:rsidR="00D83CC4" w:rsidRPr="008634B5" w:rsidRDefault="00D83CC4" w:rsidP="00B256C3">
            <w:pPr>
              <w:rPr>
                <w:rFonts w:asciiTheme="majorHAnsi" w:hAnsiTheme="majorHAnsi"/>
                <w:sz w:val="16"/>
                <w:szCs w:val="16"/>
              </w:rPr>
            </w:pPr>
            <w:r w:rsidRPr="008634B5">
              <w:rPr>
                <w:rFonts w:asciiTheme="majorHAnsi" w:hAnsiTheme="majorHAnsi"/>
                <w:sz w:val="16"/>
                <w:szCs w:val="16"/>
              </w:rPr>
              <w:t xml:space="preserve">LD logistics good. Delivery time is good as goods already packed. </w:t>
            </w:r>
          </w:p>
        </w:tc>
        <w:tc>
          <w:tcPr>
            <w:tcW w:w="1861" w:type="dxa"/>
          </w:tcPr>
          <w:p w14:paraId="3443D771" w14:textId="64614D30" w:rsidR="00D83CC4" w:rsidRPr="008634B5" w:rsidRDefault="00D83CC4" w:rsidP="00196CC5">
            <w:pPr>
              <w:rPr>
                <w:rFonts w:asciiTheme="majorHAnsi" w:hAnsiTheme="majorHAnsi"/>
                <w:sz w:val="16"/>
                <w:szCs w:val="16"/>
              </w:rPr>
            </w:pPr>
            <w:r w:rsidRPr="008634B5">
              <w:rPr>
                <w:rFonts w:asciiTheme="majorHAnsi" w:hAnsiTheme="majorHAnsi"/>
                <w:sz w:val="16"/>
                <w:szCs w:val="16"/>
              </w:rPr>
              <w:t xml:space="preserve">By LD logistics. </w:t>
            </w:r>
            <w:r w:rsidR="00196CC5">
              <w:rPr>
                <w:rFonts w:asciiTheme="majorHAnsi" w:hAnsiTheme="majorHAnsi"/>
                <w:sz w:val="16"/>
                <w:szCs w:val="16"/>
              </w:rPr>
              <w:t>Reported as n</w:t>
            </w:r>
            <w:r w:rsidRPr="008634B5">
              <w:rPr>
                <w:rFonts w:asciiTheme="majorHAnsi" w:hAnsiTheme="majorHAnsi"/>
                <w:sz w:val="16"/>
                <w:szCs w:val="16"/>
              </w:rPr>
              <w:t>ot efficient and not delivered direct to facility.</w:t>
            </w:r>
          </w:p>
        </w:tc>
      </w:tr>
      <w:tr w:rsidR="00D83CC4" w:rsidRPr="008634B5" w14:paraId="68D95D49" w14:textId="77777777" w:rsidTr="00B256C3">
        <w:tc>
          <w:tcPr>
            <w:tcW w:w="1951" w:type="dxa"/>
            <w:shd w:val="clear" w:color="auto" w:fill="D9D9D9" w:themeFill="background1" w:themeFillShade="D9"/>
          </w:tcPr>
          <w:p w14:paraId="64E99EF4" w14:textId="03DB099A" w:rsidR="00D83CC4" w:rsidRPr="008634B5" w:rsidRDefault="00D83CC4" w:rsidP="00F83E36">
            <w:pPr>
              <w:rPr>
                <w:rFonts w:asciiTheme="majorHAnsi" w:hAnsiTheme="majorHAnsi"/>
                <w:sz w:val="20"/>
              </w:rPr>
            </w:pPr>
            <w:r w:rsidRPr="008634B5">
              <w:rPr>
                <w:rFonts w:asciiTheme="majorHAnsi" w:hAnsiTheme="majorHAnsi"/>
                <w:b/>
                <w:sz w:val="20"/>
              </w:rPr>
              <w:t>Staff</w:t>
            </w:r>
            <w:r w:rsidR="00F83E36">
              <w:rPr>
                <w:rFonts w:asciiTheme="majorHAnsi" w:hAnsiTheme="majorHAnsi"/>
                <w:b/>
                <w:sz w:val="20"/>
              </w:rPr>
              <w:t>ing observations</w:t>
            </w:r>
            <w:r w:rsidRPr="008634B5">
              <w:rPr>
                <w:rFonts w:asciiTheme="majorHAnsi" w:hAnsiTheme="majorHAnsi"/>
                <w:b/>
                <w:sz w:val="20"/>
              </w:rPr>
              <w:t xml:space="preserve"> </w:t>
            </w:r>
            <w:r w:rsidR="00F83E36">
              <w:rPr>
                <w:rFonts w:asciiTheme="majorHAnsi" w:hAnsiTheme="majorHAnsi"/>
                <w:sz w:val="20"/>
              </w:rPr>
              <w:t>(note that these often reflected opinions of stores staff interviewed during the visit and not all could be verified)</w:t>
            </w:r>
          </w:p>
        </w:tc>
        <w:tc>
          <w:tcPr>
            <w:tcW w:w="2409" w:type="dxa"/>
          </w:tcPr>
          <w:p w14:paraId="7183D3A0" w14:textId="497B0762" w:rsidR="00D83CC4" w:rsidRPr="008634B5" w:rsidRDefault="00D83CC4" w:rsidP="00F83E36">
            <w:pPr>
              <w:rPr>
                <w:rFonts w:asciiTheme="majorHAnsi" w:hAnsiTheme="majorHAnsi"/>
                <w:sz w:val="16"/>
                <w:szCs w:val="16"/>
              </w:rPr>
            </w:pPr>
            <w:r w:rsidRPr="008634B5">
              <w:rPr>
                <w:rFonts w:asciiTheme="majorHAnsi" w:hAnsiTheme="majorHAnsi"/>
                <w:sz w:val="16"/>
                <w:szCs w:val="16"/>
              </w:rPr>
              <w:t xml:space="preserve">29 staff. </w:t>
            </w:r>
            <w:r w:rsidR="00F83E36">
              <w:rPr>
                <w:rFonts w:asciiTheme="majorHAnsi" w:hAnsiTheme="majorHAnsi"/>
                <w:sz w:val="16"/>
                <w:szCs w:val="16"/>
              </w:rPr>
              <w:t>Regular</w:t>
            </w:r>
            <w:r w:rsidR="00F83E36" w:rsidRPr="008634B5">
              <w:rPr>
                <w:rFonts w:asciiTheme="majorHAnsi" w:hAnsiTheme="majorHAnsi"/>
                <w:sz w:val="16"/>
                <w:szCs w:val="16"/>
              </w:rPr>
              <w:t xml:space="preserve"> </w:t>
            </w:r>
            <w:r w:rsidRPr="008634B5">
              <w:rPr>
                <w:rFonts w:asciiTheme="majorHAnsi" w:hAnsiTheme="majorHAnsi"/>
                <w:sz w:val="16"/>
                <w:szCs w:val="16"/>
              </w:rPr>
              <w:t>attendance</w:t>
            </w:r>
            <w:r w:rsidR="00F83E36">
              <w:rPr>
                <w:rFonts w:asciiTheme="majorHAnsi" w:hAnsiTheme="majorHAnsi"/>
                <w:sz w:val="16"/>
                <w:szCs w:val="16"/>
              </w:rPr>
              <w:t xml:space="preserve"> is  noted as difficult</w:t>
            </w:r>
            <w:r w:rsidRPr="008634B5">
              <w:rPr>
                <w:rFonts w:asciiTheme="majorHAnsi" w:hAnsiTheme="majorHAnsi"/>
                <w:sz w:val="16"/>
                <w:szCs w:val="16"/>
              </w:rPr>
              <w:t xml:space="preserve"> with some </w:t>
            </w:r>
            <w:r w:rsidR="00F83E36">
              <w:rPr>
                <w:rFonts w:asciiTheme="majorHAnsi" w:hAnsiTheme="majorHAnsi"/>
                <w:sz w:val="16"/>
                <w:szCs w:val="16"/>
              </w:rPr>
              <w:t>management actions being taken to attempt to improve this.</w:t>
            </w:r>
          </w:p>
        </w:tc>
        <w:tc>
          <w:tcPr>
            <w:tcW w:w="1700" w:type="dxa"/>
          </w:tcPr>
          <w:p w14:paraId="695A8AEC" w14:textId="77777777" w:rsidR="00D83CC4" w:rsidRPr="008634B5" w:rsidRDefault="00D83CC4" w:rsidP="00B256C3">
            <w:pPr>
              <w:rPr>
                <w:rFonts w:asciiTheme="majorHAnsi" w:hAnsiTheme="majorHAnsi"/>
                <w:sz w:val="16"/>
                <w:szCs w:val="16"/>
              </w:rPr>
            </w:pPr>
            <w:r w:rsidRPr="008634B5">
              <w:rPr>
                <w:rFonts w:asciiTheme="majorHAnsi" w:hAnsiTheme="majorHAnsi"/>
                <w:sz w:val="16"/>
                <w:szCs w:val="16"/>
              </w:rPr>
              <w:t>26 staff although need more as they are carrying the work of Madang medical store, with Madang staff not available to work in Lae.  Maintains staff attendance records. Workload measured as each person moving 67kg of goods daily from the store</w:t>
            </w:r>
          </w:p>
        </w:tc>
        <w:tc>
          <w:tcPr>
            <w:tcW w:w="1572" w:type="dxa"/>
            <w:tcBorders>
              <w:right w:val="single" w:sz="4" w:space="0" w:color="auto"/>
            </w:tcBorders>
          </w:tcPr>
          <w:p w14:paraId="51906BDB" w14:textId="77777777" w:rsidR="00D83CC4" w:rsidRPr="008634B5" w:rsidRDefault="00D83CC4" w:rsidP="00B256C3">
            <w:pPr>
              <w:rPr>
                <w:rFonts w:asciiTheme="majorHAnsi" w:hAnsiTheme="majorHAnsi"/>
                <w:sz w:val="16"/>
                <w:szCs w:val="16"/>
              </w:rPr>
            </w:pPr>
            <w:r w:rsidRPr="008634B5">
              <w:rPr>
                <w:rFonts w:asciiTheme="majorHAnsi" w:hAnsiTheme="majorHAnsi"/>
                <w:sz w:val="16"/>
                <w:szCs w:val="16"/>
              </w:rPr>
              <w:t>Good as transport supplied.</w:t>
            </w:r>
          </w:p>
        </w:tc>
        <w:tc>
          <w:tcPr>
            <w:tcW w:w="1552" w:type="dxa"/>
            <w:tcBorders>
              <w:left w:val="single" w:sz="4" w:space="0" w:color="auto"/>
              <w:right w:val="single" w:sz="18" w:space="0" w:color="auto"/>
            </w:tcBorders>
          </w:tcPr>
          <w:p w14:paraId="2C868E85" w14:textId="0FD718DD" w:rsidR="00D83CC4" w:rsidRPr="008634B5" w:rsidRDefault="00F83E36" w:rsidP="00B256C3">
            <w:pPr>
              <w:rPr>
                <w:rFonts w:asciiTheme="majorHAnsi" w:hAnsiTheme="majorHAnsi"/>
                <w:sz w:val="16"/>
                <w:szCs w:val="16"/>
              </w:rPr>
            </w:pPr>
            <w:r>
              <w:rPr>
                <w:rFonts w:asciiTheme="majorHAnsi" w:hAnsiTheme="majorHAnsi"/>
                <w:sz w:val="16"/>
                <w:szCs w:val="16"/>
              </w:rPr>
              <w:t>Regular attendance sometimes difficult</w:t>
            </w:r>
            <w:r w:rsidRPr="008634B5">
              <w:rPr>
                <w:rFonts w:asciiTheme="majorHAnsi" w:hAnsiTheme="majorHAnsi"/>
                <w:sz w:val="16"/>
                <w:szCs w:val="16"/>
              </w:rPr>
              <w:t xml:space="preserve"> </w:t>
            </w:r>
            <w:r w:rsidR="00D83CC4" w:rsidRPr="008634B5">
              <w:rPr>
                <w:rFonts w:asciiTheme="majorHAnsi" w:hAnsiTheme="majorHAnsi"/>
                <w:sz w:val="16"/>
                <w:szCs w:val="16"/>
              </w:rPr>
              <w:t xml:space="preserve">as most live in villages where commute is 2-3 hours. Request for accommodation for workers. </w:t>
            </w:r>
          </w:p>
        </w:tc>
        <w:tc>
          <w:tcPr>
            <w:tcW w:w="1841" w:type="dxa"/>
            <w:tcBorders>
              <w:left w:val="single" w:sz="18" w:space="0" w:color="auto"/>
            </w:tcBorders>
          </w:tcPr>
          <w:p w14:paraId="4116559D" w14:textId="77777777" w:rsidR="00D83CC4" w:rsidRPr="008634B5" w:rsidRDefault="00D83CC4" w:rsidP="00B256C3">
            <w:pPr>
              <w:rPr>
                <w:rFonts w:asciiTheme="majorHAnsi" w:hAnsiTheme="majorHAnsi"/>
                <w:sz w:val="16"/>
                <w:szCs w:val="16"/>
              </w:rPr>
            </w:pPr>
            <w:r w:rsidRPr="008634B5">
              <w:rPr>
                <w:rFonts w:asciiTheme="majorHAnsi" w:hAnsiTheme="majorHAnsi"/>
                <w:sz w:val="16"/>
                <w:szCs w:val="16"/>
              </w:rPr>
              <w:t>Only 2 staff. One sick and other casual but lives in village so not punctual. Essential OIC is the only staff.</w:t>
            </w:r>
          </w:p>
        </w:tc>
        <w:tc>
          <w:tcPr>
            <w:tcW w:w="1276" w:type="dxa"/>
          </w:tcPr>
          <w:p w14:paraId="10DF44F3" w14:textId="77777777" w:rsidR="00D83CC4" w:rsidRPr="008634B5" w:rsidRDefault="00D83CC4" w:rsidP="00B256C3">
            <w:pPr>
              <w:rPr>
                <w:rFonts w:asciiTheme="majorHAnsi" w:hAnsiTheme="majorHAnsi"/>
                <w:sz w:val="16"/>
                <w:szCs w:val="16"/>
              </w:rPr>
            </w:pPr>
            <w:r w:rsidRPr="008634B5">
              <w:rPr>
                <w:rFonts w:asciiTheme="majorHAnsi" w:hAnsiTheme="majorHAnsi"/>
                <w:sz w:val="16"/>
                <w:szCs w:val="16"/>
              </w:rPr>
              <w:t xml:space="preserve">Store is managed by one staff member whp is also the District Logistic Officer. </w:t>
            </w:r>
          </w:p>
        </w:tc>
        <w:tc>
          <w:tcPr>
            <w:tcW w:w="1700" w:type="dxa"/>
          </w:tcPr>
          <w:p w14:paraId="6064DABE" w14:textId="574335E5" w:rsidR="00D83CC4" w:rsidRPr="008634B5" w:rsidRDefault="00D83CC4" w:rsidP="00B256C3">
            <w:pPr>
              <w:rPr>
                <w:rFonts w:asciiTheme="majorHAnsi" w:hAnsiTheme="majorHAnsi"/>
                <w:sz w:val="16"/>
                <w:szCs w:val="16"/>
              </w:rPr>
            </w:pPr>
            <w:r w:rsidRPr="008634B5">
              <w:rPr>
                <w:rFonts w:asciiTheme="majorHAnsi" w:hAnsiTheme="majorHAnsi"/>
                <w:sz w:val="16"/>
                <w:szCs w:val="16"/>
              </w:rPr>
              <w:t>Not enough and not reliable/punctual. No cleaner. Driver helps store ma</w:t>
            </w:r>
            <w:r w:rsidR="00F83E36">
              <w:rPr>
                <w:rFonts w:asciiTheme="majorHAnsi" w:hAnsiTheme="majorHAnsi"/>
                <w:sz w:val="16"/>
                <w:szCs w:val="16"/>
              </w:rPr>
              <w:t>n</w:t>
            </w:r>
            <w:r w:rsidRPr="008634B5">
              <w:rPr>
                <w:rFonts w:asciiTheme="majorHAnsi" w:hAnsiTheme="majorHAnsi"/>
                <w:sz w:val="16"/>
                <w:szCs w:val="16"/>
              </w:rPr>
              <w:t xml:space="preserve">ager. </w:t>
            </w:r>
          </w:p>
        </w:tc>
        <w:tc>
          <w:tcPr>
            <w:tcW w:w="1861" w:type="dxa"/>
          </w:tcPr>
          <w:p w14:paraId="18289B45" w14:textId="77777777" w:rsidR="00D83CC4" w:rsidRPr="008634B5" w:rsidRDefault="00D83CC4" w:rsidP="00B256C3">
            <w:pPr>
              <w:rPr>
                <w:rFonts w:asciiTheme="majorHAnsi" w:hAnsiTheme="majorHAnsi"/>
                <w:sz w:val="16"/>
                <w:szCs w:val="16"/>
              </w:rPr>
            </w:pPr>
            <w:r w:rsidRPr="008634B5">
              <w:rPr>
                <w:rFonts w:asciiTheme="majorHAnsi" w:hAnsiTheme="majorHAnsi"/>
                <w:sz w:val="16"/>
                <w:szCs w:val="16"/>
              </w:rPr>
              <w:t>7 staff. Good attendance unless staff live in village.</w:t>
            </w:r>
          </w:p>
        </w:tc>
      </w:tr>
      <w:tr w:rsidR="00D83CC4" w:rsidRPr="008634B5" w14:paraId="2F07DC73" w14:textId="77777777" w:rsidTr="00B256C3">
        <w:tc>
          <w:tcPr>
            <w:tcW w:w="1951" w:type="dxa"/>
            <w:shd w:val="clear" w:color="auto" w:fill="D9D9D9" w:themeFill="background1" w:themeFillShade="D9"/>
          </w:tcPr>
          <w:p w14:paraId="75DCB4B3" w14:textId="77777777" w:rsidR="00D83CC4" w:rsidRPr="008634B5" w:rsidRDefault="00D83CC4" w:rsidP="00B256C3">
            <w:pPr>
              <w:rPr>
                <w:rFonts w:asciiTheme="majorHAnsi" w:hAnsiTheme="majorHAnsi"/>
                <w:sz w:val="20"/>
              </w:rPr>
            </w:pPr>
            <w:r w:rsidRPr="008634B5">
              <w:rPr>
                <w:rFonts w:asciiTheme="majorHAnsi" w:hAnsiTheme="majorHAnsi"/>
                <w:sz w:val="20"/>
              </w:rPr>
              <w:t xml:space="preserve">Sufficient </w:t>
            </w:r>
            <w:r w:rsidRPr="008634B5">
              <w:rPr>
                <w:rFonts w:asciiTheme="majorHAnsi" w:hAnsiTheme="majorHAnsi"/>
                <w:b/>
                <w:sz w:val="20"/>
              </w:rPr>
              <w:t>equipment</w:t>
            </w:r>
            <w:r w:rsidRPr="008634B5">
              <w:rPr>
                <w:rFonts w:asciiTheme="majorHAnsi" w:hAnsiTheme="majorHAnsi"/>
                <w:sz w:val="20"/>
              </w:rPr>
              <w:t xml:space="preserve"> to move stock</w:t>
            </w:r>
          </w:p>
        </w:tc>
        <w:tc>
          <w:tcPr>
            <w:tcW w:w="2409" w:type="dxa"/>
          </w:tcPr>
          <w:p w14:paraId="2F0D288C" w14:textId="77777777" w:rsidR="00D83CC4" w:rsidRPr="008634B5" w:rsidRDefault="00D83CC4" w:rsidP="00B256C3">
            <w:pPr>
              <w:rPr>
                <w:rFonts w:asciiTheme="majorHAnsi" w:hAnsiTheme="majorHAnsi"/>
                <w:sz w:val="16"/>
                <w:szCs w:val="16"/>
              </w:rPr>
            </w:pPr>
            <w:r w:rsidRPr="008634B5">
              <w:rPr>
                <w:rFonts w:asciiTheme="majorHAnsi" w:hAnsiTheme="majorHAnsi"/>
                <w:sz w:val="16"/>
                <w:szCs w:val="16"/>
              </w:rPr>
              <w:t xml:space="preserve">2 forklifts, 1 Hilux and 2 trucks. Needs more. </w:t>
            </w:r>
          </w:p>
        </w:tc>
        <w:tc>
          <w:tcPr>
            <w:tcW w:w="1700" w:type="dxa"/>
          </w:tcPr>
          <w:p w14:paraId="26D93D88" w14:textId="77777777" w:rsidR="00D83CC4" w:rsidRPr="008634B5" w:rsidRDefault="00D83CC4" w:rsidP="00B256C3">
            <w:pPr>
              <w:rPr>
                <w:rFonts w:asciiTheme="majorHAnsi" w:hAnsiTheme="majorHAnsi"/>
                <w:sz w:val="16"/>
                <w:szCs w:val="16"/>
              </w:rPr>
            </w:pPr>
            <w:r w:rsidRPr="008634B5">
              <w:rPr>
                <w:rFonts w:asciiTheme="majorHAnsi" w:hAnsiTheme="majorHAnsi"/>
                <w:sz w:val="16"/>
                <w:szCs w:val="16"/>
              </w:rPr>
              <w:t xml:space="preserve">Adequate. 2 trucks, 4 hydrualic/fork lifts, 3 hand trolleys, 10 shopping trolleys.  Equipment services regularly. </w:t>
            </w:r>
          </w:p>
        </w:tc>
        <w:tc>
          <w:tcPr>
            <w:tcW w:w="1572" w:type="dxa"/>
            <w:tcBorders>
              <w:right w:val="single" w:sz="4" w:space="0" w:color="auto"/>
            </w:tcBorders>
          </w:tcPr>
          <w:p w14:paraId="771A467F" w14:textId="77777777" w:rsidR="00D83CC4" w:rsidRPr="008634B5" w:rsidRDefault="00D83CC4" w:rsidP="00B256C3">
            <w:pPr>
              <w:rPr>
                <w:rFonts w:asciiTheme="majorHAnsi" w:hAnsiTheme="majorHAnsi"/>
                <w:sz w:val="16"/>
                <w:szCs w:val="16"/>
              </w:rPr>
            </w:pPr>
            <w:r w:rsidRPr="008634B5">
              <w:rPr>
                <w:rFonts w:asciiTheme="majorHAnsi" w:hAnsiTheme="majorHAnsi"/>
                <w:sz w:val="16"/>
                <w:szCs w:val="16"/>
              </w:rPr>
              <w:t>Two forklifts but one broken. Working trolleys and handfork (1 of 4 working) needed.</w:t>
            </w:r>
          </w:p>
        </w:tc>
        <w:tc>
          <w:tcPr>
            <w:tcW w:w="1552" w:type="dxa"/>
            <w:tcBorders>
              <w:left w:val="single" w:sz="4" w:space="0" w:color="auto"/>
              <w:right w:val="single" w:sz="18" w:space="0" w:color="auto"/>
            </w:tcBorders>
          </w:tcPr>
          <w:p w14:paraId="460F69E7" w14:textId="77777777" w:rsidR="00D83CC4" w:rsidRPr="008634B5" w:rsidRDefault="00D83CC4" w:rsidP="00B256C3">
            <w:pPr>
              <w:rPr>
                <w:rFonts w:asciiTheme="majorHAnsi" w:hAnsiTheme="majorHAnsi"/>
                <w:sz w:val="16"/>
                <w:szCs w:val="16"/>
              </w:rPr>
            </w:pPr>
            <w:r w:rsidRPr="008634B5">
              <w:rPr>
                <w:rFonts w:asciiTheme="majorHAnsi" w:hAnsiTheme="majorHAnsi"/>
                <w:sz w:val="16"/>
                <w:szCs w:val="16"/>
              </w:rPr>
              <w:t xml:space="preserve">Most equipment lost when store burnt down and not replaced. </w:t>
            </w:r>
          </w:p>
        </w:tc>
        <w:tc>
          <w:tcPr>
            <w:tcW w:w="1841" w:type="dxa"/>
            <w:tcBorders>
              <w:left w:val="single" w:sz="18" w:space="0" w:color="auto"/>
            </w:tcBorders>
          </w:tcPr>
          <w:p w14:paraId="585E8ED2" w14:textId="77777777" w:rsidR="00D83CC4" w:rsidRPr="008634B5" w:rsidRDefault="00D83CC4" w:rsidP="00B256C3">
            <w:pPr>
              <w:rPr>
                <w:rFonts w:asciiTheme="majorHAnsi" w:hAnsiTheme="majorHAnsi"/>
                <w:sz w:val="16"/>
                <w:szCs w:val="16"/>
              </w:rPr>
            </w:pPr>
            <w:r w:rsidRPr="008634B5">
              <w:rPr>
                <w:rFonts w:asciiTheme="majorHAnsi" w:hAnsiTheme="majorHAnsi"/>
                <w:sz w:val="16"/>
                <w:szCs w:val="16"/>
              </w:rPr>
              <w:t xml:space="preserve">Insufficient. Only one manual trolley. Forklift has been at repair workshop for 1 year now awaiting a spare part. </w:t>
            </w:r>
          </w:p>
        </w:tc>
        <w:tc>
          <w:tcPr>
            <w:tcW w:w="1276" w:type="dxa"/>
          </w:tcPr>
          <w:p w14:paraId="3E99E834" w14:textId="77777777" w:rsidR="00D83CC4" w:rsidRPr="008634B5" w:rsidRDefault="00D83CC4" w:rsidP="00B256C3">
            <w:pPr>
              <w:rPr>
                <w:rFonts w:asciiTheme="majorHAnsi" w:hAnsiTheme="majorHAnsi"/>
                <w:sz w:val="16"/>
                <w:szCs w:val="16"/>
              </w:rPr>
            </w:pPr>
            <w:r w:rsidRPr="008634B5">
              <w:rPr>
                <w:rFonts w:asciiTheme="majorHAnsi" w:hAnsiTheme="majorHAnsi"/>
                <w:sz w:val="16"/>
                <w:szCs w:val="16"/>
              </w:rPr>
              <w:t xml:space="preserve">None. Need shopping trolleys and hand trucks. </w:t>
            </w:r>
          </w:p>
        </w:tc>
        <w:tc>
          <w:tcPr>
            <w:tcW w:w="1700" w:type="dxa"/>
          </w:tcPr>
          <w:p w14:paraId="316DEB88" w14:textId="77777777" w:rsidR="00D83CC4" w:rsidRPr="008634B5" w:rsidRDefault="00D83CC4" w:rsidP="00B256C3">
            <w:pPr>
              <w:rPr>
                <w:rFonts w:asciiTheme="majorHAnsi" w:hAnsiTheme="majorHAnsi"/>
                <w:sz w:val="16"/>
                <w:szCs w:val="16"/>
              </w:rPr>
            </w:pPr>
            <w:r w:rsidRPr="008634B5">
              <w:rPr>
                <w:rFonts w:asciiTheme="majorHAnsi" w:hAnsiTheme="majorHAnsi"/>
                <w:sz w:val="16"/>
                <w:szCs w:val="16"/>
              </w:rPr>
              <w:t>No trolleys, forklifts, ladders etc.  Borrow shopping trolleys.</w:t>
            </w:r>
          </w:p>
        </w:tc>
        <w:tc>
          <w:tcPr>
            <w:tcW w:w="1861" w:type="dxa"/>
          </w:tcPr>
          <w:p w14:paraId="60F195AC" w14:textId="77777777" w:rsidR="00D83CC4" w:rsidRPr="008634B5" w:rsidRDefault="00D83CC4" w:rsidP="00B256C3">
            <w:pPr>
              <w:rPr>
                <w:rFonts w:asciiTheme="majorHAnsi" w:hAnsiTheme="majorHAnsi"/>
                <w:sz w:val="16"/>
                <w:szCs w:val="16"/>
              </w:rPr>
            </w:pPr>
            <w:r w:rsidRPr="008634B5">
              <w:rPr>
                <w:rFonts w:asciiTheme="majorHAnsi" w:hAnsiTheme="majorHAnsi"/>
                <w:sz w:val="16"/>
                <w:szCs w:val="16"/>
              </w:rPr>
              <w:t>Need more forklifts (manual and hydraulic)</w:t>
            </w:r>
          </w:p>
        </w:tc>
      </w:tr>
      <w:tr w:rsidR="00D83CC4" w:rsidRPr="008634B5" w14:paraId="3DA2C689" w14:textId="77777777" w:rsidTr="00B256C3">
        <w:tc>
          <w:tcPr>
            <w:tcW w:w="1951" w:type="dxa"/>
            <w:shd w:val="clear" w:color="auto" w:fill="D9D9D9" w:themeFill="background1" w:themeFillShade="D9"/>
          </w:tcPr>
          <w:p w14:paraId="5BA0F002" w14:textId="77777777" w:rsidR="00D83CC4" w:rsidRPr="008634B5" w:rsidRDefault="00D83CC4" w:rsidP="00B256C3">
            <w:pPr>
              <w:rPr>
                <w:rFonts w:asciiTheme="majorHAnsi" w:hAnsiTheme="majorHAnsi"/>
                <w:sz w:val="20"/>
              </w:rPr>
            </w:pPr>
            <w:r w:rsidRPr="008634B5">
              <w:rPr>
                <w:rFonts w:asciiTheme="majorHAnsi" w:hAnsiTheme="majorHAnsi"/>
                <w:sz w:val="20"/>
              </w:rPr>
              <w:t>Clean and tidy (see survey 13)</w:t>
            </w:r>
          </w:p>
        </w:tc>
        <w:tc>
          <w:tcPr>
            <w:tcW w:w="2409" w:type="dxa"/>
          </w:tcPr>
          <w:p w14:paraId="48245A76" w14:textId="49E19D18" w:rsidR="00D83CC4" w:rsidRPr="008634B5" w:rsidRDefault="00196CC5" w:rsidP="00B256C3">
            <w:pPr>
              <w:rPr>
                <w:rFonts w:asciiTheme="majorHAnsi" w:hAnsiTheme="majorHAnsi"/>
                <w:sz w:val="16"/>
                <w:szCs w:val="16"/>
              </w:rPr>
            </w:pPr>
            <w:r>
              <w:rPr>
                <w:rFonts w:asciiTheme="majorHAnsi" w:hAnsiTheme="majorHAnsi"/>
                <w:sz w:val="16"/>
                <w:szCs w:val="16"/>
              </w:rPr>
              <w:t>Generally insufficiently clean, tidy and organized for the volume of supplies.</w:t>
            </w:r>
          </w:p>
        </w:tc>
        <w:tc>
          <w:tcPr>
            <w:tcW w:w="1700" w:type="dxa"/>
          </w:tcPr>
          <w:p w14:paraId="35AF43A0" w14:textId="77777777" w:rsidR="00D83CC4" w:rsidRPr="008634B5" w:rsidRDefault="00D83CC4" w:rsidP="00B256C3">
            <w:pPr>
              <w:rPr>
                <w:rFonts w:asciiTheme="majorHAnsi" w:hAnsiTheme="majorHAnsi"/>
                <w:sz w:val="16"/>
                <w:szCs w:val="16"/>
              </w:rPr>
            </w:pPr>
            <w:r w:rsidRPr="008634B5">
              <w:rPr>
                <w:rFonts w:asciiTheme="majorHAnsi" w:hAnsiTheme="majorHAnsi"/>
                <w:sz w:val="16"/>
                <w:szCs w:val="16"/>
              </w:rPr>
              <w:t xml:space="preserve">Well organised and neat store. </w:t>
            </w:r>
          </w:p>
        </w:tc>
        <w:tc>
          <w:tcPr>
            <w:tcW w:w="1572" w:type="dxa"/>
            <w:tcBorders>
              <w:right w:val="single" w:sz="4" w:space="0" w:color="auto"/>
            </w:tcBorders>
          </w:tcPr>
          <w:p w14:paraId="1FC2140A" w14:textId="77777777" w:rsidR="00D83CC4" w:rsidRPr="008634B5" w:rsidRDefault="00D83CC4" w:rsidP="00B256C3">
            <w:pPr>
              <w:rPr>
                <w:rFonts w:asciiTheme="majorHAnsi" w:hAnsiTheme="majorHAnsi"/>
                <w:sz w:val="16"/>
                <w:szCs w:val="16"/>
              </w:rPr>
            </w:pPr>
            <w:r w:rsidRPr="008634B5">
              <w:rPr>
                <w:rFonts w:asciiTheme="majorHAnsi" w:hAnsiTheme="majorHAnsi"/>
                <w:sz w:val="16"/>
                <w:szCs w:val="16"/>
              </w:rPr>
              <w:t xml:space="preserve">Rats a problem. </w:t>
            </w:r>
          </w:p>
        </w:tc>
        <w:tc>
          <w:tcPr>
            <w:tcW w:w="1552" w:type="dxa"/>
            <w:tcBorders>
              <w:left w:val="single" w:sz="4" w:space="0" w:color="auto"/>
              <w:right w:val="single" w:sz="18" w:space="0" w:color="auto"/>
            </w:tcBorders>
          </w:tcPr>
          <w:p w14:paraId="73877EF9" w14:textId="55AEB4B5" w:rsidR="00D83CC4" w:rsidRPr="008634B5" w:rsidRDefault="00D83CC4" w:rsidP="00B256C3">
            <w:pPr>
              <w:rPr>
                <w:rFonts w:asciiTheme="majorHAnsi" w:hAnsiTheme="majorHAnsi"/>
                <w:sz w:val="16"/>
                <w:szCs w:val="16"/>
              </w:rPr>
            </w:pPr>
            <w:r w:rsidRPr="008634B5">
              <w:rPr>
                <w:rFonts w:asciiTheme="majorHAnsi" w:hAnsiTheme="majorHAnsi"/>
                <w:sz w:val="16"/>
                <w:szCs w:val="16"/>
              </w:rPr>
              <w:t>No</w:t>
            </w:r>
            <w:r w:rsidR="00196CC5">
              <w:rPr>
                <w:rFonts w:asciiTheme="majorHAnsi" w:hAnsiTheme="majorHAnsi"/>
                <w:sz w:val="16"/>
                <w:szCs w:val="16"/>
              </w:rPr>
              <w:t>t sufficiently clean and tidy</w:t>
            </w:r>
            <w:r w:rsidRPr="008634B5">
              <w:rPr>
                <w:rFonts w:asciiTheme="majorHAnsi" w:hAnsiTheme="majorHAnsi"/>
                <w:sz w:val="16"/>
                <w:szCs w:val="16"/>
              </w:rPr>
              <w:t>. inadequate space to manage supplies.</w:t>
            </w:r>
          </w:p>
        </w:tc>
        <w:tc>
          <w:tcPr>
            <w:tcW w:w="1841" w:type="dxa"/>
            <w:tcBorders>
              <w:left w:val="single" w:sz="18" w:space="0" w:color="auto"/>
            </w:tcBorders>
          </w:tcPr>
          <w:p w14:paraId="301F1144" w14:textId="6F546E25" w:rsidR="00D83CC4" w:rsidRPr="008634B5" w:rsidRDefault="00D83CC4" w:rsidP="00B256C3">
            <w:pPr>
              <w:rPr>
                <w:rFonts w:asciiTheme="majorHAnsi" w:hAnsiTheme="majorHAnsi"/>
                <w:sz w:val="16"/>
                <w:szCs w:val="16"/>
              </w:rPr>
            </w:pPr>
            <w:r w:rsidRPr="008634B5">
              <w:rPr>
                <w:rFonts w:asciiTheme="majorHAnsi" w:hAnsiTheme="majorHAnsi"/>
                <w:sz w:val="16"/>
                <w:szCs w:val="16"/>
              </w:rPr>
              <w:t>Disorganised</w:t>
            </w:r>
            <w:r w:rsidR="00196CC5">
              <w:rPr>
                <w:rFonts w:asciiTheme="majorHAnsi" w:hAnsiTheme="majorHAnsi"/>
                <w:sz w:val="16"/>
                <w:szCs w:val="16"/>
              </w:rPr>
              <w:t xml:space="preserve"> and n</w:t>
            </w:r>
            <w:r w:rsidR="00196CC5" w:rsidRPr="008634B5">
              <w:rPr>
                <w:rFonts w:asciiTheme="majorHAnsi" w:hAnsiTheme="majorHAnsi"/>
                <w:sz w:val="16"/>
                <w:szCs w:val="16"/>
              </w:rPr>
              <w:t>o</w:t>
            </w:r>
            <w:r w:rsidR="00196CC5">
              <w:rPr>
                <w:rFonts w:asciiTheme="majorHAnsi" w:hAnsiTheme="majorHAnsi"/>
                <w:sz w:val="16"/>
                <w:szCs w:val="16"/>
              </w:rPr>
              <w:t>t sufficiently clean and tidy</w:t>
            </w:r>
          </w:p>
        </w:tc>
        <w:tc>
          <w:tcPr>
            <w:tcW w:w="1276" w:type="dxa"/>
          </w:tcPr>
          <w:p w14:paraId="2A979032" w14:textId="09AE71F9" w:rsidR="00D83CC4" w:rsidRPr="008634B5" w:rsidRDefault="00D83CC4" w:rsidP="00B256C3">
            <w:pPr>
              <w:rPr>
                <w:rFonts w:asciiTheme="majorHAnsi" w:hAnsiTheme="majorHAnsi"/>
                <w:sz w:val="16"/>
                <w:szCs w:val="16"/>
              </w:rPr>
            </w:pPr>
            <w:r w:rsidRPr="008634B5">
              <w:rPr>
                <w:rFonts w:asciiTheme="majorHAnsi" w:hAnsiTheme="majorHAnsi"/>
                <w:sz w:val="16"/>
                <w:szCs w:val="16"/>
              </w:rPr>
              <w:t xml:space="preserve">Nil fans, shelf, personnel and inadequate storage. Store needs replacing. </w:t>
            </w:r>
          </w:p>
        </w:tc>
        <w:tc>
          <w:tcPr>
            <w:tcW w:w="1700" w:type="dxa"/>
          </w:tcPr>
          <w:p w14:paraId="13838B4F" w14:textId="151265C6" w:rsidR="00D83CC4" w:rsidRPr="008634B5" w:rsidRDefault="00196CC5" w:rsidP="00196CC5">
            <w:pPr>
              <w:rPr>
                <w:rFonts w:asciiTheme="majorHAnsi" w:hAnsiTheme="majorHAnsi"/>
                <w:sz w:val="16"/>
                <w:szCs w:val="16"/>
              </w:rPr>
            </w:pPr>
            <w:r w:rsidRPr="008634B5">
              <w:rPr>
                <w:rFonts w:asciiTheme="majorHAnsi" w:hAnsiTheme="majorHAnsi"/>
                <w:sz w:val="16"/>
                <w:szCs w:val="16"/>
              </w:rPr>
              <w:t>No</w:t>
            </w:r>
            <w:r>
              <w:rPr>
                <w:rFonts w:asciiTheme="majorHAnsi" w:hAnsiTheme="majorHAnsi"/>
                <w:sz w:val="16"/>
                <w:szCs w:val="16"/>
              </w:rPr>
              <w:t xml:space="preserve">t sufficiently clean and tidy, hampered by absence of </w:t>
            </w:r>
            <w:r w:rsidR="00D83CC4" w:rsidRPr="008634B5">
              <w:rPr>
                <w:rFonts w:asciiTheme="majorHAnsi" w:hAnsiTheme="majorHAnsi"/>
                <w:sz w:val="16"/>
                <w:szCs w:val="16"/>
              </w:rPr>
              <w:t xml:space="preserve">cleaner. Up to staff. </w:t>
            </w:r>
          </w:p>
        </w:tc>
        <w:tc>
          <w:tcPr>
            <w:tcW w:w="1861" w:type="dxa"/>
          </w:tcPr>
          <w:p w14:paraId="38841191" w14:textId="77777777" w:rsidR="00D83CC4" w:rsidRPr="008634B5" w:rsidRDefault="00D83CC4" w:rsidP="00B256C3">
            <w:pPr>
              <w:rPr>
                <w:rFonts w:asciiTheme="majorHAnsi" w:hAnsiTheme="majorHAnsi"/>
                <w:sz w:val="16"/>
                <w:szCs w:val="16"/>
              </w:rPr>
            </w:pPr>
            <w:r w:rsidRPr="008634B5">
              <w:rPr>
                <w:rFonts w:asciiTheme="majorHAnsi" w:hAnsiTheme="majorHAnsi"/>
                <w:sz w:val="16"/>
                <w:szCs w:val="16"/>
              </w:rPr>
              <w:t>In process of transferring duties to AMS Lae so store is in disarray.</w:t>
            </w:r>
          </w:p>
        </w:tc>
      </w:tr>
      <w:tr w:rsidR="00D83CC4" w:rsidRPr="008634B5" w14:paraId="30D268F6" w14:textId="77777777" w:rsidTr="00B256C3">
        <w:tc>
          <w:tcPr>
            <w:tcW w:w="1951" w:type="dxa"/>
            <w:shd w:val="clear" w:color="auto" w:fill="D9D9D9" w:themeFill="background1" w:themeFillShade="D9"/>
          </w:tcPr>
          <w:p w14:paraId="28A74DF6" w14:textId="1A93599D" w:rsidR="00D83CC4" w:rsidRPr="00196CC5" w:rsidRDefault="00D83CC4" w:rsidP="00B256C3">
            <w:pPr>
              <w:rPr>
                <w:rFonts w:asciiTheme="majorHAnsi" w:hAnsiTheme="majorHAnsi"/>
                <w:sz w:val="20"/>
              </w:rPr>
            </w:pPr>
            <w:r w:rsidRPr="008634B5">
              <w:rPr>
                <w:rFonts w:asciiTheme="majorHAnsi" w:hAnsiTheme="majorHAnsi"/>
                <w:sz w:val="20"/>
              </w:rPr>
              <w:t xml:space="preserve">Training and </w:t>
            </w:r>
            <w:r w:rsidRPr="008634B5">
              <w:rPr>
                <w:rFonts w:asciiTheme="majorHAnsi" w:hAnsiTheme="majorHAnsi"/>
                <w:b/>
                <w:sz w:val="20"/>
              </w:rPr>
              <w:t>staff development</w:t>
            </w:r>
            <w:r w:rsidR="00196CC5">
              <w:rPr>
                <w:rFonts w:asciiTheme="majorHAnsi" w:hAnsiTheme="majorHAnsi"/>
                <w:b/>
                <w:sz w:val="20"/>
              </w:rPr>
              <w:t xml:space="preserve"> </w:t>
            </w:r>
            <w:r w:rsidR="00196CC5">
              <w:rPr>
                <w:rFonts w:asciiTheme="majorHAnsi" w:hAnsiTheme="majorHAnsi"/>
                <w:sz w:val="20"/>
              </w:rPr>
              <w:t>in recent past.</w:t>
            </w:r>
          </w:p>
        </w:tc>
        <w:tc>
          <w:tcPr>
            <w:tcW w:w="2409" w:type="dxa"/>
          </w:tcPr>
          <w:p w14:paraId="3566A831" w14:textId="77777777" w:rsidR="00D83CC4" w:rsidRPr="008634B5" w:rsidRDefault="00D83CC4" w:rsidP="00B256C3">
            <w:pPr>
              <w:rPr>
                <w:rFonts w:asciiTheme="majorHAnsi" w:hAnsiTheme="majorHAnsi"/>
                <w:sz w:val="16"/>
                <w:szCs w:val="16"/>
              </w:rPr>
            </w:pPr>
            <w:r w:rsidRPr="008634B5">
              <w:rPr>
                <w:rFonts w:asciiTheme="majorHAnsi" w:hAnsiTheme="majorHAnsi"/>
                <w:sz w:val="16"/>
                <w:szCs w:val="16"/>
              </w:rPr>
              <w:t>UNFPA training for Manager in April2013 recently. Otherwise nothing recent</w:t>
            </w:r>
          </w:p>
        </w:tc>
        <w:tc>
          <w:tcPr>
            <w:tcW w:w="1700" w:type="dxa"/>
          </w:tcPr>
          <w:p w14:paraId="3E4F20C4" w14:textId="77777777" w:rsidR="00D83CC4" w:rsidRPr="008634B5" w:rsidRDefault="00D83CC4" w:rsidP="00B256C3">
            <w:pPr>
              <w:rPr>
                <w:rFonts w:asciiTheme="majorHAnsi" w:hAnsiTheme="majorHAnsi"/>
                <w:sz w:val="16"/>
                <w:szCs w:val="16"/>
              </w:rPr>
            </w:pPr>
            <w:r w:rsidRPr="008634B5">
              <w:rPr>
                <w:rFonts w:asciiTheme="majorHAnsi" w:hAnsiTheme="majorHAnsi"/>
                <w:sz w:val="16"/>
                <w:szCs w:val="16"/>
              </w:rPr>
              <w:t xml:space="preserve">Manager attended “senior management training” in April2013 with UNFPA and started using stockcards for RHC.  Otherwise no recent training for staff. </w:t>
            </w:r>
          </w:p>
        </w:tc>
        <w:tc>
          <w:tcPr>
            <w:tcW w:w="1572" w:type="dxa"/>
            <w:tcBorders>
              <w:right w:val="single" w:sz="4" w:space="0" w:color="auto"/>
            </w:tcBorders>
          </w:tcPr>
          <w:p w14:paraId="7CA8C52F" w14:textId="77777777" w:rsidR="00D83CC4" w:rsidRPr="008634B5" w:rsidRDefault="00D83CC4" w:rsidP="00B256C3">
            <w:pPr>
              <w:rPr>
                <w:rFonts w:asciiTheme="majorHAnsi" w:hAnsiTheme="majorHAnsi"/>
                <w:sz w:val="16"/>
                <w:szCs w:val="16"/>
              </w:rPr>
            </w:pPr>
            <w:r w:rsidRPr="008634B5">
              <w:rPr>
                <w:rFonts w:asciiTheme="majorHAnsi" w:hAnsiTheme="majorHAnsi"/>
                <w:sz w:val="16"/>
                <w:szCs w:val="16"/>
              </w:rPr>
              <w:t>Need training and incentives (eg SOP) for impending changes and boost morale. Need computer.  Staff accommodation ideal but not realistic. Vehicles/funds for supervisory visits.</w:t>
            </w:r>
          </w:p>
        </w:tc>
        <w:tc>
          <w:tcPr>
            <w:tcW w:w="1552" w:type="dxa"/>
            <w:tcBorders>
              <w:left w:val="single" w:sz="4" w:space="0" w:color="auto"/>
              <w:right w:val="single" w:sz="18" w:space="0" w:color="auto"/>
            </w:tcBorders>
          </w:tcPr>
          <w:p w14:paraId="71A18EF0" w14:textId="77777777" w:rsidR="00D83CC4" w:rsidRPr="008634B5" w:rsidRDefault="00D83CC4" w:rsidP="00B256C3">
            <w:pPr>
              <w:rPr>
                <w:rFonts w:asciiTheme="majorHAnsi" w:hAnsiTheme="majorHAnsi"/>
                <w:sz w:val="16"/>
                <w:szCs w:val="16"/>
              </w:rPr>
            </w:pPr>
            <w:r w:rsidRPr="008634B5">
              <w:rPr>
                <w:rFonts w:asciiTheme="majorHAnsi" w:hAnsiTheme="majorHAnsi"/>
                <w:sz w:val="16"/>
                <w:szCs w:val="16"/>
              </w:rPr>
              <w:t xml:space="preserve">Management training for OIC and logistics staff  and computer skills for administrative staff. </w:t>
            </w:r>
          </w:p>
        </w:tc>
        <w:tc>
          <w:tcPr>
            <w:tcW w:w="1841" w:type="dxa"/>
            <w:tcBorders>
              <w:left w:val="single" w:sz="18" w:space="0" w:color="auto"/>
            </w:tcBorders>
          </w:tcPr>
          <w:p w14:paraId="5DF5788F" w14:textId="77777777" w:rsidR="00D83CC4" w:rsidRPr="008634B5" w:rsidRDefault="00D83CC4" w:rsidP="00B256C3">
            <w:pPr>
              <w:rPr>
                <w:rFonts w:asciiTheme="majorHAnsi" w:hAnsiTheme="majorHAnsi"/>
                <w:sz w:val="16"/>
                <w:szCs w:val="16"/>
              </w:rPr>
            </w:pPr>
            <w:r w:rsidRPr="008634B5">
              <w:rPr>
                <w:rFonts w:asciiTheme="majorHAnsi" w:hAnsiTheme="majorHAnsi"/>
                <w:sz w:val="16"/>
                <w:szCs w:val="16"/>
              </w:rPr>
              <w:t>Last training in Nov2012 (‘distribution of medical supplies’). SOPs produced in 2009.  Staff turnover frequently</w:t>
            </w:r>
          </w:p>
        </w:tc>
        <w:tc>
          <w:tcPr>
            <w:tcW w:w="1276" w:type="dxa"/>
          </w:tcPr>
          <w:p w14:paraId="2D1EEB07" w14:textId="77777777" w:rsidR="00D83CC4" w:rsidRPr="008634B5" w:rsidRDefault="00D83CC4" w:rsidP="00B256C3">
            <w:pPr>
              <w:rPr>
                <w:rFonts w:asciiTheme="majorHAnsi" w:hAnsiTheme="majorHAnsi"/>
                <w:sz w:val="16"/>
                <w:szCs w:val="16"/>
              </w:rPr>
            </w:pPr>
            <w:r w:rsidRPr="008634B5">
              <w:rPr>
                <w:rFonts w:asciiTheme="majorHAnsi" w:hAnsiTheme="majorHAnsi"/>
                <w:sz w:val="16"/>
                <w:szCs w:val="16"/>
              </w:rPr>
              <w:t xml:space="preserve">Needed. </w:t>
            </w:r>
          </w:p>
        </w:tc>
        <w:tc>
          <w:tcPr>
            <w:tcW w:w="1700" w:type="dxa"/>
          </w:tcPr>
          <w:p w14:paraId="162B46A9" w14:textId="77777777" w:rsidR="00D83CC4" w:rsidRPr="008634B5" w:rsidRDefault="00D83CC4" w:rsidP="00B256C3">
            <w:pPr>
              <w:rPr>
                <w:rFonts w:asciiTheme="majorHAnsi" w:hAnsiTheme="majorHAnsi"/>
                <w:sz w:val="16"/>
                <w:szCs w:val="16"/>
              </w:rPr>
            </w:pPr>
            <w:r w:rsidRPr="008634B5">
              <w:rPr>
                <w:rFonts w:asciiTheme="majorHAnsi" w:hAnsiTheme="majorHAnsi"/>
                <w:sz w:val="16"/>
                <w:szCs w:val="16"/>
              </w:rPr>
              <w:t>None to date but one is scheduled in July for stores training in stock management</w:t>
            </w:r>
          </w:p>
        </w:tc>
        <w:tc>
          <w:tcPr>
            <w:tcW w:w="1861" w:type="dxa"/>
          </w:tcPr>
          <w:p w14:paraId="15427014" w14:textId="77777777" w:rsidR="00D83CC4" w:rsidRPr="008634B5" w:rsidRDefault="00D83CC4" w:rsidP="00B256C3">
            <w:pPr>
              <w:rPr>
                <w:rFonts w:asciiTheme="majorHAnsi" w:hAnsiTheme="majorHAnsi"/>
                <w:sz w:val="16"/>
                <w:szCs w:val="16"/>
              </w:rPr>
            </w:pPr>
            <w:r w:rsidRPr="008634B5">
              <w:rPr>
                <w:rFonts w:asciiTheme="majorHAnsi" w:hAnsiTheme="majorHAnsi"/>
                <w:sz w:val="16"/>
                <w:szCs w:val="16"/>
              </w:rPr>
              <w:t>3 staff to soon attend 1- week Public Service Induction course. Nothing recent otherwise</w:t>
            </w:r>
          </w:p>
        </w:tc>
      </w:tr>
      <w:tr w:rsidR="00D83CC4" w:rsidRPr="008634B5" w14:paraId="2D646A2B" w14:textId="77777777" w:rsidTr="00B256C3">
        <w:tc>
          <w:tcPr>
            <w:tcW w:w="1951" w:type="dxa"/>
            <w:shd w:val="clear" w:color="auto" w:fill="D9D9D9" w:themeFill="background1" w:themeFillShade="D9"/>
          </w:tcPr>
          <w:p w14:paraId="131179F7" w14:textId="77777777" w:rsidR="00D83CC4" w:rsidRPr="008634B5" w:rsidRDefault="00D83CC4" w:rsidP="00B256C3">
            <w:pPr>
              <w:rPr>
                <w:rFonts w:asciiTheme="majorHAnsi" w:hAnsiTheme="majorHAnsi"/>
                <w:sz w:val="20"/>
              </w:rPr>
            </w:pPr>
            <w:r w:rsidRPr="008634B5">
              <w:rPr>
                <w:rFonts w:asciiTheme="majorHAnsi" w:hAnsiTheme="majorHAnsi"/>
                <w:sz w:val="20"/>
              </w:rPr>
              <w:t xml:space="preserve">Safe and </w:t>
            </w:r>
            <w:r w:rsidRPr="008634B5">
              <w:rPr>
                <w:rFonts w:asciiTheme="majorHAnsi" w:hAnsiTheme="majorHAnsi"/>
                <w:b/>
                <w:sz w:val="20"/>
              </w:rPr>
              <w:t>healthy workplace?</w:t>
            </w:r>
          </w:p>
        </w:tc>
        <w:tc>
          <w:tcPr>
            <w:tcW w:w="2409" w:type="dxa"/>
          </w:tcPr>
          <w:p w14:paraId="2080AEFB" w14:textId="77777777" w:rsidR="00D83CC4" w:rsidRPr="008634B5" w:rsidRDefault="00D83CC4" w:rsidP="00B256C3">
            <w:pPr>
              <w:rPr>
                <w:rFonts w:asciiTheme="majorHAnsi" w:hAnsiTheme="majorHAnsi"/>
                <w:sz w:val="16"/>
                <w:szCs w:val="16"/>
              </w:rPr>
            </w:pPr>
            <w:r w:rsidRPr="008634B5">
              <w:rPr>
                <w:rFonts w:asciiTheme="majorHAnsi" w:hAnsiTheme="majorHAnsi"/>
                <w:sz w:val="16"/>
                <w:szCs w:val="16"/>
              </w:rPr>
              <w:t xml:space="preserve">Adequate. </w:t>
            </w:r>
          </w:p>
        </w:tc>
        <w:tc>
          <w:tcPr>
            <w:tcW w:w="1700" w:type="dxa"/>
          </w:tcPr>
          <w:p w14:paraId="03C59A25" w14:textId="77777777" w:rsidR="00D83CC4" w:rsidRPr="008634B5" w:rsidRDefault="00D83CC4" w:rsidP="00B256C3">
            <w:pPr>
              <w:rPr>
                <w:rFonts w:asciiTheme="majorHAnsi" w:hAnsiTheme="majorHAnsi"/>
                <w:sz w:val="16"/>
                <w:szCs w:val="16"/>
              </w:rPr>
            </w:pPr>
            <w:r w:rsidRPr="008634B5">
              <w:rPr>
                <w:rFonts w:asciiTheme="majorHAnsi" w:hAnsiTheme="majorHAnsi"/>
                <w:sz w:val="16"/>
                <w:szCs w:val="16"/>
              </w:rPr>
              <w:t xml:space="preserve">Yes. </w:t>
            </w:r>
          </w:p>
        </w:tc>
        <w:tc>
          <w:tcPr>
            <w:tcW w:w="1572" w:type="dxa"/>
            <w:tcBorders>
              <w:right w:val="single" w:sz="4" w:space="0" w:color="auto"/>
            </w:tcBorders>
          </w:tcPr>
          <w:p w14:paraId="4EB73171" w14:textId="77777777" w:rsidR="00D83CC4" w:rsidRPr="008634B5" w:rsidRDefault="00D83CC4" w:rsidP="00B256C3">
            <w:pPr>
              <w:rPr>
                <w:rFonts w:asciiTheme="majorHAnsi" w:hAnsiTheme="majorHAnsi"/>
                <w:sz w:val="16"/>
                <w:szCs w:val="16"/>
              </w:rPr>
            </w:pPr>
            <w:r w:rsidRPr="008634B5">
              <w:rPr>
                <w:rFonts w:asciiTheme="majorHAnsi" w:hAnsiTheme="majorHAnsi"/>
                <w:sz w:val="16"/>
                <w:szCs w:val="16"/>
              </w:rPr>
              <w:t xml:space="preserve">Just bought safety gear. </w:t>
            </w:r>
          </w:p>
        </w:tc>
        <w:tc>
          <w:tcPr>
            <w:tcW w:w="1552" w:type="dxa"/>
            <w:tcBorders>
              <w:left w:val="single" w:sz="4" w:space="0" w:color="auto"/>
              <w:right w:val="single" w:sz="18" w:space="0" w:color="auto"/>
            </w:tcBorders>
          </w:tcPr>
          <w:p w14:paraId="64F09823" w14:textId="21E18B8B" w:rsidR="00D83CC4" w:rsidRPr="008634B5" w:rsidRDefault="00D83CC4" w:rsidP="00B256C3">
            <w:pPr>
              <w:rPr>
                <w:rFonts w:asciiTheme="majorHAnsi" w:hAnsiTheme="majorHAnsi"/>
                <w:sz w:val="16"/>
                <w:szCs w:val="16"/>
              </w:rPr>
            </w:pPr>
            <w:r w:rsidRPr="008634B5">
              <w:rPr>
                <w:rFonts w:asciiTheme="majorHAnsi" w:hAnsiTheme="majorHAnsi"/>
                <w:sz w:val="16"/>
                <w:szCs w:val="16"/>
              </w:rPr>
              <w:t>No</w:t>
            </w:r>
            <w:r w:rsidR="00196CC5">
              <w:rPr>
                <w:rFonts w:asciiTheme="majorHAnsi" w:hAnsiTheme="majorHAnsi"/>
                <w:sz w:val="16"/>
                <w:szCs w:val="16"/>
              </w:rPr>
              <w:t>t safe overall</w:t>
            </w:r>
            <w:r w:rsidRPr="008634B5">
              <w:rPr>
                <w:rFonts w:asciiTheme="majorHAnsi" w:hAnsiTheme="majorHAnsi"/>
                <w:sz w:val="16"/>
                <w:szCs w:val="16"/>
              </w:rPr>
              <w:t xml:space="preserve">.  Poor structurally. Top floor would not be able to bear excessive loads. </w:t>
            </w:r>
          </w:p>
        </w:tc>
        <w:tc>
          <w:tcPr>
            <w:tcW w:w="1841" w:type="dxa"/>
            <w:tcBorders>
              <w:left w:val="single" w:sz="18" w:space="0" w:color="auto"/>
            </w:tcBorders>
          </w:tcPr>
          <w:p w14:paraId="7D09599E" w14:textId="7DD718CB" w:rsidR="00D83CC4" w:rsidRPr="008634B5" w:rsidRDefault="00D83CC4" w:rsidP="00196CC5">
            <w:pPr>
              <w:rPr>
                <w:rFonts w:asciiTheme="majorHAnsi" w:hAnsiTheme="majorHAnsi"/>
                <w:sz w:val="16"/>
                <w:szCs w:val="16"/>
              </w:rPr>
            </w:pPr>
            <w:r w:rsidRPr="008634B5">
              <w:rPr>
                <w:rFonts w:asciiTheme="majorHAnsi" w:hAnsiTheme="majorHAnsi"/>
                <w:sz w:val="16"/>
                <w:szCs w:val="16"/>
              </w:rPr>
              <w:t>Disorganis</w:t>
            </w:r>
            <w:r w:rsidR="00196CC5">
              <w:rPr>
                <w:rFonts w:asciiTheme="majorHAnsi" w:hAnsiTheme="majorHAnsi"/>
                <w:sz w:val="16"/>
                <w:szCs w:val="16"/>
              </w:rPr>
              <w:t>ation may compromise safety, for example c</w:t>
            </w:r>
            <w:r w:rsidRPr="008634B5">
              <w:rPr>
                <w:rFonts w:asciiTheme="majorHAnsi" w:hAnsiTheme="majorHAnsi"/>
                <w:sz w:val="16"/>
                <w:szCs w:val="16"/>
              </w:rPr>
              <w:t>annot walk between boxes.</w:t>
            </w:r>
          </w:p>
        </w:tc>
        <w:tc>
          <w:tcPr>
            <w:tcW w:w="1276" w:type="dxa"/>
          </w:tcPr>
          <w:p w14:paraId="6ABFF99B" w14:textId="3FDF28F8" w:rsidR="00D83CC4" w:rsidRPr="008634B5" w:rsidRDefault="00196CC5" w:rsidP="00B256C3">
            <w:pPr>
              <w:rPr>
                <w:rFonts w:asciiTheme="majorHAnsi" w:hAnsiTheme="majorHAnsi"/>
                <w:sz w:val="16"/>
                <w:szCs w:val="16"/>
              </w:rPr>
            </w:pPr>
            <w:r w:rsidRPr="008634B5">
              <w:rPr>
                <w:rFonts w:asciiTheme="majorHAnsi" w:hAnsiTheme="majorHAnsi"/>
                <w:sz w:val="16"/>
                <w:szCs w:val="16"/>
              </w:rPr>
              <w:t>Disorganis</w:t>
            </w:r>
            <w:r>
              <w:rPr>
                <w:rFonts w:asciiTheme="majorHAnsi" w:hAnsiTheme="majorHAnsi"/>
                <w:sz w:val="16"/>
                <w:szCs w:val="16"/>
              </w:rPr>
              <w:t>ation may compromise safety, s</w:t>
            </w:r>
            <w:r w:rsidR="00D83CC4" w:rsidRPr="008634B5">
              <w:rPr>
                <w:rFonts w:asciiTheme="majorHAnsi" w:hAnsiTheme="majorHAnsi"/>
                <w:sz w:val="16"/>
                <w:szCs w:val="16"/>
              </w:rPr>
              <w:t>ee</w:t>
            </w:r>
            <w:r>
              <w:rPr>
                <w:rFonts w:asciiTheme="majorHAnsi" w:hAnsiTheme="majorHAnsi"/>
                <w:sz w:val="16"/>
                <w:szCs w:val="16"/>
              </w:rPr>
              <w:t xml:space="preserve"> notes</w:t>
            </w:r>
            <w:r w:rsidR="00D83CC4" w:rsidRPr="008634B5">
              <w:rPr>
                <w:rFonts w:asciiTheme="majorHAnsi" w:hAnsiTheme="majorHAnsi"/>
                <w:sz w:val="16"/>
                <w:szCs w:val="16"/>
              </w:rPr>
              <w:t xml:space="preserve"> above</w:t>
            </w:r>
            <w:r>
              <w:rPr>
                <w:rFonts w:asciiTheme="majorHAnsi" w:hAnsiTheme="majorHAnsi"/>
                <w:sz w:val="16"/>
                <w:szCs w:val="16"/>
              </w:rPr>
              <w:t>.</w:t>
            </w:r>
          </w:p>
        </w:tc>
        <w:tc>
          <w:tcPr>
            <w:tcW w:w="1700" w:type="dxa"/>
          </w:tcPr>
          <w:p w14:paraId="61D7AF36" w14:textId="77777777" w:rsidR="00D83CC4" w:rsidRPr="008634B5" w:rsidRDefault="00D83CC4" w:rsidP="00B256C3">
            <w:pPr>
              <w:rPr>
                <w:rFonts w:asciiTheme="majorHAnsi" w:hAnsiTheme="majorHAnsi"/>
                <w:sz w:val="16"/>
                <w:szCs w:val="16"/>
              </w:rPr>
            </w:pPr>
            <w:r w:rsidRPr="008634B5">
              <w:rPr>
                <w:rFonts w:asciiTheme="majorHAnsi" w:hAnsiTheme="majorHAnsi"/>
                <w:sz w:val="16"/>
                <w:szCs w:val="16"/>
              </w:rPr>
              <w:t xml:space="preserve">No. Very dusty, boxes stored very high, very hot. </w:t>
            </w:r>
          </w:p>
        </w:tc>
        <w:tc>
          <w:tcPr>
            <w:tcW w:w="1861" w:type="dxa"/>
          </w:tcPr>
          <w:p w14:paraId="2A6986C8" w14:textId="77777777" w:rsidR="00D83CC4" w:rsidRPr="008634B5" w:rsidRDefault="00D83CC4" w:rsidP="00B256C3">
            <w:pPr>
              <w:rPr>
                <w:rFonts w:asciiTheme="majorHAnsi" w:hAnsiTheme="majorHAnsi"/>
                <w:sz w:val="16"/>
                <w:szCs w:val="16"/>
              </w:rPr>
            </w:pPr>
            <w:r w:rsidRPr="008634B5">
              <w:rPr>
                <w:rFonts w:asciiTheme="majorHAnsi" w:hAnsiTheme="majorHAnsi"/>
                <w:sz w:val="16"/>
                <w:szCs w:val="16"/>
              </w:rPr>
              <w:t>No. new warehouse requested</w:t>
            </w:r>
          </w:p>
        </w:tc>
      </w:tr>
    </w:tbl>
    <w:p w14:paraId="0049C05A" w14:textId="77777777" w:rsidR="00E2464C" w:rsidRDefault="00E2464C" w:rsidP="00B256C3">
      <w:pPr>
        <w:jc w:val="both"/>
        <w:rPr>
          <w:b/>
        </w:rPr>
        <w:sectPr w:rsidR="00E2464C" w:rsidSect="00F968AC">
          <w:footerReference w:type="default" r:id="rId19"/>
          <w:pgSz w:w="16840" w:h="11900" w:orient="landscape"/>
          <w:pgMar w:top="1440" w:right="1440" w:bottom="1440" w:left="1440" w:header="709" w:footer="709" w:gutter="0"/>
          <w:cols w:space="708"/>
          <w:titlePg/>
          <w:docGrid w:linePitch="360"/>
        </w:sectPr>
      </w:pPr>
    </w:p>
    <w:p w14:paraId="2864F02C" w14:textId="77777777" w:rsidR="00D83CC4" w:rsidRDefault="00D83CC4" w:rsidP="00B256C3">
      <w:pPr>
        <w:jc w:val="both"/>
        <w:rPr>
          <w:b/>
        </w:rPr>
      </w:pPr>
    </w:p>
    <w:p w14:paraId="435E99A8" w14:textId="77777777" w:rsidR="00F968AC" w:rsidRDefault="00F968AC">
      <w:pPr>
        <w:sectPr w:rsidR="00F968AC" w:rsidSect="00E2464C">
          <w:type w:val="continuous"/>
          <w:pgSz w:w="16840" w:h="11900" w:orient="landscape"/>
          <w:pgMar w:top="1440" w:right="1440" w:bottom="1440" w:left="1440" w:header="709" w:footer="709" w:gutter="0"/>
          <w:cols w:space="708"/>
          <w:titlePg/>
          <w:docGrid w:linePitch="360"/>
        </w:sectPr>
      </w:pPr>
    </w:p>
    <w:p w14:paraId="1F39A9CF" w14:textId="77777777" w:rsidR="0065051F" w:rsidRPr="000D0E8F" w:rsidRDefault="00F968AC" w:rsidP="005E64DC">
      <w:pPr>
        <w:pStyle w:val="Heading2"/>
      </w:pPr>
      <w:bookmarkStart w:id="49" w:name="_Toc239223971"/>
      <w:bookmarkStart w:id="50" w:name="_Toc246751130"/>
      <w:r w:rsidRPr="000D0E8F">
        <w:t>Other data collection tools</w:t>
      </w:r>
      <w:bookmarkEnd w:id="49"/>
      <w:bookmarkEnd w:id="50"/>
      <w:r w:rsidRPr="000D0E8F">
        <w:t xml:space="preserve"> </w:t>
      </w:r>
    </w:p>
    <w:p w14:paraId="023433A2" w14:textId="77777777" w:rsidR="0065051F" w:rsidRPr="0065051F" w:rsidRDefault="0065051F" w:rsidP="005E64DC">
      <w:pPr>
        <w:pStyle w:val="Heading3"/>
      </w:pPr>
      <w:bookmarkStart w:id="51" w:name="_Toc239223972"/>
      <w:bookmarkStart w:id="52" w:name="_Toc246751131"/>
      <w:r w:rsidRPr="0065051F">
        <w:t>Discussion Guide for National Consultation meetings</w:t>
      </w:r>
      <w:bookmarkEnd w:id="51"/>
      <w:bookmarkEnd w:id="52"/>
    </w:p>
    <w:p w14:paraId="47EDAAB1" w14:textId="77777777" w:rsidR="008647AC" w:rsidRDefault="008647AC" w:rsidP="001717AB">
      <w:pPr>
        <w:jc w:val="both"/>
        <w:rPr>
          <w:i/>
        </w:rPr>
      </w:pPr>
      <w:r>
        <w:rPr>
          <w:i/>
        </w:rPr>
        <w:t>Introduction</w:t>
      </w:r>
    </w:p>
    <w:p w14:paraId="39EB21B3" w14:textId="5D8E79C8" w:rsidR="0065051F" w:rsidRPr="00C719CE" w:rsidRDefault="008647AC" w:rsidP="001717AB">
      <w:pPr>
        <w:jc w:val="both"/>
      </w:pPr>
      <w:r>
        <w:t xml:space="preserve">An introduction to the team and overall evaluation was provided. </w:t>
      </w:r>
      <w:r w:rsidR="0065051F">
        <w:t>The discussion</w:t>
      </w:r>
      <w:r w:rsidR="001402E7">
        <w:t>s</w:t>
      </w:r>
      <w:r w:rsidR="0065051F">
        <w:t xml:space="preserve"> cover three areas: 1) procurement, 2) distribution and management, and 3) evaluation indicators useful to measure the current situation and future progress.</w:t>
      </w:r>
    </w:p>
    <w:p w14:paraId="0C78B615" w14:textId="77777777" w:rsidR="0065051F" w:rsidRDefault="0065051F" w:rsidP="001717AB">
      <w:pPr>
        <w:jc w:val="both"/>
        <w:rPr>
          <w:i/>
        </w:rPr>
      </w:pPr>
    </w:p>
    <w:p w14:paraId="0DEE063E" w14:textId="77777777" w:rsidR="0065051F" w:rsidRDefault="0065051F" w:rsidP="001717AB">
      <w:pPr>
        <w:jc w:val="both"/>
        <w:rPr>
          <w:i/>
        </w:rPr>
      </w:pPr>
      <w:r>
        <w:rPr>
          <w:i/>
        </w:rPr>
        <w:t>Procurement of medical supplies</w:t>
      </w:r>
    </w:p>
    <w:p w14:paraId="7F723E5A" w14:textId="77777777" w:rsidR="0065051F" w:rsidRDefault="0065051F" w:rsidP="001717AB">
      <w:pPr>
        <w:jc w:val="both"/>
        <w:rPr>
          <w:i/>
        </w:rPr>
      </w:pPr>
    </w:p>
    <w:p w14:paraId="5CCF0DFC" w14:textId="77777777" w:rsidR="0065051F" w:rsidRDefault="0065051F" w:rsidP="001717AB">
      <w:pPr>
        <w:jc w:val="both"/>
      </w:pPr>
      <w:r>
        <w:t>Key discussion questions:</w:t>
      </w:r>
    </w:p>
    <w:p w14:paraId="0E58702A" w14:textId="77777777" w:rsidR="0065051F" w:rsidRDefault="0065051F" w:rsidP="00A52B43">
      <w:pPr>
        <w:pStyle w:val="ListParagraph"/>
        <w:numPr>
          <w:ilvl w:val="0"/>
          <w:numId w:val="25"/>
        </w:numPr>
      </w:pPr>
      <w:r>
        <w:t xml:space="preserve">What have been significant changes in procurement of medical supplies in the past two to three years – in the informant’s experience? </w:t>
      </w:r>
    </w:p>
    <w:p w14:paraId="71D3B925" w14:textId="77777777" w:rsidR="0065051F" w:rsidRDefault="0065051F" w:rsidP="00A52B43">
      <w:pPr>
        <w:pStyle w:val="ListParagraph"/>
        <w:numPr>
          <w:ilvl w:val="1"/>
          <w:numId w:val="25"/>
        </w:numPr>
      </w:pPr>
      <w:r>
        <w:t>What are the most important issues that must continue to be considered?</w:t>
      </w:r>
    </w:p>
    <w:p w14:paraId="6272C1FE" w14:textId="77777777" w:rsidR="0065051F" w:rsidRDefault="0065051F" w:rsidP="00A52B43">
      <w:pPr>
        <w:pStyle w:val="ListParagraph"/>
        <w:numPr>
          <w:ilvl w:val="0"/>
          <w:numId w:val="25"/>
        </w:numPr>
      </w:pPr>
      <w:r>
        <w:t xml:space="preserve">What comments can the informant/s make from their </w:t>
      </w:r>
      <w:r w:rsidRPr="00F56967">
        <w:rPr>
          <w:i/>
        </w:rPr>
        <w:t xml:space="preserve">own experience and observations </w:t>
      </w:r>
      <w:r>
        <w:t>specifically on topics of:</w:t>
      </w:r>
    </w:p>
    <w:p w14:paraId="6789095C" w14:textId="77777777" w:rsidR="0065051F" w:rsidRDefault="0065051F" w:rsidP="00A52B43">
      <w:pPr>
        <w:pStyle w:val="ListParagraph"/>
        <w:numPr>
          <w:ilvl w:val="1"/>
          <w:numId w:val="25"/>
        </w:numPr>
      </w:pPr>
      <w:r>
        <w:t>How procurement is planned;</w:t>
      </w:r>
    </w:p>
    <w:p w14:paraId="0F38F155" w14:textId="7DC0ED07" w:rsidR="0065051F" w:rsidRDefault="0065051F" w:rsidP="00A52B43">
      <w:pPr>
        <w:pStyle w:val="ListParagraph"/>
        <w:numPr>
          <w:ilvl w:val="1"/>
          <w:numId w:val="25"/>
        </w:numPr>
      </w:pPr>
      <w:r>
        <w:t>Changes in procurement practices due to the recent procurement reform</w:t>
      </w:r>
      <w:r w:rsidR="00D13E23">
        <w:t>;</w:t>
      </w:r>
    </w:p>
    <w:p w14:paraId="168EF45E" w14:textId="77777777" w:rsidR="0065051F" w:rsidRDefault="0065051F" w:rsidP="00A52B43">
      <w:pPr>
        <w:pStyle w:val="ListParagraph"/>
        <w:numPr>
          <w:ilvl w:val="1"/>
          <w:numId w:val="25"/>
        </w:numPr>
      </w:pPr>
      <w:r>
        <w:t xml:space="preserve">How forecasting is done; </w:t>
      </w:r>
    </w:p>
    <w:p w14:paraId="05416D41" w14:textId="77777777" w:rsidR="0065051F" w:rsidRDefault="0065051F" w:rsidP="00A52B43">
      <w:pPr>
        <w:pStyle w:val="ListParagraph"/>
        <w:numPr>
          <w:ilvl w:val="1"/>
          <w:numId w:val="25"/>
        </w:numPr>
      </w:pPr>
      <w:r>
        <w:t>Sources of financing;</w:t>
      </w:r>
    </w:p>
    <w:p w14:paraId="3A090572" w14:textId="77777777" w:rsidR="0065051F" w:rsidRDefault="0065051F" w:rsidP="00A52B43">
      <w:pPr>
        <w:pStyle w:val="ListParagraph"/>
        <w:numPr>
          <w:ilvl w:val="1"/>
          <w:numId w:val="25"/>
        </w:numPr>
      </w:pPr>
      <w:r>
        <w:t>How to achieve  value for money;</w:t>
      </w:r>
    </w:p>
    <w:p w14:paraId="0722AE0D" w14:textId="77777777" w:rsidR="0065051F" w:rsidRDefault="0065051F" w:rsidP="00A52B43">
      <w:pPr>
        <w:pStyle w:val="ListParagraph"/>
        <w:numPr>
          <w:ilvl w:val="1"/>
          <w:numId w:val="25"/>
        </w:numPr>
      </w:pPr>
      <w:r>
        <w:t>How quality of medicines is assured;</w:t>
      </w:r>
    </w:p>
    <w:p w14:paraId="587BCEB6" w14:textId="77777777" w:rsidR="0065051F" w:rsidRDefault="0065051F" w:rsidP="00A52B43">
      <w:pPr>
        <w:pStyle w:val="ListParagraph"/>
        <w:numPr>
          <w:ilvl w:val="1"/>
          <w:numId w:val="25"/>
        </w:numPr>
      </w:pPr>
      <w:r>
        <w:t>Efficiency in procurement and shipment to PNG;</w:t>
      </w:r>
    </w:p>
    <w:p w14:paraId="20B5F97B" w14:textId="77777777" w:rsidR="0065051F" w:rsidRDefault="0065051F" w:rsidP="00A52B43">
      <w:pPr>
        <w:pStyle w:val="ListParagraph"/>
        <w:numPr>
          <w:ilvl w:val="1"/>
          <w:numId w:val="25"/>
        </w:numPr>
      </w:pPr>
      <w:r>
        <w:t xml:space="preserve">Recent “100% health centre kits” program; </w:t>
      </w:r>
    </w:p>
    <w:p w14:paraId="0030A39A" w14:textId="77777777" w:rsidR="0065051F" w:rsidRDefault="0065051F" w:rsidP="00A52B43">
      <w:pPr>
        <w:pStyle w:val="ListParagraph"/>
        <w:numPr>
          <w:ilvl w:val="1"/>
          <w:numId w:val="25"/>
        </w:numPr>
      </w:pPr>
      <w:r>
        <w:t xml:space="preserve">Storage and Distribution to the health facilities and aid posts, </w:t>
      </w:r>
    </w:p>
    <w:p w14:paraId="6500FC19" w14:textId="6D522658" w:rsidR="0065051F" w:rsidRDefault="0065051F" w:rsidP="00A52B43">
      <w:pPr>
        <w:pStyle w:val="ListParagraph"/>
        <w:numPr>
          <w:ilvl w:val="1"/>
          <w:numId w:val="25"/>
        </w:numPr>
      </w:pPr>
      <w:r>
        <w:t>Supply chain of other vertical programmes (such as those from Global Fund, reproductive health etc)</w:t>
      </w:r>
      <w:r w:rsidR="00D13E23">
        <w:t>;</w:t>
      </w:r>
      <w:r>
        <w:t xml:space="preserve"> and</w:t>
      </w:r>
    </w:p>
    <w:p w14:paraId="71D42AEA" w14:textId="77777777" w:rsidR="0065051F" w:rsidRDefault="0065051F" w:rsidP="00A52B43">
      <w:pPr>
        <w:pStyle w:val="ListParagraph"/>
        <w:numPr>
          <w:ilvl w:val="1"/>
          <w:numId w:val="25"/>
        </w:numPr>
      </w:pPr>
      <w:r>
        <w:t>Coordination between various partners procuring supplies.</w:t>
      </w:r>
    </w:p>
    <w:p w14:paraId="0395E11A" w14:textId="77777777" w:rsidR="00D13E23" w:rsidRPr="00C719CE" w:rsidRDefault="00D13E23" w:rsidP="001717AB">
      <w:pPr>
        <w:pStyle w:val="ListParagraph"/>
        <w:ind w:left="1440"/>
      </w:pPr>
    </w:p>
    <w:p w14:paraId="737F4772" w14:textId="77777777" w:rsidR="0065051F" w:rsidRDefault="0065051F" w:rsidP="0065051F">
      <w:pPr>
        <w:rPr>
          <w:i/>
        </w:rPr>
      </w:pPr>
      <w:r>
        <w:rPr>
          <w:i/>
        </w:rPr>
        <w:t>Distribution and management of medical supplies within PNG</w:t>
      </w:r>
    </w:p>
    <w:p w14:paraId="74E4C4BD" w14:textId="77777777" w:rsidR="0065051F" w:rsidRDefault="0065051F" w:rsidP="0065051F"/>
    <w:p w14:paraId="075C8F42" w14:textId="77777777" w:rsidR="0065051F" w:rsidRDefault="0065051F" w:rsidP="0065051F">
      <w:r>
        <w:t>Key discussion questions:</w:t>
      </w:r>
    </w:p>
    <w:p w14:paraId="04F08F8D" w14:textId="77777777" w:rsidR="0065051F" w:rsidRDefault="0065051F" w:rsidP="00A52B43">
      <w:pPr>
        <w:pStyle w:val="ListParagraph"/>
        <w:numPr>
          <w:ilvl w:val="0"/>
          <w:numId w:val="26"/>
        </w:numPr>
      </w:pPr>
      <w:r>
        <w:t xml:space="preserve">What have been significant changes in </w:t>
      </w:r>
      <w:r w:rsidRPr="00951C1E">
        <w:rPr>
          <w:i/>
        </w:rPr>
        <w:t>distribution</w:t>
      </w:r>
      <w:r>
        <w:t xml:space="preserve"> of medical supplies, and the </w:t>
      </w:r>
      <w:r>
        <w:rPr>
          <w:i/>
        </w:rPr>
        <w:t>management</w:t>
      </w:r>
      <w:r>
        <w:t xml:space="preserve"> of medical supplies in stores and health facilities, over the past two to three years – in the informant’s experience? </w:t>
      </w:r>
    </w:p>
    <w:p w14:paraId="1BBFCD05" w14:textId="77777777" w:rsidR="0065051F" w:rsidRDefault="0065051F" w:rsidP="00A52B43">
      <w:pPr>
        <w:pStyle w:val="ListParagraph"/>
        <w:numPr>
          <w:ilvl w:val="1"/>
          <w:numId w:val="26"/>
        </w:numPr>
      </w:pPr>
      <w:r>
        <w:t>What are the most important issues that must continue to be considered?</w:t>
      </w:r>
    </w:p>
    <w:p w14:paraId="28290685" w14:textId="77777777" w:rsidR="0065051F" w:rsidRDefault="0065051F" w:rsidP="00A52B43">
      <w:pPr>
        <w:pStyle w:val="ListParagraph"/>
        <w:numPr>
          <w:ilvl w:val="0"/>
          <w:numId w:val="26"/>
        </w:numPr>
      </w:pPr>
      <w:r>
        <w:t xml:space="preserve">What comments can the informant/s make from their </w:t>
      </w:r>
      <w:r w:rsidRPr="00F56967">
        <w:rPr>
          <w:i/>
        </w:rPr>
        <w:t xml:space="preserve">own experience and observations </w:t>
      </w:r>
      <w:r>
        <w:t>specifically on distribution strategies currently in force:</w:t>
      </w:r>
    </w:p>
    <w:p w14:paraId="48EBDDA7" w14:textId="27E961E9" w:rsidR="0065051F" w:rsidRDefault="0065051F" w:rsidP="00A52B43">
      <w:pPr>
        <w:pStyle w:val="ListParagraph"/>
        <w:numPr>
          <w:ilvl w:val="1"/>
          <w:numId w:val="26"/>
        </w:numPr>
      </w:pPr>
      <w:r>
        <w:t>The recent distribution of ‘40%’ and ‘100%’ health centre kits, that represent a ‘push’ system</w:t>
      </w:r>
      <w:r w:rsidR="00D13E23">
        <w:t>;</w:t>
      </w:r>
    </w:p>
    <w:p w14:paraId="1BA3387F" w14:textId="3F5DFBB7" w:rsidR="0065051F" w:rsidRDefault="0065051F" w:rsidP="00A52B43">
      <w:pPr>
        <w:pStyle w:val="ListParagraph"/>
        <w:numPr>
          <w:ilvl w:val="1"/>
          <w:numId w:val="26"/>
        </w:numPr>
      </w:pPr>
      <w:r>
        <w:t>The current ‘pull’ system involving Area Medical Stores, Provincial Transit stores, Hospitals and Health Centres</w:t>
      </w:r>
      <w:r w:rsidR="00D13E23">
        <w:t>;</w:t>
      </w:r>
    </w:p>
    <w:p w14:paraId="5FBB1808" w14:textId="5A1269A7" w:rsidR="0065051F" w:rsidRDefault="0065051F" w:rsidP="00A52B43">
      <w:pPr>
        <w:pStyle w:val="ListParagraph"/>
        <w:numPr>
          <w:ilvl w:val="1"/>
          <w:numId w:val="26"/>
        </w:numPr>
      </w:pPr>
      <w:r>
        <w:t xml:space="preserve">The different approaches taken by disease-specific programs such as those for HIV </w:t>
      </w:r>
      <w:r w:rsidR="00D13E23">
        <w:t xml:space="preserve">; and </w:t>
      </w:r>
      <w:r>
        <w:t>(supplying ARTs), malaria, TB, family planning, condoms</w:t>
      </w:r>
      <w:r w:rsidR="00D13E23">
        <w:t>.</w:t>
      </w:r>
    </w:p>
    <w:p w14:paraId="2795D814" w14:textId="77777777" w:rsidR="0065051F" w:rsidRDefault="0065051F" w:rsidP="00A52B43">
      <w:pPr>
        <w:pStyle w:val="ListParagraph"/>
        <w:numPr>
          <w:ilvl w:val="0"/>
          <w:numId w:val="26"/>
        </w:numPr>
      </w:pPr>
      <w:r>
        <w:t xml:space="preserve">What comments can the informant/s make from their </w:t>
      </w:r>
      <w:r w:rsidRPr="00F56967">
        <w:rPr>
          <w:i/>
        </w:rPr>
        <w:t xml:space="preserve">own experience and observations </w:t>
      </w:r>
      <w:r>
        <w:t>specifically on supply management issues, such as:</w:t>
      </w:r>
    </w:p>
    <w:p w14:paraId="3A8F43B1" w14:textId="0F6C036A" w:rsidR="0065051F" w:rsidRDefault="0065051F" w:rsidP="00A52B43">
      <w:pPr>
        <w:pStyle w:val="ListParagraph"/>
        <w:numPr>
          <w:ilvl w:val="1"/>
          <w:numId w:val="26"/>
        </w:numPr>
      </w:pPr>
      <w:r>
        <w:t>Current and planned changes in how supplies are stored centrally and in the provinces, including computerised inventory control</w:t>
      </w:r>
      <w:r w:rsidR="00D13E23">
        <w:t>;</w:t>
      </w:r>
    </w:p>
    <w:p w14:paraId="2524C1A2" w14:textId="3DCBA185" w:rsidR="0065051F" w:rsidRDefault="0065051F" w:rsidP="00A52B43">
      <w:pPr>
        <w:pStyle w:val="ListParagraph"/>
        <w:numPr>
          <w:ilvl w:val="1"/>
          <w:numId w:val="26"/>
        </w:numPr>
      </w:pPr>
      <w:r>
        <w:t>Communications and coordination between hospitals, health centres and medical stores</w:t>
      </w:r>
      <w:r w:rsidR="00D13E23">
        <w:t>; and</w:t>
      </w:r>
    </w:p>
    <w:p w14:paraId="0E251FA6" w14:textId="48004501" w:rsidR="0065051F" w:rsidRDefault="0065051F" w:rsidP="00A52B43">
      <w:pPr>
        <w:pStyle w:val="ListParagraph"/>
        <w:numPr>
          <w:ilvl w:val="1"/>
          <w:numId w:val="26"/>
        </w:numPr>
      </w:pPr>
      <w:r>
        <w:t>Coordination in rural areas between health centres and aid posts</w:t>
      </w:r>
      <w:r w:rsidR="00D13E23">
        <w:t>.</w:t>
      </w:r>
    </w:p>
    <w:p w14:paraId="2F60CBB1" w14:textId="77777777" w:rsidR="0065051F" w:rsidRPr="00306C5E" w:rsidRDefault="0065051F" w:rsidP="0065051F">
      <w:pPr>
        <w:rPr>
          <w:i/>
        </w:rPr>
      </w:pPr>
      <w:r>
        <w:rPr>
          <w:i/>
        </w:rPr>
        <w:t>Benchmarks and evaluation indicators</w:t>
      </w:r>
    </w:p>
    <w:p w14:paraId="2F7316C0" w14:textId="77777777" w:rsidR="0065051F" w:rsidRDefault="0065051F" w:rsidP="0065051F"/>
    <w:p w14:paraId="6D3C883B" w14:textId="5C97CAE5" w:rsidR="0065051F" w:rsidRPr="00104DC4" w:rsidRDefault="0065051F" w:rsidP="0065051F">
      <w:pPr>
        <w:pStyle w:val="ListParagraph"/>
        <w:ind w:left="0"/>
        <w:rPr>
          <w:spacing w:val="-2"/>
        </w:rPr>
      </w:pPr>
      <w:r w:rsidRPr="00104DC4">
        <w:rPr>
          <w:spacing w:val="-2"/>
        </w:rPr>
        <w:t>Note that the team</w:t>
      </w:r>
      <w:r w:rsidR="00D13E23">
        <w:rPr>
          <w:spacing w:val="-2"/>
        </w:rPr>
        <w:t xml:space="preserve"> </w:t>
      </w:r>
      <w:r w:rsidRPr="00104DC4">
        <w:rPr>
          <w:spacing w:val="-2"/>
        </w:rPr>
        <w:t>ha</w:t>
      </w:r>
      <w:r w:rsidR="00D13E23">
        <w:rPr>
          <w:spacing w:val="-2"/>
        </w:rPr>
        <w:t>s</w:t>
      </w:r>
      <w:r w:rsidRPr="00104DC4">
        <w:rPr>
          <w:spacing w:val="-2"/>
        </w:rPr>
        <w:t xml:space="preserve"> been asked to develop a set of indicators across both procurement and distribution/management that will be useful to track progress over the next </w:t>
      </w:r>
      <w:r w:rsidR="00D13E23">
        <w:rPr>
          <w:spacing w:val="-2"/>
        </w:rPr>
        <w:t>four</w:t>
      </w:r>
      <w:r w:rsidRPr="00104DC4">
        <w:rPr>
          <w:spacing w:val="-2"/>
        </w:rPr>
        <w:t xml:space="preserve"> to </w:t>
      </w:r>
      <w:r w:rsidR="00D13E23">
        <w:rPr>
          <w:spacing w:val="-2"/>
        </w:rPr>
        <w:t>eight</w:t>
      </w:r>
      <w:r w:rsidRPr="00104DC4">
        <w:rPr>
          <w:spacing w:val="-2"/>
        </w:rPr>
        <w:t xml:space="preserve"> years.</w:t>
      </w:r>
    </w:p>
    <w:p w14:paraId="46434063" w14:textId="77777777" w:rsidR="0065051F" w:rsidRDefault="0065051F" w:rsidP="0065051F"/>
    <w:p w14:paraId="1D09E0AC" w14:textId="22BE36FD" w:rsidR="0065051F" w:rsidRDefault="0065051F" w:rsidP="0065051F">
      <w:r>
        <w:t>Key discussion questions</w:t>
      </w:r>
      <w:r w:rsidR="00D13E23">
        <w:t>:</w:t>
      </w:r>
    </w:p>
    <w:p w14:paraId="1EFCDDA2" w14:textId="3B5AB2CF" w:rsidR="0065051F" w:rsidRDefault="0065051F" w:rsidP="00A52B43">
      <w:pPr>
        <w:pStyle w:val="ListParagraph"/>
        <w:numPr>
          <w:ilvl w:val="0"/>
          <w:numId w:val="22"/>
        </w:numPr>
      </w:pPr>
      <w:r>
        <w:t xml:space="preserve">What suggestions can the informant/s make regarding useful measurement indicators in medical supplies </w:t>
      </w:r>
      <w:r w:rsidRPr="00104DC4">
        <w:rPr>
          <w:i/>
        </w:rPr>
        <w:t>procurement</w:t>
      </w:r>
      <w:r>
        <w:t xml:space="preserve"> that could track progress and change over the next few years? Where are these indicators at right now?</w:t>
      </w:r>
    </w:p>
    <w:p w14:paraId="65CF5DB3" w14:textId="464F8876" w:rsidR="0065051F" w:rsidRDefault="0065051F" w:rsidP="00A52B43">
      <w:pPr>
        <w:pStyle w:val="ListParagraph"/>
        <w:numPr>
          <w:ilvl w:val="0"/>
          <w:numId w:val="22"/>
        </w:numPr>
      </w:pPr>
      <w:r>
        <w:t xml:space="preserve">What suggestions can the informant/s make regarding useful measurement indicators in medical supplies </w:t>
      </w:r>
      <w:r>
        <w:rPr>
          <w:i/>
        </w:rPr>
        <w:t>distribution and management</w:t>
      </w:r>
      <w:r>
        <w:t xml:space="preserve"> that could track progress and change over the next few years? Where are these indicators at right now</w:t>
      </w:r>
      <w:r w:rsidR="00D13E23">
        <w:t>?</w:t>
      </w:r>
    </w:p>
    <w:p w14:paraId="5F4A91AA" w14:textId="77777777" w:rsidR="0065051F" w:rsidRDefault="0065051F" w:rsidP="00A52B43">
      <w:pPr>
        <w:pStyle w:val="ListParagraph"/>
        <w:numPr>
          <w:ilvl w:val="0"/>
          <w:numId w:val="22"/>
        </w:numPr>
      </w:pPr>
      <w:r>
        <w:t>Are there other suggestions of programs or people for the team to consider?</w:t>
      </w:r>
    </w:p>
    <w:p w14:paraId="6A7B520C" w14:textId="77777777" w:rsidR="004E6F3C" w:rsidRDefault="004E6F3C"/>
    <w:p w14:paraId="7472F7A4" w14:textId="77777777" w:rsidR="0078264E" w:rsidRPr="0078264E" w:rsidRDefault="001752AE" w:rsidP="005E64DC">
      <w:pPr>
        <w:pStyle w:val="Heading3"/>
      </w:pPr>
      <w:bookmarkStart w:id="53" w:name="_Toc239223973"/>
      <w:bookmarkStart w:id="54" w:name="_Toc246751132"/>
      <w:r>
        <w:t>Health Manager</w:t>
      </w:r>
      <w:r w:rsidR="00D1323D">
        <w:t xml:space="preserve"> (Provincial and District)</w:t>
      </w:r>
      <w:r>
        <w:t xml:space="preserve"> Focus Group</w:t>
      </w:r>
      <w:r w:rsidR="0078264E" w:rsidRPr="0078264E">
        <w:t xml:space="preserve"> Discussion Guide</w:t>
      </w:r>
      <w:bookmarkEnd w:id="53"/>
      <w:bookmarkEnd w:id="54"/>
    </w:p>
    <w:p w14:paraId="7993348D" w14:textId="40346300" w:rsidR="0078264E" w:rsidRPr="000D0E8F" w:rsidRDefault="008647AC" w:rsidP="0078264E">
      <w:pPr>
        <w:rPr>
          <w:sz w:val="20"/>
        </w:rPr>
      </w:pPr>
      <w:r w:rsidRPr="000D0E8F">
        <w:rPr>
          <w:sz w:val="20"/>
        </w:rPr>
        <w:t>Facilitators were from the core evaluation team with additional support from staff of UPNG Department of Pharmacy who had supported the HF survey.</w:t>
      </w:r>
    </w:p>
    <w:p w14:paraId="7AA4727A" w14:textId="77777777" w:rsidR="0078264E" w:rsidRPr="0078264E" w:rsidRDefault="0078264E" w:rsidP="0078264E">
      <w:pPr>
        <w:rPr>
          <w:b/>
          <w:sz w:val="20"/>
          <w:u w:val="single"/>
        </w:rPr>
      </w:pPr>
    </w:p>
    <w:p w14:paraId="11C89DFF" w14:textId="77777777" w:rsidR="0078264E" w:rsidRPr="0078264E" w:rsidRDefault="0078264E" w:rsidP="0078264E">
      <w:pPr>
        <w:rPr>
          <w:b/>
          <w:sz w:val="20"/>
          <w:u w:val="single"/>
        </w:rPr>
      </w:pPr>
      <w:r w:rsidRPr="0078264E">
        <w:rPr>
          <w:b/>
          <w:sz w:val="20"/>
          <w:u w:val="single"/>
        </w:rPr>
        <w:t>Day 1: 16.30pm (30 - 45 minutes)</w:t>
      </w:r>
    </w:p>
    <w:p w14:paraId="5861F3DC" w14:textId="77777777" w:rsidR="0078264E" w:rsidRPr="0078264E" w:rsidRDefault="0078264E" w:rsidP="002F5144">
      <w:pPr>
        <w:pStyle w:val="ListParagraph"/>
        <w:numPr>
          <w:ilvl w:val="0"/>
          <w:numId w:val="33"/>
        </w:numPr>
        <w:spacing w:after="200" w:line="276" w:lineRule="auto"/>
        <w:rPr>
          <w:sz w:val="20"/>
        </w:rPr>
      </w:pPr>
      <w:r w:rsidRPr="0078264E">
        <w:rPr>
          <w:sz w:val="20"/>
        </w:rPr>
        <w:t>Briefing (5 minutes)</w:t>
      </w:r>
    </w:p>
    <w:p w14:paraId="40D52FEA" w14:textId="5905FC9C" w:rsidR="0078264E" w:rsidRPr="0078264E" w:rsidRDefault="0078264E" w:rsidP="002F5144">
      <w:pPr>
        <w:pStyle w:val="ListParagraph"/>
        <w:numPr>
          <w:ilvl w:val="0"/>
          <w:numId w:val="33"/>
        </w:numPr>
        <w:spacing w:after="200" w:line="276" w:lineRule="auto"/>
        <w:rPr>
          <w:sz w:val="20"/>
        </w:rPr>
      </w:pPr>
      <w:r w:rsidRPr="0078264E">
        <w:rPr>
          <w:sz w:val="20"/>
        </w:rPr>
        <w:t xml:space="preserve">Written </w:t>
      </w:r>
      <w:r w:rsidR="00B16094">
        <w:rPr>
          <w:sz w:val="20"/>
        </w:rPr>
        <w:t xml:space="preserve">anonymous </w:t>
      </w:r>
      <w:r w:rsidRPr="0078264E">
        <w:rPr>
          <w:sz w:val="20"/>
        </w:rPr>
        <w:t>survey (30 minutes)</w:t>
      </w:r>
      <w:r w:rsidR="00B16094">
        <w:rPr>
          <w:sz w:val="20"/>
        </w:rPr>
        <w:t xml:space="preserve"> – see below</w:t>
      </w:r>
    </w:p>
    <w:p w14:paraId="4D9BFA8D" w14:textId="77777777" w:rsidR="0078264E" w:rsidRPr="0078264E" w:rsidRDefault="0078264E" w:rsidP="002F5144">
      <w:pPr>
        <w:pStyle w:val="ListParagraph"/>
        <w:numPr>
          <w:ilvl w:val="0"/>
          <w:numId w:val="33"/>
        </w:numPr>
        <w:spacing w:after="200" w:line="276" w:lineRule="auto"/>
        <w:rPr>
          <w:sz w:val="20"/>
        </w:rPr>
      </w:pPr>
      <w:r w:rsidRPr="0078264E">
        <w:rPr>
          <w:sz w:val="20"/>
        </w:rPr>
        <w:t>Short wrap-up in plenary to preview the longer discussion on Day 2 (5 minutes)</w:t>
      </w:r>
    </w:p>
    <w:p w14:paraId="73E7C531" w14:textId="77777777" w:rsidR="0078264E" w:rsidRPr="0078264E" w:rsidRDefault="0078264E" w:rsidP="0078264E">
      <w:pPr>
        <w:rPr>
          <w:sz w:val="20"/>
        </w:rPr>
      </w:pPr>
    </w:p>
    <w:p w14:paraId="1D84DE11" w14:textId="77777777" w:rsidR="0078264E" w:rsidRPr="0078264E" w:rsidRDefault="0078264E" w:rsidP="0078264E">
      <w:pPr>
        <w:rPr>
          <w:b/>
          <w:sz w:val="20"/>
          <w:u w:val="single"/>
        </w:rPr>
      </w:pPr>
      <w:r w:rsidRPr="0078264E">
        <w:rPr>
          <w:b/>
          <w:sz w:val="20"/>
          <w:u w:val="single"/>
        </w:rPr>
        <w:t>Day 2: 14.45 pm (2 hours)</w:t>
      </w:r>
    </w:p>
    <w:p w14:paraId="0D47EFFF" w14:textId="77777777" w:rsidR="0078264E" w:rsidRPr="0078264E" w:rsidRDefault="0078264E" w:rsidP="002F5144">
      <w:pPr>
        <w:pStyle w:val="ListParagraph"/>
        <w:numPr>
          <w:ilvl w:val="0"/>
          <w:numId w:val="34"/>
        </w:numPr>
        <w:spacing w:after="200" w:line="276" w:lineRule="auto"/>
        <w:rPr>
          <w:b/>
          <w:sz w:val="20"/>
        </w:rPr>
      </w:pPr>
      <w:r w:rsidRPr="0078264E">
        <w:rPr>
          <w:sz w:val="20"/>
        </w:rPr>
        <w:t>Review of briefing (3 minutes)</w:t>
      </w:r>
    </w:p>
    <w:p w14:paraId="1BCEB77F" w14:textId="77777777" w:rsidR="0078264E" w:rsidRPr="0078264E" w:rsidRDefault="0078264E" w:rsidP="002F5144">
      <w:pPr>
        <w:pStyle w:val="ListParagraph"/>
        <w:numPr>
          <w:ilvl w:val="0"/>
          <w:numId w:val="34"/>
        </w:numPr>
        <w:spacing w:after="200" w:line="276" w:lineRule="auto"/>
        <w:rPr>
          <w:b/>
          <w:sz w:val="20"/>
        </w:rPr>
      </w:pPr>
      <w:r w:rsidRPr="0078264E">
        <w:rPr>
          <w:sz w:val="20"/>
        </w:rPr>
        <w:t>Division into three or four groups (10 minutes), as:</w:t>
      </w:r>
    </w:p>
    <w:p w14:paraId="64623CE8" w14:textId="77777777" w:rsidR="0078264E" w:rsidRPr="0078264E" w:rsidRDefault="0078264E" w:rsidP="002F5144">
      <w:pPr>
        <w:pStyle w:val="ListParagraph"/>
        <w:numPr>
          <w:ilvl w:val="1"/>
          <w:numId w:val="34"/>
        </w:numPr>
        <w:spacing w:after="200" w:line="276" w:lineRule="auto"/>
        <w:rPr>
          <w:b/>
          <w:sz w:val="20"/>
        </w:rPr>
      </w:pPr>
      <w:r w:rsidRPr="0078264E">
        <w:rPr>
          <w:sz w:val="20"/>
        </w:rPr>
        <w:t xml:space="preserve">Provincial and church managers; </w:t>
      </w:r>
    </w:p>
    <w:p w14:paraId="27C76BD8" w14:textId="77777777" w:rsidR="0078264E" w:rsidRPr="0078264E" w:rsidRDefault="0078264E" w:rsidP="002F5144">
      <w:pPr>
        <w:pStyle w:val="ListParagraph"/>
        <w:numPr>
          <w:ilvl w:val="2"/>
          <w:numId w:val="34"/>
        </w:numPr>
        <w:spacing w:after="200" w:line="276" w:lineRule="auto"/>
        <w:rPr>
          <w:b/>
          <w:sz w:val="20"/>
        </w:rPr>
      </w:pPr>
      <w:r w:rsidRPr="0078264E">
        <w:rPr>
          <w:sz w:val="20"/>
        </w:rPr>
        <w:t>Either one group or two groups depending on number of UPNG facilitators</w:t>
      </w:r>
    </w:p>
    <w:p w14:paraId="288115F6" w14:textId="77777777" w:rsidR="0078264E" w:rsidRPr="0078264E" w:rsidRDefault="0078264E" w:rsidP="002F5144">
      <w:pPr>
        <w:pStyle w:val="ListParagraph"/>
        <w:numPr>
          <w:ilvl w:val="2"/>
          <w:numId w:val="34"/>
        </w:numPr>
        <w:spacing w:after="200" w:line="276" w:lineRule="auto"/>
        <w:rPr>
          <w:b/>
          <w:sz w:val="20"/>
        </w:rPr>
      </w:pPr>
      <w:r w:rsidRPr="0078264E">
        <w:rPr>
          <w:sz w:val="20"/>
        </w:rPr>
        <w:t>If two groups, suggest split church and PHOs separately</w:t>
      </w:r>
    </w:p>
    <w:p w14:paraId="7B3445B2" w14:textId="77777777" w:rsidR="0078264E" w:rsidRPr="0078264E" w:rsidRDefault="0078264E" w:rsidP="002F5144">
      <w:pPr>
        <w:pStyle w:val="ListParagraph"/>
        <w:numPr>
          <w:ilvl w:val="1"/>
          <w:numId w:val="34"/>
        </w:numPr>
        <w:spacing w:after="200" w:line="276" w:lineRule="auto"/>
        <w:rPr>
          <w:b/>
          <w:sz w:val="20"/>
        </w:rPr>
      </w:pPr>
      <w:r w:rsidRPr="0078264E">
        <w:rPr>
          <w:sz w:val="20"/>
        </w:rPr>
        <w:t>District managers</w:t>
      </w:r>
    </w:p>
    <w:p w14:paraId="1F62BADF" w14:textId="77777777" w:rsidR="0078264E" w:rsidRPr="0078264E" w:rsidRDefault="0078264E" w:rsidP="002F5144">
      <w:pPr>
        <w:pStyle w:val="ListParagraph"/>
        <w:numPr>
          <w:ilvl w:val="2"/>
          <w:numId w:val="34"/>
        </w:numPr>
        <w:spacing w:after="200" w:line="276" w:lineRule="auto"/>
        <w:rPr>
          <w:b/>
          <w:sz w:val="20"/>
        </w:rPr>
      </w:pPr>
      <w:r w:rsidRPr="0078264E">
        <w:rPr>
          <w:sz w:val="20"/>
        </w:rPr>
        <w:t>Two equal groups, encouraging mixing of district managers from different provinces</w:t>
      </w:r>
    </w:p>
    <w:p w14:paraId="29A7C492" w14:textId="77777777" w:rsidR="0078264E" w:rsidRPr="0078264E" w:rsidRDefault="0078264E" w:rsidP="002F5144">
      <w:pPr>
        <w:pStyle w:val="ListParagraph"/>
        <w:numPr>
          <w:ilvl w:val="0"/>
          <w:numId w:val="35"/>
        </w:numPr>
        <w:spacing w:after="200" w:line="276" w:lineRule="auto"/>
        <w:ind w:left="709"/>
        <w:rPr>
          <w:b/>
          <w:sz w:val="20"/>
        </w:rPr>
      </w:pPr>
      <w:r w:rsidRPr="0078264E">
        <w:rPr>
          <w:sz w:val="20"/>
        </w:rPr>
        <w:t>Discussion using questions, and facilitator probes (as below), with recording by facilitator or nominated scribe (90 minutes)</w:t>
      </w:r>
    </w:p>
    <w:p w14:paraId="242CDA6D" w14:textId="77777777" w:rsidR="0078264E" w:rsidRPr="0078264E" w:rsidRDefault="0078264E" w:rsidP="002F5144">
      <w:pPr>
        <w:pStyle w:val="ListParagraph"/>
        <w:numPr>
          <w:ilvl w:val="0"/>
          <w:numId w:val="35"/>
        </w:numPr>
        <w:spacing w:after="200" w:line="276" w:lineRule="auto"/>
        <w:ind w:left="709"/>
        <w:rPr>
          <w:b/>
          <w:sz w:val="20"/>
        </w:rPr>
      </w:pPr>
      <w:r w:rsidRPr="0078264E">
        <w:rPr>
          <w:sz w:val="20"/>
        </w:rPr>
        <w:t>Aid Post listing update by Charles Kendall  (15 minutes)</w:t>
      </w:r>
    </w:p>
    <w:p w14:paraId="4E627F4A" w14:textId="20716E57" w:rsidR="00560C3A" w:rsidRPr="008647AC" w:rsidRDefault="0078264E" w:rsidP="008647AC">
      <w:pPr>
        <w:pStyle w:val="ListParagraph"/>
        <w:numPr>
          <w:ilvl w:val="0"/>
          <w:numId w:val="35"/>
        </w:numPr>
        <w:spacing w:after="200" w:line="276" w:lineRule="auto"/>
        <w:ind w:left="709"/>
        <w:rPr>
          <w:b/>
          <w:sz w:val="20"/>
        </w:rPr>
      </w:pPr>
      <w:r w:rsidRPr="0078264E">
        <w:rPr>
          <w:sz w:val="20"/>
        </w:rPr>
        <w:t>Wrap-up and next steps, in plenary (5 minutes).</w:t>
      </w:r>
    </w:p>
    <w:p w14:paraId="2E88BA5E" w14:textId="65BFDA23" w:rsidR="00560C3A" w:rsidRPr="005E64DC" w:rsidRDefault="008647AC" w:rsidP="0078264E">
      <w:pPr>
        <w:rPr>
          <w:sz w:val="20"/>
        </w:rPr>
      </w:pPr>
      <w:r w:rsidRPr="005E64DC">
        <w:rPr>
          <w:sz w:val="20"/>
        </w:rPr>
        <w:t>A standardized script was used by facilitators to provide a briefing prior to discussion.</w:t>
      </w:r>
    </w:p>
    <w:p w14:paraId="372CDF80" w14:textId="77777777" w:rsidR="008647AC" w:rsidRPr="0078264E" w:rsidRDefault="008647AC" w:rsidP="0078264E">
      <w:pPr>
        <w:rPr>
          <w:sz w:val="20"/>
        </w:rPr>
      </w:pPr>
    </w:p>
    <w:p w14:paraId="33BA1D3D" w14:textId="77777777" w:rsidR="00560C3A" w:rsidRDefault="0078264E" w:rsidP="0078264E">
      <w:pPr>
        <w:rPr>
          <w:sz w:val="20"/>
        </w:rPr>
      </w:pPr>
      <w:r w:rsidRPr="0078264E">
        <w:rPr>
          <w:sz w:val="20"/>
        </w:rPr>
        <w:t xml:space="preserve">This discussion has been organised to understand the experience of health managers at provincial and district levels with </w:t>
      </w:r>
      <w:r w:rsidRPr="0078264E">
        <w:rPr>
          <w:b/>
          <w:sz w:val="20"/>
        </w:rPr>
        <w:t>ordering and receiving</w:t>
      </w:r>
      <w:r w:rsidRPr="0078264E">
        <w:rPr>
          <w:sz w:val="20"/>
        </w:rPr>
        <w:t xml:space="preserve"> medical supplies, and the </w:t>
      </w:r>
      <w:r w:rsidRPr="0078264E">
        <w:rPr>
          <w:b/>
          <w:sz w:val="20"/>
        </w:rPr>
        <w:t>quality and usage</w:t>
      </w:r>
      <w:r w:rsidRPr="0078264E">
        <w:rPr>
          <w:sz w:val="20"/>
        </w:rPr>
        <w:t xml:space="preserve"> of essential medicines in your areas of responsibility.</w:t>
      </w:r>
    </w:p>
    <w:p w14:paraId="1650C5A9" w14:textId="30522064" w:rsidR="0078264E" w:rsidRPr="0078264E" w:rsidRDefault="0078264E" w:rsidP="0078264E">
      <w:pPr>
        <w:rPr>
          <w:sz w:val="20"/>
        </w:rPr>
      </w:pPr>
    </w:p>
    <w:p w14:paraId="33BBADC0" w14:textId="59B158B8" w:rsidR="0078264E" w:rsidRPr="0078264E" w:rsidRDefault="0078264E" w:rsidP="0078264E">
      <w:pPr>
        <w:rPr>
          <w:sz w:val="20"/>
        </w:rPr>
      </w:pPr>
      <w:r w:rsidRPr="0078264E">
        <w:rPr>
          <w:sz w:val="20"/>
        </w:rPr>
        <w:t>We are especially interested in</w:t>
      </w:r>
      <w:r w:rsidR="00560C3A">
        <w:rPr>
          <w:sz w:val="20"/>
        </w:rPr>
        <w:t>:</w:t>
      </w:r>
      <w:r w:rsidRPr="0078264E">
        <w:rPr>
          <w:sz w:val="20"/>
        </w:rPr>
        <w:t xml:space="preserve"> </w:t>
      </w:r>
    </w:p>
    <w:p w14:paraId="420571EC" w14:textId="3A4CE3D6" w:rsidR="0078264E" w:rsidRPr="0078264E" w:rsidRDefault="0078264E" w:rsidP="00A52B43">
      <w:pPr>
        <w:pStyle w:val="ListParagraph"/>
        <w:numPr>
          <w:ilvl w:val="0"/>
          <w:numId w:val="32"/>
        </w:numPr>
        <w:spacing w:after="200" w:line="276" w:lineRule="auto"/>
        <w:rPr>
          <w:sz w:val="20"/>
        </w:rPr>
      </w:pPr>
      <w:r w:rsidRPr="0078264E">
        <w:rPr>
          <w:sz w:val="20"/>
        </w:rPr>
        <w:t xml:space="preserve">Any </w:t>
      </w:r>
      <w:r w:rsidRPr="0078264E">
        <w:rPr>
          <w:b/>
          <w:sz w:val="20"/>
        </w:rPr>
        <w:t xml:space="preserve">changes </w:t>
      </w:r>
      <w:r w:rsidRPr="0078264E">
        <w:rPr>
          <w:sz w:val="20"/>
        </w:rPr>
        <w:t xml:space="preserve">you have noted in the area of </w:t>
      </w:r>
      <w:r w:rsidRPr="0078264E">
        <w:rPr>
          <w:b/>
          <w:sz w:val="20"/>
        </w:rPr>
        <w:t>medical supplies in the past three years</w:t>
      </w:r>
      <w:r w:rsidR="00560C3A">
        <w:rPr>
          <w:b/>
          <w:sz w:val="20"/>
        </w:rPr>
        <w:t>;</w:t>
      </w:r>
    </w:p>
    <w:p w14:paraId="65F03609" w14:textId="32CD5AA4" w:rsidR="0078264E" w:rsidRPr="0078264E" w:rsidRDefault="0078264E" w:rsidP="00A52B43">
      <w:pPr>
        <w:pStyle w:val="ListParagraph"/>
        <w:numPr>
          <w:ilvl w:val="0"/>
          <w:numId w:val="32"/>
        </w:numPr>
        <w:spacing w:after="200" w:line="276" w:lineRule="auto"/>
        <w:rPr>
          <w:b/>
          <w:sz w:val="20"/>
        </w:rPr>
      </w:pPr>
      <w:r w:rsidRPr="0078264E">
        <w:rPr>
          <w:sz w:val="20"/>
        </w:rPr>
        <w:t xml:space="preserve">How AMS, provincial transit stores, hospitals, health centres and aid posts </w:t>
      </w:r>
      <w:r w:rsidRPr="0078264E">
        <w:rPr>
          <w:b/>
          <w:sz w:val="20"/>
        </w:rPr>
        <w:t>communicate and coordinate for ordering or managing medical supplies</w:t>
      </w:r>
      <w:r w:rsidR="00560C3A">
        <w:rPr>
          <w:b/>
          <w:sz w:val="20"/>
        </w:rPr>
        <w:t>;</w:t>
      </w:r>
    </w:p>
    <w:p w14:paraId="4B55E62A" w14:textId="70F8BBE3" w:rsidR="0078264E" w:rsidRPr="0078264E" w:rsidRDefault="0078264E" w:rsidP="00A52B43">
      <w:pPr>
        <w:pStyle w:val="ListParagraph"/>
        <w:numPr>
          <w:ilvl w:val="0"/>
          <w:numId w:val="32"/>
        </w:numPr>
        <w:spacing w:after="200" w:line="276" w:lineRule="auto"/>
        <w:rPr>
          <w:sz w:val="20"/>
        </w:rPr>
      </w:pPr>
      <w:r w:rsidRPr="0078264E">
        <w:rPr>
          <w:sz w:val="20"/>
        </w:rPr>
        <w:t xml:space="preserve">Your views on the </w:t>
      </w:r>
      <w:r w:rsidRPr="0078264E">
        <w:rPr>
          <w:b/>
          <w:sz w:val="20"/>
        </w:rPr>
        <w:t>100% (IDA) kits</w:t>
      </w:r>
      <w:r w:rsidRPr="0078264E">
        <w:rPr>
          <w:sz w:val="20"/>
        </w:rPr>
        <w:t>, including those that are</w:t>
      </w:r>
      <w:r w:rsidR="00F80990">
        <w:rPr>
          <w:sz w:val="20"/>
        </w:rPr>
        <w:t xml:space="preserve"> reported as</w:t>
      </w:r>
      <w:r w:rsidRPr="0078264E">
        <w:rPr>
          <w:sz w:val="20"/>
        </w:rPr>
        <w:t xml:space="preserve"> </w:t>
      </w:r>
      <w:r w:rsidRPr="0078264E">
        <w:rPr>
          <w:b/>
          <w:sz w:val="20"/>
        </w:rPr>
        <w:t>not delivered</w:t>
      </w:r>
      <w:r w:rsidRPr="0078264E">
        <w:rPr>
          <w:sz w:val="20"/>
        </w:rPr>
        <w:t xml:space="preserve"> to health facilities</w:t>
      </w:r>
      <w:r w:rsidR="00560C3A">
        <w:rPr>
          <w:sz w:val="20"/>
        </w:rPr>
        <w:t>;</w:t>
      </w:r>
    </w:p>
    <w:p w14:paraId="396BAC81" w14:textId="27E21C74" w:rsidR="0078264E" w:rsidRPr="0078264E" w:rsidRDefault="0078264E" w:rsidP="00A52B43">
      <w:pPr>
        <w:pStyle w:val="ListParagraph"/>
        <w:numPr>
          <w:ilvl w:val="0"/>
          <w:numId w:val="32"/>
        </w:numPr>
        <w:spacing w:after="200" w:line="276" w:lineRule="auto"/>
        <w:rPr>
          <w:sz w:val="20"/>
        </w:rPr>
      </w:pPr>
      <w:r w:rsidRPr="0078264E">
        <w:rPr>
          <w:b/>
          <w:sz w:val="20"/>
        </w:rPr>
        <w:t>Challenges</w:t>
      </w:r>
      <w:r w:rsidRPr="0078264E">
        <w:rPr>
          <w:sz w:val="20"/>
        </w:rPr>
        <w:t xml:space="preserve"> involving transport, information systems, storage, communication </w:t>
      </w:r>
      <w:r w:rsidR="00560C3A">
        <w:rPr>
          <w:sz w:val="20"/>
        </w:rPr>
        <w:t>;</w:t>
      </w:r>
    </w:p>
    <w:p w14:paraId="72C5A322" w14:textId="49ACEC59" w:rsidR="0078264E" w:rsidRPr="0078264E" w:rsidRDefault="0078264E" w:rsidP="00A52B43">
      <w:pPr>
        <w:pStyle w:val="ListParagraph"/>
        <w:numPr>
          <w:ilvl w:val="0"/>
          <w:numId w:val="32"/>
        </w:numPr>
        <w:spacing w:after="200" w:line="276" w:lineRule="auto"/>
        <w:rPr>
          <w:sz w:val="20"/>
        </w:rPr>
      </w:pPr>
      <w:r w:rsidRPr="0078264E">
        <w:rPr>
          <w:sz w:val="20"/>
        </w:rPr>
        <w:t xml:space="preserve">Interactions between </w:t>
      </w:r>
      <w:r w:rsidRPr="0078264E">
        <w:rPr>
          <w:b/>
          <w:sz w:val="20"/>
        </w:rPr>
        <w:t>vertical programs</w:t>
      </w:r>
      <w:r w:rsidRPr="0078264E">
        <w:rPr>
          <w:sz w:val="20"/>
        </w:rPr>
        <w:t xml:space="preserve"> (like malaria, HIV medicines etc</w:t>
      </w:r>
      <w:r w:rsidR="00F32FF3">
        <w:rPr>
          <w:sz w:val="20"/>
        </w:rPr>
        <w:t>…</w:t>
      </w:r>
      <w:r w:rsidRPr="0078264E">
        <w:rPr>
          <w:sz w:val="20"/>
        </w:rPr>
        <w:t>) and other medical supply chains</w:t>
      </w:r>
      <w:r w:rsidR="00560C3A">
        <w:rPr>
          <w:sz w:val="20"/>
        </w:rPr>
        <w:t>; and</w:t>
      </w:r>
    </w:p>
    <w:p w14:paraId="23103A20" w14:textId="77777777" w:rsidR="0078264E" w:rsidRPr="0078264E" w:rsidRDefault="0078264E" w:rsidP="00A52B43">
      <w:pPr>
        <w:pStyle w:val="ListParagraph"/>
        <w:numPr>
          <w:ilvl w:val="0"/>
          <w:numId w:val="32"/>
        </w:numPr>
        <w:spacing w:after="200" w:line="276" w:lineRule="auto"/>
        <w:rPr>
          <w:sz w:val="20"/>
        </w:rPr>
      </w:pPr>
      <w:r w:rsidRPr="0078264E">
        <w:rPr>
          <w:sz w:val="20"/>
        </w:rPr>
        <w:t>Any other comments or suggestions you may have on the future of medical supplies in PNG.</w:t>
      </w:r>
    </w:p>
    <w:p w14:paraId="56A96C82" w14:textId="77777777" w:rsidR="00A52B43" w:rsidRDefault="00A52B43" w:rsidP="0078264E">
      <w:pPr>
        <w:rPr>
          <w:b/>
          <w:sz w:val="20"/>
          <w:u w:val="single"/>
        </w:rPr>
      </w:pPr>
    </w:p>
    <w:p w14:paraId="3CB48946" w14:textId="77777777" w:rsidR="0078264E" w:rsidRPr="0078264E" w:rsidRDefault="0078264E" w:rsidP="0078264E">
      <w:pPr>
        <w:rPr>
          <w:b/>
          <w:sz w:val="20"/>
          <w:u w:val="single"/>
        </w:rPr>
      </w:pPr>
      <w:r w:rsidRPr="0078264E">
        <w:rPr>
          <w:b/>
          <w:sz w:val="20"/>
          <w:u w:val="single"/>
        </w:rPr>
        <w:t xml:space="preserve">Focus group questions with Provincial/Church or District Health Managers </w:t>
      </w:r>
    </w:p>
    <w:p w14:paraId="12C7FB98" w14:textId="77777777" w:rsidR="001752AE" w:rsidRPr="0078264E" w:rsidRDefault="001752AE" w:rsidP="0078264E">
      <w:pPr>
        <w:rPr>
          <w:i/>
          <w:sz w:val="20"/>
        </w:rPr>
      </w:pPr>
    </w:p>
    <w:p w14:paraId="1D0BC3EC" w14:textId="77777777" w:rsidR="0078264E" w:rsidRPr="0078264E" w:rsidRDefault="0078264E" w:rsidP="00A52B43">
      <w:pPr>
        <w:pStyle w:val="ListParagraph"/>
        <w:numPr>
          <w:ilvl w:val="0"/>
          <w:numId w:val="31"/>
        </w:numPr>
        <w:spacing w:after="200" w:line="276" w:lineRule="auto"/>
        <w:rPr>
          <w:sz w:val="20"/>
        </w:rPr>
      </w:pPr>
      <w:r w:rsidRPr="0078264E">
        <w:rPr>
          <w:sz w:val="20"/>
        </w:rPr>
        <w:t>Do you see any significant changes in medical supplies in the past three years, or has it stayed roughly the same?</w:t>
      </w:r>
    </w:p>
    <w:p w14:paraId="6767F612" w14:textId="77777777" w:rsidR="0078264E" w:rsidRPr="0078264E" w:rsidRDefault="0078264E" w:rsidP="0078264E">
      <w:pPr>
        <w:pStyle w:val="ListParagraph"/>
        <w:ind w:left="360"/>
        <w:rPr>
          <w:sz w:val="20"/>
        </w:rPr>
      </w:pPr>
    </w:p>
    <w:p w14:paraId="1A57F95E" w14:textId="160DD432" w:rsidR="0078264E" w:rsidRPr="0078264E" w:rsidRDefault="0078264E" w:rsidP="00A52B43">
      <w:pPr>
        <w:pStyle w:val="ListParagraph"/>
        <w:numPr>
          <w:ilvl w:val="0"/>
          <w:numId w:val="31"/>
        </w:numPr>
        <w:spacing w:after="200" w:line="276" w:lineRule="auto"/>
        <w:rPr>
          <w:sz w:val="20"/>
        </w:rPr>
      </w:pPr>
      <w:r w:rsidRPr="0078264E">
        <w:rPr>
          <w:sz w:val="20"/>
        </w:rPr>
        <w:t xml:space="preserve">Can you comment on the </w:t>
      </w:r>
      <w:r w:rsidRPr="0078264E">
        <w:rPr>
          <w:b/>
          <w:sz w:val="20"/>
          <w:u w:val="single"/>
        </w:rPr>
        <w:t>100% (IDA) kit</w:t>
      </w:r>
      <w:r w:rsidR="00EA7DC0">
        <w:rPr>
          <w:sz w:val="20"/>
        </w:rPr>
        <w:t>s (‘</w:t>
      </w:r>
      <w:r w:rsidRPr="0078264E">
        <w:rPr>
          <w:sz w:val="20"/>
        </w:rPr>
        <w:t>push</w:t>
      </w:r>
      <w:r w:rsidR="00EA7DC0">
        <w:rPr>
          <w:sz w:val="20"/>
        </w:rPr>
        <w:t>’</w:t>
      </w:r>
      <w:r w:rsidRPr="0078264E">
        <w:rPr>
          <w:sz w:val="20"/>
        </w:rPr>
        <w:t xml:space="preserve"> system”) supplied direct to Health Centres and Aid Posts</w:t>
      </w:r>
    </w:p>
    <w:p w14:paraId="3C06430C" w14:textId="77777777" w:rsidR="0078264E" w:rsidRPr="0078264E" w:rsidRDefault="0078264E" w:rsidP="0078264E">
      <w:pPr>
        <w:pStyle w:val="ListParagraph"/>
        <w:ind w:left="360"/>
        <w:rPr>
          <w:i/>
          <w:sz w:val="20"/>
        </w:rPr>
      </w:pPr>
      <w:r w:rsidRPr="0078264E">
        <w:rPr>
          <w:i/>
          <w:sz w:val="20"/>
        </w:rPr>
        <w:t>Probes if needed may include:</w:t>
      </w:r>
    </w:p>
    <w:p w14:paraId="5746EA2A" w14:textId="77777777" w:rsidR="0078264E" w:rsidRPr="0078264E" w:rsidRDefault="0078264E" w:rsidP="00A52B43">
      <w:pPr>
        <w:pStyle w:val="ListParagraph"/>
        <w:numPr>
          <w:ilvl w:val="1"/>
          <w:numId w:val="27"/>
        </w:numPr>
        <w:spacing w:after="200" w:line="276" w:lineRule="auto"/>
        <w:rPr>
          <w:i/>
          <w:sz w:val="20"/>
        </w:rPr>
      </w:pPr>
      <w:r w:rsidRPr="0078264E">
        <w:rPr>
          <w:i/>
          <w:sz w:val="20"/>
        </w:rPr>
        <w:t xml:space="preserve">Do you know in advance </w:t>
      </w:r>
      <w:r w:rsidRPr="0078264E">
        <w:rPr>
          <w:b/>
          <w:i/>
          <w:sz w:val="20"/>
        </w:rPr>
        <w:t>when</w:t>
      </w:r>
      <w:r w:rsidRPr="0078264E">
        <w:rPr>
          <w:i/>
          <w:sz w:val="20"/>
        </w:rPr>
        <w:t xml:space="preserve"> the kit will be sent to you?</w:t>
      </w:r>
    </w:p>
    <w:p w14:paraId="5692400C" w14:textId="77777777" w:rsidR="0078264E" w:rsidRPr="0078264E" w:rsidRDefault="0078264E" w:rsidP="00A52B43">
      <w:pPr>
        <w:pStyle w:val="ListParagraph"/>
        <w:numPr>
          <w:ilvl w:val="1"/>
          <w:numId w:val="27"/>
        </w:numPr>
        <w:spacing w:after="200" w:line="276" w:lineRule="auto"/>
        <w:rPr>
          <w:i/>
          <w:sz w:val="20"/>
        </w:rPr>
      </w:pPr>
      <w:r w:rsidRPr="0078264E">
        <w:rPr>
          <w:i/>
          <w:sz w:val="20"/>
        </w:rPr>
        <w:t xml:space="preserve">Medical supplies are received in </w:t>
      </w:r>
      <w:r w:rsidRPr="0078264E">
        <w:rPr>
          <w:b/>
          <w:i/>
          <w:sz w:val="20"/>
        </w:rPr>
        <w:t>good conditions</w:t>
      </w:r>
      <w:r w:rsidRPr="0078264E">
        <w:rPr>
          <w:i/>
          <w:sz w:val="20"/>
        </w:rPr>
        <w:t>?</w:t>
      </w:r>
    </w:p>
    <w:p w14:paraId="43AFF0B0" w14:textId="77777777" w:rsidR="0078264E" w:rsidRPr="0078264E" w:rsidRDefault="0078264E" w:rsidP="00A52B43">
      <w:pPr>
        <w:pStyle w:val="ListParagraph"/>
        <w:numPr>
          <w:ilvl w:val="1"/>
          <w:numId w:val="27"/>
        </w:numPr>
        <w:spacing w:after="200" w:line="276" w:lineRule="auto"/>
        <w:rPr>
          <w:i/>
          <w:sz w:val="20"/>
        </w:rPr>
      </w:pPr>
      <w:r w:rsidRPr="0078264E">
        <w:rPr>
          <w:b/>
          <w:i/>
          <w:sz w:val="20"/>
        </w:rPr>
        <w:t>Quality</w:t>
      </w:r>
      <w:r w:rsidRPr="0078264E">
        <w:rPr>
          <w:i/>
          <w:sz w:val="20"/>
        </w:rPr>
        <w:t xml:space="preserve"> of medicines?</w:t>
      </w:r>
    </w:p>
    <w:p w14:paraId="4FB17218" w14:textId="77777777" w:rsidR="0078264E" w:rsidRPr="0078264E" w:rsidRDefault="0078264E" w:rsidP="00A52B43">
      <w:pPr>
        <w:pStyle w:val="ListParagraph"/>
        <w:numPr>
          <w:ilvl w:val="1"/>
          <w:numId w:val="27"/>
        </w:numPr>
        <w:spacing w:after="200" w:line="276" w:lineRule="auto"/>
        <w:rPr>
          <w:i/>
          <w:sz w:val="20"/>
        </w:rPr>
      </w:pPr>
      <w:r w:rsidRPr="0078264E">
        <w:rPr>
          <w:i/>
          <w:sz w:val="20"/>
        </w:rPr>
        <w:t>Communication is good between the distributor and the Health facility?</w:t>
      </w:r>
    </w:p>
    <w:p w14:paraId="6572DA9C" w14:textId="77777777" w:rsidR="0078264E" w:rsidRPr="0078264E" w:rsidRDefault="0078264E" w:rsidP="00A52B43">
      <w:pPr>
        <w:pStyle w:val="ListParagraph"/>
        <w:numPr>
          <w:ilvl w:val="1"/>
          <w:numId w:val="27"/>
        </w:numPr>
        <w:spacing w:after="200" w:line="276" w:lineRule="auto"/>
        <w:rPr>
          <w:i/>
          <w:sz w:val="20"/>
        </w:rPr>
      </w:pPr>
      <w:r w:rsidRPr="0078264E">
        <w:rPr>
          <w:i/>
          <w:sz w:val="20"/>
        </w:rPr>
        <w:t xml:space="preserve">To your knowledge, do facilities have </w:t>
      </w:r>
      <w:r w:rsidRPr="0078264E">
        <w:rPr>
          <w:b/>
          <w:i/>
          <w:sz w:val="20"/>
        </w:rPr>
        <w:t>sufficient storage</w:t>
      </w:r>
      <w:r w:rsidRPr="0078264E">
        <w:rPr>
          <w:i/>
          <w:sz w:val="20"/>
        </w:rPr>
        <w:t xml:space="preserve"> to accommodate the kit?</w:t>
      </w:r>
    </w:p>
    <w:p w14:paraId="02396EFD" w14:textId="77777777" w:rsidR="0078264E" w:rsidRPr="0078264E" w:rsidRDefault="0078264E" w:rsidP="00A52B43">
      <w:pPr>
        <w:pStyle w:val="ListParagraph"/>
        <w:numPr>
          <w:ilvl w:val="1"/>
          <w:numId w:val="27"/>
        </w:numPr>
        <w:spacing w:after="200" w:line="276" w:lineRule="auto"/>
        <w:rPr>
          <w:i/>
          <w:sz w:val="20"/>
        </w:rPr>
      </w:pPr>
      <w:r w:rsidRPr="0078264E">
        <w:rPr>
          <w:i/>
          <w:sz w:val="20"/>
        </w:rPr>
        <w:t xml:space="preserve">How do you </w:t>
      </w:r>
      <w:r w:rsidRPr="0078264E">
        <w:rPr>
          <w:b/>
          <w:i/>
          <w:sz w:val="20"/>
        </w:rPr>
        <w:t>reallocate kits</w:t>
      </w:r>
      <w:r w:rsidRPr="0078264E">
        <w:rPr>
          <w:i/>
          <w:sz w:val="20"/>
        </w:rPr>
        <w:t xml:space="preserve"> that are sent to the province because of failed deliveries or reluctance from facilities to keep all the stock received (i.e. IV Fluids)</w:t>
      </w:r>
    </w:p>
    <w:p w14:paraId="70638AFE" w14:textId="77777777" w:rsidR="0078264E" w:rsidRPr="0078264E" w:rsidRDefault="0078264E" w:rsidP="00A52B43">
      <w:pPr>
        <w:pStyle w:val="ListParagraph"/>
        <w:numPr>
          <w:ilvl w:val="1"/>
          <w:numId w:val="27"/>
        </w:numPr>
        <w:spacing w:after="200" w:line="276" w:lineRule="auto"/>
        <w:rPr>
          <w:i/>
          <w:sz w:val="20"/>
        </w:rPr>
      </w:pPr>
      <w:r w:rsidRPr="0078264E">
        <w:rPr>
          <w:i/>
          <w:sz w:val="20"/>
        </w:rPr>
        <w:t xml:space="preserve">Is there a process (formal or informal) in which you </w:t>
      </w:r>
      <w:r w:rsidRPr="0078264E">
        <w:rPr>
          <w:b/>
          <w:i/>
          <w:sz w:val="20"/>
        </w:rPr>
        <w:t>re-distribute</w:t>
      </w:r>
      <w:r w:rsidRPr="0078264E">
        <w:rPr>
          <w:i/>
          <w:sz w:val="20"/>
        </w:rPr>
        <w:t xml:space="preserve"> stocks?  </w:t>
      </w:r>
    </w:p>
    <w:p w14:paraId="35D81D20" w14:textId="77777777" w:rsidR="0078264E" w:rsidRPr="0078264E" w:rsidRDefault="0078264E" w:rsidP="00A52B43">
      <w:pPr>
        <w:pStyle w:val="ListParagraph"/>
        <w:numPr>
          <w:ilvl w:val="1"/>
          <w:numId w:val="27"/>
        </w:numPr>
        <w:spacing w:after="200" w:line="276" w:lineRule="auto"/>
        <w:rPr>
          <w:i/>
          <w:sz w:val="20"/>
        </w:rPr>
      </w:pPr>
      <w:r w:rsidRPr="0078264E">
        <w:rPr>
          <w:i/>
          <w:sz w:val="20"/>
        </w:rPr>
        <w:t>What problems have you had with this system and how did you resolve these issues?</w:t>
      </w:r>
    </w:p>
    <w:p w14:paraId="3EE21FEE" w14:textId="77777777" w:rsidR="0078264E" w:rsidRPr="0078264E" w:rsidRDefault="0078264E" w:rsidP="0078264E">
      <w:pPr>
        <w:pStyle w:val="ListParagraph"/>
        <w:ind w:left="360"/>
        <w:rPr>
          <w:sz w:val="20"/>
        </w:rPr>
      </w:pPr>
    </w:p>
    <w:p w14:paraId="03EFB5FF" w14:textId="1E022CFB" w:rsidR="0078264E" w:rsidRPr="0078264E" w:rsidRDefault="0078264E" w:rsidP="00A52B43">
      <w:pPr>
        <w:pStyle w:val="ListParagraph"/>
        <w:numPr>
          <w:ilvl w:val="0"/>
          <w:numId w:val="31"/>
        </w:numPr>
        <w:spacing w:after="200" w:line="276" w:lineRule="auto"/>
        <w:rPr>
          <w:sz w:val="20"/>
        </w:rPr>
      </w:pPr>
      <w:r w:rsidRPr="0078264E">
        <w:rPr>
          <w:sz w:val="20"/>
        </w:rPr>
        <w:t xml:space="preserve">Comment on the ORDERING and DISTRIBUTION of goods </w:t>
      </w:r>
      <w:r w:rsidRPr="0078264E">
        <w:rPr>
          <w:b/>
          <w:sz w:val="20"/>
        </w:rPr>
        <w:t xml:space="preserve">between the </w:t>
      </w:r>
      <w:r w:rsidRPr="0078264E">
        <w:rPr>
          <w:b/>
          <w:sz w:val="20"/>
          <w:u w:val="single"/>
        </w:rPr>
        <w:t xml:space="preserve">AMS and the health facilities </w:t>
      </w:r>
      <w:r w:rsidRPr="0078264E">
        <w:rPr>
          <w:sz w:val="20"/>
          <w:u w:val="single"/>
        </w:rPr>
        <w:t xml:space="preserve">in the government </w:t>
      </w:r>
      <w:r w:rsidR="00E02C59">
        <w:rPr>
          <w:sz w:val="20"/>
          <w:u w:val="single"/>
        </w:rPr>
        <w:t>‘pull’</w:t>
      </w:r>
      <w:r w:rsidRPr="0078264E">
        <w:rPr>
          <w:sz w:val="20"/>
          <w:u w:val="single"/>
        </w:rPr>
        <w:t xml:space="preserve"> system..</w:t>
      </w:r>
    </w:p>
    <w:p w14:paraId="1E25A485" w14:textId="77777777" w:rsidR="0078264E" w:rsidRPr="0078264E" w:rsidRDefault="0078264E" w:rsidP="0078264E">
      <w:pPr>
        <w:pStyle w:val="ListParagraph"/>
        <w:ind w:left="360"/>
        <w:rPr>
          <w:i/>
          <w:sz w:val="20"/>
        </w:rPr>
      </w:pPr>
      <w:r w:rsidRPr="0078264E">
        <w:rPr>
          <w:i/>
          <w:sz w:val="20"/>
        </w:rPr>
        <w:t>Probes if needed may include:</w:t>
      </w:r>
    </w:p>
    <w:p w14:paraId="25255497" w14:textId="77777777" w:rsidR="0078264E" w:rsidRPr="0078264E" w:rsidRDefault="0078264E" w:rsidP="00A52B43">
      <w:pPr>
        <w:pStyle w:val="ListParagraph"/>
        <w:numPr>
          <w:ilvl w:val="0"/>
          <w:numId w:val="29"/>
        </w:numPr>
        <w:spacing w:after="200" w:line="276" w:lineRule="auto"/>
        <w:ind w:left="1080"/>
        <w:rPr>
          <w:i/>
          <w:sz w:val="20"/>
        </w:rPr>
      </w:pPr>
      <w:r w:rsidRPr="0078264E">
        <w:rPr>
          <w:b/>
          <w:i/>
          <w:sz w:val="20"/>
        </w:rPr>
        <w:t>How long</w:t>
      </w:r>
      <w:r w:rsidRPr="0078264E">
        <w:rPr>
          <w:i/>
          <w:sz w:val="20"/>
        </w:rPr>
        <w:t xml:space="preserve"> does it take to receive an order from the AMS?</w:t>
      </w:r>
    </w:p>
    <w:p w14:paraId="242AE944" w14:textId="7D64849A" w:rsidR="0078264E" w:rsidRPr="0078264E" w:rsidRDefault="0078264E" w:rsidP="00A52B43">
      <w:pPr>
        <w:pStyle w:val="ListParagraph"/>
        <w:numPr>
          <w:ilvl w:val="0"/>
          <w:numId w:val="29"/>
        </w:numPr>
        <w:spacing w:after="200" w:line="276" w:lineRule="auto"/>
        <w:ind w:left="1080"/>
        <w:rPr>
          <w:i/>
          <w:sz w:val="20"/>
        </w:rPr>
      </w:pPr>
      <w:r w:rsidRPr="0078264E">
        <w:rPr>
          <w:i/>
          <w:sz w:val="20"/>
        </w:rPr>
        <w:t xml:space="preserve">Do you </w:t>
      </w:r>
      <w:r w:rsidRPr="0078264E">
        <w:rPr>
          <w:b/>
          <w:i/>
          <w:sz w:val="20"/>
        </w:rPr>
        <w:t>receive all</w:t>
      </w:r>
      <w:r w:rsidRPr="0078264E">
        <w:rPr>
          <w:i/>
          <w:sz w:val="20"/>
        </w:rPr>
        <w:t xml:space="preserve"> of the items that you order?</w:t>
      </w:r>
    </w:p>
    <w:p w14:paraId="1D43A953" w14:textId="77777777" w:rsidR="0078264E" w:rsidRPr="0078264E" w:rsidRDefault="0078264E" w:rsidP="00A52B43">
      <w:pPr>
        <w:pStyle w:val="ListParagraph"/>
        <w:numPr>
          <w:ilvl w:val="0"/>
          <w:numId w:val="28"/>
        </w:numPr>
        <w:spacing w:after="200" w:line="276" w:lineRule="auto"/>
        <w:ind w:left="1080"/>
        <w:rPr>
          <w:b/>
          <w:i/>
          <w:sz w:val="20"/>
        </w:rPr>
      </w:pPr>
      <w:r w:rsidRPr="0078264E">
        <w:rPr>
          <w:i/>
          <w:sz w:val="20"/>
        </w:rPr>
        <w:t xml:space="preserve">How is the </w:t>
      </w:r>
      <w:r w:rsidRPr="0078264E">
        <w:rPr>
          <w:b/>
          <w:i/>
          <w:sz w:val="20"/>
        </w:rPr>
        <w:t>communication with AMS</w:t>
      </w:r>
      <w:r w:rsidRPr="0078264E">
        <w:rPr>
          <w:i/>
          <w:sz w:val="20"/>
        </w:rPr>
        <w:t xml:space="preserve"> when you have issue with the order? How responsive are they?</w:t>
      </w:r>
    </w:p>
    <w:p w14:paraId="47C3A3E7" w14:textId="77777777" w:rsidR="0078264E" w:rsidRPr="0078264E" w:rsidRDefault="0078264E" w:rsidP="00A52B43">
      <w:pPr>
        <w:pStyle w:val="ListParagraph"/>
        <w:numPr>
          <w:ilvl w:val="0"/>
          <w:numId w:val="28"/>
        </w:numPr>
        <w:spacing w:after="200" w:line="276" w:lineRule="auto"/>
        <w:ind w:left="1080"/>
        <w:rPr>
          <w:b/>
          <w:i/>
          <w:sz w:val="20"/>
        </w:rPr>
      </w:pPr>
      <w:r w:rsidRPr="0078264E">
        <w:rPr>
          <w:i/>
          <w:sz w:val="20"/>
        </w:rPr>
        <w:t xml:space="preserve">If an item is </w:t>
      </w:r>
      <w:r w:rsidRPr="0078264E">
        <w:rPr>
          <w:b/>
          <w:i/>
          <w:sz w:val="20"/>
        </w:rPr>
        <w:t>out of stock at the AMS</w:t>
      </w:r>
      <w:r w:rsidRPr="0078264E">
        <w:rPr>
          <w:i/>
          <w:sz w:val="20"/>
        </w:rPr>
        <w:t xml:space="preserve">, do they send it when is available?  If they do not, do you have funds to supplement your stocks through </w:t>
      </w:r>
      <w:r w:rsidRPr="0078264E">
        <w:rPr>
          <w:b/>
          <w:i/>
          <w:sz w:val="20"/>
        </w:rPr>
        <w:t>local procurement</w:t>
      </w:r>
      <w:r w:rsidRPr="0078264E">
        <w:rPr>
          <w:i/>
          <w:sz w:val="20"/>
        </w:rPr>
        <w:t>?</w:t>
      </w:r>
    </w:p>
    <w:p w14:paraId="3773AB16" w14:textId="77777777" w:rsidR="0078264E" w:rsidRPr="0078264E" w:rsidRDefault="0078264E" w:rsidP="00A52B43">
      <w:pPr>
        <w:pStyle w:val="ListParagraph"/>
        <w:numPr>
          <w:ilvl w:val="0"/>
          <w:numId w:val="28"/>
        </w:numPr>
        <w:spacing w:after="200" w:line="276" w:lineRule="auto"/>
        <w:ind w:left="1080"/>
        <w:rPr>
          <w:b/>
          <w:i/>
          <w:sz w:val="20"/>
        </w:rPr>
      </w:pPr>
      <w:r w:rsidRPr="0078264E">
        <w:rPr>
          <w:i/>
          <w:sz w:val="20"/>
        </w:rPr>
        <w:t>How is the order transported?  (Through LD Logistics?)</w:t>
      </w:r>
    </w:p>
    <w:p w14:paraId="6B77407C" w14:textId="77777777" w:rsidR="0078264E" w:rsidRPr="0078264E" w:rsidRDefault="0078264E" w:rsidP="00A52B43">
      <w:pPr>
        <w:pStyle w:val="ListParagraph"/>
        <w:numPr>
          <w:ilvl w:val="0"/>
          <w:numId w:val="28"/>
        </w:numPr>
        <w:spacing w:after="200" w:line="276" w:lineRule="auto"/>
        <w:ind w:left="1080"/>
        <w:rPr>
          <w:i/>
          <w:sz w:val="20"/>
        </w:rPr>
      </w:pPr>
      <w:r w:rsidRPr="0078264E">
        <w:rPr>
          <w:i/>
          <w:sz w:val="20"/>
        </w:rPr>
        <w:t xml:space="preserve">How do facilities </w:t>
      </w:r>
      <w:r w:rsidRPr="0078264E">
        <w:rPr>
          <w:b/>
          <w:i/>
          <w:sz w:val="20"/>
        </w:rPr>
        <w:t>report their requirements</w:t>
      </w:r>
      <w:r w:rsidRPr="0078264E">
        <w:rPr>
          <w:i/>
          <w:sz w:val="20"/>
        </w:rPr>
        <w:t>, to AMS when placing an order,  using information such as</w:t>
      </w:r>
    </w:p>
    <w:p w14:paraId="58F1B88D" w14:textId="77777777" w:rsidR="0078264E" w:rsidRPr="0078264E" w:rsidRDefault="0078264E" w:rsidP="00A52B43">
      <w:pPr>
        <w:pStyle w:val="ListParagraph"/>
        <w:numPr>
          <w:ilvl w:val="1"/>
          <w:numId w:val="28"/>
        </w:numPr>
        <w:spacing w:after="200" w:line="276" w:lineRule="auto"/>
        <w:ind w:left="1800"/>
        <w:rPr>
          <w:b/>
          <w:i/>
          <w:sz w:val="20"/>
        </w:rPr>
      </w:pPr>
      <w:r w:rsidRPr="0078264E">
        <w:rPr>
          <w:b/>
          <w:i/>
          <w:sz w:val="20"/>
        </w:rPr>
        <w:t>Average monthly consumption</w:t>
      </w:r>
    </w:p>
    <w:p w14:paraId="4C41DB74" w14:textId="77777777" w:rsidR="0078264E" w:rsidRPr="0078264E" w:rsidRDefault="0078264E" w:rsidP="00A52B43">
      <w:pPr>
        <w:pStyle w:val="ListParagraph"/>
        <w:numPr>
          <w:ilvl w:val="1"/>
          <w:numId w:val="28"/>
        </w:numPr>
        <w:spacing w:after="200" w:line="276" w:lineRule="auto"/>
        <w:ind w:left="1800"/>
        <w:rPr>
          <w:i/>
          <w:sz w:val="20"/>
        </w:rPr>
      </w:pPr>
      <w:r w:rsidRPr="0078264E">
        <w:rPr>
          <w:b/>
          <w:i/>
          <w:sz w:val="20"/>
        </w:rPr>
        <w:t>Stock on hand</w:t>
      </w:r>
      <w:r w:rsidRPr="0078264E">
        <w:rPr>
          <w:i/>
          <w:sz w:val="20"/>
        </w:rPr>
        <w:t xml:space="preserve"> to place an order?   </w:t>
      </w:r>
    </w:p>
    <w:p w14:paraId="56146831" w14:textId="42285862" w:rsidR="0078264E" w:rsidRPr="00F45AE7" w:rsidRDefault="0078264E" w:rsidP="0078264E">
      <w:pPr>
        <w:pStyle w:val="ListParagraph"/>
        <w:numPr>
          <w:ilvl w:val="0"/>
          <w:numId w:val="28"/>
        </w:numPr>
        <w:spacing w:after="200" w:line="276" w:lineRule="auto"/>
        <w:ind w:left="1080"/>
        <w:rPr>
          <w:b/>
          <w:i/>
          <w:sz w:val="20"/>
        </w:rPr>
      </w:pPr>
      <w:r w:rsidRPr="0078264E">
        <w:rPr>
          <w:i/>
          <w:sz w:val="20"/>
        </w:rPr>
        <w:t xml:space="preserve">How could this system of ordering and distribution be </w:t>
      </w:r>
      <w:r w:rsidRPr="0078264E">
        <w:rPr>
          <w:b/>
          <w:i/>
          <w:sz w:val="20"/>
        </w:rPr>
        <w:t>improved</w:t>
      </w:r>
      <w:r w:rsidRPr="0078264E">
        <w:rPr>
          <w:i/>
          <w:sz w:val="20"/>
        </w:rPr>
        <w:t xml:space="preserve">? What other problems have you encountered and </w:t>
      </w:r>
      <w:r w:rsidRPr="0078264E">
        <w:rPr>
          <w:b/>
          <w:i/>
          <w:sz w:val="20"/>
        </w:rPr>
        <w:t>how did you solve</w:t>
      </w:r>
      <w:r w:rsidRPr="0078264E">
        <w:rPr>
          <w:i/>
          <w:sz w:val="20"/>
        </w:rPr>
        <w:t xml:space="preserve"> these problems?</w:t>
      </w:r>
    </w:p>
    <w:p w14:paraId="67EDF19F" w14:textId="1332903B" w:rsidR="0078264E" w:rsidRPr="0078264E" w:rsidRDefault="0078264E" w:rsidP="00A52B43">
      <w:pPr>
        <w:pStyle w:val="ListParagraph"/>
        <w:numPr>
          <w:ilvl w:val="0"/>
          <w:numId w:val="31"/>
        </w:numPr>
        <w:spacing w:after="200" w:line="276" w:lineRule="auto"/>
        <w:rPr>
          <w:sz w:val="20"/>
        </w:rPr>
      </w:pPr>
      <w:r w:rsidRPr="0078264E">
        <w:rPr>
          <w:sz w:val="20"/>
        </w:rPr>
        <w:t>Can you comment on role e</w:t>
      </w:r>
      <w:r w:rsidR="00560C3A">
        <w:rPr>
          <w:sz w:val="20"/>
        </w:rPr>
        <w:t>.</w:t>
      </w:r>
      <w:r w:rsidRPr="0078264E">
        <w:rPr>
          <w:sz w:val="20"/>
        </w:rPr>
        <w:t xml:space="preserve">g. Distribution of supplies, from the </w:t>
      </w:r>
      <w:r w:rsidRPr="0078264E">
        <w:rPr>
          <w:b/>
          <w:sz w:val="20"/>
          <w:u w:val="single"/>
        </w:rPr>
        <w:t>Provincial Transit Store (PTS)</w:t>
      </w:r>
      <w:r w:rsidRPr="0078264E">
        <w:rPr>
          <w:sz w:val="20"/>
          <w:u w:val="single"/>
        </w:rPr>
        <w:t xml:space="preserve"> </w:t>
      </w:r>
      <w:r w:rsidRPr="0078264E">
        <w:rPr>
          <w:b/>
          <w:sz w:val="20"/>
          <w:u w:val="single"/>
        </w:rPr>
        <w:t>and the health facility?</w:t>
      </w:r>
    </w:p>
    <w:p w14:paraId="2E5B4817" w14:textId="77777777" w:rsidR="0078264E" w:rsidRPr="0078264E" w:rsidRDefault="0078264E" w:rsidP="0078264E">
      <w:pPr>
        <w:pStyle w:val="ListParagraph"/>
        <w:ind w:left="360"/>
        <w:rPr>
          <w:i/>
          <w:sz w:val="20"/>
        </w:rPr>
      </w:pPr>
      <w:r w:rsidRPr="0078264E">
        <w:rPr>
          <w:i/>
          <w:sz w:val="20"/>
        </w:rPr>
        <w:t>Probes if needed, may include:</w:t>
      </w:r>
    </w:p>
    <w:p w14:paraId="7EE96056" w14:textId="77777777" w:rsidR="0078264E" w:rsidRPr="0078264E" w:rsidRDefault="0078264E" w:rsidP="00A52B43">
      <w:pPr>
        <w:pStyle w:val="ListParagraph"/>
        <w:numPr>
          <w:ilvl w:val="0"/>
          <w:numId w:val="30"/>
        </w:numPr>
        <w:spacing w:after="200" w:line="276" w:lineRule="auto"/>
        <w:rPr>
          <w:i/>
          <w:sz w:val="20"/>
        </w:rPr>
      </w:pPr>
      <w:r w:rsidRPr="0078264E">
        <w:rPr>
          <w:i/>
          <w:sz w:val="20"/>
        </w:rPr>
        <w:t>Transport of goods, is it reliable?</w:t>
      </w:r>
    </w:p>
    <w:p w14:paraId="5A21B61B" w14:textId="77777777" w:rsidR="0078264E" w:rsidRPr="0078264E" w:rsidRDefault="0078264E" w:rsidP="00A52B43">
      <w:pPr>
        <w:pStyle w:val="ListParagraph"/>
        <w:numPr>
          <w:ilvl w:val="0"/>
          <w:numId w:val="30"/>
        </w:numPr>
        <w:spacing w:after="200" w:line="276" w:lineRule="auto"/>
        <w:rPr>
          <w:i/>
          <w:sz w:val="20"/>
        </w:rPr>
      </w:pPr>
      <w:r w:rsidRPr="0078264E">
        <w:rPr>
          <w:i/>
          <w:sz w:val="20"/>
        </w:rPr>
        <w:t>How is the communication between the PTS and the Health Facility?</w:t>
      </w:r>
    </w:p>
    <w:p w14:paraId="5A54152E" w14:textId="77777777" w:rsidR="0078264E" w:rsidRPr="0078264E" w:rsidRDefault="0078264E" w:rsidP="00A52B43">
      <w:pPr>
        <w:pStyle w:val="ListParagraph"/>
        <w:numPr>
          <w:ilvl w:val="0"/>
          <w:numId w:val="30"/>
        </w:numPr>
        <w:spacing w:after="200" w:line="276" w:lineRule="auto"/>
        <w:rPr>
          <w:i/>
          <w:sz w:val="20"/>
        </w:rPr>
      </w:pPr>
      <w:r w:rsidRPr="0078264E">
        <w:rPr>
          <w:i/>
          <w:sz w:val="20"/>
        </w:rPr>
        <w:t>What problems have you had with this system and how did you resolve these issues?</w:t>
      </w:r>
    </w:p>
    <w:p w14:paraId="66BD6AB6" w14:textId="77777777" w:rsidR="0078264E" w:rsidRPr="0078264E" w:rsidRDefault="0078264E" w:rsidP="0078264E">
      <w:pPr>
        <w:pStyle w:val="ListParagraph"/>
        <w:rPr>
          <w:sz w:val="20"/>
        </w:rPr>
      </w:pPr>
    </w:p>
    <w:p w14:paraId="0BB3C2A1" w14:textId="144002C1" w:rsidR="0078264E" w:rsidRPr="0078264E" w:rsidRDefault="0078264E" w:rsidP="00A52B43">
      <w:pPr>
        <w:pStyle w:val="ListParagraph"/>
        <w:numPr>
          <w:ilvl w:val="0"/>
          <w:numId w:val="31"/>
        </w:numPr>
        <w:spacing w:after="200" w:line="276" w:lineRule="auto"/>
        <w:rPr>
          <w:sz w:val="20"/>
        </w:rPr>
      </w:pPr>
      <w:r w:rsidRPr="0078264E">
        <w:rPr>
          <w:sz w:val="20"/>
        </w:rPr>
        <w:t xml:space="preserve">Can you suggest what could support </w:t>
      </w:r>
      <w:r w:rsidRPr="0078264E">
        <w:rPr>
          <w:b/>
          <w:sz w:val="20"/>
        </w:rPr>
        <w:t>improved stock management</w:t>
      </w:r>
      <w:r w:rsidRPr="0078264E">
        <w:rPr>
          <w:sz w:val="20"/>
        </w:rPr>
        <w:t xml:space="preserve"> at the Health Facility Level?</w:t>
      </w:r>
    </w:p>
    <w:p w14:paraId="0A3E4D4B" w14:textId="77777777" w:rsidR="0078264E" w:rsidRPr="0078264E" w:rsidRDefault="0078264E" w:rsidP="0078264E">
      <w:pPr>
        <w:pStyle w:val="ListParagraph"/>
        <w:rPr>
          <w:i/>
          <w:sz w:val="20"/>
        </w:rPr>
      </w:pPr>
      <w:r w:rsidRPr="0078264E">
        <w:rPr>
          <w:i/>
          <w:sz w:val="20"/>
        </w:rPr>
        <w:t>Probes if needed may include:</w:t>
      </w:r>
    </w:p>
    <w:p w14:paraId="1327EF92" w14:textId="77777777" w:rsidR="0078264E" w:rsidRPr="0078264E" w:rsidRDefault="0078264E" w:rsidP="00A52B43">
      <w:pPr>
        <w:pStyle w:val="ListParagraph"/>
        <w:numPr>
          <w:ilvl w:val="1"/>
          <w:numId w:val="27"/>
        </w:numPr>
        <w:spacing w:after="200" w:line="276" w:lineRule="auto"/>
        <w:rPr>
          <w:i/>
          <w:sz w:val="20"/>
        </w:rPr>
      </w:pPr>
      <w:r w:rsidRPr="0078264E">
        <w:rPr>
          <w:i/>
          <w:sz w:val="20"/>
        </w:rPr>
        <w:t>Supervision?</w:t>
      </w:r>
    </w:p>
    <w:p w14:paraId="7E1E65CA" w14:textId="77777777" w:rsidR="0078264E" w:rsidRPr="0078264E" w:rsidRDefault="0078264E" w:rsidP="00A52B43">
      <w:pPr>
        <w:pStyle w:val="ListParagraph"/>
        <w:numPr>
          <w:ilvl w:val="1"/>
          <w:numId w:val="27"/>
        </w:numPr>
        <w:spacing w:after="200" w:line="276" w:lineRule="auto"/>
        <w:rPr>
          <w:i/>
          <w:sz w:val="20"/>
        </w:rPr>
      </w:pPr>
      <w:r w:rsidRPr="0078264E">
        <w:rPr>
          <w:i/>
          <w:sz w:val="20"/>
        </w:rPr>
        <w:t>Infrastructure?</w:t>
      </w:r>
    </w:p>
    <w:p w14:paraId="6F33E799" w14:textId="77777777" w:rsidR="0078264E" w:rsidRPr="0078264E" w:rsidRDefault="0078264E" w:rsidP="00A52B43">
      <w:pPr>
        <w:pStyle w:val="ListParagraph"/>
        <w:numPr>
          <w:ilvl w:val="1"/>
          <w:numId w:val="27"/>
        </w:numPr>
        <w:spacing w:after="200" w:line="276" w:lineRule="auto"/>
        <w:rPr>
          <w:i/>
          <w:sz w:val="20"/>
        </w:rPr>
      </w:pPr>
      <w:r w:rsidRPr="0078264E">
        <w:rPr>
          <w:i/>
          <w:sz w:val="20"/>
        </w:rPr>
        <w:t>Communications?</w:t>
      </w:r>
    </w:p>
    <w:p w14:paraId="3548C41B" w14:textId="77777777" w:rsidR="0078264E" w:rsidRPr="0078264E" w:rsidRDefault="0078264E" w:rsidP="00A52B43">
      <w:pPr>
        <w:pStyle w:val="ListParagraph"/>
        <w:numPr>
          <w:ilvl w:val="1"/>
          <w:numId w:val="27"/>
        </w:numPr>
        <w:spacing w:after="200" w:line="276" w:lineRule="auto"/>
        <w:rPr>
          <w:i/>
          <w:sz w:val="20"/>
        </w:rPr>
      </w:pPr>
      <w:r w:rsidRPr="0078264E">
        <w:rPr>
          <w:i/>
          <w:sz w:val="20"/>
        </w:rPr>
        <w:t xml:space="preserve">Do you have any suggestions for improvements in medical supplies management at the </w:t>
      </w:r>
      <w:r w:rsidRPr="0078264E">
        <w:rPr>
          <w:i/>
          <w:sz w:val="20"/>
          <w:u w:val="single"/>
        </w:rPr>
        <w:t>provincial store or the area medical store</w:t>
      </w:r>
      <w:r w:rsidRPr="0078264E">
        <w:rPr>
          <w:i/>
          <w:sz w:val="20"/>
        </w:rPr>
        <w:t>?</w:t>
      </w:r>
    </w:p>
    <w:p w14:paraId="43980C76" w14:textId="77777777" w:rsidR="0078264E" w:rsidRPr="0078264E" w:rsidRDefault="0078264E" w:rsidP="00A52B43">
      <w:pPr>
        <w:pStyle w:val="ListParagraph"/>
        <w:numPr>
          <w:ilvl w:val="1"/>
          <w:numId w:val="27"/>
        </w:numPr>
        <w:spacing w:after="200" w:line="276" w:lineRule="auto"/>
        <w:rPr>
          <w:i/>
          <w:sz w:val="20"/>
          <w:u w:val="single"/>
        </w:rPr>
      </w:pPr>
      <w:r w:rsidRPr="0078264E">
        <w:rPr>
          <w:i/>
          <w:sz w:val="20"/>
        </w:rPr>
        <w:t xml:space="preserve">Do you have any suggestions for improvements in medical supplies management at the </w:t>
      </w:r>
      <w:r w:rsidRPr="0078264E">
        <w:rPr>
          <w:i/>
          <w:sz w:val="20"/>
          <w:u w:val="single"/>
        </w:rPr>
        <w:t>health centre or aid post?</w:t>
      </w:r>
    </w:p>
    <w:p w14:paraId="3B22DDBD" w14:textId="77777777" w:rsidR="0078264E" w:rsidRPr="0078264E" w:rsidRDefault="0078264E" w:rsidP="0078264E">
      <w:pPr>
        <w:pStyle w:val="ListParagraph"/>
        <w:ind w:left="1440"/>
        <w:rPr>
          <w:i/>
          <w:sz w:val="20"/>
          <w:u w:val="single"/>
        </w:rPr>
      </w:pPr>
    </w:p>
    <w:p w14:paraId="43A17174" w14:textId="77777777" w:rsidR="0078264E" w:rsidRPr="0078264E" w:rsidRDefault="0078264E" w:rsidP="00A52B43">
      <w:pPr>
        <w:pStyle w:val="ListParagraph"/>
        <w:numPr>
          <w:ilvl w:val="0"/>
          <w:numId w:val="31"/>
        </w:numPr>
        <w:spacing w:after="200" w:line="276" w:lineRule="auto"/>
        <w:rPr>
          <w:sz w:val="20"/>
        </w:rPr>
      </w:pPr>
      <w:r w:rsidRPr="0078264E">
        <w:rPr>
          <w:sz w:val="20"/>
        </w:rPr>
        <w:t xml:space="preserve">What </w:t>
      </w:r>
      <w:r w:rsidRPr="0078264E">
        <w:rPr>
          <w:b/>
          <w:sz w:val="20"/>
        </w:rPr>
        <w:t>other suggestions</w:t>
      </w:r>
      <w:r w:rsidRPr="0078264E">
        <w:rPr>
          <w:sz w:val="20"/>
        </w:rPr>
        <w:t xml:space="preserve"> do you have for improving the quality and availability of medical supplies in PNG?</w:t>
      </w:r>
    </w:p>
    <w:p w14:paraId="47177FA0" w14:textId="77777777" w:rsidR="00D1323D" w:rsidRPr="00D1323D" w:rsidRDefault="00F968AC" w:rsidP="005E64DC">
      <w:pPr>
        <w:pStyle w:val="Heading3"/>
      </w:pPr>
      <w:r w:rsidRPr="00A52B43">
        <w:br w:type="page"/>
      </w:r>
      <w:bookmarkStart w:id="55" w:name="_Toc239223974"/>
      <w:bookmarkStart w:id="56" w:name="_Toc246751133"/>
      <w:r w:rsidR="000D55F3" w:rsidRPr="005B162A">
        <w:t>Health Managers’ Written Survey</w:t>
      </w:r>
      <w:bookmarkEnd w:id="55"/>
      <w:bookmarkEnd w:id="56"/>
    </w:p>
    <w:p w14:paraId="6B8804AC" w14:textId="77777777" w:rsidR="005B162A" w:rsidRPr="00D1323D" w:rsidRDefault="005B162A" w:rsidP="00DF4BE1">
      <w:bookmarkStart w:id="57" w:name="_Toc239223975"/>
      <w:r w:rsidRPr="00D1323D">
        <w:t>You do not need to put your name on this survey. Please give us an honest opinion.</w:t>
      </w:r>
      <w:bookmarkEnd w:id="57"/>
    </w:p>
    <w:p w14:paraId="5C283BBC" w14:textId="77777777" w:rsidR="000D55F3" w:rsidRPr="006B1193" w:rsidRDefault="000D55F3" w:rsidP="005B162A">
      <w:pPr>
        <w:jc w:val="center"/>
        <w:rPr>
          <w:i/>
          <w:sz w:val="24"/>
        </w:rPr>
      </w:pPr>
    </w:p>
    <w:p w14:paraId="0E8881E1" w14:textId="77777777" w:rsidR="005B162A" w:rsidRDefault="005B162A" w:rsidP="00C277EA">
      <w:pPr>
        <w:pStyle w:val="ListParagraph"/>
        <w:numPr>
          <w:ilvl w:val="0"/>
          <w:numId w:val="38"/>
        </w:numPr>
        <w:spacing w:after="200" w:line="276" w:lineRule="auto"/>
        <w:ind w:left="360"/>
      </w:pPr>
      <w:r>
        <w:t xml:space="preserve">Please tick/circle below your management role: </w:t>
      </w:r>
    </w:p>
    <w:p w14:paraId="25EB3B67" w14:textId="77777777" w:rsidR="005B162A" w:rsidRDefault="005B162A" w:rsidP="005B162A">
      <w:pPr>
        <w:pStyle w:val="ListParagraph"/>
        <w:ind w:left="360"/>
      </w:pPr>
    </w:p>
    <w:tbl>
      <w:tblPr>
        <w:tblStyle w:val="TableGrid"/>
        <w:tblW w:w="0" w:type="auto"/>
        <w:tblInd w:w="1101" w:type="dxa"/>
        <w:tblLook w:val="04A0" w:firstRow="1" w:lastRow="0" w:firstColumn="1" w:lastColumn="0" w:noHBand="0" w:noVBand="1"/>
      </w:tblPr>
      <w:tblGrid>
        <w:gridCol w:w="2326"/>
        <w:gridCol w:w="2210"/>
        <w:gridCol w:w="2551"/>
      </w:tblGrid>
      <w:tr w:rsidR="005B162A" w:rsidRPr="00495EA5" w14:paraId="1C688881" w14:textId="77777777" w:rsidTr="000D55F3">
        <w:trPr>
          <w:trHeight w:val="475"/>
        </w:trPr>
        <w:tc>
          <w:tcPr>
            <w:tcW w:w="2326" w:type="dxa"/>
            <w:tcBorders>
              <w:bottom w:val="single" w:sz="4" w:space="0" w:color="auto"/>
            </w:tcBorders>
            <w:vAlign w:val="center"/>
          </w:tcPr>
          <w:p w14:paraId="4C52ADC4" w14:textId="77777777" w:rsidR="005B162A" w:rsidRPr="00352924" w:rsidRDefault="005B162A" w:rsidP="000D55F3">
            <w:pPr>
              <w:pStyle w:val="ListParagraph"/>
              <w:ind w:left="0"/>
              <w:jc w:val="center"/>
              <w:rPr>
                <w:rFonts w:asciiTheme="minorHAnsi" w:eastAsiaTheme="minorHAnsi" w:hAnsiTheme="minorHAnsi" w:cstheme="minorBidi"/>
                <w:szCs w:val="22"/>
              </w:rPr>
            </w:pPr>
            <w:r w:rsidRPr="00352924">
              <w:rPr>
                <w:rFonts w:asciiTheme="minorHAnsi" w:eastAsiaTheme="minorHAnsi" w:hAnsiTheme="minorHAnsi" w:cstheme="minorBidi"/>
                <w:szCs w:val="22"/>
              </w:rPr>
              <w:t>Regional</w:t>
            </w:r>
          </w:p>
        </w:tc>
        <w:tc>
          <w:tcPr>
            <w:tcW w:w="2210" w:type="dxa"/>
            <w:tcBorders>
              <w:bottom w:val="single" w:sz="4" w:space="0" w:color="auto"/>
            </w:tcBorders>
            <w:vAlign w:val="center"/>
          </w:tcPr>
          <w:p w14:paraId="1AE11FC2" w14:textId="77777777" w:rsidR="005B162A" w:rsidRPr="00352924" w:rsidRDefault="005B162A" w:rsidP="000D55F3">
            <w:pPr>
              <w:pStyle w:val="ListParagraph"/>
              <w:ind w:left="0"/>
              <w:jc w:val="center"/>
              <w:rPr>
                <w:rFonts w:asciiTheme="minorHAnsi" w:eastAsiaTheme="minorHAnsi" w:hAnsiTheme="minorHAnsi" w:cstheme="minorBidi"/>
                <w:szCs w:val="22"/>
              </w:rPr>
            </w:pPr>
            <w:r w:rsidRPr="00352924">
              <w:rPr>
                <w:rFonts w:asciiTheme="minorHAnsi" w:eastAsiaTheme="minorHAnsi" w:hAnsiTheme="minorHAnsi" w:cstheme="minorBidi"/>
                <w:szCs w:val="22"/>
              </w:rPr>
              <w:t>Provincial</w:t>
            </w:r>
          </w:p>
        </w:tc>
        <w:tc>
          <w:tcPr>
            <w:tcW w:w="2551" w:type="dxa"/>
            <w:tcBorders>
              <w:bottom w:val="single" w:sz="4" w:space="0" w:color="auto"/>
            </w:tcBorders>
            <w:vAlign w:val="center"/>
          </w:tcPr>
          <w:p w14:paraId="498C0A00" w14:textId="77777777" w:rsidR="005B162A" w:rsidRPr="00352924" w:rsidRDefault="005B162A" w:rsidP="000D55F3">
            <w:pPr>
              <w:pStyle w:val="ListParagraph"/>
              <w:ind w:left="0"/>
              <w:jc w:val="center"/>
              <w:rPr>
                <w:rFonts w:asciiTheme="minorHAnsi" w:eastAsiaTheme="minorHAnsi" w:hAnsiTheme="minorHAnsi" w:cstheme="minorBidi"/>
                <w:szCs w:val="22"/>
              </w:rPr>
            </w:pPr>
            <w:r w:rsidRPr="00352924">
              <w:rPr>
                <w:rFonts w:asciiTheme="minorHAnsi" w:eastAsiaTheme="minorHAnsi" w:hAnsiTheme="minorHAnsi" w:cstheme="minorBidi"/>
                <w:szCs w:val="22"/>
              </w:rPr>
              <w:t>District</w:t>
            </w:r>
          </w:p>
        </w:tc>
      </w:tr>
      <w:tr w:rsidR="005B162A" w:rsidRPr="00495EA5" w14:paraId="4A08D754" w14:textId="77777777" w:rsidTr="000D55F3">
        <w:trPr>
          <w:trHeight w:val="117"/>
        </w:trPr>
        <w:tc>
          <w:tcPr>
            <w:tcW w:w="2326" w:type="dxa"/>
            <w:tcBorders>
              <w:top w:val="single" w:sz="4" w:space="0" w:color="auto"/>
              <w:left w:val="nil"/>
              <w:bottom w:val="single" w:sz="4" w:space="0" w:color="auto"/>
              <w:right w:val="nil"/>
            </w:tcBorders>
            <w:vAlign w:val="center"/>
          </w:tcPr>
          <w:p w14:paraId="714982EB" w14:textId="77777777" w:rsidR="005B162A" w:rsidRPr="00352924" w:rsidRDefault="005B162A" w:rsidP="000D55F3">
            <w:pPr>
              <w:pStyle w:val="ListParagraph"/>
              <w:ind w:left="0"/>
              <w:jc w:val="center"/>
              <w:rPr>
                <w:rFonts w:asciiTheme="minorHAnsi" w:eastAsiaTheme="minorHAnsi" w:hAnsiTheme="minorHAnsi" w:cstheme="minorBidi"/>
                <w:szCs w:val="22"/>
              </w:rPr>
            </w:pPr>
          </w:p>
        </w:tc>
        <w:tc>
          <w:tcPr>
            <w:tcW w:w="2210" w:type="dxa"/>
            <w:tcBorders>
              <w:top w:val="single" w:sz="4" w:space="0" w:color="auto"/>
              <w:left w:val="nil"/>
              <w:bottom w:val="single" w:sz="4" w:space="0" w:color="auto"/>
              <w:right w:val="nil"/>
            </w:tcBorders>
            <w:vAlign w:val="center"/>
          </w:tcPr>
          <w:p w14:paraId="2C306B35" w14:textId="77777777" w:rsidR="005B162A" w:rsidRPr="00352924" w:rsidRDefault="005B162A" w:rsidP="000D55F3">
            <w:pPr>
              <w:pStyle w:val="ListParagraph"/>
              <w:ind w:left="0"/>
              <w:jc w:val="center"/>
              <w:rPr>
                <w:rFonts w:asciiTheme="minorHAnsi" w:eastAsiaTheme="minorHAnsi" w:hAnsiTheme="minorHAnsi" w:cstheme="minorBidi"/>
                <w:szCs w:val="22"/>
              </w:rPr>
            </w:pPr>
          </w:p>
        </w:tc>
        <w:tc>
          <w:tcPr>
            <w:tcW w:w="2551" w:type="dxa"/>
            <w:tcBorders>
              <w:top w:val="single" w:sz="4" w:space="0" w:color="auto"/>
              <w:left w:val="nil"/>
              <w:bottom w:val="single" w:sz="4" w:space="0" w:color="auto"/>
              <w:right w:val="nil"/>
            </w:tcBorders>
            <w:vAlign w:val="center"/>
          </w:tcPr>
          <w:p w14:paraId="588D9137" w14:textId="77777777" w:rsidR="005B162A" w:rsidRPr="00352924" w:rsidRDefault="005B162A" w:rsidP="000D55F3">
            <w:pPr>
              <w:pStyle w:val="ListParagraph"/>
              <w:ind w:left="0"/>
              <w:jc w:val="center"/>
              <w:rPr>
                <w:rFonts w:asciiTheme="minorHAnsi" w:eastAsiaTheme="minorHAnsi" w:hAnsiTheme="minorHAnsi" w:cstheme="minorBidi"/>
                <w:szCs w:val="22"/>
              </w:rPr>
            </w:pPr>
          </w:p>
        </w:tc>
      </w:tr>
      <w:tr w:rsidR="005B162A" w:rsidRPr="00495EA5" w14:paraId="311D4849" w14:textId="77777777" w:rsidTr="000D55F3">
        <w:trPr>
          <w:trHeight w:val="566"/>
        </w:trPr>
        <w:tc>
          <w:tcPr>
            <w:tcW w:w="2326" w:type="dxa"/>
            <w:tcBorders>
              <w:top w:val="single" w:sz="4" w:space="0" w:color="auto"/>
            </w:tcBorders>
            <w:vAlign w:val="center"/>
          </w:tcPr>
          <w:p w14:paraId="50397E04" w14:textId="77777777" w:rsidR="005B162A" w:rsidRPr="00495EA5" w:rsidRDefault="005B162A" w:rsidP="000D55F3">
            <w:pPr>
              <w:pStyle w:val="ListParagraph"/>
              <w:ind w:left="0"/>
              <w:jc w:val="center"/>
              <w:rPr>
                <w:rFonts w:asciiTheme="minorHAnsi" w:eastAsiaTheme="minorHAnsi" w:hAnsiTheme="minorHAnsi" w:cstheme="minorBidi"/>
                <w:szCs w:val="22"/>
              </w:rPr>
            </w:pPr>
            <w:r w:rsidRPr="00352924">
              <w:rPr>
                <w:rFonts w:asciiTheme="minorHAnsi" w:eastAsiaTheme="minorHAnsi" w:hAnsiTheme="minorHAnsi" w:cstheme="minorBidi"/>
                <w:szCs w:val="22"/>
              </w:rPr>
              <w:t>Government</w:t>
            </w:r>
          </w:p>
        </w:tc>
        <w:tc>
          <w:tcPr>
            <w:tcW w:w="2210" w:type="dxa"/>
            <w:tcBorders>
              <w:top w:val="single" w:sz="4" w:space="0" w:color="auto"/>
            </w:tcBorders>
            <w:vAlign w:val="center"/>
          </w:tcPr>
          <w:p w14:paraId="48A44AC0" w14:textId="77777777" w:rsidR="005B162A" w:rsidRPr="00495EA5" w:rsidRDefault="005B162A" w:rsidP="000D55F3">
            <w:pPr>
              <w:pStyle w:val="ListParagraph"/>
              <w:ind w:left="0"/>
              <w:jc w:val="center"/>
              <w:rPr>
                <w:rFonts w:asciiTheme="minorHAnsi" w:eastAsiaTheme="minorHAnsi" w:hAnsiTheme="minorHAnsi" w:cstheme="minorBidi"/>
                <w:szCs w:val="22"/>
              </w:rPr>
            </w:pPr>
            <w:r w:rsidRPr="00352924">
              <w:rPr>
                <w:rFonts w:asciiTheme="minorHAnsi" w:eastAsiaTheme="minorHAnsi" w:hAnsiTheme="minorHAnsi" w:cstheme="minorBidi"/>
                <w:szCs w:val="22"/>
              </w:rPr>
              <w:t>Church</w:t>
            </w:r>
          </w:p>
        </w:tc>
        <w:tc>
          <w:tcPr>
            <w:tcW w:w="2551" w:type="dxa"/>
            <w:tcBorders>
              <w:top w:val="single" w:sz="4" w:space="0" w:color="auto"/>
            </w:tcBorders>
            <w:vAlign w:val="center"/>
          </w:tcPr>
          <w:p w14:paraId="61D485C9" w14:textId="77777777" w:rsidR="005B162A" w:rsidRPr="00495EA5" w:rsidRDefault="005B162A" w:rsidP="000D55F3">
            <w:pPr>
              <w:pStyle w:val="ListParagraph"/>
              <w:ind w:left="0"/>
              <w:jc w:val="center"/>
              <w:rPr>
                <w:rFonts w:asciiTheme="minorHAnsi" w:eastAsiaTheme="minorHAnsi" w:hAnsiTheme="minorHAnsi" w:cstheme="minorBidi"/>
                <w:szCs w:val="22"/>
              </w:rPr>
            </w:pPr>
            <w:r w:rsidRPr="00352924">
              <w:rPr>
                <w:rFonts w:asciiTheme="minorHAnsi" w:eastAsiaTheme="minorHAnsi" w:hAnsiTheme="minorHAnsi" w:cstheme="minorBidi"/>
                <w:szCs w:val="22"/>
              </w:rPr>
              <w:t>Other non-government</w:t>
            </w:r>
          </w:p>
        </w:tc>
      </w:tr>
    </w:tbl>
    <w:p w14:paraId="4B6AF14F" w14:textId="77777777" w:rsidR="005B162A" w:rsidRDefault="005B162A" w:rsidP="005B162A">
      <w:pPr>
        <w:pStyle w:val="ListParagraph"/>
        <w:ind w:left="360"/>
      </w:pPr>
    </w:p>
    <w:p w14:paraId="60B846E7" w14:textId="77777777" w:rsidR="005B162A" w:rsidRDefault="005B162A" w:rsidP="005B162A">
      <w:pPr>
        <w:pStyle w:val="ListParagraph"/>
        <w:ind w:left="360"/>
      </w:pPr>
      <w:r>
        <w:t>Please note your position title (if you wish): _________________________________</w:t>
      </w:r>
    </w:p>
    <w:p w14:paraId="1884F8A4" w14:textId="77777777" w:rsidR="005B162A" w:rsidRDefault="005B162A" w:rsidP="005B162A">
      <w:pPr>
        <w:pStyle w:val="ListParagraph"/>
        <w:ind w:left="360"/>
      </w:pPr>
    </w:p>
    <w:p w14:paraId="4043748F" w14:textId="77777777" w:rsidR="005B162A" w:rsidRDefault="005B162A" w:rsidP="00C277EA">
      <w:pPr>
        <w:pStyle w:val="ListParagraph"/>
        <w:numPr>
          <w:ilvl w:val="0"/>
          <w:numId w:val="38"/>
        </w:numPr>
        <w:spacing w:after="200" w:line="276" w:lineRule="auto"/>
        <w:ind w:left="360"/>
      </w:pPr>
      <w:r>
        <w:t xml:space="preserve">(a) What </w:t>
      </w:r>
      <w:r w:rsidRPr="00506100">
        <w:rPr>
          <w:b/>
        </w:rPr>
        <w:t xml:space="preserve">significant </w:t>
      </w:r>
      <w:r>
        <w:rPr>
          <w:b/>
        </w:rPr>
        <w:t xml:space="preserve">positive </w:t>
      </w:r>
      <w:r w:rsidRPr="00506100">
        <w:rPr>
          <w:b/>
        </w:rPr>
        <w:t>changes, if any</w:t>
      </w:r>
      <w:r>
        <w:t xml:space="preserve">, have you seen in </w:t>
      </w:r>
      <w:r w:rsidRPr="00352924">
        <w:rPr>
          <w:u w:val="single"/>
        </w:rPr>
        <w:t>the procurement and distribution</w:t>
      </w:r>
      <w:r>
        <w:t xml:space="preserve"> of medical supplies in your area? Please give specific comments if you can. (b) In your experience, what are the key remaining problems with medical supplies?</w:t>
      </w:r>
    </w:p>
    <w:p w14:paraId="59A4FE07" w14:textId="77777777" w:rsidR="005B162A" w:rsidRDefault="005B162A" w:rsidP="005B162A"/>
    <w:p w14:paraId="29B23F44" w14:textId="77777777" w:rsidR="005B162A" w:rsidRPr="002F1A6A" w:rsidRDefault="005B162A" w:rsidP="00C277EA">
      <w:pPr>
        <w:pStyle w:val="ListParagraph"/>
        <w:numPr>
          <w:ilvl w:val="0"/>
          <w:numId w:val="38"/>
        </w:numPr>
        <w:spacing w:after="200" w:line="276" w:lineRule="auto"/>
        <w:ind w:left="360"/>
      </w:pPr>
      <w:r>
        <w:t xml:space="preserve">What is your experience of </w:t>
      </w:r>
      <w:r>
        <w:rPr>
          <w:b/>
        </w:rPr>
        <w:t xml:space="preserve">communications and </w:t>
      </w:r>
      <w:r w:rsidRPr="00506100">
        <w:rPr>
          <w:b/>
        </w:rPr>
        <w:t xml:space="preserve">coordination for medical supplies ordering and supply </w:t>
      </w:r>
      <w:r>
        <w:t>between responsible government agencies working in medical supplies, for example between Area Medical Stores, Provincial Transit Stores, and different levels of health facility? Please give specific comments if you can. If possible, could you comment on h</w:t>
      </w:r>
      <w:r w:rsidRPr="002F1A6A">
        <w:t xml:space="preserve">ow </w:t>
      </w:r>
      <w:r w:rsidRPr="000C6FFE">
        <w:rPr>
          <w:b/>
        </w:rPr>
        <w:t>communications and coordination</w:t>
      </w:r>
      <w:r w:rsidRPr="002F1A6A">
        <w:t xml:space="preserve"> </w:t>
      </w:r>
      <w:r>
        <w:t>could be</w:t>
      </w:r>
      <w:r w:rsidRPr="002F1A6A">
        <w:t xml:space="preserve"> improved between</w:t>
      </w:r>
    </w:p>
    <w:p w14:paraId="3631DCAF" w14:textId="77777777" w:rsidR="005B162A" w:rsidRPr="002F1A6A" w:rsidRDefault="005B162A" w:rsidP="00C277EA">
      <w:pPr>
        <w:pStyle w:val="ListParagraph"/>
        <w:numPr>
          <w:ilvl w:val="1"/>
          <w:numId w:val="38"/>
        </w:numPr>
      </w:pPr>
      <w:r w:rsidRPr="002F1A6A">
        <w:t>Provincial transit store</w:t>
      </w:r>
      <w:r>
        <w:t xml:space="preserve"> (PTS)</w:t>
      </w:r>
      <w:r w:rsidRPr="002F1A6A">
        <w:t xml:space="preserve"> and </w:t>
      </w:r>
      <w:r>
        <w:t>Area Medical Store (</w:t>
      </w:r>
      <w:r w:rsidRPr="002F1A6A">
        <w:t>AMS</w:t>
      </w:r>
      <w:r>
        <w:t>)</w:t>
      </w:r>
    </w:p>
    <w:p w14:paraId="31EBFC44" w14:textId="77777777" w:rsidR="005B162A" w:rsidRPr="002F1A6A" w:rsidRDefault="005B162A" w:rsidP="00C277EA">
      <w:pPr>
        <w:pStyle w:val="ListParagraph"/>
        <w:numPr>
          <w:ilvl w:val="1"/>
          <w:numId w:val="38"/>
        </w:numPr>
      </w:pPr>
      <w:r w:rsidRPr="002F1A6A">
        <w:t xml:space="preserve">Between </w:t>
      </w:r>
      <w:r>
        <w:t xml:space="preserve">any </w:t>
      </w:r>
      <w:r w:rsidRPr="002F1A6A">
        <w:t>two AMS</w:t>
      </w:r>
      <w:r>
        <w:t xml:space="preserve"> (eg. “inter-store transfers”)</w:t>
      </w:r>
    </w:p>
    <w:p w14:paraId="45399C9D" w14:textId="77777777" w:rsidR="005B162A" w:rsidRDefault="005B162A" w:rsidP="00C277EA">
      <w:pPr>
        <w:pStyle w:val="ListParagraph"/>
        <w:numPr>
          <w:ilvl w:val="1"/>
          <w:numId w:val="38"/>
        </w:numPr>
        <w:spacing w:after="200" w:line="276" w:lineRule="auto"/>
      </w:pPr>
      <w:r w:rsidRPr="002F1A6A">
        <w:t>AMS/Provincial Transit store and Medical Supplies Procurement &amp; Distribution (MSPD)</w:t>
      </w:r>
    </w:p>
    <w:p w14:paraId="4E39F9B1" w14:textId="77777777" w:rsidR="005B162A" w:rsidRDefault="005B162A" w:rsidP="00C277EA">
      <w:pPr>
        <w:pStyle w:val="ListParagraph"/>
        <w:numPr>
          <w:ilvl w:val="1"/>
          <w:numId w:val="38"/>
        </w:numPr>
        <w:spacing w:after="200" w:line="276" w:lineRule="auto"/>
      </w:pPr>
      <w:r>
        <w:t>Between AMS/PTS and the health facilities</w:t>
      </w:r>
    </w:p>
    <w:p w14:paraId="212CE028" w14:textId="77777777" w:rsidR="005B162A" w:rsidRDefault="005B162A" w:rsidP="00C277EA">
      <w:pPr>
        <w:pStyle w:val="ListParagraph"/>
        <w:numPr>
          <w:ilvl w:val="1"/>
          <w:numId w:val="38"/>
        </w:numPr>
        <w:spacing w:after="200" w:line="276" w:lineRule="auto"/>
      </w:pPr>
      <w:r>
        <w:t>The Provincial office and the health facilities</w:t>
      </w:r>
    </w:p>
    <w:p w14:paraId="07AE4812" w14:textId="77777777" w:rsidR="005B162A" w:rsidRDefault="005B162A" w:rsidP="005B162A"/>
    <w:p w14:paraId="440F931C" w14:textId="77777777" w:rsidR="005B162A" w:rsidRDefault="005B162A" w:rsidP="00C277EA">
      <w:pPr>
        <w:pStyle w:val="ListParagraph"/>
        <w:numPr>
          <w:ilvl w:val="0"/>
          <w:numId w:val="38"/>
        </w:numPr>
        <w:spacing w:after="200" w:line="276" w:lineRule="auto"/>
        <w:ind w:left="360"/>
      </w:pPr>
      <w:r>
        <w:t xml:space="preserve">Can you comment on the </w:t>
      </w:r>
      <w:r>
        <w:rPr>
          <w:b/>
        </w:rPr>
        <w:t xml:space="preserve">availability, quality and distribution of </w:t>
      </w:r>
      <w:r>
        <w:t xml:space="preserve">essential medicines in different programs such as the: </w:t>
      </w:r>
    </w:p>
    <w:p w14:paraId="248B7855" w14:textId="77777777" w:rsidR="005B162A" w:rsidRDefault="005B162A" w:rsidP="00C277EA">
      <w:pPr>
        <w:pStyle w:val="ListParagraph"/>
        <w:numPr>
          <w:ilvl w:val="0"/>
          <w:numId w:val="37"/>
        </w:numPr>
        <w:ind w:left="720"/>
      </w:pPr>
      <w:r>
        <w:t>Vertical programs for malaria, HIV, TB or reproductive health medicines and commodities</w:t>
      </w:r>
    </w:p>
    <w:p w14:paraId="15942295" w14:textId="49B0CCC9" w:rsidR="005B162A" w:rsidRDefault="00EA7DC0" w:rsidP="00C277EA">
      <w:pPr>
        <w:pStyle w:val="ListParagraph"/>
        <w:numPr>
          <w:ilvl w:val="0"/>
          <w:numId w:val="37"/>
        </w:numPr>
        <w:ind w:left="720"/>
      </w:pPr>
      <w:r>
        <w:t>100% Health Centre Kits (‘push’</w:t>
      </w:r>
      <w:r w:rsidR="005B162A">
        <w:t xml:space="preserve"> system)</w:t>
      </w:r>
    </w:p>
    <w:p w14:paraId="6EFF6F77" w14:textId="76AB10F4" w:rsidR="005B162A" w:rsidRDefault="005B162A" w:rsidP="00C277EA">
      <w:pPr>
        <w:pStyle w:val="ListParagraph"/>
        <w:numPr>
          <w:ilvl w:val="0"/>
          <w:numId w:val="37"/>
        </w:numPr>
        <w:ind w:left="720"/>
      </w:pPr>
      <w:r>
        <w:t xml:space="preserve">Standard government </w:t>
      </w:r>
      <w:r w:rsidR="00E02C59">
        <w:t>‘pull’</w:t>
      </w:r>
      <w:r>
        <w:t xml:space="preserve"> system of orders and distribution</w:t>
      </w:r>
    </w:p>
    <w:p w14:paraId="7A8B8C37" w14:textId="4F7EF31A" w:rsidR="005B162A" w:rsidRDefault="005B162A" w:rsidP="00F45AE7">
      <w:pPr>
        <w:ind w:left="360"/>
      </w:pPr>
      <w:r>
        <w:t xml:space="preserve">Please give specific comments on </w:t>
      </w:r>
      <w:r w:rsidRPr="00352924">
        <w:rPr>
          <w:b/>
        </w:rPr>
        <w:t>strengths and/or weaknesses</w:t>
      </w:r>
      <w:r>
        <w:t xml:space="preserve"> for each program if you can.</w:t>
      </w:r>
    </w:p>
    <w:p w14:paraId="568F0550" w14:textId="77777777" w:rsidR="005B162A" w:rsidRDefault="005B162A" w:rsidP="005B162A">
      <w:pPr>
        <w:ind w:left="360"/>
      </w:pPr>
    </w:p>
    <w:p w14:paraId="6EFFEC08" w14:textId="0126F0F3" w:rsidR="005B162A" w:rsidRDefault="005B162A" w:rsidP="00D1323D">
      <w:pPr>
        <w:pStyle w:val="ListParagraph"/>
        <w:numPr>
          <w:ilvl w:val="0"/>
          <w:numId w:val="38"/>
        </w:numPr>
        <w:spacing w:after="200" w:line="276" w:lineRule="auto"/>
        <w:ind w:left="426"/>
      </w:pPr>
      <w:r>
        <w:t xml:space="preserve">Do you have any general </w:t>
      </w:r>
      <w:r w:rsidRPr="00506100">
        <w:rPr>
          <w:b/>
        </w:rPr>
        <w:t>suggestions</w:t>
      </w:r>
      <w:r>
        <w:t xml:space="preserve"> for improving the procurement and/or distribution of medical supplies?</w:t>
      </w:r>
    </w:p>
    <w:p w14:paraId="7CE60F80" w14:textId="77777777" w:rsidR="005B162A" w:rsidRDefault="005B162A" w:rsidP="005B162A">
      <w:pPr>
        <w:pStyle w:val="ListParagraph"/>
        <w:ind w:left="426"/>
      </w:pPr>
    </w:p>
    <w:p w14:paraId="0D195A29" w14:textId="4CB094E2" w:rsidR="00D1323D" w:rsidRDefault="005B162A" w:rsidP="00F45AE7">
      <w:pPr>
        <w:pStyle w:val="ListParagraph"/>
        <w:numPr>
          <w:ilvl w:val="0"/>
          <w:numId w:val="38"/>
        </w:numPr>
        <w:spacing w:after="200" w:line="276" w:lineRule="auto"/>
        <w:ind w:left="426"/>
      </w:pPr>
      <w:r>
        <w:t xml:space="preserve">Can you suggest </w:t>
      </w:r>
      <w:r w:rsidRPr="00352924">
        <w:rPr>
          <w:b/>
        </w:rPr>
        <w:t>one indicator</w:t>
      </w:r>
      <w:r>
        <w:t xml:space="preserve"> (</w:t>
      </w:r>
      <w:r w:rsidRPr="00352924">
        <w:rPr>
          <w:u w:val="single"/>
        </w:rPr>
        <w:t>other than stock-out rates</w:t>
      </w:r>
      <w:r>
        <w:t>) that would be very important to monitor to assess whether the situation for medical supplies is improving or not?</w:t>
      </w:r>
    </w:p>
    <w:p w14:paraId="20A4820E" w14:textId="77777777" w:rsidR="005B162A" w:rsidRDefault="005B162A" w:rsidP="005B162A">
      <w:pPr>
        <w:pStyle w:val="ListParagraph"/>
      </w:pPr>
    </w:p>
    <w:p w14:paraId="444BB881" w14:textId="0A58432A" w:rsidR="005B162A" w:rsidRPr="00F45AE7" w:rsidRDefault="005B162A" w:rsidP="005B162A">
      <w:pPr>
        <w:pStyle w:val="ListParagraph"/>
        <w:numPr>
          <w:ilvl w:val="0"/>
          <w:numId w:val="38"/>
        </w:numPr>
        <w:spacing w:after="200" w:line="276" w:lineRule="auto"/>
        <w:ind w:left="426"/>
      </w:pPr>
      <w:r>
        <w:t>In your opinion, what are some of the key challenges with systematically monitoring the medical supply procurement and distribution system?</w:t>
      </w:r>
    </w:p>
    <w:p w14:paraId="27F1F47F" w14:textId="77777777" w:rsidR="00885AB9" w:rsidRPr="005B162A" w:rsidRDefault="005B162A" w:rsidP="005B162A">
      <w:pPr>
        <w:jc w:val="center"/>
        <w:rPr>
          <w:b/>
          <w:sz w:val="28"/>
          <w:u w:val="single"/>
        </w:rPr>
      </w:pPr>
      <w:r w:rsidRPr="00C870A9">
        <w:rPr>
          <w:b/>
        </w:rPr>
        <w:t>Thank you for your time.</w:t>
      </w:r>
    </w:p>
    <w:p w14:paraId="43DEA55C" w14:textId="77777777" w:rsidR="00A52B43" w:rsidRPr="00A52B43" w:rsidRDefault="00A52B43" w:rsidP="00A52B43"/>
    <w:p w14:paraId="4F7A984E" w14:textId="77777777" w:rsidR="007F3219" w:rsidRPr="000D0E8F" w:rsidRDefault="00BC3EA9" w:rsidP="005E64DC">
      <w:pPr>
        <w:pStyle w:val="Heading2"/>
      </w:pPr>
      <w:bookmarkStart w:id="58" w:name="_Toc246751134"/>
      <w:bookmarkStart w:id="59" w:name="_Toc239223976"/>
      <w:r w:rsidRPr="000D0E8F">
        <w:t xml:space="preserve">Qualitative analysis </w:t>
      </w:r>
      <w:r w:rsidR="007F3219" w:rsidRPr="000D0E8F">
        <w:t>– synthesis of findings</w:t>
      </w:r>
      <w:bookmarkEnd w:id="58"/>
    </w:p>
    <w:p w14:paraId="2D31D908" w14:textId="0EA5F427" w:rsidR="00BC3EA9" w:rsidRPr="00426405" w:rsidRDefault="007F3219" w:rsidP="005E64DC">
      <w:pPr>
        <w:pStyle w:val="Heading3"/>
      </w:pPr>
      <w:bookmarkStart w:id="60" w:name="_Toc246751135"/>
      <w:r>
        <w:t>Findings from</w:t>
      </w:r>
      <w:r w:rsidR="00BC3EA9">
        <w:t xml:space="preserve"> </w:t>
      </w:r>
      <w:r w:rsidR="00C87B0F">
        <w:t xml:space="preserve">health </w:t>
      </w:r>
      <w:r w:rsidR="00BC3EA9" w:rsidRPr="007F3219">
        <w:rPr>
          <w:u w:val="single"/>
        </w:rPr>
        <w:t>managers</w:t>
      </w:r>
      <w:r w:rsidR="00BC3EA9">
        <w:t xml:space="preserve"> survey and discussions</w:t>
      </w:r>
      <w:bookmarkEnd w:id="59"/>
      <w:bookmarkEnd w:id="60"/>
    </w:p>
    <w:p w14:paraId="08123CA3" w14:textId="70C6BDAA" w:rsidR="00907752" w:rsidRDefault="00907752" w:rsidP="001717AB">
      <w:pPr>
        <w:jc w:val="both"/>
        <w:rPr>
          <w:rFonts w:asciiTheme="majorHAnsi" w:hAnsiTheme="majorHAnsi"/>
          <w:szCs w:val="22"/>
        </w:rPr>
      </w:pPr>
      <w:r w:rsidRPr="00947A98">
        <w:rPr>
          <w:rFonts w:asciiTheme="majorHAnsi" w:hAnsiTheme="majorHAnsi"/>
          <w:szCs w:val="22"/>
        </w:rPr>
        <w:t xml:space="preserve">This Section presents the feedback, perceptions and attitudes reported in </w:t>
      </w:r>
      <w:r w:rsidR="00F45AE7">
        <w:rPr>
          <w:rFonts w:asciiTheme="majorHAnsi" w:hAnsiTheme="majorHAnsi"/>
          <w:szCs w:val="22"/>
        </w:rPr>
        <w:t>focus group discussions (</w:t>
      </w:r>
      <w:r w:rsidRPr="00947A98">
        <w:rPr>
          <w:rFonts w:asciiTheme="majorHAnsi" w:hAnsiTheme="majorHAnsi"/>
          <w:szCs w:val="22"/>
        </w:rPr>
        <w:t>FGDs</w:t>
      </w:r>
      <w:r w:rsidR="00F45AE7">
        <w:rPr>
          <w:rFonts w:asciiTheme="majorHAnsi" w:hAnsiTheme="majorHAnsi"/>
          <w:szCs w:val="22"/>
        </w:rPr>
        <w:t>)</w:t>
      </w:r>
      <w:r w:rsidRPr="00947A98">
        <w:rPr>
          <w:rFonts w:asciiTheme="majorHAnsi" w:hAnsiTheme="majorHAnsi"/>
          <w:szCs w:val="22"/>
        </w:rPr>
        <w:t xml:space="preserve"> and surveys that are most relevant to the research questions. </w:t>
      </w:r>
      <w:r w:rsidR="009001A8">
        <w:rPr>
          <w:rFonts w:asciiTheme="majorHAnsi" w:hAnsiTheme="majorHAnsi"/>
          <w:szCs w:val="22"/>
        </w:rPr>
        <w:t xml:space="preserve">When reading this section, </w:t>
      </w:r>
      <w:r w:rsidR="00BC02B7">
        <w:rPr>
          <w:rFonts w:asciiTheme="majorHAnsi" w:hAnsiTheme="majorHAnsi"/>
          <w:szCs w:val="22"/>
        </w:rPr>
        <w:t>several over-arching points</w:t>
      </w:r>
      <w:r w:rsidR="009001A8">
        <w:rPr>
          <w:rFonts w:asciiTheme="majorHAnsi" w:hAnsiTheme="majorHAnsi"/>
          <w:szCs w:val="22"/>
        </w:rPr>
        <w:t xml:space="preserve"> should be held in mind:</w:t>
      </w:r>
    </w:p>
    <w:p w14:paraId="658521AC" w14:textId="1EB5727B" w:rsidR="00244B9B" w:rsidRPr="00902F7C" w:rsidRDefault="009001A8" w:rsidP="00C277EA">
      <w:pPr>
        <w:pStyle w:val="ListParagraph"/>
        <w:numPr>
          <w:ilvl w:val="0"/>
          <w:numId w:val="44"/>
        </w:numPr>
        <w:jc w:val="both"/>
        <w:rPr>
          <w:rFonts w:asciiTheme="majorHAnsi" w:hAnsiTheme="majorHAnsi"/>
          <w:szCs w:val="22"/>
        </w:rPr>
      </w:pPr>
      <w:r>
        <w:rPr>
          <w:rFonts w:asciiTheme="majorHAnsi" w:hAnsiTheme="majorHAnsi"/>
          <w:szCs w:val="22"/>
        </w:rPr>
        <w:t xml:space="preserve">Most health managers, particularly at district level, had </w:t>
      </w:r>
      <w:r w:rsidR="00F75BDB">
        <w:rPr>
          <w:rFonts w:asciiTheme="majorHAnsi" w:hAnsiTheme="majorHAnsi"/>
          <w:szCs w:val="22"/>
        </w:rPr>
        <w:t xml:space="preserve">relatively less involvement in ‘push’ system operations </w:t>
      </w:r>
      <w:r w:rsidR="00902F7C">
        <w:rPr>
          <w:rFonts w:asciiTheme="majorHAnsi" w:hAnsiTheme="majorHAnsi"/>
          <w:szCs w:val="22"/>
        </w:rPr>
        <w:t>and t</w:t>
      </w:r>
      <w:r w:rsidR="00244B9B" w:rsidRPr="00902F7C">
        <w:rPr>
          <w:rFonts w:asciiTheme="majorHAnsi" w:hAnsiTheme="majorHAnsi"/>
          <w:szCs w:val="22"/>
        </w:rPr>
        <w:t xml:space="preserve">his distance from active involvement in the kits program meant some comments clearly presented </w:t>
      </w:r>
      <w:r w:rsidR="005A6625" w:rsidRPr="00902F7C">
        <w:rPr>
          <w:rFonts w:asciiTheme="majorHAnsi" w:hAnsiTheme="majorHAnsi"/>
          <w:szCs w:val="22"/>
        </w:rPr>
        <w:t>second-hand reports</w:t>
      </w:r>
      <w:r w:rsidR="00244B9B" w:rsidRPr="00902F7C">
        <w:rPr>
          <w:rFonts w:asciiTheme="majorHAnsi" w:hAnsiTheme="majorHAnsi"/>
          <w:szCs w:val="22"/>
        </w:rPr>
        <w:t xml:space="preserve"> rather than direct experience</w:t>
      </w:r>
      <w:r w:rsidR="00902F7C" w:rsidRPr="00902F7C">
        <w:rPr>
          <w:rFonts w:asciiTheme="majorHAnsi" w:hAnsiTheme="majorHAnsi"/>
          <w:szCs w:val="22"/>
        </w:rPr>
        <w:t xml:space="preserve">.  </w:t>
      </w:r>
      <w:r w:rsidR="00902F7C">
        <w:rPr>
          <w:rFonts w:asciiTheme="majorHAnsi" w:hAnsiTheme="majorHAnsi"/>
          <w:szCs w:val="22"/>
        </w:rPr>
        <w:t>There is some contrast in the overall opinions of managers in this section, when compared to those expressed by HF staff when interviewed during the HF survey (see Section 11.4.2).</w:t>
      </w:r>
      <w:r w:rsidR="00902F7C" w:rsidRPr="00902F7C">
        <w:rPr>
          <w:rFonts w:asciiTheme="majorHAnsi" w:hAnsiTheme="majorHAnsi"/>
          <w:szCs w:val="22"/>
        </w:rPr>
        <w:t xml:space="preserve"> H</w:t>
      </w:r>
      <w:r w:rsidR="00244B9B" w:rsidRPr="00902F7C">
        <w:rPr>
          <w:rFonts w:asciiTheme="majorHAnsi" w:hAnsiTheme="majorHAnsi"/>
          <w:szCs w:val="22"/>
        </w:rPr>
        <w:t>owever</w:t>
      </w:r>
      <w:r w:rsidR="00902F7C">
        <w:rPr>
          <w:rFonts w:asciiTheme="majorHAnsi" w:hAnsiTheme="majorHAnsi"/>
          <w:szCs w:val="22"/>
        </w:rPr>
        <w:t xml:space="preserve">, </w:t>
      </w:r>
      <w:r w:rsidR="00244B9B" w:rsidRPr="00902F7C">
        <w:rPr>
          <w:rFonts w:asciiTheme="majorHAnsi" w:hAnsiTheme="majorHAnsi"/>
          <w:szCs w:val="22"/>
        </w:rPr>
        <w:t>the exercise generated a rich and detailed set of opinions on past difficulties and areas for future experience, which is why it is presented in some length in this annex.</w:t>
      </w:r>
    </w:p>
    <w:p w14:paraId="0FE3BDFC" w14:textId="1F9A973A" w:rsidR="00F75BDB" w:rsidRPr="00E52424" w:rsidRDefault="00BC02B7" w:rsidP="00C277EA">
      <w:pPr>
        <w:pStyle w:val="ListParagraph"/>
        <w:numPr>
          <w:ilvl w:val="0"/>
          <w:numId w:val="44"/>
        </w:numPr>
        <w:jc w:val="both"/>
        <w:rPr>
          <w:rFonts w:asciiTheme="majorHAnsi" w:hAnsiTheme="majorHAnsi"/>
          <w:szCs w:val="22"/>
        </w:rPr>
      </w:pPr>
      <w:r>
        <w:rPr>
          <w:rFonts w:asciiTheme="majorHAnsi" w:hAnsiTheme="majorHAnsi"/>
          <w:szCs w:val="22"/>
        </w:rPr>
        <w:t xml:space="preserve">It often proved difficult to </w:t>
      </w:r>
      <w:r w:rsidR="00244B9B">
        <w:rPr>
          <w:rFonts w:asciiTheme="majorHAnsi" w:hAnsiTheme="majorHAnsi"/>
          <w:szCs w:val="22"/>
        </w:rPr>
        <w:t>accurately discriminate which program (‘pull’, ‘push 100% kits’ or ‘push</w:t>
      </w:r>
      <w:r w:rsidR="00EA7DC0">
        <w:rPr>
          <w:rFonts w:asciiTheme="majorHAnsi" w:hAnsiTheme="majorHAnsi"/>
          <w:szCs w:val="22"/>
        </w:rPr>
        <w:t>’</w:t>
      </w:r>
      <w:r w:rsidR="00244B9B">
        <w:rPr>
          <w:rFonts w:asciiTheme="majorHAnsi" w:hAnsiTheme="majorHAnsi"/>
          <w:szCs w:val="22"/>
        </w:rPr>
        <w:t xml:space="preserve"> 40% kits’) was being addressed by comments in either FGDs or written surveys</w:t>
      </w:r>
      <w:r w:rsidR="005A6625">
        <w:rPr>
          <w:rFonts w:asciiTheme="majorHAnsi" w:hAnsiTheme="majorHAnsi"/>
          <w:szCs w:val="22"/>
        </w:rPr>
        <w:t xml:space="preserve">, with some comments referencing ‘kit delivery’ or similar terminology sometimes applying to transport by LD Logistics in the ‘pull’ system and sometimes to services by a contractor within the ‘push’ system. This was </w:t>
      </w:r>
      <w:r w:rsidR="00244B9B">
        <w:rPr>
          <w:rFonts w:asciiTheme="majorHAnsi" w:hAnsiTheme="majorHAnsi"/>
          <w:szCs w:val="22"/>
        </w:rPr>
        <w:t>d</w:t>
      </w:r>
      <w:r>
        <w:rPr>
          <w:rFonts w:asciiTheme="majorHAnsi" w:hAnsiTheme="majorHAnsi"/>
          <w:szCs w:val="22"/>
        </w:rPr>
        <w:t>espite the be</w:t>
      </w:r>
      <w:r w:rsidR="005A6625">
        <w:rPr>
          <w:rFonts w:asciiTheme="majorHAnsi" w:hAnsiTheme="majorHAnsi"/>
          <w:szCs w:val="22"/>
        </w:rPr>
        <w:t xml:space="preserve">st attempts of </w:t>
      </w:r>
      <w:r w:rsidR="00902F7C">
        <w:rPr>
          <w:rFonts w:asciiTheme="majorHAnsi" w:hAnsiTheme="majorHAnsi"/>
          <w:szCs w:val="22"/>
        </w:rPr>
        <w:t>the written</w:t>
      </w:r>
      <w:r w:rsidR="005A6625">
        <w:rPr>
          <w:rFonts w:asciiTheme="majorHAnsi" w:hAnsiTheme="majorHAnsi"/>
          <w:szCs w:val="22"/>
        </w:rPr>
        <w:t xml:space="preserve"> survey structure, </w:t>
      </w:r>
      <w:r w:rsidR="00902F7C">
        <w:rPr>
          <w:rFonts w:asciiTheme="majorHAnsi" w:hAnsiTheme="majorHAnsi"/>
          <w:szCs w:val="22"/>
        </w:rPr>
        <w:t xml:space="preserve">and discussion moderators, </w:t>
      </w:r>
      <w:r w:rsidR="005A6625">
        <w:rPr>
          <w:rFonts w:asciiTheme="majorHAnsi" w:hAnsiTheme="majorHAnsi"/>
          <w:szCs w:val="22"/>
        </w:rPr>
        <w:t xml:space="preserve">as this had been </w:t>
      </w:r>
      <w:r>
        <w:rPr>
          <w:rFonts w:asciiTheme="majorHAnsi" w:hAnsiTheme="majorHAnsi"/>
          <w:szCs w:val="22"/>
        </w:rPr>
        <w:t xml:space="preserve">identified </w:t>
      </w:r>
      <w:r w:rsidR="005A6625">
        <w:rPr>
          <w:rFonts w:asciiTheme="majorHAnsi" w:hAnsiTheme="majorHAnsi"/>
          <w:szCs w:val="22"/>
        </w:rPr>
        <w:t>as a risk early in the methodology</w:t>
      </w:r>
      <w:r w:rsidR="00244B9B">
        <w:rPr>
          <w:rFonts w:asciiTheme="majorHAnsi" w:hAnsiTheme="majorHAnsi"/>
          <w:szCs w:val="22"/>
        </w:rPr>
        <w:t>.</w:t>
      </w:r>
      <w:r w:rsidRPr="00E52424">
        <w:rPr>
          <w:rFonts w:asciiTheme="majorHAnsi" w:hAnsiTheme="majorHAnsi"/>
          <w:szCs w:val="22"/>
        </w:rPr>
        <w:t xml:space="preserve"> </w:t>
      </w:r>
    </w:p>
    <w:p w14:paraId="09E48C48" w14:textId="77777777" w:rsidR="00907752" w:rsidRDefault="00907752" w:rsidP="001717AB">
      <w:pPr>
        <w:jc w:val="both"/>
        <w:rPr>
          <w:rFonts w:asciiTheme="majorHAnsi" w:hAnsiTheme="majorHAnsi"/>
          <w:szCs w:val="22"/>
        </w:rPr>
      </w:pPr>
    </w:p>
    <w:p w14:paraId="6C5FC293" w14:textId="24E96D5C" w:rsidR="001F0CA9" w:rsidRPr="00F45AE7" w:rsidRDefault="00F75BDB" w:rsidP="001717AB">
      <w:pPr>
        <w:jc w:val="both"/>
        <w:rPr>
          <w:rFonts w:asciiTheme="majorHAnsi" w:hAnsiTheme="majorHAnsi"/>
          <w:spacing w:val="-2"/>
          <w:szCs w:val="22"/>
        </w:rPr>
      </w:pPr>
      <w:r w:rsidRPr="00F45AE7">
        <w:rPr>
          <w:rFonts w:asciiTheme="majorHAnsi" w:hAnsiTheme="majorHAnsi"/>
          <w:spacing w:val="-2"/>
          <w:szCs w:val="22"/>
        </w:rPr>
        <w:t>For this analysis, d</w:t>
      </w:r>
      <w:r w:rsidR="001F0CA9" w:rsidRPr="00F45AE7">
        <w:rPr>
          <w:rFonts w:asciiTheme="majorHAnsi" w:hAnsiTheme="majorHAnsi"/>
          <w:spacing w:val="-2"/>
          <w:szCs w:val="22"/>
        </w:rPr>
        <w:t xml:space="preserve">ata collection teams conducted 16 FGDs; and administered 130 </w:t>
      </w:r>
      <w:r w:rsidRPr="00F45AE7">
        <w:rPr>
          <w:rFonts w:asciiTheme="majorHAnsi" w:hAnsiTheme="majorHAnsi"/>
          <w:spacing w:val="-2"/>
          <w:szCs w:val="22"/>
        </w:rPr>
        <w:t xml:space="preserve">written surveys of </w:t>
      </w:r>
      <w:r w:rsidR="001F0CA9" w:rsidRPr="00F45AE7">
        <w:rPr>
          <w:rFonts w:asciiTheme="majorHAnsi" w:hAnsiTheme="majorHAnsi"/>
          <w:spacing w:val="-2"/>
          <w:szCs w:val="22"/>
        </w:rPr>
        <w:t>health manager</w:t>
      </w:r>
      <w:r w:rsidRPr="00F45AE7">
        <w:rPr>
          <w:rFonts w:asciiTheme="majorHAnsi" w:hAnsiTheme="majorHAnsi"/>
          <w:spacing w:val="-2"/>
          <w:szCs w:val="22"/>
        </w:rPr>
        <w:t>s</w:t>
      </w:r>
      <w:r w:rsidR="001F0CA9" w:rsidRPr="00F45AE7">
        <w:rPr>
          <w:rFonts w:asciiTheme="majorHAnsi" w:hAnsiTheme="majorHAnsi"/>
          <w:spacing w:val="-2"/>
          <w:szCs w:val="22"/>
        </w:rPr>
        <w:t xml:space="preserve"> from District, Provincial and Church levels of governance, across the four regions.</w:t>
      </w:r>
      <w:r w:rsidR="001717AB" w:rsidRPr="00F45AE7">
        <w:rPr>
          <w:rFonts w:asciiTheme="majorHAnsi" w:hAnsiTheme="majorHAnsi"/>
          <w:spacing w:val="-2"/>
          <w:szCs w:val="22"/>
        </w:rPr>
        <w:t xml:space="preserve"> This was done in </w:t>
      </w:r>
      <w:r w:rsidR="00244B9B" w:rsidRPr="00F45AE7">
        <w:rPr>
          <w:rFonts w:asciiTheme="majorHAnsi" w:hAnsiTheme="majorHAnsi"/>
          <w:spacing w:val="-2"/>
          <w:szCs w:val="22"/>
        </w:rPr>
        <w:t>workshops held in Port Moresby (Southern, Islands and Momase) or Goroka (Highlands).</w:t>
      </w:r>
      <w:r w:rsidR="001F0CA9" w:rsidRPr="00F45AE7">
        <w:rPr>
          <w:rFonts w:asciiTheme="majorHAnsi" w:hAnsiTheme="majorHAnsi"/>
          <w:spacing w:val="-2"/>
          <w:szCs w:val="22"/>
        </w:rPr>
        <w:t xml:space="preserve"> The data analysis program NVIVO</w:t>
      </w:r>
      <w:r w:rsidR="001F0CA9" w:rsidRPr="00F45AE7">
        <w:rPr>
          <w:rFonts w:asciiTheme="majorHAnsi" w:hAnsiTheme="majorHAnsi"/>
          <w:spacing w:val="-2"/>
          <w:szCs w:val="22"/>
          <w:vertAlign w:val="superscript"/>
        </w:rPr>
        <w:footnoteReference w:id="51"/>
      </w:r>
      <w:r w:rsidR="001F0CA9" w:rsidRPr="00F45AE7">
        <w:rPr>
          <w:rFonts w:asciiTheme="majorHAnsi" w:hAnsiTheme="majorHAnsi"/>
          <w:spacing w:val="-2"/>
          <w:szCs w:val="22"/>
          <w:vertAlign w:val="superscript"/>
        </w:rPr>
        <w:t xml:space="preserve"> </w:t>
      </w:r>
      <w:r w:rsidR="001F0CA9" w:rsidRPr="00F45AE7">
        <w:rPr>
          <w:rFonts w:asciiTheme="majorHAnsi" w:hAnsiTheme="majorHAnsi"/>
          <w:spacing w:val="-2"/>
          <w:szCs w:val="22"/>
        </w:rPr>
        <w:t xml:space="preserve">was used for data storage, management and retrieval. After reviewing the data, the research team used NVIVO to develop a coding frame, which was broadly aligned with the Evaluation Plan Year 1 (see Annex </w:t>
      </w:r>
      <w:r w:rsidR="00C47C96" w:rsidRPr="00F45AE7">
        <w:rPr>
          <w:rFonts w:asciiTheme="majorHAnsi" w:hAnsiTheme="majorHAnsi"/>
          <w:spacing w:val="-2"/>
          <w:szCs w:val="22"/>
        </w:rPr>
        <w:t>11.5</w:t>
      </w:r>
      <w:r w:rsidR="001F0CA9" w:rsidRPr="00F45AE7">
        <w:rPr>
          <w:rFonts w:asciiTheme="majorHAnsi" w:hAnsiTheme="majorHAnsi"/>
          <w:spacing w:val="-2"/>
          <w:szCs w:val="22"/>
        </w:rPr>
        <w:t xml:space="preserve">). The coding frame was structured by the following thematic areas: Multi-year planning and forecasting; Quality control and regulation; Availability and procurement; Communication; Distribution, warehousing and inventory control; Monitoring and evaluation; Access and utilisation (including rational use of medicines); Transparency, governance and anti-corruption; and Health facility survey findings. The coding frame was then used to categorise and analyse all qualitative data. </w:t>
      </w:r>
    </w:p>
    <w:p w14:paraId="30B863DC" w14:textId="77777777" w:rsidR="001F0CA9" w:rsidRPr="00947A98" w:rsidRDefault="001F0CA9" w:rsidP="001717AB">
      <w:pPr>
        <w:jc w:val="both"/>
        <w:rPr>
          <w:rFonts w:asciiTheme="majorHAnsi" w:hAnsiTheme="majorHAnsi"/>
          <w:b/>
        </w:rPr>
      </w:pPr>
    </w:p>
    <w:p w14:paraId="2CDBBC79" w14:textId="77777777" w:rsidR="001F0CA9" w:rsidRPr="00947A98" w:rsidRDefault="001F0CA9" w:rsidP="001717AB">
      <w:pPr>
        <w:jc w:val="both"/>
        <w:rPr>
          <w:rStyle w:val="Strong"/>
          <w:rFonts w:asciiTheme="majorHAnsi" w:hAnsiTheme="majorHAnsi"/>
        </w:rPr>
      </w:pPr>
      <w:r w:rsidRPr="00947A98">
        <w:rPr>
          <w:rStyle w:val="Strong"/>
          <w:rFonts w:asciiTheme="majorHAnsi" w:hAnsiTheme="majorHAnsi"/>
        </w:rPr>
        <w:t>Multi-year planning and forecasting</w:t>
      </w:r>
    </w:p>
    <w:p w14:paraId="04DA47BA" w14:textId="77777777" w:rsidR="001F0CA9" w:rsidRPr="00947A98" w:rsidRDefault="001F0CA9" w:rsidP="001717AB">
      <w:pPr>
        <w:jc w:val="both"/>
        <w:rPr>
          <w:rFonts w:asciiTheme="majorHAnsi" w:hAnsiTheme="majorHAnsi"/>
          <w:b/>
        </w:rPr>
      </w:pPr>
    </w:p>
    <w:p w14:paraId="44FE4EE9" w14:textId="0F8E2AF5" w:rsidR="001F0CA9" w:rsidRPr="00634092" w:rsidRDefault="001F0CA9" w:rsidP="001717AB">
      <w:pPr>
        <w:jc w:val="both"/>
        <w:rPr>
          <w:rFonts w:asciiTheme="majorHAnsi" w:hAnsiTheme="majorHAnsi"/>
          <w:szCs w:val="22"/>
        </w:rPr>
      </w:pPr>
      <w:r w:rsidRPr="00947A98">
        <w:rPr>
          <w:rFonts w:asciiTheme="majorHAnsi" w:hAnsiTheme="majorHAnsi"/>
          <w:szCs w:val="22"/>
        </w:rPr>
        <w:t xml:space="preserve">Many participants highlighted the need for the supply of medicines to be matched to the level of health facility and to the prescribing and dispensing level of the health worker. </w:t>
      </w:r>
      <w:r w:rsidR="00C163C0">
        <w:rPr>
          <w:rFonts w:asciiTheme="majorHAnsi" w:hAnsiTheme="majorHAnsi"/>
          <w:szCs w:val="22"/>
        </w:rPr>
        <w:t>Frequent comments reported perceptions that t</w:t>
      </w:r>
      <w:r w:rsidRPr="00947A98">
        <w:rPr>
          <w:rFonts w:asciiTheme="majorHAnsi" w:hAnsiTheme="majorHAnsi"/>
          <w:szCs w:val="22"/>
        </w:rPr>
        <w:t xml:space="preserve">here was often a shortage of commonly used drugs such as antibiotics, antimalarials and analgesics but an oversupply of items such as IV fluids. </w:t>
      </w:r>
      <w:r w:rsidRPr="00947A98">
        <w:rPr>
          <w:rFonts w:asciiTheme="majorHAnsi" w:hAnsiTheme="majorHAnsi"/>
          <w:i/>
          <w:szCs w:val="22"/>
        </w:rPr>
        <w:t>“Supplies need to be improved so that they are matched with needs of individual health facilities and aid posts, this would stop wastage.” (FGD, District, Islands)</w:t>
      </w:r>
    </w:p>
    <w:p w14:paraId="6B261E27" w14:textId="77777777" w:rsidR="001F0CA9" w:rsidRPr="00947A98" w:rsidRDefault="001F0CA9" w:rsidP="001717AB">
      <w:pPr>
        <w:jc w:val="both"/>
        <w:rPr>
          <w:rFonts w:asciiTheme="majorHAnsi" w:hAnsiTheme="majorHAnsi"/>
          <w:szCs w:val="22"/>
        </w:rPr>
      </w:pPr>
    </w:p>
    <w:p w14:paraId="71E6F297" w14:textId="7B6AF1F5" w:rsidR="00C4541F" w:rsidRDefault="001F0CA9" w:rsidP="001717AB">
      <w:pPr>
        <w:jc w:val="both"/>
        <w:rPr>
          <w:rFonts w:asciiTheme="majorHAnsi" w:hAnsiTheme="majorHAnsi"/>
          <w:szCs w:val="22"/>
        </w:rPr>
      </w:pPr>
      <w:r w:rsidRPr="00947A98">
        <w:rPr>
          <w:rFonts w:asciiTheme="majorHAnsi" w:hAnsiTheme="majorHAnsi"/>
          <w:szCs w:val="22"/>
        </w:rPr>
        <w:t>A few participants spoke of the quality of medicines and the need for certified suppliers to ensure good quality control</w:t>
      </w:r>
      <w:r w:rsidR="00C4541F">
        <w:rPr>
          <w:rFonts w:asciiTheme="majorHAnsi" w:hAnsiTheme="majorHAnsi"/>
          <w:szCs w:val="22"/>
        </w:rPr>
        <w:t>, recognizing that use of accredited suppliers was one mechanism to improve quality</w:t>
      </w:r>
      <w:r w:rsidRPr="00947A98">
        <w:rPr>
          <w:rFonts w:asciiTheme="majorHAnsi" w:hAnsiTheme="majorHAnsi"/>
          <w:szCs w:val="22"/>
        </w:rPr>
        <w:t xml:space="preserve">. </w:t>
      </w:r>
    </w:p>
    <w:p w14:paraId="3BBCA907" w14:textId="77777777" w:rsidR="00C4541F" w:rsidRDefault="00C4541F" w:rsidP="001717AB">
      <w:pPr>
        <w:jc w:val="both"/>
        <w:rPr>
          <w:rFonts w:asciiTheme="majorHAnsi" w:hAnsiTheme="majorHAnsi"/>
          <w:szCs w:val="22"/>
        </w:rPr>
      </w:pPr>
    </w:p>
    <w:p w14:paraId="305FB262" w14:textId="536C6C5C" w:rsidR="001F0CA9" w:rsidRPr="00947A98" w:rsidRDefault="00C4541F" w:rsidP="001717AB">
      <w:pPr>
        <w:jc w:val="both"/>
        <w:rPr>
          <w:rFonts w:asciiTheme="majorHAnsi" w:hAnsiTheme="majorHAnsi"/>
          <w:i/>
          <w:szCs w:val="22"/>
        </w:rPr>
      </w:pPr>
      <w:r>
        <w:rPr>
          <w:rFonts w:asciiTheme="majorHAnsi" w:hAnsiTheme="majorHAnsi"/>
          <w:szCs w:val="22"/>
        </w:rPr>
        <w:t>Many p</w:t>
      </w:r>
      <w:r w:rsidR="001F0CA9" w:rsidRPr="00947A98">
        <w:rPr>
          <w:rFonts w:asciiTheme="majorHAnsi" w:hAnsiTheme="majorHAnsi"/>
          <w:szCs w:val="22"/>
        </w:rPr>
        <w:t xml:space="preserve">articipants </w:t>
      </w:r>
      <w:r>
        <w:rPr>
          <w:rFonts w:asciiTheme="majorHAnsi" w:hAnsiTheme="majorHAnsi"/>
          <w:szCs w:val="22"/>
        </w:rPr>
        <w:t xml:space="preserve">also </w:t>
      </w:r>
      <w:r w:rsidR="001F0CA9" w:rsidRPr="00947A98">
        <w:rPr>
          <w:rFonts w:asciiTheme="majorHAnsi" w:hAnsiTheme="majorHAnsi"/>
          <w:szCs w:val="22"/>
        </w:rPr>
        <w:t>reported that there needed to be more consultation with the district health managers as to which medicines were most needed and in what quantities they were required</w:t>
      </w:r>
      <w:r>
        <w:rPr>
          <w:rFonts w:asciiTheme="majorHAnsi" w:hAnsiTheme="majorHAnsi"/>
          <w:szCs w:val="22"/>
        </w:rPr>
        <w:t>. P</w:t>
      </w:r>
      <w:r w:rsidR="001F0CA9" w:rsidRPr="00947A98">
        <w:rPr>
          <w:rFonts w:asciiTheme="majorHAnsi" w:hAnsiTheme="majorHAnsi"/>
          <w:szCs w:val="22"/>
        </w:rPr>
        <w:t xml:space="preserve">rovincial </w:t>
      </w:r>
      <w:r>
        <w:rPr>
          <w:rFonts w:asciiTheme="majorHAnsi" w:hAnsiTheme="majorHAnsi"/>
          <w:szCs w:val="22"/>
        </w:rPr>
        <w:t>managers also</w:t>
      </w:r>
      <w:r w:rsidRPr="00947A98">
        <w:rPr>
          <w:rFonts w:asciiTheme="majorHAnsi" w:hAnsiTheme="majorHAnsi"/>
          <w:szCs w:val="22"/>
        </w:rPr>
        <w:t xml:space="preserve"> </w:t>
      </w:r>
      <w:r w:rsidR="001F0CA9" w:rsidRPr="00947A98">
        <w:rPr>
          <w:rFonts w:asciiTheme="majorHAnsi" w:hAnsiTheme="majorHAnsi"/>
          <w:szCs w:val="22"/>
        </w:rPr>
        <w:t>wanted to be more closely involved in the decision making processes around medical supplies e.g. the delivery schedule of the kits contents and developing a communication link between distributors, health centres and the central government. Participants also stated that proper training and implementation of standard operating procedures were required for proper procurement and ordering of supplies</w:t>
      </w:r>
      <w:r w:rsidR="001F0CA9" w:rsidRPr="00947A98">
        <w:rPr>
          <w:rFonts w:asciiTheme="majorHAnsi" w:hAnsiTheme="majorHAnsi"/>
          <w:i/>
          <w:szCs w:val="22"/>
        </w:rPr>
        <w:t xml:space="preserve">. </w:t>
      </w:r>
    </w:p>
    <w:p w14:paraId="624B28F3" w14:textId="77777777" w:rsidR="001F0CA9" w:rsidRPr="00947A98" w:rsidRDefault="001F0CA9" w:rsidP="001717AB">
      <w:pPr>
        <w:jc w:val="both"/>
        <w:rPr>
          <w:rFonts w:asciiTheme="majorHAnsi" w:hAnsiTheme="majorHAnsi"/>
        </w:rPr>
      </w:pPr>
    </w:p>
    <w:p w14:paraId="786ED9D3" w14:textId="77777777" w:rsidR="001F0CA9" w:rsidRPr="00947A98" w:rsidRDefault="001F0CA9" w:rsidP="001717AB">
      <w:pPr>
        <w:jc w:val="both"/>
        <w:rPr>
          <w:rStyle w:val="Strong"/>
          <w:rFonts w:asciiTheme="majorHAnsi" w:hAnsiTheme="majorHAnsi"/>
        </w:rPr>
      </w:pPr>
      <w:r w:rsidRPr="00947A98">
        <w:rPr>
          <w:rStyle w:val="Strong"/>
          <w:rFonts w:asciiTheme="majorHAnsi" w:hAnsiTheme="majorHAnsi"/>
        </w:rPr>
        <w:t>Quality control and regulation</w:t>
      </w:r>
    </w:p>
    <w:p w14:paraId="4FA774E7" w14:textId="77777777" w:rsidR="001F0CA9" w:rsidRPr="00947A98" w:rsidRDefault="001F0CA9" w:rsidP="001717AB">
      <w:pPr>
        <w:jc w:val="both"/>
        <w:rPr>
          <w:rFonts w:asciiTheme="majorHAnsi" w:hAnsiTheme="majorHAnsi"/>
          <w:b/>
        </w:rPr>
      </w:pPr>
    </w:p>
    <w:p w14:paraId="663CA87E" w14:textId="77777777" w:rsidR="001F0CA9" w:rsidRPr="00947A98" w:rsidRDefault="00005536" w:rsidP="001717AB">
      <w:pPr>
        <w:pStyle w:val="ListParagraph"/>
        <w:spacing w:after="200" w:line="276" w:lineRule="auto"/>
        <w:ind w:left="360"/>
        <w:jc w:val="both"/>
        <w:rPr>
          <w:rFonts w:asciiTheme="majorHAnsi" w:hAnsiTheme="majorHAnsi"/>
          <w:b/>
          <w:sz w:val="24"/>
        </w:rPr>
      </w:pPr>
      <w:r>
        <w:rPr>
          <w:rFonts w:asciiTheme="majorHAnsi" w:hAnsiTheme="majorHAnsi"/>
          <w:b/>
          <w:sz w:val="24"/>
        </w:rPr>
        <w:t xml:space="preserve">- </w:t>
      </w:r>
      <w:r w:rsidR="001F0CA9" w:rsidRPr="00947A98">
        <w:rPr>
          <w:rFonts w:asciiTheme="majorHAnsi" w:hAnsiTheme="majorHAnsi"/>
          <w:b/>
          <w:sz w:val="24"/>
        </w:rPr>
        <w:t>Staffing</w:t>
      </w:r>
    </w:p>
    <w:p w14:paraId="4018DD2A" w14:textId="77777777" w:rsidR="001F0CA9" w:rsidRPr="00947A98" w:rsidRDefault="001F0CA9" w:rsidP="001717AB">
      <w:pPr>
        <w:jc w:val="both"/>
        <w:rPr>
          <w:rFonts w:asciiTheme="majorHAnsi" w:hAnsiTheme="majorHAnsi"/>
          <w:i/>
          <w:szCs w:val="22"/>
        </w:rPr>
      </w:pPr>
      <w:r w:rsidRPr="00947A98">
        <w:rPr>
          <w:rFonts w:asciiTheme="majorHAnsi" w:hAnsiTheme="majorHAnsi"/>
          <w:szCs w:val="22"/>
        </w:rPr>
        <w:t xml:space="preserve">Throughout surveys and FGDs, human resource issues were a commonly raised theme, even though there were no specific questions about it. The lack of skilled workforce in the health sector is a widely acknowledged systems issue in PNG; so it was not surprising that it was raised uniformly across all groups. A variety of staffing and training issues were raised, with weaknesses at all levels of the health system acknowledged. The majority of comments highlighted the need for a larger number of qualified staff at the provincial, district and health facility level – especially pharmacists: </w:t>
      </w:r>
      <w:r w:rsidRPr="00947A98">
        <w:rPr>
          <w:rFonts w:asciiTheme="majorHAnsi" w:hAnsiTheme="majorHAnsi"/>
          <w:i/>
          <w:szCs w:val="22"/>
        </w:rPr>
        <w:t>“Pharmacist positions should be created in each province; with the aim of training health centre OICs and monitor medical supplies. These Pharmacists would also liaise with the PTO, AMS and PHO.” (FGD, Church, Islands)</w:t>
      </w:r>
    </w:p>
    <w:p w14:paraId="14E9639C" w14:textId="77777777" w:rsidR="001F0CA9" w:rsidRPr="00947A98" w:rsidRDefault="001F0CA9" w:rsidP="001F0CA9">
      <w:pPr>
        <w:rPr>
          <w:rFonts w:asciiTheme="majorHAnsi" w:hAnsiTheme="majorHAnsi"/>
          <w:i/>
          <w:szCs w:val="22"/>
        </w:rPr>
      </w:pPr>
    </w:p>
    <w:p w14:paraId="589F18DC" w14:textId="704D25C7" w:rsidR="001F0CA9" w:rsidRPr="00947A98" w:rsidRDefault="001F0CA9" w:rsidP="001717AB">
      <w:pPr>
        <w:jc w:val="both"/>
        <w:rPr>
          <w:rFonts w:asciiTheme="majorHAnsi" w:hAnsiTheme="majorHAnsi"/>
          <w:szCs w:val="22"/>
        </w:rPr>
      </w:pPr>
      <w:r w:rsidRPr="00947A98">
        <w:rPr>
          <w:rFonts w:asciiTheme="majorHAnsi" w:hAnsiTheme="majorHAnsi"/>
          <w:szCs w:val="22"/>
        </w:rPr>
        <w:t xml:space="preserve">This insufficient staff capacity has led to a greater burden being placed on existing staff, leading to mismanagement of stock and a lack of supervision: </w:t>
      </w:r>
      <w:r w:rsidRPr="00947A98">
        <w:rPr>
          <w:rFonts w:asciiTheme="majorHAnsi" w:hAnsiTheme="majorHAnsi"/>
          <w:i/>
          <w:szCs w:val="22"/>
        </w:rPr>
        <w:t>“Often health workers are either too busy or not trained to do proper stocktake and stock rotations.” (Survey, Church, Southern)</w:t>
      </w:r>
    </w:p>
    <w:p w14:paraId="6A898ACF" w14:textId="77777777" w:rsidR="001F0CA9" w:rsidRPr="00947A98" w:rsidRDefault="001F0CA9" w:rsidP="001717AB">
      <w:pPr>
        <w:jc w:val="both"/>
        <w:rPr>
          <w:rFonts w:asciiTheme="majorHAnsi" w:hAnsiTheme="majorHAnsi"/>
          <w:i/>
          <w:szCs w:val="22"/>
        </w:rPr>
      </w:pPr>
    </w:p>
    <w:p w14:paraId="399F0DB4" w14:textId="77777777" w:rsidR="001F0CA9" w:rsidRPr="00947A98" w:rsidRDefault="001F0CA9" w:rsidP="001717AB">
      <w:pPr>
        <w:jc w:val="both"/>
        <w:rPr>
          <w:rFonts w:asciiTheme="majorHAnsi" w:hAnsiTheme="majorHAnsi"/>
          <w:szCs w:val="22"/>
        </w:rPr>
      </w:pPr>
      <w:r w:rsidRPr="00947A98">
        <w:rPr>
          <w:rFonts w:asciiTheme="majorHAnsi" w:hAnsiTheme="majorHAnsi"/>
          <w:szCs w:val="22"/>
        </w:rPr>
        <w:t xml:space="preserve">Some participants suggested that staff working in the AMSs and PTSs should be trained as well, to increase their productivity and efficiency: </w:t>
      </w:r>
      <w:r w:rsidRPr="00947A98">
        <w:rPr>
          <w:rFonts w:asciiTheme="majorHAnsi" w:hAnsiTheme="majorHAnsi"/>
          <w:i/>
          <w:szCs w:val="22"/>
        </w:rPr>
        <w:t>“The management at the AMS in East New Britain must be improved through the secondment of a store manager, which is still outstanding. There is a need to consolidate all ordering and storage of medical supplies.” (Survey, Province, Islands)</w:t>
      </w:r>
    </w:p>
    <w:p w14:paraId="25DD7873" w14:textId="77777777" w:rsidR="001F0CA9" w:rsidRPr="00947A98" w:rsidRDefault="001F0CA9" w:rsidP="001717AB">
      <w:pPr>
        <w:jc w:val="both"/>
        <w:rPr>
          <w:rFonts w:asciiTheme="majorHAnsi" w:hAnsiTheme="majorHAnsi"/>
          <w:szCs w:val="22"/>
        </w:rPr>
      </w:pPr>
    </w:p>
    <w:p w14:paraId="3C62A73F" w14:textId="77777777" w:rsidR="001F0CA9" w:rsidRPr="00947A98" w:rsidRDefault="001F0CA9" w:rsidP="001717AB">
      <w:pPr>
        <w:jc w:val="both"/>
        <w:rPr>
          <w:rFonts w:asciiTheme="majorHAnsi" w:hAnsiTheme="majorHAnsi"/>
          <w:i/>
          <w:szCs w:val="22"/>
        </w:rPr>
      </w:pPr>
      <w:r w:rsidRPr="00947A98">
        <w:rPr>
          <w:rFonts w:asciiTheme="majorHAnsi" w:hAnsiTheme="majorHAnsi"/>
          <w:szCs w:val="22"/>
        </w:rPr>
        <w:t xml:space="preserve">Even though participants from all regions raised human resource issues, there was a larger volume noted from Momase, with lack of training on standard operating procedures (SOPs) and an insufficient quantity of staff listed as main issues for the region: </w:t>
      </w:r>
      <w:r w:rsidRPr="00947A98">
        <w:rPr>
          <w:rFonts w:asciiTheme="majorHAnsi" w:hAnsiTheme="majorHAnsi"/>
          <w:i/>
          <w:szCs w:val="22"/>
        </w:rPr>
        <w:t xml:space="preserve">“At the facility level, human resource development is a must – to properly store and manage drugs as well as other medical store issues.” (Survey, Province, Momase) </w:t>
      </w:r>
      <w:r w:rsidRPr="00947A98">
        <w:rPr>
          <w:rFonts w:asciiTheme="majorHAnsi" w:hAnsiTheme="majorHAnsi"/>
          <w:szCs w:val="22"/>
        </w:rPr>
        <w:t xml:space="preserve">Moreover, constructive comments from all levels of governance (i.e. district, provincial or church) were raised, although district level participants provided a higher volume of comments. </w:t>
      </w:r>
    </w:p>
    <w:p w14:paraId="2FB70310" w14:textId="77777777" w:rsidR="001F0CA9" w:rsidRPr="00947A98" w:rsidRDefault="001F0CA9" w:rsidP="001F0CA9">
      <w:pPr>
        <w:rPr>
          <w:rFonts w:asciiTheme="majorHAnsi" w:hAnsiTheme="majorHAnsi"/>
        </w:rPr>
      </w:pPr>
    </w:p>
    <w:p w14:paraId="1AFD5B3A" w14:textId="77777777" w:rsidR="001F0CA9" w:rsidRPr="00947A98" w:rsidRDefault="001F0CA9" w:rsidP="001F0CA9">
      <w:pPr>
        <w:rPr>
          <w:rFonts w:asciiTheme="majorHAnsi" w:hAnsiTheme="majorHAnsi"/>
          <w:b/>
        </w:rPr>
      </w:pPr>
      <w:r w:rsidRPr="00947A98">
        <w:rPr>
          <w:rFonts w:asciiTheme="majorHAnsi" w:hAnsiTheme="majorHAnsi"/>
          <w:b/>
        </w:rPr>
        <w:t>- Guidelines</w:t>
      </w:r>
    </w:p>
    <w:p w14:paraId="04A16E74" w14:textId="77777777" w:rsidR="001F0CA9" w:rsidRPr="00947A98" w:rsidRDefault="001F0CA9" w:rsidP="001F0CA9">
      <w:pPr>
        <w:rPr>
          <w:rFonts w:asciiTheme="majorHAnsi" w:hAnsiTheme="majorHAnsi"/>
          <w:b/>
        </w:rPr>
      </w:pPr>
    </w:p>
    <w:p w14:paraId="40171C53" w14:textId="77777777" w:rsidR="001F0CA9" w:rsidRPr="00947A98" w:rsidRDefault="001F0CA9" w:rsidP="001717AB">
      <w:pPr>
        <w:jc w:val="both"/>
        <w:rPr>
          <w:rFonts w:asciiTheme="majorHAnsi" w:hAnsiTheme="majorHAnsi"/>
          <w:i/>
          <w:szCs w:val="22"/>
        </w:rPr>
      </w:pPr>
      <w:r w:rsidRPr="00947A98">
        <w:rPr>
          <w:rFonts w:asciiTheme="majorHAnsi" w:hAnsiTheme="majorHAnsi"/>
          <w:szCs w:val="22"/>
        </w:rPr>
        <w:t xml:space="preserve">There was a general consensus from participants that SOPs were required across all health facilities for proper stock management and control. SOP training was seemingly conducted intermittently, meaning that there was a lack of knowledge amongst newer staff members. Refresher courses regarding SOPs were also requested, as new medicines were being procured and distributed without any training being implemented: </w:t>
      </w:r>
      <w:r w:rsidRPr="00947A98">
        <w:rPr>
          <w:rFonts w:asciiTheme="majorHAnsi" w:hAnsiTheme="majorHAnsi"/>
          <w:i/>
          <w:szCs w:val="22"/>
        </w:rPr>
        <w:t>“No proper training for staff on the usage of drugs.” (Survey, Church, Momase)</w:t>
      </w:r>
    </w:p>
    <w:p w14:paraId="51A6813B" w14:textId="77777777" w:rsidR="001F0CA9" w:rsidRPr="00947A98" w:rsidRDefault="001F0CA9" w:rsidP="001717AB">
      <w:pPr>
        <w:jc w:val="both"/>
        <w:rPr>
          <w:rFonts w:asciiTheme="majorHAnsi" w:hAnsiTheme="majorHAnsi"/>
          <w:szCs w:val="22"/>
        </w:rPr>
      </w:pPr>
    </w:p>
    <w:p w14:paraId="7BB88F8B" w14:textId="77777777" w:rsidR="001F0CA9" w:rsidRPr="00947A98" w:rsidRDefault="001F0CA9" w:rsidP="001717AB">
      <w:pPr>
        <w:jc w:val="both"/>
        <w:rPr>
          <w:rFonts w:asciiTheme="majorHAnsi" w:hAnsiTheme="majorHAnsi"/>
          <w:szCs w:val="22"/>
        </w:rPr>
      </w:pPr>
      <w:r w:rsidRPr="00947A98">
        <w:rPr>
          <w:rFonts w:asciiTheme="majorHAnsi" w:hAnsiTheme="majorHAnsi"/>
          <w:szCs w:val="22"/>
        </w:rPr>
        <w:t xml:space="preserve">SOPs were requested for proper consumption rates of medicines so that correct quantities of supplies could be ordered. The use of stock cards or stock recording procedures was mentioned as an important part of proper stock management. Many health facilities were not receiving the updated standard treatment guidelines (STG) or medical and dental catalogue, so they were unaware of new treatment procedures and the correct use of new medicines: </w:t>
      </w:r>
      <w:r w:rsidRPr="00947A98">
        <w:rPr>
          <w:rFonts w:asciiTheme="majorHAnsi" w:hAnsiTheme="majorHAnsi"/>
          <w:i/>
          <w:szCs w:val="22"/>
        </w:rPr>
        <w:t>“Broader distribution of STGs, especially to non-government organisations that are distributing commodities not in compliance with national guidelines.” (FGD, District, Momase)</w:t>
      </w:r>
    </w:p>
    <w:p w14:paraId="7267C2E6" w14:textId="77777777" w:rsidR="001F0CA9" w:rsidRPr="00947A98" w:rsidRDefault="001F0CA9" w:rsidP="001717AB">
      <w:pPr>
        <w:jc w:val="both"/>
        <w:rPr>
          <w:rFonts w:asciiTheme="majorHAnsi" w:hAnsiTheme="majorHAnsi"/>
          <w:szCs w:val="22"/>
        </w:rPr>
      </w:pPr>
    </w:p>
    <w:p w14:paraId="33B4E65C" w14:textId="3E61521A" w:rsidR="001F0CA9" w:rsidRDefault="001F0CA9" w:rsidP="001717AB">
      <w:pPr>
        <w:jc w:val="both"/>
        <w:rPr>
          <w:rFonts w:asciiTheme="majorHAnsi" w:hAnsiTheme="majorHAnsi"/>
        </w:rPr>
      </w:pPr>
      <w:r w:rsidRPr="00947A98">
        <w:rPr>
          <w:rFonts w:asciiTheme="majorHAnsi" w:hAnsiTheme="majorHAnsi"/>
          <w:szCs w:val="22"/>
        </w:rPr>
        <w:t xml:space="preserve">An electronic system for reporting medicine use and ordering was also suggested for improved recording and faster communications between health levels: </w:t>
      </w:r>
      <w:r w:rsidRPr="00947A98">
        <w:rPr>
          <w:rFonts w:asciiTheme="majorHAnsi" w:hAnsiTheme="majorHAnsi"/>
          <w:i/>
          <w:szCs w:val="22"/>
        </w:rPr>
        <w:t>“There should be a computerised system so you can see the information required straight away. Information can also be fed into the system for proper stock management using a computerised system.” (FGD, District, Southern)</w:t>
      </w:r>
    </w:p>
    <w:p w14:paraId="369D65E4" w14:textId="77777777" w:rsidR="00E52424" w:rsidRPr="00947A98" w:rsidRDefault="00E52424" w:rsidP="001F0CA9">
      <w:pPr>
        <w:rPr>
          <w:rFonts w:asciiTheme="majorHAnsi" w:hAnsiTheme="majorHAnsi"/>
        </w:rPr>
      </w:pPr>
    </w:p>
    <w:p w14:paraId="3DF636E2" w14:textId="77777777" w:rsidR="001F0CA9" w:rsidRPr="00947A98" w:rsidRDefault="001F0CA9" w:rsidP="001F0CA9">
      <w:pPr>
        <w:rPr>
          <w:rFonts w:asciiTheme="majorHAnsi" w:hAnsiTheme="majorHAnsi"/>
          <w:b/>
        </w:rPr>
      </w:pPr>
      <w:r w:rsidRPr="00947A98">
        <w:rPr>
          <w:rFonts w:asciiTheme="majorHAnsi" w:hAnsiTheme="majorHAnsi"/>
          <w:b/>
        </w:rPr>
        <w:t>- Storage, facility space and disposal</w:t>
      </w:r>
    </w:p>
    <w:p w14:paraId="29A43F50" w14:textId="77777777" w:rsidR="001F0CA9" w:rsidRPr="00947A98" w:rsidRDefault="001F0CA9" w:rsidP="001F0CA9">
      <w:pPr>
        <w:rPr>
          <w:rFonts w:asciiTheme="majorHAnsi" w:hAnsiTheme="majorHAnsi"/>
        </w:rPr>
      </w:pPr>
    </w:p>
    <w:p w14:paraId="1D1DB748" w14:textId="0BD7FF1A" w:rsidR="001F0CA9" w:rsidRPr="00947A98" w:rsidRDefault="001F0CA9" w:rsidP="001717AB">
      <w:pPr>
        <w:jc w:val="both"/>
        <w:rPr>
          <w:rFonts w:asciiTheme="majorHAnsi" w:hAnsiTheme="majorHAnsi"/>
          <w:szCs w:val="22"/>
        </w:rPr>
      </w:pPr>
      <w:r w:rsidRPr="00947A98">
        <w:rPr>
          <w:rFonts w:asciiTheme="majorHAnsi" w:hAnsiTheme="majorHAnsi"/>
          <w:szCs w:val="22"/>
        </w:rPr>
        <w:t>The disposal of medicines was mentioned as a problem</w:t>
      </w:r>
      <w:r w:rsidR="002D304E">
        <w:rPr>
          <w:rFonts w:asciiTheme="majorHAnsi" w:hAnsiTheme="majorHAnsi"/>
          <w:szCs w:val="22"/>
        </w:rPr>
        <w:t xml:space="preserve">, especially where </w:t>
      </w:r>
      <w:r w:rsidRPr="00947A98">
        <w:rPr>
          <w:rFonts w:asciiTheme="majorHAnsi" w:hAnsiTheme="majorHAnsi"/>
          <w:szCs w:val="22"/>
        </w:rPr>
        <w:t xml:space="preserve">there were no incinerators available to dispose of expired medicines safely. </w:t>
      </w:r>
      <w:r w:rsidR="002D304E">
        <w:rPr>
          <w:rFonts w:asciiTheme="majorHAnsi" w:hAnsiTheme="majorHAnsi"/>
          <w:szCs w:val="22"/>
        </w:rPr>
        <w:t>Managers reported that h</w:t>
      </w:r>
      <w:r w:rsidR="002D304E" w:rsidRPr="00947A98">
        <w:rPr>
          <w:rFonts w:asciiTheme="majorHAnsi" w:hAnsiTheme="majorHAnsi"/>
          <w:szCs w:val="22"/>
        </w:rPr>
        <w:t xml:space="preserve">ealth </w:t>
      </w:r>
      <w:r w:rsidRPr="00947A98">
        <w:rPr>
          <w:rFonts w:asciiTheme="majorHAnsi" w:hAnsiTheme="majorHAnsi"/>
          <w:szCs w:val="22"/>
        </w:rPr>
        <w:t xml:space="preserve">care workers were disposing of medicines usually by digging a pit in the ground or by burning the waste. </w:t>
      </w:r>
    </w:p>
    <w:p w14:paraId="180D091E" w14:textId="77777777" w:rsidR="001F0CA9" w:rsidRPr="00947A98" w:rsidRDefault="001F0CA9" w:rsidP="001717AB">
      <w:pPr>
        <w:jc w:val="both"/>
        <w:rPr>
          <w:rFonts w:asciiTheme="majorHAnsi" w:hAnsiTheme="majorHAnsi"/>
          <w:szCs w:val="22"/>
        </w:rPr>
      </w:pPr>
    </w:p>
    <w:p w14:paraId="47239412" w14:textId="60809C72" w:rsidR="001F0CA9" w:rsidRPr="00947A98" w:rsidRDefault="001F0CA9" w:rsidP="001717AB">
      <w:pPr>
        <w:jc w:val="both"/>
        <w:rPr>
          <w:rFonts w:asciiTheme="majorHAnsi" w:hAnsiTheme="majorHAnsi"/>
          <w:i/>
          <w:szCs w:val="22"/>
        </w:rPr>
      </w:pPr>
      <w:r w:rsidRPr="00947A98">
        <w:rPr>
          <w:rFonts w:asciiTheme="majorHAnsi" w:hAnsiTheme="majorHAnsi"/>
          <w:szCs w:val="22"/>
        </w:rPr>
        <w:t>It was reported that there was an oversupply of certain medicines distributed in the 100% kits and health facilities had insufficient storage space to accommodate the supplies properly. Bulk items such as IV fluids were mentioned as a particular problem especially at the aid post level: “</w:t>
      </w:r>
      <w:r w:rsidRPr="00947A98">
        <w:rPr>
          <w:rFonts w:asciiTheme="majorHAnsi" w:hAnsiTheme="majorHAnsi"/>
          <w:i/>
          <w:szCs w:val="22"/>
        </w:rPr>
        <w:t>Storage space for medical supplies is too small. They don’t know where to store all the drugs.” (FGD, District, Highlands)</w:t>
      </w:r>
      <w:r w:rsidR="00BE4A0C">
        <w:rPr>
          <w:rFonts w:asciiTheme="majorHAnsi" w:hAnsiTheme="majorHAnsi"/>
          <w:i/>
          <w:szCs w:val="22"/>
        </w:rPr>
        <w:t>.</w:t>
      </w:r>
      <w:r w:rsidRPr="00947A98">
        <w:rPr>
          <w:rFonts w:asciiTheme="majorHAnsi" w:hAnsiTheme="majorHAnsi"/>
          <w:szCs w:val="22"/>
        </w:rPr>
        <w:t xml:space="preserve"> </w:t>
      </w:r>
      <w:r w:rsidR="00085E93">
        <w:rPr>
          <w:rFonts w:asciiTheme="majorHAnsi" w:hAnsiTheme="majorHAnsi"/>
          <w:szCs w:val="22"/>
        </w:rPr>
        <w:t>In some cases, m</w:t>
      </w:r>
      <w:r w:rsidRPr="00947A98">
        <w:rPr>
          <w:rFonts w:asciiTheme="majorHAnsi" w:hAnsiTheme="majorHAnsi"/>
          <w:szCs w:val="22"/>
        </w:rPr>
        <w:t xml:space="preserve">edicines were </w:t>
      </w:r>
      <w:r w:rsidR="00085E93">
        <w:rPr>
          <w:rFonts w:asciiTheme="majorHAnsi" w:hAnsiTheme="majorHAnsi"/>
          <w:szCs w:val="22"/>
        </w:rPr>
        <w:t>reported as</w:t>
      </w:r>
      <w:r w:rsidR="00085E93" w:rsidRPr="00947A98">
        <w:rPr>
          <w:rFonts w:asciiTheme="majorHAnsi" w:hAnsiTheme="majorHAnsi"/>
          <w:szCs w:val="22"/>
        </w:rPr>
        <w:t xml:space="preserve"> </w:t>
      </w:r>
      <w:r w:rsidRPr="00947A98">
        <w:rPr>
          <w:rFonts w:asciiTheme="majorHAnsi" w:hAnsiTheme="majorHAnsi"/>
          <w:szCs w:val="22"/>
        </w:rPr>
        <w:t xml:space="preserve">left outside the health facility, as there was not enough space to store the supplies properly, </w:t>
      </w:r>
      <w:r w:rsidR="00085E93">
        <w:rPr>
          <w:rFonts w:asciiTheme="majorHAnsi" w:hAnsiTheme="majorHAnsi"/>
          <w:szCs w:val="22"/>
        </w:rPr>
        <w:t>creating risks of potential</w:t>
      </w:r>
      <w:r w:rsidRPr="00947A98">
        <w:rPr>
          <w:rFonts w:asciiTheme="majorHAnsi" w:hAnsiTheme="majorHAnsi"/>
          <w:szCs w:val="22"/>
        </w:rPr>
        <w:t xml:space="preserve"> degradation and theft. There were reports </w:t>
      </w:r>
      <w:r w:rsidR="002125A0">
        <w:rPr>
          <w:rFonts w:asciiTheme="majorHAnsi" w:hAnsiTheme="majorHAnsi"/>
          <w:szCs w:val="22"/>
        </w:rPr>
        <w:t xml:space="preserve">that if </w:t>
      </w:r>
      <w:r w:rsidRPr="00947A98">
        <w:rPr>
          <w:rFonts w:asciiTheme="majorHAnsi" w:hAnsiTheme="majorHAnsi"/>
          <w:szCs w:val="22"/>
        </w:rPr>
        <w:t xml:space="preserve">medicines </w:t>
      </w:r>
      <w:r w:rsidR="002125A0">
        <w:rPr>
          <w:rFonts w:asciiTheme="majorHAnsi" w:hAnsiTheme="majorHAnsi"/>
          <w:szCs w:val="22"/>
        </w:rPr>
        <w:t>were sent to HFs</w:t>
      </w:r>
      <w:r w:rsidRPr="00947A98">
        <w:rPr>
          <w:rFonts w:asciiTheme="majorHAnsi" w:hAnsiTheme="majorHAnsi"/>
          <w:szCs w:val="22"/>
        </w:rPr>
        <w:t xml:space="preserve"> close to their expiry date</w:t>
      </w:r>
      <w:r w:rsidR="002125A0">
        <w:rPr>
          <w:rFonts w:asciiTheme="majorHAnsi" w:hAnsiTheme="majorHAnsi"/>
          <w:szCs w:val="22"/>
        </w:rPr>
        <w:t xml:space="preserve"> by a ‘pull’ system store (see below)</w:t>
      </w:r>
      <w:r w:rsidRPr="00947A98">
        <w:rPr>
          <w:rFonts w:asciiTheme="majorHAnsi" w:hAnsiTheme="majorHAnsi"/>
          <w:szCs w:val="22"/>
        </w:rPr>
        <w:t xml:space="preserve">, </w:t>
      </w:r>
      <w:r w:rsidR="002125A0">
        <w:rPr>
          <w:rFonts w:asciiTheme="majorHAnsi" w:hAnsiTheme="majorHAnsi"/>
          <w:szCs w:val="22"/>
        </w:rPr>
        <w:t>this added to th</w:t>
      </w:r>
      <w:r w:rsidRPr="00947A98">
        <w:rPr>
          <w:rFonts w:asciiTheme="majorHAnsi" w:hAnsiTheme="majorHAnsi"/>
          <w:szCs w:val="22"/>
        </w:rPr>
        <w:t>e dispos</w:t>
      </w:r>
      <w:r w:rsidR="002125A0">
        <w:rPr>
          <w:rFonts w:asciiTheme="majorHAnsi" w:hAnsiTheme="majorHAnsi"/>
          <w:szCs w:val="22"/>
        </w:rPr>
        <w:t>al burden</w:t>
      </w:r>
      <w:r w:rsidRPr="00947A98">
        <w:rPr>
          <w:rFonts w:asciiTheme="majorHAnsi" w:hAnsiTheme="majorHAnsi"/>
          <w:szCs w:val="22"/>
        </w:rPr>
        <w:t>.</w:t>
      </w:r>
      <w:r w:rsidRPr="00947A98">
        <w:rPr>
          <w:rFonts w:asciiTheme="majorHAnsi" w:hAnsiTheme="majorHAnsi"/>
          <w:i/>
          <w:szCs w:val="22"/>
        </w:rPr>
        <w:t xml:space="preserve"> ‘There is problem of disposing expired drugs, given that there are no incinerators.’  (FGD, Church, Highlands)</w:t>
      </w:r>
    </w:p>
    <w:p w14:paraId="3AF45E04" w14:textId="77777777" w:rsidR="001F0CA9" w:rsidRPr="00947A98" w:rsidRDefault="001F0CA9" w:rsidP="001F0CA9">
      <w:pPr>
        <w:rPr>
          <w:rFonts w:asciiTheme="majorHAnsi" w:hAnsiTheme="majorHAnsi"/>
          <w:szCs w:val="22"/>
        </w:rPr>
      </w:pPr>
    </w:p>
    <w:p w14:paraId="4BC7935F" w14:textId="40FE9C4D" w:rsidR="001F0CA9" w:rsidRPr="00947A98" w:rsidRDefault="001F0CA9" w:rsidP="001717AB">
      <w:pPr>
        <w:jc w:val="both"/>
        <w:rPr>
          <w:rFonts w:asciiTheme="majorHAnsi" w:hAnsiTheme="majorHAnsi"/>
          <w:szCs w:val="22"/>
        </w:rPr>
      </w:pPr>
      <w:r w:rsidRPr="00947A98">
        <w:rPr>
          <w:rFonts w:asciiTheme="majorHAnsi" w:hAnsiTheme="majorHAnsi"/>
          <w:szCs w:val="22"/>
        </w:rPr>
        <w:t xml:space="preserve">Participants also mentioned that </w:t>
      </w:r>
      <w:r w:rsidR="00085E93">
        <w:rPr>
          <w:rFonts w:asciiTheme="majorHAnsi" w:hAnsiTheme="majorHAnsi"/>
          <w:szCs w:val="22"/>
        </w:rPr>
        <w:t>in some cases</w:t>
      </w:r>
      <w:r w:rsidR="00085E93" w:rsidRPr="00947A98">
        <w:rPr>
          <w:rFonts w:asciiTheme="majorHAnsi" w:hAnsiTheme="majorHAnsi"/>
          <w:szCs w:val="22"/>
        </w:rPr>
        <w:t xml:space="preserve"> </w:t>
      </w:r>
      <w:r w:rsidRPr="00947A98">
        <w:rPr>
          <w:rFonts w:asciiTheme="majorHAnsi" w:hAnsiTheme="majorHAnsi"/>
          <w:szCs w:val="22"/>
        </w:rPr>
        <w:t xml:space="preserve">contractors were not storing or delivering the medicines properly; </w:t>
      </w:r>
      <w:r w:rsidR="00085E93">
        <w:rPr>
          <w:rFonts w:asciiTheme="majorHAnsi" w:hAnsiTheme="majorHAnsi"/>
          <w:szCs w:val="22"/>
        </w:rPr>
        <w:t>such as</w:t>
      </w:r>
      <w:r w:rsidR="00085E93" w:rsidRPr="00947A98">
        <w:rPr>
          <w:rFonts w:asciiTheme="majorHAnsi" w:hAnsiTheme="majorHAnsi"/>
          <w:szCs w:val="22"/>
        </w:rPr>
        <w:t xml:space="preserve"> </w:t>
      </w:r>
      <w:r w:rsidRPr="00947A98">
        <w:rPr>
          <w:rFonts w:asciiTheme="majorHAnsi" w:hAnsiTheme="majorHAnsi"/>
          <w:szCs w:val="22"/>
        </w:rPr>
        <w:t>leaving the medicines outside subject to the sun and rain. The contractors were seemingly not informed about proper medicine storage and handling requirements. S</w:t>
      </w:r>
      <w:r w:rsidR="00BE4A0C">
        <w:rPr>
          <w:rFonts w:asciiTheme="majorHAnsi" w:hAnsiTheme="majorHAnsi"/>
          <w:szCs w:val="22"/>
        </w:rPr>
        <w:t xml:space="preserve">tandard operating procedure </w:t>
      </w:r>
      <w:r w:rsidRPr="00947A98">
        <w:rPr>
          <w:rFonts w:asciiTheme="majorHAnsi" w:hAnsiTheme="majorHAnsi"/>
          <w:szCs w:val="22"/>
        </w:rPr>
        <w:t xml:space="preserve">training was requested, as participants wanted proper training on stock management and storage requirements. </w:t>
      </w:r>
    </w:p>
    <w:p w14:paraId="426D8E23" w14:textId="77777777" w:rsidR="001F0CA9" w:rsidRPr="00947A98" w:rsidRDefault="001F0CA9" w:rsidP="001F0CA9">
      <w:pPr>
        <w:rPr>
          <w:rFonts w:asciiTheme="majorHAnsi" w:hAnsiTheme="majorHAnsi"/>
          <w:b/>
          <w:szCs w:val="22"/>
        </w:rPr>
      </w:pPr>
    </w:p>
    <w:p w14:paraId="7FF29A65" w14:textId="77777777" w:rsidR="001F0CA9" w:rsidRPr="00947A98" w:rsidRDefault="001F0CA9" w:rsidP="001F0CA9">
      <w:pPr>
        <w:rPr>
          <w:rStyle w:val="Strong"/>
          <w:rFonts w:asciiTheme="majorHAnsi" w:hAnsiTheme="majorHAnsi"/>
        </w:rPr>
      </w:pPr>
      <w:r w:rsidRPr="00947A98">
        <w:rPr>
          <w:rStyle w:val="Strong"/>
          <w:rFonts w:asciiTheme="majorHAnsi" w:hAnsiTheme="majorHAnsi"/>
        </w:rPr>
        <w:t>Availability and procurement</w:t>
      </w:r>
    </w:p>
    <w:p w14:paraId="191A120D" w14:textId="77777777" w:rsidR="001F0CA9" w:rsidRPr="00947A98" w:rsidRDefault="001F0CA9" w:rsidP="001F0CA9">
      <w:pPr>
        <w:rPr>
          <w:rFonts w:asciiTheme="majorHAnsi" w:hAnsiTheme="majorHAnsi"/>
          <w:b/>
        </w:rPr>
      </w:pPr>
    </w:p>
    <w:p w14:paraId="18332BDB" w14:textId="2B7A2D08" w:rsidR="001F0CA9" w:rsidRPr="00947A98" w:rsidRDefault="001F0CA9" w:rsidP="001F0CA9">
      <w:pPr>
        <w:rPr>
          <w:rFonts w:asciiTheme="majorHAnsi" w:hAnsiTheme="majorHAnsi"/>
          <w:b/>
        </w:rPr>
      </w:pPr>
      <w:r w:rsidRPr="00947A98">
        <w:rPr>
          <w:rFonts w:asciiTheme="majorHAnsi" w:hAnsiTheme="majorHAnsi"/>
          <w:b/>
        </w:rPr>
        <w:t xml:space="preserve">- </w:t>
      </w:r>
      <w:r w:rsidR="00471B5A">
        <w:rPr>
          <w:rFonts w:asciiTheme="majorHAnsi" w:hAnsiTheme="majorHAnsi"/>
          <w:b/>
        </w:rPr>
        <w:t>‘Pull’</w:t>
      </w:r>
      <w:r w:rsidRPr="00947A98">
        <w:rPr>
          <w:rFonts w:asciiTheme="majorHAnsi" w:hAnsiTheme="majorHAnsi"/>
          <w:b/>
        </w:rPr>
        <w:t xml:space="preserve"> system </w:t>
      </w:r>
    </w:p>
    <w:p w14:paraId="7E262DB2" w14:textId="137FE285" w:rsidR="001F0CA9" w:rsidRPr="00947A98" w:rsidRDefault="001F0CA9" w:rsidP="001717AB">
      <w:pPr>
        <w:jc w:val="both"/>
        <w:rPr>
          <w:rFonts w:asciiTheme="majorHAnsi" w:hAnsiTheme="majorHAnsi"/>
          <w:szCs w:val="22"/>
        </w:rPr>
      </w:pPr>
      <w:r w:rsidRPr="00947A98">
        <w:rPr>
          <w:rFonts w:asciiTheme="majorHAnsi" w:hAnsiTheme="majorHAnsi"/>
          <w:szCs w:val="22"/>
        </w:rPr>
        <w:t xml:space="preserve">Participants mainly commented that the availability of medicines and supplies in the </w:t>
      </w:r>
      <w:r w:rsidR="00471B5A">
        <w:rPr>
          <w:rFonts w:asciiTheme="majorHAnsi" w:hAnsiTheme="majorHAnsi"/>
          <w:szCs w:val="22"/>
        </w:rPr>
        <w:t>‘pull’</w:t>
      </w:r>
      <w:r w:rsidRPr="00947A98">
        <w:rPr>
          <w:rFonts w:asciiTheme="majorHAnsi" w:hAnsiTheme="majorHAnsi"/>
          <w:szCs w:val="22"/>
        </w:rPr>
        <w:t xml:space="preserve"> system was poor. Orders from the AMS to the health facilities were</w:t>
      </w:r>
      <w:r w:rsidR="009D2AA3">
        <w:rPr>
          <w:rFonts w:asciiTheme="majorHAnsi" w:hAnsiTheme="majorHAnsi"/>
          <w:szCs w:val="22"/>
        </w:rPr>
        <w:t xml:space="preserve"> reported as</w:t>
      </w:r>
      <w:r w:rsidRPr="00947A98">
        <w:rPr>
          <w:rFonts w:asciiTheme="majorHAnsi" w:hAnsiTheme="majorHAnsi"/>
          <w:szCs w:val="22"/>
        </w:rPr>
        <w:t xml:space="preserve"> often</w:t>
      </w:r>
      <w:r w:rsidR="009D2AA3">
        <w:rPr>
          <w:rFonts w:asciiTheme="majorHAnsi" w:hAnsiTheme="majorHAnsi"/>
          <w:szCs w:val="22"/>
        </w:rPr>
        <w:t xml:space="preserve"> being</w:t>
      </w:r>
      <w:r w:rsidRPr="00947A98">
        <w:rPr>
          <w:rFonts w:asciiTheme="majorHAnsi" w:hAnsiTheme="majorHAnsi"/>
          <w:szCs w:val="22"/>
        </w:rPr>
        <w:t xml:space="preserve"> sent in reduced quantities leading to </w:t>
      </w:r>
      <w:r w:rsidR="00710879">
        <w:rPr>
          <w:rFonts w:asciiTheme="majorHAnsi" w:hAnsiTheme="majorHAnsi"/>
          <w:szCs w:val="22"/>
        </w:rPr>
        <w:t>stock-out</w:t>
      </w:r>
      <w:r w:rsidRPr="00947A98">
        <w:rPr>
          <w:rFonts w:asciiTheme="majorHAnsi" w:hAnsiTheme="majorHAnsi"/>
          <w:szCs w:val="22"/>
        </w:rPr>
        <w:t xml:space="preserve">s of common and life-saving medicines. The AMS also reportedly sent out excess medicines that the health facility did not order and close to expiring, using the health facility as a </w:t>
      </w:r>
      <w:r w:rsidRPr="00947A98">
        <w:rPr>
          <w:rFonts w:asciiTheme="majorHAnsi" w:hAnsiTheme="majorHAnsi"/>
          <w:i/>
          <w:szCs w:val="22"/>
        </w:rPr>
        <w:t xml:space="preserve">“dumping ground” (FGD, District, Southern). </w:t>
      </w:r>
      <w:r w:rsidRPr="00947A98">
        <w:rPr>
          <w:rFonts w:asciiTheme="majorHAnsi" w:hAnsiTheme="majorHAnsi"/>
          <w:szCs w:val="22"/>
        </w:rPr>
        <w:t xml:space="preserve">Nil stock was often reported on basic order items for many months with no follow up or communication regarding the requested items. There was also mention of a lack of standard procedures for stock management and control, as well as staff management issues, especially at Badili AMS. </w:t>
      </w:r>
    </w:p>
    <w:p w14:paraId="19B40E43" w14:textId="77777777" w:rsidR="001F0CA9" w:rsidRPr="00947A98" w:rsidRDefault="001F0CA9" w:rsidP="001717AB">
      <w:pPr>
        <w:jc w:val="both"/>
        <w:rPr>
          <w:rFonts w:asciiTheme="majorHAnsi" w:hAnsiTheme="majorHAnsi"/>
          <w:szCs w:val="22"/>
        </w:rPr>
      </w:pPr>
    </w:p>
    <w:p w14:paraId="2B93D8EA" w14:textId="35306EB6" w:rsidR="001F0CA9" w:rsidRPr="00947A98" w:rsidRDefault="001F0CA9" w:rsidP="001717AB">
      <w:pPr>
        <w:jc w:val="both"/>
        <w:rPr>
          <w:rFonts w:asciiTheme="majorHAnsi" w:hAnsiTheme="majorHAnsi"/>
          <w:szCs w:val="22"/>
        </w:rPr>
      </w:pPr>
      <w:r w:rsidRPr="00947A98">
        <w:rPr>
          <w:rFonts w:asciiTheme="majorHAnsi" w:hAnsiTheme="majorHAnsi"/>
          <w:szCs w:val="22"/>
        </w:rPr>
        <w:t xml:space="preserve">There were very few comments regarding good availability from the government </w:t>
      </w:r>
      <w:r w:rsidR="00471B5A">
        <w:rPr>
          <w:rFonts w:asciiTheme="majorHAnsi" w:hAnsiTheme="majorHAnsi"/>
          <w:szCs w:val="22"/>
        </w:rPr>
        <w:t>‘pull’</w:t>
      </w:r>
      <w:r w:rsidRPr="00947A98">
        <w:rPr>
          <w:rFonts w:asciiTheme="majorHAnsi" w:hAnsiTheme="majorHAnsi"/>
          <w:szCs w:val="22"/>
        </w:rPr>
        <w:t xml:space="preserve"> system. </w:t>
      </w:r>
      <w:r w:rsidR="00AA5F82">
        <w:rPr>
          <w:rFonts w:asciiTheme="majorHAnsi" w:hAnsiTheme="majorHAnsi"/>
          <w:szCs w:val="22"/>
        </w:rPr>
        <w:t xml:space="preserve">Many respondents used this topic to comment again on their perception of </w:t>
      </w:r>
      <w:r w:rsidRPr="00947A98">
        <w:rPr>
          <w:rFonts w:asciiTheme="majorHAnsi" w:hAnsiTheme="majorHAnsi"/>
          <w:szCs w:val="22"/>
        </w:rPr>
        <w:t>a lack of adequate quantities of most needed medicines, including antibiotics, analgesics and basic medical supplies: “</w:t>
      </w:r>
      <w:r w:rsidRPr="00947A98">
        <w:rPr>
          <w:rFonts w:asciiTheme="majorHAnsi" w:hAnsiTheme="majorHAnsi"/>
          <w:i/>
          <w:szCs w:val="22"/>
        </w:rPr>
        <w:t xml:space="preserve">…what we need are the vital (essential) needed drugs at the right quantity and not so much of the drugs that we don’t often use.” (Survey, District, Islands)  </w:t>
      </w:r>
      <w:r w:rsidR="00AA5F82">
        <w:rPr>
          <w:rFonts w:asciiTheme="majorHAnsi" w:hAnsiTheme="majorHAnsi"/>
          <w:szCs w:val="22"/>
        </w:rPr>
        <w:t>Some reported that m</w:t>
      </w:r>
      <w:r w:rsidRPr="00947A98">
        <w:rPr>
          <w:rFonts w:asciiTheme="majorHAnsi" w:hAnsiTheme="majorHAnsi"/>
          <w:szCs w:val="22"/>
        </w:rPr>
        <w:t xml:space="preserve">edicines that were in excess or close to expiring at the AMS were sent out to health facilities. However some participants also mentioned that the health facility staff themselves often ordered incorrect quantities of medicines, leading to </w:t>
      </w:r>
      <w:r w:rsidR="00710879">
        <w:rPr>
          <w:rFonts w:asciiTheme="majorHAnsi" w:hAnsiTheme="majorHAnsi"/>
          <w:szCs w:val="22"/>
        </w:rPr>
        <w:t>stock-out</w:t>
      </w:r>
      <w:r w:rsidRPr="00947A98">
        <w:rPr>
          <w:rFonts w:asciiTheme="majorHAnsi" w:hAnsiTheme="majorHAnsi"/>
          <w:szCs w:val="22"/>
        </w:rPr>
        <w:t>s or oversupply</w:t>
      </w:r>
      <w:r w:rsidRPr="00947A98">
        <w:rPr>
          <w:rFonts w:asciiTheme="majorHAnsi" w:hAnsiTheme="majorHAnsi"/>
          <w:i/>
          <w:szCs w:val="22"/>
        </w:rPr>
        <w:t>: ‘The actual procurement process is not addressing the real concerns of the health facility. Quantities are always wrong.” (FGD, District, Southern)</w:t>
      </w:r>
    </w:p>
    <w:p w14:paraId="039F14B8" w14:textId="77777777" w:rsidR="00557A1E" w:rsidRDefault="00557A1E" w:rsidP="00557A1E">
      <w:pPr>
        <w:jc w:val="both"/>
        <w:rPr>
          <w:rFonts w:asciiTheme="majorHAnsi" w:hAnsiTheme="majorHAnsi"/>
          <w:szCs w:val="22"/>
        </w:rPr>
      </w:pPr>
    </w:p>
    <w:p w14:paraId="1CD00C14" w14:textId="485A0620" w:rsidR="00557A1E" w:rsidRPr="00D63413" w:rsidRDefault="00557A1E" w:rsidP="00557A1E">
      <w:pPr>
        <w:jc w:val="both"/>
        <w:rPr>
          <w:rFonts w:asciiTheme="majorHAnsi" w:hAnsiTheme="majorHAnsi"/>
          <w:i/>
          <w:szCs w:val="22"/>
        </w:rPr>
      </w:pPr>
      <w:r w:rsidRPr="00947A98">
        <w:rPr>
          <w:rFonts w:asciiTheme="majorHAnsi" w:hAnsiTheme="majorHAnsi"/>
          <w:szCs w:val="22"/>
        </w:rPr>
        <w:t>There were a few comments stating that</w:t>
      </w:r>
      <w:r>
        <w:rPr>
          <w:rFonts w:asciiTheme="majorHAnsi" w:hAnsiTheme="majorHAnsi"/>
          <w:szCs w:val="22"/>
        </w:rPr>
        <w:t xml:space="preserve"> some managers felt</w:t>
      </w:r>
      <w:r w:rsidRPr="00947A98">
        <w:rPr>
          <w:rFonts w:asciiTheme="majorHAnsi" w:hAnsiTheme="majorHAnsi"/>
          <w:szCs w:val="22"/>
        </w:rPr>
        <w:t xml:space="preserve"> the ‘old’ government distribution system </w:t>
      </w:r>
      <w:r>
        <w:rPr>
          <w:rFonts w:asciiTheme="majorHAnsi" w:hAnsiTheme="majorHAnsi"/>
          <w:szCs w:val="22"/>
        </w:rPr>
        <w:t>had</w:t>
      </w:r>
      <w:r w:rsidRPr="00947A98">
        <w:rPr>
          <w:rFonts w:asciiTheme="majorHAnsi" w:hAnsiTheme="majorHAnsi"/>
          <w:szCs w:val="22"/>
        </w:rPr>
        <w:t xml:space="preserve"> operat</w:t>
      </w:r>
      <w:r>
        <w:rPr>
          <w:rFonts w:asciiTheme="majorHAnsi" w:hAnsiTheme="majorHAnsi"/>
          <w:szCs w:val="22"/>
        </w:rPr>
        <w:t>ed</w:t>
      </w:r>
      <w:r w:rsidRPr="00947A98">
        <w:rPr>
          <w:rFonts w:asciiTheme="majorHAnsi" w:hAnsiTheme="majorHAnsi"/>
          <w:szCs w:val="22"/>
        </w:rPr>
        <w:t xml:space="preserve"> better compared to the current system</w:t>
      </w:r>
      <w:r>
        <w:rPr>
          <w:rFonts w:asciiTheme="majorHAnsi" w:hAnsiTheme="majorHAnsi"/>
          <w:szCs w:val="22"/>
        </w:rPr>
        <w:t>, recalling f</w:t>
      </w:r>
      <w:r w:rsidRPr="00947A98">
        <w:rPr>
          <w:rFonts w:asciiTheme="majorHAnsi" w:hAnsiTheme="majorHAnsi"/>
          <w:szCs w:val="22"/>
        </w:rPr>
        <w:t xml:space="preserve">unds </w:t>
      </w:r>
      <w:r>
        <w:rPr>
          <w:rFonts w:asciiTheme="majorHAnsi" w:hAnsiTheme="majorHAnsi"/>
          <w:szCs w:val="22"/>
        </w:rPr>
        <w:t>being</w:t>
      </w:r>
      <w:r w:rsidRPr="00947A98">
        <w:rPr>
          <w:rFonts w:asciiTheme="majorHAnsi" w:hAnsiTheme="majorHAnsi"/>
          <w:szCs w:val="22"/>
        </w:rPr>
        <w:t xml:space="preserve"> allocated to the health facilities to collect their orders from the AMS instead of relying on private contractors to deliver their supplies</w:t>
      </w:r>
      <w:r>
        <w:rPr>
          <w:rFonts w:asciiTheme="majorHAnsi" w:hAnsiTheme="majorHAnsi"/>
          <w:szCs w:val="22"/>
        </w:rPr>
        <w:t xml:space="preserve">. </w:t>
      </w:r>
      <w:r w:rsidRPr="00E840B3">
        <w:rPr>
          <w:rFonts w:asciiTheme="majorHAnsi" w:hAnsiTheme="majorHAnsi"/>
          <w:i/>
          <w:szCs w:val="22"/>
        </w:rPr>
        <w:t>“Sometimes the kits are left at the health centre and need to arrange a vehicle or a boat to deliver to the aid post.  A note was written to the aid post nurse to arrange to pick up supplies but she did not have money to pay.” (FGD, District, Highlands)</w:t>
      </w:r>
      <w:r>
        <w:rPr>
          <w:rFonts w:asciiTheme="majorHAnsi" w:hAnsiTheme="majorHAnsi"/>
          <w:i/>
          <w:szCs w:val="22"/>
        </w:rPr>
        <w:t xml:space="preserve">. </w:t>
      </w:r>
      <w:r>
        <w:rPr>
          <w:rFonts w:asciiTheme="majorHAnsi" w:hAnsiTheme="majorHAnsi"/>
          <w:szCs w:val="22"/>
        </w:rPr>
        <w:t>In one case this was couched as a recommendation for a different application of external funding</w:t>
      </w:r>
      <w:r w:rsidRPr="00947A98">
        <w:rPr>
          <w:rFonts w:asciiTheme="majorHAnsi" w:hAnsiTheme="majorHAnsi"/>
          <w:szCs w:val="22"/>
        </w:rPr>
        <w:t>: “</w:t>
      </w:r>
      <w:r w:rsidRPr="00947A98">
        <w:rPr>
          <w:rFonts w:asciiTheme="majorHAnsi" w:hAnsiTheme="majorHAnsi"/>
          <w:i/>
          <w:szCs w:val="22"/>
        </w:rPr>
        <w:t>Aus</w:t>
      </w:r>
      <w:r>
        <w:rPr>
          <w:rFonts w:asciiTheme="majorHAnsi" w:hAnsiTheme="majorHAnsi"/>
          <w:i/>
          <w:szCs w:val="22"/>
        </w:rPr>
        <w:t>tralian Aid</w:t>
      </w:r>
      <w:r w:rsidRPr="00947A98">
        <w:rPr>
          <w:rFonts w:asciiTheme="majorHAnsi" w:hAnsiTheme="majorHAnsi"/>
          <w:i/>
          <w:szCs w:val="22"/>
        </w:rPr>
        <w:t xml:space="preserve"> should give money to facilities to arrange pick up of drugs from the AMS. Non</w:t>
      </w:r>
      <w:r>
        <w:rPr>
          <w:rFonts w:asciiTheme="majorHAnsi" w:hAnsiTheme="majorHAnsi"/>
          <w:i/>
          <w:szCs w:val="22"/>
        </w:rPr>
        <w:t>-</w:t>
      </w:r>
      <w:r w:rsidRPr="00947A98">
        <w:rPr>
          <w:rFonts w:asciiTheme="majorHAnsi" w:hAnsiTheme="majorHAnsi"/>
          <w:i/>
          <w:szCs w:val="22"/>
        </w:rPr>
        <w:t>medical people don’t know importance of morphine or other drugs.” (FGD, District, Momase)</w:t>
      </w:r>
    </w:p>
    <w:p w14:paraId="746C1110" w14:textId="77777777" w:rsidR="00557A1E" w:rsidRPr="00947A98" w:rsidRDefault="00557A1E" w:rsidP="00557A1E">
      <w:pPr>
        <w:jc w:val="both"/>
        <w:rPr>
          <w:rFonts w:asciiTheme="majorHAnsi" w:hAnsiTheme="majorHAnsi"/>
          <w:i/>
          <w:szCs w:val="22"/>
        </w:rPr>
      </w:pPr>
    </w:p>
    <w:p w14:paraId="61F541CD" w14:textId="77777777" w:rsidR="001F0CA9" w:rsidRPr="00947A98" w:rsidRDefault="001F0CA9" w:rsidP="001F0CA9">
      <w:pPr>
        <w:rPr>
          <w:rFonts w:asciiTheme="majorHAnsi" w:hAnsiTheme="majorHAnsi"/>
        </w:rPr>
      </w:pPr>
    </w:p>
    <w:p w14:paraId="18EA498A" w14:textId="15D13755" w:rsidR="001F0CA9" w:rsidRPr="00947A98" w:rsidRDefault="001F0CA9" w:rsidP="001F0CA9">
      <w:pPr>
        <w:rPr>
          <w:rFonts w:asciiTheme="majorHAnsi" w:hAnsiTheme="majorHAnsi"/>
          <w:b/>
        </w:rPr>
      </w:pPr>
      <w:r w:rsidRPr="00947A98">
        <w:rPr>
          <w:rFonts w:asciiTheme="majorHAnsi" w:hAnsiTheme="majorHAnsi"/>
          <w:b/>
        </w:rPr>
        <w:t xml:space="preserve">- </w:t>
      </w:r>
      <w:r w:rsidR="00471B5A">
        <w:rPr>
          <w:rFonts w:asciiTheme="majorHAnsi" w:hAnsiTheme="majorHAnsi"/>
          <w:b/>
        </w:rPr>
        <w:t>‘</w:t>
      </w:r>
      <w:r w:rsidRPr="00947A98">
        <w:rPr>
          <w:rFonts w:asciiTheme="majorHAnsi" w:hAnsiTheme="majorHAnsi"/>
          <w:b/>
        </w:rPr>
        <w:t>Push</w:t>
      </w:r>
      <w:r w:rsidR="00471B5A">
        <w:rPr>
          <w:rFonts w:asciiTheme="majorHAnsi" w:hAnsiTheme="majorHAnsi"/>
          <w:b/>
        </w:rPr>
        <w:t>’</w:t>
      </w:r>
      <w:r w:rsidRPr="00947A98">
        <w:rPr>
          <w:rFonts w:asciiTheme="majorHAnsi" w:hAnsiTheme="majorHAnsi"/>
          <w:b/>
        </w:rPr>
        <w:t xml:space="preserve"> system </w:t>
      </w:r>
    </w:p>
    <w:p w14:paraId="6F13F478" w14:textId="7A086FE6" w:rsidR="001F0CA9" w:rsidRPr="00947A98" w:rsidRDefault="00085E93" w:rsidP="001717AB">
      <w:pPr>
        <w:tabs>
          <w:tab w:val="left" w:pos="2350"/>
        </w:tabs>
        <w:jc w:val="both"/>
        <w:rPr>
          <w:rFonts w:asciiTheme="majorHAnsi" w:hAnsiTheme="majorHAnsi"/>
          <w:szCs w:val="22"/>
        </w:rPr>
      </w:pPr>
      <w:r>
        <w:rPr>
          <w:rFonts w:asciiTheme="majorHAnsi" w:hAnsiTheme="majorHAnsi"/>
          <w:szCs w:val="22"/>
        </w:rPr>
        <w:t>Common</w:t>
      </w:r>
      <w:r w:rsidRPr="00947A98">
        <w:rPr>
          <w:rFonts w:asciiTheme="majorHAnsi" w:hAnsiTheme="majorHAnsi"/>
          <w:szCs w:val="22"/>
        </w:rPr>
        <w:t xml:space="preserve"> </w:t>
      </w:r>
      <w:r w:rsidR="00C87B0F">
        <w:rPr>
          <w:rFonts w:asciiTheme="majorHAnsi" w:hAnsiTheme="majorHAnsi"/>
          <w:szCs w:val="22"/>
        </w:rPr>
        <w:t xml:space="preserve">comments related to </w:t>
      </w:r>
      <w:r w:rsidR="00AA5F82">
        <w:rPr>
          <w:rFonts w:asciiTheme="majorHAnsi" w:hAnsiTheme="majorHAnsi"/>
          <w:szCs w:val="22"/>
        </w:rPr>
        <w:t>managers’ perceptions</w:t>
      </w:r>
      <w:r w:rsidR="00634092">
        <w:rPr>
          <w:rFonts w:asciiTheme="majorHAnsi" w:hAnsiTheme="majorHAnsi"/>
          <w:szCs w:val="22"/>
        </w:rPr>
        <w:t xml:space="preserve"> of how appropriate some</w:t>
      </w:r>
      <w:r w:rsidR="00AA5F82">
        <w:rPr>
          <w:rFonts w:asciiTheme="majorHAnsi" w:hAnsiTheme="majorHAnsi"/>
          <w:szCs w:val="22"/>
        </w:rPr>
        <w:t xml:space="preserve"> </w:t>
      </w:r>
      <w:r w:rsidR="00C87B0F">
        <w:rPr>
          <w:rFonts w:asciiTheme="majorHAnsi" w:hAnsiTheme="majorHAnsi"/>
          <w:szCs w:val="22"/>
        </w:rPr>
        <w:t>items</w:t>
      </w:r>
      <w:r w:rsidR="001F0CA9" w:rsidRPr="00947A98">
        <w:rPr>
          <w:rFonts w:asciiTheme="majorHAnsi" w:hAnsiTheme="majorHAnsi"/>
          <w:szCs w:val="22"/>
        </w:rPr>
        <w:t xml:space="preserve"> in the 100% kits </w:t>
      </w:r>
      <w:r w:rsidR="00634092">
        <w:rPr>
          <w:rFonts w:asciiTheme="majorHAnsi" w:hAnsiTheme="majorHAnsi"/>
          <w:szCs w:val="22"/>
        </w:rPr>
        <w:t>were</w:t>
      </w:r>
      <w:r w:rsidR="001F0CA9" w:rsidRPr="00947A98">
        <w:rPr>
          <w:rFonts w:asciiTheme="majorHAnsi" w:hAnsiTheme="majorHAnsi"/>
          <w:szCs w:val="22"/>
        </w:rPr>
        <w:t xml:space="preserve"> for </w:t>
      </w:r>
      <w:r w:rsidR="00C87B0F">
        <w:rPr>
          <w:rFonts w:asciiTheme="majorHAnsi" w:hAnsiTheme="majorHAnsi"/>
          <w:szCs w:val="22"/>
        </w:rPr>
        <w:t>a certain</w:t>
      </w:r>
      <w:r w:rsidR="001F0CA9" w:rsidRPr="00947A98">
        <w:rPr>
          <w:rFonts w:asciiTheme="majorHAnsi" w:hAnsiTheme="majorHAnsi"/>
          <w:szCs w:val="22"/>
        </w:rPr>
        <w:t xml:space="preserve"> health facility level. </w:t>
      </w:r>
      <w:r w:rsidR="00C163C0">
        <w:rPr>
          <w:rFonts w:asciiTheme="majorHAnsi" w:hAnsiTheme="majorHAnsi"/>
          <w:szCs w:val="22"/>
        </w:rPr>
        <w:t>The perception of over-supply of intravenous fluids, repo</w:t>
      </w:r>
      <w:r w:rsidR="00737E3A">
        <w:rPr>
          <w:rFonts w:asciiTheme="majorHAnsi" w:hAnsiTheme="majorHAnsi"/>
          <w:szCs w:val="22"/>
        </w:rPr>
        <w:t>r</w:t>
      </w:r>
      <w:r w:rsidR="00C163C0">
        <w:rPr>
          <w:rFonts w:asciiTheme="majorHAnsi" w:hAnsiTheme="majorHAnsi"/>
          <w:szCs w:val="22"/>
        </w:rPr>
        <w:t>ted by others such as HF staff, was also reflected among many managers comments. Managers also</w:t>
      </w:r>
      <w:r w:rsidR="00C163C0" w:rsidRPr="00947A98">
        <w:rPr>
          <w:rFonts w:asciiTheme="majorHAnsi" w:hAnsiTheme="majorHAnsi"/>
          <w:szCs w:val="22"/>
        </w:rPr>
        <w:t xml:space="preserve"> </w:t>
      </w:r>
      <w:r w:rsidR="001F0CA9" w:rsidRPr="00947A98">
        <w:rPr>
          <w:rFonts w:asciiTheme="majorHAnsi" w:hAnsiTheme="majorHAnsi"/>
          <w:szCs w:val="22"/>
        </w:rPr>
        <w:t xml:space="preserve">reported that </w:t>
      </w:r>
      <w:r w:rsidR="00C163C0">
        <w:rPr>
          <w:rFonts w:asciiTheme="majorHAnsi" w:hAnsiTheme="majorHAnsi"/>
          <w:szCs w:val="22"/>
        </w:rPr>
        <w:t>some medicines</w:t>
      </w:r>
      <w:r w:rsidR="00C163C0" w:rsidRPr="00947A98">
        <w:rPr>
          <w:rFonts w:asciiTheme="majorHAnsi" w:hAnsiTheme="majorHAnsi"/>
          <w:szCs w:val="22"/>
        </w:rPr>
        <w:t xml:space="preserve"> </w:t>
      </w:r>
      <w:r w:rsidR="001F0CA9" w:rsidRPr="00947A98">
        <w:rPr>
          <w:rFonts w:asciiTheme="majorHAnsi" w:hAnsiTheme="majorHAnsi"/>
          <w:szCs w:val="22"/>
        </w:rPr>
        <w:t xml:space="preserve">in the Medical and Dental catalogue such as magnesium sulphate injection, zinc tablets and artesunate suppository (delivered in the kits) </w:t>
      </w:r>
      <w:r w:rsidR="00C163C0">
        <w:rPr>
          <w:rFonts w:asciiTheme="majorHAnsi" w:hAnsiTheme="majorHAnsi"/>
          <w:szCs w:val="22"/>
        </w:rPr>
        <w:t xml:space="preserve">may not be used </w:t>
      </w:r>
      <w:r w:rsidR="001F0CA9" w:rsidRPr="00947A98">
        <w:rPr>
          <w:rFonts w:asciiTheme="majorHAnsi" w:hAnsiTheme="majorHAnsi"/>
          <w:szCs w:val="22"/>
        </w:rPr>
        <w:t xml:space="preserve">because staff lacked adequate training. </w:t>
      </w:r>
      <w:r w:rsidR="00634092">
        <w:rPr>
          <w:rFonts w:asciiTheme="majorHAnsi" w:hAnsiTheme="majorHAnsi"/>
          <w:szCs w:val="22"/>
        </w:rPr>
        <w:t xml:space="preserve">Some respondents reported concern </w:t>
      </w:r>
      <w:r w:rsidR="00737E3A">
        <w:rPr>
          <w:rFonts w:asciiTheme="majorHAnsi" w:hAnsiTheme="majorHAnsi"/>
          <w:szCs w:val="22"/>
        </w:rPr>
        <w:t>that</w:t>
      </w:r>
      <w:r w:rsidR="00634092">
        <w:rPr>
          <w:rFonts w:asciiTheme="majorHAnsi" w:hAnsiTheme="majorHAnsi"/>
          <w:szCs w:val="22"/>
        </w:rPr>
        <w:t xml:space="preserve"> certain categories of medicine, such as </w:t>
      </w:r>
      <w:r w:rsidR="001F0CA9" w:rsidRPr="00947A98">
        <w:rPr>
          <w:rFonts w:asciiTheme="majorHAnsi" w:hAnsiTheme="majorHAnsi"/>
          <w:szCs w:val="22"/>
        </w:rPr>
        <w:t>category B and C</w:t>
      </w:r>
      <w:r w:rsidR="001F0CA9" w:rsidRPr="00947A98">
        <w:rPr>
          <w:rStyle w:val="FootnoteReference"/>
          <w:rFonts w:asciiTheme="majorHAnsi" w:hAnsiTheme="majorHAnsi"/>
          <w:szCs w:val="22"/>
        </w:rPr>
        <w:footnoteReference w:id="52"/>
      </w:r>
      <w:r w:rsidR="001F0CA9" w:rsidRPr="00947A98">
        <w:rPr>
          <w:rFonts w:asciiTheme="majorHAnsi" w:hAnsiTheme="majorHAnsi"/>
          <w:szCs w:val="22"/>
        </w:rPr>
        <w:t xml:space="preserve"> could not be used because there were no doctors at the facility: </w:t>
      </w:r>
      <w:r w:rsidR="001F0CA9" w:rsidRPr="00947A98">
        <w:rPr>
          <w:rFonts w:asciiTheme="majorHAnsi" w:hAnsiTheme="majorHAnsi"/>
          <w:i/>
          <w:szCs w:val="22"/>
        </w:rPr>
        <w:t>“Many medicines in the kit were found to be category B and C while personnel at the facility are of lower qualification and cannot use such medicines.” (FGD, Province, Highlands)</w:t>
      </w:r>
      <w:r w:rsidR="00634092" w:rsidRPr="00947A98">
        <w:rPr>
          <w:rFonts w:asciiTheme="majorHAnsi" w:hAnsiTheme="majorHAnsi"/>
          <w:szCs w:val="22"/>
        </w:rPr>
        <w:t>.</w:t>
      </w:r>
      <w:r w:rsidR="00D03F8D">
        <w:rPr>
          <w:rFonts w:asciiTheme="majorHAnsi" w:hAnsiTheme="majorHAnsi"/>
          <w:szCs w:val="22"/>
        </w:rPr>
        <w:t xml:space="preserve"> Respondents did not recognize</w:t>
      </w:r>
      <w:r w:rsidR="00634092">
        <w:rPr>
          <w:rFonts w:asciiTheme="majorHAnsi" w:hAnsiTheme="majorHAnsi"/>
          <w:szCs w:val="22"/>
        </w:rPr>
        <w:t xml:space="preserve"> that this had been done at NDOH/WHO suggestion, with the intention of that these medicines could have their usage authorized remotely by a medical officer through radio or telephone. </w:t>
      </w:r>
    </w:p>
    <w:p w14:paraId="6B96886B" w14:textId="77777777" w:rsidR="001F0CA9" w:rsidRPr="00947A98" w:rsidRDefault="001F0CA9" w:rsidP="001F0CA9">
      <w:pPr>
        <w:rPr>
          <w:rFonts w:asciiTheme="majorHAnsi" w:hAnsiTheme="majorHAnsi"/>
        </w:rPr>
      </w:pPr>
    </w:p>
    <w:p w14:paraId="08FC4F36" w14:textId="77777777" w:rsidR="001F0CA9" w:rsidRPr="00947A98" w:rsidRDefault="001F0CA9" w:rsidP="001F0CA9">
      <w:pPr>
        <w:rPr>
          <w:rFonts w:asciiTheme="majorHAnsi" w:hAnsiTheme="majorHAnsi"/>
          <w:b/>
        </w:rPr>
      </w:pPr>
      <w:r w:rsidRPr="00947A98">
        <w:rPr>
          <w:rFonts w:asciiTheme="majorHAnsi" w:hAnsiTheme="majorHAnsi"/>
          <w:b/>
        </w:rPr>
        <w:t>- Vertical programs</w:t>
      </w:r>
    </w:p>
    <w:p w14:paraId="5277721B" w14:textId="0CDEF209" w:rsidR="001F0CA9" w:rsidRPr="00947A98" w:rsidRDefault="00737E3A" w:rsidP="001717AB">
      <w:pPr>
        <w:jc w:val="both"/>
        <w:rPr>
          <w:rFonts w:asciiTheme="majorHAnsi" w:hAnsiTheme="majorHAnsi"/>
          <w:szCs w:val="22"/>
        </w:rPr>
      </w:pPr>
      <w:r>
        <w:rPr>
          <w:rFonts w:asciiTheme="majorHAnsi" w:hAnsiTheme="majorHAnsi"/>
          <w:szCs w:val="22"/>
        </w:rPr>
        <w:t>Many managers perceived that t</w:t>
      </w:r>
      <w:r w:rsidR="001F0CA9" w:rsidRPr="00947A98">
        <w:rPr>
          <w:rFonts w:asciiTheme="majorHAnsi" w:hAnsiTheme="majorHAnsi"/>
          <w:szCs w:val="22"/>
        </w:rPr>
        <w:t xml:space="preserve">he medicines that were supplied through the vertical programs of Malaria, HIV, TB and RPH were generally more available compared to the standard </w:t>
      </w:r>
      <w:r w:rsidR="00471B5A">
        <w:rPr>
          <w:rFonts w:asciiTheme="majorHAnsi" w:hAnsiTheme="majorHAnsi"/>
          <w:szCs w:val="22"/>
        </w:rPr>
        <w:t>‘pull’</w:t>
      </w:r>
      <w:r w:rsidR="001F0CA9" w:rsidRPr="00947A98">
        <w:rPr>
          <w:rFonts w:asciiTheme="majorHAnsi" w:hAnsiTheme="majorHAnsi"/>
          <w:szCs w:val="22"/>
        </w:rPr>
        <w:t xml:space="preserve"> system. However, there were differences in </w:t>
      </w:r>
      <w:r w:rsidR="002A2D96">
        <w:rPr>
          <w:rFonts w:asciiTheme="majorHAnsi" w:hAnsiTheme="majorHAnsi"/>
          <w:szCs w:val="22"/>
        </w:rPr>
        <w:t xml:space="preserve">opinions on </w:t>
      </w:r>
      <w:r w:rsidR="001F0CA9" w:rsidRPr="00947A98">
        <w:rPr>
          <w:rFonts w:asciiTheme="majorHAnsi" w:hAnsiTheme="majorHAnsi"/>
          <w:szCs w:val="22"/>
        </w:rPr>
        <w:t xml:space="preserve">availability of each commodity </w:t>
      </w:r>
      <w:r w:rsidR="00B368E9">
        <w:rPr>
          <w:rFonts w:asciiTheme="majorHAnsi" w:hAnsiTheme="majorHAnsi"/>
          <w:szCs w:val="22"/>
        </w:rPr>
        <w:t>from some regions</w:t>
      </w:r>
      <w:r w:rsidR="001F0CA9" w:rsidRPr="00947A98">
        <w:rPr>
          <w:rFonts w:asciiTheme="majorHAnsi" w:hAnsiTheme="majorHAnsi"/>
          <w:szCs w:val="22"/>
        </w:rPr>
        <w:t>: There is a “</w:t>
      </w:r>
      <w:r w:rsidR="001F0CA9" w:rsidRPr="00947A98">
        <w:rPr>
          <w:rFonts w:asciiTheme="majorHAnsi" w:hAnsiTheme="majorHAnsi"/>
          <w:i/>
          <w:szCs w:val="22"/>
        </w:rPr>
        <w:t>lack of RDT and Mala-1 in all aid posts in the district. There is insufficient stock, most facilities do not have antimalarials despite our malaria situation.” (Survey, District, Momase)</w:t>
      </w:r>
    </w:p>
    <w:p w14:paraId="4B614515" w14:textId="77777777" w:rsidR="001F0CA9" w:rsidRPr="00947A98" w:rsidRDefault="001F0CA9" w:rsidP="001F0CA9">
      <w:pPr>
        <w:rPr>
          <w:rFonts w:asciiTheme="majorHAnsi" w:hAnsiTheme="majorHAnsi"/>
        </w:rPr>
      </w:pPr>
    </w:p>
    <w:p w14:paraId="4B1B51A0" w14:textId="253649EA" w:rsidR="001F0CA9" w:rsidRPr="00947A98" w:rsidRDefault="001F0CA9" w:rsidP="001F0CA9">
      <w:pPr>
        <w:rPr>
          <w:rFonts w:asciiTheme="majorHAnsi" w:hAnsiTheme="majorHAnsi"/>
          <w:b/>
        </w:rPr>
      </w:pPr>
      <w:r w:rsidRPr="00947A98">
        <w:rPr>
          <w:rFonts w:asciiTheme="majorHAnsi" w:hAnsiTheme="majorHAnsi"/>
          <w:b/>
        </w:rPr>
        <w:t>- Local costs</w:t>
      </w:r>
    </w:p>
    <w:p w14:paraId="72174D40" w14:textId="5FF80415" w:rsidR="001F0CA9" w:rsidRPr="00947A98" w:rsidRDefault="000063CC" w:rsidP="001717AB">
      <w:pPr>
        <w:ind w:right="-205"/>
        <w:jc w:val="both"/>
        <w:rPr>
          <w:rFonts w:asciiTheme="majorHAnsi" w:hAnsiTheme="majorHAnsi"/>
          <w:i/>
          <w:szCs w:val="22"/>
        </w:rPr>
      </w:pPr>
      <w:r>
        <w:rPr>
          <w:rFonts w:asciiTheme="majorHAnsi" w:hAnsiTheme="majorHAnsi"/>
          <w:szCs w:val="22"/>
        </w:rPr>
        <w:t>Managers noted that w</w:t>
      </w:r>
      <w:r w:rsidR="001F0CA9" w:rsidRPr="00947A98">
        <w:rPr>
          <w:rFonts w:asciiTheme="majorHAnsi" w:hAnsiTheme="majorHAnsi"/>
          <w:szCs w:val="22"/>
        </w:rPr>
        <w:t>hen health facilities run out of medicines, the health facility or the patient has to bear the cost for purchasing extra medicines from private pharmacies. This was noted as an expensive exercise, with health facilities using patient user fees to cover the costs of purchasing extra medicines. “</w:t>
      </w:r>
      <w:r w:rsidR="001F0CA9" w:rsidRPr="00947A98">
        <w:rPr>
          <w:rFonts w:asciiTheme="majorHAnsi" w:hAnsiTheme="majorHAnsi"/>
          <w:i/>
          <w:szCs w:val="22"/>
        </w:rPr>
        <w:t>Enga doesn’t buy drugs, but the patients have to go and buy the drugs which is very expensive.” (FGD, District, Highlands)</w:t>
      </w:r>
    </w:p>
    <w:p w14:paraId="02FB8032" w14:textId="77777777" w:rsidR="001F0CA9" w:rsidRPr="00947A98" w:rsidRDefault="001F0CA9" w:rsidP="001F0CA9">
      <w:pPr>
        <w:ind w:right="-205"/>
        <w:rPr>
          <w:rFonts w:asciiTheme="majorHAnsi" w:hAnsiTheme="majorHAnsi"/>
          <w:i/>
          <w:szCs w:val="22"/>
        </w:rPr>
      </w:pPr>
    </w:p>
    <w:p w14:paraId="0571C008" w14:textId="0F483ACA" w:rsidR="001F0CA9" w:rsidRPr="00947A98" w:rsidRDefault="001F0CA9" w:rsidP="001717AB">
      <w:pPr>
        <w:jc w:val="both"/>
        <w:rPr>
          <w:rFonts w:asciiTheme="majorHAnsi" w:hAnsiTheme="majorHAnsi"/>
          <w:i/>
          <w:szCs w:val="22"/>
        </w:rPr>
      </w:pPr>
      <w:r w:rsidRPr="00947A98">
        <w:rPr>
          <w:rFonts w:asciiTheme="majorHAnsi" w:hAnsiTheme="majorHAnsi"/>
          <w:szCs w:val="22"/>
        </w:rPr>
        <w:t>Participants were wary of the current user fee</w:t>
      </w:r>
      <w:r w:rsidR="00B368E9">
        <w:rPr>
          <w:rFonts w:asciiTheme="majorHAnsi" w:hAnsiTheme="majorHAnsi"/>
          <w:szCs w:val="22"/>
        </w:rPr>
        <w:t>s</w:t>
      </w:r>
      <w:r w:rsidRPr="00947A98">
        <w:rPr>
          <w:rFonts w:asciiTheme="majorHAnsi" w:hAnsiTheme="majorHAnsi"/>
          <w:szCs w:val="22"/>
        </w:rPr>
        <w:t xml:space="preserve"> being abolished; </w:t>
      </w:r>
      <w:r w:rsidR="00B368E9">
        <w:rPr>
          <w:rFonts w:asciiTheme="majorHAnsi" w:hAnsiTheme="majorHAnsi"/>
          <w:szCs w:val="22"/>
        </w:rPr>
        <w:t>worried this would mean that</w:t>
      </w:r>
      <w:r w:rsidRPr="00947A98">
        <w:rPr>
          <w:rFonts w:asciiTheme="majorHAnsi" w:hAnsiTheme="majorHAnsi"/>
          <w:szCs w:val="22"/>
        </w:rPr>
        <w:t xml:space="preserve"> health facilities would not have enough funds to purchase extra supplies: “</w:t>
      </w:r>
      <w:r w:rsidRPr="00947A98">
        <w:rPr>
          <w:rFonts w:asciiTheme="majorHAnsi" w:hAnsiTheme="majorHAnsi"/>
          <w:i/>
          <w:szCs w:val="22"/>
        </w:rPr>
        <w:t xml:space="preserve">The problem is when we do not have patient fees; we will not have the money to pay.” (FGD, District, Highlands) </w:t>
      </w:r>
      <w:r w:rsidRPr="00947A98">
        <w:rPr>
          <w:rFonts w:asciiTheme="majorHAnsi" w:hAnsiTheme="majorHAnsi"/>
          <w:szCs w:val="22"/>
        </w:rPr>
        <w:t xml:space="preserve">Buying extra supplies was also </w:t>
      </w:r>
      <w:r w:rsidR="00B368E9">
        <w:rPr>
          <w:rFonts w:asciiTheme="majorHAnsi" w:hAnsiTheme="majorHAnsi"/>
          <w:szCs w:val="22"/>
        </w:rPr>
        <w:t xml:space="preserve">reported as </w:t>
      </w:r>
      <w:r w:rsidRPr="00947A98">
        <w:rPr>
          <w:rFonts w:asciiTheme="majorHAnsi" w:hAnsiTheme="majorHAnsi"/>
          <w:szCs w:val="22"/>
        </w:rPr>
        <w:t>only feasible for health facilities that were located in areas where they could access a private pharmacy</w:t>
      </w:r>
      <w:r w:rsidR="00B368E9">
        <w:rPr>
          <w:rFonts w:asciiTheme="majorHAnsi" w:hAnsiTheme="majorHAnsi"/>
          <w:szCs w:val="22"/>
        </w:rPr>
        <w:t>, noting that f</w:t>
      </w:r>
      <w:r w:rsidRPr="00947A98">
        <w:rPr>
          <w:rFonts w:asciiTheme="majorHAnsi" w:hAnsiTheme="majorHAnsi"/>
          <w:szCs w:val="22"/>
        </w:rPr>
        <w:t xml:space="preserve">or more remote regions this was not possible. </w:t>
      </w:r>
    </w:p>
    <w:p w14:paraId="5B08172B" w14:textId="77777777" w:rsidR="001F0CA9" w:rsidRPr="00947A98" w:rsidRDefault="001F0CA9" w:rsidP="001717AB">
      <w:pPr>
        <w:jc w:val="both"/>
        <w:rPr>
          <w:rFonts w:asciiTheme="majorHAnsi" w:hAnsiTheme="majorHAnsi"/>
          <w:szCs w:val="22"/>
        </w:rPr>
      </w:pPr>
    </w:p>
    <w:p w14:paraId="6B8BF809" w14:textId="4B5A4424" w:rsidR="001F0CA9" w:rsidRPr="00947A98" w:rsidRDefault="001F0CA9" w:rsidP="001717AB">
      <w:pPr>
        <w:jc w:val="both"/>
        <w:rPr>
          <w:rFonts w:asciiTheme="majorHAnsi" w:hAnsiTheme="majorHAnsi"/>
          <w:szCs w:val="22"/>
        </w:rPr>
      </w:pPr>
      <w:r w:rsidRPr="00947A98">
        <w:rPr>
          <w:rFonts w:asciiTheme="majorHAnsi" w:hAnsiTheme="majorHAnsi"/>
          <w:szCs w:val="22"/>
        </w:rPr>
        <w:t xml:space="preserve">Some participants stated a lack of funds for fuel for transportation from the aid post to collect medical supplies from the health centre. Health facility operational funds were also being used to collect and distribute supplies due to delayed or failed deliveries from the private contractors. </w:t>
      </w:r>
    </w:p>
    <w:p w14:paraId="671C7BBA" w14:textId="77777777" w:rsidR="001F0CA9" w:rsidRPr="00947A98" w:rsidRDefault="001F0CA9" w:rsidP="001F0CA9">
      <w:pPr>
        <w:rPr>
          <w:rFonts w:asciiTheme="majorHAnsi" w:hAnsiTheme="majorHAnsi"/>
          <w:szCs w:val="22"/>
        </w:rPr>
      </w:pPr>
    </w:p>
    <w:p w14:paraId="601F1B4B" w14:textId="77777777" w:rsidR="00A51C8A" w:rsidRDefault="00A51C8A" w:rsidP="001F0CA9">
      <w:pPr>
        <w:rPr>
          <w:rFonts w:asciiTheme="majorHAnsi" w:hAnsiTheme="majorHAnsi"/>
          <w:b/>
        </w:rPr>
      </w:pPr>
    </w:p>
    <w:p w14:paraId="24670628" w14:textId="77777777" w:rsidR="00A51C8A" w:rsidRDefault="00A51C8A" w:rsidP="001F0CA9">
      <w:pPr>
        <w:rPr>
          <w:rFonts w:asciiTheme="majorHAnsi" w:hAnsiTheme="majorHAnsi"/>
          <w:b/>
        </w:rPr>
      </w:pPr>
    </w:p>
    <w:p w14:paraId="10F82E46" w14:textId="2DA78207" w:rsidR="00A51C8A" w:rsidRPr="00947A98" w:rsidRDefault="001F0CA9" w:rsidP="001F0CA9">
      <w:pPr>
        <w:rPr>
          <w:rFonts w:asciiTheme="majorHAnsi" w:hAnsiTheme="majorHAnsi"/>
          <w:b/>
        </w:rPr>
      </w:pPr>
      <w:r w:rsidRPr="00947A98">
        <w:rPr>
          <w:rFonts w:asciiTheme="majorHAnsi" w:hAnsiTheme="majorHAnsi"/>
          <w:b/>
        </w:rPr>
        <w:t>Communication</w:t>
      </w:r>
    </w:p>
    <w:p w14:paraId="1EA54FBC" w14:textId="48AF9DFC" w:rsidR="001F0CA9" w:rsidRPr="00947A98" w:rsidRDefault="001F0CA9" w:rsidP="00A51C8A">
      <w:pPr>
        <w:rPr>
          <w:rFonts w:asciiTheme="majorHAnsi" w:hAnsiTheme="majorHAnsi"/>
          <w:szCs w:val="22"/>
        </w:rPr>
      </w:pPr>
      <w:r w:rsidRPr="00947A98">
        <w:rPr>
          <w:rFonts w:asciiTheme="majorHAnsi" w:hAnsiTheme="majorHAnsi"/>
          <w:szCs w:val="22"/>
        </w:rPr>
        <w:t>Communication between health facilities was reported to be generally working well. This was demonstrated through comments around sharing of medicines if one health facility had run out of supplies: “</w:t>
      </w:r>
      <w:r w:rsidRPr="00947A98">
        <w:rPr>
          <w:rFonts w:asciiTheme="majorHAnsi" w:hAnsiTheme="majorHAnsi"/>
          <w:i/>
          <w:szCs w:val="22"/>
        </w:rPr>
        <w:t xml:space="preserve">When there’s </w:t>
      </w:r>
      <w:r w:rsidR="00710879">
        <w:rPr>
          <w:rFonts w:asciiTheme="majorHAnsi" w:hAnsiTheme="majorHAnsi"/>
          <w:i/>
          <w:szCs w:val="22"/>
        </w:rPr>
        <w:t>stock-out</w:t>
      </w:r>
      <w:r w:rsidRPr="00947A98">
        <w:rPr>
          <w:rFonts w:asciiTheme="majorHAnsi" w:hAnsiTheme="majorHAnsi"/>
          <w:i/>
          <w:szCs w:val="22"/>
        </w:rPr>
        <w:t>s, they use alternate medicines or close clinics for emergencies only. The health facilities contact each other for sharing of drugs if they have run out.” (FGD, District, Momase)</w:t>
      </w:r>
      <w:r w:rsidRPr="00947A98">
        <w:rPr>
          <w:rFonts w:asciiTheme="majorHAnsi" w:hAnsiTheme="majorHAnsi"/>
          <w:szCs w:val="22"/>
        </w:rPr>
        <w:t>. Some participants noted that communication between the AMS and PTS was reasonable.</w:t>
      </w:r>
    </w:p>
    <w:p w14:paraId="46F0AA13" w14:textId="77777777" w:rsidR="001F0CA9" w:rsidRPr="00947A98" w:rsidRDefault="001F0CA9" w:rsidP="001F0CA9">
      <w:pPr>
        <w:rPr>
          <w:rFonts w:asciiTheme="majorHAnsi" w:hAnsiTheme="majorHAnsi"/>
          <w:i/>
          <w:szCs w:val="22"/>
        </w:rPr>
      </w:pPr>
    </w:p>
    <w:p w14:paraId="32AF6629" w14:textId="24FDD489" w:rsidR="001F0CA9" w:rsidRPr="00D63413" w:rsidRDefault="001F0CA9" w:rsidP="00D63413">
      <w:pPr>
        <w:rPr>
          <w:rFonts w:asciiTheme="majorHAnsi" w:hAnsiTheme="majorHAnsi"/>
          <w:szCs w:val="22"/>
        </w:rPr>
      </w:pPr>
      <w:r w:rsidRPr="00947A98">
        <w:rPr>
          <w:rFonts w:asciiTheme="majorHAnsi" w:hAnsiTheme="majorHAnsi"/>
          <w:szCs w:val="22"/>
        </w:rPr>
        <w:t>There were many</w:t>
      </w:r>
      <w:r w:rsidR="00A51C8A">
        <w:rPr>
          <w:rFonts w:asciiTheme="majorHAnsi" w:hAnsiTheme="majorHAnsi"/>
          <w:szCs w:val="22"/>
        </w:rPr>
        <w:t xml:space="preserve"> reports from managers regarding</w:t>
      </w:r>
      <w:r w:rsidRPr="00947A98">
        <w:rPr>
          <w:rFonts w:asciiTheme="majorHAnsi" w:hAnsiTheme="majorHAnsi"/>
          <w:szCs w:val="22"/>
        </w:rPr>
        <w:t xml:space="preserve"> issues with communication in the distribution process</w:t>
      </w:r>
      <w:r w:rsidR="00A51C8A">
        <w:rPr>
          <w:rFonts w:asciiTheme="majorHAnsi" w:hAnsiTheme="majorHAnsi"/>
          <w:szCs w:val="22"/>
        </w:rPr>
        <w:t xml:space="preserve"> in the ‘pull’ system</w:t>
      </w:r>
      <w:r w:rsidRPr="00947A98">
        <w:rPr>
          <w:rFonts w:asciiTheme="majorHAnsi" w:hAnsiTheme="majorHAnsi"/>
          <w:szCs w:val="22"/>
        </w:rPr>
        <w:t xml:space="preserve">. It was generally noted that there was a lack of communication between the AMS, LD Logistics and the health facility as to when the health facility’s order was going to arrive with the </w:t>
      </w:r>
      <w:r w:rsidR="00471B5A">
        <w:rPr>
          <w:rFonts w:asciiTheme="majorHAnsi" w:hAnsiTheme="majorHAnsi"/>
          <w:szCs w:val="22"/>
        </w:rPr>
        <w:t>‘pull’</w:t>
      </w:r>
      <w:r w:rsidRPr="00947A98">
        <w:rPr>
          <w:rFonts w:asciiTheme="majorHAnsi" w:hAnsiTheme="majorHAnsi"/>
          <w:szCs w:val="22"/>
        </w:rPr>
        <w:t xml:space="preserve"> system of ordering and distribution. </w:t>
      </w:r>
      <w:r w:rsidR="00A51C8A">
        <w:rPr>
          <w:rFonts w:asciiTheme="majorHAnsi" w:hAnsiTheme="majorHAnsi"/>
          <w:szCs w:val="22"/>
        </w:rPr>
        <w:t>Managers perceived</w:t>
      </w:r>
      <w:r w:rsidRPr="00947A98">
        <w:rPr>
          <w:rFonts w:asciiTheme="majorHAnsi" w:hAnsiTheme="majorHAnsi"/>
          <w:szCs w:val="22"/>
        </w:rPr>
        <w:t xml:space="preserve"> a general lack of communication between health facilities and the AMS regarding their orders as the distribution of the medicines was through a private contractor LD logistics. </w:t>
      </w:r>
      <w:r w:rsidR="00FD4A25">
        <w:rPr>
          <w:rFonts w:asciiTheme="majorHAnsi" w:hAnsiTheme="majorHAnsi"/>
          <w:szCs w:val="22"/>
        </w:rPr>
        <w:t>Some p</w:t>
      </w:r>
      <w:r w:rsidR="00FD4A25" w:rsidRPr="00947A98">
        <w:rPr>
          <w:rFonts w:asciiTheme="majorHAnsi" w:hAnsiTheme="majorHAnsi"/>
          <w:szCs w:val="22"/>
        </w:rPr>
        <w:t xml:space="preserve">articipants stated that there was </w:t>
      </w:r>
      <w:r w:rsidR="00956DEF">
        <w:rPr>
          <w:rFonts w:asciiTheme="majorHAnsi" w:hAnsiTheme="majorHAnsi"/>
          <w:szCs w:val="22"/>
        </w:rPr>
        <w:t>limited</w:t>
      </w:r>
      <w:r w:rsidR="00FD4A25" w:rsidRPr="00947A98">
        <w:rPr>
          <w:rFonts w:asciiTheme="majorHAnsi" w:hAnsiTheme="majorHAnsi"/>
          <w:szCs w:val="22"/>
        </w:rPr>
        <w:t xml:space="preserve"> consultation between LD logistics and the district health manager’s office, leading to supplies not reaching the more remote health facilities. </w:t>
      </w:r>
      <w:r w:rsidR="00A51C8A">
        <w:rPr>
          <w:rFonts w:asciiTheme="majorHAnsi" w:hAnsiTheme="majorHAnsi"/>
          <w:szCs w:val="22"/>
        </w:rPr>
        <w:t xml:space="preserve">Some </w:t>
      </w:r>
      <w:r w:rsidR="00FD4A25">
        <w:rPr>
          <w:rFonts w:asciiTheme="majorHAnsi" w:hAnsiTheme="majorHAnsi"/>
          <w:szCs w:val="22"/>
        </w:rPr>
        <w:t xml:space="preserve">also </w:t>
      </w:r>
      <w:r w:rsidR="00A51C8A">
        <w:rPr>
          <w:rFonts w:asciiTheme="majorHAnsi" w:hAnsiTheme="majorHAnsi"/>
          <w:szCs w:val="22"/>
        </w:rPr>
        <w:t>reported th</w:t>
      </w:r>
      <w:r w:rsidR="00FD4A25">
        <w:rPr>
          <w:rFonts w:asciiTheme="majorHAnsi" w:hAnsiTheme="majorHAnsi"/>
          <w:szCs w:val="22"/>
        </w:rPr>
        <w:t>eir perception th</w:t>
      </w:r>
      <w:r w:rsidR="00A51C8A">
        <w:rPr>
          <w:rFonts w:asciiTheme="majorHAnsi" w:hAnsiTheme="majorHAnsi"/>
          <w:szCs w:val="22"/>
        </w:rPr>
        <w:t xml:space="preserve">at </w:t>
      </w:r>
      <w:r w:rsidR="00FD4A25">
        <w:rPr>
          <w:rFonts w:asciiTheme="majorHAnsi" w:hAnsiTheme="majorHAnsi"/>
          <w:szCs w:val="22"/>
        </w:rPr>
        <w:t>some</w:t>
      </w:r>
      <w:r w:rsidRPr="00947A98">
        <w:rPr>
          <w:rFonts w:asciiTheme="majorHAnsi" w:hAnsiTheme="majorHAnsi"/>
          <w:szCs w:val="22"/>
        </w:rPr>
        <w:t xml:space="preserve"> AMS seemingly had no contact with LD logistics about the different health facility’s orders, and were unaware if they were delivered or delayed. ‘</w:t>
      </w:r>
      <w:r w:rsidRPr="00947A98">
        <w:rPr>
          <w:rFonts w:asciiTheme="majorHAnsi" w:hAnsiTheme="majorHAnsi"/>
          <w:i/>
          <w:szCs w:val="22"/>
        </w:rPr>
        <w:t>There is no communication. Our bimonthly MSIVs have not been processed for one and a half years.’ (Survey, Church, Southern)</w:t>
      </w:r>
      <w:r w:rsidR="00A51C8A">
        <w:rPr>
          <w:rFonts w:asciiTheme="majorHAnsi" w:hAnsiTheme="majorHAnsi"/>
          <w:i/>
          <w:szCs w:val="22"/>
        </w:rPr>
        <w:t xml:space="preserve"> </w:t>
      </w:r>
      <w:r w:rsidRPr="00947A98">
        <w:rPr>
          <w:rFonts w:asciiTheme="majorHAnsi" w:hAnsiTheme="majorHAnsi"/>
          <w:i/>
          <w:szCs w:val="22"/>
        </w:rPr>
        <w:t>‘It is very difficult because you do not deal directly with AMS so you do not know what is happening, you do not know if you did not get stock because they forgot, or it was stolen or if they do not have stock, so you do not know if you are going to get it or when.’ (DHM FGD Islands)</w:t>
      </w:r>
      <w:r w:rsidR="00A51C8A">
        <w:rPr>
          <w:rFonts w:asciiTheme="majorHAnsi" w:hAnsiTheme="majorHAnsi"/>
          <w:i/>
          <w:szCs w:val="22"/>
        </w:rPr>
        <w:t xml:space="preserve">. </w:t>
      </w:r>
      <w:r w:rsidRPr="00947A98">
        <w:rPr>
          <w:rFonts w:asciiTheme="majorHAnsi" w:hAnsiTheme="majorHAnsi"/>
          <w:i/>
          <w:szCs w:val="22"/>
        </w:rPr>
        <w:t>‘The other problem is you do not know when the stock will come, it does not come so you re-order and then it comes and you have too much stock or no stock.’ (DHM FGD Islands)</w:t>
      </w:r>
    </w:p>
    <w:p w14:paraId="0DEEF762" w14:textId="77777777" w:rsidR="001F0CA9" w:rsidRDefault="001F0CA9" w:rsidP="001F0CA9">
      <w:pPr>
        <w:rPr>
          <w:rFonts w:asciiTheme="majorHAnsi" w:hAnsiTheme="majorHAnsi"/>
          <w:szCs w:val="22"/>
        </w:rPr>
      </w:pPr>
    </w:p>
    <w:p w14:paraId="2C0B6CC0" w14:textId="07A76428" w:rsidR="005C0645" w:rsidRDefault="00D027BD" w:rsidP="001F0CA9">
      <w:pPr>
        <w:rPr>
          <w:rFonts w:asciiTheme="majorHAnsi" w:hAnsiTheme="majorHAnsi"/>
          <w:szCs w:val="22"/>
        </w:rPr>
      </w:pPr>
      <w:r>
        <w:rPr>
          <w:rFonts w:asciiTheme="majorHAnsi" w:hAnsiTheme="majorHAnsi"/>
          <w:szCs w:val="22"/>
        </w:rPr>
        <w:t>Many</w:t>
      </w:r>
      <w:r w:rsidR="00FD4A25">
        <w:rPr>
          <w:rFonts w:asciiTheme="majorHAnsi" w:hAnsiTheme="majorHAnsi"/>
          <w:szCs w:val="22"/>
        </w:rPr>
        <w:t xml:space="preserve"> managers also </w:t>
      </w:r>
      <w:r>
        <w:rPr>
          <w:rFonts w:asciiTheme="majorHAnsi" w:hAnsiTheme="majorHAnsi"/>
          <w:szCs w:val="22"/>
        </w:rPr>
        <w:t>expressed opinions on</w:t>
      </w:r>
      <w:r w:rsidR="00FD4A25">
        <w:rPr>
          <w:rFonts w:asciiTheme="majorHAnsi" w:hAnsiTheme="majorHAnsi"/>
          <w:szCs w:val="22"/>
        </w:rPr>
        <w:t xml:space="preserve"> c</w:t>
      </w:r>
      <w:r w:rsidR="00FD4A25" w:rsidRPr="00947A98">
        <w:rPr>
          <w:rFonts w:asciiTheme="majorHAnsi" w:hAnsiTheme="majorHAnsi"/>
          <w:szCs w:val="22"/>
        </w:rPr>
        <w:t>ommunication</w:t>
      </w:r>
      <w:r w:rsidR="00FD4A25">
        <w:rPr>
          <w:rFonts w:asciiTheme="majorHAnsi" w:hAnsiTheme="majorHAnsi"/>
          <w:szCs w:val="22"/>
        </w:rPr>
        <w:t xml:space="preserve"> issues around the distribution of 100% kits.</w:t>
      </w:r>
      <w:r w:rsidR="00FD4A25" w:rsidRPr="00947A98">
        <w:rPr>
          <w:rFonts w:asciiTheme="majorHAnsi" w:hAnsiTheme="majorHAnsi"/>
          <w:szCs w:val="22"/>
        </w:rPr>
        <w:t xml:space="preserve"> </w:t>
      </w:r>
      <w:r w:rsidR="00FD4A25">
        <w:rPr>
          <w:rFonts w:asciiTheme="majorHAnsi" w:hAnsiTheme="majorHAnsi"/>
          <w:szCs w:val="22"/>
        </w:rPr>
        <w:t>Managers noted that the</w:t>
      </w:r>
      <w:r w:rsidR="00FD4A25" w:rsidRPr="00947A98">
        <w:rPr>
          <w:rFonts w:asciiTheme="majorHAnsi" w:hAnsiTheme="majorHAnsi"/>
          <w:szCs w:val="22"/>
        </w:rPr>
        <w:t xml:space="preserve"> PHO is supposed to be notified of the 100% kit deliveries, </w:t>
      </w:r>
      <w:r w:rsidR="00FD4A25" w:rsidRPr="00D63413">
        <w:rPr>
          <w:rFonts w:asciiTheme="majorHAnsi" w:hAnsiTheme="majorHAnsi"/>
          <w:szCs w:val="22"/>
        </w:rPr>
        <w:t>but some felt that this did not always occur</w:t>
      </w:r>
      <w:r w:rsidR="00FD4A25">
        <w:rPr>
          <w:rFonts w:asciiTheme="majorHAnsi" w:hAnsiTheme="majorHAnsi"/>
          <w:szCs w:val="22"/>
        </w:rPr>
        <w:t xml:space="preserve"> (</w:t>
      </w:r>
      <w:r>
        <w:rPr>
          <w:rFonts w:asciiTheme="majorHAnsi" w:hAnsiTheme="majorHAnsi"/>
          <w:szCs w:val="22"/>
        </w:rPr>
        <w:t xml:space="preserve">although it is noted that </w:t>
      </w:r>
      <w:r w:rsidR="00FD4A25">
        <w:rPr>
          <w:rFonts w:asciiTheme="majorHAnsi" w:hAnsiTheme="majorHAnsi"/>
          <w:szCs w:val="22"/>
        </w:rPr>
        <w:t xml:space="preserve">other analysis in our evaluation suggests high rates of PHO notification). Managers also reported </w:t>
      </w:r>
      <w:r w:rsidR="00FD4A25" w:rsidRPr="00947A98">
        <w:rPr>
          <w:rFonts w:asciiTheme="majorHAnsi" w:hAnsiTheme="majorHAnsi"/>
          <w:szCs w:val="22"/>
        </w:rPr>
        <w:t xml:space="preserve">information not </w:t>
      </w:r>
      <w:r w:rsidR="00FD4A25">
        <w:rPr>
          <w:rFonts w:asciiTheme="majorHAnsi" w:hAnsiTheme="majorHAnsi"/>
          <w:szCs w:val="22"/>
        </w:rPr>
        <w:t xml:space="preserve">being </w:t>
      </w:r>
      <w:r w:rsidR="00FD4A25" w:rsidRPr="00947A98">
        <w:rPr>
          <w:rFonts w:asciiTheme="majorHAnsi" w:hAnsiTheme="majorHAnsi"/>
          <w:szCs w:val="22"/>
        </w:rPr>
        <w:t xml:space="preserve">passed down by the PHO to the lower levels. </w:t>
      </w:r>
      <w:r w:rsidR="005C0645">
        <w:rPr>
          <w:rFonts w:asciiTheme="majorHAnsi" w:hAnsiTheme="majorHAnsi"/>
          <w:szCs w:val="22"/>
        </w:rPr>
        <w:t>Some p</w:t>
      </w:r>
      <w:r w:rsidR="005C0645" w:rsidRPr="00E840B3">
        <w:rPr>
          <w:rFonts w:asciiTheme="majorHAnsi" w:hAnsiTheme="majorHAnsi"/>
          <w:szCs w:val="22"/>
        </w:rPr>
        <w:t>articipants reported being unaware when the kits would be delivered, and</w:t>
      </w:r>
      <w:r w:rsidR="005C0645">
        <w:rPr>
          <w:rFonts w:asciiTheme="majorHAnsi" w:hAnsiTheme="majorHAnsi"/>
          <w:szCs w:val="22"/>
        </w:rPr>
        <w:t xml:space="preserve"> consequent difficulties in knowing if a </w:t>
      </w:r>
      <w:r w:rsidR="005C0645" w:rsidRPr="00E840B3">
        <w:rPr>
          <w:rFonts w:asciiTheme="majorHAnsi" w:hAnsiTheme="majorHAnsi"/>
          <w:szCs w:val="22"/>
        </w:rPr>
        <w:t xml:space="preserve">delivery had </w:t>
      </w:r>
      <w:r w:rsidR="005C0645">
        <w:rPr>
          <w:rFonts w:asciiTheme="majorHAnsi" w:hAnsiTheme="majorHAnsi"/>
          <w:szCs w:val="22"/>
        </w:rPr>
        <w:t>been successful</w:t>
      </w:r>
      <w:r w:rsidR="005C0645" w:rsidRPr="00E840B3">
        <w:rPr>
          <w:rFonts w:asciiTheme="majorHAnsi" w:hAnsiTheme="majorHAnsi"/>
          <w:szCs w:val="22"/>
        </w:rPr>
        <w:t>.</w:t>
      </w:r>
    </w:p>
    <w:p w14:paraId="3EEEDD43" w14:textId="77777777" w:rsidR="005C0645" w:rsidRDefault="005C0645" w:rsidP="001F0CA9">
      <w:pPr>
        <w:rPr>
          <w:rFonts w:asciiTheme="majorHAnsi" w:hAnsiTheme="majorHAnsi"/>
          <w:szCs w:val="22"/>
        </w:rPr>
      </w:pPr>
    </w:p>
    <w:p w14:paraId="2F61FA7A" w14:textId="5037EFA9" w:rsidR="00FD4A25" w:rsidRDefault="00FD4A25" w:rsidP="001F0CA9">
      <w:pPr>
        <w:rPr>
          <w:rFonts w:asciiTheme="majorHAnsi" w:hAnsiTheme="majorHAnsi"/>
          <w:szCs w:val="22"/>
        </w:rPr>
      </w:pPr>
      <w:r>
        <w:rPr>
          <w:rFonts w:asciiTheme="majorHAnsi" w:hAnsiTheme="majorHAnsi"/>
          <w:szCs w:val="22"/>
        </w:rPr>
        <w:t>Some managers reported that when delivery of the kits was proving difficult, there could have been better communications between central managers, delivery contractors and local health managers and staff. L</w:t>
      </w:r>
      <w:r w:rsidRPr="00947A98">
        <w:rPr>
          <w:rFonts w:asciiTheme="majorHAnsi" w:hAnsiTheme="majorHAnsi"/>
          <w:szCs w:val="22"/>
        </w:rPr>
        <w:t>ocal health authorities mentioned that the</w:t>
      </w:r>
      <w:r>
        <w:rPr>
          <w:rFonts w:asciiTheme="majorHAnsi" w:hAnsiTheme="majorHAnsi"/>
          <w:szCs w:val="22"/>
        </w:rPr>
        <w:t>ir</w:t>
      </w:r>
      <w:r w:rsidRPr="00947A98">
        <w:rPr>
          <w:rFonts w:asciiTheme="majorHAnsi" w:hAnsiTheme="majorHAnsi"/>
          <w:szCs w:val="22"/>
        </w:rPr>
        <w:t xml:space="preserve"> know</w:t>
      </w:r>
      <w:r>
        <w:rPr>
          <w:rFonts w:asciiTheme="majorHAnsi" w:hAnsiTheme="majorHAnsi"/>
          <w:szCs w:val="22"/>
        </w:rPr>
        <w:t>ledge of</w:t>
      </w:r>
      <w:r w:rsidRPr="00947A98">
        <w:rPr>
          <w:rFonts w:asciiTheme="majorHAnsi" w:hAnsiTheme="majorHAnsi"/>
          <w:szCs w:val="22"/>
        </w:rPr>
        <w:t xml:space="preserve"> the geographic terrain and </w:t>
      </w:r>
      <w:r>
        <w:rPr>
          <w:rFonts w:asciiTheme="majorHAnsi" w:hAnsiTheme="majorHAnsi"/>
          <w:szCs w:val="22"/>
        </w:rPr>
        <w:t xml:space="preserve">whether </w:t>
      </w:r>
      <w:r w:rsidR="00D027BD">
        <w:rPr>
          <w:rFonts w:asciiTheme="majorHAnsi" w:hAnsiTheme="majorHAnsi"/>
          <w:szCs w:val="22"/>
        </w:rPr>
        <w:t xml:space="preserve">APs </w:t>
      </w:r>
      <w:r>
        <w:rPr>
          <w:rFonts w:asciiTheme="majorHAnsi" w:hAnsiTheme="majorHAnsi"/>
          <w:szCs w:val="22"/>
        </w:rPr>
        <w:t>are</w:t>
      </w:r>
      <w:r w:rsidRPr="00947A98">
        <w:rPr>
          <w:rFonts w:asciiTheme="majorHAnsi" w:hAnsiTheme="majorHAnsi"/>
          <w:szCs w:val="22"/>
        </w:rPr>
        <w:t xml:space="preserve"> open or closed</w:t>
      </w:r>
      <w:r>
        <w:rPr>
          <w:rFonts w:asciiTheme="majorHAnsi" w:hAnsiTheme="majorHAnsi"/>
          <w:szCs w:val="22"/>
        </w:rPr>
        <w:t xml:space="preserve"> could be used more effectively, especially</w:t>
      </w:r>
      <w:r w:rsidRPr="00947A98">
        <w:rPr>
          <w:rFonts w:asciiTheme="majorHAnsi" w:hAnsiTheme="majorHAnsi"/>
          <w:szCs w:val="22"/>
        </w:rPr>
        <w:t xml:space="preserve"> as the situation changed frequently. </w:t>
      </w:r>
      <w:r w:rsidR="00D027BD">
        <w:rPr>
          <w:rFonts w:asciiTheme="majorHAnsi" w:hAnsiTheme="majorHAnsi"/>
          <w:szCs w:val="22"/>
        </w:rPr>
        <w:t>Some p</w:t>
      </w:r>
      <w:r w:rsidRPr="00947A98">
        <w:rPr>
          <w:rFonts w:asciiTheme="majorHAnsi" w:hAnsiTheme="majorHAnsi"/>
          <w:szCs w:val="22"/>
        </w:rPr>
        <w:t xml:space="preserve">articipants </w:t>
      </w:r>
      <w:r w:rsidR="005C0645">
        <w:rPr>
          <w:rFonts w:asciiTheme="majorHAnsi" w:hAnsiTheme="majorHAnsi"/>
          <w:szCs w:val="22"/>
        </w:rPr>
        <w:t xml:space="preserve">also </w:t>
      </w:r>
      <w:r w:rsidRPr="00947A98">
        <w:rPr>
          <w:rFonts w:asciiTheme="majorHAnsi" w:hAnsiTheme="majorHAnsi"/>
          <w:szCs w:val="22"/>
        </w:rPr>
        <w:t>stated that they</w:t>
      </w:r>
      <w:r w:rsidR="00DB32E8">
        <w:rPr>
          <w:rFonts w:asciiTheme="majorHAnsi" w:hAnsiTheme="majorHAnsi"/>
          <w:szCs w:val="22"/>
        </w:rPr>
        <w:t xml:space="preserve"> were unaware of </w:t>
      </w:r>
      <w:r w:rsidRPr="00947A98">
        <w:rPr>
          <w:rFonts w:asciiTheme="majorHAnsi" w:hAnsiTheme="majorHAnsi"/>
          <w:szCs w:val="22"/>
        </w:rPr>
        <w:t>100% kits</w:t>
      </w:r>
      <w:r w:rsidR="00DB32E8">
        <w:rPr>
          <w:rFonts w:asciiTheme="majorHAnsi" w:hAnsiTheme="majorHAnsi"/>
          <w:szCs w:val="22"/>
        </w:rPr>
        <w:t xml:space="preserve"> contents and better knowledge of this could have helped their local planning.  It is noted that other evidence shows that 100% kit </w:t>
      </w:r>
      <w:r w:rsidR="00D027BD">
        <w:rPr>
          <w:rFonts w:asciiTheme="majorHAnsi" w:hAnsiTheme="majorHAnsi"/>
          <w:szCs w:val="22"/>
        </w:rPr>
        <w:t xml:space="preserve">contents were widely consulted </w:t>
      </w:r>
      <w:r w:rsidR="00DB32E8">
        <w:rPr>
          <w:rFonts w:asciiTheme="majorHAnsi" w:hAnsiTheme="majorHAnsi"/>
          <w:szCs w:val="22"/>
        </w:rPr>
        <w:t xml:space="preserve">during program development, and that printed summaries of contents were distributed along with kits, so this may represent difficulties in local communications </w:t>
      </w:r>
      <w:r w:rsidR="00D326FF">
        <w:rPr>
          <w:rFonts w:asciiTheme="majorHAnsi" w:hAnsiTheme="majorHAnsi"/>
          <w:szCs w:val="22"/>
        </w:rPr>
        <w:t>rather than with the kits program. There were a range of s</w:t>
      </w:r>
      <w:r w:rsidRPr="00947A98">
        <w:rPr>
          <w:rFonts w:asciiTheme="majorHAnsi" w:hAnsiTheme="majorHAnsi"/>
          <w:szCs w:val="22"/>
        </w:rPr>
        <w:t>uggestions</w:t>
      </w:r>
      <w:r w:rsidR="006F49F5">
        <w:rPr>
          <w:rFonts w:asciiTheme="majorHAnsi" w:hAnsiTheme="majorHAnsi"/>
          <w:szCs w:val="22"/>
        </w:rPr>
        <w:t xml:space="preserve"> to the effect</w:t>
      </w:r>
      <w:r w:rsidR="00D326FF">
        <w:rPr>
          <w:rFonts w:asciiTheme="majorHAnsi" w:hAnsiTheme="majorHAnsi"/>
          <w:szCs w:val="22"/>
        </w:rPr>
        <w:t xml:space="preserve"> that provincial and district managers, and perhaps also </w:t>
      </w:r>
      <w:r w:rsidRPr="00947A98">
        <w:rPr>
          <w:rFonts w:asciiTheme="majorHAnsi" w:hAnsiTheme="majorHAnsi"/>
          <w:szCs w:val="22"/>
        </w:rPr>
        <w:t>hospitals and provincial AMSs as a group</w:t>
      </w:r>
      <w:r w:rsidR="00D326FF">
        <w:rPr>
          <w:rFonts w:asciiTheme="majorHAnsi" w:hAnsiTheme="majorHAnsi"/>
          <w:szCs w:val="22"/>
        </w:rPr>
        <w:t>, could be more involved in future discussion on ‘push’ system</w:t>
      </w:r>
      <w:r w:rsidR="00D027BD">
        <w:rPr>
          <w:rFonts w:asciiTheme="majorHAnsi" w:hAnsiTheme="majorHAnsi"/>
          <w:szCs w:val="22"/>
        </w:rPr>
        <w:t xml:space="preserve"> details</w:t>
      </w:r>
      <w:r w:rsidR="006F49F5">
        <w:rPr>
          <w:rFonts w:asciiTheme="majorHAnsi" w:hAnsiTheme="majorHAnsi"/>
          <w:szCs w:val="22"/>
        </w:rPr>
        <w:t xml:space="preserve"> including kit contents, timing and distribution mechanisms</w:t>
      </w:r>
      <w:r w:rsidRPr="00947A98">
        <w:rPr>
          <w:rFonts w:asciiTheme="majorHAnsi" w:hAnsiTheme="majorHAnsi"/>
          <w:szCs w:val="22"/>
        </w:rPr>
        <w:t xml:space="preserve">. </w:t>
      </w:r>
    </w:p>
    <w:p w14:paraId="64371CAA" w14:textId="11D20B2A" w:rsidR="007A3A74" w:rsidRPr="00947A98" w:rsidRDefault="007A3A74" w:rsidP="001F0CA9">
      <w:pPr>
        <w:rPr>
          <w:rFonts w:asciiTheme="majorHAnsi" w:hAnsiTheme="majorHAnsi"/>
          <w:szCs w:val="22"/>
        </w:rPr>
      </w:pPr>
    </w:p>
    <w:p w14:paraId="029592D0" w14:textId="79580E37" w:rsidR="008F38AB" w:rsidRPr="00947A98" w:rsidRDefault="00A51C8A" w:rsidP="001717AB">
      <w:pPr>
        <w:jc w:val="both"/>
        <w:rPr>
          <w:rFonts w:asciiTheme="majorHAnsi" w:hAnsiTheme="majorHAnsi"/>
          <w:szCs w:val="22"/>
        </w:rPr>
      </w:pPr>
      <w:r>
        <w:rPr>
          <w:rFonts w:asciiTheme="majorHAnsi" w:hAnsiTheme="majorHAnsi"/>
          <w:szCs w:val="22"/>
        </w:rPr>
        <w:t>C</w:t>
      </w:r>
      <w:r w:rsidR="001F0CA9" w:rsidRPr="00947A98">
        <w:rPr>
          <w:rFonts w:asciiTheme="majorHAnsi" w:hAnsiTheme="majorHAnsi"/>
          <w:szCs w:val="22"/>
        </w:rPr>
        <w:t xml:space="preserve">ommunication devices were </w:t>
      </w:r>
      <w:r>
        <w:rPr>
          <w:rFonts w:asciiTheme="majorHAnsi" w:hAnsiTheme="majorHAnsi"/>
          <w:szCs w:val="22"/>
        </w:rPr>
        <w:t>reported as</w:t>
      </w:r>
      <w:r w:rsidR="001F0CA9" w:rsidRPr="00947A98">
        <w:rPr>
          <w:rFonts w:asciiTheme="majorHAnsi" w:hAnsiTheme="majorHAnsi"/>
          <w:szCs w:val="22"/>
        </w:rPr>
        <w:t xml:space="preserve"> lacking with participants noting that they used their own personal phone for work purposes, whilst some facilities did not have phone coverage.  </w:t>
      </w:r>
      <w:r w:rsidR="008F38AB">
        <w:rPr>
          <w:rFonts w:asciiTheme="majorHAnsi" w:hAnsiTheme="majorHAnsi"/>
          <w:szCs w:val="22"/>
        </w:rPr>
        <w:t>Managers perceived the</w:t>
      </w:r>
      <w:r w:rsidR="008F38AB" w:rsidRPr="00947A98">
        <w:rPr>
          <w:rFonts w:asciiTheme="majorHAnsi" w:hAnsiTheme="majorHAnsi"/>
          <w:szCs w:val="22"/>
        </w:rPr>
        <w:t xml:space="preserve"> </w:t>
      </w:r>
      <w:r w:rsidR="001F0CA9" w:rsidRPr="00947A98">
        <w:rPr>
          <w:rFonts w:asciiTheme="majorHAnsi" w:hAnsiTheme="majorHAnsi"/>
          <w:szCs w:val="22"/>
        </w:rPr>
        <w:t>VHF radio communication system as limited</w:t>
      </w:r>
      <w:r w:rsidR="008F38AB">
        <w:rPr>
          <w:rFonts w:asciiTheme="majorHAnsi" w:hAnsiTheme="majorHAnsi"/>
          <w:szCs w:val="22"/>
        </w:rPr>
        <w:t xml:space="preserve"> by</w:t>
      </w:r>
      <w:r w:rsidR="001F0CA9" w:rsidRPr="00947A98">
        <w:rPr>
          <w:rFonts w:asciiTheme="majorHAnsi" w:hAnsiTheme="majorHAnsi"/>
          <w:szCs w:val="22"/>
        </w:rPr>
        <w:t xml:space="preserve"> many clinics not hav</w:t>
      </w:r>
      <w:r w:rsidR="008F38AB">
        <w:rPr>
          <w:rFonts w:asciiTheme="majorHAnsi" w:hAnsiTheme="majorHAnsi"/>
          <w:szCs w:val="22"/>
        </w:rPr>
        <w:t>ing</w:t>
      </w:r>
      <w:r w:rsidR="001F0CA9" w:rsidRPr="00947A98">
        <w:rPr>
          <w:rFonts w:asciiTheme="majorHAnsi" w:hAnsiTheme="majorHAnsi"/>
          <w:szCs w:val="22"/>
        </w:rPr>
        <w:t xml:space="preserve"> working devices. There was mention of a new Closed Unit Group (CUG) system of communication, </w:t>
      </w:r>
      <w:r w:rsidR="008F38AB">
        <w:rPr>
          <w:rFonts w:asciiTheme="majorHAnsi" w:hAnsiTheme="majorHAnsi"/>
          <w:szCs w:val="22"/>
        </w:rPr>
        <w:t xml:space="preserve">by some managers, </w:t>
      </w:r>
      <w:r w:rsidR="001F0CA9" w:rsidRPr="00947A98">
        <w:rPr>
          <w:rFonts w:asciiTheme="majorHAnsi" w:hAnsiTheme="majorHAnsi"/>
          <w:szCs w:val="22"/>
        </w:rPr>
        <w:t xml:space="preserve">but </w:t>
      </w:r>
      <w:r w:rsidR="008F38AB">
        <w:rPr>
          <w:rFonts w:asciiTheme="majorHAnsi" w:hAnsiTheme="majorHAnsi"/>
          <w:szCs w:val="22"/>
        </w:rPr>
        <w:t xml:space="preserve">suggested </w:t>
      </w:r>
      <w:r w:rsidR="001F0CA9" w:rsidRPr="00947A98">
        <w:rPr>
          <w:rFonts w:asciiTheme="majorHAnsi" w:hAnsiTheme="majorHAnsi"/>
          <w:szCs w:val="22"/>
        </w:rPr>
        <w:t xml:space="preserve">it had not yet been fully implemented. </w:t>
      </w:r>
    </w:p>
    <w:p w14:paraId="2A16260D" w14:textId="77777777" w:rsidR="001F0CA9" w:rsidRPr="00947A98" w:rsidRDefault="001F0CA9" w:rsidP="001717AB">
      <w:pPr>
        <w:jc w:val="both"/>
        <w:rPr>
          <w:rFonts w:asciiTheme="majorHAnsi" w:hAnsiTheme="majorHAnsi"/>
          <w:szCs w:val="22"/>
        </w:rPr>
      </w:pPr>
    </w:p>
    <w:p w14:paraId="6D647800" w14:textId="0A629607" w:rsidR="001F0CA9" w:rsidRPr="00947A98" w:rsidRDefault="001F0CA9" w:rsidP="001717AB">
      <w:pPr>
        <w:jc w:val="both"/>
        <w:rPr>
          <w:rFonts w:asciiTheme="majorHAnsi" w:hAnsiTheme="majorHAnsi"/>
          <w:i/>
          <w:szCs w:val="22"/>
        </w:rPr>
      </w:pPr>
      <w:r w:rsidRPr="00E840B3">
        <w:rPr>
          <w:rFonts w:asciiTheme="majorHAnsi" w:hAnsiTheme="majorHAnsi"/>
          <w:szCs w:val="22"/>
        </w:rPr>
        <w:t xml:space="preserve">Some participants stated </w:t>
      </w:r>
      <w:r w:rsidR="000471F5">
        <w:rPr>
          <w:rFonts w:asciiTheme="majorHAnsi" w:hAnsiTheme="majorHAnsi"/>
          <w:szCs w:val="22"/>
        </w:rPr>
        <w:t xml:space="preserve">a general concern </w:t>
      </w:r>
      <w:r w:rsidRPr="00E840B3">
        <w:rPr>
          <w:rFonts w:asciiTheme="majorHAnsi" w:hAnsiTheme="majorHAnsi"/>
          <w:szCs w:val="22"/>
        </w:rPr>
        <w:t xml:space="preserve">that </w:t>
      </w:r>
      <w:r w:rsidR="002149A4">
        <w:rPr>
          <w:rFonts w:asciiTheme="majorHAnsi" w:hAnsiTheme="majorHAnsi"/>
          <w:szCs w:val="22"/>
        </w:rPr>
        <w:t>‘push’ program</w:t>
      </w:r>
      <w:r w:rsidRPr="00E840B3">
        <w:rPr>
          <w:rFonts w:asciiTheme="majorHAnsi" w:hAnsiTheme="majorHAnsi"/>
          <w:szCs w:val="22"/>
        </w:rPr>
        <w:t>s</w:t>
      </w:r>
      <w:r w:rsidR="002149A4">
        <w:rPr>
          <w:rFonts w:asciiTheme="majorHAnsi" w:hAnsiTheme="majorHAnsi"/>
          <w:szCs w:val="22"/>
        </w:rPr>
        <w:t xml:space="preserve"> and other vertical programs</w:t>
      </w:r>
      <w:r w:rsidRPr="00E840B3">
        <w:rPr>
          <w:rFonts w:asciiTheme="majorHAnsi" w:hAnsiTheme="majorHAnsi"/>
          <w:szCs w:val="22"/>
        </w:rPr>
        <w:t xml:space="preserve"> </w:t>
      </w:r>
      <w:r w:rsidR="002149A4">
        <w:rPr>
          <w:rFonts w:asciiTheme="majorHAnsi" w:hAnsiTheme="majorHAnsi"/>
          <w:szCs w:val="22"/>
        </w:rPr>
        <w:t xml:space="preserve">had the potential to </w:t>
      </w:r>
      <w:r w:rsidRPr="00E840B3">
        <w:rPr>
          <w:rFonts w:asciiTheme="majorHAnsi" w:hAnsiTheme="majorHAnsi"/>
          <w:szCs w:val="22"/>
        </w:rPr>
        <w:t xml:space="preserve">weaken the government </w:t>
      </w:r>
      <w:r w:rsidR="00471B5A">
        <w:rPr>
          <w:rFonts w:asciiTheme="majorHAnsi" w:hAnsiTheme="majorHAnsi"/>
          <w:szCs w:val="22"/>
        </w:rPr>
        <w:t>‘pull’</w:t>
      </w:r>
      <w:r w:rsidRPr="00E840B3">
        <w:rPr>
          <w:rFonts w:asciiTheme="majorHAnsi" w:hAnsiTheme="majorHAnsi"/>
          <w:szCs w:val="22"/>
        </w:rPr>
        <w:t xml:space="preserve"> system</w:t>
      </w:r>
      <w:r w:rsidR="002149A4">
        <w:rPr>
          <w:rFonts w:asciiTheme="majorHAnsi" w:hAnsiTheme="majorHAnsi"/>
          <w:szCs w:val="22"/>
        </w:rPr>
        <w:t xml:space="preserve">, worried that </w:t>
      </w:r>
      <w:r w:rsidRPr="00E840B3">
        <w:rPr>
          <w:rFonts w:asciiTheme="majorHAnsi" w:hAnsiTheme="majorHAnsi"/>
          <w:szCs w:val="22"/>
        </w:rPr>
        <w:t xml:space="preserve">an interim parallel system </w:t>
      </w:r>
      <w:r w:rsidR="002149A4">
        <w:rPr>
          <w:rFonts w:asciiTheme="majorHAnsi" w:hAnsiTheme="majorHAnsi"/>
          <w:szCs w:val="22"/>
        </w:rPr>
        <w:t>may distract from</w:t>
      </w:r>
      <w:r w:rsidRPr="00E840B3">
        <w:rPr>
          <w:rFonts w:asciiTheme="majorHAnsi" w:hAnsiTheme="majorHAnsi"/>
          <w:szCs w:val="22"/>
        </w:rPr>
        <w:t xml:space="preserve"> efforts to strengthen the current</w:t>
      </w:r>
      <w:r w:rsidR="002149A4">
        <w:rPr>
          <w:rFonts w:asciiTheme="majorHAnsi" w:hAnsiTheme="majorHAnsi"/>
          <w:szCs w:val="22"/>
        </w:rPr>
        <w:t xml:space="preserve"> ‘pull’</w:t>
      </w:r>
      <w:r w:rsidRPr="00E840B3">
        <w:rPr>
          <w:rFonts w:asciiTheme="majorHAnsi" w:hAnsiTheme="majorHAnsi"/>
          <w:szCs w:val="22"/>
        </w:rPr>
        <w:t xml:space="preserve"> system</w:t>
      </w:r>
      <w:r w:rsidR="002149A4">
        <w:rPr>
          <w:rFonts w:asciiTheme="majorHAnsi" w:hAnsiTheme="majorHAnsi"/>
          <w:i/>
          <w:szCs w:val="22"/>
        </w:rPr>
        <w:t xml:space="preserve"> </w:t>
      </w:r>
      <w:r w:rsidRPr="00947A98">
        <w:rPr>
          <w:rFonts w:asciiTheme="majorHAnsi" w:hAnsiTheme="majorHAnsi"/>
          <w:i/>
          <w:szCs w:val="22"/>
        </w:rPr>
        <w:t>‘There has been lack of communication among stakeholders of vertical programs. As a result duplications of ARVs and other drugs for vertical programs has occurred with similar drugs being supplied by Clinton Foundation, WHO and NDoH and the mining companies and Oil search for example.’ (FGD, Church, Highlands)</w:t>
      </w:r>
    </w:p>
    <w:p w14:paraId="755BCCEA" w14:textId="77777777" w:rsidR="00C87B0F" w:rsidRDefault="00C87B0F" w:rsidP="001F0CA9">
      <w:pPr>
        <w:rPr>
          <w:rStyle w:val="Strong"/>
          <w:rFonts w:asciiTheme="majorHAnsi" w:hAnsiTheme="majorHAnsi"/>
        </w:rPr>
      </w:pPr>
    </w:p>
    <w:p w14:paraId="3ABAD9A5" w14:textId="04B0C756" w:rsidR="001F0CA9" w:rsidRPr="00947A98" w:rsidRDefault="001F0CA9" w:rsidP="001F0CA9">
      <w:pPr>
        <w:rPr>
          <w:rFonts w:asciiTheme="majorHAnsi" w:hAnsiTheme="majorHAnsi"/>
        </w:rPr>
      </w:pPr>
      <w:r w:rsidRPr="00947A98">
        <w:rPr>
          <w:rStyle w:val="Strong"/>
          <w:rFonts w:asciiTheme="majorHAnsi" w:hAnsiTheme="majorHAnsi"/>
        </w:rPr>
        <w:t>Distribution, warehousing and inventory control</w:t>
      </w:r>
    </w:p>
    <w:p w14:paraId="0CD979A0" w14:textId="6CF66977" w:rsidR="001F0CA9" w:rsidRPr="00947A98" w:rsidRDefault="001F0CA9" w:rsidP="001717AB">
      <w:pPr>
        <w:jc w:val="both"/>
        <w:rPr>
          <w:rFonts w:asciiTheme="majorHAnsi" w:hAnsiTheme="majorHAnsi"/>
          <w:i/>
          <w:szCs w:val="22"/>
        </w:rPr>
      </w:pPr>
      <w:r w:rsidRPr="00947A98">
        <w:rPr>
          <w:rFonts w:asciiTheme="majorHAnsi" w:hAnsiTheme="majorHAnsi"/>
          <w:szCs w:val="22"/>
        </w:rPr>
        <w:t xml:space="preserve">The majority of </w:t>
      </w:r>
      <w:r w:rsidR="00B421FA">
        <w:rPr>
          <w:rFonts w:asciiTheme="majorHAnsi" w:hAnsiTheme="majorHAnsi"/>
          <w:szCs w:val="22"/>
        </w:rPr>
        <w:t>opinions</w:t>
      </w:r>
      <w:r w:rsidR="00B421FA" w:rsidRPr="00947A98">
        <w:rPr>
          <w:rFonts w:asciiTheme="majorHAnsi" w:hAnsiTheme="majorHAnsi"/>
          <w:szCs w:val="22"/>
        </w:rPr>
        <w:t xml:space="preserve"> </w:t>
      </w:r>
      <w:r w:rsidRPr="00947A98">
        <w:rPr>
          <w:rFonts w:asciiTheme="majorHAnsi" w:hAnsiTheme="majorHAnsi"/>
          <w:szCs w:val="22"/>
        </w:rPr>
        <w:t xml:space="preserve">regarding the distribution of medical supplies </w:t>
      </w:r>
      <w:r w:rsidR="00B421FA">
        <w:rPr>
          <w:rFonts w:asciiTheme="majorHAnsi" w:hAnsiTheme="majorHAnsi"/>
          <w:szCs w:val="22"/>
        </w:rPr>
        <w:t>were non-specific comments regarding perceived</w:t>
      </w:r>
      <w:r w:rsidR="00B421FA" w:rsidRPr="00947A98">
        <w:rPr>
          <w:rFonts w:asciiTheme="majorHAnsi" w:hAnsiTheme="majorHAnsi"/>
          <w:szCs w:val="22"/>
        </w:rPr>
        <w:t xml:space="preserve"> </w:t>
      </w:r>
      <w:r w:rsidRPr="00947A98">
        <w:rPr>
          <w:rFonts w:asciiTheme="majorHAnsi" w:hAnsiTheme="majorHAnsi"/>
          <w:szCs w:val="22"/>
        </w:rPr>
        <w:t xml:space="preserve">weaknesses with distribution systems, </w:t>
      </w:r>
      <w:r w:rsidR="00B421FA">
        <w:rPr>
          <w:rFonts w:asciiTheme="majorHAnsi" w:hAnsiTheme="majorHAnsi"/>
          <w:szCs w:val="22"/>
        </w:rPr>
        <w:t>such as</w:t>
      </w:r>
      <w:r w:rsidR="00B421FA" w:rsidRPr="00947A98">
        <w:rPr>
          <w:rFonts w:asciiTheme="majorHAnsi" w:hAnsiTheme="majorHAnsi"/>
          <w:szCs w:val="22"/>
        </w:rPr>
        <w:t xml:space="preserve"> </w:t>
      </w:r>
      <w:r w:rsidRPr="00947A98">
        <w:rPr>
          <w:rFonts w:asciiTheme="majorHAnsi" w:hAnsiTheme="majorHAnsi"/>
          <w:szCs w:val="22"/>
        </w:rPr>
        <w:t xml:space="preserve">lack of appropriate communication </w:t>
      </w:r>
      <w:r w:rsidR="00B421FA">
        <w:rPr>
          <w:rFonts w:asciiTheme="majorHAnsi" w:hAnsiTheme="majorHAnsi"/>
          <w:szCs w:val="22"/>
        </w:rPr>
        <w:t>(discussed above)</w:t>
      </w:r>
      <w:r w:rsidRPr="00947A98">
        <w:rPr>
          <w:rFonts w:asciiTheme="majorHAnsi" w:hAnsiTheme="majorHAnsi"/>
          <w:szCs w:val="22"/>
        </w:rPr>
        <w:t xml:space="preserve">, </w:t>
      </w:r>
      <w:r w:rsidR="00BC3144">
        <w:rPr>
          <w:rFonts w:asciiTheme="majorHAnsi" w:hAnsiTheme="majorHAnsi"/>
          <w:szCs w:val="22"/>
        </w:rPr>
        <w:t>medicine</w:t>
      </w:r>
      <w:r w:rsidR="00BC3144" w:rsidRPr="00947A98">
        <w:rPr>
          <w:rFonts w:asciiTheme="majorHAnsi" w:hAnsiTheme="majorHAnsi"/>
          <w:szCs w:val="22"/>
        </w:rPr>
        <w:t xml:space="preserve">s </w:t>
      </w:r>
      <w:r w:rsidRPr="00947A98">
        <w:rPr>
          <w:rFonts w:asciiTheme="majorHAnsi" w:hAnsiTheme="majorHAnsi"/>
          <w:szCs w:val="22"/>
        </w:rPr>
        <w:t>delivered to the wrong addresses</w:t>
      </w:r>
      <w:r w:rsidR="00B421FA">
        <w:rPr>
          <w:rFonts w:asciiTheme="majorHAnsi" w:hAnsiTheme="majorHAnsi"/>
          <w:szCs w:val="22"/>
        </w:rPr>
        <w:t>,</w:t>
      </w:r>
      <w:r w:rsidRPr="00947A98">
        <w:rPr>
          <w:rFonts w:asciiTheme="majorHAnsi" w:hAnsiTheme="majorHAnsi"/>
          <w:szCs w:val="22"/>
        </w:rPr>
        <w:t xml:space="preserve"> and long waiting times for deliveries. </w:t>
      </w:r>
      <w:r w:rsidR="00B421FA">
        <w:rPr>
          <w:rFonts w:asciiTheme="majorHAnsi" w:hAnsiTheme="majorHAnsi"/>
          <w:szCs w:val="22"/>
        </w:rPr>
        <w:t xml:space="preserve"> </w:t>
      </w:r>
      <w:r w:rsidRPr="00947A98">
        <w:rPr>
          <w:rFonts w:asciiTheme="majorHAnsi" w:hAnsiTheme="majorHAnsi"/>
          <w:szCs w:val="22"/>
        </w:rPr>
        <w:t xml:space="preserve">Other themes </w:t>
      </w:r>
      <w:r w:rsidR="00E87705">
        <w:rPr>
          <w:rFonts w:asciiTheme="majorHAnsi" w:hAnsiTheme="majorHAnsi"/>
          <w:szCs w:val="22"/>
        </w:rPr>
        <w:t xml:space="preserve">included receipt of expired or difficult-to-use medicines (as above) </w:t>
      </w:r>
      <w:r w:rsidRPr="00947A98">
        <w:rPr>
          <w:rFonts w:asciiTheme="majorHAnsi" w:hAnsiTheme="majorHAnsi"/>
          <w:szCs w:val="22"/>
        </w:rPr>
        <w:t xml:space="preserve">and facilities remaining without appropriate </w:t>
      </w:r>
      <w:r w:rsidR="00BC3144">
        <w:rPr>
          <w:rFonts w:asciiTheme="majorHAnsi" w:hAnsiTheme="majorHAnsi"/>
          <w:szCs w:val="22"/>
        </w:rPr>
        <w:t>medicine</w:t>
      </w:r>
      <w:r w:rsidR="00BC3144" w:rsidRPr="00947A98">
        <w:rPr>
          <w:rFonts w:asciiTheme="majorHAnsi" w:hAnsiTheme="majorHAnsi"/>
          <w:szCs w:val="22"/>
        </w:rPr>
        <w:t xml:space="preserve"> </w:t>
      </w:r>
      <w:r w:rsidRPr="00947A98">
        <w:rPr>
          <w:rFonts w:asciiTheme="majorHAnsi" w:hAnsiTheme="majorHAnsi"/>
          <w:szCs w:val="22"/>
        </w:rPr>
        <w:t>supply, especially at the A</w:t>
      </w:r>
      <w:r w:rsidR="00E87705">
        <w:rPr>
          <w:rFonts w:asciiTheme="majorHAnsi" w:hAnsiTheme="majorHAnsi"/>
          <w:szCs w:val="22"/>
        </w:rPr>
        <w:t>P</w:t>
      </w:r>
      <w:r w:rsidRPr="00947A98">
        <w:rPr>
          <w:rFonts w:asciiTheme="majorHAnsi" w:hAnsiTheme="majorHAnsi"/>
          <w:szCs w:val="22"/>
        </w:rPr>
        <w:t xml:space="preserve"> level</w:t>
      </w:r>
      <w:r w:rsidR="00E87705">
        <w:rPr>
          <w:rFonts w:asciiTheme="majorHAnsi" w:hAnsiTheme="majorHAnsi"/>
          <w:szCs w:val="22"/>
        </w:rPr>
        <w:t>. In relation to this last theme, it is important to note that in the ‘pull’ system APs do not</w:t>
      </w:r>
      <w:r w:rsidR="00655DC0">
        <w:rPr>
          <w:rFonts w:asciiTheme="majorHAnsi" w:hAnsiTheme="majorHAnsi"/>
          <w:szCs w:val="22"/>
        </w:rPr>
        <w:t xml:space="preserve"> </w:t>
      </w:r>
      <w:r w:rsidR="00E87705">
        <w:rPr>
          <w:rFonts w:asciiTheme="majorHAnsi" w:hAnsiTheme="majorHAnsi"/>
          <w:szCs w:val="22"/>
        </w:rPr>
        <w:t xml:space="preserve">generally directly </w:t>
      </w:r>
      <w:r w:rsidR="00655DC0">
        <w:rPr>
          <w:rFonts w:asciiTheme="majorHAnsi" w:hAnsiTheme="majorHAnsi"/>
          <w:szCs w:val="22"/>
        </w:rPr>
        <w:t>receive supplies</w:t>
      </w:r>
      <w:r w:rsidR="00E87705">
        <w:rPr>
          <w:rFonts w:asciiTheme="majorHAnsi" w:hAnsiTheme="majorHAnsi"/>
          <w:szCs w:val="22"/>
        </w:rPr>
        <w:t xml:space="preserve"> – being reliant on local HC supply –</w:t>
      </w:r>
      <w:r w:rsidR="00655DC0">
        <w:rPr>
          <w:rFonts w:asciiTheme="majorHAnsi" w:hAnsiTheme="majorHAnsi"/>
          <w:szCs w:val="22"/>
        </w:rPr>
        <w:t xml:space="preserve"> </w:t>
      </w:r>
      <w:r w:rsidR="00E87705">
        <w:rPr>
          <w:rFonts w:asciiTheme="majorHAnsi" w:hAnsiTheme="majorHAnsi"/>
          <w:szCs w:val="22"/>
        </w:rPr>
        <w:t>and also the other evidence in our evaluation of the effective ‘push’ system penetration to this level</w:t>
      </w:r>
      <w:r w:rsidRPr="00947A98">
        <w:rPr>
          <w:rFonts w:asciiTheme="majorHAnsi" w:hAnsiTheme="majorHAnsi"/>
          <w:szCs w:val="22"/>
        </w:rPr>
        <w:t>.</w:t>
      </w:r>
      <w:r w:rsidR="0024161B">
        <w:rPr>
          <w:rFonts w:asciiTheme="majorHAnsi" w:hAnsiTheme="majorHAnsi"/>
          <w:szCs w:val="22"/>
        </w:rPr>
        <w:t xml:space="preserve"> </w:t>
      </w:r>
      <w:r w:rsidRPr="00947A98">
        <w:rPr>
          <w:rFonts w:asciiTheme="majorHAnsi" w:hAnsiTheme="majorHAnsi"/>
          <w:szCs w:val="22"/>
        </w:rPr>
        <w:t xml:space="preserve">A few participants reported </w:t>
      </w:r>
      <w:r w:rsidR="0024161B">
        <w:rPr>
          <w:rFonts w:asciiTheme="majorHAnsi" w:hAnsiTheme="majorHAnsi"/>
          <w:szCs w:val="22"/>
        </w:rPr>
        <w:t xml:space="preserve">a general perception </w:t>
      </w:r>
      <w:r w:rsidRPr="00947A98">
        <w:rPr>
          <w:rFonts w:asciiTheme="majorHAnsi" w:hAnsiTheme="majorHAnsi"/>
          <w:szCs w:val="22"/>
        </w:rPr>
        <w:t xml:space="preserve">that the distribution system was in fact working well; </w:t>
      </w:r>
      <w:r w:rsidR="0024161B">
        <w:rPr>
          <w:rFonts w:asciiTheme="majorHAnsi" w:hAnsiTheme="majorHAnsi"/>
          <w:szCs w:val="22"/>
        </w:rPr>
        <w:t>with</w:t>
      </w:r>
      <w:r w:rsidR="0024161B" w:rsidRPr="00947A98">
        <w:rPr>
          <w:rFonts w:asciiTheme="majorHAnsi" w:hAnsiTheme="majorHAnsi"/>
          <w:szCs w:val="22"/>
        </w:rPr>
        <w:t xml:space="preserve"> </w:t>
      </w:r>
      <w:r w:rsidRPr="00947A98">
        <w:rPr>
          <w:rFonts w:asciiTheme="majorHAnsi" w:hAnsiTheme="majorHAnsi"/>
          <w:szCs w:val="22"/>
        </w:rPr>
        <w:t>some</w:t>
      </w:r>
      <w:r w:rsidR="0024161B">
        <w:rPr>
          <w:rFonts w:asciiTheme="majorHAnsi" w:hAnsiTheme="majorHAnsi"/>
          <w:szCs w:val="22"/>
        </w:rPr>
        <w:t xml:space="preserve"> reporting</w:t>
      </w:r>
      <w:r w:rsidRPr="00947A98">
        <w:rPr>
          <w:rFonts w:asciiTheme="majorHAnsi" w:hAnsiTheme="majorHAnsi"/>
          <w:szCs w:val="22"/>
        </w:rPr>
        <w:t xml:space="preserve"> </w:t>
      </w:r>
      <w:r w:rsidR="00424D02">
        <w:rPr>
          <w:rFonts w:asciiTheme="majorHAnsi" w:hAnsiTheme="majorHAnsi"/>
          <w:szCs w:val="22"/>
        </w:rPr>
        <w:t>medicine</w:t>
      </w:r>
      <w:r w:rsidR="00424D02" w:rsidRPr="00947A98">
        <w:rPr>
          <w:rFonts w:asciiTheme="majorHAnsi" w:hAnsiTheme="majorHAnsi"/>
          <w:szCs w:val="22"/>
        </w:rPr>
        <w:t xml:space="preserve">s </w:t>
      </w:r>
      <w:r w:rsidRPr="00947A98">
        <w:rPr>
          <w:rFonts w:asciiTheme="majorHAnsi" w:hAnsiTheme="majorHAnsi"/>
          <w:szCs w:val="22"/>
        </w:rPr>
        <w:t>being delivered on time</w:t>
      </w:r>
      <w:r w:rsidR="00424D02">
        <w:rPr>
          <w:rFonts w:asciiTheme="majorHAnsi" w:hAnsiTheme="majorHAnsi"/>
          <w:szCs w:val="22"/>
        </w:rPr>
        <w:t>,</w:t>
      </w:r>
      <w:r w:rsidRPr="00947A98">
        <w:rPr>
          <w:rFonts w:asciiTheme="majorHAnsi" w:hAnsiTheme="majorHAnsi"/>
          <w:szCs w:val="22"/>
        </w:rPr>
        <w:t xml:space="preserve"> and to the doorstep of the health facility</w:t>
      </w:r>
      <w:r w:rsidR="0024161B">
        <w:rPr>
          <w:rFonts w:asciiTheme="majorHAnsi" w:hAnsiTheme="majorHAnsi"/>
          <w:szCs w:val="22"/>
        </w:rPr>
        <w:t xml:space="preserve"> – phrasing that suggests the informants may have been referring to ‘push’ system operations</w:t>
      </w:r>
      <w:r w:rsidRPr="00947A98">
        <w:rPr>
          <w:rFonts w:asciiTheme="majorHAnsi" w:hAnsiTheme="majorHAnsi"/>
          <w:szCs w:val="22"/>
        </w:rPr>
        <w:t xml:space="preserve">. </w:t>
      </w:r>
    </w:p>
    <w:p w14:paraId="0E1BB6D6" w14:textId="77777777" w:rsidR="001F0CA9" w:rsidRDefault="001F0CA9" w:rsidP="001F0CA9">
      <w:pPr>
        <w:rPr>
          <w:rFonts w:asciiTheme="majorHAnsi" w:hAnsiTheme="majorHAnsi"/>
          <w:i/>
          <w:szCs w:val="22"/>
        </w:rPr>
      </w:pPr>
    </w:p>
    <w:p w14:paraId="69D9D9FE" w14:textId="7D2FE4F5" w:rsidR="005C0645" w:rsidRPr="00947A98" w:rsidRDefault="005C0645" w:rsidP="005C0645">
      <w:pPr>
        <w:jc w:val="both"/>
        <w:rPr>
          <w:rFonts w:asciiTheme="majorHAnsi" w:hAnsiTheme="majorHAnsi"/>
          <w:szCs w:val="22"/>
        </w:rPr>
      </w:pPr>
      <w:r w:rsidRPr="00E840B3">
        <w:rPr>
          <w:rFonts w:asciiTheme="majorHAnsi" w:hAnsiTheme="majorHAnsi"/>
          <w:szCs w:val="22"/>
        </w:rPr>
        <w:t xml:space="preserve">Participants suggested that the roles and responsibilities be properly identified between the </w:t>
      </w:r>
      <w:r>
        <w:rPr>
          <w:rFonts w:asciiTheme="majorHAnsi" w:hAnsiTheme="majorHAnsi"/>
          <w:szCs w:val="22"/>
        </w:rPr>
        <w:t>different</w:t>
      </w:r>
      <w:r w:rsidRPr="00E840B3">
        <w:rPr>
          <w:rFonts w:asciiTheme="majorHAnsi" w:hAnsiTheme="majorHAnsi"/>
          <w:szCs w:val="22"/>
        </w:rPr>
        <w:t xml:space="preserve"> supply chains, </w:t>
      </w:r>
      <w:r>
        <w:rPr>
          <w:rFonts w:asciiTheme="majorHAnsi" w:hAnsiTheme="majorHAnsi"/>
          <w:szCs w:val="22"/>
        </w:rPr>
        <w:t>for example</w:t>
      </w:r>
      <w:r w:rsidRPr="00E840B3">
        <w:rPr>
          <w:rFonts w:asciiTheme="majorHAnsi" w:hAnsiTheme="majorHAnsi"/>
          <w:szCs w:val="22"/>
        </w:rPr>
        <w:t xml:space="preserve"> clarifying who was responsible for covering the cost for delivery to the aid posts. Some participants suggested using partnership models of funding to support the timely delivery of supplies: </w:t>
      </w:r>
      <w:r w:rsidRPr="00E840B3">
        <w:rPr>
          <w:rFonts w:asciiTheme="majorHAnsi" w:hAnsiTheme="majorHAnsi"/>
          <w:i/>
          <w:szCs w:val="22"/>
        </w:rPr>
        <w:t>“Cost sharing arrangements with provinces so if contractors can’t deliver, provinces can step in and support.” (Survey, Province, Momase) “Look at options of partnering with provinces to take on the responsibilities – provinces know their localities better.” (Survey, Province, Momase)</w:t>
      </w:r>
    </w:p>
    <w:p w14:paraId="357419FB" w14:textId="77777777" w:rsidR="005C0645" w:rsidRDefault="005C0645" w:rsidP="001F0CA9">
      <w:pPr>
        <w:rPr>
          <w:rFonts w:asciiTheme="majorHAnsi" w:hAnsiTheme="majorHAnsi"/>
          <w:i/>
          <w:szCs w:val="22"/>
        </w:rPr>
      </w:pPr>
    </w:p>
    <w:p w14:paraId="421580A2" w14:textId="77777777" w:rsidR="005C0645" w:rsidRPr="00947A98" w:rsidRDefault="005C0645" w:rsidP="001F0CA9">
      <w:pPr>
        <w:rPr>
          <w:rFonts w:asciiTheme="majorHAnsi" w:hAnsiTheme="majorHAnsi"/>
          <w:i/>
          <w:szCs w:val="22"/>
        </w:rPr>
      </w:pPr>
    </w:p>
    <w:p w14:paraId="5841DCB3" w14:textId="290C342D" w:rsidR="001F0CA9" w:rsidRPr="00947A98" w:rsidRDefault="001F0CA9" w:rsidP="001F0CA9">
      <w:pPr>
        <w:rPr>
          <w:rFonts w:asciiTheme="majorHAnsi" w:hAnsiTheme="majorHAnsi"/>
          <w:b/>
        </w:rPr>
      </w:pPr>
      <w:r w:rsidRPr="00947A98">
        <w:rPr>
          <w:rFonts w:asciiTheme="majorHAnsi" w:hAnsiTheme="majorHAnsi"/>
          <w:b/>
        </w:rPr>
        <w:t xml:space="preserve">- </w:t>
      </w:r>
      <w:r w:rsidR="00EA7DC0">
        <w:rPr>
          <w:rFonts w:asciiTheme="majorHAnsi" w:hAnsiTheme="majorHAnsi"/>
          <w:b/>
        </w:rPr>
        <w:t>‘Push’</w:t>
      </w:r>
      <w:r w:rsidRPr="00947A98">
        <w:rPr>
          <w:rFonts w:asciiTheme="majorHAnsi" w:hAnsiTheme="majorHAnsi"/>
          <w:b/>
        </w:rPr>
        <w:t xml:space="preserve"> system</w:t>
      </w:r>
    </w:p>
    <w:p w14:paraId="51332A34" w14:textId="74531B5C" w:rsidR="001F0CA9" w:rsidRPr="00947A98" w:rsidRDefault="001F0CA9" w:rsidP="001717AB">
      <w:pPr>
        <w:jc w:val="both"/>
        <w:rPr>
          <w:rFonts w:asciiTheme="majorHAnsi" w:hAnsiTheme="majorHAnsi"/>
          <w:szCs w:val="22"/>
        </w:rPr>
      </w:pPr>
      <w:r w:rsidRPr="00947A98">
        <w:rPr>
          <w:rFonts w:asciiTheme="majorHAnsi" w:hAnsiTheme="majorHAnsi"/>
          <w:szCs w:val="22"/>
        </w:rPr>
        <w:t xml:space="preserve">When asked specifically about the </w:t>
      </w:r>
      <w:r w:rsidR="00EA7DC0">
        <w:rPr>
          <w:rFonts w:asciiTheme="majorHAnsi" w:hAnsiTheme="majorHAnsi"/>
          <w:szCs w:val="22"/>
        </w:rPr>
        <w:t>‘push’</w:t>
      </w:r>
      <w:r w:rsidRPr="00947A98">
        <w:rPr>
          <w:rFonts w:asciiTheme="majorHAnsi" w:hAnsiTheme="majorHAnsi"/>
          <w:szCs w:val="22"/>
        </w:rPr>
        <w:t xml:space="preserve"> system, the majority of participants reported that the provision of the kits </w:t>
      </w:r>
      <w:r w:rsidR="00424D02" w:rsidRPr="00947A98">
        <w:rPr>
          <w:rFonts w:asciiTheme="majorHAnsi" w:hAnsiTheme="majorHAnsi"/>
          <w:szCs w:val="22"/>
        </w:rPr>
        <w:t>w</w:t>
      </w:r>
      <w:r w:rsidR="00424D02">
        <w:rPr>
          <w:rFonts w:asciiTheme="majorHAnsi" w:hAnsiTheme="majorHAnsi"/>
          <w:szCs w:val="22"/>
        </w:rPr>
        <w:t>as</w:t>
      </w:r>
      <w:r w:rsidR="00424D02" w:rsidRPr="00947A98">
        <w:rPr>
          <w:rFonts w:asciiTheme="majorHAnsi" w:hAnsiTheme="majorHAnsi"/>
          <w:szCs w:val="22"/>
        </w:rPr>
        <w:t xml:space="preserve"> </w:t>
      </w:r>
      <w:r w:rsidRPr="00947A98">
        <w:rPr>
          <w:rFonts w:asciiTheme="majorHAnsi" w:hAnsiTheme="majorHAnsi"/>
          <w:szCs w:val="22"/>
        </w:rPr>
        <w:t xml:space="preserve">appreciated, </w:t>
      </w:r>
      <w:r w:rsidR="00443D04">
        <w:rPr>
          <w:rFonts w:asciiTheme="majorHAnsi" w:hAnsiTheme="majorHAnsi"/>
          <w:szCs w:val="22"/>
        </w:rPr>
        <w:t xml:space="preserve">and also made suggestions for </w:t>
      </w:r>
      <w:r w:rsidRPr="00947A98">
        <w:rPr>
          <w:rFonts w:asciiTheme="majorHAnsi" w:hAnsiTheme="majorHAnsi"/>
          <w:szCs w:val="22"/>
        </w:rPr>
        <w:t>improvement</w:t>
      </w:r>
      <w:r w:rsidR="0024161B">
        <w:rPr>
          <w:rFonts w:asciiTheme="majorHAnsi" w:hAnsiTheme="majorHAnsi"/>
          <w:szCs w:val="22"/>
        </w:rPr>
        <w:t>, including comments on communication noted above</w:t>
      </w:r>
      <w:r w:rsidRPr="00947A98">
        <w:rPr>
          <w:rFonts w:asciiTheme="majorHAnsi" w:hAnsiTheme="majorHAnsi"/>
          <w:szCs w:val="22"/>
        </w:rPr>
        <w:t xml:space="preserve">. </w:t>
      </w:r>
      <w:r w:rsidR="0024161B">
        <w:rPr>
          <w:rFonts w:asciiTheme="majorHAnsi" w:hAnsiTheme="majorHAnsi"/>
          <w:szCs w:val="22"/>
        </w:rPr>
        <w:t>Other comments relevant to the ‘push’ system sought an increase in frequency of delivery</w:t>
      </w:r>
      <w:r w:rsidR="005C0645">
        <w:rPr>
          <w:rFonts w:asciiTheme="majorHAnsi" w:hAnsiTheme="majorHAnsi"/>
          <w:szCs w:val="22"/>
        </w:rPr>
        <w:t>, an opinion echoed by some HF staff</w:t>
      </w:r>
      <w:r w:rsidR="000B4568">
        <w:rPr>
          <w:rFonts w:asciiTheme="majorHAnsi" w:hAnsiTheme="majorHAnsi"/>
          <w:szCs w:val="22"/>
        </w:rPr>
        <w:t>. Managers also noted, as do contractor records, the difficulty in delivering to correct addresses, especially for APs, when they are wrongly listed or if external events have led to their closure</w:t>
      </w:r>
      <w:r w:rsidR="001E317D">
        <w:rPr>
          <w:rFonts w:asciiTheme="majorHAnsi" w:hAnsiTheme="majorHAnsi"/>
          <w:szCs w:val="22"/>
        </w:rPr>
        <w:t>, sometimes with minimal warning</w:t>
      </w:r>
      <w:r w:rsidR="000B4568">
        <w:rPr>
          <w:rFonts w:asciiTheme="majorHAnsi" w:hAnsiTheme="majorHAnsi"/>
          <w:szCs w:val="22"/>
        </w:rPr>
        <w:t>.</w:t>
      </w:r>
      <w:r w:rsidR="0024161B">
        <w:rPr>
          <w:rFonts w:asciiTheme="majorHAnsi" w:hAnsiTheme="majorHAnsi"/>
          <w:szCs w:val="22"/>
        </w:rPr>
        <w:t xml:space="preserve"> </w:t>
      </w:r>
      <w:r w:rsidR="005C0645">
        <w:rPr>
          <w:rFonts w:asciiTheme="majorHAnsi" w:hAnsiTheme="majorHAnsi"/>
          <w:szCs w:val="22"/>
        </w:rPr>
        <w:t xml:space="preserve">One particular aspect of coordination mentioned by some managers related to HFs independently ordering </w:t>
      </w:r>
      <w:r w:rsidRPr="00E840B3">
        <w:rPr>
          <w:rFonts w:asciiTheme="majorHAnsi" w:hAnsiTheme="majorHAnsi"/>
          <w:szCs w:val="22"/>
        </w:rPr>
        <w:t xml:space="preserve">from the AMS through the </w:t>
      </w:r>
      <w:r w:rsidR="00471B5A">
        <w:rPr>
          <w:rFonts w:asciiTheme="majorHAnsi" w:hAnsiTheme="majorHAnsi"/>
          <w:szCs w:val="22"/>
        </w:rPr>
        <w:t>‘pull’</w:t>
      </w:r>
      <w:r w:rsidRPr="00E840B3">
        <w:rPr>
          <w:rFonts w:asciiTheme="majorHAnsi" w:hAnsiTheme="majorHAnsi"/>
          <w:szCs w:val="22"/>
        </w:rPr>
        <w:t xml:space="preserve"> system, </w:t>
      </w:r>
      <w:r w:rsidR="005C0645">
        <w:rPr>
          <w:rFonts w:asciiTheme="majorHAnsi" w:hAnsiTheme="majorHAnsi"/>
          <w:szCs w:val="22"/>
        </w:rPr>
        <w:t xml:space="preserve">with the risk that if </w:t>
      </w:r>
      <w:r w:rsidRPr="00E840B3">
        <w:rPr>
          <w:rFonts w:asciiTheme="majorHAnsi" w:hAnsiTheme="majorHAnsi"/>
          <w:szCs w:val="22"/>
        </w:rPr>
        <w:t>the 100% kit</w:t>
      </w:r>
      <w:r w:rsidR="005C0645">
        <w:rPr>
          <w:rFonts w:asciiTheme="majorHAnsi" w:hAnsiTheme="majorHAnsi"/>
          <w:szCs w:val="22"/>
        </w:rPr>
        <w:t xml:space="preserve"> arrived </w:t>
      </w:r>
      <w:r w:rsidRPr="00E840B3">
        <w:rPr>
          <w:rFonts w:asciiTheme="majorHAnsi" w:hAnsiTheme="majorHAnsi"/>
          <w:szCs w:val="22"/>
        </w:rPr>
        <w:t xml:space="preserve">at a similar time </w:t>
      </w:r>
      <w:r w:rsidR="005C0645">
        <w:rPr>
          <w:rFonts w:asciiTheme="majorHAnsi" w:hAnsiTheme="majorHAnsi"/>
          <w:szCs w:val="22"/>
        </w:rPr>
        <w:t>this could lead to a temporary excess of stock.</w:t>
      </w:r>
      <w:r w:rsidRPr="00E840B3">
        <w:rPr>
          <w:rFonts w:asciiTheme="majorHAnsi" w:hAnsiTheme="majorHAnsi"/>
          <w:szCs w:val="22"/>
        </w:rPr>
        <w:t xml:space="preserve"> </w:t>
      </w:r>
    </w:p>
    <w:p w14:paraId="32E6E622" w14:textId="77777777" w:rsidR="001F0CA9" w:rsidRPr="00947A98" w:rsidRDefault="001F0CA9" w:rsidP="001717AB">
      <w:pPr>
        <w:jc w:val="both"/>
        <w:rPr>
          <w:rFonts w:asciiTheme="majorHAnsi" w:hAnsiTheme="majorHAnsi"/>
          <w:i/>
          <w:szCs w:val="22"/>
        </w:rPr>
      </w:pPr>
    </w:p>
    <w:p w14:paraId="5F1766A3" w14:textId="0277535A" w:rsidR="001F0CA9" w:rsidRPr="00947A98" w:rsidRDefault="001F0CA9" w:rsidP="001717AB">
      <w:pPr>
        <w:jc w:val="both"/>
        <w:rPr>
          <w:rFonts w:asciiTheme="majorHAnsi" w:hAnsiTheme="majorHAnsi"/>
          <w:szCs w:val="22"/>
        </w:rPr>
      </w:pPr>
      <w:r w:rsidRPr="00947A98">
        <w:rPr>
          <w:rFonts w:asciiTheme="majorHAnsi" w:hAnsiTheme="majorHAnsi"/>
          <w:szCs w:val="22"/>
        </w:rPr>
        <w:t xml:space="preserve">Some participants reported that private distribution contractors worked effectively. This was evidenced by reports of 100% kits supplementing lack of deliveries from the </w:t>
      </w:r>
      <w:r w:rsidR="00471B5A">
        <w:rPr>
          <w:rFonts w:asciiTheme="majorHAnsi" w:hAnsiTheme="majorHAnsi"/>
          <w:szCs w:val="22"/>
        </w:rPr>
        <w:t>‘pull’</w:t>
      </w:r>
      <w:r w:rsidRPr="00947A98">
        <w:rPr>
          <w:rFonts w:asciiTheme="majorHAnsi" w:hAnsiTheme="majorHAnsi"/>
          <w:szCs w:val="22"/>
        </w:rPr>
        <w:t xml:space="preserve"> system, kits being delivered to rural health facilities: </w:t>
      </w:r>
      <w:r w:rsidRPr="00947A98">
        <w:rPr>
          <w:rFonts w:asciiTheme="majorHAnsi" w:hAnsiTheme="majorHAnsi"/>
          <w:i/>
          <w:szCs w:val="22"/>
        </w:rPr>
        <w:t>“Supplies in general are now reaching the rural health facilities via the kit deliveries, despite minor hiccups.” (Survey, Province, Islands)</w:t>
      </w:r>
    </w:p>
    <w:p w14:paraId="1FC97593" w14:textId="77777777" w:rsidR="001F0CA9" w:rsidRPr="00947A98" w:rsidRDefault="001F0CA9" w:rsidP="001F0CA9">
      <w:pPr>
        <w:rPr>
          <w:rFonts w:asciiTheme="majorHAnsi" w:hAnsiTheme="majorHAnsi"/>
          <w:i/>
        </w:rPr>
      </w:pPr>
    </w:p>
    <w:p w14:paraId="0EB053A2" w14:textId="15872686" w:rsidR="001F0CA9" w:rsidRPr="00947A98" w:rsidRDefault="001F0CA9" w:rsidP="001F0CA9">
      <w:pPr>
        <w:rPr>
          <w:rFonts w:asciiTheme="majorHAnsi" w:hAnsiTheme="majorHAnsi"/>
          <w:b/>
        </w:rPr>
      </w:pPr>
      <w:r w:rsidRPr="00947A98">
        <w:rPr>
          <w:rFonts w:asciiTheme="majorHAnsi" w:hAnsiTheme="majorHAnsi"/>
          <w:b/>
        </w:rPr>
        <w:t xml:space="preserve">- </w:t>
      </w:r>
      <w:r w:rsidR="00471B5A">
        <w:rPr>
          <w:rFonts w:asciiTheme="majorHAnsi" w:hAnsiTheme="majorHAnsi"/>
          <w:b/>
        </w:rPr>
        <w:t>‘Pull’</w:t>
      </w:r>
      <w:r w:rsidRPr="00947A98">
        <w:rPr>
          <w:rFonts w:asciiTheme="majorHAnsi" w:hAnsiTheme="majorHAnsi"/>
          <w:b/>
        </w:rPr>
        <w:t xml:space="preserve"> system</w:t>
      </w:r>
    </w:p>
    <w:p w14:paraId="4A587F45" w14:textId="142E00B3" w:rsidR="001F0CA9" w:rsidRPr="00947A98" w:rsidRDefault="001F0CA9" w:rsidP="001E317D">
      <w:pPr>
        <w:jc w:val="both"/>
        <w:rPr>
          <w:rFonts w:asciiTheme="majorHAnsi" w:hAnsiTheme="majorHAnsi"/>
          <w:i/>
          <w:szCs w:val="22"/>
        </w:rPr>
      </w:pPr>
      <w:r w:rsidRPr="00947A98">
        <w:rPr>
          <w:rFonts w:asciiTheme="majorHAnsi" w:hAnsiTheme="majorHAnsi"/>
          <w:szCs w:val="22"/>
        </w:rPr>
        <w:t xml:space="preserve">When asked specifically about the </w:t>
      </w:r>
      <w:r w:rsidR="00471B5A">
        <w:rPr>
          <w:rFonts w:asciiTheme="majorHAnsi" w:hAnsiTheme="majorHAnsi"/>
          <w:szCs w:val="22"/>
        </w:rPr>
        <w:t>‘pull’</w:t>
      </w:r>
      <w:r w:rsidRPr="00947A98">
        <w:rPr>
          <w:rFonts w:asciiTheme="majorHAnsi" w:hAnsiTheme="majorHAnsi"/>
          <w:szCs w:val="22"/>
        </w:rPr>
        <w:t xml:space="preserve"> system, participants reported </w:t>
      </w:r>
      <w:r w:rsidR="001E317D">
        <w:rPr>
          <w:rFonts w:asciiTheme="majorHAnsi" w:hAnsiTheme="majorHAnsi"/>
          <w:szCs w:val="22"/>
        </w:rPr>
        <w:t>a range of</w:t>
      </w:r>
      <w:r w:rsidR="001E317D" w:rsidRPr="00947A98">
        <w:rPr>
          <w:rFonts w:asciiTheme="majorHAnsi" w:hAnsiTheme="majorHAnsi"/>
          <w:szCs w:val="22"/>
        </w:rPr>
        <w:t xml:space="preserve"> </w:t>
      </w:r>
      <w:r w:rsidRPr="00947A98">
        <w:rPr>
          <w:rFonts w:asciiTheme="majorHAnsi" w:hAnsiTheme="majorHAnsi"/>
          <w:szCs w:val="22"/>
        </w:rPr>
        <w:t>frustration</w:t>
      </w:r>
      <w:r w:rsidR="001E317D">
        <w:rPr>
          <w:rFonts w:asciiTheme="majorHAnsi" w:hAnsiTheme="majorHAnsi"/>
          <w:szCs w:val="22"/>
        </w:rPr>
        <w:t>s</w:t>
      </w:r>
      <w:r w:rsidRPr="00947A98">
        <w:rPr>
          <w:rFonts w:asciiTheme="majorHAnsi" w:hAnsiTheme="majorHAnsi"/>
          <w:szCs w:val="22"/>
        </w:rPr>
        <w:t xml:space="preserve">, including extremely lengthy waiting periods after order </w:t>
      </w:r>
      <w:r w:rsidR="00424D02">
        <w:rPr>
          <w:rFonts w:asciiTheme="majorHAnsi" w:hAnsiTheme="majorHAnsi"/>
          <w:szCs w:val="22"/>
        </w:rPr>
        <w:t>medicine</w:t>
      </w:r>
      <w:r w:rsidR="00424D02" w:rsidRPr="00947A98">
        <w:rPr>
          <w:rFonts w:asciiTheme="majorHAnsi" w:hAnsiTheme="majorHAnsi"/>
          <w:szCs w:val="22"/>
        </w:rPr>
        <w:t xml:space="preserve">s </w:t>
      </w:r>
      <w:r w:rsidRPr="00947A98">
        <w:rPr>
          <w:rFonts w:asciiTheme="majorHAnsi" w:hAnsiTheme="majorHAnsi"/>
          <w:szCs w:val="22"/>
        </w:rPr>
        <w:t xml:space="preserve">from the AMS (in some cases up to 18 months); packages delivered to the wrong addresses; inadequate communication; damaged </w:t>
      </w:r>
      <w:r w:rsidR="00424D02">
        <w:rPr>
          <w:rFonts w:asciiTheme="majorHAnsi" w:hAnsiTheme="majorHAnsi"/>
          <w:szCs w:val="22"/>
        </w:rPr>
        <w:t>medicine</w:t>
      </w:r>
      <w:r w:rsidR="00424D02" w:rsidRPr="00947A98">
        <w:rPr>
          <w:rFonts w:asciiTheme="majorHAnsi" w:hAnsiTheme="majorHAnsi"/>
          <w:szCs w:val="22"/>
        </w:rPr>
        <w:t xml:space="preserve">s </w:t>
      </w:r>
      <w:r w:rsidRPr="00947A98">
        <w:rPr>
          <w:rFonts w:asciiTheme="majorHAnsi" w:hAnsiTheme="majorHAnsi"/>
          <w:szCs w:val="22"/>
        </w:rPr>
        <w:t>being delivered</w:t>
      </w:r>
      <w:r w:rsidR="001E317D">
        <w:rPr>
          <w:rFonts w:asciiTheme="majorHAnsi" w:hAnsiTheme="majorHAnsi"/>
          <w:szCs w:val="22"/>
        </w:rPr>
        <w:t xml:space="preserve">. A number of managers expressed opinions amounting to </w:t>
      </w:r>
      <w:r w:rsidRPr="00947A98">
        <w:rPr>
          <w:rFonts w:asciiTheme="majorHAnsi" w:hAnsiTheme="majorHAnsi"/>
          <w:szCs w:val="22"/>
        </w:rPr>
        <w:t>a general distrust for the efficacy of the entire medical supply system</w:t>
      </w:r>
      <w:r w:rsidR="001E317D">
        <w:rPr>
          <w:rFonts w:asciiTheme="majorHAnsi" w:hAnsiTheme="majorHAnsi"/>
          <w:szCs w:val="22"/>
        </w:rPr>
        <w:t>, with some provincial managers feeling marginalised</w:t>
      </w:r>
      <w:r w:rsidRPr="00947A98">
        <w:rPr>
          <w:rFonts w:asciiTheme="majorHAnsi" w:hAnsiTheme="majorHAnsi"/>
          <w:szCs w:val="22"/>
        </w:rPr>
        <w:t xml:space="preserve">: </w:t>
      </w:r>
      <w:r w:rsidRPr="00947A98">
        <w:rPr>
          <w:rFonts w:asciiTheme="majorHAnsi" w:hAnsiTheme="majorHAnsi"/>
          <w:i/>
          <w:szCs w:val="22"/>
        </w:rPr>
        <w:t>“The Provincial Health Office (PHO) from the start must be part of the team, particularly in the distribution of drugs from the AMS to the PTS and then down to the health centres and aid post level. Currently the PHO is not part of the team and that is why medical supplies are still not reaching the aid post level.” (Survey, Provin</w:t>
      </w:r>
      <w:r w:rsidR="001E317D">
        <w:rPr>
          <w:rFonts w:asciiTheme="majorHAnsi" w:hAnsiTheme="majorHAnsi"/>
          <w:i/>
          <w:szCs w:val="22"/>
        </w:rPr>
        <w:t>cial Manager</w:t>
      </w:r>
      <w:r w:rsidRPr="00947A98">
        <w:rPr>
          <w:rFonts w:asciiTheme="majorHAnsi" w:hAnsiTheme="majorHAnsi"/>
          <w:i/>
          <w:szCs w:val="22"/>
        </w:rPr>
        <w:t>, Islands)</w:t>
      </w:r>
      <w:r w:rsidR="001E317D">
        <w:rPr>
          <w:rFonts w:asciiTheme="majorHAnsi" w:hAnsiTheme="majorHAnsi"/>
          <w:i/>
          <w:szCs w:val="22"/>
        </w:rPr>
        <w:t xml:space="preserve">. </w:t>
      </w:r>
      <w:r w:rsidRPr="00947A98">
        <w:rPr>
          <w:rFonts w:asciiTheme="majorHAnsi" w:hAnsiTheme="majorHAnsi"/>
          <w:i/>
          <w:szCs w:val="22"/>
        </w:rPr>
        <w:t>“No communication between the AMS and contractors so they don’t know where the deliveries are going.” (FGD, District, Momase)</w:t>
      </w:r>
    </w:p>
    <w:p w14:paraId="4017685C" w14:textId="77777777" w:rsidR="001F0CA9" w:rsidRPr="00947A98" w:rsidRDefault="001F0CA9" w:rsidP="001F0CA9">
      <w:pPr>
        <w:rPr>
          <w:rFonts w:asciiTheme="majorHAnsi" w:hAnsiTheme="majorHAnsi"/>
          <w:i/>
          <w:szCs w:val="22"/>
        </w:rPr>
      </w:pPr>
    </w:p>
    <w:p w14:paraId="5D0B79A5" w14:textId="43DD97A9" w:rsidR="001F0CA9" w:rsidRPr="00947A98" w:rsidRDefault="001F0CA9" w:rsidP="001717AB">
      <w:pPr>
        <w:jc w:val="both"/>
        <w:rPr>
          <w:rFonts w:asciiTheme="majorHAnsi" w:hAnsiTheme="majorHAnsi"/>
          <w:szCs w:val="22"/>
        </w:rPr>
      </w:pPr>
      <w:r w:rsidRPr="00947A98">
        <w:rPr>
          <w:rFonts w:asciiTheme="majorHAnsi" w:hAnsiTheme="majorHAnsi"/>
          <w:szCs w:val="22"/>
        </w:rPr>
        <w:t xml:space="preserve">The few participants that reported the </w:t>
      </w:r>
      <w:r w:rsidR="00471B5A">
        <w:rPr>
          <w:rFonts w:asciiTheme="majorHAnsi" w:hAnsiTheme="majorHAnsi"/>
          <w:szCs w:val="22"/>
        </w:rPr>
        <w:t>‘pull’</w:t>
      </w:r>
      <w:r w:rsidRPr="00947A98">
        <w:rPr>
          <w:rFonts w:asciiTheme="majorHAnsi" w:hAnsiTheme="majorHAnsi"/>
          <w:szCs w:val="22"/>
        </w:rPr>
        <w:t xml:space="preserve"> system was working well commented on good communication </w:t>
      </w:r>
      <w:r w:rsidR="001E317D">
        <w:rPr>
          <w:rFonts w:asciiTheme="majorHAnsi" w:hAnsiTheme="majorHAnsi"/>
          <w:szCs w:val="22"/>
        </w:rPr>
        <w:t xml:space="preserve">in their province or district </w:t>
      </w:r>
      <w:r w:rsidRPr="00947A98">
        <w:rPr>
          <w:rFonts w:asciiTheme="majorHAnsi" w:hAnsiTheme="majorHAnsi"/>
          <w:szCs w:val="22"/>
        </w:rPr>
        <w:t>and</w:t>
      </w:r>
      <w:r w:rsidR="001E317D">
        <w:rPr>
          <w:rFonts w:asciiTheme="majorHAnsi" w:hAnsiTheme="majorHAnsi"/>
          <w:szCs w:val="22"/>
        </w:rPr>
        <w:t xml:space="preserve"> coordination of</w:t>
      </w:r>
      <w:r w:rsidRPr="00947A98">
        <w:rPr>
          <w:rFonts w:asciiTheme="majorHAnsi" w:hAnsiTheme="majorHAnsi"/>
          <w:szCs w:val="22"/>
        </w:rPr>
        <w:t xml:space="preserve"> distribution </w:t>
      </w:r>
      <w:r w:rsidRPr="00E840B3">
        <w:rPr>
          <w:rFonts w:asciiTheme="majorHAnsi" w:hAnsiTheme="majorHAnsi"/>
          <w:szCs w:val="22"/>
        </w:rPr>
        <w:t xml:space="preserve">processes. Some </w:t>
      </w:r>
      <w:r w:rsidR="001E317D">
        <w:rPr>
          <w:rFonts w:asciiTheme="majorHAnsi" w:hAnsiTheme="majorHAnsi"/>
          <w:szCs w:val="22"/>
        </w:rPr>
        <w:t xml:space="preserve">managers, as noted above, </w:t>
      </w:r>
      <w:r w:rsidRPr="00E840B3">
        <w:rPr>
          <w:rFonts w:asciiTheme="majorHAnsi" w:hAnsiTheme="majorHAnsi"/>
          <w:szCs w:val="22"/>
        </w:rPr>
        <w:t>questioned whether the current system involving private contractors managing the distribution</w:t>
      </w:r>
      <w:r w:rsidR="001E317D">
        <w:rPr>
          <w:rFonts w:asciiTheme="majorHAnsi" w:hAnsiTheme="majorHAnsi"/>
          <w:szCs w:val="22"/>
        </w:rPr>
        <w:t xml:space="preserve"> in the ‘pull’ system was an improvement over the previous </w:t>
      </w:r>
      <w:r w:rsidR="00596D47">
        <w:rPr>
          <w:rFonts w:asciiTheme="majorHAnsi" w:hAnsiTheme="majorHAnsi"/>
          <w:szCs w:val="22"/>
        </w:rPr>
        <w:t>approach</w:t>
      </w:r>
      <w:r w:rsidRPr="00E840B3">
        <w:rPr>
          <w:rFonts w:asciiTheme="majorHAnsi" w:hAnsiTheme="majorHAnsi"/>
          <w:szCs w:val="22"/>
        </w:rPr>
        <w:t>.</w:t>
      </w:r>
      <w:r w:rsidRPr="00947A98">
        <w:rPr>
          <w:rFonts w:asciiTheme="majorHAnsi" w:hAnsiTheme="majorHAnsi"/>
          <w:szCs w:val="22"/>
        </w:rPr>
        <w:t xml:space="preserve"> </w:t>
      </w:r>
    </w:p>
    <w:p w14:paraId="1C46A22F" w14:textId="77777777" w:rsidR="001F0CA9" w:rsidRPr="00947A98" w:rsidRDefault="001F0CA9" w:rsidP="001F0CA9">
      <w:pPr>
        <w:rPr>
          <w:rFonts w:asciiTheme="majorHAnsi" w:hAnsiTheme="majorHAnsi"/>
          <w:szCs w:val="22"/>
        </w:rPr>
      </w:pPr>
    </w:p>
    <w:p w14:paraId="5CC8A67C" w14:textId="77777777" w:rsidR="001F0CA9" w:rsidRPr="00947A98" w:rsidRDefault="001F0CA9" w:rsidP="001F0CA9">
      <w:pPr>
        <w:rPr>
          <w:rFonts w:asciiTheme="majorHAnsi" w:hAnsiTheme="majorHAnsi"/>
          <w:b/>
        </w:rPr>
      </w:pPr>
      <w:r w:rsidRPr="00947A98">
        <w:rPr>
          <w:rFonts w:asciiTheme="majorHAnsi" w:hAnsiTheme="majorHAnsi"/>
          <w:b/>
        </w:rPr>
        <w:t>- Vertical system</w:t>
      </w:r>
    </w:p>
    <w:p w14:paraId="18A7D2D8" w14:textId="103FFA36" w:rsidR="001F0CA9" w:rsidRPr="00947A98" w:rsidRDefault="001F0CA9" w:rsidP="001717AB">
      <w:pPr>
        <w:jc w:val="both"/>
        <w:rPr>
          <w:rFonts w:asciiTheme="majorHAnsi" w:hAnsiTheme="majorHAnsi"/>
          <w:szCs w:val="22"/>
        </w:rPr>
      </w:pPr>
      <w:r w:rsidRPr="00947A98">
        <w:rPr>
          <w:rFonts w:asciiTheme="majorHAnsi" w:hAnsiTheme="majorHAnsi"/>
          <w:szCs w:val="22"/>
        </w:rPr>
        <w:t>There were relatively few comments</w:t>
      </w:r>
      <w:r w:rsidR="00B11699">
        <w:rPr>
          <w:rFonts w:asciiTheme="majorHAnsi" w:hAnsiTheme="majorHAnsi"/>
          <w:szCs w:val="22"/>
        </w:rPr>
        <w:t xml:space="preserve"> from managers</w:t>
      </w:r>
      <w:r w:rsidRPr="00947A98">
        <w:rPr>
          <w:rFonts w:asciiTheme="majorHAnsi" w:hAnsiTheme="majorHAnsi"/>
          <w:szCs w:val="22"/>
        </w:rPr>
        <w:t xml:space="preserve"> regarding </w:t>
      </w:r>
      <w:r w:rsidR="00B11699">
        <w:rPr>
          <w:rFonts w:asciiTheme="majorHAnsi" w:hAnsiTheme="majorHAnsi"/>
          <w:szCs w:val="22"/>
        </w:rPr>
        <w:t xml:space="preserve">distribution in </w:t>
      </w:r>
      <w:r w:rsidRPr="00947A98">
        <w:rPr>
          <w:rFonts w:asciiTheme="majorHAnsi" w:hAnsiTheme="majorHAnsi"/>
          <w:szCs w:val="22"/>
        </w:rPr>
        <w:t>the vertical programs of malaria, TB, HIV/AIDS and reproductive health</w:t>
      </w:r>
      <w:r w:rsidR="00B11699">
        <w:rPr>
          <w:rFonts w:asciiTheme="majorHAnsi" w:hAnsiTheme="majorHAnsi"/>
          <w:szCs w:val="22"/>
        </w:rPr>
        <w:t xml:space="preserve">, </w:t>
      </w:r>
      <w:r w:rsidRPr="00947A98">
        <w:rPr>
          <w:rFonts w:asciiTheme="majorHAnsi" w:hAnsiTheme="majorHAnsi"/>
          <w:szCs w:val="22"/>
        </w:rPr>
        <w:t xml:space="preserve">with most comments </w:t>
      </w:r>
      <w:r w:rsidR="00B11699">
        <w:rPr>
          <w:rFonts w:asciiTheme="majorHAnsi" w:hAnsiTheme="majorHAnsi"/>
          <w:szCs w:val="22"/>
        </w:rPr>
        <w:t xml:space="preserve">on weaknesses mentioning </w:t>
      </w:r>
      <w:r w:rsidRPr="00947A98">
        <w:rPr>
          <w:rFonts w:asciiTheme="majorHAnsi" w:hAnsiTheme="majorHAnsi"/>
          <w:szCs w:val="22"/>
        </w:rPr>
        <w:t xml:space="preserve">communication </w:t>
      </w:r>
      <w:r w:rsidR="00B11699">
        <w:rPr>
          <w:rFonts w:asciiTheme="majorHAnsi" w:hAnsiTheme="majorHAnsi"/>
          <w:szCs w:val="22"/>
        </w:rPr>
        <w:t xml:space="preserve">or </w:t>
      </w:r>
      <w:r w:rsidRPr="00947A98">
        <w:rPr>
          <w:rFonts w:asciiTheme="majorHAnsi" w:hAnsiTheme="majorHAnsi"/>
          <w:szCs w:val="22"/>
        </w:rPr>
        <w:t xml:space="preserve">delay in delivery. Those that reported the distribution of the vertical programs </w:t>
      </w:r>
      <w:r w:rsidR="00424D02">
        <w:rPr>
          <w:rFonts w:asciiTheme="majorHAnsi" w:hAnsiTheme="majorHAnsi"/>
          <w:szCs w:val="22"/>
        </w:rPr>
        <w:t xml:space="preserve">as </w:t>
      </w:r>
      <w:r w:rsidRPr="00947A98">
        <w:rPr>
          <w:rFonts w:asciiTheme="majorHAnsi" w:hAnsiTheme="majorHAnsi"/>
          <w:szCs w:val="22"/>
        </w:rPr>
        <w:t>work</w:t>
      </w:r>
      <w:r w:rsidR="00424D02">
        <w:rPr>
          <w:rFonts w:asciiTheme="majorHAnsi" w:hAnsiTheme="majorHAnsi"/>
          <w:szCs w:val="22"/>
        </w:rPr>
        <w:t>ing</w:t>
      </w:r>
      <w:r w:rsidRPr="00947A98">
        <w:rPr>
          <w:rFonts w:asciiTheme="majorHAnsi" w:hAnsiTheme="majorHAnsi"/>
          <w:szCs w:val="22"/>
        </w:rPr>
        <w:t xml:space="preserve"> well, attributed this to the </w:t>
      </w:r>
      <w:r w:rsidR="00424D02">
        <w:rPr>
          <w:rFonts w:asciiTheme="majorHAnsi" w:hAnsiTheme="majorHAnsi"/>
          <w:szCs w:val="22"/>
        </w:rPr>
        <w:t>medicine</w:t>
      </w:r>
      <w:r w:rsidR="00424D02" w:rsidRPr="00947A98">
        <w:rPr>
          <w:rFonts w:asciiTheme="majorHAnsi" w:hAnsiTheme="majorHAnsi"/>
          <w:szCs w:val="22"/>
        </w:rPr>
        <w:t xml:space="preserve">s </w:t>
      </w:r>
      <w:r w:rsidRPr="00947A98">
        <w:rPr>
          <w:rFonts w:asciiTheme="majorHAnsi" w:hAnsiTheme="majorHAnsi"/>
          <w:szCs w:val="22"/>
        </w:rPr>
        <w:t xml:space="preserve">being supplied to the PTS, which are </w:t>
      </w:r>
      <w:r w:rsidR="00424D02">
        <w:rPr>
          <w:rFonts w:asciiTheme="majorHAnsi" w:hAnsiTheme="majorHAnsi"/>
          <w:szCs w:val="22"/>
        </w:rPr>
        <w:t xml:space="preserve">then </w:t>
      </w:r>
      <w:r w:rsidRPr="00947A98">
        <w:rPr>
          <w:rFonts w:asciiTheme="majorHAnsi" w:hAnsiTheme="majorHAnsi"/>
          <w:szCs w:val="22"/>
        </w:rPr>
        <w:t xml:space="preserve">distributed to the rural facilities in a timely manner. </w:t>
      </w:r>
    </w:p>
    <w:p w14:paraId="79505C3E" w14:textId="77777777" w:rsidR="001F0CA9" w:rsidRPr="00947A98" w:rsidRDefault="001F0CA9" w:rsidP="001F0CA9">
      <w:pPr>
        <w:tabs>
          <w:tab w:val="left" w:pos="3387"/>
        </w:tabs>
        <w:rPr>
          <w:rFonts w:asciiTheme="majorHAnsi" w:hAnsiTheme="majorHAnsi"/>
          <w:b/>
        </w:rPr>
      </w:pPr>
      <w:r w:rsidRPr="00947A98">
        <w:rPr>
          <w:rFonts w:asciiTheme="majorHAnsi" w:hAnsiTheme="majorHAnsi"/>
          <w:b/>
        </w:rPr>
        <w:tab/>
      </w:r>
    </w:p>
    <w:p w14:paraId="76760F97" w14:textId="016E9E4C" w:rsidR="001F0CA9" w:rsidRPr="00947A98" w:rsidRDefault="001F0CA9" w:rsidP="001F0CA9">
      <w:pPr>
        <w:rPr>
          <w:rFonts w:asciiTheme="majorHAnsi" w:hAnsiTheme="majorHAnsi"/>
          <w:b/>
        </w:rPr>
      </w:pPr>
      <w:r w:rsidRPr="00947A98">
        <w:rPr>
          <w:rStyle w:val="Strong"/>
          <w:rFonts w:asciiTheme="majorHAnsi" w:hAnsiTheme="majorHAnsi"/>
        </w:rPr>
        <w:t>Monitoring and evaluation</w:t>
      </w:r>
    </w:p>
    <w:p w14:paraId="2A4117E1" w14:textId="28E96A66" w:rsidR="001F0CA9" w:rsidRPr="00947A98" w:rsidRDefault="001F0CA9" w:rsidP="001717AB">
      <w:pPr>
        <w:jc w:val="both"/>
        <w:rPr>
          <w:rFonts w:asciiTheme="majorHAnsi" w:hAnsiTheme="majorHAnsi"/>
          <w:i/>
          <w:szCs w:val="22"/>
        </w:rPr>
      </w:pPr>
      <w:r w:rsidRPr="00947A98">
        <w:rPr>
          <w:rFonts w:asciiTheme="majorHAnsi" w:hAnsiTheme="majorHAnsi"/>
          <w:szCs w:val="22"/>
        </w:rPr>
        <w:t xml:space="preserve">From </w:t>
      </w:r>
      <w:r w:rsidR="00B11699">
        <w:rPr>
          <w:rFonts w:asciiTheme="majorHAnsi" w:hAnsiTheme="majorHAnsi"/>
          <w:szCs w:val="22"/>
        </w:rPr>
        <w:t xml:space="preserve">written </w:t>
      </w:r>
      <w:r w:rsidRPr="00947A98">
        <w:rPr>
          <w:rFonts w:asciiTheme="majorHAnsi" w:hAnsiTheme="majorHAnsi"/>
          <w:szCs w:val="22"/>
        </w:rPr>
        <w:t xml:space="preserve">surveys and </w:t>
      </w:r>
      <w:r w:rsidR="00B11699">
        <w:rPr>
          <w:rFonts w:asciiTheme="majorHAnsi" w:hAnsiTheme="majorHAnsi"/>
          <w:szCs w:val="22"/>
        </w:rPr>
        <w:t>FGDs</w:t>
      </w:r>
      <w:r w:rsidRPr="00947A98">
        <w:rPr>
          <w:rFonts w:asciiTheme="majorHAnsi" w:hAnsiTheme="majorHAnsi"/>
          <w:szCs w:val="22"/>
        </w:rPr>
        <w:t xml:space="preserve">, participants were asked to comment on monitoring and evaluation systems, specifically about indicators that should be measured to ensure the effectiveness of the medical supplies system.  Even though many health facilities complete NHIS </w:t>
      </w:r>
      <w:r w:rsidR="00B11699">
        <w:rPr>
          <w:rFonts w:asciiTheme="majorHAnsi" w:hAnsiTheme="majorHAnsi"/>
          <w:szCs w:val="22"/>
        </w:rPr>
        <w:t xml:space="preserve">monthly reporting </w:t>
      </w:r>
      <w:r w:rsidRPr="00947A98">
        <w:rPr>
          <w:rFonts w:asciiTheme="majorHAnsi" w:hAnsiTheme="majorHAnsi"/>
          <w:szCs w:val="22"/>
        </w:rPr>
        <w:t>form</w:t>
      </w:r>
      <w:r w:rsidR="00B11699">
        <w:rPr>
          <w:rFonts w:asciiTheme="majorHAnsi" w:hAnsiTheme="majorHAnsi"/>
          <w:szCs w:val="22"/>
        </w:rPr>
        <w:t>s</w:t>
      </w:r>
      <w:r w:rsidRPr="00947A98">
        <w:rPr>
          <w:rFonts w:asciiTheme="majorHAnsi" w:hAnsiTheme="majorHAnsi"/>
          <w:szCs w:val="22"/>
        </w:rPr>
        <w:t>, the data collected is</w:t>
      </w:r>
      <w:r w:rsidR="00B11699">
        <w:rPr>
          <w:rFonts w:asciiTheme="majorHAnsi" w:hAnsiTheme="majorHAnsi"/>
          <w:szCs w:val="22"/>
        </w:rPr>
        <w:t xml:space="preserve"> </w:t>
      </w:r>
      <w:r w:rsidRPr="00947A98">
        <w:rPr>
          <w:rFonts w:asciiTheme="majorHAnsi" w:hAnsiTheme="majorHAnsi"/>
          <w:szCs w:val="22"/>
        </w:rPr>
        <w:t>n</w:t>
      </w:r>
      <w:r w:rsidR="00B11699">
        <w:rPr>
          <w:rFonts w:asciiTheme="majorHAnsi" w:hAnsiTheme="majorHAnsi"/>
          <w:szCs w:val="22"/>
        </w:rPr>
        <w:t>o</w:t>
      </w:r>
      <w:r w:rsidRPr="00947A98">
        <w:rPr>
          <w:rFonts w:asciiTheme="majorHAnsi" w:hAnsiTheme="majorHAnsi"/>
          <w:szCs w:val="22"/>
        </w:rPr>
        <w:t xml:space="preserve">t </w:t>
      </w:r>
      <w:r w:rsidR="00B11699">
        <w:rPr>
          <w:rFonts w:asciiTheme="majorHAnsi" w:hAnsiTheme="majorHAnsi"/>
          <w:szCs w:val="22"/>
        </w:rPr>
        <w:t xml:space="preserve">seen as being </w:t>
      </w:r>
      <w:r w:rsidRPr="00947A98">
        <w:rPr>
          <w:rFonts w:asciiTheme="majorHAnsi" w:hAnsiTheme="majorHAnsi"/>
          <w:szCs w:val="22"/>
        </w:rPr>
        <w:t>report</w:t>
      </w:r>
      <w:r w:rsidR="00B11699">
        <w:rPr>
          <w:rFonts w:asciiTheme="majorHAnsi" w:hAnsiTheme="majorHAnsi"/>
          <w:szCs w:val="22"/>
        </w:rPr>
        <w:t>ed</w:t>
      </w:r>
      <w:r w:rsidRPr="00947A98">
        <w:rPr>
          <w:rFonts w:asciiTheme="majorHAnsi" w:hAnsiTheme="majorHAnsi"/>
          <w:szCs w:val="22"/>
        </w:rPr>
        <w:t xml:space="preserve"> back to health facility, provincial or district staff; and </w:t>
      </w:r>
      <w:r w:rsidR="00B11699">
        <w:rPr>
          <w:rFonts w:asciiTheme="majorHAnsi" w:hAnsiTheme="majorHAnsi"/>
          <w:szCs w:val="22"/>
        </w:rPr>
        <w:t xml:space="preserve">many </w:t>
      </w:r>
      <w:r w:rsidRPr="00947A98">
        <w:rPr>
          <w:rFonts w:asciiTheme="majorHAnsi" w:hAnsiTheme="majorHAnsi"/>
          <w:szCs w:val="22"/>
        </w:rPr>
        <w:t>participants felt that the data was</w:t>
      </w:r>
      <w:r w:rsidR="00B11699">
        <w:rPr>
          <w:rFonts w:asciiTheme="majorHAnsi" w:hAnsiTheme="majorHAnsi"/>
          <w:szCs w:val="22"/>
        </w:rPr>
        <w:t xml:space="preserve"> </w:t>
      </w:r>
      <w:r w:rsidRPr="00947A98">
        <w:rPr>
          <w:rFonts w:asciiTheme="majorHAnsi" w:hAnsiTheme="majorHAnsi"/>
          <w:szCs w:val="22"/>
        </w:rPr>
        <w:t>n</w:t>
      </w:r>
      <w:r w:rsidR="00B11699">
        <w:rPr>
          <w:rFonts w:asciiTheme="majorHAnsi" w:hAnsiTheme="majorHAnsi"/>
          <w:szCs w:val="22"/>
        </w:rPr>
        <w:t>o</w:t>
      </w:r>
      <w:r w:rsidRPr="00947A98">
        <w:rPr>
          <w:rFonts w:asciiTheme="majorHAnsi" w:hAnsiTheme="majorHAnsi"/>
          <w:szCs w:val="22"/>
        </w:rPr>
        <w:t xml:space="preserve">t being used to inform broader procurement systems. Many comments outlined the lack of accountability within the medical supplies system, which is strongly linked to a weak monitoring and evaluation framework: </w:t>
      </w:r>
      <w:r w:rsidRPr="00947A98">
        <w:rPr>
          <w:rFonts w:asciiTheme="majorHAnsi" w:hAnsiTheme="majorHAnsi"/>
          <w:i/>
          <w:szCs w:val="22"/>
        </w:rPr>
        <w:t>“Agreeing on specific indicators to monitor systematically should be the starting point. In the interim, there should be someone to assist in ‘kick-starting’ the process. Systematic evaluation processes should be implemented.” (Survey, Province, Islands)</w:t>
      </w:r>
    </w:p>
    <w:p w14:paraId="1E3DEEAD" w14:textId="77777777" w:rsidR="001F0CA9" w:rsidRPr="00947A98" w:rsidRDefault="001F0CA9" w:rsidP="001F0CA9">
      <w:pPr>
        <w:rPr>
          <w:rFonts w:asciiTheme="majorHAnsi" w:hAnsiTheme="majorHAnsi"/>
          <w:i/>
          <w:szCs w:val="22"/>
        </w:rPr>
      </w:pPr>
    </w:p>
    <w:p w14:paraId="423C2604" w14:textId="2886E78C" w:rsidR="001F0CA9" w:rsidRPr="00947A98" w:rsidRDefault="001F0CA9" w:rsidP="00D63413">
      <w:pPr>
        <w:jc w:val="both"/>
        <w:rPr>
          <w:rFonts w:asciiTheme="majorHAnsi" w:hAnsiTheme="majorHAnsi"/>
          <w:szCs w:val="22"/>
        </w:rPr>
      </w:pPr>
      <w:r w:rsidRPr="00947A98">
        <w:rPr>
          <w:rFonts w:asciiTheme="majorHAnsi" w:hAnsiTheme="majorHAnsi"/>
          <w:szCs w:val="22"/>
        </w:rPr>
        <w:t xml:space="preserve">As the comment above illustrates, many participants feel there is a need for stronger monitoring and evaluation systems; starting from the procurement process through to the distribution of </w:t>
      </w:r>
      <w:r w:rsidR="00424D02">
        <w:rPr>
          <w:rFonts w:asciiTheme="majorHAnsi" w:hAnsiTheme="majorHAnsi"/>
          <w:szCs w:val="22"/>
        </w:rPr>
        <w:t>medicines</w:t>
      </w:r>
      <w:r w:rsidRPr="00947A98">
        <w:rPr>
          <w:rFonts w:asciiTheme="majorHAnsi" w:hAnsiTheme="majorHAnsi"/>
          <w:szCs w:val="22"/>
        </w:rPr>
        <w:t xml:space="preserve">. </w:t>
      </w:r>
      <w:r w:rsidR="00B04DBB">
        <w:rPr>
          <w:rFonts w:asciiTheme="majorHAnsi" w:hAnsiTheme="majorHAnsi"/>
          <w:szCs w:val="22"/>
        </w:rPr>
        <w:t>Managers</w:t>
      </w:r>
      <w:r w:rsidRPr="00947A98">
        <w:rPr>
          <w:rFonts w:asciiTheme="majorHAnsi" w:hAnsiTheme="majorHAnsi"/>
          <w:szCs w:val="22"/>
        </w:rPr>
        <w:t xml:space="preserve"> envisioned</w:t>
      </w:r>
      <w:r w:rsidR="00B04DBB">
        <w:rPr>
          <w:rFonts w:asciiTheme="majorHAnsi" w:hAnsiTheme="majorHAnsi"/>
          <w:szCs w:val="22"/>
        </w:rPr>
        <w:t xml:space="preserve"> </w:t>
      </w:r>
      <w:r w:rsidRPr="00947A98">
        <w:rPr>
          <w:rFonts w:asciiTheme="majorHAnsi" w:hAnsiTheme="majorHAnsi"/>
          <w:szCs w:val="22"/>
        </w:rPr>
        <w:t xml:space="preserve">better communication between AMS and provincial/district level staff; training of health facility staff in data collection and management; and the establishment of information systems including the development of a useful database for </w:t>
      </w:r>
      <w:r w:rsidR="00424D02">
        <w:rPr>
          <w:rFonts w:asciiTheme="majorHAnsi" w:hAnsiTheme="majorHAnsi"/>
          <w:szCs w:val="22"/>
        </w:rPr>
        <w:t>medicine</w:t>
      </w:r>
      <w:r w:rsidRPr="00947A98">
        <w:rPr>
          <w:rFonts w:asciiTheme="majorHAnsi" w:hAnsiTheme="majorHAnsi"/>
          <w:szCs w:val="22"/>
        </w:rPr>
        <w:t xml:space="preserve"> stock levels. Comments delineate a strong need for an evidence based approach to the medical supply system, which would utilise data to inform gaps and highlight blockages within the system. Whilst many participants agreed that </w:t>
      </w:r>
      <w:r w:rsidR="00710879">
        <w:rPr>
          <w:rFonts w:asciiTheme="majorHAnsi" w:hAnsiTheme="majorHAnsi"/>
          <w:szCs w:val="22"/>
        </w:rPr>
        <w:t>stock-out</w:t>
      </w:r>
      <w:r w:rsidRPr="00947A98">
        <w:rPr>
          <w:rFonts w:asciiTheme="majorHAnsi" w:hAnsiTheme="majorHAnsi"/>
          <w:szCs w:val="22"/>
        </w:rPr>
        <w:t xml:space="preserve"> levels were the best indicator to measure effectiveness, the following indicators were also suggested as being useful for such a system:</w:t>
      </w:r>
    </w:p>
    <w:p w14:paraId="188B402C" w14:textId="0F784D4E" w:rsidR="001F0CA9" w:rsidRPr="00947A98" w:rsidRDefault="001F0CA9" w:rsidP="00C277EA">
      <w:pPr>
        <w:pStyle w:val="ListParagraph"/>
        <w:numPr>
          <w:ilvl w:val="0"/>
          <w:numId w:val="39"/>
        </w:numPr>
        <w:spacing w:after="200" w:line="276" w:lineRule="auto"/>
        <w:rPr>
          <w:rFonts w:asciiTheme="majorHAnsi" w:hAnsiTheme="majorHAnsi"/>
        </w:rPr>
      </w:pPr>
      <w:r w:rsidRPr="00947A98">
        <w:rPr>
          <w:rFonts w:asciiTheme="majorHAnsi" w:hAnsiTheme="majorHAnsi"/>
        </w:rPr>
        <w:t xml:space="preserve">Percentage of </w:t>
      </w:r>
      <w:r w:rsidR="00424D02">
        <w:rPr>
          <w:rFonts w:asciiTheme="majorHAnsi" w:hAnsiTheme="majorHAnsi"/>
        </w:rPr>
        <w:t>medicine</w:t>
      </w:r>
      <w:r w:rsidR="00424D02" w:rsidRPr="00947A98">
        <w:rPr>
          <w:rFonts w:asciiTheme="majorHAnsi" w:hAnsiTheme="majorHAnsi"/>
        </w:rPr>
        <w:t xml:space="preserve">s </w:t>
      </w:r>
      <w:r w:rsidRPr="00947A98">
        <w:rPr>
          <w:rFonts w:asciiTheme="majorHAnsi" w:hAnsiTheme="majorHAnsi"/>
        </w:rPr>
        <w:t xml:space="preserve">supplied vs. total </w:t>
      </w:r>
      <w:r w:rsidR="00424D02">
        <w:rPr>
          <w:rFonts w:asciiTheme="majorHAnsi" w:hAnsiTheme="majorHAnsi"/>
        </w:rPr>
        <w:t>medicine</w:t>
      </w:r>
      <w:r w:rsidRPr="00947A98">
        <w:rPr>
          <w:rFonts w:asciiTheme="majorHAnsi" w:hAnsiTheme="majorHAnsi"/>
        </w:rPr>
        <w:t>s requested</w:t>
      </w:r>
    </w:p>
    <w:p w14:paraId="31298DDC" w14:textId="153A6611" w:rsidR="001F0CA9" w:rsidRPr="00947A98" w:rsidRDefault="001F0CA9" w:rsidP="00C277EA">
      <w:pPr>
        <w:pStyle w:val="ListParagraph"/>
        <w:numPr>
          <w:ilvl w:val="0"/>
          <w:numId w:val="39"/>
        </w:numPr>
        <w:spacing w:after="200" w:line="276" w:lineRule="auto"/>
        <w:rPr>
          <w:rFonts w:asciiTheme="majorHAnsi" w:hAnsiTheme="majorHAnsi"/>
        </w:rPr>
      </w:pPr>
      <w:r w:rsidRPr="00947A98">
        <w:rPr>
          <w:rFonts w:asciiTheme="majorHAnsi" w:hAnsiTheme="majorHAnsi"/>
        </w:rPr>
        <w:t xml:space="preserve">Amount of expired </w:t>
      </w:r>
      <w:r w:rsidR="00424D02">
        <w:rPr>
          <w:rFonts w:asciiTheme="majorHAnsi" w:hAnsiTheme="majorHAnsi"/>
        </w:rPr>
        <w:t>medicine</w:t>
      </w:r>
      <w:r w:rsidRPr="00947A98">
        <w:rPr>
          <w:rFonts w:asciiTheme="majorHAnsi" w:hAnsiTheme="majorHAnsi"/>
        </w:rPr>
        <w:t>s on facility shelves</w:t>
      </w:r>
    </w:p>
    <w:p w14:paraId="2233FB67" w14:textId="7C6A6942" w:rsidR="001F0CA9" w:rsidRPr="00947A98" w:rsidRDefault="00424D02" w:rsidP="00C277EA">
      <w:pPr>
        <w:pStyle w:val="ListParagraph"/>
        <w:numPr>
          <w:ilvl w:val="0"/>
          <w:numId w:val="39"/>
        </w:numPr>
        <w:spacing w:after="200" w:line="276" w:lineRule="auto"/>
        <w:rPr>
          <w:rFonts w:asciiTheme="majorHAnsi" w:hAnsiTheme="majorHAnsi"/>
        </w:rPr>
      </w:pPr>
      <w:r>
        <w:rPr>
          <w:rFonts w:asciiTheme="majorHAnsi" w:hAnsiTheme="majorHAnsi"/>
        </w:rPr>
        <w:t>Medicine</w:t>
      </w:r>
      <w:r w:rsidR="001F0CA9" w:rsidRPr="00947A98">
        <w:rPr>
          <w:rFonts w:asciiTheme="majorHAnsi" w:hAnsiTheme="majorHAnsi"/>
        </w:rPr>
        <w:t xml:space="preserve"> usage rate vs. supply levels per facility</w:t>
      </w:r>
    </w:p>
    <w:p w14:paraId="3F406706" w14:textId="77777777" w:rsidR="001F0CA9" w:rsidRPr="00947A98" w:rsidRDefault="001F0CA9" w:rsidP="00C277EA">
      <w:pPr>
        <w:pStyle w:val="ListParagraph"/>
        <w:numPr>
          <w:ilvl w:val="0"/>
          <w:numId w:val="39"/>
        </w:numPr>
        <w:spacing w:after="200" w:line="276" w:lineRule="auto"/>
        <w:rPr>
          <w:rFonts w:asciiTheme="majorHAnsi" w:hAnsiTheme="majorHAnsi"/>
        </w:rPr>
      </w:pPr>
      <w:r w:rsidRPr="00947A98">
        <w:rPr>
          <w:rFonts w:asciiTheme="majorHAnsi" w:hAnsiTheme="majorHAnsi"/>
        </w:rPr>
        <w:t>Number of orders received by health facilities</w:t>
      </w:r>
    </w:p>
    <w:p w14:paraId="24BD2B65" w14:textId="77777777" w:rsidR="001F0CA9" w:rsidRPr="00947A98" w:rsidRDefault="001F0CA9" w:rsidP="00C277EA">
      <w:pPr>
        <w:pStyle w:val="ListParagraph"/>
        <w:numPr>
          <w:ilvl w:val="0"/>
          <w:numId w:val="39"/>
        </w:numPr>
        <w:spacing w:after="200" w:line="276" w:lineRule="auto"/>
        <w:rPr>
          <w:rFonts w:asciiTheme="majorHAnsi" w:hAnsiTheme="majorHAnsi"/>
        </w:rPr>
      </w:pPr>
      <w:r w:rsidRPr="00947A98">
        <w:rPr>
          <w:rFonts w:asciiTheme="majorHAnsi" w:hAnsiTheme="majorHAnsi"/>
        </w:rPr>
        <w:t>Monitoring of disease patterns based on geographical regions</w:t>
      </w:r>
    </w:p>
    <w:p w14:paraId="08368FD8" w14:textId="77777777" w:rsidR="001F0CA9" w:rsidRPr="00947A98" w:rsidRDefault="001F0CA9" w:rsidP="00C277EA">
      <w:pPr>
        <w:pStyle w:val="ListParagraph"/>
        <w:numPr>
          <w:ilvl w:val="0"/>
          <w:numId w:val="39"/>
        </w:numPr>
        <w:spacing w:after="200" w:line="276" w:lineRule="auto"/>
        <w:rPr>
          <w:rFonts w:asciiTheme="majorHAnsi" w:hAnsiTheme="majorHAnsi"/>
        </w:rPr>
      </w:pPr>
      <w:r w:rsidRPr="00947A98">
        <w:rPr>
          <w:rFonts w:asciiTheme="majorHAnsi" w:hAnsiTheme="majorHAnsi"/>
        </w:rPr>
        <w:t>Monitoring of distribution (deliveries and processes)</w:t>
      </w:r>
    </w:p>
    <w:p w14:paraId="30391641" w14:textId="77777777" w:rsidR="001F0CA9" w:rsidRPr="00947A98" w:rsidRDefault="001F0CA9" w:rsidP="00C277EA">
      <w:pPr>
        <w:pStyle w:val="ListParagraph"/>
        <w:numPr>
          <w:ilvl w:val="0"/>
          <w:numId w:val="39"/>
        </w:numPr>
        <w:spacing w:after="200" w:line="276" w:lineRule="auto"/>
        <w:rPr>
          <w:rFonts w:asciiTheme="majorHAnsi" w:hAnsiTheme="majorHAnsi"/>
        </w:rPr>
      </w:pPr>
      <w:r w:rsidRPr="00947A98">
        <w:rPr>
          <w:rFonts w:asciiTheme="majorHAnsi" w:hAnsiTheme="majorHAnsi"/>
        </w:rPr>
        <w:t>Outpatient numbers</w:t>
      </w:r>
    </w:p>
    <w:p w14:paraId="19178BB7" w14:textId="77777777" w:rsidR="001F0CA9" w:rsidRPr="00947A98" w:rsidRDefault="001F0CA9" w:rsidP="001717AB">
      <w:pPr>
        <w:jc w:val="both"/>
        <w:rPr>
          <w:rFonts w:asciiTheme="majorHAnsi" w:hAnsiTheme="majorHAnsi"/>
          <w:i/>
          <w:szCs w:val="22"/>
        </w:rPr>
      </w:pPr>
      <w:r w:rsidRPr="00947A98">
        <w:rPr>
          <w:rFonts w:asciiTheme="majorHAnsi" w:hAnsiTheme="majorHAnsi"/>
          <w:szCs w:val="22"/>
        </w:rPr>
        <w:t xml:space="preserve">Participants from all regions and governance levels provided comments regarding the need to strengthen </w:t>
      </w:r>
      <w:r w:rsidRPr="00E840B3">
        <w:rPr>
          <w:rFonts w:asciiTheme="majorHAnsi" w:hAnsiTheme="majorHAnsi"/>
          <w:szCs w:val="22"/>
        </w:rPr>
        <w:t xml:space="preserve">monitoring and evaluation systems. Notably, district level participants advocated for more stringent monitoring and evaluation of the distribution process, especially for the performance management of contractors: </w:t>
      </w:r>
      <w:r w:rsidRPr="00E840B3">
        <w:rPr>
          <w:rFonts w:asciiTheme="majorHAnsi" w:hAnsiTheme="majorHAnsi"/>
          <w:i/>
          <w:szCs w:val="22"/>
        </w:rPr>
        <w:t>“Both the LD logistics and 40% and 100% kits have had bad delivery services. How the contractors have been paid is questionable. Agencies responsible should aggressively monitor their contractors, as it’s currently not service oriented.”  (FGD, District, Islands)</w:t>
      </w:r>
    </w:p>
    <w:p w14:paraId="41A3764F" w14:textId="77777777" w:rsidR="00DC6D28" w:rsidRDefault="00DC6D28" w:rsidP="001F0CA9">
      <w:pPr>
        <w:rPr>
          <w:rStyle w:val="Strong"/>
          <w:rFonts w:asciiTheme="majorHAnsi" w:hAnsiTheme="majorHAnsi"/>
        </w:rPr>
      </w:pPr>
    </w:p>
    <w:p w14:paraId="32410C82" w14:textId="68C6D5EE" w:rsidR="001F0CA9" w:rsidRPr="00947A98" w:rsidRDefault="001F0CA9" w:rsidP="001F0CA9">
      <w:pPr>
        <w:rPr>
          <w:rFonts w:asciiTheme="majorHAnsi" w:hAnsiTheme="majorHAnsi"/>
          <w:b/>
        </w:rPr>
      </w:pPr>
      <w:r w:rsidRPr="00947A98">
        <w:rPr>
          <w:rStyle w:val="Strong"/>
          <w:rFonts w:asciiTheme="majorHAnsi" w:hAnsiTheme="majorHAnsi"/>
        </w:rPr>
        <w:t>Access and utilisation (including rational use of medicines)</w:t>
      </w:r>
    </w:p>
    <w:p w14:paraId="0489A06F" w14:textId="3E7CF1EB" w:rsidR="001F0CA9" w:rsidRPr="00947A98" w:rsidRDefault="001F0CA9" w:rsidP="001717AB">
      <w:pPr>
        <w:jc w:val="both"/>
        <w:rPr>
          <w:rFonts w:asciiTheme="majorHAnsi" w:hAnsiTheme="majorHAnsi"/>
          <w:szCs w:val="22"/>
        </w:rPr>
      </w:pPr>
      <w:r w:rsidRPr="00947A98">
        <w:rPr>
          <w:rFonts w:asciiTheme="majorHAnsi" w:hAnsiTheme="majorHAnsi"/>
          <w:szCs w:val="22"/>
        </w:rPr>
        <w:t>Availability of basic medicines and medical supplies was reported as a major issue for many participants. The main issues were the insufficient supply of essential</w:t>
      </w:r>
      <w:r w:rsidR="00133747">
        <w:rPr>
          <w:rFonts w:asciiTheme="majorHAnsi" w:hAnsiTheme="majorHAnsi"/>
          <w:szCs w:val="22"/>
        </w:rPr>
        <w:t xml:space="preserve"> medicines</w:t>
      </w:r>
      <w:r w:rsidRPr="00947A98">
        <w:rPr>
          <w:rFonts w:asciiTheme="majorHAnsi" w:hAnsiTheme="majorHAnsi"/>
          <w:szCs w:val="22"/>
        </w:rPr>
        <w:t xml:space="preserve"> to treat common health problems, whilst there was an oversupply of other non-essential items. This oversupply was an issue especially at </w:t>
      </w:r>
      <w:r w:rsidR="00DC6D28">
        <w:rPr>
          <w:rFonts w:asciiTheme="majorHAnsi" w:hAnsiTheme="majorHAnsi"/>
          <w:szCs w:val="22"/>
        </w:rPr>
        <w:t>smaller facilities</w:t>
      </w:r>
      <w:r w:rsidRPr="00947A98">
        <w:rPr>
          <w:rFonts w:asciiTheme="majorHAnsi" w:hAnsiTheme="majorHAnsi"/>
          <w:szCs w:val="22"/>
        </w:rPr>
        <w:t xml:space="preserve"> leading to storage problems and issues around proper disposal of expired medicines. Participants noted that health facilities or patients were using their own funds to purchase medicines from private pharmacies if there was no stock available. This was not always possible for more remote locations. Frustration was expressed at the lack of adequate supplies and quantities of supplies ordered from the AMS were often reduced: </w:t>
      </w:r>
      <w:r w:rsidRPr="00947A98">
        <w:rPr>
          <w:rFonts w:asciiTheme="majorHAnsi" w:hAnsiTheme="majorHAnsi"/>
          <w:i/>
          <w:szCs w:val="22"/>
        </w:rPr>
        <w:t>“Most health facilities currently have nothing on the shelf. Aid posts are closed as no supplies and community leaders are asking why the aid posts are closing? And we say it’s because there are no drugs and it’s beyond our control.” (FGD, District, Momase)</w:t>
      </w:r>
    </w:p>
    <w:p w14:paraId="2EDC878F" w14:textId="77777777" w:rsidR="001F0CA9" w:rsidRPr="00947A98" w:rsidRDefault="001F0CA9" w:rsidP="001F0CA9">
      <w:pPr>
        <w:rPr>
          <w:rFonts w:asciiTheme="majorHAnsi" w:hAnsiTheme="majorHAnsi"/>
          <w:i/>
          <w:szCs w:val="22"/>
        </w:rPr>
      </w:pPr>
    </w:p>
    <w:p w14:paraId="5D494C7E" w14:textId="6F943CD0" w:rsidR="001F0CA9" w:rsidRPr="00947A98" w:rsidRDefault="001F0CA9" w:rsidP="001717AB">
      <w:pPr>
        <w:jc w:val="both"/>
        <w:rPr>
          <w:rFonts w:asciiTheme="majorHAnsi" w:hAnsiTheme="majorHAnsi"/>
          <w:szCs w:val="22"/>
        </w:rPr>
      </w:pPr>
      <w:r w:rsidRPr="00947A98">
        <w:rPr>
          <w:rFonts w:asciiTheme="majorHAnsi" w:hAnsiTheme="majorHAnsi"/>
          <w:szCs w:val="22"/>
        </w:rPr>
        <w:t xml:space="preserve">However, some participants expressed that there was an improvement in the availability of </w:t>
      </w:r>
      <w:r w:rsidR="001F6E53">
        <w:rPr>
          <w:rFonts w:asciiTheme="majorHAnsi" w:hAnsiTheme="majorHAnsi"/>
          <w:szCs w:val="22"/>
        </w:rPr>
        <w:t>medicine</w:t>
      </w:r>
      <w:r w:rsidRPr="00947A98">
        <w:rPr>
          <w:rFonts w:asciiTheme="majorHAnsi" w:hAnsiTheme="majorHAnsi"/>
          <w:szCs w:val="22"/>
        </w:rPr>
        <w:t xml:space="preserve"> supplies at health facilities since the introduction of the kit system: “</w:t>
      </w:r>
      <w:r w:rsidRPr="00947A98">
        <w:rPr>
          <w:rFonts w:asciiTheme="majorHAnsi" w:hAnsiTheme="majorHAnsi"/>
          <w:i/>
          <w:szCs w:val="22"/>
        </w:rPr>
        <w:t>The 100% kits have been noted as supplementing the routine ‘pull’ system ordering, supplementary AusAID donation of drugs has sustained our supplies in our health facility.” (Survey, Church, Highlands)</w:t>
      </w:r>
    </w:p>
    <w:p w14:paraId="60086BEB" w14:textId="77777777" w:rsidR="001F0CA9" w:rsidRPr="00947A98" w:rsidRDefault="001F0CA9" w:rsidP="001F0CA9">
      <w:pPr>
        <w:rPr>
          <w:rFonts w:asciiTheme="majorHAnsi" w:hAnsiTheme="majorHAnsi"/>
          <w:szCs w:val="22"/>
        </w:rPr>
      </w:pPr>
    </w:p>
    <w:p w14:paraId="37F057EF" w14:textId="4CA6FD77" w:rsidR="001F6E53" w:rsidRPr="00E840B3" w:rsidRDefault="001F6E53" w:rsidP="001717AB">
      <w:pPr>
        <w:ind w:right="-99"/>
        <w:jc w:val="both"/>
        <w:rPr>
          <w:rStyle w:val="Strong"/>
          <w:rFonts w:asciiTheme="majorHAnsi" w:hAnsiTheme="majorHAnsi"/>
        </w:rPr>
      </w:pPr>
      <w:r w:rsidRPr="00E840B3">
        <w:rPr>
          <w:rFonts w:asciiTheme="majorHAnsi" w:hAnsiTheme="majorHAnsi"/>
          <w:szCs w:val="22"/>
        </w:rPr>
        <w:t>M</w:t>
      </w:r>
      <w:r w:rsidR="00DC6D28">
        <w:rPr>
          <w:rFonts w:asciiTheme="majorHAnsi" w:hAnsiTheme="majorHAnsi"/>
          <w:szCs w:val="22"/>
        </w:rPr>
        <w:t>anagers also reported that m</w:t>
      </w:r>
      <w:r w:rsidRPr="00E840B3">
        <w:rPr>
          <w:rFonts w:asciiTheme="majorHAnsi" w:hAnsiTheme="majorHAnsi"/>
          <w:szCs w:val="22"/>
        </w:rPr>
        <w:t>edicine</w:t>
      </w:r>
      <w:r w:rsidR="001F0CA9" w:rsidRPr="00E840B3">
        <w:rPr>
          <w:rFonts w:asciiTheme="majorHAnsi" w:hAnsiTheme="majorHAnsi"/>
          <w:szCs w:val="22"/>
        </w:rPr>
        <w:t xml:space="preserve"> </w:t>
      </w:r>
      <w:r w:rsidR="00366731">
        <w:rPr>
          <w:rFonts w:asciiTheme="majorHAnsi" w:hAnsiTheme="majorHAnsi"/>
          <w:szCs w:val="22"/>
        </w:rPr>
        <w:t>usage</w:t>
      </w:r>
      <w:r w:rsidR="00366731" w:rsidRPr="00E840B3">
        <w:rPr>
          <w:rFonts w:asciiTheme="majorHAnsi" w:hAnsiTheme="majorHAnsi"/>
          <w:szCs w:val="22"/>
        </w:rPr>
        <w:t xml:space="preserve"> </w:t>
      </w:r>
      <w:r w:rsidR="001F0CA9" w:rsidRPr="00E840B3">
        <w:rPr>
          <w:rFonts w:asciiTheme="majorHAnsi" w:hAnsiTheme="majorHAnsi"/>
          <w:szCs w:val="22"/>
        </w:rPr>
        <w:t>did not match national standards</w:t>
      </w:r>
      <w:r w:rsidR="00DC6D28">
        <w:rPr>
          <w:rFonts w:asciiTheme="majorHAnsi" w:hAnsiTheme="majorHAnsi"/>
          <w:szCs w:val="22"/>
        </w:rPr>
        <w:t>, a finding corroborated by other evidence in our evaluation.</w:t>
      </w:r>
      <w:r w:rsidR="001F0CA9" w:rsidRPr="00E840B3">
        <w:rPr>
          <w:rFonts w:asciiTheme="majorHAnsi" w:hAnsiTheme="majorHAnsi"/>
          <w:szCs w:val="22"/>
        </w:rPr>
        <w:t xml:space="preserve"> For instance, m</w:t>
      </w:r>
      <w:r w:rsidR="00366731">
        <w:rPr>
          <w:rFonts w:asciiTheme="majorHAnsi" w:hAnsiTheme="majorHAnsi"/>
          <w:szCs w:val="22"/>
        </w:rPr>
        <w:t xml:space="preserve">anagers mentioned staff not knowing </w:t>
      </w:r>
      <w:r w:rsidR="001F0CA9" w:rsidRPr="00E840B3">
        <w:rPr>
          <w:rFonts w:asciiTheme="majorHAnsi" w:hAnsiTheme="majorHAnsi"/>
          <w:szCs w:val="22"/>
        </w:rPr>
        <w:t xml:space="preserve">how to use misoprostol or zinc; despite these being included in the kits. It was commonly reported that </w:t>
      </w:r>
      <w:r w:rsidR="00366731">
        <w:rPr>
          <w:rFonts w:asciiTheme="majorHAnsi" w:hAnsiTheme="majorHAnsi"/>
          <w:szCs w:val="22"/>
        </w:rPr>
        <w:t>some</w:t>
      </w:r>
      <w:r w:rsidR="00366731" w:rsidRPr="00E840B3">
        <w:rPr>
          <w:rFonts w:asciiTheme="majorHAnsi" w:hAnsiTheme="majorHAnsi"/>
          <w:szCs w:val="22"/>
        </w:rPr>
        <w:t xml:space="preserve"> </w:t>
      </w:r>
      <w:r w:rsidR="001F0CA9" w:rsidRPr="00E840B3">
        <w:rPr>
          <w:rFonts w:asciiTheme="majorHAnsi" w:hAnsiTheme="majorHAnsi"/>
          <w:szCs w:val="22"/>
        </w:rPr>
        <w:t xml:space="preserve">contents of the kits </w:t>
      </w:r>
      <w:r w:rsidR="00366731">
        <w:rPr>
          <w:rFonts w:asciiTheme="majorHAnsi" w:hAnsiTheme="majorHAnsi"/>
          <w:szCs w:val="22"/>
        </w:rPr>
        <w:t>were not well recognized by HF staff.</w:t>
      </w:r>
      <w:r w:rsidR="001F0CA9" w:rsidRPr="00E840B3">
        <w:rPr>
          <w:rFonts w:asciiTheme="majorHAnsi" w:hAnsiTheme="majorHAnsi"/>
          <w:szCs w:val="22"/>
        </w:rPr>
        <w:t xml:space="preserve"> </w:t>
      </w:r>
      <w:r w:rsidR="00366731">
        <w:rPr>
          <w:rFonts w:asciiTheme="majorHAnsi" w:hAnsiTheme="majorHAnsi"/>
          <w:szCs w:val="22"/>
        </w:rPr>
        <w:t>Some managers felt that t</w:t>
      </w:r>
      <w:r w:rsidR="001F0CA9" w:rsidRPr="00E840B3">
        <w:rPr>
          <w:rFonts w:asciiTheme="majorHAnsi" w:hAnsiTheme="majorHAnsi"/>
          <w:szCs w:val="22"/>
        </w:rPr>
        <w:t>he prescribing categories in the Medical and Dental Catalogue were seen as too restrictive as most health care workers were capable of administering a wider range of medicines that what was indicated.</w:t>
      </w:r>
    </w:p>
    <w:p w14:paraId="736330FF" w14:textId="77777777" w:rsidR="00053886" w:rsidRPr="00E840B3" w:rsidRDefault="00053886" w:rsidP="001F0CA9">
      <w:pPr>
        <w:rPr>
          <w:rStyle w:val="Strong"/>
          <w:rFonts w:asciiTheme="majorHAnsi" w:hAnsiTheme="majorHAnsi"/>
        </w:rPr>
      </w:pPr>
    </w:p>
    <w:p w14:paraId="36C0DE72" w14:textId="3D56A688" w:rsidR="001F0CA9" w:rsidRPr="00E840B3" w:rsidRDefault="001F0CA9" w:rsidP="001F0CA9">
      <w:pPr>
        <w:rPr>
          <w:rFonts w:asciiTheme="majorHAnsi" w:hAnsiTheme="majorHAnsi"/>
        </w:rPr>
      </w:pPr>
      <w:r w:rsidRPr="00E840B3">
        <w:rPr>
          <w:rStyle w:val="Strong"/>
          <w:rFonts w:asciiTheme="majorHAnsi" w:hAnsiTheme="majorHAnsi"/>
        </w:rPr>
        <w:t>Transparency, governance and anti-corruption</w:t>
      </w:r>
    </w:p>
    <w:p w14:paraId="646FEC12" w14:textId="6DE6DA7A" w:rsidR="005939FE" w:rsidRDefault="00333661" w:rsidP="001717AB">
      <w:pPr>
        <w:jc w:val="both"/>
        <w:rPr>
          <w:rFonts w:asciiTheme="majorHAnsi" w:hAnsiTheme="majorHAnsi"/>
          <w:szCs w:val="22"/>
        </w:rPr>
      </w:pPr>
      <w:r w:rsidRPr="00E840B3">
        <w:rPr>
          <w:rFonts w:asciiTheme="majorHAnsi" w:hAnsiTheme="majorHAnsi"/>
          <w:szCs w:val="22"/>
        </w:rPr>
        <w:t xml:space="preserve">Managers related </w:t>
      </w:r>
      <w:r w:rsidR="00976E4E" w:rsidRPr="00E840B3">
        <w:rPr>
          <w:rFonts w:asciiTheme="majorHAnsi" w:hAnsiTheme="majorHAnsi"/>
          <w:szCs w:val="22"/>
        </w:rPr>
        <w:t xml:space="preserve">a </w:t>
      </w:r>
      <w:r w:rsidR="0047012E">
        <w:rPr>
          <w:rFonts w:asciiTheme="majorHAnsi" w:hAnsiTheme="majorHAnsi"/>
          <w:szCs w:val="22"/>
        </w:rPr>
        <w:t>variety</w:t>
      </w:r>
      <w:r w:rsidR="0070291F" w:rsidRPr="00E840B3">
        <w:rPr>
          <w:rFonts w:asciiTheme="majorHAnsi" w:hAnsiTheme="majorHAnsi"/>
          <w:szCs w:val="22"/>
        </w:rPr>
        <w:t xml:space="preserve"> </w:t>
      </w:r>
      <w:r w:rsidR="00976E4E" w:rsidRPr="00E840B3">
        <w:rPr>
          <w:rFonts w:asciiTheme="majorHAnsi" w:hAnsiTheme="majorHAnsi"/>
          <w:szCs w:val="22"/>
        </w:rPr>
        <w:t xml:space="preserve">of </w:t>
      </w:r>
      <w:r w:rsidR="004C64F9">
        <w:rPr>
          <w:rFonts w:asciiTheme="majorHAnsi" w:hAnsiTheme="majorHAnsi"/>
          <w:szCs w:val="22"/>
        </w:rPr>
        <w:t>concerns in this area and described a number of incidents, which often seemed to be secondary reports rather than their direct experience</w:t>
      </w:r>
      <w:r w:rsidR="005939FE">
        <w:rPr>
          <w:rFonts w:asciiTheme="majorHAnsi" w:hAnsiTheme="majorHAnsi"/>
          <w:szCs w:val="22"/>
        </w:rPr>
        <w:t>, and apply to a range of programs over recent years</w:t>
      </w:r>
      <w:r w:rsidR="004C64F9">
        <w:rPr>
          <w:rFonts w:asciiTheme="majorHAnsi" w:hAnsiTheme="majorHAnsi"/>
          <w:szCs w:val="22"/>
        </w:rPr>
        <w:t xml:space="preserve">.  </w:t>
      </w:r>
      <w:r w:rsidR="001F2F6E">
        <w:rPr>
          <w:rFonts w:asciiTheme="majorHAnsi" w:hAnsiTheme="majorHAnsi"/>
          <w:szCs w:val="22"/>
        </w:rPr>
        <w:t>Many reported incidents related to supplies</w:t>
      </w:r>
      <w:r w:rsidR="001F0CA9" w:rsidRPr="00E840B3">
        <w:rPr>
          <w:rFonts w:asciiTheme="majorHAnsi" w:hAnsiTheme="majorHAnsi"/>
          <w:szCs w:val="22"/>
        </w:rPr>
        <w:t xml:space="preserve"> not being delivered to the more remote</w:t>
      </w:r>
      <w:r w:rsidR="001F2F6E">
        <w:rPr>
          <w:rFonts w:asciiTheme="majorHAnsi" w:hAnsiTheme="majorHAnsi"/>
          <w:szCs w:val="22"/>
        </w:rPr>
        <w:t>ly located</w:t>
      </w:r>
      <w:r w:rsidR="001F0CA9" w:rsidRPr="00E840B3">
        <w:rPr>
          <w:rFonts w:asciiTheme="majorHAnsi" w:hAnsiTheme="majorHAnsi"/>
          <w:szCs w:val="22"/>
        </w:rPr>
        <w:t xml:space="preserve"> health facilities, </w:t>
      </w:r>
      <w:r w:rsidR="001F2F6E">
        <w:rPr>
          <w:rFonts w:asciiTheme="majorHAnsi" w:hAnsiTheme="majorHAnsi"/>
          <w:szCs w:val="22"/>
        </w:rPr>
        <w:t>or being left in inappropriate locations such as by the side of the road or outside private homes</w:t>
      </w:r>
      <w:r w:rsidR="005939FE">
        <w:rPr>
          <w:rFonts w:asciiTheme="majorHAnsi" w:hAnsiTheme="majorHAnsi"/>
          <w:szCs w:val="22"/>
        </w:rPr>
        <w:t>.  This meant t</w:t>
      </w:r>
      <w:r w:rsidR="001F0CA9" w:rsidRPr="00E840B3">
        <w:rPr>
          <w:rFonts w:asciiTheme="majorHAnsi" w:hAnsiTheme="majorHAnsi"/>
          <w:szCs w:val="22"/>
        </w:rPr>
        <w:t xml:space="preserve">he medicines were then subject to </w:t>
      </w:r>
      <w:r w:rsidR="00976E4E" w:rsidRPr="00E840B3">
        <w:rPr>
          <w:rFonts w:asciiTheme="majorHAnsi" w:hAnsiTheme="majorHAnsi"/>
          <w:szCs w:val="22"/>
        </w:rPr>
        <w:t xml:space="preserve">the risk of </w:t>
      </w:r>
      <w:r w:rsidR="001F0CA9" w:rsidRPr="00E840B3">
        <w:rPr>
          <w:rFonts w:asciiTheme="majorHAnsi" w:hAnsiTheme="majorHAnsi"/>
          <w:szCs w:val="22"/>
        </w:rPr>
        <w:t xml:space="preserve">theft or damage due to improper storage conditions. </w:t>
      </w:r>
      <w:r w:rsidR="005939FE">
        <w:rPr>
          <w:rFonts w:asciiTheme="majorHAnsi" w:hAnsiTheme="majorHAnsi"/>
          <w:szCs w:val="22"/>
        </w:rPr>
        <w:t xml:space="preserve">It is noted that the management arrangements for 100% kits program requires contractors to actively follow-up any irregularities and evidence provided to this evaluation suggests that there is satisfactory compliance in this regard. </w:t>
      </w:r>
      <w:r w:rsidR="00FE1466">
        <w:rPr>
          <w:rFonts w:asciiTheme="majorHAnsi" w:hAnsiTheme="majorHAnsi"/>
          <w:szCs w:val="22"/>
        </w:rPr>
        <w:t xml:space="preserve">In addition, where </w:t>
      </w:r>
      <w:r w:rsidR="005939FE">
        <w:rPr>
          <w:rFonts w:asciiTheme="majorHAnsi" w:hAnsiTheme="majorHAnsi"/>
          <w:szCs w:val="22"/>
        </w:rPr>
        <w:t xml:space="preserve">such reports could have applied to </w:t>
      </w:r>
      <w:r w:rsidR="001A12DF">
        <w:rPr>
          <w:rFonts w:asciiTheme="majorHAnsi" w:hAnsiTheme="majorHAnsi"/>
          <w:szCs w:val="22"/>
        </w:rPr>
        <w:t xml:space="preserve">100% kit </w:t>
      </w:r>
      <w:r w:rsidR="005939FE">
        <w:rPr>
          <w:rFonts w:asciiTheme="majorHAnsi" w:hAnsiTheme="majorHAnsi"/>
          <w:szCs w:val="22"/>
        </w:rPr>
        <w:t xml:space="preserve">medicines, </w:t>
      </w:r>
      <w:r w:rsidR="00FE1466">
        <w:rPr>
          <w:rFonts w:asciiTheme="majorHAnsi" w:hAnsiTheme="majorHAnsi"/>
          <w:szCs w:val="22"/>
        </w:rPr>
        <w:t xml:space="preserve">further investigation has failed to verify misuse of delivery funds in this </w:t>
      </w:r>
      <w:r w:rsidR="001A12DF">
        <w:rPr>
          <w:rFonts w:asciiTheme="majorHAnsi" w:hAnsiTheme="majorHAnsi"/>
          <w:szCs w:val="22"/>
        </w:rPr>
        <w:t>particular program</w:t>
      </w:r>
      <w:r w:rsidR="00FE1466">
        <w:rPr>
          <w:rFonts w:asciiTheme="majorHAnsi" w:hAnsiTheme="majorHAnsi"/>
          <w:szCs w:val="22"/>
        </w:rPr>
        <w:t>.</w:t>
      </w:r>
    </w:p>
    <w:p w14:paraId="500CFE41" w14:textId="77777777" w:rsidR="005939FE" w:rsidRDefault="005939FE" w:rsidP="001717AB">
      <w:pPr>
        <w:jc w:val="both"/>
        <w:rPr>
          <w:rFonts w:asciiTheme="majorHAnsi" w:hAnsiTheme="majorHAnsi"/>
          <w:szCs w:val="22"/>
        </w:rPr>
      </w:pPr>
    </w:p>
    <w:p w14:paraId="20229960" w14:textId="4701A505" w:rsidR="001F0CA9" w:rsidRPr="00947A98" w:rsidRDefault="00FE1466" w:rsidP="001717AB">
      <w:pPr>
        <w:jc w:val="both"/>
        <w:rPr>
          <w:rFonts w:asciiTheme="majorHAnsi" w:hAnsiTheme="majorHAnsi"/>
          <w:i/>
          <w:szCs w:val="22"/>
        </w:rPr>
      </w:pPr>
      <w:r>
        <w:rPr>
          <w:rFonts w:asciiTheme="majorHAnsi" w:hAnsiTheme="majorHAnsi"/>
          <w:szCs w:val="22"/>
        </w:rPr>
        <w:t>Some managers noted that a</w:t>
      </w:r>
      <w:r w:rsidR="001F0CA9" w:rsidRPr="00E840B3">
        <w:rPr>
          <w:rFonts w:asciiTheme="majorHAnsi" w:hAnsiTheme="majorHAnsi"/>
          <w:szCs w:val="22"/>
        </w:rPr>
        <w:t xml:space="preserve">lthough the 100% kit medicines have been branded ‘GoPNG-Not for resale,’ there have been </w:t>
      </w:r>
      <w:r w:rsidR="00976E4E" w:rsidRPr="00E840B3">
        <w:rPr>
          <w:rFonts w:asciiTheme="majorHAnsi" w:hAnsiTheme="majorHAnsi"/>
          <w:szCs w:val="22"/>
        </w:rPr>
        <w:t xml:space="preserve">occasional </w:t>
      </w:r>
      <w:r w:rsidR="001F0CA9" w:rsidRPr="00E840B3">
        <w:rPr>
          <w:rFonts w:asciiTheme="majorHAnsi" w:hAnsiTheme="majorHAnsi"/>
          <w:szCs w:val="22"/>
        </w:rPr>
        <w:t xml:space="preserve">reports of these medicines being sold on the streets </w:t>
      </w:r>
      <w:r>
        <w:rPr>
          <w:rFonts w:asciiTheme="majorHAnsi" w:hAnsiTheme="majorHAnsi"/>
          <w:szCs w:val="22"/>
        </w:rPr>
        <w:t>or</w:t>
      </w:r>
      <w:r w:rsidRPr="00E840B3">
        <w:rPr>
          <w:rFonts w:asciiTheme="majorHAnsi" w:hAnsiTheme="majorHAnsi"/>
          <w:szCs w:val="22"/>
        </w:rPr>
        <w:t xml:space="preserve"> </w:t>
      </w:r>
      <w:r w:rsidR="001F0CA9" w:rsidRPr="00E840B3">
        <w:rPr>
          <w:rFonts w:asciiTheme="majorHAnsi" w:hAnsiTheme="majorHAnsi"/>
          <w:szCs w:val="22"/>
        </w:rPr>
        <w:t>in unauthorized shops</w:t>
      </w:r>
      <w:r>
        <w:rPr>
          <w:rFonts w:asciiTheme="majorHAnsi" w:hAnsiTheme="majorHAnsi"/>
          <w:szCs w:val="22"/>
        </w:rPr>
        <w:t xml:space="preserve"> at some stage after delivery</w:t>
      </w:r>
      <w:r w:rsidR="001F0CA9" w:rsidRPr="00E840B3">
        <w:rPr>
          <w:rFonts w:asciiTheme="majorHAnsi" w:hAnsiTheme="majorHAnsi"/>
          <w:szCs w:val="22"/>
        </w:rPr>
        <w:t xml:space="preserve">. </w:t>
      </w:r>
      <w:r w:rsidR="00333661" w:rsidRPr="00E840B3">
        <w:rPr>
          <w:rFonts w:asciiTheme="majorHAnsi" w:hAnsiTheme="majorHAnsi"/>
          <w:szCs w:val="22"/>
        </w:rPr>
        <w:t>As noted in the annex below, there were two instances from the HF survey where staff recounted similar stories</w:t>
      </w:r>
      <w:r w:rsidR="0070291F">
        <w:rPr>
          <w:rFonts w:asciiTheme="majorHAnsi" w:hAnsiTheme="majorHAnsi"/>
          <w:szCs w:val="22"/>
        </w:rPr>
        <w:t xml:space="preserve">, however this </w:t>
      </w:r>
      <w:r>
        <w:rPr>
          <w:rFonts w:asciiTheme="majorHAnsi" w:hAnsiTheme="majorHAnsi"/>
          <w:szCs w:val="22"/>
        </w:rPr>
        <w:t xml:space="preserve"> evaluation has </w:t>
      </w:r>
      <w:r w:rsidR="0070291F">
        <w:rPr>
          <w:rFonts w:asciiTheme="majorHAnsi" w:hAnsiTheme="majorHAnsi"/>
          <w:szCs w:val="22"/>
        </w:rPr>
        <w:t xml:space="preserve">not found evidence to </w:t>
      </w:r>
      <w:r>
        <w:rPr>
          <w:rFonts w:asciiTheme="majorHAnsi" w:hAnsiTheme="majorHAnsi"/>
          <w:szCs w:val="22"/>
        </w:rPr>
        <w:t>verify these accounts.</w:t>
      </w:r>
      <w:r w:rsidR="0070291F">
        <w:rPr>
          <w:rFonts w:asciiTheme="majorHAnsi" w:hAnsiTheme="majorHAnsi"/>
          <w:szCs w:val="22"/>
        </w:rPr>
        <w:t xml:space="preserve"> Is it notable that previous medical supply assessments have also reported irregular re-sale of medicines from different sources, including the government ‘pull’ system. </w:t>
      </w:r>
      <w:r w:rsidR="001F0CA9" w:rsidRPr="00947A98">
        <w:rPr>
          <w:rFonts w:asciiTheme="majorHAnsi" w:hAnsiTheme="majorHAnsi"/>
          <w:szCs w:val="22"/>
        </w:rPr>
        <w:t>Antibiotics, especially amoxicillin and analgesics</w:t>
      </w:r>
      <w:r w:rsidR="003249E3">
        <w:rPr>
          <w:rFonts w:asciiTheme="majorHAnsi" w:hAnsiTheme="majorHAnsi"/>
          <w:szCs w:val="22"/>
        </w:rPr>
        <w:t>, from all sources,</w:t>
      </w:r>
      <w:r w:rsidR="00976E4E">
        <w:rPr>
          <w:rFonts w:asciiTheme="majorHAnsi" w:hAnsiTheme="majorHAnsi"/>
          <w:szCs w:val="22"/>
        </w:rPr>
        <w:t xml:space="preserve"> </w:t>
      </w:r>
      <w:r w:rsidR="001F0CA9" w:rsidRPr="00947A98">
        <w:rPr>
          <w:rFonts w:asciiTheme="majorHAnsi" w:hAnsiTheme="majorHAnsi"/>
          <w:szCs w:val="22"/>
        </w:rPr>
        <w:t>were</w:t>
      </w:r>
      <w:r w:rsidR="00976E4E">
        <w:rPr>
          <w:rFonts w:asciiTheme="majorHAnsi" w:hAnsiTheme="majorHAnsi"/>
          <w:szCs w:val="22"/>
        </w:rPr>
        <w:t xml:space="preserve"> reported as</w:t>
      </w:r>
      <w:r w:rsidR="001F0CA9" w:rsidRPr="00947A98">
        <w:rPr>
          <w:rFonts w:asciiTheme="majorHAnsi" w:hAnsiTheme="majorHAnsi"/>
          <w:szCs w:val="22"/>
        </w:rPr>
        <w:t xml:space="preserve"> common medicines that were </w:t>
      </w:r>
      <w:r w:rsidR="003249E3">
        <w:rPr>
          <w:rFonts w:asciiTheme="majorHAnsi" w:hAnsiTheme="majorHAnsi"/>
          <w:szCs w:val="22"/>
        </w:rPr>
        <w:t xml:space="preserve">likely to </w:t>
      </w:r>
      <w:r w:rsidR="001F0CA9" w:rsidRPr="00947A98">
        <w:rPr>
          <w:rFonts w:asciiTheme="majorHAnsi" w:hAnsiTheme="majorHAnsi"/>
          <w:szCs w:val="22"/>
        </w:rPr>
        <w:t xml:space="preserve">be resold illegally. </w:t>
      </w:r>
      <w:r w:rsidR="001E36F8">
        <w:rPr>
          <w:rFonts w:asciiTheme="majorHAnsi" w:hAnsiTheme="majorHAnsi"/>
          <w:szCs w:val="22"/>
        </w:rPr>
        <w:t>Informants viewed current monitoring, law enforcem</w:t>
      </w:r>
      <w:r w:rsidR="003249E3">
        <w:rPr>
          <w:rFonts w:asciiTheme="majorHAnsi" w:hAnsiTheme="majorHAnsi"/>
          <w:szCs w:val="22"/>
        </w:rPr>
        <w:t>ent or punishment as inadequate,</w:t>
      </w:r>
      <w:r w:rsidR="001E36F8">
        <w:rPr>
          <w:rFonts w:asciiTheme="majorHAnsi" w:hAnsiTheme="majorHAnsi"/>
          <w:szCs w:val="22"/>
        </w:rPr>
        <w:t xml:space="preserve"> although </w:t>
      </w:r>
      <w:r w:rsidR="001F0CA9" w:rsidRPr="00947A98">
        <w:rPr>
          <w:rFonts w:asciiTheme="majorHAnsi" w:hAnsiTheme="majorHAnsi"/>
          <w:szCs w:val="22"/>
        </w:rPr>
        <w:t xml:space="preserve">in West New Britain province, one district health manager </w:t>
      </w:r>
      <w:r w:rsidR="0070291F">
        <w:rPr>
          <w:rFonts w:asciiTheme="majorHAnsi" w:hAnsiTheme="majorHAnsi"/>
          <w:szCs w:val="22"/>
        </w:rPr>
        <w:t>reported</w:t>
      </w:r>
      <w:r w:rsidR="0070291F" w:rsidRPr="00947A98">
        <w:rPr>
          <w:rFonts w:asciiTheme="majorHAnsi" w:hAnsiTheme="majorHAnsi"/>
          <w:szCs w:val="22"/>
        </w:rPr>
        <w:t xml:space="preserve"> </w:t>
      </w:r>
      <w:r w:rsidR="001F0CA9" w:rsidRPr="00947A98">
        <w:rPr>
          <w:rFonts w:asciiTheme="majorHAnsi" w:hAnsiTheme="majorHAnsi"/>
          <w:szCs w:val="22"/>
        </w:rPr>
        <w:t xml:space="preserve">that four health workers were on suspension after being found to be illegally selling medicines on the streets: </w:t>
      </w:r>
      <w:r w:rsidR="001F0CA9" w:rsidRPr="00947A98">
        <w:rPr>
          <w:rFonts w:asciiTheme="majorHAnsi" w:hAnsiTheme="majorHAnsi"/>
          <w:i/>
          <w:szCs w:val="22"/>
        </w:rPr>
        <w:t>“General antibiotics are being sold on the street by anyone. There’s a great overuse of antibiotics. People take medicines from health centre or AMS or aid post to sell to people on the street. Four officers are on suspension in WNBP for doing this.” (FGD, District, Islands)</w:t>
      </w:r>
    </w:p>
    <w:p w14:paraId="6A62C92C" w14:textId="77777777" w:rsidR="001F0CA9" w:rsidRPr="00947A98" w:rsidRDefault="001F0CA9" w:rsidP="001F0CA9">
      <w:pPr>
        <w:rPr>
          <w:rFonts w:asciiTheme="majorHAnsi" w:hAnsiTheme="majorHAnsi"/>
          <w:szCs w:val="22"/>
        </w:rPr>
      </w:pPr>
    </w:p>
    <w:p w14:paraId="13CB9523" w14:textId="75FC93AC" w:rsidR="001F0CA9" w:rsidRPr="00947A98" w:rsidRDefault="001F0CA9" w:rsidP="001717AB">
      <w:pPr>
        <w:jc w:val="both"/>
        <w:rPr>
          <w:rFonts w:asciiTheme="majorHAnsi" w:hAnsiTheme="majorHAnsi"/>
          <w:i/>
          <w:szCs w:val="22"/>
        </w:rPr>
      </w:pPr>
      <w:r w:rsidRPr="00947A98">
        <w:rPr>
          <w:rFonts w:asciiTheme="majorHAnsi" w:hAnsiTheme="majorHAnsi"/>
          <w:szCs w:val="22"/>
        </w:rPr>
        <w:t>There were also reports that the distributor for the government ‘pull’ system</w:t>
      </w:r>
      <w:r w:rsidR="003249E3">
        <w:rPr>
          <w:rFonts w:asciiTheme="majorHAnsi" w:hAnsiTheme="majorHAnsi"/>
          <w:szCs w:val="22"/>
        </w:rPr>
        <w:t>, which informants identified as</w:t>
      </w:r>
      <w:r w:rsidRPr="00947A98">
        <w:rPr>
          <w:rFonts w:asciiTheme="majorHAnsi" w:hAnsiTheme="majorHAnsi"/>
          <w:szCs w:val="22"/>
        </w:rPr>
        <w:t xml:space="preserve"> LD Logistics</w:t>
      </w:r>
      <w:r w:rsidR="003249E3">
        <w:rPr>
          <w:rFonts w:asciiTheme="majorHAnsi" w:hAnsiTheme="majorHAnsi"/>
          <w:szCs w:val="22"/>
        </w:rPr>
        <w:t>,</w:t>
      </w:r>
      <w:r w:rsidRPr="00947A98">
        <w:rPr>
          <w:rFonts w:asciiTheme="majorHAnsi" w:hAnsiTheme="majorHAnsi"/>
          <w:szCs w:val="22"/>
        </w:rPr>
        <w:t xml:space="preserve"> were also not </w:t>
      </w:r>
      <w:r w:rsidR="003249E3">
        <w:rPr>
          <w:rFonts w:asciiTheme="majorHAnsi" w:hAnsiTheme="majorHAnsi"/>
          <w:szCs w:val="22"/>
        </w:rPr>
        <w:t xml:space="preserve">always </w:t>
      </w:r>
      <w:r w:rsidRPr="00947A98">
        <w:rPr>
          <w:rFonts w:asciiTheme="majorHAnsi" w:hAnsiTheme="majorHAnsi"/>
          <w:szCs w:val="22"/>
        </w:rPr>
        <w:t>delivering medicines to the health facilities</w:t>
      </w:r>
      <w:r w:rsidR="003249E3">
        <w:rPr>
          <w:rFonts w:asciiTheme="majorHAnsi" w:hAnsiTheme="majorHAnsi"/>
          <w:szCs w:val="22"/>
        </w:rPr>
        <w:t xml:space="preserve">, with reports of </w:t>
      </w:r>
      <w:r w:rsidRPr="00947A98">
        <w:rPr>
          <w:rFonts w:asciiTheme="majorHAnsi" w:hAnsiTheme="majorHAnsi"/>
          <w:szCs w:val="22"/>
        </w:rPr>
        <w:t xml:space="preserve">medicines </w:t>
      </w:r>
      <w:r w:rsidR="003249E3">
        <w:rPr>
          <w:rFonts w:asciiTheme="majorHAnsi" w:hAnsiTheme="majorHAnsi"/>
          <w:szCs w:val="22"/>
        </w:rPr>
        <w:t>being</w:t>
      </w:r>
      <w:r w:rsidR="003249E3" w:rsidRPr="00947A98">
        <w:rPr>
          <w:rFonts w:asciiTheme="majorHAnsi" w:hAnsiTheme="majorHAnsi"/>
          <w:szCs w:val="22"/>
        </w:rPr>
        <w:t xml:space="preserve"> </w:t>
      </w:r>
      <w:r w:rsidRPr="00947A98">
        <w:rPr>
          <w:rFonts w:asciiTheme="majorHAnsi" w:hAnsiTheme="majorHAnsi"/>
          <w:szCs w:val="22"/>
        </w:rPr>
        <w:t xml:space="preserve">either left out on the street or being kept at </w:t>
      </w:r>
      <w:r w:rsidR="003249E3">
        <w:rPr>
          <w:rFonts w:asciiTheme="majorHAnsi" w:hAnsiTheme="majorHAnsi"/>
          <w:szCs w:val="22"/>
        </w:rPr>
        <w:t>private</w:t>
      </w:r>
      <w:r w:rsidR="003249E3" w:rsidRPr="00947A98">
        <w:rPr>
          <w:rFonts w:asciiTheme="majorHAnsi" w:hAnsiTheme="majorHAnsi"/>
          <w:szCs w:val="22"/>
        </w:rPr>
        <w:t xml:space="preserve"> </w:t>
      </w:r>
      <w:r w:rsidRPr="00947A98">
        <w:rPr>
          <w:rFonts w:asciiTheme="majorHAnsi" w:hAnsiTheme="majorHAnsi"/>
          <w:szCs w:val="22"/>
        </w:rPr>
        <w:t>houses</w:t>
      </w:r>
      <w:r w:rsidRPr="00947A98">
        <w:rPr>
          <w:rFonts w:asciiTheme="majorHAnsi" w:hAnsiTheme="majorHAnsi"/>
          <w:i/>
          <w:szCs w:val="22"/>
        </w:rPr>
        <w:t>: “Sometimes they are left where they can be stolen or damaged.  Or we have to pay to get them back.” (FGD, District, Islands)</w:t>
      </w:r>
      <w:r w:rsidR="003A6B36">
        <w:rPr>
          <w:rFonts w:asciiTheme="majorHAnsi" w:hAnsiTheme="majorHAnsi"/>
          <w:szCs w:val="22"/>
        </w:rPr>
        <w:t>.</w:t>
      </w:r>
      <w:r w:rsidR="003A6B36">
        <w:rPr>
          <w:rFonts w:asciiTheme="majorHAnsi" w:hAnsiTheme="majorHAnsi"/>
          <w:i/>
          <w:szCs w:val="22"/>
        </w:rPr>
        <w:t xml:space="preserve"> </w:t>
      </w:r>
      <w:r w:rsidRPr="00947A98">
        <w:rPr>
          <w:rFonts w:asciiTheme="majorHAnsi" w:hAnsiTheme="majorHAnsi"/>
          <w:i/>
          <w:szCs w:val="22"/>
        </w:rPr>
        <w:t>‘They drop the medicines anywhere. Then people are missing the drugs selling the drugs on the street. Sometimes the District Health Managers have to give money to get people to take the drugs to the health facility as the contractors don’t take the supplies there.” (FGD, District, Highlands)</w:t>
      </w:r>
    </w:p>
    <w:p w14:paraId="35E4EFD3" w14:textId="77777777" w:rsidR="00767FC3" w:rsidRPr="00947A98" w:rsidRDefault="00767FC3" w:rsidP="001F0CA9">
      <w:pPr>
        <w:rPr>
          <w:rFonts w:asciiTheme="majorHAnsi" w:hAnsiTheme="majorHAnsi"/>
          <w:szCs w:val="22"/>
        </w:rPr>
      </w:pPr>
    </w:p>
    <w:p w14:paraId="1EF91DFB" w14:textId="6E08E94B" w:rsidR="001F0CA9" w:rsidRPr="00947A98" w:rsidRDefault="001F0CA9" w:rsidP="001717AB">
      <w:pPr>
        <w:jc w:val="both"/>
        <w:rPr>
          <w:rFonts w:asciiTheme="majorHAnsi" w:hAnsiTheme="majorHAnsi"/>
          <w:szCs w:val="22"/>
        </w:rPr>
      </w:pPr>
      <w:r w:rsidRPr="00947A98">
        <w:rPr>
          <w:rFonts w:asciiTheme="majorHAnsi" w:hAnsiTheme="majorHAnsi"/>
          <w:szCs w:val="22"/>
        </w:rPr>
        <w:t xml:space="preserve">It was also mentioned that health care workers were also subject to taking medicines from the health facilities either to supply to their family for their own use or to sell on the street: </w:t>
      </w:r>
      <w:r w:rsidRPr="00947A98">
        <w:rPr>
          <w:rFonts w:asciiTheme="majorHAnsi" w:hAnsiTheme="majorHAnsi"/>
          <w:i/>
          <w:szCs w:val="22"/>
        </w:rPr>
        <w:t>“Health care workers supply to their wantoks who use it for themselves of sell on street.” (FGD, District, Highlands)</w:t>
      </w:r>
    </w:p>
    <w:p w14:paraId="3A9BE265" w14:textId="75BA30C1" w:rsidR="00767FC3" w:rsidRDefault="00767FC3" w:rsidP="001717AB">
      <w:pPr>
        <w:jc w:val="both"/>
        <w:rPr>
          <w:rFonts w:asciiTheme="majorHAnsi" w:hAnsiTheme="majorHAnsi"/>
          <w:szCs w:val="22"/>
        </w:rPr>
      </w:pPr>
    </w:p>
    <w:p w14:paraId="5B3414FD" w14:textId="456C7122" w:rsidR="00053886" w:rsidRPr="003A6B36" w:rsidRDefault="00767FC3" w:rsidP="001717AB">
      <w:pPr>
        <w:rPr>
          <w:rStyle w:val="Strong"/>
          <w:bCs w:val="0"/>
          <w:i/>
        </w:rPr>
      </w:pPr>
      <w:r w:rsidRPr="00947A98">
        <w:rPr>
          <w:rFonts w:asciiTheme="majorHAnsi" w:hAnsiTheme="majorHAnsi"/>
          <w:szCs w:val="22"/>
        </w:rPr>
        <w:t>Many</w:t>
      </w:r>
      <w:r w:rsidR="001A12DF">
        <w:rPr>
          <w:rFonts w:asciiTheme="majorHAnsi" w:hAnsiTheme="majorHAnsi"/>
          <w:szCs w:val="22"/>
        </w:rPr>
        <w:t xml:space="preserve"> managers</w:t>
      </w:r>
      <w:r w:rsidRPr="00947A98">
        <w:rPr>
          <w:rFonts w:asciiTheme="majorHAnsi" w:hAnsiTheme="majorHAnsi"/>
          <w:szCs w:val="22"/>
        </w:rPr>
        <w:t xml:space="preserve"> </w:t>
      </w:r>
      <w:r>
        <w:rPr>
          <w:rFonts w:asciiTheme="majorHAnsi" w:hAnsiTheme="majorHAnsi"/>
          <w:szCs w:val="22"/>
        </w:rPr>
        <w:t>viewed</w:t>
      </w:r>
      <w:r w:rsidRPr="00947A98">
        <w:rPr>
          <w:rFonts w:asciiTheme="majorHAnsi" w:hAnsiTheme="majorHAnsi"/>
          <w:szCs w:val="22"/>
        </w:rPr>
        <w:t xml:space="preserve"> accountability within NDoH</w:t>
      </w:r>
      <w:r w:rsidR="001A12DF">
        <w:rPr>
          <w:rFonts w:asciiTheme="majorHAnsi" w:hAnsiTheme="majorHAnsi"/>
          <w:szCs w:val="22"/>
        </w:rPr>
        <w:t xml:space="preserve">, or other authorities </w:t>
      </w:r>
      <w:r w:rsidRPr="00947A98">
        <w:rPr>
          <w:rFonts w:asciiTheme="majorHAnsi" w:hAnsiTheme="majorHAnsi"/>
          <w:szCs w:val="22"/>
        </w:rPr>
        <w:t xml:space="preserve">as </w:t>
      </w:r>
      <w:r w:rsidR="001A12DF">
        <w:rPr>
          <w:rFonts w:asciiTheme="majorHAnsi" w:hAnsiTheme="majorHAnsi"/>
          <w:szCs w:val="22"/>
        </w:rPr>
        <w:t>a productive area for improvement</w:t>
      </w:r>
      <w:r w:rsidRPr="00947A98">
        <w:rPr>
          <w:rFonts w:asciiTheme="majorHAnsi" w:hAnsiTheme="majorHAnsi"/>
          <w:szCs w:val="22"/>
        </w:rPr>
        <w:t xml:space="preserve">; </w:t>
      </w:r>
      <w:r>
        <w:rPr>
          <w:rFonts w:asciiTheme="majorHAnsi" w:hAnsiTheme="majorHAnsi"/>
          <w:szCs w:val="22"/>
        </w:rPr>
        <w:t xml:space="preserve">citing that </w:t>
      </w:r>
      <w:r w:rsidR="001A12DF">
        <w:rPr>
          <w:rFonts w:asciiTheme="majorHAnsi" w:hAnsiTheme="majorHAnsi"/>
          <w:szCs w:val="22"/>
        </w:rPr>
        <w:t xml:space="preserve">strengthening systems </w:t>
      </w:r>
      <w:r w:rsidRPr="00947A98">
        <w:rPr>
          <w:rFonts w:asciiTheme="majorHAnsi" w:hAnsiTheme="majorHAnsi"/>
          <w:szCs w:val="22"/>
        </w:rPr>
        <w:t>to discipline or terminate those who did not perform their respective duties accordingly</w:t>
      </w:r>
      <w:r w:rsidR="001A12DF">
        <w:rPr>
          <w:rFonts w:asciiTheme="majorHAnsi" w:hAnsiTheme="majorHAnsi"/>
          <w:szCs w:val="22"/>
        </w:rPr>
        <w:t xml:space="preserve"> would be</w:t>
      </w:r>
      <w:r>
        <w:rPr>
          <w:rFonts w:asciiTheme="majorHAnsi" w:hAnsiTheme="majorHAnsi"/>
          <w:szCs w:val="22"/>
        </w:rPr>
        <w:t xml:space="preserve"> one of the most useful ways forward</w:t>
      </w:r>
      <w:r w:rsidRPr="00947A98">
        <w:rPr>
          <w:rFonts w:asciiTheme="majorHAnsi" w:hAnsiTheme="majorHAnsi"/>
          <w:szCs w:val="22"/>
        </w:rPr>
        <w:t xml:space="preserve">. </w:t>
      </w:r>
      <w:r w:rsidR="00053886">
        <w:rPr>
          <w:rStyle w:val="Strong"/>
          <w:b w:val="0"/>
        </w:rPr>
        <w:br w:type="page"/>
      </w:r>
    </w:p>
    <w:p w14:paraId="78160E1D" w14:textId="197E4F28" w:rsidR="001F0CA9" w:rsidRPr="00B97516" w:rsidRDefault="005D67B3" w:rsidP="005E64DC">
      <w:pPr>
        <w:pStyle w:val="Heading3"/>
        <w:rPr>
          <w:rStyle w:val="Strong"/>
          <w:rFonts w:ascii="Calibri" w:hAnsi="Calibri"/>
          <w:b/>
          <w:bCs/>
          <w:i w:val="0"/>
          <w:kern w:val="0"/>
          <w:sz w:val="22"/>
          <w:szCs w:val="24"/>
          <w:lang w:eastAsia="en-US"/>
        </w:rPr>
      </w:pPr>
      <w:bookmarkStart w:id="61" w:name="_Toc246751136"/>
      <w:r>
        <w:rPr>
          <w:noProof/>
        </w:rPr>
        <w:t xml:space="preserve">Findings from </w:t>
      </w:r>
      <w:r w:rsidRPr="005D67B3">
        <w:rPr>
          <w:noProof/>
          <w:u w:val="single"/>
        </w:rPr>
        <w:t xml:space="preserve">health facility staff </w:t>
      </w:r>
      <w:r>
        <w:rPr>
          <w:noProof/>
        </w:rPr>
        <w:t>interviews during survey</w:t>
      </w:r>
      <w:r w:rsidR="00E508A8">
        <w:rPr>
          <w:noProof/>
        </w:rPr>
        <w:t xml:space="preserve">, focused on </w:t>
      </w:r>
      <w:r w:rsidR="009652B0">
        <w:rPr>
          <w:noProof/>
        </w:rPr>
        <w:t>‘push’ system</w:t>
      </w:r>
      <w:bookmarkEnd w:id="61"/>
    </w:p>
    <w:p w14:paraId="0128776F" w14:textId="77777777" w:rsidR="001F0CA9" w:rsidRPr="00947A98" w:rsidRDefault="001F0CA9" w:rsidP="001F0CA9">
      <w:pPr>
        <w:rPr>
          <w:rFonts w:asciiTheme="majorHAnsi" w:hAnsiTheme="majorHAnsi"/>
          <w:u w:val="single"/>
        </w:rPr>
      </w:pPr>
    </w:p>
    <w:p w14:paraId="5DD699CC" w14:textId="6651F187" w:rsidR="00BC02B7" w:rsidRDefault="00BC02B7" w:rsidP="00E91E4B">
      <w:pPr>
        <w:jc w:val="both"/>
        <w:rPr>
          <w:rFonts w:asciiTheme="majorHAnsi" w:hAnsiTheme="majorHAnsi"/>
          <w:szCs w:val="22"/>
        </w:rPr>
      </w:pPr>
      <w:r>
        <w:rPr>
          <w:rFonts w:asciiTheme="majorHAnsi" w:hAnsiTheme="majorHAnsi"/>
          <w:szCs w:val="22"/>
        </w:rPr>
        <w:t>The</w:t>
      </w:r>
      <w:r w:rsidR="00F75BDB">
        <w:rPr>
          <w:rFonts w:asciiTheme="majorHAnsi" w:hAnsiTheme="majorHAnsi"/>
          <w:szCs w:val="22"/>
        </w:rPr>
        <w:t>s</w:t>
      </w:r>
      <w:r>
        <w:rPr>
          <w:rFonts w:asciiTheme="majorHAnsi" w:hAnsiTheme="majorHAnsi"/>
          <w:szCs w:val="22"/>
        </w:rPr>
        <w:t>e</w:t>
      </w:r>
      <w:r w:rsidR="00F75BDB">
        <w:rPr>
          <w:rFonts w:asciiTheme="majorHAnsi" w:hAnsiTheme="majorHAnsi"/>
          <w:szCs w:val="22"/>
        </w:rPr>
        <w:t xml:space="preserve"> data w</w:t>
      </w:r>
      <w:r>
        <w:rPr>
          <w:rFonts w:asciiTheme="majorHAnsi" w:hAnsiTheme="majorHAnsi"/>
          <w:szCs w:val="22"/>
        </w:rPr>
        <w:t>ere</w:t>
      </w:r>
      <w:r w:rsidR="00F75BDB">
        <w:rPr>
          <w:rFonts w:asciiTheme="majorHAnsi" w:hAnsiTheme="majorHAnsi"/>
          <w:szCs w:val="22"/>
        </w:rPr>
        <w:t xml:space="preserve"> derived from open text questions at different points in 110 HF surveys, thus captured the same sample as the overall survey. Exact questions are available in the section on tools (below); they were constructed to be non-leading in nature and sought opinions on medical supplies in general as well as the recent ‘push’ system distribution of essential medicines and medical supplies kits. </w:t>
      </w:r>
    </w:p>
    <w:p w14:paraId="2FB0EE6D" w14:textId="77777777" w:rsidR="00BC02B7" w:rsidRDefault="00BC02B7" w:rsidP="00E91E4B">
      <w:pPr>
        <w:jc w:val="both"/>
        <w:rPr>
          <w:rFonts w:asciiTheme="majorHAnsi" w:hAnsiTheme="majorHAnsi"/>
          <w:szCs w:val="22"/>
        </w:rPr>
      </w:pPr>
    </w:p>
    <w:p w14:paraId="4906D480" w14:textId="3648CD2A" w:rsidR="003A6B36" w:rsidRPr="00E508A8" w:rsidRDefault="003A6B36" w:rsidP="00E91E4B">
      <w:pPr>
        <w:jc w:val="both"/>
        <w:rPr>
          <w:rFonts w:asciiTheme="majorHAnsi" w:hAnsiTheme="majorHAnsi"/>
          <w:b/>
          <w:szCs w:val="22"/>
        </w:rPr>
      </w:pPr>
      <w:r>
        <w:rPr>
          <w:rFonts w:asciiTheme="majorHAnsi" w:hAnsiTheme="majorHAnsi"/>
          <w:b/>
          <w:szCs w:val="22"/>
        </w:rPr>
        <w:t xml:space="preserve">Overall </w:t>
      </w:r>
      <w:r w:rsidR="00E508A8">
        <w:rPr>
          <w:rFonts w:asciiTheme="majorHAnsi" w:hAnsiTheme="majorHAnsi"/>
          <w:b/>
          <w:szCs w:val="22"/>
        </w:rPr>
        <w:t>viewpoint</w:t>
      </w:r>
    </w:p>
    <w:p w14:paraId="5A20C1EB" w14:textId="010BF801" w:rsidR="003D0363" w:rsidRDefault="00907752" w:rsidP="00E91E4B">
      <w:pPr>
        <w:jc w:val="both"/>
        <w:rPr>
          <w:rFonts w:asciiTheme="majorHAnsi" w:hAnsiTheme="majorHAnsi"/>
          <w:szCs w:val="22"/>
        </w:rPr>
      </w:pPr>
      <w:r>
        <w:rPr>
          <w:rFonts w:asciiTheme="majorHAnsi" w:hAnsiTheme="majorHAnsi"/>
          <w:szCs w:val="22"/>
        </w:rPr>
        <w:t>The great majority of</w:t>
      </w:r>
      <w:r w:rsidR="001F0CA9" w:rsidRPr="00947A98">
        <w:rPr>
          <w:rFonts w:asciiTheme="majorHAnsi" w:hAnsiTheme="majorHAnsi"/>
          <w:szCs w:val="22"/>
        </w:rPr>
        <w:t xml:space="preserve"> health workers</w:t>
      </w:r>
      <w:r>
        <w:rPr>
          <w:rFonts w:asciiTheme="majorHAnsi" w:hAnsiTheme="majorHAnsi"/>
          <w:szCs w:val="22"/>
        </w:rPr>
        <w:t xml:space="preserve"> interviewed during </w:t>
      </w:r>
      <w:r w:rsidR="003A6B36">
        <w:rPr>
          <w:rFonts w:asciiTheme="majorHAnsi" w:hAnsiTheme="majorHAnsi"/>
          <w:szCs w:val="22"/>
        </w:rPr>
        <w:t>HF</w:t>
      </w:r>
      <w:r>
        <w:rPr>
          <w:rFonts w:asciiTheme="majorHAnsi" w:hAnsiTheme="majorHAnsi"/>
          <w:szCs w:val="22"/>
        </w:rPr>
        <w:t xml:space="preserve"> visits</w:t>
      </w:r>
      <w:r w:rsidR="001F0CA9" w:rsidRPr="00947A98">
        <w:rPr>
          <w:rFonts w:asciiTheme="majorHAnsi" w:hAnsiTheme="majorHAnsi"/>
          <w:szCs w:val="22"/>
        </w:rPr>
        <w:t xml:space="preserve"> commented that the</w:t>
      </w:r>
      <w:r w:rsidR="00E508A8">
        <w:rPr>
          <w:rFonts w:asciiTheme="majorHAnsi" w:hAnsiTheme="majorHAnsi"/>
          <w:szCs w:val="22"/>
        </w:rPr>
        <w:t xml:space="preserve"> ‘push’ system of </w:t>
      </w:r>
      <w:r w:rsidR="001F0CA9" w:rsidRPr="00947A98">
        <w:rPr>
          <w:rFonts w:asciiTheme="majorHAnsi" w:hAnsiTheme="majorHAnsi"/>
          <w:szCs w:val="22"/>
        </w:rPr>
        <w:t>delivery of the 100% kits</w:t>
      </w:r>
      <w:r w:rsidR="008A2C0D">
        <w:rPr>
          <w:rFonts w:asciiTheme="majorHAnsi" w:hAnsiTheme="majorHAnsi"/>
          <w:szCs w:val="22"/>
        </w:rPr>
        <w:t xml:space="preserve"> (and in some cases the earlier 40% kits)</w:t>
      </w:r>
      <w:r w:rsidR="001F0CA9" w:rsidRPr="00947A98">
        <w:rPr>
          <w:rFonts w:asciiTheme="majorHAnsi" w:hAnsiTheme="majorHAnsi"/>
          <w:szCs w:val="22"/>
        </w:rPr>
        <w:t xml:space="preserve"> straight to the health facility</w:t>
      </w:r>
      <w:r w:rsidR="00E508A8">
        <w:rPr>
          <w:rFonts w:asciiTheme="majorHAnsi" w:hAnsiTheme="majorHAnsi"/>
          <w:szCs w:val="22"/>
        </w:rPr>
        <w:t xml:space="preserve"> represented a significant boost to their capacity</w:t>
      </w:r>
      <w:r w:rsidR="008A2C0D">
        <w:rPr>
          <w:rFonts w:asciiTheme="majorHAnsi" w:hAnsiTheme="majorHAnsi"/>
          <w:szCs w:val="22"/>
        </w:rPr>
        <w:t>, e</w:t>
      </w:r>
      <w:r w:rsidR="001F0CA9" w:rsidRPr="00947A98">
        <w:rPr>
          <w:rFonts w:asciiTheme="majorHAnsi" w:hAnsiTheme="majorHAnsi"/>
          <w:szCs w:val="22"/>
        </w:rPr>
        <w:t xml:space="preserve">specially noted from </w:t>
      </w:r>
      <w:r w:rsidR="00E508A8">
        <w:rPr>
          <w:rFonts w:asciiTheme="majorHAnsi" w:hAnsiTheme="majorHAnsi"/>
          <w:szCs w:val="22"/>
        </w:rPr>
        <w:t>AP</w:t>
      </w:r>
      <w:r w:rsidR="001F0CA9" w:rsidRPr="00947A98">
        <w:rPr>
          <w:rFonts w:asciiTheme="majorHAnsi" w:hAnsiTheme="majorHAnsi"/>
          <w:szCs w:val="22"/>
        </w:rPr>
        <w:t xml:space="preserve"> staff</w:t>
      </w:r>
      <w:r w:rsidR="008A2C0D">
        <w:rPr>
          <w:rFonts w:asciiTheme="majorHAnsi" w:hAnsiTheme="majorHAnsi"/>
          <w:szCs w:val="22"/>
        </w:rPr>
        <w:t>.</w:t>
      </w:r>
      <w:r w:rsidR="00E508A8">
        <w:rPr>
          <w:rFonts w:asciiTheme="majorHAnsi" w:hAnsiTheme="majorHAnsi"/>
          <w:szCs w:val="22"/>
        </w:rPr>
        <w:t xml:space="preserve"> T</w:t>
      </w:r>
      <w:r w:rsidR="001F0CA9" w:rsidRPr="00947A98">
        <w:rPr>
          <w:rFonts w:asciiTheme="majorHAnsi" w:hAnsiTheme="majorHAnsi"/>
          <w:szCs w:val="22"/>
        </w:rPr>
        <w:t xml:space="preserve">he overwhelming majority </w:t>
      </w:r>
      <w:r w:rsidR="00E508A8">
        <w:rPr>
          <w:rFonts w:asciiTheme="majorHAnsi" w:hAnsiTheme="majorHAnsi"/>
          <w:szCs w:val="22"/>
        </w:rPr>
        <w:t xml:space="preserve">were positive about the ‘push’ program of </w:t>
      </w:r>
      <w:r w:rsidR="001F0CA9" w:rsidRPr="00947A98">
        <w:rPr>
          <w:rFonts w:asciiTheme="majorHAnsi" w:hAnsiTheme="majorHAnsi"/>
          <w:szCs w:val="22"/>
        </w:rPr>
        <w:t>kits</w:t>
      </w:r>
      <w:r w:rsidR="00E508A8">
        <w:rPr>
          <w:rFonts w:asciiTheme="majorHAnsi" w:hAnsiTheme="majorHAnsi"/>
          <w:szCs w:val="22"/>
        </w:rPr>
        <w:t>, f</w:t>
      </w:r>
      <w:r w:rsidR="001F0CA9" w:rsidRPr="00947A98">
        <w:rPr>
          <w:rFonts w:asciiTheme="majorHAnsi" w:hAnsiTheme="majorHAnsi"/>
          <w:szCs w:val="22"/>
        </w:rPr>
        <w:t>requently mention</w:t>
      </w:r>
      <w:r w:rsidR="00E508A8">
        <w:rPr>
          <w:rFonts w:asciiTheme="majorHAnsi" w:hAnsiTheme="majorHAnsi"/>
          <w:szCs w:val="22"/>
        </w:rPr>
        <w:t>ing</w:t>
      </w:r>
      <w:r w:rsidR="001F0CA9" w:rsidRPr="00947A98">
        <w:rPr>
          <w:rFonts w:asciiTheme="majorHAnsi" w:hAnsiTheme="majorHAnsi"/>
          <w:szCs w:val="22"/>
        </w:rPr>
        <w:t xml:space="preserve"> that the </w:t>
      </w:r>
      <w:r w:rsidR="00E508A8">
        <w:rPr>
          <w:rFonts w:asciiTheme="majorHAnsi" w:hAnsiTheme="majorHAnsi"/>
          <w:szCs w:val="22"/>
        </w:rPr>
        <w:t>supplement to</w:t>
      </w:r>
      <w:r w:rsidR="001F0CA9" w:rsidRPr="00947A98">
        <w:rPr>
          <w:rFonts w:asciiTheme="majorHAnsi" w:hAnsiTheme="majorHAnsi"/>
          <w:szCs w:val="22"/>
        </w:rPr>
        <w:t xml:space="preserve"> their supplies </w:t>
      </w:r>
      <w:r w:rsidR="003D0363">
        <w:rPr>
          <w:rFonts w:asciiTheme="majorHAnsi" w:hAnsiTheme="majorHAnsi"/>
          <w:szCs w:val="22"/>
        </w:rPr>
        <w:t xml:space="preserve">compensated for delays or missing orders </w:t>
      </w:r>
      <w:r w:rsidR="001F0CA9" w:rsidRPr="00947A98">
        <w:rPr>
          <w:rFonts w:asciiTheme="majorHAnsi" w:hAnsiTheme="majorHAnsi"/>
          <w:szCs w:val="22"/>
        </w:rPr>
        <w:t xml:space="preserve">from </w:t>
      </w:r>
      <w:r w:rsidR="003D0363">
        <w:rPr>
          <w:rFonts w:asciiTheme="majorHAnsi" w:hAnsiTheme="majorHAnsi"/>
          <w:szCs w:val="22"/>
        </w:rPr>
        <w:t>an</w:t>
      </w:r>
      <w:r w:rsidR="003D0363" w:rsidRPr="00947A98">
        <w:rPr>
          <w:rFonts w:asciiTheme="majorHAnsi" w:hAnsiTheme="majorHAnsi"/>
          <w:szCs w:val="22"/>
        </w:rPr>
        <w:t xml:space="preserve"> </w:t>
      </w:r>
      <w:r w:rsidR="001F0CA9" w:rsidRPr="00947A98">
        <w:rPr>
          <w:rFonts w:asciiTheme="majorHAnsi" w:hAnsiTheme="majorHAnsi"/>
          <w:szCs w:val="22"/>
        </w:rPr>
        <w:t xml:space="preserve">AMS </w:t>
      </w:r>
      <w:r w:rsidR="003D0363">
        <w:rPr>
          <w:rFonts w:asciiTheme="majorHAnsi" w:hAnsiTheme="majorHAnsi"/>
          <w:szCs w:val="22"/>
        </w:rPr>
        <w:t>in the ‘pull’ system.</w:t>
      </w:r>
    </w:p>
    <w:p w14:paraId="5291F722" w14:textId="77777777" w:rsidR="003D0363" w:rsidRDefault="003D0363" w:rsidP="00E91E4B">
      <w:pPr>
        <w:jc w:val="both"/>
        <w:rPr>
          <w:rFonts w:asciiTheme="majorHAnsi" w:hAnsiTheme="majorHAnsi"/>
          <w:szCs w:val="22"/>
        </w:rPr>
      </w:pPr>
    </w:p>
    <w:p w14:paraId="6C73CC0F" w14:textId="4335EA0C" w:rsidR="003D0363" w:rsidRDefault="003D0363" w:rsidP="00E91E4B">
      <w:pPr>
        <w:jc w:val="both"/>
        <w:rPr>
          <w:rFonts w:asciiTheme="majorHAnsi" w:hAnsiTheme="majorHAnsi"/>
          <w:szCs w:val="22"/>
        </w:rPr>
      </w:pPr>
      <w:r>
        <w:rPr>
          <w:rFonts w:asciiTheme="majorHAnsi" w:hAnsiTheme="majorHAnsi"/>
          <w:b/>
          <w:szCs w:val="22"/>
        </w:rPr>
        <w:t>Key areas of ‘push’ system impact</w:t>
      </w:r>
    </w:p>
    <w:p w14:paraId="087A8B69" w14:textId="5E1723EC" w:rsidR="001F0CA9" w:rsidRPr="00947A98" w:rsidRDefault="009652B0" w:rsidP="00E91E4B">
      <w:pPr>
        <w:jc w:val="both"/>
        <w:rPr>
          <w:rFonts w:asciiTheme="majorHAnsi" w:hAnsiTheme="majorHAnsi"/>
          <w:szCs w:val="22"/>
        </w:rPr>
      </w:pPr>
      <w:r>
        <w:rPr>
          <w:rFonts w:asciiTheme="majorHAnsi" w:hAnsiTheme="majorHAnsi"/>
          <w:szCs w:val="22"/>
        </w:rPr>
        <w:t>HF</w:t>
      </w:r>
      <w:r w:rsidR="001F0CA9" w:rsidRPr="00947A98">
        <w:rPr>
          <w:rFonts w:asciiTheme="majorHAnsi" w:hAnsiTheme="majorHAnsi"/>
          <w:szCs w:val="22"/>
        </w:rPr>
        <w:t xml:space="preserve"> comments document their perceptions of the main changes that the </w:t>
      </w:r>
      <w:r>
        <w:rPr>
          <w:rFonts w:asciiTheme="majorHAnsi" w:hAnsiTheme="majorHAnsi"/>
          <w:szCs w:val="22"/>
        </w:rPr>
        <w:t xml:space="preserve">‘push’ system of essential medicines </w:t>
      </w:r>
      <w:r w:rsidR="001F0CA9" w:rsidRPr="00947A98">
        <w:rPr>
          <w:rFonts w:asciiTheme="majorHAnsi" w:hAnsiTheme="majorHAnsi"/>
          <w:szCs w:val="22"/>
        </w:rPr>
        <w:t xml:space="preserve">kit system </w:t>
      </w:r>
      <w:r>
        <w:rPr>
          <w:rFonts w:asciiTheme="majorHAnsi" w:hAnsiTheme="majorHAnsi"/>
          <w:szCs w:val="22"/>
        </w:rPr>
        <w:t>in a variety of areas</w:t>
      </w:r>
      <w:r w:rsidR="001F0CA9" w:rsidRPr="00947A98">
        <w:rPr>
          <w:rFonts w:asciiTheme="majorHAnsi" w:hAnsiTheme="majorHAnsi"/>
          <w:szCs w:val="22"/>
        </w:rPr>
        <w:t xml:space="preserve">: </w:t>
      </w:r>
    </w:p>
    <w:p w14:paraId="6042E375" w14:textId="77777777" w:rsidR="001F0CA9" w:rsidRDefault="001F0CA9" w:rsidP="00E91E4B">
      <w:pPr>
        <w:rPr>
          <w:rFonts w:asciiTheme="majorHAnsi" w:hAnsiTheme="majorHAnsi"/>
          <w:szCs w:val="22"/>
        </w:rPr>
      </w:pPr>
    </w:p>
    <w:p w14:paraId="4C9C62E3" w14:textId="5BFABC8B" w:rsidR="009652B0" w:rsidRDefault="008A2C0D" w:rsidP="00E91E4B">
      <w:pPr>
        <w:rPr>
          <w:rFonts w:asciiTheme="majorHAnsi" w:hAnsiTheme="majorHAnsi"/>
          <w:i/>
          <w:szCs w:val="22"/>
        </w:rPr>
      </w:pPr>
      <w:r>
        <w:rPr>
          <w:rFonts w:asciiTheme="majorHAnsi" w:hAnsiTheme="majorHAnsi"/>
          <w:i/>
          <w:szCs w:val="22"/>
        </w:rPr>
        <w:t>Access and equity</w:t>
      </w:r>
    </w:p>
    <w:p w14:paraId="5B7CC0BB" w14:textId="323CA8DC" w:rsidR="008A2C0D" w:rsidRDefault="008A2C0D" w:rsidP="00E91E4B">
      <w:pPr>
        <w:rPr>
          <w:rFonts w:asciiTheme="majorHAnsi" w:hAnsiTheme="majorHAnsi"/>
          <w:szCs w:val="22"/>
        </w:rPr>
      </w:pPr>
      <w:r>
        <w:rPr>
          <w:rFonts w:asciiTheme="majorHAnsi" w:hAnsiTheme="majorHAnsi"/>
          <w:szCs w:val="22"/>
        </w:rPr>
        <w:t>AP staff in particular experienced this as a new level of support, with many noting they had not experienced this level of supply stocks previously. Many, from both HC and AP levels, linked this to expanded capacity to improved provision of services, especially in rural or difficult areas.  This is discussed further in the equity-oriented review of the qualitative data below.</w:t>
      </w:r>
    </w:p>
    <w:p w14:paraId="0623AF32" w14:textId="77777777" w:rsidR="008A2C0D" w:rsidRDefault="008A2C0D" w:rsidP="00E91E4B">
      <w:pPr>
        <w:rPr>
          <w:rFonts w:asciiTheme="majorHAnsi" w:hAnsiTheme="majorHAnsi"/>
          <w:szCs w:val="22"/>
        </w:rPr>
      </w:pPr>
    </w:p>
    <w:p w14:paraId="2204BD39" w14:textId="2ADC060E" w:rsidR="008A2C0D" w:rsidRDefault="008A2C0D" w:rsidP="00E91E4B">
      <w:pPr>
        <w:rPr>
          <w:rFonts w:asciiTheme="majorHAnsi" w:hAnsiTheme="majorHAnsi"/>
          <w:i/>
          <w:szCs w:val="22"/>
        </w:rPr>
      </w:pPr>
      <w:r>
        <w:rPr>
          <w:rFonts w:asciiTheme="majorHAnsi" w:hAnsiTheme="majorHAnsi"/>
          <w:i/>
          <w:szCs w:val="22"/>
        </w:rPr>
        <w:t>Health facility functioning</w:t>
      </w:r>
    </w:p>
    <w:p w14:paraId="539DDF8E" w14:textId="7EFBFDA2" w:rsidR="00490DDC" w:rsidRDefault="008A2C0D" w:rsidP="00E91E4B">
      <w:pPr>
        <w:rPr>
          <w:rFonts w:asciiTheme="majorHAnsi" w:hAnsiTheme="majorHAnsi"/>
        </w:rPr>
      </w:pPr>
      <w:r>
        <w:rPr>
          <w:rFonts w:asciiTheme="majorHAnsi" w:hAnsiTheme="majorHAnsi"/>
          <w:szCs w:val="22"/>
        </w:rPr>
        <w:t>Many comments noted the impact of the ‘push’ system on HF capacity, reporting it as a good complement to the AMS ‘pull’ system,</w:t>
      </w:r>
      <w:r w:rsidR="0064131A">
        <w:rPr>
          <w:rFonts w:asciiTheme="majorHAnsi" w:hAnsiTheme="majorHAnsi"/>
          <w:szCs w:val="22"/>
        </w:rPr>
        <w:t xml:space="preserve"> </w:t>
      </w:r>
      <w:r w:rsidR="00490DDC">
        <w:rPr>
          <w:rFonts w:asciiTheme="majorHAnsi" w:hAnsiTheme="majorHAnsi"/>
          <w:szCs w:val="22"/>
        </w:rPr>
        <w:t>with the kits addressing some deficiencies in that system so as to</w:t>
      </w:r>
      <w:r w:rsidR="0064131A">
        <w:rPr>
          <w:rFonts w:asciiTheme="majorHAnsi" w:hAnsiTheme="majorHAnsi"/>
          <w:szCs w:val="22"/>
        </w:rPr>
        <w:t xml:space="preserve"> ensur</w:t>
      </w:r>
      <w:r w:rsidR="00490DDC">
        <w:rPr>
          <w:rFonts w:asciiTheme="majorHAnsi" w:hAnsiTheme="majorHAnsi"/>
          <w:szCs w:val="22"/>
        </w:rPr>
        <w:t>e</w:t>
      </w:r>
      <w:r w:rsidR="0064131A">
        <w:rPr>
          <w:rFonts w:asciiTheme="majorHAnsi" w:hAnsiTheme="majorHAnsi"/>
          <w:szCs w:val="22"/>
        </w:rPr>
        <w:t xml:space="preserve"> they had </w:t>
      </w:r>
      <w:r w:rsidR="00490DDC">
        <w:rPr>
          <w:rFonts w:asciiTheme="majorHAnsi" w:hAnsiTheme="majorHAnsi"/>
          <w:szCs w:val="22"/>
        </w:rPr>
        <w:t>a more complete set of medical supplies to address their catchment area’s health needs. Almost all noted i</w:t>
      </w:r>
      <w:r w:rsidR="001F0CA9" w:rsidRPr="00947A98">
        <w:rPr>
          <w:rFonts w:asciiTheme="majorHAnsi" w:hAnsiTheme="majorHAnsi"/>
        </w:rPr>
        <w:t xml:space="preserve">ncreased stock levels and </w:t>
      </w:r>
      <w:r w:rsidR="00490DDC">
        <w:rPr>
          <w:rFonts w:asciiTheme="majorHAnsi" w:hAnsiTheme="majorHAnsi"/>
        </w:rPr>
        <w:t xml:space="preserve">and </w:t>
      </w:r>
      <w:r w:rsidR="001F0CA9" w:rsidRPr="00947A98">
        <w:rPr>
          <w:rFonts w:asciiTheme="majorHAnsi" w:hAnsiTheme="majorHAnsi"/>
        </w:rPr>
        <w:t>supply</w:t>
      </w:r>
      <w:r w:rsidR="00490DDC">
        <w:rPr>
          <w:rFonts w:asciiTheme="majorHAnsi" w:hAnsiTheme="majorHAnsi"/>
        </w:rPr>
        <w:t xml:space="preserve"> lasting longer as illustrated by a range of quotes:</w:t>
      </w:r>
      <w:r w:rsidR="001F0CA9" w:rsidRPr="00947A98">
        <w:rPr>
          <w:rFonts w:asciiTheme="majorHAnsi" w:hAnsiTheme="majorHAnsi"/>
        </w:rPr>
        <w:t xml:space="preserve"> </w:t>
      </w:r>
    </w:p>
    <w:p w14:paraId="1F72DF14" w14:textId="0FDE5190" w:rsidR="00490DDC" w:rsidRPr="00E96A73" w:rsidRDefault="001F0CA9" w:rsidP="00C277EA">
      <w:pPr>
        <w:pStyle w:val="ListParagraph"/>
        <w:numPr>
          <w:ilvl w:val="0"/>
          <w:numId w:val="45"/>
        </w:numPr>
        <w:rPr>
          <w:rFonts w:asciiTheme="majorHAnsi" w:hAnsiTheme="majorHAnsi"/>
          <w:i/>
        </w:rPr>
      </w:pPr>
      <w:r w:rsidRPr="00E96A73">
        <w:rPr>
          <w:rFonts w:asciiTheme="majorHAnsi" w:hAnsiTheme="majorHAnsi"/>
          <w:i/>
        </w:rPr>
        <w:t>“Lots of medication available, especially the necessary ones. So happy about the program.”</w:t>
      </w:r>
      <w:r w:rsidR="007D0610" w:rsidRPr="00E96A73">
        <w:rPr>
          <w:rFonts w:asciiTheme="majorHAnsi" w:hAnsiTheme="majorHAnsi"/>
          <w:i/>
        </w:rPr>
        <w:t>(AP, Highlands)</w:t>
      </w:r>
      <w:r w:rsidR="00490DDC" w:rsidRPr="00E96A73">
        <w:rPr>
          <w:rFonts w:asciiTheme="majorHAnsi" w:hAnsiTheme="majorHAnsi"/>
          <w:i/>
        </w:rPr>
        <w:t xml:space="preserve"> </w:t>
      </w:r>
    </w:p>
    <w:p w14:paraId="04580E96" w14:textId="160FFDB3" w:rsidR="00490DDC" w:rsidRPr="00E96A73" w:rsidRDefault="00490DDC" w:rsidP="00C277EA">
      <w:pPr>
        <w:pStyle w:val="ListParagraph"/>
        <w:numPr>
          <w:ilvl w:val="0"/>
          <w:numId w:val="45"/>
        </w:numPr>
        <w:rPr>
          <w:rFonts w:asciiTheme="majorHAnsi" w:hAnsiTheme="majorHAnsi"/>
          <w:i/>
        </w:rPr>
      </w:pPr>
      <w:r w:rsidRPr="00E96A73">
        <w:rPr>
          <w:rFonts w:asciiTheme="majorHAnsi" w:hAnsiTheme="majorHAnsi"/>
          <w:i/>
        </w:rPr>
        <w:t>“It helps a lot with stock outs. When medicines ordered from AMS are N/S the kits help the HC keep going” (H</w:t>
      </w:r>
      <w:r w:rsidR="007D0610" w:rsidRPr="00E96A73">
        <w:rPr>
          <w:rFonts w:asciiTheme="majorHAnsi" w:hAnsiTheme="majorHAnsi"/>
          <w:i/>
        </w:rPr>
        <w:t>C</w:t>
      </w:r>
      <w:r w:rsidRPr="00E96A73">
        <w:rPr>
          <w:rFonts w:asciiTheme="majorHAnsi" w:hAnsiTheme="majorHAnsi"/>
          <w:i/>
        </w:rPr>
        <w:t>, Islands)</w:t>
      </w:r>
    </w:p>
    <w:p w14:paraId="0FA9F58B" w14:textId="77777777" w:rsidR="00490DDC" w:rsidRPr="00E96A73" w:rsidRDefault="00490DDC" w:rsidP="00C277EA">
      <w:pPr>
        <w:pStyle w:val="ListParagraph"/>
        <w:numPr>
          <w:ilvl w:val="0"/>
          <w:numId w:val="45"/>
        </w:numPr>
        <w:rPr>
          <w:rFonts w:asciiTheme="majorHAnsi" w:hAnsiTheme="majorHAnsi"/>
          <w:i/>
        </w:rPr>
      </w:pPr>
      <w:r w:rsidRPr="00E96A73">
        <w:rPr>
          <w:rFonts w:asciiTheme="majorHAnsi" w:hAnsiTheme="majorHAnsi"/>
          <w:i/>
        </w:rPr>
        <w:t xml:space="preserve">“…when there is a delay in their order from area medical store. The availability of these kits in the healthy facility keeps the health centre in operation” (HC, Momase). </w:t>
      </w:r>
    </w:p>
    <w:p w14:paraId="71AE33A4" w14:textId="063D7DE3" w:rsidR="00490DDC" w:rsidRPr="00E96A73" w:rsidRDefault="00490DDC" w:rsidP="00C277EA">
      <w:pPr>
        <w:pStyle w:val="ListParagraph"/>
        <w:numPr>
          <w:ilvl w:val="0"/>
          <w:numId w:val="45"/>
        </w:numPr>
        <w:rPr>
          <w:rFonts w:asciiTheme="majorHAnsi" w:hAnsiTheme="majorHAnsi"/>
          <w:i/>
        </w:rPr>
      </w:pPr>
      <w:r w:rsidRPr="00E96A73">
        <w:rPr>
          <w:rFonts w:asciiTheme="majorHAnsi" w:hAnsiTheme="majorHAnsi"/>
          <w:i/>
        </w:rPr>
        <w:t>“Major boost to overcoming shortages. Much less stock outs, reduced cancellation of surgical lists. Used to need to purchase privately from Hagen, but now not needed for about 1 year.” (District Hospital, Highlands)</w:t>
      </w:r>
    </w:p>
    <w:p w14:paraId="7E3122AC" w14:textId="4A7590E3" w:rsidR="005A0EA0" w:rsidRPr="00E96A73" w:rsidRDefault="005A0EA0" w:rsidP="00C277EA">
      <w:pPr>
        <w:pStyle w:val="ListParagraph"/>
        <w:numPr>
          <w:ilvl w:val="0"/>
          <w:numId w:val="45"/>
        </w:numPr>
        <w:rPr>
          <w:rFonts w:asciiTheme="majorHAnsi" w:hAnsiTheme="majorHAnsi"/>
          <w:i/>
        </w:rPr>
      </w:pPr>
      <w:r w:rsidRPr="00E96A73">
        <w:rPr>
          <w:rFonts w:asciiTheme="majorHAnsi" w:hAnsiTheme="majorHAnsi"/>
          <w:i/>
        </w:rPr>
        <w:t>“ These medicines are readily available for the best treatment of patients and which overcome the chances of giving incomplete doses” (AP, Islands)</w:t>
      </w:r>
    </w:p>
    <w:p w14:paraId="011CDA35" w14:textId="21A281F1" w:rsidR="001F0CA9" w:rsidRDefault="001F0CA9" w:rsidP="00E91E4B">
      <w:pPr>
        <w:rPr>
          <w:rFonts w:asciiTheme="majorHAnsi" w:hAnsiTheme="majorHAnsi"/>
          <w:i/>
        </w:rPr>
      </w:pPr>
    </w:p>
    <w:p w14:paraId="5B7F4983" w14:textId="7BEA2956" w:rsidR="00062FC9" w:rsidRDefault="00490DDC" w:rsidP="00E91E4B">
      <w:pPr>
        <w:rPr>
          <w:rFonts w:asciiTheme="majorHAnsi" w:hAnsiTheme="majorHAnsi"/>
        </w:rPr>
      </w:pPr>
      <w:r>
        <w:rPr>
          <w:rFonts w:asciiTheme="majorHAnsi" w:hAnsiTheme="majorHAnsi"/>
        </w:rPr>
        <w:t>As noted in the district hospital comment above, many HF staff noted the impact in e</w:t>
      </w:r>
      <w:r w:rsidR="001F0CA9" w:rsidRPr="00062FC9">
        <w:rPr>
          <w:rFonts w:asciiTheme="majorHAnsi" w:hAnsiTheme="majorHAnsi"/>
        </w:rPr>
        <w:t xml:space="preserve">nhanced ability to treat patients, especially at the aid post level; </w:t>
      </w:r>
      <w:r w:rsidR="001F0CA9" w:rsidRPr="00062FC9">
        <w:rPr>
          <w:rFonts w:asciiTheme="majorHAnsi" w:hAnsiTheme="majorHAnsi"/>
          <w:i/>
        </w:rPr>
        <w:t xml:space="preserve">“Since the start of this program, more patients are admitted at the aid post, instead of the health centre at Yampu or the hospital.” </w:t>
      </w:r>
      <w:r w:rsidR="00504E1A">
        <w:rPr>
          <w:rFonts w:asciiTheme="majorHAnsi" w:hAnsiTheme="majorHAnsi"/>
          <w:i/>
        </w:rPr>
        <w:t>(AP, Highlands)</w:t>
      </w:r>
      <w:r w:rsidR="00062FC9">
        <w:rPr>
          <w:rFonts w:asciiTheme="majorHAnsi" w:hAnsiTheme="majorHAnsi"/>
          <w:i/>
        </w:rPr>
        <w:t xml:space="preserve">. </w:t>
      </w:r>
      <w:r w:rsidR="00062FC9">
        <w:rPr>
          <w:rFonts w:asciiTheme="majorHAnsi" w:hAnsiTheme="majorHAnsi"/>
        </w:rPr>
        <w:t xml:space="preserve">In some cases, additional medicines were noted to increase staff capacity to provide new services: </w:t>
      </w:r>
      <w:r w:rsidR="00062FC9" w:rsidRPr="00062FC9">
        <w:rPr>
          <w:rFonts w:asciiTheme="majorHAnsi" w:hAnsiTheme="majorHAnsi"/>
          <w:i/>
        </w:rPr>
        <w:t>“Officer leant new knowledge of unfamiliar drugs from catalogue” (AP, Southern)</w:t>
      </w:r>
      <w:r w:rsidR="00062FC9">
        <w:rPr>
          <w:rFonts w:asciiTheme="majorHAnsi" w:hAnsiTheme="majorHAnsi"/>
          <w:i/>
        </w:rPr>
        <w:t>,</w:t>
      </w:r>
      <w:r w:rsidR="00062FC9" w:rsidRPr="00062FC9">
        <w:rPr>
          <w:rFonts w:asciiTheme="majorHAnsi" w:hAnsiTheme="majorHAnsi"/>
        </w:rPr>
        <w:t xml:space="preserve"> </w:t>
      </w:r>
      <w:r w:rsidR="00062FC9" w:rsidRPr="00062FC9">
        <w:rPr>
          <w:rFonts w:asciiTheme="majorHAnsi" w:hAnsiTheme="majorHAnsi"/>
          <w:i/>
        </w:rPr>
        <w:t>“Good to see usage of zinc for diarrhoea [at peripheral levels]” (Hospital, Highlands</w:t>
      </w:r>
      <w:r w:rsidR="00062FC9" w:rsidRPr="00741399">
        <w:rPr>
          <w:rFonts w:asciiTheme="majorHAnsi" w:hAnsiTheme="majorHAnsi"/>
          <w:i/>
        </w:rPr>
        <w:t>).</w:t>
      </w:r>
      <w:r w:rsidR="00762F24" w:rsidRPr="00741399">
        <w:rPr>
          <w:rFonts w:asciiTheme="majorHAnsi" w:hAnsiTheme="majorHAnsi"/>
          <w:i/>
        </w:rPr>
        <w:t xml:space="preserve"> “…IDA supplements the supply from AMS. Gave workers exposure to new drugs.”</w:t>
      </w:r>
      <w:r w:rsidR="005A0EA0">
        <w:rPr>
          <w:rFonts w:asciiTheme="majorHAnsi" w:hAnsiTheme="majorHAnsi"/>
          <w:i/>
        </w:rPr>
        <w:t xml:space="preserve"> (AP, Southern).</w:t>
      </w:r>
    </w:p>
    <w:p w14:paraId="3D341542" w14:textId="77777777" w:rsidR="00062FC9" w:rsidRDefault="00062FC9" w:rsidP="00E91E4B">
      <w:pPr>
        <w:rPr>
          <w:rFonts w:asciiTheme="majorHAnsi" w:hAnsiTheme="majorHAnsi"/>
        </w:rPr>
      </w:pPr>
    </w:p>
    <w:p w14:paraId="3434566D" w14:textId="7346CCF1" w:rsidR="00741399" w:rsidRDefault="00741399" w:rsidP="00E91E4B">
      <w:r>
        <w:t xml:space="preserve">Other specific service impacts were occasionally noted, for example: </w:t>
      </w:r>
      <w:r w:rsidRPr="005A0EA0">
        <w:rPr>
          <w:i/>
        </w:rPr>
        <w:t>“Treatment of malaria has improved” (AP, Momase, referencing the vertical program), “Supplies of codeine helped in pain where previosuly there was none in stock.” (District hospital, Southern)</w:t>
      </w:r>
      <w:r w:rsidR="005A0EA0" w:rsidRPr="005A0EA0">
        <w:rPr>
          <w:i/>
        </w:rPr>
        <w:t>, “Helps improve the health of the community, for example some fungal infections are not often seen as before” (AP, Islands).</w:t>
      </w:r>
      <w:r>
        <w:t xml:space="preserve"> </w:t>
      </w:r>
    </w:p>
    <w:p w14:paraId="4269A0F9" w14:textId="77777777" w:rsidR="00741399" w:rsidRDefault="00741399" w:rsidP="00E91E4B">
      <w:pPr>
        <w:rPr>
          <w:rFonts w:asciiTheme="majorHAnsi" w:hAnsiTheme="majorHAnsi"/>
        </w:rPr>
      </w:pPr>
    </w:p>
    <w:p w14:paraId="6B876B86" w14:textId="4534D769" w:rsidR="0043375B" w:rsidRPr="005A0EA0" w:rsidRDefault="0043375B" w:rsidP="00E91E4B">
      <w:pPr>
        <w:rPr>
          <w:rFonts w:asciiTheme="majorHAnsi" w:hAnsiTheme="majorHAnsi"/>
          <w:i/>
        </w:rPr>
      </w:pPr>
      <w:r>
        <w:rPr>
          <w:rFonts w:asciiTheme="majorHAnsi" w:hAnsiTheme="majorHAnsi"/>
          <w:i/>
        </w:rPr>
        <w:t>Quality perceptions</w:t>
      </w:r>
    </w:p>
    <w:p w14:paraId="137335D2" w14:textId="183A6A25" w:rsidR="00762F24" w:rsidRDefault="0043375B" w:rsidP="00E91E4B">
      <w:pPr>
        <w:rPr>
          <w:rFonts w:asciiTheme="majorHAnsi" w:hAnsiTheme="majorHAnsi"/>
          <w:i/>
        </w:rPr>
      </w:pPr>
      <w:r>
        <w:rPr>
          <w:rFonts w:asciiTheme="majorHAnsi" w:hAnsiTheme="majorHAnsi"/>
        </w:rPr>
        <w:t xml:space="preserve">Many </w:t>
      </w:r>
      <w:r w:rsidR="00762F24">
        <w:rPr>
          <w:rFonts w:asciiTheme="majorHAnsi" w:hAnsiTheme="majorHAnsi"/>
        </w:rPr>
        <w:t xml:space="preserve">HF staff perceived the </w:t>
      </w:r>
      <w:r w:rsidR="00E971C5">
        <w:rPr>
          <w:rFonts w:asciiTheme="majorHAnsi" w:hAnsiTheme="majorHAnsi"/>
        </w:rPr>
        <w:t xml:space="preserve">100% kit </w:t>
      </w:r>
      <w:r w:rsidR="00762F24">
        <w:rPr>
          <w:rFonts w:asciiTheme="majorHAnsi" w:hAnsiTheme="majorHAnsi"/>
        </w:rPr>
        <w:t>medicines as of higher quality than the norm, with a number citing the standardized labeling a</w:t>
      </w:r>
      <w:r w:rsidR="00EE3A61">
        <w:rPr>
          <w:rFonts w:asciiTheme="majorHAnsi" w:hAnsiTheme="majorHAnsi"/>
        </w:rPr>
        <w:t>nd presentation helping to indicate a good quality product</w:t>
      </w:r>
      <w:r w:rsidR="00762F24" w:rsidRPr="00947A98">
        <w:rPr>
          <w:rFonts w:asciiTheme="majorHAnsi" w:hAnsiTheme="majorHAnsi"/>
        </w:rPr>
        <w:t xml:space="preserve">: </w:t>
      </w:r>
      <w:r w:rsidR="00762F24" w:rsidRPr="00947A98">
        <w:rPr>
          <w:rFonts w:asciiTheme="majorHAnsi" w:hAnsiTheme="majorHAnsi"/>
          <w:i/>
        </w:rPr>
        <w:t>“More high quality drugs with more medical equipment. All 100% kits are used.”</w:t>
      </w:r>
      <w:r w:rsidR="00EE3A61">
        <w:rPr>
          <w:rFonts w:asciiTheme="majorHAnsi" w:hAnsiTheme="majorHAnsi"/>
          <w:i/>
        </w:rPr>
        <w:t xml:space="preserve"> (AP, Momase). “</w:t>
      </w:r>
      <w:r w:rsidR="00EE3A61" w:rsidRPr="00EE3A61">
        <w:rPr>
          <w:rFonts w:asciiTheme="majorHAnsi" w:hAnsiTheme="majorHAnsi"/>
          <w:i/>
        </w:rPr>
        <w:t>I really like the 100% kit (IDA) because it is more effective than any other manufactures as I've heard from some of my friends who got IDA medicine when they were sick got healed immediately. Therefore, they must continue on to supply it because it is high quality compared to other non-100% kit</w:t>
      </w:r>
      <w:r w:rsidR="00EE3A61">
        <w:rPr>
          <w:rFonts w:asciiTheme="majorHAnsi" w:hAnsiTheme="majorHAnsi"/>
          <w:i/>
        </w:rPr>
        <w:t>” (AP, Highlands). “</w:t>
      </w:r>
      <w:r w:rsidR="00EE3A61" w:rsidRPr="00EE3A61">
        <w:rPr>
          <w:rFonts w:asciiTheme="majorHAnsi" w:hAnsiTheme="majorHAnsi"/>
          <w:i/>
        </w:rPr>
        <w:t>Nice-better quality medicines. IDA seems to work better-keep them in the back and use for serious patients</w:t>
      </w:r>
      <w:r w:rsidR="00EE3A61">
        <w:rPr>
          <w:rFonts w:asciiTheme="majorHAnsi" w:hAnsiTheme="majorHAnsi"/>
          <w:i/>
        </w:rPr>
        <w:t>.” (HC, Highlands). “</w:t>
      </w:r>
      <w:r w:rsidR="00EE3A61" w:rsidRPr="00EE3A61">
        <w:rPr>
          <w:rFonts w:asciiTheme="majorHAnsi" w:hAnsiTheme="majorHAnsi"/>
          <w:i/>
        </w:rPr>
        <w:t>IDA quality better - packaging and tablet/susp notic</w:t>
      </w:r>
      <w:r w:rsidR="00EE3A61">
        <w:rPr>
          <w:rFonts w:asciiTheme="majorHAnsi" w:hAnsiTheme="majorHAnsi"/>
          <w:i/>
        </w:rPr>
        <w:t>e</w:t>
      </w:r>
      <w:r w:rsidR="00EE3A61" w:rsidRPr="00EE3A61">
        <w:rPr>
          <w:rFonts w:asciiTheme="majorHAnsi" w:hAnsiTheme="majorHAnsi"/>
          <w:i/>
        </w:rPr>
        <w:t>ably better</w:t>
      </w:r>
      <w:r w:rsidR="00EE3A61">
        <w:rPr>
          <w:rFonts w:asciiTheme="majorHAnsi" w:hAnsiTheme="majorHAnsi"/>
          <w:i/>
        </w:rPr>
        <w:t>” (Provincial hospital, Highlands).</w:t>
      </w:r>
    </w:p>
    <w:p w14:paraId="65C33D2B" w14:textId="77777777" w:rsidR="00762F24" w:rsidRPr="00062FC9" w:rsidRDefault="00762F24" w:rsidP="00E91E4B">
      <w:pPr>
        <w:rPr>
          <w:rFonts w:asciiTheme="majorHAnsi" w:hAnsiTheme="majorHAnsi"/>
        </w:rPr>
      </w:pPr>
    </w:p>
    <w:p w14:paraId="008316D9" w14:textId="77282141" w:rsidR="00062FC9" w:rsidRDefault="00062FC9" w:rsidP="00E91E4B">
      <w:pPr>
        <w:rPr>
          <w:rFonts w:asciiTheme="majorHAnsi" w:hAnsiTheme="majorHAnsi"/>
          <w:i/>
        </w:rPr>
      </w:pPr>
      <w:r>
        <w:rPr>
          <w:rFonts w:asciiTheme="majorHAnsi" w:hAnsiTheme="majorHAnsi"/>
          <w:i/>
        </w:rPr>
        <w:t>Cost savings for facilities</w:t>
      </w:r>
      <w:r w:rsidR="00E91E4B">
        <w:rPr>
          <w:rFonts w:asciiTheme="majorHAnsi" w:hAnsiTheme="majorHAnsi"/>
          <w:i/>
        </w:rPr>
        <w:t xml:space="preserve"> and community</w:t>
      </w:r>
    </w:p>
    <w:p w14:paraId="203C1706" w14:textId="3E069A63" w:rsidR="00E91E4B" w:rsidRPr="000C5F93" w:rsidRDefault="00062FC9" w:rsidP="00E91E4B">
      <w:pPr>
        <w:rPr>
          <w:rFonts w:asciiTheme="majorHAnsi" w:hAnsiTheme="majorHAnsi"/>
        </w:rPr>
      </w:pPr>
      <w:r>
        <w:rPr>
          <w:rFonts w:asciiTheme="majorHAnsi" w:hAnsiTheme="majorHAnsi"/>
        </w:rPr>
        <w:t>As noted in the main evaluation report, private purchase of medicines was a common practice in HFs at times of stock-out.</w:t>
      </w:r>
      <w:r w:rsidR="00762F24">
        <w:rPr>
          <w:rFonts w:asciiTheme="majorHAnsi" w:hAnsiTheme="majorHAnsi"/>
        </w:rPr>
        <w:t xml:space="preserve"> </w:t>
      </w:r>
      <w:r w:rsidR="00762F24" w:rsidRPr="00762F24">
        <w:rPr>
          <w:rFonts w:asciiTheme="majorHAnsi" w:hAnsiTheme="majorHAnsi"/>
        </w:rPr>
        <w:t xml:space="preserve">A reduction in stock-outs, supplementing the medicines received in the </w:t>
      </w:r>
      <w:r w:rsidR="00471B5A">
        <w:rPr>
          <w:rFonts w:asciiTheme="majorHAnsi" w:hAnsiTheme="majorHAnsi"/>
        </w:rPr>
        <w:t>‘pull’</w:t>
      </w:r>
      <w:r w:rsidR="00762F24" w:rsidRPr="00762F24">
        <w:rPr>
          <w:rFonts w:asciiTheme="majorHAnsi" w:hAnsiTheme="majorHAnsi"/>
        </w:rPr>
        <w:t xml:space="preserve"> system</w:t>
      </w:r>
      <w:r w:rsidR="00762F24">
        <w:rPr>
          <w:rFonts w:asciiTheme="majorHAnsi" w:hAnsiTheme="majorHAnsi"/>
        </w:rPr>
        <w:t>, helped reduce this need</w:t>
      </w:r>
      <w:r w:rsidR="00762F24" w:rsidRPr="00762F24">
        <w:rPr>
          <w:rFonts w:asciiTheme="majorHAnsi" w:hAnsiTheme="majorHAnsi"/>
        </w:rPr>
        <w:t>:</w:t>
      </w:r>
      <w:r w:rsidR="00762F24">
        <w:rPr>
          <w:rFonts w:asciiTheme="majorHAnsi" w:hAnsiTheme="majorHAnsi"/>
        </w:rPr>
        <w:t xml:space="preserve"> </w:t>
      </w:r>
      <w:r w:rsidR="00762F24" w:rsidRPr="00EE3A61">
        <w:rPr>
          <w:rFonts w:asciiTheme="majorHAnsi" w:hAnsiTheme="majorHAnsi"/>
          <w:i/>
        </w:rPr>
        <w:t>“helps improve and cure lots of diseases. Reduce cost of buying medicines.” (AP, Southern)</w:t>
      </w:r>
      <w:r w:rsidR="00762F24">
        <w:rPr>
          <w:rFonts w:asciiTheme="majorHAnsi" w:hAnsiTheme="majorHAnsi"/>
        </w:rPr>
        <w:t xml:space="preserve">, </w:t>
      </w:r>
      <w:r w:rsidR="00762F24" w:rsidRPr="00EE3A61">
        <w:rPr>
          <w:rFonts w:asciiTheme="majorHAnsi" w:hAnsiTheme="majorHAnsi"/>
          <w:i/>
        </w:rPr>
        <w:t>“…before the arrival of the kits they usually experience drug shortages so they have to buy at local markets. However, since the introduction of the kits it saves them money and provides the required treatment” (SC, Islands)</w:t>
      </w:r>
      <w:r w:rsidR="00762F24">
        <w:rPr>
          <w:rFonts w:asciiTheme="majorHAnsi" w:hAnsiTheme="majorHAnsi"/>
          <w:i/>
        </w:rPr>
        <w:t xml:space="preserve">. </w:t>
      </w:r>
      <w:r w:rsidR="00762F24">
        <w:rPr>
          <w:rFonts w:asciiTheme="majorHAnsi" w:hAnsiTheme="majorHAnsi"/>
        </w:rPr>
        <w:t>The Highlands district hospital, quoted above, also noted this benefit.</w:t>
      </w:r>
      <w:r w:rsidR="000C5F93">
        <w:rPr>
          <w:rFonts w:asciiTheme="majorHAnsi" w:hAnsiTheme="majorHAnsi"/>
        </w:rPr>
        <w:t xml:space="preserve"> </w:t>
      </w:r>
      <w:r w:rsidR="00E91E4B">
        <w:rPr>
          <w:rFonts w:asciiTheme="majorHAnsi" w:hAnsiTheme="majorHAnsi"/>
        </w:rPr>
        <w:t>Other comments also noted that reduced need to privately purchase medicines during stock-outs also meant reduced cost to community members, because private purchase costs were generally passed onto the patient.</w:t>
      </w:r>
      <w:r w:rsidR="000C5F93">
        <w:rPr>
          <w:rFonts w:asciiTheme="majorHAnsi" w:hAnsiTheme="majorHAnsi"/>
        </w:rPr>
        <w:t xml:space="preserve">  Reducing need for referral was also reported as having a community cost savings benefit, as in: </w:t>
      </w:r>
      <w:r w:rsidR="000C5F93" w:rsidRPr="00E91E4B">
        <w:rPr>
          <w:i/>
          <w:color w:val="000000"/>
        </w:rPr>
        <w:t>“Very helpful and supportive. Reduced the patient cost to refer them to the HC in Arawa” (AP, Islands)</w:t>
      </w:r>
    </w:p>
    <w:p w14:paraId="1551B58B" w14:textId="77777777" w:rsidR="00E91E4B" w:rsidRDefault="00E91E4B" w:rsidP="00E91E4B">
      <w:pPr>
        <w:rPr>
          <w:rFonts w:asciiTheme="majorHAnsi" w:hAnsiTheme="majorHAnsi"/>
          <w:i/>
        </w:rPr>
      </w:pPr>
    </w:p>
    <w:p w14:paraId="697051BB" w14:textId="76A03A51" w:rsidR="00062FC9" w:rsidRPr="00062FC9" w:rsidRDefault="00762F24" w:rsidP="00E91E4B">
      <w:pPr>
        <w:rPr>
          <w:rFonts w:asciiTheme="majorHAnsi" w:hAnsiTheme="majorHAnsi"/>
          <w:i/>
        </w:rPr>
      </w:pPr>
      <w:r>
        <w:rPr>
          <w:rFonts w:asciiTheme="majorHAnsi" w:hAnsiTheme="majorHAnsi"/>
          <w:i/>
        </w:rPr>
        <w:t>Community impacts</w:t>
      </w:r>
    </w:p>
    <w:p w14:paraId="4AEBC899" w14:textId="64058411" w:rsidR="001F0CA9" w:rsidRPr="0043375B" w:rsidRDefault="00762F24" w:rsidP="00E91E4B">
      <w:pPr>
        <w:spacing w:after="200"/>
        <w:rPr>
          <w:rFonts w:asciiTheme="majorHAnsi" w:hAnsiTheme="majorHAnsi"/>
        </w:rPr>
      </w:pPr>
      <w:r>
        <w:rPr>
          <w:rFonts w:asciiTheme="majorHAnsi" w:hAnsiTheme="majorHAnsi"/>
        </w:rPr>
        <w:t>A number of HF staff noted a positive impact on i</w:t>
      </w:r>
      <w:r w:rsidR="001F0CA9" w:rsidRPr="00947A98">
        <w:rPr>
          <w:rFonts w:asciiTheme="majorHAnsi" w:hAnsiTheme="majorHAnsi"/>
        </w:rPr>
        <w:t>mproved community trust and confidence in health services</w:t>
      </w:r>
      <w:r>
        <w:rPr>
          <w:rFonts w:asciiTheme="majorHAnsi" w:hAnsiTheme="majorHAnsi"/>
        </w:rPr>
        <w:t xml:space="preserve"> from the ‘push’ system</w:t>
      </w:r>
      <w:r w:rsidR="001F0CA9" w:rsidRPr="00947A98">
        <w:rPr>
          <w:rFonts w:asciiTheme="majorHAnsi" w:hAnsiTheme="majorHAnsi"/>
        </w:rPr>
        <w:t xml:space="preserve">; </w:t>
      </w:r>
      <w:r w:rsidR="001F0CA9" w:rsidRPr="00947A98">
        <w:rPr>
          <w:rFonts w:asciiTheme="majorHAnsi" w:hAnsiTheme="majorHAnsi"/>
          <w:i/>
        </w:rPr>
        <w:t>“Biggest change is filling the gap when medicines run out due to delays and difficulties in getting supplies from Hagen. Community trust noticeable since started.”</w:t>
      </w:r>
      <w:r w:rsidR="0043375B">
        <w:rPr>
          <w:rFonts w:asciiTheme="majorHAnsi" w:hAnsiTheme="majorHAnsi"/>
          <w:i/>
        </w:rPr>
        <w:t xml:space="preserve"> (AP, Highlands). </w:t>
      </w:r>
      <w:r w:rsidR="0043375B">
        <w:rPr>
          <w:rFonts w:asciiTheme="majorHAnsi" w:hAnsiTheme="majorHAnsi"/>
        </w:rPr>
        <w:t xml:space="preserve">This was related to increased patient usage of services, with HF staff hypothesizing this as due to both increased availability or perceived better quality of medicines: </w:t>
      </w:r>
      <w:r w:rsidR="001F0CA9" w:rsidRPr="00947A98">
        <w:rPr>
          <w:rFonts w:asciiTheme="majorHAnsi" w:hAnsiTheme="majorHAnsi"/>
          <w:i/>
        </w:rPr>
        <w:t>“Since kits started tally sheets are showing more patients because they hear more powerful medicines are here.”</w:t>
      </w:r>
      <w:r w:rsidR="0043375B">
        <w:rPr>
          <w:rFonts w:asciiTheme="majorHAnsi" w:hAnsiTheme="majorHAnsi"/>
          <w:i/>
        </w:rPr>
        <w:t xml:space="preserve"> (AP, Highlands). </w:t>
      </w:r>
      <w:r w:rsidR="0043375B">
        <w:rPr>
          <w:rFonts w:asciiTheme="majorHAnsi" w:hAnsiTheme="majorHAnsi"/>
        </w:rPr>
        <w:t>Other staff at HC and hospital levels, as well as at APs suggested that expanded services</w:t>
      </w:r>
      <w:r w:rsidR="00C63897">
        <w:rPr>
          <w:rFonts w:asciiTheme="majorHAnsi" w:hAnsiTheme="majorHAnsi"/>
        </w:rPr>
        <w:t xml:space="preserve"> meant fewer referrals, with savings in community time and cost</w:t>
      </w:r>
      <w:r w:rsidR="00741399">
        <w:rPr>
          <w:rFonts w:asciiTheme="majorHAnsi" w:hAnsiTheme="majorHAnsi"/>
        </w:rPr>
        <w:t xml:space="preserve">. </w:t>
      </w:r>
    </w:p>
    <w:p w14:paraId="32ED585F" w14:textId="77777777" w:rsidR="00E508A8" w:rsidRPr="00E508A8" w:rsidRDefault="00E508A8" w:rsidP="00E91E4B">
      <w:pPr>
        <w:tabs>
          <w:tab w:val="left" w:pos="3387"/>
        </w:tabs>
        <w:jc w:val="both"/>
        <w:rPr>
          <w:rFonts w:asciiTheme="majorHAnsi" w:eastAsiaTheme="minorHAnsi" w:hAnsiTheme="majorHAnsi"/>
          <w:b/>
          <w:szCs w:val="22"/>
        </w:rPr>
      </w:pPr>
    </w:p>
    <w:p w14:paraId="29511C9A" w14:textId="550393EA" w:rsidR="00E508A8" w:rsidRPr="005A0EA0" w:rsidRDefault="00E508A8" w:rsidP="00E91E4B">
      <w:pPr>
        <w:tabs>
          <w:tab w:val="left" w:pos="3387"/>
        </w:tabs>
        <w:jc w:val="both"/>
        <w:rPr>
          <w:rFonts w:asciiTheme="majorHAnsi" w:eastAsiaTheme="minorHAnsi" w:hAnsiTheme="majorHAnsi"/>
          <w:b/>
          <w:szCs w:val="22"/>
        </w:rPr>
      </w:pPr>
      <w:r>
        <w:rPr>
          <w:rFonts w:asciiTheme="majorHAnsi" w:eastAsiaTheme="minorHAnsi" w:hAnsiTheme="majorHAnsi"/>
          <w:b/>
          <w:szCs w:val="22"/>
        </w:rPr>
        <w:t>Suggestions for improvement</w:t>
      </w:r>
    </w:p>
    <w:p w14:paraId="306EC1AA" w14:textId="38795206" w:rsidR="00C22E53" w:rsidRDefault="001F6E53" w:rsidP="00E91E4B">
      <w:pPr>
        <w:tabs>
          <w:tab w:val="left" w:pos="3387"/>
        </w:tabs>
        <w:jc w:val="both"/>
        <w:rPr>
          <w:rFonts w:asciiTheme="majorHAnsi" w:eastAsiaTheme="minorHAnsi" w:hAnsiTheme="majorHAnsi"/>
          <w:szCs w:val="22"/>
        </w:rPr>
      </w:pPr>
      <w:r>
        <w:rPr>
          <w:rFonts w:asciiTheme="majorHAnsi" w:eastAsiaTheme="minorHAnsi" w:hAnsiTheme="majorHAnsi"/>
          <w:szCs w:val="22"/>
        </w:rPr>
        <w:t xml:space="preserve">The </w:t>
      </w:r>
      <w:r w:rsidR="001F0CA9" w:rsidRPr="00947A98">
        <w:rPr>
          <w:rFonts w:asciiTheme="majorHAnsi" w:eastAsiaTheme="minorHAnsi" w:hAnsiTheme="majorHAnsi"/>
          <w:szCs w:val="22"/>
        </w:rPr>
        <w:t>H</w:t>
      </w:r>
      <w:r w:rsidR="003A6B36">
        <w:rPr>
          <w:rFonts w:asciiTheme="majorHAnsi" w:eastAsiaTheme="minorHAnsi" w:hAnsiTheme="majorHAnsi"/>
          <w:szCs w:val="22"/>
        </w:rPr>
        <w:t xml:space="preserve">F </w:t>
      </w:r>
      <w:r w:rsidR="001F0CA9" w:rsidRPr="00947A98">
        <w:rPr>
          <w:rFonts w:asciiTheme="majorHAnsi" w:eastAsiaTheme="minorHAnsi" w:hAnsiTheme="majorHAnsi"/>
          <w:szCs w:val="22"/>
        </w:rPr>
        <w:t xml:space="preserve">staff were also asked to make suggestions for improvement for the 100% kits program in 2014 or other part of the medical supplies system. </w:t>
      </w:r>
      <w:r w:rsidR="00C22E53">
        <w:rPr>
          <w:rFonts w:asciiTheme="majorHAnsi" w:eastAsiaTheme="minorHAnsi" w:hAnsiTheme="majorHAnsi"/>
          <w:szCs w:val="22"/>
        </w:rPr>
        <w:t xml:space="preserve">These improvements were viewed as potential additions to a highly-valued program that almost all informants felt should continue. </w:t>
      </w:r>
    </w:p>
    <w:p w14:paraId="7261746D" w14:textId="77777777" w:rsidR="00C22E53" w:rsidRDefault="00C22E53" w:rsidP="00E91E4B">
      <w:pPr>
        <w:tabs>
          <w:tab w:val="left" w:pos="3387"/>
        </w:tabs>
        <w:jc w:val="both"/>
        <w:rPr>
          <w:rFonts w:asciiTheme="majorHAnsi" w:eastAsiaTheme="minorHAnsi" w:hAnsiTheme="majorHAnsi"/>
          <w:szCs w:val="22"/>
        </w:rPr>
      </w:pPr>
    </w:p>
    <w:p w14:paraId="4A3DF41E" w14:textId="0C2065D5" w:rsidR="003A6B36" w:rsidRDefault="001F0CA9" w:rsidP="00E91E4B">
      <w:pPr>
        <w:tabs>
          <w:tab w:val="left" w:pos="3387"/>
        </w:tabs>
        <w:jc w:val="both"/>
        <w:rPr>
          <w:rFonts w:asciiTheme="majorHAnsi" w:hAnsiTheme="majorHAnsi"/>
          <w:szCs w:val="22"/>
        </w:rPr>
      </w:pPr>
      <w:r w:rsidRPr="00E840B3">
        <w:rPr>
          <w:rFonts w:asciiTheme="majorHAnsi" w:hAnsiTheme="majorHAnsi"/>
          <w:szCs w:val="22"/>
        </w:rPr>
        <w:t>Increasing monitoring and security were suggested by some health workers as a way to reduce the incomplete and failed deliveries</w:t>
      </w:r>
      <w:r w:rsidR="00C22E53" w:rsidRPr="00E840B3">
        <w:rPr>
          <w:rFonts w:asciiTheme="majorHAnsi" w:hAnsiTheme="majorHAnsi"/>
          <w:szCs w:val="22"/>
        </w:rPr>
        <w:t>, and ensure correct location</w:t>
      </w:r>
      <w:r w:rsidRPr="00E840B3">
        <w:rPr>
          <w:rFonts w:asciiTheme="majorHAnsi" w:hAnsiTheme="majorHAnsi"/>
          <w:szCs w:val="22"/>
        </w:rPr>
        <w:t>. Certain health facilities also noted that the</w:t>
      </w:r>
      <w:r w:rsidR="00C22E53" w:rsidRPr="00E840B3">
        <w:rPr>
          <w:rFonts w:asciiTheme="majorHAnsi" w:hAnsiTheme="majorHAnsi"/>
          <w:szCs w:val="22"/>
        </w:rPr>
        <w:t>ir</w:t>
      </w:r>
      <w:r w:rsidRPr="00E840B3">
        <w:rPr>
          <w:rFonts w:asciiTheme="majorHAnsi" w:hAnsiTheme="majorHAnsi"/>
          <w:szCs w:val="22"/>
        </w:rPr>
        <w:t xml:space="preserve"> delivery was delayed or irregular, </w:t>
      </w:r>
      <w:r w:rsidR="00C22E53" w:rsidRPr="00E840B3">
        <w:rPr>
          <w:rFonts w:asciiTheme="majorHAnsi" w:hAnsiTheme="majorHAnsi"/>
          <w:szCs w:val="22"/>
        </w:rPr>
        <w:t xml:space="preserve">and they ran out of </w:t>
      </w:r>
      <w:r w:rsidRPr="00E840B3">
        <w:rPr>
          <w:rFonts w:asciiTheme="majorHAnsi" w:hAnsiTheme="majorHAnsi"/>
          <w:szCs w:val="22"/>
        </w:rPr>
        <w:t xml:space="preserve">supplies </w:t>
      </w:r>
      <w:r w:rsidR="00C22E53" w:rsidRPr="00E840B3">
        <w:rPr>
          <w:rFonts w:asciiTheme="majorHAnsi" w:hAnsiTheme="majorHAnsi"/>
          <w:szCs w:val="22"/>
        </w:rPr>
        <w:t xml:space="preserve">(and could not replenish through the ‘pull’ system) </w:t>
      </w:r>
      <w:r w:rsidRPr="00E840B3">
        <w:rPr>
          <w:rFonts w:asciiTheme="majorHAnsi" w:hAnsiTheme="majorHAnsi"/>
          <w:szCs w:val="22"/>
        </w:rPr>
        <w:t xml:space="preserve">before the </w:t>
      </w:r>
      <w:r w:rsidR="00C22E53" w:rsidRPr="00E840B3">
        <w:rPr>
          <w:rFonts w:asciiTheme="majorHAnsi" w:hAnsiTheme="majorHAnsi"/>
          <w:szCs w:val="22"/>
        </w:rPr>
        <w:t xml:space="preserve">next delivery of </w:t>
      </w:r>
      <w:r w:rsidRPr="00E840B3">
        <w:rPr>
          <w:rFonts w:asciiTheme="majorHAnsi" w:hAnsiTheme="majorHAnsi"/>
          <w:szCs w:val="22"/>
        </w:rPr>
        <w:t xml:space="preserve">kits arrived. </w:t>
      </w:r>
      <w:r w:rsidR="008976C8" w:rsidRPr="00E840B3">
        <w:rPr>
          <w:rFonts w:asciiTheme="majorHAnsi" w:hAnsiTheme="majorHAnsi"/>
          <w:szCs w:val="22"/>
        </w:rPr>
        <w:t>One HC and a number of APs reported not receiving kits and were unsure whether this was because they were not listed in databases or for other reasons.</w:t>
      </w:r>
      <w:r w:rsidR="008976C8">
        <w:rPr>
          <w:rFonts w:asciiTheme="majorHAnsi" w:hAnsiTheme="majorHAnsi"/>
          <w:szCs w:val="22"/>
        </w:rPr>
        <w:t xml:space="preserve"> Two facilities (in Sandaun) reported that poor contractor arrangements with airlines delayed shipment. There were two instances (one in Southern and one in Islands regions) where HF staff reported stories </w:t>
      </w:r>
      <w:r w:rsidR="005E64DC">
        <w:rPr>
          <w:rFonts w:asciiTheme="majorHAnsi" w:hAnsiTheme="majorHAnsi"/>
          <w:szCs w:val="22"/>
        </w:rPr>
        <w:t>of medicines</w:t>
      </w:r>
      <w:r w:rsidR="008976C8">
        <w:rPr>
          <w:rFonts w:asciiTheme="majorHAnsi" w:hAnsiTheme="majorHAnsi"/>
          <w:szCs w:val="22"/>
        </w:rPr>
        <w:t xml:space="preserve"> being sold or dispensed at unauthorized locations</w:t>
      </w:r>
      <w:r w:rsidR="005939FE">
        <w:rPr>
          <w:rFonts w:asciiTheme="majorHAnsi" w:hAnsiTheme="majorHAnsi"/>
          <w:szCs w:val="22"/>
        </w:rPr>
        <w:t xml:space="preserve"> </w:t>
      </w:r>
      <w:r w:rsidR="004772AD">
        <w:rPr>
          <w:rFonts w:asciiTheme="majorHAnsi" w:hAnsiTheme="majorHAnsi"/>
          <w:szCs w:val="22"/>
        </w:rPr>
        <w:t xml:space="preserve">at some stage </w:t>
      </w:r>
      <w:r w:rsidR="005939FE">
        <w:rPr>
          <w:rFonts w:asciiTheme="majorHAnsi" w:hAnsiTheme="majorHAnsi"/>
          <w:szCs w:val="22"/>
        </w:rPr>
        <w:t xml:space="preserve">after delivery, however this evaluation has </w:t>
      </w:r>
      <w:r w:rsidR="0047012E">
        <w:rPr>
          <w:rFonts w:asciiTheme="majorHAnsi" w:hAnsiTheme="majorHAnsi"/>
          <w:szCs w:val="22"/>
        </w:rPr>
        <w:t xml:space="preserve">not found evidence to </w:t>
      </w:r>
      <w:r w:rsidR="004772AD">
        <w:rPr>
          <w:rFonts w:asciiTheme="majorHAnsi" w:hAnsiTheme="majorHAnsi"/>
          <w:szCs w:val="22"/>
        </w:rPr>
        <w:t>verify these events</w:t>
      </w:r>
      <w:r w:rsidR="008976C8">
        <w:rPr>
          <w:rFonts w:asciiTheme="majorHAnsi" w:hAnsiTheme="majorHAnsi"/>
          <w:szCs w:val="22"/>
        </w:rPr>
        <w:t>.</w:t>
      </w:r>
    </w:p>
    <w:p w14:paraId="186E2367" w14:textId="77777777" w:rsidR="003A6B36" w:rsidRDefault="003A6B36" w:rsidP="00E91E4B">
      <w:pPr>
        <w:tabs>
          <w:tab w:val="left" w:pos="3387"/>
        </w:tabs>
        <w:jc w:val="both"/>
        <w:rPr>
          <w:rFonts w:asciiTheme="majorHAnsi" w:hAnsiTheme="majorHAnsi"/>
          <w:szCs w:val="22"/>
        </w:rPr>
      </w:pPr>
    </w:p>
    <w:p w14:paraId="0C95A8E8" w14:textId="0C7A842B" w:rsidR="005D4F6E" w:rsidRPr="00E840B3" w:rsidRDefault="001F0CA9" w:rsidP="00E91E4B">
      <w:pPr>
        <w:tabs>
          <w:tab w:val="left" w:pos="3387"/>
        </w:tabs>
        <w:jc w:val="both"/>
        <w:rPr>
          <w:rFonts w:asciiTheme="majorHAnsi" w:hAnsiTheme="majorHAnsi"/>
          <w:szCs w:val="22"/>
        </w:rPr>
      </w:pPr>
      <w:r w:rsidRPr="00947A98">
        <w:rPr>
          <w:rFonts w:asciiTheme="majorHAnsi" w:hAnsiTheme="majorHAnsi"/>
          <w:szCs w:val="22"/>
        </w:rPr>
        <w:t>Whilst appreciative of the 100% kits, many health staff spoke of the need for greater quantities of essential items such as antibiotics, analgesics and decreased quantities of items that were not used as often such as IV saline solution, sodium bicarbonate</w:t>
      </w:r>
      <w:r w:rsidR="005D4F6E">
        <w:rPr>
          <w:rFonts w:asciiTheme="majorHAnsi" w:hAnsiTheme="majorHAnsi"/>
          <w:szCs w:val="22"/>
        </w:rPr>
        <w:t xml:space="preserve"> (as reported elsewhere in this evaluation)</w:t>
      </w:r>
      <w:r w:rsidRPr="00947A98">
        <w:rPr>
          <w:rFonts w:asciiTheme="majorHAnsi" w:hAnsiTheme="majorHAnsi"/>
          <w:szCs w:val="22"/>
        </w:rPr>
        <w:t xml:space="preserve">. Health </w:t>
      </w:r>
      <w:r w:rsidRPr="00E840B3">
        <w:rPr>
          <w:rFonts w:asciiTheme="majorHAnsi" w:hAnsiTheme="majorHAnsi"/>
          <w:szCs w:val="22"/>
        </w:rPr>
        <w:t>staff also noted that certain medicines distributed to the health centre and aid post were not appropriate for the staff qualification level of prescribing and dispensing.</w:t>
      </w:r>
      <w:r w:rsidR="0047012E">
        <w:rPr>
          <w:rFonts w:asciiTheme="majorHAnsi" w:hAnsiTheme="majorHAnsi"/>
          <w:szCs w:val="22"/>
        </w:rPr>
        <w:t xml:space="preserve"> It is noted that there were some medicines supplied, on NDOH/WHO advice, to lower levels with the intention that their use could be remotely authorized by radio or telephone by a medical officer.</w:t>
      </w:r>
      <w:r w:rsidRPr="00E840B3">
        <w:rPr>
          <w:rFonts w:asciiTheme="majorHAnsi" w:hAnsiTheme="majorHAnsi"/>
          <w:szCs w:val="22"/>
        </w:rPr>
        <w:t xml:space="preserve"> The </w:t>
      </w:r>
      <w:r w:rsidR="00A01184" w:rsidRPr="00E840B3">
        <w:rPr>
          <w:rFonts w:asciiTheme="majorHAnsi" w:hAnsiTheme="majorHAnsi"/>
          <w:szCs w:val="22"/>
        </w:rPr>
        <w:t xml:space="preserve">transport </w:t>
      </w:r>
      <w:r w:rsidRPr="00E840B3">
        <w:rPr>
          <w:rFonts w:asciiTheme="majorHAnsi" w:hAnsiTheme="majorHAnsi"/>
          <w:szCs w:val="22"/>
        </w:rPr>
        <w:t xml:space="preserve">and handling of the kits was also raised by some staff as an issue, </w:t>
      </w:r>
      <w:r w:rsidR="00BC02B7" w:rsidRPr="00E840B3">
        <w:rPr>
          <w:rFonts w:asciiTheme="majorHAnsi" w:hAnsiTheme="majorHAnsi"/>
          <w:szCs w:val="22"/>
        </w:rPr>
        <w:t xml:space="preserve">reporting some cases where they felt </w:t>
      </w:r>
      <w:r w:rsidRPr="00E840B3">
        <w:rPr>
          <w:rFonts w:asciiTheme="majorHAnsi" w:hAnsiTheme="majorHAnsi"/>
          <w:szCs w:val="22"/>
        </w:rPr>
        <w:t>contractors did not transport or store the medicines appropriately, with boxes delivered wet or damaged to the health facility</w:t>
      </w:r>
      <w:r w:rsidR="005D4F6E" w:rsidRPr="00E840B3">
        <w:rPr>
          <w:rFonts w:asciiTheme="majorHAnsi" w:hAnsiTheme="majorHAnsi"/>
          <w:szCs w:val="22"/>
        </w:rPr>
        <w:t xml:space="preserve">, </w:t>
      </w:r>
      <w:r w:rsidR="00A01184" w:rsidRPr="00E840B3">
        <w:rPr>
          <w:rFonts w:asciiTheme="majorHAnsi" w:hAnsiTheme="majorHAnsi"/>
          <w:szCs w:val="22"/>
        </w:rPr>
        <w:t xml:space="preserve">or shipments broken up for more convenient transport with the risk of unattended supplies being stolen or damaged. </w:t>
      </w:r>
      <w:r w:rsidR="0021348A" w:rsidRPr="00E840B3">
        <w:rPr>
          <w:rFonts w:asciiTheme="majorHAnsi" w:hAnsiTheme="majorHAnsi"/>
          <w:szCs w:val="22"/>
        </w:rPr>
        <w:t xml:space="preserve">Comparison with other data, including </w:t>
      </w:r>
      <w:r w:rsidR="005D4F6E" w:rsidRPr="00E840B3">
        <w:rPr>
          <w:rFonts w:asciiTheme="majorHAnsi" w:hAnsiTheme="majorHAnsi"/>
          <w:szCs w:val="22"/>
        </w:rPr>
        <w:t>contractor delivery reports</w:t>
      </w:r>
      <w:r w:rsidR="003A4BF5">
        <w:rPr>
          <w:rFonts w:asciiTheme="majorHAnsi" w:hAnsiTheme="majorHAnsi"/>
          <w:szCs w:val="22"/>
        </w:rPr>
        <w:t xml:space="preserve"> (as analyzed in the main report)</w:t>
      </w:r>
      <w:r w:rsidR="0021348A" w:rsidRPr="00E840B3">
        <w:rPr>
          <w:rFonts w:asciiTheme="majorHAnsi" w:hAnsiTheme="majorHAnsi"/>
          <w:szCs w:val="22"/>
        </w:rPr>
        <w:t>,</w:t>
      </w:r>
      <w:r w:rsidR="005D4F6E" w:rsidRPr="00E840B3">
        <w:rPr>
          <w:rFonts w:asciiTheme="majorHAnsi" w:hAnsiTheme="majorHAnsi"/>
          <w:szCs w:val="22"/>
        </w:rPr>
        <w:t xml:space="preserve"> suggests these were </w:t>
      </w:r>
      <w:r w:rsidR="0021348A" w:rsidRPr="00E840B3">
        <w:rPr>
          <w:rFonts w:asciiTheme="majorHAnsi" w:hAnsiTheme="majorHAnsi"/>
          <w:szCs w:val="22"/>
        </w:rPr>
        <w:t xml:space="preserve">less </w:t>
      </w:r>
      <w:r w:rsidR="005D4F6E" w:rsidRPr="00E840B3">
        <w:rPr>
          <w:rFonts w:asciiTheme="majorHAnsi" w:hAnsiTheme="majorHAnsi"/>
          <w:szCs w:val="22"/>
        </w:rPr>
        <w:t>common events</w:t>
      </w:r>
      <w:r w:rsidR="0021348A" w:rsidRPr="00E840B3">
        <w:rPr>
          <w:rFonts w:asciiTheme="majorHAnsi" w:hAnsiTheme="majorHAnsi"/>
          <w:szCs w:val="22"/>
        </w:rPr>
        <w:t>, although quantification is difficult</w:t>
      </w:r>
      <w:r w:rsidRPr="00E840B3">
        <w:rPr>
          <w:rFonts w:asciiTheme="majorHAnsi" w:hAnsiTheme="majorHAnsi"/>
          <w:szCs w:val="22"/>
        </w:rPr>
        <w:t xml:space="preserve">. There were also some comments regarding the need for vertical program medicines such as Mala-1 and reproductive health supplies. </w:t>
      </w:r>
    </w:p>
    <w:p w14:paraId="3C1418BD" w14:textId="77777777" w:rsidR="005D4F6E" w:rsidRPr="00E840B3" w:rsidRDefault="005D4F6E" w:rsidP="00E91E4B">
      <w:pPr>
        <w:tabs>
          <w:tab w:val="left" w:pos="3387"/>
        </w:tabs>
        <w:jc w:val="both"/>
        <w:rPr>
          <w:rFonts w:asciiTheme="majorHAnsi" w:hAnsiTheme="majorHAnsi"/>
          <w:szCs w:val="22"/>
        </w:rPr>
      </w:pPr>
    </w:p>
    <w:p w14:paraId="6F3F85C5" w14:textId="19128D6C" w:rsidR="001F0CA9" w:rsidRPr="00947A98" w:rsidRDefault="001F0CA9" w:rsidP="00E91E4B">
      <w:pPr>
        <w:tabs>
          <w:tab w:val="left" w:pos="3387"/>
        </w:tabs>
        <w:jc w:val="both"/>
        <w:rPr>
          <w:rFonts w:asciiTheme="majorHAnsi" w:eastAsiaTheme="minorHAnsi" w:hAnsiTheme="majorHAnsi"/>
          <w:szCs w:val="22"/>
        </w:rPr>
      </w:pPr>
      <w:r w:rsidRPr="00E840B3">
        <w:rPr>
          <w:rFonts w:asciiTheme="majorHAnsi" w:eastAsiaTheme="minorHAnsi" w:hAnsiTheme="majorHAnsi"/>
          <w:szCs w:val="22"/>
        </w:rPr>
        <w:t>A summary of improvements listed included the following:</w:t>
      </w:r>
    </w:p>
    <w:p w14:paraId="72FBDA96" w14:textId="77C82A65" w:rsidR="001F0CA9" w:rsidRPr="00947A98" w:rsidRDefault="001F0CA9" w:rsidP="00C277EA">
      <w:pPr>
        <w:pStyle w:val="ListParagraph"/>
        <w:numPr>
          <w:ilvl w:val="0"/>
          <w:numId w:val="42"/>
        </w:numPr>
        <w:tabs>
          <w:tab w:val="left" w:pos="3387"/>
        </w:tabs>
        <w:spacing w:after="200"/>
        <w:rPr>
          <w:rFonts w:asciiTheme="majorHAnsi" w:hAnsiTheme="majorHAnsi"/>
          <w:i/>
        </w:rPr>
      </w:pPr>
      <w:r w:rsidRPr="00947A98">
        <w:rPr>
          <w:rFonts w:asciiTheme="majorHAnsi" w:hAnsiTheme="majorHAnsi"/>
        </w:rPr>
        <w:t xml:space="preserve">Quantities and contents of the kits need to be appropriate for the given health facility. This could include more or less of some </w:t>
      </w:r>
      <w:r w:rsidR="00CE2694">
        <w:rPr>
          <w:rFonts w:asciiTheme="majorHAnsi" w:hAnsiTheme="majorHAnsi"/>
        </w:rPr>
        <w:t>m</w:t>
      </w:r>
      <w:r w:rsidR="00C5508D">
        <w:rPr>
          <w:rFonts w:asciiTheme="majorHAnsi" w:hAnsiTheme="majorHAnsi"/>
        </w:rPr>
        <w:t>edi</w:t>
      </w:r>
      <w:r w:rsidR="00CE2694">
        <w:rPr>
          <w:rFonts w:asciiTheme="majorHAnsi" w:hAnsiTheme="majorHAnsi"/>
        </w:rPr>
        <w:t>cines</w:t>
      </w:r>
      <w:r w:rsidRPr="00947A98">
        <w:rPr>
          <w:rFonts w:asciiTheme="majorHAnsi" w:hAnsiTheme="majorHAnsi"/>
        </w:rPr>
        <w:t xml:space="preserve">, depending on need: </w:t>
      </w:r>
      <w:r w:rsidRPr="00947A98">
        <w:rPr>
          <w:rFonts w:asciiTheme="majorHAnsi" w:hAnsiTheme="majorHAnsi"/>
          <w:i/>
        </w:rPr>
        <w:t xml:space="preserve">“Increase the quantity of salbutamol inhaler, 2ml ad 5 ml syringes, benzyl penicillin, gloves, gauze. Reduce quantities betamethasone cream, neomycin cream, SSD cream, ORS. Include amoxicillin injection, gauze roll and buscopan injection.” </w:t>
      </w:r>
    </w:p>
    <w:p w14:paraId="42FDAECB" w14:textId="77777777" w:rsidR="001F0CA9" w:rsidRPr="00947A98" w:rsidRDefault="001F0CA9" w:rsidP="00C277EA">
      <w:pPr>
        <w:pStyle w:val="ListParagraph"/>
        <w:numPr>
          <w:ilvl w:val="0"/>
          <w:numId w:val="42"/>
        </w:numPr>
        <w:tabs>
          <w:tab w:val="left" w:pos="3387"/>
        </w:tabs>
        <w:spacing w:after="200"/>
        <w:rPr>
          <w:rFonts w:asciiTheme="majorHAnsi" w:hAnsiTheme="majorHAnsi"/>
        </w:rPr>
      </w:pPr>
      <w:r w:rsidRPr="00947A98">
        <w:rPr>
          <w:rFonts w:asciiTheme="majorHAnsi" w:hAnsiTheme="majorHAnsi"/>
        </w:rPr>
        <w:t xml:space="preserve">Delivery processes should be improved, especially at the aid post level: </w:t>
      </w:r>
      <w:r w:rsidRPr="00947A98">
        <w:rPr>
          <w:rFonts w:asciiTheme="majorHAnsi" w:hAnsiTheme="majorHAnsi"/>
          <w:i/>
        </w:rPr>
        <w:t>“Improve the timing of the delivery. At least three times in regular intervals to ensure there must be enough supply to allow the aid post to continue to run.”</w:t>
      </w:r>
    </w:p>
    <w:p w14:paraId="192776CB" w14:textId="550F4D71" w:rsidR="001F0CA9" w:rsidRPr="00947A98" w:rsidRDefault="001F0CA9" w:rsidP="00C277EA">
      <w:pPr>
        <w:pStyle w:val="ListParagraph"/>
        <w:numPr>
          <w:ilvl w:val="0"/>
          <w:numId w:val="42"/>
        </w:numPr>
        <w:tabs>
          <w:tab w:val="left" w:pos="3387"/>
        </w:tabs>
        <w:spacing w:after="200"/>
        <w:rPr>
          <w:rFonts w:asciiTheme="majorHAnsi" w:hAnsiTheme="majorHAnsi"/>
        </w:rPr>
      </w:pPr>
      <w:r w:rsidRPr="00947A98">
        <w:rPr>
          <w:rFonts w:asciiTheme="majorHAnsi" w:hAnsiTheme="majorHAnsi"/>
        </w:rPr>
        <w:t xml:space="preserve">The need for training of staff on the usage of the </w:t>
      </w:r>
      <w:r w:rsidR="00CE2694">
        <w:rPr>
          <w:rFonts w:asciiTheme="majorHAnsi" w:hAnsiTheme="majorHAnsi"/>
        </w:rPr>
        <w:t>medicine</w:t>
      </w:r>
      <w:r w:rsidR="00CE2694" w:rsidRPr="00947A98">
        <w:rPr>
          <w:rFonts w:asciiTheme="majorHAnsi" w:hAnsiTheme="majorHAnsi"/>
        </w:rPr>
        <w:t xml:space="preserve">s </w:t>
      </w:r>
      <w:r w:rsidRPr="00947A98">
        <w:rPr>
          <w:rFonts w:asciiTheme="majorHAnsi" w:hAnsiTheme="majorHAnsi"/>
        </w:rPr>
        <w:t xml:space="preserve">in the 100% kits: </w:t>
      </w:r>
      <w:r w:rsidRPr="00947A98">
        <w:rPr>
          <w:rFonts w:asciiTheme="majorHAnsi" w:hAnsiTheme="majorHAnsi"/>
          <w:i/>
        </w:rPr>
        <w:t>“We want a representative to come and advise us on how to use the IDA medicines.”</w:t>
      </w:r>
      <w:r w:rsidRPr="00947A98">
        <w:rPr>
          <w:rFonts w:asciiTheme="majorHAnsi" w:hAnsiTheme="majorHAnsi"/>
        </w:rPr>
        <w:t xml:space="preserve"> </w:t>
      </w:r>
    </w:p>
    <w:p w14:paraId="1A050372" w14:textId="77777777" w:rsidR="001F0CA9" w:rsidRPr="00947A98" w:rsidRDefault="001F0CA9" w:rsidP="00C277EA">
      <w:pPr>
        <w:pStyle w:val="ListParagraph"/>
        <w:numPr>
          <w:ilvl w:val="0"/>
          <w:numId w:val="42"/>
        </w:numPr>
        <w:tabs>
          <w:tab w:val="left" w:pos="3387"/>
        </w:tabs>
        <w:spacing w:after="200"/>
        <w:rPr>
          <w:rFonts w:asciiTheme="majorHAnsi" w:hAnsiTheme="majorHAnsi"/>
          <w:i/>
        </w:rPr>
      </w:pPr>
      <w:r w:rsidRPr="00947A98">
        <w:rPr>
          <w:rFonts w:asciiTheme="majorHAnsi" w:hAnsiTheme="majorHAnsi"/>
        </w:rPr>
        <w:t>The need for stronger monitoring and evaluation systems: “</w:t>
      </w:r>
      <w:r w:rsidRPr="00947A98">
        <w:rPr>
          <w:rFonts w:asciiTheme="majorHAnsi" w:hAnsiTheme="majorHAnsi"/>
          <w:i/>
        </w:rPr>
        <w:t xml:space="preserve">There should be a stationed monitoring and evaluation officer/logistics officer, who would actually monitor the items and report to NDOH or the donor so they would know what’s happening at the facility/aid post level.” </w:t>
      </w:r>
    </w:p>
    <w:p w14:paraId="3E0DC88E" w14:textId="7BC09352" w:rsidR="001F0CA9" w:rsidRDefault="001F0CA9" w:rsidP="00E91E4B">
      <w:pPr>
        <w:tabs>
          <w:tab w:val="left" w:pos="3387"/>
        </w:tabs>
        <w:rPr>
          <w:rFonts w:asciiTheme="majorHAnsi" w:hAnsiTheme="majorHAnsi"/>
          <w:szCs w:val="22"/>
        </w:rPr>
      </w:pPr>
      <w:r w:rsidRPr="00947A98">
        <w:rPr>
          <w:rFonts w:asciiTheme="majorHAnsi" w:eastAsiaTheme="minorHAnsi" w:hAnsiTheme="majorHAnsi"/>
          <w:szCs w:val="22"/>
        </w:rPr>
        <w:t xml:space="preserve">In summary, whilst overwhelmingly positive, the feedback provided by health facility staff also included some suggestions for improvement. </w:t>
      </w:r>
      <w:r w:rsidR="003A6B36">
        <w:rPr>
          <w:rFonts w:asciiTheme="majorHAnsi" w:eastAsiaTheme="minorHAnsi" w:hAnsiTheme="majorHAnsi"/>
          <w:szCs w:val="22"/>
        </w:rPr>
        <w:t>There is a strong correlation between the balance of opinions recorded in this evaluation’s HF survey, and those found on analysis of comments recorded by the ‘push’ program’s transport providers at the time of de</w:t>
      </w:r>
      <w:r w:rsidR="009149B3">
        <w:rPr>
          <w:rFonts w:asciiTheme="majorHAnsi" w:eastAsiaTheme="minorHAnsi" w:hAnsiTheme="majorHAnsi"/>
          <w:szCs w:val="22"/>
        </w:rPr>
        <w:t>livery of a kit</w:t>
      </w:r>
      <w:r w:rsidR="0000790F">
        <w:rPr>
          <w:rFonts w:asciiTheme="majorHAnsi" w:eastAsiaTheme="minorHAnsi" w:hAnsiTheme="majorHAnsi"/>
          <w:szCs w:val="22"/>
        </w:rPr>
        <w:t xml:space="preserve"> (as presented in the main body of the report)</w:t>
      </w:r>
      <w:r w:rsidR="009149B3">
        <w:rPr>
          <w:rFonts w:asciiTheme="majorHAnsi" w:eastAsiaTheme="minorHAnsi" w:hAnsiTheme="majorHAnsi"/>
          <w:szCs w:val="22"/>
        </w:rPr>
        <w:t>.</w:t>
      </w:r>
    </w:p>
    <w:p w14:paraId="384C6DBD" w14:textId="77777777" w:rsidR="009149B3" w:rsidRPr="00947A98" w:rsidRDefault="009149B3" w:rsidP="00E91E4B">
      <w:pPr>
        <w:rPr>
          <w:rFonts w:asciiTheme="majorHAnsi" w:hAnsiTheme="majorHAnsi"/>
          <w:szCs w:val="22"/>
        </w:rPr>
      </w:pPr>
    </w:p>
    <w:p w14:paraId="31D3B68B" w14:textId="2CD8BF09" w:rsidR="001F0CA9" w:rsidRPr="00833D2E" w:rsidRDefault="003A6B36" w:rsidP="00E91E4B">
      <w:pPr>
        <w:rPr>
          <w:rFonts w:asciiTheme="majorHAnsi" w:hAnsiTheme="majorHAnsi"/>
          <w:b/>
          <w:szCs w:val="22"/>
        </w:rPr>
      </w:pPr>
      <w:r w:rsidRPr="00833D2E">
        <w:rPr>
          <w:rFonts w:asciiTheme="majorHAnsi" w:hAnsiTheme="majorHAnsi"/>
          <w:b/>
          <w:szCs w:val="22"/>
        </w:rPr>
        <w:t>Review</w:t>
      </w:r>
      <w:r w:rsidR="00DE15FF" w:rsidRPr="00833D2E">
        <w:rPr>
          <w:rFonts w:asciiTheme="majorHAnsi" w:hAnsiTheme="majorHAnsi"/>
          <w:b/>
          <w:szCs w:val="22"/>
        </w:rPr>
        <w:t xml:space="preserve"> of qualitative data disaggregated for poverty and remoteness</w:t>
      </w:r>
    </w:p>
    <w:p w14:paraId="06D4CD68" w14:textId="77777777" w:rsidR="00DE15FF" w:rsidRPr="00833D2E" w:rsidRDefault="00DE15FF" w:rsidP="00E91E4B">
      <w:pPr>
        <w:rPr>
          <w:rFonts w:asciiTheme="majorHAnsi" w:hAnsiTheme="majorHAnsi"/>
          <w:b/>
          <w:szCs w:val="22"/>
        </w:rPr>
      </w:pPr>
    </w:p>
    <w:p w14:paraId="4BBCF014" w14:textId="0BDA7836" w:rsidR="009149B3" w:rsidRPr="00833D2E" w:rsidRDefault="009149B3" w:rsidP="00E91E4B">
      <w:r w:rsidRPr="00833D2E">
        <w:t xml:space="preserve">Qualitative findings from </w:t>
      </w:r>
      <w:r w:rsidR="007D0610" w:rsidRPr="00833D2E">
        <w:t>interviews during the HF survey</w:t>
      </w:r>
      <w:r w:rsidRPr="00833D2E">
        <w:t xml:space="preserve"> were </w:t>
      </w:r>
      <w:r w:rsidR="00C03D7D" w:rsidRPr="00833D2E">
        <w:t xml:space="preserve">disaggregated </w:t>
      </w:r>
      <w:r w:rsidR="007D0610" w:rsidRPr="00833D2E">
        <w:t xml:space="preserve">by whether the HF was in a ‘high-poverty’ district </w:t>
      </w:r>
      <w:r w:rsidRPr="00833D2E">
        <w:t xml:space="preserve">based on the World Bank </w:t>
      </w:r>
      <w:r w:rsidR="007D0610" w:rsidRPr="00833D2E">
        <w:t>ranking referenced in the main report, and also by whether they were coded as “Remote”, in the contractor’s distribution database.</w:t>
      </w:r>
      <w:r w:rsidRPr="00833D2E">
        <w:t xml:space="preserve"> </w:t>
      </w:r>
      <w:r w:rsidR="007D0610" w:rsidRPr="00833D2E">
        <w:t xml:space="preserve">The thematic analysis performed above was repeated with the disaggregated groups, focusing on </w:t>
      </w:r>
      <w:r w:rsidRPr="00833D2E">
        <w:t xml:space="preserve">the availability of medical supplies, 100% kit delivery effectiveness and changes since the introduction of the 100% kits. </w:t>
      </w:r>
    </w:p>
    <w:p w14:paraId="27765B25" w14:textId="77777777" w:rsidR="009149B3" w:rsidRPr="00833D2E" w:rsidRDefault="009149B3" w:rsidP="00E91E4B">
      <w:pPr>
        <w:rPr>
          <w:b/>
        </w:rPr>
      </w:pPr>
    </w:p>
    <w:p w14:paraId="6681225C" w14:textId="2944C1EF" w:rsidR="009149B3" w:rsidRPr="00833D2E" w:rsidRDefault="00833D2E" w:rsidP="00E91E4B">
      <w:pPr>
        <w:rPr>
          <w:rFonts w:cs="Times New Roman"/>
          <w:i/>
          <w:color w:val="000000"/>
        </w:rPr>
      </w:pPr>
      <w:r>
        <w:t>As above, b</w:t>
      </w:r>
      <w:r w:rsidR="009149B3" w:rsidRPr="00833D2E">
        <w:t>oth the poverty and non-poverty groups highly value</w:t>
      </w:r>
      <w:r w:rsidRPr="00833D2E">
        <w:t>d the 100% kit delivery program, with the</w:t>
      </w:r>
      <w:r w:rsidR="009149B3" w:rsidRPr="00833D2E">
        <w:t xml:space="preserve"> majority of comments </w:t>
      </w:r>
      <w:r>
        <w:t>reporting</w:t>
      </w:r>
      <w:r w:rsidR="009149B3" w:rsidRPr="00833D2E">
        <w:t xml:space="preserve"> that the availability of medical supplies was greater since the introduction of the 100% kits. </w:t>
      </w:r>
      <w:r>
        <w:t xml:space="preserve">These included comments from </w:t>
      </w:r>
      <w:r w:rsidR="009149B3" w:rsidRPr="00833D2E">
        <w:t xml:space="preserve">from </w:t>
      </w:r>
      <w:r>
        <w:t>‘high-</w:t>
      </w:r>
      <w:r w:rsidR="009149B3" w:rsidRPr="00833D2E">
        <w:t>poverty</w:t>
      </w:r>
      <w:r>
        <w:t>’</w:t>
      </w:r>
      <w:r w:rsidR="009149B3" w:rsidRPr="00833D2E">
        <w:t xml:space="preserve"> districts </w:t>
      </w:r>
      <w:r>
        <w:t xml:space="preserve">such as </w:t>
      </w:r>
      <w:r w:rsidR="009149B3" w:rsidRPr="00833D2E">
        <w:t>“</w:t>
      </w:r>
      <w:r w:rsidR="009149B3" w:rsidRPr="00833D2E">
        <w:rPr>
          <w:i/>
        </w:rPr>
        <w:t>Lots of medication available especially the necessary ones. So happy about the program.” (Opral Aid Post, Western Highlands, high poverty district)</w:t>
      </w:r>
      <w:r w:rsidRPr="00833D2E">
        <w:rPr>
          <w:rFonts w:cs="Times New Roman"/>
          <w:color w:val="000000"/>
        </w:rPr>
        <w:t>. However there</w:t>
      </w:r>
      <w:r>
        <w:rPr>
          <w:rFonts w:cs="Times New Roman"/>
          <w:color w:val="000000"/>
        </w:rPr>
        <w:t xml:space="preserve"> was a similar weight of opinion from ‘non-high-poverty’ districts, which also valued increased availability to the same degree: </w:t>
      </w:r>
      <w:r w:rsidRPr="00833D2E">
        <w:rPr>
          <w:rFonts w:cs="Times New Roman"/>
          <w:color w:val="000000"/>
        </w:rPr>
        <w:t xml:space="preserve"> </w:t>
      </w:r>
      <w:r w:rsidR="009149B3" w:rsidRPr="00833D2E">
        <w:rPr>
          <w:rFonts w:cs="Times New Roman"/>
          <w:i/>
          <w:color w:val="000000"/>
        </w:rPr>
        <w:t>“Very delighted and happy for the kits as it helps a lot since AMS has delayed delivery of supplies to the HC. Kits supplement the drugs that they received and therefore helps patients and staff. Very grateful. Very good initiative, helped in a big way.” (Gaubin Health Centre, Madang, low poverty district)</w:t>
      </w:r>
      <w:r>
        <w:rPr>
          <w:rFonts w:cs="Times New Roman"/>
          <w:i/>
          <w:color w:val="000000"/>
        </w:rPr>
        <w:t xml:space="preserve">. </w:t>
      </w:r>
      <w:r>
        <w:rPr>
          <w:rFonts w:cs="Times New Roman"/>
          <w:color w:val="000000"/>
        </w:rPr>
        <w:t>Overall, the qualitative data suggests that it was small, more peripheral facilities that attached highest value to the ‘push’ system, regardless of whether they were in a ‘high-poverty’ district or not.</w:t>
      </w:r>
      <w:r w:rsidR="00E96A73">
        <w:rPr>
          <w:rFonts w:cs="Times New Roman"/>
          <w:color w:val="000000"/>
        </w:rPr>
        <w:t xml:space="preserve">  This also applied to comments on community benefit, including cost savings, which were seen equally in both ‘high-poverty’ and ‘non-high-poverty’ districts: </w:t>
      </w:r>
      <w:r w:rsidR="009149B3" w:rsidRPr="00833D2E">
        <w:rPr>
          <w:i/>
        </w:rPr>
        <w:t>“</w:t>
      </w:r>
      <w:r w:rsidR="009149B3" w:rsidRPr="00833D2E">
        <w:rPr>
          <w:rFonts w:cs="Times New Roman"/>
          <w:i/>
          <w:color w:val="000000"/>
        </w:rPr>
        <w:t>(The 100% kits)</w:t>
      </w:r>
      <w:r w:rsidR="009149B3" w:rsidRPr="00833D2E">
        <w:rPr>
          <w:rFonts w:cs="Times New Roman"/>
          <w:color w:val="000000"/>
        </w:rPr>
        <w:t xml:space="preserve"> </w:t>
      </w:r>
      <w:r w:rsidR="009149B3" w:rsidRPr="00833D2E">
        <w:rPr>
          <w:rFonts w:cs="Times New Roman"/>
          <w:i/>
          <w:color w:val="000000"/>
        </w:rPr>
        <w:t xml:space="preserve">saves money as they usually buy </w:t>
      </w:r>
      <w:r w:rsidR="00E02C59">
        <w:rPr>
          <w:rFonts w:cs="Times New Roman"/>
          <w:i/>
          <w:color w:val="000000"/>
        </w:rPr>
        <w:t>stock-out</w:t>
      </w:r>
      <w:r w:rsidR="009149B3" w:rsidRPr="00833D2E">
        <w:rPr>
          <w:rFonts w:cs="Times New Roman"/>
          <w:i/>
          <w:color w:val="000000"/>
        </w:rPr>
        <w:t xml:space="preserve"> drugs. These medicines are readily available for the best treatment of patients and which overcome the chances of giving incomplete doses.” (Hurai Health Centre, Bougainville, low poverty district)</w:t>
      </w:r>
    </w:p>
    <w:p w14:paraId="6DEC90A7" w14:textId="77777777" w:rsidR="009149B3" w:rsidRPr="00833D2E" w:rsidRDefault="009149B3" w:rsidP="00E91E4B"/>
    <w:p w14:paraId="3AFD59A7" w14:textId="4E1E93CC" w:rsidR="00E96A73" w:rsidRPr="00E96A73" w:rsidRDefault="009149B3" w:rsidP="00E91E4B">
      <w:pPr>
        <w:rPr>
          <w:i/>
        </w:rPr>
      </w:pPr>
      <w:r w:rsidRPr="00833D2E">
        <w:t>The delivery of the 100% kits straight to the door step of the health facility was greatly valued by many staff</w:t>
      </w:r>
      <w:r w:rsidR="00E96A73">
        <w:t>, again in both areas, for example:</w:t>
      </w:r>
      <w:r w:rsidRPr="00833D2E">
        <w:rPr>
          <w:i/>
        </w:rPr>
        <w:t xml:space="preserve"> “Very happy that IDA will be very helpful since there is no transport, no delivery of drugs. Alternative is she has to collect and carry herself,” (Kawi Aid Post, Western Highlands, High Poverty district) </w:t>
      </w:r>
      <w:r w:rsidRPr="00833D2E">
        <w:t>and</w:t>
      </w:r>
      <w:r w:rsidRPr="00833D2E">
        <w:rPr>
          <w:i/>
        </w:rPr>
        <w:t xml:space="preserve"> “d</w:t>
      </w:r>
      <w:r w:rsidRPr="00833D2E">
        <w:rPr>
          <w:rFonts w:cs="Times New Roman"/>
          <w:i/>
          <w:color w:val="000000"/>
        </w:rPr>
        <w:t>irect delivery to Aid Post which is good rather than picking up stocks from health centres and sub centres.” (Yambil Aid Post, West Sepik, low poverty district)</w:t>
      </w:r>
      <w:r w:rsidR="00E96A73">
        <w:rPr>
          <w:i/>
        </w:rPr>
        <w:t xml:space="preserve">. </w:t>
      </w:r>
      <w:r w:rsidR="00E96A73" w:rsidRPr="00E96A73">
        <w:t>S</w:t>
      </w:r>
      <w:r w:rsidR="00E96A73">
        <w:t>imilarly</w:t>
      </w:r>
      <w:r w:rsidRPr="00833D2E">
        <w:rPr>
          <w:rFonts w:cs="Times New Roman"/>
          <w:color w:val="000000"/>
        </w:rPr>
        <w:t>, the</w:t>
      </w:r>
      <w:r w:rsidR="00E96A73">
        <w:rPr>
          <w:rFonts w:cs="Times New Roman"/>
          <w:color w:val="000000"/>
        </w:rPr>
        <w:t xml:space="preserve"> occasional reports of incomplete or missed delivery (discussed above) occurred in both ‘high-poverty’ districts and ‘non-high-poverty districts’. </w:t>
      </w:r>
    </w:p>
    <w:p w14:paraId="3EF0D434" w14:textId="77777777" w:rsidR="00E96A73" w:rsidRDefault="00E96A73" w:rsidP="00E91E4B"/>
    <w:p w14:paraId="4EAFF756" w14:textId="68F7D389" w:rsidR="000E282C" w:rsidRPr="000E282C" w:rsidRDefault="009149B3" w:rsidP="00E91E4B">
      <w:r w:rsidRPr="00833D2E">
        <w:t xml:space="preserve">Overall, the majority of health facility staff from </w:t>
      </w:r>
      <w:r w:rsidR="00E96A73">
        <w:t>‘high-</w:t>
      </w:r>
      <w:r w:rsidRPr="00833D2E">
        <w:t>poverty</w:t>
      </w:r>
      <w:r w:rsidR="00E96A73">
        <w:t>’</w:t>
      </w:r>
      <w:r w:rsidRPr="00833D2E">
        <w:t xml:space="preserve"> districts </w:t>
      </w:r>
      <w:r w:rsidR="00E96A73">
        <w:t>credited the ‘push’ program of 100% kits with making a significant difference to their service capacity, as the following selection of quotes illustrate:</w:t>
      </w:r>
    </w:p>
    <w:p w14:paraId="0D0D131F" w14:textId="3CF87C8A" w:rsidR="00E96A73" w:rsidRPr="000E282C" w:rsidRDefault="009149B3" w:rsidP="00C277EA">
      <w:pPr>
        <w:pStyle w:val="ListParagraph"/>
        <w:numPr>
          <w:ilvl w:val="0"/>
          <w:numId w:val="47"/>
        </w:numPr>
        <w:rPr>
          <w:i/>
        </w:rPr>
      </w:pPr>
      <w:r w:rsidRPr="000E282C">
        <w:rPr>
          <w:i/>
        </w:rPr>
        <w:t>“More happy and seen a lot of changes.</w:t>
      </w:r>
      <w:r w:rsidR="000E282C">
        <w:rPr>
          <w:i/>
        </w:rPr>
        <w:t xml:space="preserve"> </w:t>
      </w:r>
      <w:r w:rsidRPr="000E282C">
        <w:rPr>
          <w:i/>
        </w:rPr>
        <w:t>Always availability of medication thus treating my patient a satisfying job. Very much appreciate IDA process.” (Opral Aid Post, Western Highlands, high poverty district)</w:t>
      </w:r>
    </w:p>
    <w:p w14:paraId="26B65593" w14:textId="77777777" w:rsidR="00E96A73" w:rsidRPr="0074393A" w:rsidRDefault="009149B3" w:rsidP="00C277EA">
      <w:pPr>
        <w:pStyle w:val="ListParagraph"/>
        <w:numPr>
          <w:ilvl w:val="0"/>
          <w:numId w:val="46"/>
        </w:numPr>
        <w:rPr>
          <w:i/>
        </w:rPr>
      </w:pPr>
      <w:r w:rsidRPr="0074393A">
        <w:rPr>
          <w:i/>
        </w:rPr>
        <w:t>“It is very helpful in the health facility and thus boosts the moral of the health staff in terms of work and helping the patient with the available 100 kits. The main change is that now there are plenty of medicines in stock.”( Hartzfeld Haven Health Centre, Madang, high poverty district)</w:t>
      </w:r>
    </w:p>
    <w:p w14:paraId="6F95F1C1" w14:textId="6DA8A0B1" w:rsidR="0074393A" w:rsidRPr="0074393A" w:rsidRDefault="009149B3" w:rsidP="00C277EA">
      <w:pPr>
        <w:pStyle w:val="ListParagraph"/>
        <w:numPr>
          <w:ilvl w:val="0"/>
          <w:numId w:val="46"/>
        </w:numPr>
        <w:rPr>
          <w:i/>
        </w:rPr>
      </w:pPr>
      <w:r w:rsidRPr="0074393A">
        <w:rPr>
          <w:rFonts w:cs="Times New Roman"/>
          <w:i/>
          <w:color w:val="000000"/>
        </w:rPr>
        <w:t>“The 100% kits delivery process is too good. Previously we had a problem with the AMS. They don't deliver our supplies on time due to the transportation problem so we (Abidal health workers) go to the AMS to collect our supplies</w:t>
      </w:r>
      <w:r w:rsidR="00131447">
        <w:rPr>
          <w:rFonts w:cs="Times New Roman"/>
          <w:i/>
          <w:color w:val="000000"/>
        </w:rPr>
        <w:t>…</w:t>
      </w:r>
      <w:r w:rsidRPr="0074393A">
        <w:rPr>
          <w:i/>
          <w:color w:val="000000"/>
        </w:rPr>
        <w:t xml:space="preserve"> </w:t>
      </w:r>
      <w:r w:rsidRPr="0074393A">
        <w:rPr>
          <w:rFonts w:cs="Times New Roman"/>
          <w:i/>
          <w:color w:val="000000"/>
        </w:rPr>
        <w:t>Great improvement in the medical supplies (more high quality drugs). Great improvement in the drugs delivery. The transports were provided and the drugs were delivered on time.” (Adiba Sub Centre, Western, high poverty district)</w:t>
      </w:r>
    </w:p>
    <w:p w14:paraId="75CFFB80" w14:textId="48265C96" w:rsidR="009149B3" w:rsidRPr="0074393A" w:rsidRDefault="009149B3" w:rsidP="00C277EA">
      <w:pPr>
        <w:pStyle w:val="ListParagraph"/>
        <w:numPr>
          <w:ilvl w:val="0"/>
          <w:numId w:val="46"/>
        </w:numPr>
        <w:rPr>
          <w:i/>
        </w:rPr>
      </w:pPr>
      <w:r w:rsidRPr="0074393A">
        <w:rPr>
          <w:rFonts w:cs="Times New Roman"/>
          <w:color w:val="000000"/>
        </w:rPr>
        <w:t>“</w:t>
      </w:r>
      <w:r w:rsidRPr="0074393A">
        <w:rPr>
          <w:rFonts w:cs="Times New Roman"/>
          <w:i/>
          <w:color w:val="000000"/>
        </w:rPr>
        <w:t>I really like 100% kit (IDA) because when we run out of stock, that</w:t>
      </w:r>
      <w:r w:rsidRPr="0074393A">
        <w:rPr>
          <w:rFonts w:cs="Tahoma"/>
          <w:i/>
          <w:color w:val="000000"/>
        </w:rPr>
        <w:t>’</w:t>
      </w:r>
      <w:r w:rsidRPr="0074393A">
        <w:rPr>
          <w:rFonts w:cs="Times New Roman"/>
          <w:i/>
          <w:color w:val="000000"/>
        </w:rPr>
        <w:t>s when IDA suppliers come in which helps us to give to the patients while waiting for the order to come. IDA is very helpful and also effective. Very helpful. Now they have enough stock</w:t>
      </w:r>
      <w:r w:rsidR="000E282C">
        <w:rPr>
          <w:rFonts w:cs="Times New Roman"/>
          <w:i/>
          <w:color w:val="000000"/>
        </w:rPr>
        <w:t>..</w:t>
      </w:r>
      <w:r w:rsidRPr="0074393A">
        <w:rPr>
          <w:rFonts w:cs="Times New Roman"/>
          <w:i/>
          <w:color w:val="000000"/>
        </w:rPr>
        <w:t>.”  (Aviamp Sub centre, Western Highlands, low poverty district)</w:t>
      </w:r>
    </w:p>
    <w:p w14:paraId="46F04FEA" w14:textId="75E612D7" w:rsidR="009149B3" w:rsidRPr="00833D2E" w:rsidRDefault="009149B3" w:rsidP="00E91E4B">
      <w:pPr>
        <w:rPr>
          <w:rFonts w:cs="Times New Roman"/>
          <w:b/>
          <w:color w:val="000000"/>
        </w:rPr>
      </w:pPr>
    </w:p>
    <w:p w14:paraId="493CC404" w14:textId="77777777" w:rsidR="00E91E4B" w:rsidRDefault="000E282C" w:rsidP="00E91E4B">
      <w:pPr>
        <w:rPr>
          <w:rFonts w:cs="Times New Roman"/>
          <w:color w:val="000000"/>
        </w:rPr>
      </w:pPr>
      <w:r>
        <w:rPr>
          <w:rFonts w:cs="Times New Roman"/>
          <w:color w:val="000000"/>
        </w:rPr>
        <w:t>When comparing qualitative themes between HFs coded as ‘Remote” or not, there was again little distinction between the two groups. Both types of HF highly valued the ‘push’ distribution, largely because both types of HF had experienced frequent stock-outs and</w:t>
      </w:r>
      <w:r w:rsidR="00131447">
        <w:rPr>
          <w:rFonts w:cs="Times New Roman"/>
          <w:color w:val="000000"/>
        </w:rPr>
        <w:t xml:space="preserve"> disrupted supply in the past: </w:t>
      </w:r>
    </w:p>
    <w:p w14:paraId="29A5DF13" w14:textId="77777777" w:rsidR="00E91E4B" w:rsidRDefault="00C03D7D" w:rsidP="00C277EA">
      <w:pPr>
        <w:pStyle w:val="ListParagraph"/>
        <w:numPr>
          <w:ilvl w:val="0"/>
          <w:numId w:val="48"/>
        </w:numPr>
        <w:rPr>
          <w:rFonts w:cs="Times New Roman"/>
          <w:i/>
          <w:color w:val="000000"/>
        </w:rPr>
      </w:pPr>
      <w:r w:rsidRPr="00E91E4B">
        <w:rPr>
          <w:rFonts w:cs="Times New Roman"/>
          <w:color w:val="000000"/>
        </w:rPr>
        <w:t>“</w:t>
      </w:r>
      <w:r w:rsidRPr="00E91E4B">
        <w:rPr>
          <w:rFonts w:cs="Times New Roman"/>
          <w:i/>
          <w:color w:val="000000"/>
        </w:rPr>
        <w:t>Drugs should be delivered directly to the AP, as they can</w:t>
      </w:r>
      <w:r w:rsidR="00131447" w:rsidRPr="00E91E4B">
        <w:rPr>
          <w:rFonts w:cs="Times New Roman"/>
          <w:i/>
          <w:color w:val="000000"/>
        </w:rPr>
        <w:t xml:space="preserve"> [in the past]</w:t>
      </w:r>
      <w:r w:rsidRPr="00E91E4B">
        <w:rPr>
          <w:rFonts w:cs="Times New Roman"/>
          <w:i/>
          <w:color w:val="000000"/>
        </w:rPr>
        <w:t xml:space="preserve"> sit for months at the HC. The 100% kit delivered in Feb were delivered to the aid post doorstep so it was good</w:t>
      </w:r>
      <w:r w:rsidR="009149B3" w:rsidRPr="00E91E4B">
        <w:rPr>
          <w:rFonts w:cs="Times New Roman"/>
          <w:i/>
          <w:color w:val="000000"/>
        </w:rPr>
        <w:t>.” (Wando Aid Post, Western, remote)</w:t>
      </w:r>
      <w:r w:rsidR="00131447" w:rsidRPr="00E91E4B">
        <w:rPr>
          <w:rFonts w:cs="Times New Roman"/>
          <w:i/>
          <w:color w:val="000000"/>
        </w:rPr>
        <w:t xml:space="preserve">. </w:t>
      </w:r>
    </w:p>
    <w:p w14:paraId="286EC731" w14:textId="5B6B979E" w:rsidR="009149B3" w:rsidRPr="00E91E4B" w:rsidRDefault="009149B3" w:rsidP="00C277EA">
      <w:pPr>
        <w:pStyle w:val="ListParagraph"/>
        <w:numPr>
          <w:ilvl w:val="0"/>
          <w:numId w:val="48"/>
        </w:numPr>
        <w:rPr>
          <w:rFonts w:cs="Times New Roman"/>
          <w:i/>
          <w:color w:val="000000"/>
        </w:rPr>
      </w:pPr>
      <w:r w:rsidRPr="00E91E4B">
        <w:rPr>
          <w:rFonts w:cs="Times New Roman"/>
          <w:i/>
          <w:color w:val="000000"/>
        </w:rPr>
        <w:t>“Since the IDA 100% kits program started, the medical supplies were delivered on time. And also the contractors bring the medical supplies to our health centre regardless of the transport problem.” (Adiba Health Centre, Western, non-remote)</w:t>
      </w:r>
    </w:p>
    <w:p w14:paraId="348198BE" w14:textId="77777777" w:rsidR="00131447" w:rsidRDefault="00131447" w:rsidP="00E91E4B">
      <w:pPr>
        <w:rPr>
          <w:rFonts w:cs="Times New Roman"/>
          <w:color w:val="000000"/>
        </w:rPr>
      </w:pPr>
    </w:p>
    <w:p w14:paraId="3DF1D2DB" w14:textId="77777777" w:rsidR="00E91E4B" w:rsidRDefault="00131447" w:rsidP="00E91E4B">
      <w:pPr>
        <w:rPr>
          <w:rFonts w:cs="Times New Roman"/>
          <w:color w:val="000000"/>
        </w:rPr>
      </w:pPr>
      <w:r>
        <w:rPr>
          <w:rFonts w:cs="Times New Roman"/>
          <w:color w:val="000000"/>
        </w:rPr>
        <w:t xml:space="preserve">Both remote and non-remote HFs reported the increase in availability that is the dominant theme above: </w:t>
      </w:r>
    </w:p>
    <w:p w14:paraId="68220EE7" w14:textId="77777777" w:rsidR="00E91E4B" w:rsidRPr="00E91E4B" w:rsidRDefault="009149B3" w:rsidP="00C277EA">
      <w:pPr>
        <w:pStyle w:val="ListParagraph"/>
        <w:numPr>
          <w:ilvl w:val="0"/>
          <w:numId w:val="49"/>
        </w:numPr>
        <w:rPr>
          <w:rFonts w:cs="Times New Roman"/>
          <w:color w:val="000000"/>
        </w:rPr>
      </w:pPr>
      <w:r w:rsidRPr="00E91E4B">
        <w:rPr>
          <w:rFonts w:cs="Times New Roman"/>
          <w:i/>
          <w:color w:val="000000"/>
        </w:rPr>
        <w:t>“Since the delivery of the kits there are no medicine shortages in the Health Centre compared to the past.” (Walium Health Centre, Madang, remote).</w:t>
      </w:r>
    </w:p>
    <w:p w14:paraId="69755D38" w14:textId="77777777" w:rsidR="00E91E4B" w:rsidRPr="00E91E4B" w:rsidRDefault="009149B3" w:rsidP="00C277EA">
      <w:pPr>
        <w:pStyle w:val="ListParagraph"/>
        <w:numPr>
          <w:ilvl w:val="0"/>
          <w:numId w:val="49"/>
        </w:numPr>
        <w:rPr>
          <w:rFonts w:cs="Times New Roman"/>
          <w:color w:val="000000"/>
        </w:rPr>
      </w:pPr>
      <w:r w:rsidRPr="00E91E4B">
        <w:rPr>
          <w:rFonts w:cs="Times New Roman"/>
          <w:i/>
          <w:color w:val="000000"/>
        </w:rPr>
        <w:t xml:space="preserve"> </w:t>
      </w:r>
      <w:r w:rsidRPr="00E91E4B">
        <w:rPr>
          <w:rFonts w:cs="Times New Roman"/>
          <w:color w:val="000000"/>
        </w:rPr>
        <w:t>“</w:t>
      </w:r>
      <w:r w:rsidRPr="00E91E4B">
        <w:rPr>
          <w:rFonts w:cs="Times New Roman"/>
          <w:i/>
          <w:color w:val="000000"/>
        </w:rPr>
        <w:t>Helpful because it has stopped a number of diseases, and helped treat many diseases.” (Sipuru Health Centre, Bougainville, non-remote)</w:t>
      </w:r>
      <w:r w:rsidRPr="00E91E4B">
        <w:rPr>
          <w:rFonts w:cs="Times New Roman"/>
          <w:color w:val="000000"/>
        </w:rPr>
        <w:t xml:space="preserve"> </w:t>
      </w:r>
      <w:r w:rsidRPr="000E282C">
        <w:t xml:space="preserve"> </w:t>
      </w:r>
    </w:p>
    <w:p w14:paraId="2CD5F003" w14:textId="59E80D08" w:rsidR="002F5144" w:rsidRPr="00E91E4B" w:rsidRDefault="00E91E4B" w:rsidP="00C277EA">
      <w:pPr>
        <w:pStyle w:val="ListParagraph"/>
        <w:numPr>
          <w:ilvl w:val="0"/>
          <w:numId w:val="49"/>
        </w:numPr>
        <w:rPr>
          <w:rFonts w:cs="Times New Roman"/>
          <w:color w:val="000000"/>
        </w:rPr>
        <w:sectPr w:rsidR="002F5144" w:rsidRPr="00E91E4B" w:rsidSect="00317DE3">
          <w:footerReference w:type="default" r:id="rId20"/>
          <w:footnotePr>
            <w:numRestart w:val="eachSect"/>
          </w:footnotePr>
          <w:pgSz w:w="11906" w:h="16838"/>
          <w:pgMar w:top="1440" w:right="851" w:bottom="1440" w:left="1559" w:header="709" w:footer="709" w:gutter="0"/>
          <w:cols w:space="708"/>
          <w:titlePg/>
          <w:docGrid w:linePitch="360"/>
        </w:sectPr>
      </w:pPr>
      <w:r>
        <w:rPr>
          <w:color w:val="000000"/>
        </w:rPr>
        <w:t>“</w:t>
      </w:r>
      <w:r w:rsidR="009149B3" w:rsidRPr="00E91E4B">
        <w:rPr>
          <w:rFonts w:cs="Times New Roman"/>
          <w:i/>
          <w:color w:val="000000"/>
        </w:rPr>
        <w:t>Medical supplies are now available to treat the whole community.</w:t>
      </w:r>
      <w:r>
        <w:rPr>
          <w:rFonts w:cs="Times New Roman"/>
          <w:i/>
          <w:color w:val="000000"/>
        </w:rPr>
        <w:t>”</w:t>
      </w:r>
      <w:r w:rsidR="009149B3" w:rsidRPr="00E91E4B">
        <w:rPr>
          <w:rFonts w:cs="Times New Roman"/>
          <w:i/>
          <w:color w:val="000000"/>
        </w:rPr>
        <w:t xml:space="preserve"> (Koro Aid Post, Bougainville, non-remote)</w:t>
      </w:r>
    </w:p>
    <w:p w14:paraId="26655FA2" w14:textId="77777777" w:rsidR="00D83CC4" w:rsidRDefault="00D83CC4">
      <w:pPr>
        <w:rPr>
          <w:b/>
          <w:kern w:val="28"/>
          <w:sz w:val="28"/>
          <w:szCs w:val="28"/>
          <w:lang w:eastAsia="en-AU"/>
        </w:rPr>
      </w:pPr>
    </w:p>
    <w:p w14:paraId="1A129AB4" w14:textId="77777777" w:rsidR="00E2464C" w:rsidRPr="000D0E8F" w:rsidRDefault="00BC3EA9" w:rsidP="000D0E8F">
      <w:pPr>
        <w:pStyle w:val="Heading2"/>
      </w:pPr>
      <w:bookmarkStart w:id="62" w:name="_Toc239223977"/>
      <w:bookmarkStart w:id="63" w:name="_Toc246751137"/>
      <w:r w:rsidRPr="000D0E8F">
        <w:t>Year One Evaluation Plan</w:t>
      </w:r>
      <w:bookmarkEnd w:id="62"/>
      <w:bookmarkEnd w:id="63"/>
      <w:r w:rsidRPr="000D0E8F">
        <w:t xml:space="preserve"> </w:t>
      </w:r>
      <w:bookmarkStart w:id="64" w:name="_Toc239224002"/>
    </w:p>
    <w:p w14:paraId="3DA90290" w14:textId="77777777" w:rsidR="00AB3DCB" w:rsidRPr="00470C43" w:rsidRDefault="00AB3DCB" w:rsidP="00AB3DCB">
      <w:pPr>
        <w:rPr>
          <w:i/>
          <w:color w:val="000000" w:themeColor="text1"/>
        </w:rPr>
      </w:pPr>
      <w:bookmarkStart w:id="65" w:name="_Toc359425590"/>
      <w:bookmarkStart w:id="66" w:name="_Toc371881181"/>
      <w:bookmarkStart w:id="67" w:name="_Toc360113655"/>
    </w:p>
    <w:p w14:paraId="49DB3957" w14:textId="77777777" w:rsidR="00AB3DCB" w:rsidRPr="00470C43" w:rsidRDefault="00AB3DCB" w:rsidP="005E64DC">
      <w:pPr>
        <w:pStyle w:val="Heading3"/>
      </w:pPr>
      <w:bookmarkStart w:id="68" w:name="_Toc246751138"/>
      <w:r w:rsidRPr="00470C43">
        <w:t>Evaluation Purpose &amp; Objectives</w:t>
      </w:r>
      <w:bookmarkEnd w:id="65"/>
      <w:bookmarkEnd w:id="66"/>
      <w:bookmarkEnd w:id="68"/>
    </w:p>
    <w:p w14:paraId="7A339BD0" w14:textId="77777777" w:rsidR="00AB3DCB" w:rsidRPr="00470C43" w:rsidRDefault="00AB3DCB" w:rsidP="00AB3DCB">
      <w:pPr>
        <w:spacing w:after="120"/>
        <w:jc w:val="both"/>
        <w:rPr>
          <w:color w:val="000000" w:themeColor="text1"/>
        </w:rPr>
      </w:pPr>
      <w:r w:rsidRPr="00470C43">
        <w:rPr>
          <w:color w:val="000000" w:themeColor="text1"/>
        </w:rPr>
        <w:t>The first phase of an eight-year impact evaluation of the Government of Papua New Guinea (GoPNG) and development partner assistance in implementing medical supply reforms will focus on reforms in improving quality-assurance and outsourcing the procurement, distribution and warehousing of medical supplies and equipment. The overall impact evaluation is to inform senior management decision-making in the National Department of Health (NDoH), provinces and districts, development partners on ongoing support to these reforms. The evaluation will provide recommendations on how medical supply reforms can be improved and lessons learnt for application in other decentralised settings and sectors in PNG and the Pacific.</w:t>
      </w:r>
    </w:p>
    <w:p w14:paraId="28ED7945" w14:textId="77777777" w:rsidR="00AB3DCB" w:rsidRPr="00470C43" w:rsidRDefault="00AB3DCB" w:rsidP="00AB3DCB">
      <w:pPr>
        <w:jc w:val="both"/>
        <w:rPr>
          <w:color w:val="000000" w:themeColor="text1"/>
        </w:rPr>
      </w:pPr>
      <w:r w:rsidRPr="00470C43">
        <w:rPr>
          <w:color w:val="000000" w:themeColor="text1"/>
        </w:rPr>
        <w:t>The objectives of the evaluation are (in order of priority):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5"/>
        <w:gridCol w:w="6933"/>
      </w:tblGrid>
      <w:tr w:rsidR="00AB3DCB" w:rsidRPr="00470C43" w14:paraId="3695E744" w14:textId="77777777" w:rsidTr="00AB3DCB">
        <w:tc>
          <w:tcPr>
            <w:tcW w:w="2195" w:type="dxa"/>
            <w:shd w:val="clear" w:color="auto" w:fill="DBE5F1" w:themeFill="accent1" w:themeFillTint="33"/>
          </w:tcPr>
          <w:p w14:paraId="3952058A" w14:textId="77777777" w:rsidR="00AB3DCB" w:rsidRPr="00470C43" w:rsidRDefault="00AB3DCB" w:rsidP="00AB3DCB">
            <w:pPr>
              <w:rPr>
                <w:b/>
                <w:color w:val="000000" w:themeColor="text1"/>
              </w:rPr>
            </w:pPr>
            <w:r w:rsidRPr="00470C43">
              <w:rPr>
                <w:b/>
                <w:color w:val="000000" w:themeColor="text1"/>
              </w:rPr>
              <w:t>PNG Health and HIV Sector</w:t>
            </w:r>
          </w:p>
        </w:tc>
        <w:tc>
          <w:tcPr>
            <w:tcW w:w="6933" w:type="dxa"/>
            <w:shd w:val="clear" w:color="auto" w:fill="auto"/>
          </w:tcPr>
          <w:p w14:paraId="1AAB3ED3" w14:textId="77777777" w:rsidR="00AB3DCB" w:rsidRPr="00470C43" w:rsidRDefault="00AB3DCB" w:rsidP="00C277EA">
            <w:pPr>
              <w:pStyle w:val="ListParagraph"/>
              <w:numPr>
                <w:ilvl w:val="0"/>
                <w:numId w:val="51"/>
              </w:numPr>
              <w:spacing w:after="200"/>
              <w:jc w:val="both"/>
              <w:rPr>
                <w:color w:val="000000" w:themeColor="text1"/>
              </w:rPr>
            </w:pPr>
            <w:r w:rsidRPr="00470C43">
              <w:rPr>
                <w:color w:val="000000" w:themeColor="text1"/>
              </w:rPr>
              <w:t>To verify the efficiency, sustainability and achievement of, or progress towards, the expected intermediate and end-of-program outcomes of the PNG sector-wide medical supply reforms and their contribution toward health service delivery outcomes in PNG</w:t>
            </w:r>
          </w:p>
        </w:tc>
      </w:tr>
      <w:tr w:rsidR="00AB3DCB" w:rsidRPr="00470C43" w14:paraId="415E8534" w14:textId="77777777" w:rsidTr="00AB3DCB">
        <w:tc>
          <w:tcPr>
            <w:tcW w:w="2195" w:type="dxa"/>
            <w:shd w:val="clear" w:color="auto" w:fill="DBE5F1" w:themeFill="accent1" w:themeFillTint="33"/>
          </w:tcPr>
          <w:p w14:paraId="2FD5E18A" w14:textId="77777777" w:rsidR="00AB3DCB" w:rsidRPr="00470C43" w:rsidRDefault="00AB3DCB" w:rsidP="00AB3DCB">
            <w:pPr>
              <w:rPr>
                <w:b/>
                <w:color w:val="000000" w:themeColor="text1"/>
              </w:rPr>
            </w:pPr>
            <w:r w:rsidRPr="00470C43">
              <w:rPr>
                <w:b/>
                <w:color w:val="000000" w:themeColor="text1"/>
              </w:rPr>
              <w:t>Development Partners and Pacific Countries</w:t>
            </w:r>
          </w:p>
        </w:tc>
        <w:tc>
          <w:tcPr>
            <w:tcW w:w="6933" w:type="dxa"/>
            <w:shd w:val="clear" w:color="auto" w:fill="auto"/>
          </w:tcPr>
          <w:p w14:paraId="3B3A29B3" w14:textId="77777777" w:rsidR="00AB3DCB" w:rsidRPr="00470C43" w:rsidRDefault="00AB3DCB" w:rsidP="00C277EA">
            <w:pPr>
              <w:pStyle w:val="ListParagraph"/>
              <w:numPr>
                <w:ilvl w:val="0"/>
                <w:numId w:val="51"/>
              </w:numPr>
              <w:spacing w:after="200"/>
              <w:jc w:val="both"/>
              <w:rPr>
                <w:color w:val="000000" w:themeColor="text1"/>
              </w:rPr>
            </w:pPr>
            <w:r w:rsidRPr="00470C43">
              <w:rPr>
                <w:color w:val="000000" w:themeColor="text1"/>
              </w:rPr>
              <w:t>To generate knowledge and lessons learnt for developing countries and development partners on how direct service delivery reforms can be sustainably implemented in PNG (and similar Pacific and/or decentralised settings), with a focus on poverty, equity and maternal and child health targeting.</w:t>
            </w:r>
          </w:p>
        </w:tc>
      </w:tr>
    </w:tbl>
    <w:p w14:paraId="642020D6" w14:textId="77777777" w:rsidR="00AB3DCB" w:rsidRDefault="00AB3DCB" w:rsidP="00AD3E44">
      <w:pPr>
        <w:pStyle w:val="Heading3"/>
        <w:numPr>
          <w:ilvl w:val="0"/>
          <w:numId w:val="0"/>
        </w:numPr>
        <w:ind w:left="709"/>
      </w:pPr>
      <w:bookmarkStart w:id="69" w:name="_Toc359425591"/>
      <w:bookmarkStart w:id="70" w:name="_Toc371881182"/>
    </w:p>
    <w:p w14:paraId="6228F92D" w14:textId="77777777" w:rsidR="00AB3DCB" w:rsidRPr="00470C43" w:rsidRDefault="00AB3DCB" w:rsidP="005E64DC">
      <w:pPr>
        <w:pStyle w:val="Heading3"/>
      </w:pPr>
      <w:bookmarkStart w:id="71" w:name="_Toc246751139"/>
      <w:r w:rsidRPr="00470C43">
        <w:t>Evaluation Scope</w:t>
      </w:r>
      <w:bookmarkEnd w:id="69"/>
      <w:bookmarkEnd w:id="70"/>
      <w:bookmarkEnd w:id="71"/>
    </w:p>
    <w:p w14:paraId="58EC12A8" w14:textId="77777777" w:rsidR="00AB3DCB" w:rsidRPr="00470C43" w:rsidRDefault="00AB3DCB" w:rsidP="00AB3DCB">
      <w:pPr>
        <w:jc w:val="both"/>
        <w:rPr>
          <w:color w:val="000000" w:themeColor="text1"/>
        </w:rPr>
      </w:pPr>
      <w:r w:rsidRPr="00470C43">
        <w:rPr>
          <w:color w:val="000000" w:themeColor="text1"/>
        </w:rPr>
        <w:t>The impact evaluation provides an evidence base to evaluate performance against the PNG National Health Plan (NHP) 2011-2020 Key Result Area 3 (Strengthen Health Systems – Medical Supplies). The NHP identifies the following strategies to implement medical supply reforms:</w:t>
      </w:r>
    </w:p>
    <w:p w14:paraId="739492AA" w14:textId="77777777" w:rsidR="00AB3DCB" w:rsidRPr="00470C43" w:rsidRDefault="00AB3DCB" w:rsidP="00C277EA">
      <w:pPr>
        <w:pStyle w:val="ListParagraph"/>
        <w:numPr>
          <w:ilvl w:val="0"/>
          <w:numId w:val="53"/>
        </w:numPr>
        <w:jc w:val="both"/>
        <w:rPr>
          <w:color w:val="000000" w:themeColor="text1"/>
        </w:rPr>
      </w:pPr>
      <w:r w:rsidRPr="00470C43">
        <w:rPr>
          <w:color w:val="000000" w:themeColor="text1"/>
        </w:rPr>
        <w:t>Improve the capacity of the procurement and distribution systems within the health sector;</w:t>
      </w:r>
    </w:p>
    <w:p w14:paraId="25CB8995" w14:textId="77777777" w:rsidR="00AB3DCB" w:rsidRPr="00470C43" w:rsidRDefault="00AB3DCB" w:rsidP="00C277EA">
      <w:pPr>
        <w:pStyle w:val="ListParagraph"/>
        <w:numPr>
          <w:ilvl w:val="0"/>
          <w:numId w:val="53"/>
        </w:numPr>
        <w:spacing w:after="120"/>
        <w:jc w:val="both"/>
        <w:rPr>
          <w:color w:val="000000" w:themeColor="text1"/>
        </w:rPr>
      </w:pPr>
      <w:r w:rsidRPr="00470C43">
        <w:rPr>
          <w:color w:val="000000" w:themeColor="text1"/>
        </w:rPr>
        <w:t>Outsource logistics management and operations for the drug supply chain;</w:t>
      </w:r>
    </w:p>
    <w:p w14:paraId="0C69DC7E" w14:textId="77777777" w:rsidR="00AB3DCB" w:rsidRPr="00470C43" w:rsidRDefault="00AB3DCB" w:rsidP="00C277EA">
      <w:pPr>
        <w:pStyle w:val="ListParagraph"/>
        <w:numPr>
          <w:ilvl w:val="0"/>
          <w:numId w:val="53"/>
        </w:numPr>
        <w:spacing w:after="120"/>
        <w:jc w:val="both"/>
        <w:rPr>
          <w:color w:val="000000" w:themeColor="text1"/>
        </w:rPr>
      </w:pPr>
      <w:r w:rsidRPr="00470C43">
        <w:rPr>
          <w:color w:val="000000" w:themeColor="text1"/>
        </w:rPr>
        <w:t>Implement 100% kit system for rural facilities until 2015;</w:t>
      </w:r>
    </w:p>
    <w:p w14:paraId="543C8C90" w14:textId="07887F5C" w:rsidR="00AB3DCB" w:rsidRPr="00470C43" w:rsidRDefault="00AB3DCB" w:rsidP="00C277EA">
      <w:pPr>
        <w:pStyle w:val="ListParagraph"/>
        <w:numPr>
          <w:ilvl w:val="0"/>
          <w:numId w:val="53"/>
        </w:numPr>
        <w:spacing w:after="120"/>
        <w:jc w:val="both"/>
        <w:rPr>
          <w:color w:val="000000" w:themeColor="text1"/>
        </w:rPr>
      </w:pPr>
      <w:r w:rsidRPr="00470C43">
        <w:rPr>
          <w:color w:val="000000" w:themeColor="text1"/>
        </w:rPr>
        <w:t xml:space="preserve">Build the capacity of provinces and districts to implement the </w:t>
      </w:r>
      <w:r w:rsidR="00471B5A">
        <w:rPr>
          <w:color w:val="000000" w:themeColor="text1"/>
        </w:rPr>
        <w:t>‘pull’</w:t>
      </w:r>
      <w:r w:rsidRPr="00470C43">
        <w:rPr>
          <w:color w:val="000000" w:themeColor="text1"/>
        </w:rPr>
        <w:t>/demand systems for medical supplies;</w:t>
      </w:r>
    </w:p>
    <w:p w14:paraId="31E95265" w14:textId="77777777" w:rsidR="00AB3DCB" w:rsidRPr="00470C43" w:rsidRDefault="00AB3DCB" w:rsidP="00C277EA">
      <w:pPr>
        <w:pStyle w:val="ListParagraph"/>
        <w:numPr>
          <w:ilvl w:val="0"/>
          <w:numId w:val="53"/>
        </w:numPr>
        <w:spacing w:after="120"/>
        <w:jc w:val="both"/>
        <w:rPr>
          <w:color w:val="000000" w:themeColor="text1"/>
        </w:rPr>
      </w:pPr>
      <w:r w:rsidRPr="00470C43">
        <w:rPr>
          <w:color w:val="000000" w:themeColor="text1"/>
        </w:rPr>
        <w:t xml:space="preserve">Rationalise the number of area medical stores and build the capacity of the provincial transit stores; </w:t>
      </w:r>
    </w:p>
    <w:p w14:paraId="3A191078" w14:textId="2CF5D325" w:rsidR="00AB3DCB" w:rsidRPr="00AB3DCB" w:rsidRDefault="00AB3DCB" w:rsidP="00C277EA">
      <w:pPr>
        <w:pStyle w:val="ListParagraph"/>
        <w:numPr>
          <w:ilvl w:val="0"/>
          <w:numId w:val="53"/>
        </w:numPr>
        <w:spacing w:after="120"/>
        <w:jc w:val="both"/>
        <w:rPr>
          <w:color w:val="000000" w:themeColor="text1"/>
        </w:rPr>
      </w:pPr>
      <w:r w:rsidRPr="00470C43">
        <w:rPr>
          <w:color w:val="000000" w:themeColor="text1"/>
        </w:rPr>
        <w:t>Provide the provinces with delegated authority from the Pharmaceuticals Board to investigate and prosecute corruption in relation to medical supplies.</w:t>
      </w:r>
    </w:p>
    <w:p w14:paraId="6E999CAA" w14:textId="1B8B31ED" w:rsidR="00AB3DCB" w:rsidRPr="00470C43" w:rsidRDefault="00AB3DCB" w:rsidP="00AB3DCB">
      <w:pPr>
        <w:jc w:val="both"/>
        <w:rPr>
          <w:color w:val="000000" w:themeColor="text1"/>
        </w:rPr>
      </w:pPr>
      <w:r w:rsidRPr="00470C43">
        <w:rPr>
          <w:color w:val="000000" w:themeColor="text1"/>
        </w:rPr>
        <w:t>The</w:t>
      </w:r>
      <w:r>
        <w:rPr>
          <w:color w:val="000000" w:themeColor="text1"/>
        </w:rPr>
        <w:t xml:space="preserve"> plan addresses the </w:t>
      </w:r>
      <w:r w:rsidRPr="00470C43">
        <w:rPr>
          <w:color w:val="000000" w:themeColor="text1"/>
        </w:rPr>
        <w:t>significant changes in medical supplies in the past three years including:</w:t>
      </w:r>
    </w:p>
    <w:p w14:paraId="161C1421" w14:textId="77777777" w:rsidR="00AB3DCB" w:rsidRPr="00470C43" w:rsidRDefault="00AB3DCB" w:rsidP="00C277EA">
      <w:pPr>
        <w:pStyle w:val="ListParagraph"/>
        <w:numPr>
          <w:ilvl w:val="0"/>
          <w:numId w:val="70"/>
        </w:numPr>
        <w:ind w:left="360"/>
        <w:jc w:val="both"/>
        <w:rPr>
          <w:color w:val="000000" w:themeColor="text1"/>
        </w:rPr>
      </w:pPr>
      <w:r w:rsidRPr="00470C43">
        <w:rPr>
          <w:color w:val="000000" w:themeColor="text1"/>
        </w:rPr>
        <w:t>A number of reviews of procurement and distribution, both of the general government system, and of the ‘vertical’ programs for malaria, tuberculosis, HIV, family planning and other reproductive health commodities;</w:t>
      </w:r>
    </w:p>
    <w:p w14:paraId="4E3CFEE5" w14:textId="77777777" w:rsidR="00AB3DCB" w:rsidRPr="00470C43" w:rsidRDefault="00AB3DCB" w:rsidP="00C277EA">
      <w:pPr>
        <w:pStyle w:val="ListParagraph"/>
        <w:numPr>
          <w:ilvl w:val="0"/>
          <w:numId w:val="70"/>
        </w:numPr>
        <w:ind w:left="360"/>
        <w:jc w:val="both"/>
        <w:rPr>
          <w:color w:val="000000" w:themeColor="text1"/>
        </w:rPr>
      </w:pPr>
      <w:r w:rsidRPr="00470C43">
        <w:rPr>
          <w:color w:val="000000" w:themeColor="text1"/>
        </w:rPr>
        <w:t>NDoH has developed a Medical Supplies Reform Plan, gearing up in 2013, including work on:</w:t>
      </w:r>
    </w:p>
    <w:p w14:paraId="150B66EB" w14:textId="77777777" w:rsidR="00AB3DCB" w:rsidRPr="00470C43" w:rsidRDefault="00AB3DCB" w:rsidP="00C277EA">
      <w:pPr>
        <w:pStyle w:val="ListParagraph"/>
        <w:numPr>
          <w:ilvl w:val="1"/>
          <w:numId w:val="69"/>
        </w:numPr>
        <w:spacing w:after="120"/>
        <w:ind w:left="1080"/>
        <w:jc w:val="both"/>
        <w:rPr>
          <w:color w:val="000000" w:themeColor="text1"/>
        </w:rPr>
      </w:pPr>
      <w:r w:rsidRPr="00470C43">
        <w:rPr>
          <w:color w:val="000000" w:themeColor="text1"/>
        </w:rPr>
        <w:t>Procurement and supply management governance;</w:t>
      </w:r>
    </w:p>
    <w:p w14:paraId="71780309" w14:textId="77777777" w:rsidR="00AB3DCB" w:rsidRPr="00470C43" w:rsidRDefault="00AB3DCB" w:rsidP="00C277EA">
      <w:pPr>
        <w:pStyle w:val="ListParagraph"/>
        <w:numPr>
          <w:ilvl w:val="1"/>
          <w:numId w:val="69"/>
        </w:numPr>
        <w:spacing w:after="120"/>
        <w:ind w:left="1080"/>
        <w:jc w:val="both"/>
        <w:rPr>
          <w:color w:val="000000" w:themeColor="text1"/>
        </w:rPr>
      </w:pPr>
      <w:r w:rsidRPr="00470C43">
        <w:rPr>
          <w:color w:val="000000" w:themeColor="text1"/>
        </w:rPr>
        <w:t>Vital and essential medical supplies availability and a multi-year procurement planning;</w:t>
      </w:r>
    </w:p>
    <w:p w14:paraId="24195CEB" w14:textId="77777777" w:rsidR="00AB3DCB" w:rsidRPr="00470C43" w:rsidRDefault="00AB3DCB" w:rsidP="00C277EA">
      <w:pPr>
        <w:pStyle w:val="ListParagraph"/>
        <w:numPr>
          <w:ilvl w:val="1"/>
          <w:numId w:val="69"/>
        </w:numPr>
        <w:spacing w:after="120"/>
        <w:ind w:left="1080"/>
        <w:jc w:val="both"/>
        <w:rPr>
          <w:color w:val="000000" w:themeColor="text1"/>
        </w:rPr>
      </w:pPr>
      <w:r w:rsidRPr="00470C43">
        <w:rPr>
          <w:color w:val="000000" w:themeColor="text1"/>
        </w:rPr>
        <w:t>Logistics Management Information System (mSupply), improvement to logistic and distribution arrangements, and Area Medical Stores refurbishments;</w:t>
      </w:r>
    </w:p>
    <w:p w14:paraId="7C0E6588" w14:textId="77777777" w:rsidR="00AB3DCB" w:rsidRPr="00470C43" w:rsidRDefault="00AB3DCB" w:rsidP="00C277EA">
      <w:pPr>
        <w:pStyle w:val="ListParagraph"/>
        <w:numPr>
          <w:ilvl w:val="1"/>
          <w:numId w:val="69"/>
        </w:numPr>
        <w:spacing w:after="120"/>
        <w:ind w:left="1080"/>
        <w:jc w:val="both"/>
        <w:rPr>
          <w:color w:val="000000" w:themeColor="text1"/>
        </w:rPr>
      </w:pPr>
      <w:r w:rsidRPr="00470C43">
        <w:rPr>
          <w:color w:val="000000" w:themeColor="text1"/>
        </w:rPr>
        <w:t>Medical supply kits and vertical supply chains;</w:t>
      </w:r>
    </w:p>
    <w:p w14:paraId="4F59FB28" w14:textId="77777777" w:rsidR="00AB3DCB" w:rsidRPr="00470C43" w:rsidRDefault="00AB3DCB" w:rsidP="00C277EA">
      <w:pPr>
        <w:pStyle w:val="ListParagraph"/>
        <w:numPr>
          <w:ilvl w:val="1"/>
          <w:numId w:val="69"/>
        </w:numPr>
        <w:spacing w:after="120"/>
        <w:ind w:left="1080"/>
        <w:jc w:val="both"/>
        <w:rPr>
          <w:color w:val="000000" w:themeColor="text1"/>
        </w:rPr>
      </w:pPr>
      <w:r w:rsidRPr="00470C43">
        <w:rPr>
          <w:color w:val="000000" w:themeColor="text1"/>
        </w:rPr>
        <w:t>Quality assurance, policies, and Standard Operating Procedures;</w:t>
      </w:r>
    </w:p>
    <w:p w14:paraId="4A0504F9" w14:textId="77777777" w:rsidR="00AB3DCB" w:rsidRPr="00470C43" w:rsidRDefault="00AB3DCB" w:rsidP="00C277EA">
      <w:pPr>
        <w:pStyle w:val="ListParagraph"/>
        <w:numPr>
          <w:ilvl w:val="1"/>
          <w:numId w:val="69"/>
        </w:numPr>
        <w:spacing w:after="120"/>
        <w:ind w:left="1080"/>
        <w:jc w:val="both"/>
        <w:rPr>
          <w:color w:val="000000" w:themeColor="text1"/>
        </w:rPr>
      </w:pPr>
      <w:r w:rsidRPr="00470C43">
        <w:rPr>
          <w:color w:val="000000" w:themeColor="text1"/>
        </w:rPr>
        <w:t>Staff development / capacity-building, communications and engagement;</w:t>
      </w:r>
    </w:p>
    <w:p w14:paraId="3D9C9D53" w14:textId="77777777" w:rsidR="00AB3DCB" w:rsidRPr="00470C43" w:rsidRDefault="00AB3DCB" w:rsidP="00C277EA">
      <w:pPr>
        <w:pStyle w:val="ListParagraph"/>
        <w:numPr>
          <w:ilvl w:val="0"/>
          <w:numId w:val="71"/>
        </w:numPr>
        <w:ind w:left="360"/>
        <w:jc w:val="both"/>
        <w:rPr>
          <w:color w:val="000000" w:themeColor="text1"/>
        </w:rPr>
      </w:pPr>
      <w:r w:rsidRPr="00470C43">
        <w:rPr>
          <w:color w:val="000000" w:themeColor="text1"/>
        </w:rPr>
        <w:t>Work to strengthen the NDoH supply chain (‘pull’ system) through improving medical stores management and appointing a third-party logistics company to distribute medicines;</w:t>
      </w:r>
    </w:p>
    <w:p w14:paraId="3C4C3CF7" w14:textId="77777777" w:rsidR="00AB3DCB" w:rsidRPr="00470C43" w:rsidRDefault="00AB3DCB" w:rsidP="00C277EA">
      <w:pPr>
        <w:pStyle w:val="ListParagraph"/>
        <w:numPr>
          <w:ilvl w:val="0"/>
          <w:numId w:val="71"/>
        </w:numPr>
        <w:ind w:left="360"/>
        <w:jc w:val="both"/>
        <w:rPr>
          <w:color w:val="000000" w:themeColor="text1"/>
          <w:spacing w:val="-4"/>
        </w:rPr>
      </w:pPr>
      <w:r w:rsidRPr="00470C43">
        <w:rPr>
          <w:color w:val="000000" w:themeColor="text1"/>
          <w:spacing w:val="-4"/>
        </w:rPr>
        <w:t>A new approach to ‘push’ systems of medical supply kits which comprise standard consignments of supplies delivered directly to health facilities including:</w:t>
      </w:r>
    </w:p>
    <w:p w14:paraId="53CB91F7" w14:textId="3ACF0001" w:rsidR="00AB3DCB" w:rsidRPr="00470C43" w:rsidRDefault="00AB3DCB" w:rsidP="00C277EA">
      <w:pPr>
        <w:pStyle w:val="ListParagraph"/>
        <w:numPr>
          <w:ilvl w:val="1"/>
          <w:numId w:val="69"/>
        </w:numPr>
        <w:ind w:left="1080"/>
        <w:jc w:val="both"/>
        <w:rPr>
          <w:color w:val="000000" w:themeColor="text1"/>
          <w:spacing w:val="-4"/>
        </w:rPr>
      </w:pPr>
      <w:r w:rsidRPr="00470C43">
        <w:rPr>
          <w:color w:val="000000" w:themeColor="text1"/>
          <w:spacing w:val="-4"/>
        </w:rPr>
        <w:t>“40%</w:t>
      </w:r>
      <w:r w:rsidRPr="00470C43">
        <w:rPr>
          <w:rStyle w:val="FootnoteReference"/>
          <w:color w:val="000000" w:themeColor="text1"/>
          <w:spacing w:val="-4"/>
        </w:rPr>
        <w:footnoteReference w:id="53"/>
      </w:r>
      <w:r w:rsidRPr="00470C43">
        <w:rPr>
          <w:color w:val="000000" w:themeColor="text1"/>
          <w:spacing w:val="-4"/>
        </w:rPr>
        <w:t xml:space="preserve"> Health Centre (HC) kits” procured by NDoH and distributed by Aus</w:t>
      </w:r>
      <w:r w:rsidR="007203E5">
        <w:rPr>
          <w:color w:val="000000" w:themeColor="text1"/>
          <w:spacing w:val="-4"/>
        </w:rPr>
        <w:t xml:space="preserve">tralian </w:t>
      </w:r>
      <w:r w:rsidRPr="00470C43">
        <w:rPr>
          <w:color w:val="000000" w:themeColor="text1"/>
          <w:spacing w:val="-4"/>
        </w:rPr>
        <w:t xml:space="preserve">AID from 2011-12; and, </w:t>
      </w:r>
    </w:p>
    <w:p w14:paraId="43ABA073" w14:textId="38F7A69B" w:rsidR="00AB3DCB" w:rsidRPr="00470C43" w:rsidRDefault="00AB3DCB" w:rsidP="00C277EA">
      <w:pPr>
        <w:pStyle w:val="ListParagraph"/>
        <w:numPr>
          <w:ilvl w:val="1"/>
          <w:numId w:val="69"/>
        </w:numPr>
        <w:ind w:left="1080"/>
        <w:jc w:val="both"/>
        <w:rPr>
          <w:color w:val="000000" w:themeColor="text1"/>
          <w:spacing w:val="-4"/>
        </w:rPr>
      </w:pPr>
      <w:r w:rsidRPr="00470C43">
        <w:rPr>
          <w:color w:val="000000" w:themeColor="text1"/>
          <w:spacing w:val="-4"/>
        </w:rPr>
        <w:t>“100% HC/Aid Post kits” procured by Aus</w:t>
      </w:r>
      <w:r w:rsidR="007203E5">
        <w:rPr>
          <w:color w:val="000000" w:themeColor="text1"/>
          <w:spacing w:val="-4"/>
        </w:rPr>
        <w:t xml:space="preserve">tralian </w:t>
      </w:r>
      <w:r w:rsidR="00F3579A">
        <w:rPr>
          <w:color w:val="000000" w:themeColor="text1"/>
          <w:spacing w:val="-4"/>
        </w:rPr>
        <w:t>Government</w:t>
      </w:r>
      <w:r w:rsidR="00F3579A" w:rsidRPr="00470C43">
        <w:rPr>
          <w:color w:val="000000" w:themeColor="text1"/>
          <w:spacing w:val="-4"/>
        </w:rPr>
        <w:t xml:space="preserve"> </w:t>
      </w:r>
      <w:r w:rsidRPr="00470C43">
        <w:rPr>
          <w:color w:val="000000" w:themeColor="text1"/>
          <w:spacing w:val="-4"/>
        </w:rPr>
        <w:t>from an international quality-assured supplier and distributed from 2012 to now, working with WHO and others on kit contents;</w:t>
      </w:r>
    </w:p>
    <w:p w14:paraId="2A372EF3" w14:textId="77777777" w:rsidR="00AB3DCB" w:rsidRDefault="00AB3DCB" w:rsidP="00C277EA">
      <w:pPr>
        <w:pStyle w:val="ListParagraph"/>
        <w:numPr>
          <w:ilvl w:val="0"/>
          <w:numId w:val="72"/>
        </w:numPr>
        <w:ind w:left="360"/>
        <w:jc w:val="both"/>
        <w:rPr>
          <w:color w:val="000000" w:themeColor="text1"/>
        </w:rPr>
      </w:pPr>
      <w:r w:rsidRPr="00470C43">
        <w:rPr>
          <w:color w:val="000000" w:themeColor="text1"/>
        </w:rPr>
        <w:t>Work by NDoH, with partner support, to improve tendering processes including a current international competitive tender for a new round of kits to be procured for 2014.</w:t>
      </w:r>
    </w:p>
    <w:p w14:paraId="2210EB95" w14:textId="77777777" w:rsidR="00AB3DCB" w:rsidRPr="00047D78" w:rsidRDefault="00AB3DCB" w:rsidP="00AB3DCB">
      <w:pPr>
        <w:pStyle w:val="ListParagraph"/>
        <w:ind w:left="360"/>
        <w:jc w:val="both"/>
        <w:rPr>
          <w:color w:val="000000" w:themeColor="text1"/>
        </w:rPr>
      </w:pPr>
    </w:p>
    <w:p w14:paraId="7E2A7BA8" w14:textId="77777777" w:rsidR="00AB3DCB" w:rsidRPr="00470C43" w:rsidRDefault="00AB3DCB" w:rsidP="00AB3DCB">
      <w:pPr>
        <w:spacing w:after="120"/>
        <w:jc w:val="both"/>
        <w:rPr>
          <w:color w:val="000000" w:themeColor="text1"/>
        </w:rPr>
      </w:pPr>
      <w:r w:rsidRPr="00470C43">
        <w:rPr>
          <w:color w:val="000000" w:themeColor="text1"/>
        </w:rPr>
        <w:t xml:space="preserve">The evaluation considers all significant contributions towards achieving the NHP aims in the Key Result Area noted above, as well as additional strategies and performance targets of the NHP. Regular assessments in this area will provide real-time information to PNG decision-makers, and inform the Independent Annual Sector Review Group (IASRG) missions. </w:t>
      </w:r>
    </w:p>
    <w:p w14:paraId="3ED6D5A4" w14:textId="0FBF691F" w:rsidR="00AB3DCB" w:rsidRPr="00470C43" w:rsidRDefault="00AB3DCB" w:rsidP="00AB3DCB">
      <w:pPr>
        <w:spacing w:after="120"/>
        <w:jc w:val="both"/>
        <w:rPr>
          <w:color w:val="000000" w:themeColor="text1"/>
        </w:rPr>
      </w:pPr>
      <w:r w:rsidRPr="00470C43">
        <w:rPr>
          <w:color w:val="000000" w:themeColor="text1"/>
        </w:rPr>
        <w:t xml:space="preserve">The proxy indicator for improved medical supply performance noted in the NHP aims for a decrease from 53 per cent in 2010 to 15 per cent in 2015 in essential medical supply stock-outs nationally. However, many stakeholders perceive this indicator as insufficient to track progress. As other current options for medical supplies monitoring and evaluation (M&amp;E) are limited and this represents an area of major investment by the GoPNG and development partners, </w:t>
      </w:r>
      <w:r w:rsidR="00F3579A">
        <w:rPr>
          <w:color w:val="000000" w:themeColor="text1"/>
        </w:rPr>
        <w:t xml:space="preserve">the </w:t>
      </w:r>
      <w:r w:rsidRPr="00470C43">
        <w:rPr>
          <w:color w:val="000000" w:themeColor="text1"/>
        </w:rPr>
        <w:t>Aus</w:t>
      </w:r>
      <w:r w:rsidR="007203E5">
        <w:rPr>
          <w:color w:val="000000" w:themeColor="text1"/>
        </w:rPr>
        <w:t xml:space="preserve">tralian </w:t>
      </w:r>
      <w:r w:rsidR="00F3579A">
        <w:rPr>
          <w:color w:val="000000" w:themeColor="text1"/>
        </w:rPr>
        <w:t>Government</w:t>
      </w:r>
      <w:r w:rsidR="00F3579A" w:rsidRPr="00470C43">
        <w:rPr>
          <w:color w:val="000000" w:themeColor="text1"/>
        </w:rPr>
        <w:t xml:space="preserve"> </w:t>
      </w:r>
      <w:r w:rsidRPr="00470C43">
        <w:rPr>
          <w:color w:val="000000" w:themeColor="text1"/>
        </w:rPr>
        <w:t>is supporting a multi-year impact evaluation.</w:t>
      </w:r>
    </w:p>
    <w:p w14:paraId="52CEC6EC" w14:textId="77777777" w:rsidR="00AB3DCB" w:rsidRPr="00470C43" w:rsidRDefault="00AB3DCB" w:rsidP="00AB3DCB">
      <w:pPr>
        <w:spacing w:after="120"/>
        <w:jc w:val="both"/>
        <w:rPr>
          <w:color w:val="000000" w:themeColor="text1"/>
        </w:rPr>
      </w:pPr>
      <w:r w:rsidRPr="00470C43">
        <w:rPr>
          <w:color w:val="000000" w:themeColor="text1"/>
        </w:rPr>
        <w:t>The scope of the impact evaluation is focused on the performance of all major functions required to effectively procure and deliver essential medical supplies to health facilities (in particular 100 per cent medical supply kits) and the impact on health service delivery and population outcomes.</w:t>
      </w:r>
    </w:p>
    <w:p w14:paraId="61B23D79" w14:textId="77777777" w:rsidR="00AB3DCB" w:rsidRPr="00470C43" w:rsidRDefault="00AB3DCB" w:rsidP="000D0E8F">
      <w:pPr>
        <w:pStyle w:val="Heading3"/>
      </w:pPr>
      <w:bookmarkStart w:id="72" w:name="_Toc359425592"/>
      <w:bookmarkStart w:id="73" w:name="_Toc371881183"/>
      <w:bookmarkStart w:id="74" w:name="_Toc246751140"/>
      <w:r w:rsidRPr="00470C43">
        <w:t>Evaluation Questions</w:t>
      </w:r>
      <w:bookmarkEnd w:id="72"/>
      <w:bookmarkEnd w:id="73"/>
      <w:bookmarkEnd w:id="74"/>
    </w:p>
    <w:p w14:paraId="0DED40D3" w14:textId="77777777" w:rsidR="00AB3DCB" w:rsidRPr="00470C43" w:rsidRDefault="00AB3DCB" w:rsidP="00AB3DCB">
      <w:pPr>
        <w:spacing w:after="120"/>
        <w:jc w:val="both"/>
        <w:rPr>
          <w:color w:val="000000" w:themeColor="text1"/>
        </w:rPr>
      </w:pPr>
      <w:r w:rsidRPr="00470C43">
        <w:rPr>
          <w:color w:val="000000" w:themeColor="text1"/>
        </w:rPr>
        <w:t>The evaluation will address high- and intermediate-level evaluation questions focused on each function required to bring about the impact required (program theory of change). The evaluation questions will be further refined during the development of the Evaluation Plan and are categorised against evaluation criteria (relevance, effectiveness, efficiency, impact, sustainability).</w:t>
      </w:r>
    </w:p>
    <w:p w14:paraId="61DC8769" w14:textId="77777777" w:rsidR="00AB3DCB" w:rsidRPr="00470C43" w:rsidRDefault="00AB3DCB" w:rsidP="00AB3DCB">
      <w:pPr>
        <w:pStyle w:val="Heading4"/>
      </w:pPr>
      <w:bookmarkStart w:id="75" w:name="_Toc234657961"/>
      <w:bookmarkStart w:id="76" w:name="_Toc234676064"/>
      <w:bookmarkStart w:id="77" w:name="_Toc371881184"/>
      <w:r w:rsidRPr="00470C43">
        <w:t>High-level Evaluation Questions</w:t>
      </w:r>
      <w:bookmarkEnd w:id="75"/>
      <w:bookmarkEnd w:id="76"/>
      <w:bookmarkEnd w:id="77"/>
    </w:p>
    <w:p w14:paraId="6443C027" w14:textId="77777777" w:rsidR="00AB3DCB" w:rsidRPr="00470C43" w:rsidRDefault="00AB3DCB" w:rsidP="00C277EA">
      <w:pPr>
        <w:pStyle w:val="ListParagraph"/>
        <w:numPr>
          <w:ilvl w:val="0"/>
          <w:numId w:val="54"/>
        </w:numPr>
        <w:spacing w:after="120"/>
        <w:jc w:val="both"/>
        <w:rPr>
          <w:color w:val="000000" w:themeColor="text1"/>
        </w:rPr>
      </w:pPr>
      <w:r w:rsidRPr="00470C43">
        <w:rPr>
          <w:color w:val="000000" w:themeColor="text1"/>
        </w:rPr>
        <w:t>Did the suite of interventions to reform the medical supply system improve the health status of women and children in PNG, especially in high poverty districts? If not, where did the program theory break down?</w:t>
      </w:r>
    </w:p>
    <w:p w14:paraId="162F7F6C" w14:textId="77777777" w:rsidR="00AB3DCB" w:rsidRPr="00470C43" w:rsidRDefault="00AB3DCB" w:rsidP="00C277EA">
      <w:pPr>
        <w:pStyle w:val="ListParagraph"/>
        <w:numPr>
          <w:ilvl w:val="0"/>
          <w:numId w:val="54"/>
        </w:numPr>
        <w:spacing w:after="120"/>
        <w:jc w:val="both"/>
        <w:rPr>
          <w:color w:val="000000" w:themeColor="text1"/>
        </w:rPr>
      </w:pPr>
      <w:r w:rsidRPr="00470C43">
        <w:rPr>
          <w:color w:val="000000" w:themeColor="text1"/>
        </w:rPr>
        <w:t>What was the contribution or causality between the suite of interventions to improve maternal and child health outcomes relative to other interventions?</w:t>
      </w:r>
    </w:p>
    <w:p w14:paraId="37381140" w14:textId="77777777" w:rsidR="00AB3DCB" w:rsidRPr="00470C43" w:rsidRDefault="00AB3DCB" w:rsidP="00C277EA">
      <w:pPr>
        <w:pStyle w:val="ListParagraph"/>
        <w:numPr>
          <w:ilvl w:val="0"/>
          <w:numId w:val="54"/>
        </w:numPr>
        <w:spacing w:after="120"/>
        <w:jc w:val="both"/>
        <w:rPr>
          <w:color w:val="000000" w:themeColor="text1"/>
        </w:rPr>
      </w:pPr>
      <w:r w:rsidRPr="00470C43">
        <w:rPr>
          <w:color w:val="000000" w:themeColor="text1"/>
        </w:rPr>
        <w:t>Which interventions made the greatest difference and why?</w:t>
      </w:r>
    </w:p>
    <w:p w14:paraId="7CFA94DF" w14:textId="77777777" w:rsidR="00AB3DCB" w:rsidRPr="00470C43" w:rsidRDefault="00AB3DCB" w:rsidP="00C277EA">
      <w:pPr>
        <w:pStyle w:val="ListParagraph"/>
        <w:numPr>
          <w:ilvl w:val="0"/>
          <w:numId w:val="54"/>
        </w:numPr>
        <w:spacing w:after="120"/>
        <w:jc w:val="both"/>
        <w:rPr>
          <w:color w:val="000000" w:themeColor="text1"/>
        </w:rPr>
      </w:pPr>
      <w:r w:rsidRPr="00470C43">
        <w:rPr>
          <w:color w:val="000000" w:themeColor="text1"/>
        </w:rPr>
        <w:t>How did political economy issues support or hinder progress? What program / policy interventions were the most successful and why?</w:t>
      </w:r>
    </w:p>
    <w:p w14:paraId="342E19EF" w14:textId="77777777" w:rsidR="00AB3DCB" w:rsidRPr="00470C43" w:rsidRDefault="00AB3DCB" w:rsidP="00C277EA">
      <w:pPr>
        <w:pStyle w:val="ListParagraph"/>
        <w:numPr>
          <w:ilvl w:val="0"/>
          <w:numId w:val="54"/>
        </w:numPr>
        <w:spacing w:after="120"/>
        <w:jc w:val="both"/>
        <w:rPr>
          <w:color w:val="000000" w:themeColor="text1"/>
        </w:rPr>
      </w:pPr>
      <w:r w:rsidRPr="00470C43">
        <w:rPr>
          <w:color w:val="000000" w:themeColor="text1"/>
        </w:rPr>
        <w:t>Which target groups (such as women or children; those with diseases of poverty) and locations (such as high poverty and remote areas) benefited more than others? Why?</w:t>
      </w:r>
    </w:p>
    <w:p w14:paraId="67A5C774" w14:textId="77777777" w:rsidR="00AB3DCB" w:rsidRPr="00470C43" w:rsidRDefault="00AB3DCB" w:rsidP="00C277EA">
      <w:pPr>
        <w:pStyle w:val="ListParagraph"/>
        <w:numPr>
          <w:ilvl w:val="0"/>
          <w:numId w:val="54"/>
        </w:numPr>
        <w:spacing w:after="120"/>
        <w:jc w:val="both"/>
        <w:rPr>
          <w:color w:val="000000" w:themeColor="text1"/>
        </w:rPr>
      </w:pPr>
      <w:r w:rsidRPr="00470C43">
        <w:rPr>
          <w:color w:val="000000" w:themeColor="text1"/>
        </w:rPr>
        <w:t>What were the negative and unintended impacts which resulted from the suite of interventions?</w:t>
      </w:r>
    </w:p>
    <w:p w14:paraId="5DE1A0FA" w14:textId="77777777" w:rsidR="00AB3DCB" w:rsidRPr="00470C43" w:rsidRDefault="00AB3DCB" w:rsidP="00C277EA">
      <w:pPr>
        <w:pStyle w:val="ListParagraph"/>
        <w:numPr>
          <w:ilvl w:val="0"/>
          <w:numId w:val="54"/>
        </w:numPr>
        <w:spacing w:after="120"/>
        <w:jc w:val="both"/>
        <w:rPr>
          <w:color w:val="000000" w:themeColor="text1"/>
        </w:rPr>
      </w:pPr>
      <w:r w:rsidRPr="00470C43">
        <w:rPr>
          <w:color w:val="000000" w:themeColor="text1"/>
        </w:rPr>
        <w:t>Did interventions make effective use of time and resources to achieve the outcomes?</w:t>
      </w:r>
    </w:p>
    <w:p w14:paraId="33E98FFB" w14:textId="77777777" w:rsidR="00AB3DCB" w:rsidRPr="00470C43" w:rsidRDefault="00AB3DCB" w:rsidP="00C277EA">
      <w:pPr>
        <w:pStyle w:val="ListParagraph"/>
        <w:numPr>
          <w:ilvl w:val="0"/>
          <w:numId w:val="54"/>
        </w:numPr>
        <w:spacing w:after="120"/>
        <w:jc w:val="both"/>
        <w:rPr>
          <w:color w:val="000000" w:themeColor="text1"/>
        </w:rPr>
      </w:pPr>
      <w:r w:rsidRPr="00470C43">
        <w:rPr>
          <w:color w:val="000000" w:themeColor="text1"/>
        </w:rPr>
        <w:t>Are the development gains likely to be sustainable or not easily reversed?</w:t>
      </w:r>
    </w:p>
    <w:p w14:paraId="22455F03" w14:textId="77777777" w:rsidR="00AB3DCB" w:rsidRPr="00470C43" w:rsidRDefault="00AB3DCB" w:rsidP="00C277EA">
      <w:pPr>
        <w:pStyle w:val="ListParagraph"/>
        <w:numPr>
          <w:ilvl w:val="0"/>
          <w:numId w:val="54"/>
        </w:numPr>
        <w:spacing w:after="120"/>
        <w:jc w:val="both"/>
        <w:rPr>
          <w:color w:val="000000" w:themeColor="text1"/>
        </w:rPr>
      </w:pPr>
      <w:r w:rsidRPr="00470C43">
        <w:rPr>
          <w:color w:val="000000" w:themeColor="text1"/>
        </w:rPr>
        <w:t>What lessons can be applied in PNG, Pacific and other decentralised settings?</w:t>
      </w:r>
    </w:p>
    <w:p w14:paraId="5A5AACDC" w14:textId="77777777" w:rsidR="00AB3DCB" w:rsidRDefault="00AB3DCB" w:rsidP="00AB3DCB">
      <w:pPr>
        <w:pStyle w:val="Heading4"/>
      </w:pPr>
      <w:bookmarkStart w:id="78" w:name="_Toc234657962"/>
      <w:bookmarkStart w:id="79" w:name="_Toc234676065"/>
      <w:bookmarkStart w:id="80" w:name="_Toc371881185"/>
      <w:r w:rsidRPr="00470C43">
        <w:t>Detailed</w:t>
      </w:r>
      <w:bookmarkEnd w:id="78"/>
      <w:bookmarkEnd w:id="79"/>
      <w:r w:rsidRPr="00470C43">
        <w:t xml:space="preserve"> </w:t>
      </w:r>
      <w:bookmarkStart w:id="81" w:name="_Toc234657963"/>
      <w:bookmarkStart w:id="82" w:name="_Toc234676066"/>
      <w:r w:rsidRPr="00470C43">
        <w:t>Evaluation Questions</w:t>
      </w:r>
      <w:bookmarkEnd w:id="80"/>
      <w:bookmarkEnd w:id="81"/>
      <w:bookmarkEnd w:id="82"/>
    </w:p>
    <w:p w14:paraId="63A66BA8" w14:textId="77777777" w:rsidR="00AB3DCB" w:rsidRDefault="00AB3DCB" w:rsidP="00AB3DCB">
      <w:r>
        <w:t>Detailed evaluation questions were revised through discussions early in Year One activities, with the final version presented below.  The right-hand column shows where questions have been addressed in the Year One Evaluation Report, noting that some questions are not fully addressed in this first year, either because a change has not yet been implemented or because measurement over several years is needed.</w:t>
      </w:r>
    </w:p>
    <w:p w14:paraId="08E1CB00" w14:textId="77777777" w:rsidR="000618C8" w:rsidRPr="00470C43" w:rsidRDefault="000618C8" w:rsidP="00AB3DCB"/>
    <w:p w14:paraId="027CEFEA" w14:textId="77777777" w:rsidR="00AB3DCB" w:rsidRPr="001758E7" w:rsidRDefault="00AB3DCB" w:rsidP="00AB3DCB">
      <w:pPr>
        <w:rPr>
          <w:b/>
          <w:color w:val="000000" w:themeColor="text1"/>
        </w:rPr>
      </w:pPr>
      <w:r>
        <w:rPr>
          <w:b/>
          <w:color w:val="000000" w:themeColor="text1"/>
        </w:rPr>
        <w:t>Table 1: Detailed evaluation questions</w:t>
      </w:r>
    </w:p>
    <w:p w14:paraId="0E0C9C5B" w14:textId="77777777" w:rsidR="00AB3DCB" w:rsidRPr="00470C43" w:rsidRDefault="00AB3DCB" w:rsidP="00AB3DCB">
      <w:pPr>
        <w:rPr>
          <w:color w:val="000000" w:themeColor="text1"/>
        </w:rPr>
      </w:pPr>
      <w:r w:rsidRPr="00470C43">
        <w:rPr>
          <w:color w:val="000000" w:themeColor="text1"/>
        </w:rPr>
        <w:t>R = Relevance; E1 = Effectiveness; E2 = Efficiency; S = Sustainability; I = Impact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0"/>
        <w:gridCol w:w="5979"/>
        <w:gridCol w:w="1877"/>
      </w:tblGrid>
      <w:tr w:rsidR="00AB3DCB" w:rsidRPr="00470C43" w14:paraId="64568A59" w14:textId="77777777" w:rsidTr="000618C8">
        <w:tc>
          <w:tcPr>
            <w:tcW w:w="1380" w:type="dxa"/>
            <w:shd w:val="clear" w:color="auto" w:fill="D9D9D9" w:themeFill="background1" w:themeFillShade="D9"/>
            <w:vAlign w:val="center"/>
          </w:tcPr>
          <w:p w14:paraId="14D71951" w14:textId="77777777" w:rsidR="00AB3DCB" w:rsidRPr="00470C43" w:rsidRDefault="00AB3DCB" w:rsidP="00AB3DCB">
            <w:pPr>
              <w:rPr>
                <w:b/>
                <w:color w:val="000000" w:themeColor="text1"/>
                <w:sz w:val="20"/>
                <w:szCs w:val="20"/>
              </w:rPr>
            </w:pPr>
            <w:r>
              <w:rPr>
                <w:b/>
                <w:color w:val="000000" w:themeColor="text1"/>
                <w:sz w:val="20"/>
                <w:szCs w:val="20"/>
              </w:rPr>
              <w:t>System level</w:t>
            </w:r>
          </w:p>
        </w:tc>
        <w:tc>
          <w:tcPr>
            <w:tcW w:w="5979" w:type="dxa"/>
            <w:shd w:val="clear" w:color="auto" w:fill="D9D9D9" w:themeFill="background1" w:themeFillShade="D9"/>
          </w:tcPr>
          <w:p w14:paraId="1AF30322" w14:textId="77777777" w:rsidR="00AB3DCB" w:rsidRPr="00470C43" w:rsidRDefault="00AB3DCB" w:rsidP="00AB3DCB">
            <w:pPr>
              <w:pStyle w:val="ListParagraph"/>
              <w:ind w:left="312"/>
              <w:rPr>
                <w:color w:val="000000" w:themeColor="text1"/>
                <w:sz w:val="20"/>
                <w:szCs w:val="20"/>
              </w:rPr>
            </w:pPr>
            <w:r>
              <w:rPr>
                <w:color w:val="000000" w:themeColor="text1"/>
                <w:sz w:val="20"/>
                <w:szCs w:val="20"/>
              </w:rPr>
              <w:t>Detailed questions</w:t>
            </w:r>
          </w:p>
        </w:tc>
        <w:tc>
          <w:tcPr>
            <w:tcW w:w="1877" w:type="dxa"/>
            <w:shd w:val="clear" w:color="auto" w:fill="D9D9D9" w:themeFill="background1" w:themeFillShade="D9"/>
          </w:tcPr>
          <w:p w14:paraId="77CBE67F" w14:textId="77777777" w:rsidR="00AB3DCB" w:rsidRPr="00470C43" w:rsidRDefault="00AB3DCB" w:rsidP="00AB3DCB">
            <w:pPr>
              <w:pStyle w:val="ListParagraph"/>
              <w:ind w:left="175"/>
              <w:rPr>
                <w:color w:val="000000" w:themeColor="text1"/>
                <w:sz w:val="20"/>
                <w:szCs w:val="20"/>
              </w:rPr>
            </w:pPr>
            <w:r>
              <w:rPr>
                <w:color w:val="000000" w:themeColor="text1"/>
                <w:sz w:val="20"/>
                <w:szCs w:val="20"/>
              </w:rPr>
              <w:t>Relevant section’s in Year One Report</w:t>
            </w:r>
          </w:p>
        </w:tc>
      </w:tr>
      <w:tr w:rsidR="00AB3DCB" w:rsidRPr="00470C43" w14:paraId="4C4B560F" w14:textId="77777777" w:rsidTr="000618C8">
        <w:tc>
          <w:tcPr>
            <w:tcW w:w="1380" w:type="dxa"/>
            <w:shd w:val="clear" w:color="auto" w:fill="D9D9D9" w:themeFill="background1" w:themeFillShade="D9"/>
            <w:vAlign w:val="center"/>
          </w:tcPr>
          <w:p w14:paraId="67066E0B" w14:textId="77777777" w:rsidR="00AB3DCB" w:rsidRPr="00470C43" w:rsidRDefault="00AB3DCB" w:rsidP="00AB3DCB">
            <w:pPr>
              <w:rPr>
                <w:b/>
                <w:color w:val="000000" w:themeColor="text1"/>
                <w:sz w:val="20"/>
                <w:szCs w:val="20"/>
              </w:rPr>
            </w:pPr>
            <w:r w:rsidRPr="00470C43">
              <w:rPr>
                <w:b/>
                <w:color w:val="000000" w:themeColor="text1"/>
                <w:sz w:val="20"/>
                <w:szCs w:val="20"/>
              </w:rPr>
              <w:t>Multi-year planning and forecasting</w:t>
            </w:r>
          </w:p>
        </w:tc>
        <w:tc>
          <w:tcPr>
            <w:tcW w:w="5979" w:type="dxa"/>
            <w:shd w:val="clear" w:color="auto" w:fill="auto"/>
          </w:tcPr>
          <w:p w14:paraId="7CB8838B" w14:textId="77777777" w:rsidR="00AB3DCB" w:rsidRPr="00470C43" w:rsidRDefault="00AB3DCB" w:rsidP="00C277EA">
            <w:pPr>
              <w:pStyle w:val="ListParagraph"/>
              <w:numPr>
                <w:ilvl w:val="0"/>
                <w:numId w:val="57"/>
              </w:numPr>
              <w:ind w:left="312" w:hanging="312"/>
              <w:rPr>
                <w:color w:val="000000" w:themeColor="text1"/>
                <w:sz w:val="20"/>
                <w:szCs w:val="20"/>
              </w:rPr>
            </w:pPr>
            <w:r w:rsidRPr="00470C43">
              <w:rPr>
                <w:color w:val="000000" w:themeColor="text1"/>
                <w:sz w:val="20"/>
                <w:szCs w:val="20"/>
              </w:rPr>
              <w:t>Are there multi-year procurement plans, if so, are they based on accurate forecasting, quantification, adequately costed, and reflecting PNG’s vital and essential medicine needs? (R)</w:t>
            </w:r>
          </w:p>
          <w:p w14:paraId="4D9B6CBF" w14:textId="77777777" w:rsidR="00AB3DCB" w:rsidRPr="00470C43" w:rsidRDefault="00AB3DCB" w:rsidP="00C277EA">
            <w:pPr>
              <w:pStyle w:val="ListParagraph"/>
              <w:numPr>
                <w:ilvl w:val="0"/>
                <w:numId w:val="57"/>
              </w:numPr>
              <w:ind w:left="312" w:hanging="312"/>
              <w:rPr>
                <w:color w:val="000000" w:themeColor="text1"/>
                <w:sz w:val="20"/>
                <w:szCs w:val="20"/>
              </w:rPr>
            </w:pPr>
            <w:r w:rsidRPr="00470C43">
              <w:rPr>
                <w:color w:val="000000" w:themeColor="text1"/>
                <w:sz w:val="20"/>
                <w:szCs w:val="20"/>
              </w:rPr>
              <w:t>Is procurement planning utilised and linked to procurement and tender processes? (E1)</w:t>
            </w:r>
          </w:p>
          <w:p w14:paraId="5EA7C1F6" w14:textId="77777777" w:rsidR="00AB3DCB" w:rsidRPr="00470C43" w:rsidRDefault="00AB3DCB" w:rsidP="00C277EA">
            <w:pPr>
              <w:pStyle w:val="ListParagraph"/>
              <w:numPr>
                <w:ilvl w:val="0"/>
                <w:numId w:val="57"/>
              </w:numPr>
              <w:ind w:left="312" w:hanging="312"/>
              <w:rPr>
                <w:color w:val="000000" w:themeColor="text1"/>
                <w:sz w:val="20"/>
                <w:szCs w:val="20"/>
              </w:rPr>
            </w:pPr>
            <w:r w:rsidRPr="00470C43">
              <w:rPr>
                <w:color w:val="000000" w:themeColor="text1"/>
                <w:sz w:val="20"/>
                <w:szCs w:val="20"/>
              </w:rPr>
              <w:t>Has the frequency of individual (and ‘emergency’ or ‘supplementary’) procurements changed? If so why? (E2)</w:t>
            </w:r>
          </w:p>
          <w:p w14:paraId="64C8EDC1" w14:textId="77777777" w:rsidR="00AB3DCB" w:rsidRPr="00470C43" w:rsidRDefault="00AB3DCB" w:rsidP="00C277EA">
            <w:pPr>
              <w:pStyle w:val="ListParagraph"/>
              <w:numPr>
                <w:ilvl w:val="0"/>
                <w:numId w:val="57"/>
              </w:numPr>
              <w:ind w:left="312" w:hanging="312"/>
              <w:rPr>
                <w:color w:val="000000" w:themeColor="text1"/>
                <w:sz w:val="20"/>
                <w:szCs w:val="20"/>
              </w:rPr>
            </w:pPr>
            <w:r w:rsidRPr="00470C43">
              <w:rPr>
                <w:color w:val="000000" w:themeColor="text1"/>
                <w:sz w:val="20"/>
                <w:szCs w:val="20"/>
              </w:rPr>
              <w:t>Have overall costs of medical supplies procurement changed from year to year? If so, why? (E2)</w:t>
            </w:r>
          </w:p>
          <w:p w14:paraId="0B55FAD4" w14:textId="77777777" w:rsidR="00AB3DCB" w:rsidRPr="00470C43" w:rsidRDefault="00AB3DCB" w:rsidP="00C277EA">
            <w:pPr>
              <w:pStyle w:val="ListParagraph"/>
              <w:numPr>
                <w:ilvl w:val="0"/>
                <w:numId w:val="57"/>
              </w:numPr>
              <w:ind w:left="312" w:hanging="312"/>
              <w:rPr>
                <w:color w:val="000000" w:themeColor="text1"/>
                <w:sz w:val="20"/>
                <w:szCs w:val="20"/>
              </w:rPr>
            </w:pPr>
            <w:r w:rsidRPr="00470C43">
              <w:rPr>
                <w:color w:val="000000" w:themeColor="text1"/>
                <w:sz w:val="20"/>
                <w:szCs w:val="20"/>
              </w:rPr>
              <w:t>To what extent has technical assistance and policy engagement affected change? (E1)</w:t>
            </w:r>
          </w:p>
          <w:p w14:paraId="7C845833" w14:textId="77777777" w:rsidR="00AB3DCB" w:rsidRPr="00470C43" w:rsidRDefault="00AB3DCB" w:rsidP="00C277EA">
            <w:pPr>
              <w:pStyle w:val="ListParagraph"/>
              <w:numPr>
                <w:ilvl w:val="0"/>
                <w:numId w:val="57"/>
              </w:numPr>
              <w:ind w:left="312" w:hanging="312"/>
              <w:rPr>
                <w:color w:val="000000" w:themeColor="text1"/>
                <w:sz w:val="20"/>
                <w:szCs w:val="20"/>
              </w:rPr>
            </w:pPr>
            <w:r w:rsidRPr="00470C43">
              <w:rPr>
                <w:color w:val="000000" w:themeColor="text1"/>
                <w:sz w:val="20"/>
                <w:szCs w:val="20"/>
              </w:rPr>
              <w:t>Can the current national information systems, including the National Health Information System, provide sufficient monitoring information for planning? If not, what are feasible improvements? (R, E2)</w:t>
            </w:r>
          </w:p>
          <w:p w14:paraId="7C389DC6" w14:textId="77777777" w:rsidR="00AB3DCB" w:rsidRPr="00470C43" w:rsidRDefault="00AB3DCB" w:rsidP="00C277EA">
            <w:pPr>
              <w:pStyle w:val="ListParagraph"/>
              <w:numPr>
                <w:ilvl w:val="0"/>
                <w:numId w:val="57"/>
              </w:numPr>
              <w:ind w:left="312" w:hanging="312"/>
              <w:rPr>
                <w:color w:val="000000" w:themeColor="text1"/>
                <w:sz w:val="20"/>
                <w:szCs w:val="20"/>
              </w:rPr>
            </w:pPr>
            <w:r w:rsidRPr="00470C43">
              <w:rPr>
                <w:color w:val="000000" w:themeColor="text1"/>
                <w:sz w:val="20"/>
                <w:szCs w:val="20"/>
              </w:rPr>
              <w:t>Are improvements in procurement planning being sustained? Why? (S)</w:t>
            </w:r>
          </w:p>
        </w:tc>
        <w:tc>
          <w:tcPr>
            <w:tcW w:w="1877" w:type="dxa"/>
          </w:tcPr>
          <w:p w14:paraId="2309C1DF" w14:textId="77777777" w:rsidR="00AB3DCB" w:rsidRDefault="00AB3DCB" w:rsidP="00C277EA">
            <w:pPr>
              <w:pStyle w:val="ListParagraph"/>
              <w:numPr>
                <w:ilvl w:val="0"/>
                <w:numId w:val="57"/>
              </w:numPr>
              <w:ind w:left="312" w:hanging="312"/>
              <w:rPr>
                <w:color w:val="000000" w:themeColor="text1"/>
                <w:sz w:val="20"/>
                <w:szCs w:val="20"/>
              </w:rPr>
            </w:pPr>
            <w:r>
              <w:rPr>
                <w:color w:val="000000" w:themeColor="text1"/>
                <w:sz w:val="20"/>
                <w:szCs w:val="20"/>
              </w:rPr>
              <w:t>3.1</w:t>
            </w:r>
          </w:p>
          <w:p w14:paraId="485F551D" w14:textId="77777777" w:rsidR="00AB3DCB" w:rsidRDefault="00AB3DCB" w:rsidP="00AB3DCB">
            <w:pPr>
              <w:rPr>
                <w:color w:val="000000" w:themeColor="text1"/>
                <w:sz w:val="20"/>
                <w:szCs w:val="20"/>
              </w:rPr>
            </w:pPr>
          </w:p>
          <w:p w14:paraId="0C510FDB" w14:textId="77777777" w:rsidR="00AB3DCB" w:rsidRPr="009C35C3" w:rsidRDefault="00AB3DCB" w:rsidP="00AB3DCB">
            <w:pPr>
              <w:rPr>
                <w:color w:val="000000" w:themeColor="text1"/>
                <w:sz w:val="20"/>
                <w:szCs w:val="20"/>
              </w:rPr>
            </w:pPr>
          </w:p>
          <w:p w14:paraId="1CDA01A1" w14:textId="77777777" w:rsidR="00AB3DCB" w:rsidRDefault="00AB3DCB" w:rsidP="00C277EA">
            <w:pPr>
              <w:pStyle w:val="ListParagraph"/>
              <w:numPr>
                <w:ilvl w:val="0"/>
                <w:numId w:val="57"/>
              </w:numPr>
              <w:ind w:left="312" w:hanging="312"/>
              <w:rPr>
                <w:color w:val="000000" w:themeColor="text1"/>
                <w:sz w:val="20"/>
                <w:szCs w:val="20"/>
              </w:rPr>
            </w:pPr>
            <w:r>
              <w:rPr>
                <w:color w:val="000000" w:themeColor="text1"/>
                <w:sz w:val="20"/>
                <w:szCs w:val="20"/>
              </w:rPr>
              <w:t>3.1, 3.2</w:t>
            </w:r>
          </w:p>
          <w:p w14:paraId="727D3263" w14:textId="77777777" w:rsidR="00AB3DCB" w:rsidRDefault="00AB3DCB" w:rsidP="00AB3DCB">
            <w:pPr>
              <w:pStyle w:val="ListParagraph"/>
              <w:ind w:left="312"/>
              <w:rPr>
                <w:color w:val="000000" w:themeColor="text1"/>
                <w:sz w:val="20"/>
                <w:szCs w:val="20"/>
              </w:rPr>
            </w:pPr>
          </w:p>
          <w:p w14:paraId="4802E2F2" w14:textId="77777777" w:rsidR="00AB3DCB" w:rsidRDefault="00AB3DCB" w:rsidP="00C277EA">
            <w:pPr>
              <w:pStyle w:val="ListParagraph"/>
              <w:numPr>
                <w:ilvl w:val="0"/>
                <w:numId w:val="57"/>
              </w:numPr>
              <w:ind w:left="312" w:hanging="312"/>
              <w:rPr>
                <w:color w:val="000000" w:themeColor="text1"/>
                <w:sz w:val="20"/>
                <w:szCs w:val="20"/>
              </w:rPr>
            </w:pPr>
            <w:r>
              <w:rPr>
                <w:color w:val="000000" w:themeColor="text1"/>
                <w:sz w:val="20"/>
                <w:szCs w:val="20"/>
              </w:rPr>
              <w:t>3.1</w:t>
            </w:r>
          </w:p>
          <w:p w14:paraId="31C935CE" w14:textId="77777777" w:rsidR="00AB3DCB" w:rsidRPr="009C35C3" w:rsidRDefault="00AB3DCB" w:rsidP="00AB3DCB">
            <w:pPr>
              <w:rPr>
                <w:color w:val="000000" w:themeColor="text1"/>
                <w:sz w:val="20"/>
                <w:szCs w:val="20"/>
              </w:rPr>
            </w:pPr>
          </w:p>
          <w:p w14:paraId="0F21FC27" w14:textId="77777777" w:rsidR="00AB3DCB" w:rsidRDefault="00AB3DCB" w:rsidP="00C277EA">
            <w:pPr>
              <w:pStyle w:val="ListParagraph"/>
              <w:numPr>
                <w:ilvl w:val="0"/>
                <w:numId w:val="57"/>
              </w:numPr>
              <w:ind w:left="312" w:hanging="312"/>
              <w:rPr>
                <w:color w:val="000000" w:themeColor="text1"/>
                <w:sz w:val="20"/>
                <w:szCs w:val="20"/>
              </w:rPr>
            </w:pPr>
            <w:r>
              <w:rPr>
                <w:color w:val="000000" w:themeColor="text1"/>
                <w:sz w:val="20"/>
                <w:szCs w:val="20"/>
              </w:rPr>
              <w:t>3.1</w:t>
            </w:r>
          </w:p>
          <w:p w14:paraId="25D30F41" w14:textId="77777777" w:rsidR="00AB3DCB" w:rsidRPr="009C35C3" w:rsidRDefault="00AB3DCB" w:rsidP="00AB3DCB">
            <w:pPr>
              <w:rPr>
                <w:color w:val="000000" w:themeColor="text1"/>
                <w:sz w:val="20"/>
                <w:szCs w:val="20"/>
              </w:rPr>
            </w:pPr>
          </w:p>
          <w:p w14:paraId="2CFCF519" w14:textId="77777777" w:rsidR="00AB3DCB" w:rsidRPr="009C35C3" w:rsidRDefault="00AB3DCB" w:rsidP="00C277EA">
            <w:pPr>
              <w:pStyle w:val="ListParagraph"/>
              <w:numPr>
                <w:ilvl w:val="0"/>
                <w:numId w:val="57"/>
              </w:numPr>
              <w:ind w:left="312" w:hanging="312"/>
              <w:rPr>
                <w:color w:val="000000" w:themeColor="text1"/>
                <w:sz w:val="20"/>
                <w:szCs w:val="20"/>
              </w:rPr>
            </w:pPr>
            <w:r>
              <w:rPr>
                <w:color w:val="000000" w:themeColor="text1"/>
                <w:sz w:val="20"/>
                <w:szCs w:val="20"/>
              </w:rPr>
              <w:t>3.1, 9.1 (partially in year one)</w:t>
            </w:r>
          </w:p>
          <w:p w14:paraId="7F539AAB" w14:textId="77777777" w:rsidR="00AB3DCB" w:rsidRDefault="00AB3DCB" w:rsidP="00C277EA">
            <w:pPr>
              <w:pStyle w:val="ListParagraph"/>
              <w:numPr>
                <w:ilvl w:val="0"/>
                <w:numId w:val="57"/>
              </w:numPr>
              <w:ind w:left="312" w:hanging="312"/>
              <w:rPr>
                <w:color w:val="000000" w:themeColor="text1"/>
                <w:sz w:val="20"/>
                <w:szCs w:val="20"/>
              </w:rPr>
            </w:pPr>
            <w:r>
              <w:rPr>
                <w:color w:val="000000" w:themeColor="text1"/>
                <w:sz w:val="20"/>
                <w:szCs w:val="20"/>
              </w:rPr>
              <w:t>3.1, 5.1, 9.2</w:t>
            </w:r>
          </w:p>
          <w:p w14:paraId="4561831D" w14:textId="77777777" w:rsidR="00AB3DCB" w:rsidRPr="009C35C3" w:rsidRDefault="00AB3DCB" w:rsidP="00AB3DCB">
            <w:pPr>
              <w:rPr>
                <w:color w:val="000000" w:themeColor="text1"/>
                <w:sz w:val="20"/>
                <w:szCs w:val="20"/>
              </w:rPr>
            </w:pPr>
          </w:p>
          <w:p w14:paraId="48EFC614" w14:textId="77777777" w:rsidR="00AB3DCB" w:rsidRDefault="00AB3DCB" w:rsidP="00AB3DCB">
            <w:pPr>
              <w:pStyle w:val="ListParagraph"/>
              <w:ind w:left="312"/>
              <w:rPr>
                <w:color w:val="000000" w:themeColor="text1"/>
                <w:sz w:val="20"/>
                <w:szCs w:val="20"/>
              </w:rPr>
            </w:pPr>
          </w:p>
          <w:p w14:paraId="318EBF3D" w14:textId="77777777" w:rsidR="00AB3DCB" w:rsidRPr="009C35C3" w:rsidRDefault="00AB3DCB" w:rsidP="00C277EA">
            <w:pPr>
              <w:pStyle w:val="ListParagraph"/>
              <w:numPr>
                <w:ilvl w:val="0"/>
                <w:numId w:val="57"/>
              </w:numPr>
              <w:ind w:left="312" w:hanging="312"/>
              <w:rPr>
                <w:color w:val="000000" w:themeColor="text1"/>
                <w:sz w:val="20"/>
                <w:szCs w:val="20"/>
              </w:rPr>
            </w:pPr>
            <w:r>
              <w:rPr>
                <w:color w:val="000000" w:themeColor="text1"/>
                <w:sz w:val="20"/>
                <w:szCs w:val="20"/>
              </w:rPr>
              <w:t>3.2, 9.1</w:t>
            </w:r>
          </w:p>
        </w:tc>
      </w:tr>
      <w:tr w:rsidR="00AB3DCB" w:rsidRPr="00470C43" w14:paraId="596B2435" w14:textId="77777777" w:rsidTr="000618C8">
        <w:tc>
          <w:tcPr>
            <w:tcW w:w="1380" w:type="dxa"/>
            <w:shd w:val="clear" w:color="auto" w:fill="D9D9D9" w:themeFill="background1" w:themeFillShade="D9"/>
            <w:vAlign w:val="center"/>
          </w:tcPr>
          <w:p w14:paraId="0131618F" w14:textId="77777777" w:rsidR="00AB3DCB" w:rsidRPr="00470C43" w:rsidRDefault="00AB3DCB" w:rsidP="00AB3DCB">
            <w:pPr>
              <w:rPr>
                <w:b/>
                <w:color w:val="000000" w:themeColor="text1"/>
                <w:sz w:val="20"/>
                <w:szCs w:val="20"/>
              </w:rPr>
            </w:pPr>
            <w:r w:rsidRPr="00470C43">
              <w:rPr>
                <w:b/>
                <w:color w:val="000000" w:themeColor="text1"/>
                <w:sz w:val="20"/>
                <w:szCs w:val="20"/>
              </w:rPr>
              <w:t>Budgeting and expenditure</w:t>
            </w:r>
          </w:p>
        </w:tc>
        <w:tc>
          <w:tcPr>
            <w:tcW w:w="5979" w:type="dxa"/>
            <w:shd w:val="clear" w:color="auto" w:fill="auto"/>
          </w:tcPr>
          <w:p w14:paraId="5E7851D6" w14:textId="77777777" w:rsidR="00AB3DCB" w:rsidRPr="001758E7" w:rsidRDefault="00AB3DCB" w:rsidP="00C277EA">
            <w:pPr>
              <w:pStyle w:val="ListParagraph"/>
              <w:numPr>
                <w:ilvl w:val="0"/>
                <w:numId w:val="57"/>
              </w:numPr>
              <w:ind w:left="312" w:hanging="312"/>
              <w:rPr>
                <w:color w:val="000000" w:themeColor="text1"/>
                <w:spacing w:val="-4"/>
                <w:sz w:val="20"/>
                <w:szCs w:val="20"/>
              </w:rPr>
            </w:pPr>
            <w:r w:rsidRPr="001758E7">
              <w:rPr>
                <w:color w:val="000000" w:themeColor="text1"/>
                <w:spacing w:val="-4"/>
                <w:sz w:val="20"/>
                <w:szCs w:val="20"/>
              </w:rPr>
              <w:t>Are annual budget submissions, appropriations and expenditures linked to improved procurement planning, and are they efficient (see below)? (E1)</w:t>
            </w:r>
          </w:p>
          <w:p w14:paraId="48E862FF" w14:textId="77777777" w:rsidR="00AB3DCB" w:rsidRPr="000618C8" w:rsidRDefault="00AB3DCB" w:rsidP="00C277EA">
            <w:pPr>
              <w:pStyle w:val="ListParagraph"/>
              <w:numPr>
                <w:ilvl w:val="1"/>
                <w:numId w:val="57"/>
              </w:numPr>
              <w:ind w:left="604" w:hanging="283"/>
              <w:rPr>
                <w:color w:val="000000" w:themeColor="text1"/>
                <w:spacing w:val="-4"/>
                <w:sz w:val="20"/>
                <w:szCs w:val="20"/>
              </w:rPr>
            </w:pPr>
            <w:r w:rsidRPr="000618C8">
              <w:rPr>
                <w:color w:val="000000" w:themeColor="text1"/>
                <w:spacing w:val="-4"/>
                <w:sz w:val="20"/>
                <w:szCs w:val="20"/>
              </w:rPr>
              <w:t>Were annual budget appropriations for medical supplies predictable over the evaluation period? (S)</w:t>
            </w:r>
          </w:p>
          <w:p w14:paraId="162AB74B" w14:textId="77777777" w:rsidR="00AB3DCB" w:rsidRPr="000618C8" w:rsidRDefault="00AB3DCB" w:rsidP="00C277EA">
            <w:pPr>
              <w:pStyle w:val="ListParagraph"/>
              <w:numPr>
                <w:ilvl w:val="1"/>
                <w:numId w:val="57"/>
              </w:numPr>
              <w:ind w:left="604" w:hanging="283"/>
              <w:rPr>
                <w:color w:val="000000" w:themeColor="text1"/>
                <w:spacing w:val="-4"/>
                <w:sz w:val="20"/>
                <w:szCs w:val="20"/>
              </w:rPr>
            </w:pPr>
            <w:r w:rsidRPr="000618C8">
              <w:rPr>
                <w:color w:val="000000" w:themeColor="text1"/>
                <w:spacing w:val="-4"/>
                <w:sz w:val="20"/>
                <w:szCs w:val="20"/>
              </w:rPr>
              <w:t>Are warrants for medical supplies budget released on time? (E2)</w:t>
            </w:r>
          </w:p>
          <w:p w14:paraId="7FC665E0" w14:textId="77777777" w:rsidR="00AB3DCB" w:rsidRPr="000618C8" w:rsidRDefault="00AB3DCB" w:rsidP="00C277EA">
            <w:pPr>
              <w:pStyle w:val="ListParagraph"/>
              <w:numPr>
                <w:ilvl w:val="1"/>
                <w:numId w:val="57"/>
              </w:numPr>
              <w:ind w:left="604" w:hanging="283"/>
              <w:rPr>
                <w:color w:val="000000" w:themeColor="text1"/>
                <w:spacing w:val="-4"/>
                <w:sz w:val="20"/>
                <w:szCs w:val="20"/>
              </w:rPr>
            </w:pPr>
            <w:r w:rsidRPr="000618C8">
              <w:rPr>
                <w:color w:val="000000" w:themeColor="text1"/>
                <w:spacing w:val="-4"/>
                <w:sz w:val="20"/>
                <w:szCs w:val="20"/>
              </w:rPr>
              <w:t>Are medical supply expenditures fully acquitted and audited? (E2)</w:t>
            </w:r>
          </w:p>
          <w:p w14:paraId="793F33F7" w14:textId="77777777" w:rsidR="00AB3DCB" w:rsidRPr="00470C43" w:rsidRDefault="00AB3DCB" w:rsidP="00C277EA">
            <w:pPr>
              <w:pStyle w:val="ListParagraph"/>
              <w:numPr>
                <w:ilvl w:val="0"/>
                <w:numId w:val="67"/>
              </w:numPr>
              <w:ind w:left="317"/>
              <w:rPr>
                <w:color w:val="000000" w:themeColor="text1"/>
                <w:sz w:val="20"/>
                <w:szCs w:val="20"/>
              </w:rPr>
            </w:pPr>
            <w:r w:rsidRPr="00470C43">
              <w:rPr>
                <w:color w:val="000000" w:themeColor="text1"/>
                <w:sz w:val="20"/>
                <w:szCs w:val="20"/>
              </w:rPr>
              <w:t>To what extent has technical assistance and policy influence at a whole-of-government level affected change? (E1)</w:t>
            </w:r>
          </w:p>
        </w:tc>
        <w:tc>
          <w:tcPr>
            <w:tcW w:w="1877" w:type="dxa"/>
          </w:tcPr>
          <w:p w14:paraId="08B972A9" w14:textId="77777777" w:rsidR="00AB3DCB" w:rsidRDefault="00AB3DCB" w:rsidP="00C277EA">
            <w:pPr>
              <w:pStyle w:val="ListParagraph"/>
              <w:numPr>
                <w:ilvl w:val="0"/>
                <w:numId w:val="57"/>
              </w:numPr>
              <w:ind w:left="312" w:hanging="312"/>
              <w:rPr>
                <w:color w:val="000000" w:themeColor="text1"/>
                <w:sz w:val="20"/>
                <w:szCs w:val="20"/>
              </w:rPr>
            </w:pPr>
            <w:r>
              <w:rPr>
                <w:color w:val="000000" w:themeColor="text1"/>
                <w:sz w:val="20"/>
                <w:szCs w:val="20"/>
              </w:rPr>
              <w:t>3.1 (partially in year one)</w:t>
            </w:r>
          </w:p>
          <w:p w14:paraId="4D706E79" w14:textId="77777777" w:rsidR="00AB3DCB" w:rsidRDefault="00AB3DCB" w:rsidP="00AB3DCB">
            <w:pPr>
              <w:rPr>
                <w:color w:val="000000" w:themeColor="text1"/>
                <w:sz w:val="20"/>
                <w:szCs w:val="20"/>
              </w:rPr>
            </w:pPr>
          </w:p>
          <w:p w14:paraId="6D4AF0D2" w14:textId="77777777" w:rsidR="00AB3DCB" w:rsidRDefault="00AB3DCB" w:rsidP="00AB3DCB">
            <w:pPr>
              <w:rPr>
                <w:color w:val="000000" w:themeColor="text1"/>
                <w:sz w:val="20"/>
                <w:szCs w:val="20"/>
              </w:rPr>
            </w:pPr>
          </w:p>
          <w:p w14:paraId="6F059276" w14:textId="77777777" w:rsidR="00AB3DCB" w:rsidRDefault="00AB3DCB" w:rsidP="00AB3DCB">
            <w:pPr>
              <w:rPr>
                <w:color w:val="000000" w:themeColor="text1"/>
                <w:sz w:val="20"/>
                <w:szCs w:val="20"/>
              </w:rPr>
            </w:pPr>
          </w:p>
          <w:p w14:paraId="59356D3B" w14:textId="77777777" w:rsidR="000618C8" w:rsidRDefault="000618C8" w:rsidP="00AB3DCB">
            <w:pPr>
              <w:rPr>
                <w:color w:val="000000" w:themeColor="text1"/>
                <w:sz w:val="20"/>
                <w:szCs w:val="20"/>
              </w:rPr>
            </w:pPr>
          </w:p>
          <w:p w14:paraId="43D0A18B" w14:textId="77777777" w:rsidR="00AB3DCB" w:rsidRPr="009C35C3" w:rsidRDefault="00AB3DCB" w:rsidP="00AB3DCB">
            <w:pPr>
              <w:rPr>
                <w:color w:val="000000" w:themeColor="text1"/>
                <w:sz w:val="20"/>
                <w:szCs w:val="20"/>
              </w:rPr>
            </w:pPr>
          </w:p>
          <w:p w14:paraId="35D221E5" w14:textId="77777777" w:rsidR="00AB3DCB" w:rsidRPr="00470C43" w:rsidRDefault="00AB3DCB" w:rsidP="00C277EA">
            <w:pPr>
              <w:pStyle w:val="ListParagraph"/>
              <w:numPr>
                <w:ilvl w:val="0"/>
                <w:numId w:val="57"/>
              </w:numPr>
              <w:ind w:left="312" w:hanging="312"/>
              <w:rPr>
                <w:color w:val="000000" w:themeColor="text1"/>
                <w:sz w:val="20"/>
                <w:szCs w:val="20"/>
              </w:rPr>
            </w:pPr>
            <w:r>
              <w:rPr>
                <w:color w:val="000000" w:themeColor="text1"/>
                <w:sz w:val="20"/>
                <w:szCs w:val="20"/>
              </w:rPr>
              <w:t>9.1 (partially in year one)</w:t>
            </w:r>
          </w:p>
        </w:tc>
      </w:tr>
      <w:tr w:rsidR="00AB3DCB" w:rsidRPr="00470C43" w14:paraId="45313C70" w14:textId="77777777" w:rsidTr="000618C8">
        <w:tc>
          <w:tcPr>
            <w:tcW w:w="1380" w:type="dxa"/>
            <w:shd w:val="clear" w:color="auto" w:fill="D9D9D9" w:themeFill="background1" w:themeFillShade="D9"/>
            <w:vAlign w:val="center"/>
          </w:tcPr>
          <w:p w14:paraId="7E58F32C" w14:textId="77777777" w:rsidR="00AB3DCB" w:rsidRPr="00470C43" w:rsidRDefault="00AB3DCB" w:rsidP="00AB3DCB">
            <w:pPr>
              <w:rPr>
                <w:b/>
                <w:color w:val="000000" w:themeColor="text1"/>
                <w:sz w:val="20"/>
                <w:szCs w:val="20"/>
              </w:rPr>
            </w:pPr>
            <w:r w:rsidRPr="00470C43">
              <w:rPr>
                <w:b/>
                <w:color w:val="000000" w:themeColor="text1"/>
                <w:sz w:val="20"/>
                <w:szCs w:val="20"/>
              </w:rPr>
              <w:t>Quality control and regulation</w:t>
            </w:r>
          </w:p>
        </w:tc>
        <w:tc>
          <w:tcPr>
            <w:tcW w:w="5979" w:type="dxa"/>
            <w:shd w:val="clear" w:color="auto" w:fill="auto"/>
          </w:tcPr>
          <w:p w14:paraId="3575CABB" w14:textId="77777777" w:rsidR="00AB3DCB" w:rsidRPr="00470C43" w:rsidRDefault="00AB3DCB" w:rsidP="00C277EA">
            <w:pPr>
              <w:pStyle w:val="ListParagraph"/>
              <w:numPr>
                <w:ilvl w:val="0"/>
                <w:numId w:val="57"/>
              </w:numPr>
              <w:ind w:left="312" w:hanging="312"/>
              <w:rPr>
                <w:color w:val="000000" w:themeColor="text1"/>
                <w:sz w:val="20"/>
                <w:szCs w:val="20"/>
              </w:rPr>
            </w:pPr>
            <w:r w:rsidRPr="00470C43">
              <w:rPr>
                <w:color w:val="000000" w:themeColor="text1"/>
                <w:sz w:val="20"/>
                <w:szCs w:val="20"/>
              </w:rPr>
              <w:t>Are PNG’s essential medicines lists (EML), medicines catalogue, and standard treatment guidelines (STGs) being revised to reflect current health needs and to discriminate ‘vital’ and ‘essential’ medicines? Is this process sustainable? (E1, S)</w:t>
            </w:r>
          </w:p>
          <w:p w14:paraId="02EF4992" w14:textId="77777777" w:rsidR="00AB3DCB" w:rsidRPr="000618C8" w:rsidRDefault="00AB3DCB" w:rsidP="00C277EA">
            <w:pPr>
              <w:pStyle w:val="ListParagraph"/>
              <w:numPr>
                <w:ilvl w:val="0"/>
                <w:numId w:val="57"/>
              </w:numPr>
              <w:ind w:left="312" w:hanging="312"/>
              <w:rPr>
                <w:color w:val="000000" w:themeColor="text1"/>
                <w:spacing w:val="-4"/>
                <w:sz w:val="20"/>
                <w:szCs w:val="20"/>
              </w:rPr>
            </w:pPr>
            <w:r w:rsidRPr="000618C8">
              <w:rPr>
                <w:color w:val="000000" w:themeColor="text1"/>
                <w:spacing w:val="-4"/>
                <w:sz w:val="20"/>
                <w:szCs w:val="20"/>
              </w:rPr>
              <w:t>How appropriate are medical supply kits quantities and contents? (R)</w:t>
            </w:r>
          </w:p>
          <w:p w14:paraId="30E60D27" w14:textId="77777777" w:rsidR="00AB3DCB" w:rsidRPr="00470C43" w:rsidRDefault="00AB3DCB" w:rsidP="00C277EA">
            <w:pPr>
              <w:pStyle w:val="ListParagraph"/>
              <w:numPr>
                <w:ilvl w:val="0"/>
                <w:numId w:val="57"/>
              </w:numPr>
              <w:ind w:left="312" w:hanging="312"/>
              <w:rPr>
                <w:color w:val="000000" w:themeColor="text1"/>
                <w:sz w:val="20"/>
                <w:szCs w:val="20"/>
              </w:rPr>
            </w:pPr>
            <w:r w:rsidRPr="00470C43">
              <w:rPr>
                <w:color w:val="000000" w:themeColor="text1"/>
                <w:sz w:val="20"/>
                <w:szCs w:val="20"/>
              </w:rPr>
              <w:t>Have reforms increased the capacity of PNG to conduct or contract quality testing of medical supplies, including of private sector/commercial pharmacies? (E1)</w:t>
            </w:r>
          </w:p>
          <w:p w14:paraId="049363F8" w14:textId="77777777" w:rsidR="00AB3DCB" w:rsidRPr="00470C43" w:rsidRDefault="00AB3DCB" w:rsidP="00C277EA">
            <w:pPr>
              <w:pStyle w:val="ListParagraph"/>
              <w:numPr>
                <w:ilvl w:val="0"/>
                <w:numId w:val="57"/>
              </w:numPr>
              <w:ind w:left="312" w:hanging="312"/>
              <w:rPr>
                <w:color w:val="000000" w:themeColor="text1"/>
                <w:sz w:val="20"/>
                <w:szCs w:val="20"/>
              </w:rPr>
            </w:pPr>
            <w:r w:rsidRPr="00470C43">
              <w:rPr>
                <w:color w:val="000000" w:themeColor="text1"/>
                <w:sz w:val="20"/>
                <w:szCs w:val="20"/>
              </w:rPr>
              <w:t>Has the quality of medical supplies in the public sector improved as a result of reforms? (E1)</w:t>
            </w:r>
          </w:p>
        </w:tc>
        <w:tc>
          <w:tcPr>
            <w:tcW w:w="1877" w:type="dxa"/>
          </w:tcPr>
          <w:p w14:paraId="256EE08F" w14:textId="77777777" w:rsidR="00AB3DCB" w:rsidRDefault="00AB3DCB" w:rsidP="00C277EA">
            <w:pPr>
              <w:pStyle w:val="ListParagraph"/>
              <w:numPr>
                <w:ilvl w:val="0"/>
                <w:numId w:val="57"/>
              </w:numPr>
              <w:ind w:left="312" w:hanging="312"/>
              <w:rPr>
                <w:color w:val="000000" w:themeColor="text1"/>
                <w:sz w:val="20"/>
                <w:szCs w:val="20"/>
              </w:rPr>
            </w:pPr>
            <w:r>
              <w:rPr>
                <w:color w:val="000000" w:themeColor="text1"/>
                <w:sz w:val="20"/>
                <w:szCs w:val="20"/>
              </w:rPr>
              <w:t>3.3. 9.1</w:t>
            </w:r>
          </w:p>
          <w:p w14:paraId="29A9A205" w14:textId="77777777" w:rsidR="00AB3DCB" w:rsidRDefault="00AB3DCB" w:rsidP="00AB3DCB">
            <w:pPr>
              <w:rPr>
                <w:color w:val="000000" w:themeColor="text1"/>
                <w:sz w:val="20"/>
                <w:szCs w:val="20"/>
              </w:rPr>
            </w:pPr>
          </w:p>
          <w:p w14:paraId="6BB96C03" w14:textId="77777777" w:rsidR="00AB3DCB" w:rsidRDefault="00AB3DCB" w:rsidP="00AB3DCB">
            <w:pPr>
              <w:rPr>
                <w:color w:val="000000" w:themeColor="text1"/>
                <w:sz w:val="20"/>
                <w:szCs w:val="20"/>
              </w:rPr>
            </w:pPr>
          </w:p>
          <w:p w14:paraId="437192E5" w14:textId="77777777" w:rsidR="00AB3DCB" w:rsidRPr="009C35C3" w:rsidRDefault="00AB3DCB" w:rsidP="00AB3DCB">
            <w:pPr>
              <w:rPr>
                <w:color w:val="000000" w:themeColor="text1"/>
                <w:sz w:val="20"/>
                <w:szCs w:val="20"/>
              </w:rPr>
            </w:pPr>
          </w:p>
          <w:p w14:paraId="771D32EE" w14:textId="77777777" w:rsidR="00AB3DCB" w:rsidRDefault="00AB3DCB" w:rsidP="00C277EA">
            <w:pPr>
              <w:pStyle w:val="ListParagraph"/>
              <w:numPr>
                <w:ilvl w:val="0"/>
                <w:numId w:val="57"/>
              </w:numPr>
              <w:ind w:left="312" w:hanging="312"/>
              <w:rPr>
                <w:color w:val="000000" w:themeColor="text1"/>
                <w:sz w:val="20"/>
                <w:szCs w:val="20"/>
              </w:rPr>
            </w:pPr>
            <w:r>
              <w:rPr>
                <w:color w:val="000000" w:themeColor="text1"/>
                <w:sz w:val="20"/>
                <w:szCs w:val="20"/>
              </w:rPr>
              <w:t>3.3, 5.2</w:t>
            </w:r>
          </w:p>
          <w:p w14:paraId="3637C933" w14:textId="77777777" w:rsidR="00AB3DCB" w:rsidRDefault="00AB3DCB" w:rsidP="00C277EA">
            <w:pPr>
              <w:pStyle w:val="ListParagraph"/>
              <w:numPr>
                <w:ilvl w:val="0"/>
                <w:numId w:val="57"/>
              </w:numPr>
              <w:ind w:left="312" w:hanging="312"/>
              <w:rPr>
                <w:color w:val="000000" w:themeColor="text1"/>
                <w:sz w:val="20"/>
                <w:szCs w:val="20"/>
              </w:rPr>
            </w:pPr>
            <w:r>
              <w:rPr>
                <w:color w:val="000000" w:themeColor="text1"/>
                <w:sz w:val="20"/>
                <w:szCs w:val="20"/>
              </w:rPr>
              <w:t>3.3</w:t>
            </w:r>
          </w:p>
          <w:p w14:paraId="152E835F" w14:textId="77777777" w:rsidR="00AB3DCB" w:rsidRDefault="00AB3DCB" w:rsidP="00AB3DCB">
            <w:pPr>
              <w:rPr>
                <w:color w:val="000000" w:themeColor="text1"/>
                <w:sz w:val="20"/>
                <w:szCs w:val="20"/>
              </w:rPr>
            </w:pPr>
          </w:p>
          <w:p w14:paraId="34727ED2" w14:textId="77777777" w:rsidR="00AB3DCB" w:rsidRPr="008325B7" w:rsidRDefault="00AB3DCB" w:rsidP="00AB3DCB">
            <w:pPr>
              <w:rPr>
                <w:color w:val="000000" w:themeColor="text1"/>
                <w:sz w:val="20"/>
                <w:szCs w:val="20"/>
              </w:rPr>
            </w:pPr>
          </w:p>
          <w:p w14:paraId="277817AE" w14:textId="77777777" w:rsidR="00AB3DCB" w:rsidRPr="00470C43" w:rsidRDefault="00AB3DCB" w:rsidP="00C277EA">
            <w:pPr>
              <w:pStyle w:val="ListParagraph"/>
              <w:numPr>
                <w:ilvl w:val="0"/>
                <w:numId w:val="57"/>
              </w:numPr>
              <w:ind w:left="312" w:hanging="312"/>
              <w:rPr>
                <w:color w:val="000000" w:themeColor="text1"/>
                <w:sz w:val="20"/>
                <w:szCs w:val="20"/>
              </w:rPr>
            </w:pPr>
            <w:r>
              <w:rPr>
                <w:color w:val="000000" w:themeColor="text1"/>
                <w:sz w:val="20"/>
                <w:szCs w:val="20"/>
              </w:rPr>
              <w:t>3.3 (partially in year one)</w:t>
            </w:r>
          </w:p>
        </w:tc>
      </w:tr>
    </w:tbl>
    <w:p w14:paraId="01520C58" w14:textId="3DA8369D" w:rsidR="00AB3DCB" w:rsidRDefault="000618C8">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1"/>
        <w:gridCol w:w="5978"/>
        <w:gridCol w:w="7"/>
        <w:gridCol w:w="1870"/>
      </w:tblGrid>
      <w:tr w:rsidR="00AB3DCB" w:rsidRPr="00470C43" w14:paraId="53884329" w14:textId="77777777" w:rsidTr="000618C8">
        <w:tc>
          <w:tcPr>
            <w:tcW w:w="1381" w:type="dxa"/>
            <w:shd w:val="clear" w:color="auto" w:fill="D9D9D9" w:themeFill="background1" w:themeFillShade="D9"/>
            <w:vAlign w:val="center"/>
          </w:tcPr>
          <w:p w14:paraId="43B02D03" w14:textId="77777777" w:rsidR="00AB3DCB" w:rsidRPr="00470C43" w:rsidRDefault="00AB3DCB" w:rsidP="00AB3DCB">
            <w:pPr>
              <w:rPr>
                <w:b/>
                <w:color w:val="000000" w:themeColor="text1"/>
                <w:sz w:val="20"/>
                <w:szCs w:val="20"/>
              </w:rPr>
            </w:pPr>
            <w:r>
              <w:rPr>
                <w:b/>
                <w:color w:val="000000" w:themeColor="text1"/>
                <w:sz w:val="20"/>
                <w:szCs w:val="20"/>
              </w:rPr>
              <w:t>System level</w:t>
            </w:r>
          </w:p>
        </w:tc>
        <w:tc>
          <w:tcPr>
            <w:tcW w:w="5986" w:type="dxa"/>
            <w:gridSpan w:val="2"/>
            <w:shd w:val="clear" w:color="auto" w:fill="D9D9D9" w:themeFill="background1" w:themeFillShade="D9"/>
          </w:tcPr>
          <w:p w14:paraId="58BBA9E6" w14:textId="77777777" w:rsidR="00AB3DCB" w:rsidRPr="00470C43" w:rsidRDefault="00AB3DCB" w:rsidP="00AB3DCB">
            <w:pPr>
              <w:pStyle w:val="ListParagraph"/>
              <w:ind w:left="312"/>
              <w:rPr>
                <w:color w:val="000000" w:themeColor="text1"/>
                <w:sz w:val="20"/>
                <w:szCs w:val="20"/>
              </w:rPr>
            </w:pPr>
            <w:r>
              <w:rPr>
                <w:color w:val="000000" w:themeColor="text1"/>
                <w:sz w:val="20"/>
                <w:szCs w:val="20"/>
              </w:rPr>
              <w:t>Detailed questions</w:t>
            </w:r>
          </w:p>
        </w:tc>
        <w:tc>
          <w:tcPr>
            <w:tcW w:w="1869" w:type="dxa"/>
            <w:shd w:val="clear" w:color="auto" w:fill="D9D9D9" w:themeFill="background1" w:themeFillShade="D9"/>
          </w:tcPr>
          <w:p w14:paraId="3271D1BE" w14:textId="77777777" w:rsidR="00AB3DCB" w:rsidRPr="00470C43" w:rsidRDefault="00AB3DCB" w:rsidP="00AB3DCB">
            <w:pPr>
              <w:pStyle w:val="ListParagraph"/>
              <w:ind w:left="175"/>
              <w:rPr>
                <w:color w:val="000000" w:themeColor="text1"/>
                <w:sz w:val="20"/>
                <w:szCs w:val="20"/>
              </w:rPr>
            </w:pPr>
            <w:r>
              <w:rPr>
                <w:color w:val="000000" w:themeColor="text1"/>
                <w:sz w:val="20"/>
                <w:szCs w:val="20"/>
              </w:rPr>
              <w:t>Relevant section’s in Year One Report</w:t>
            </w:r>
          </w:p>
        </w:tc>
      </w:tr>
      <w:tr w:rsidR="000618C8" w:rsidRPr="00470C43" w14:paraId="7B54BBB1" w14:textId="77777777" w:rsidTr="000618C8">
        <w:tc>
          <w:tcPr>
            <w:tcW w:w="1380" w:type="dxa"/>
            <w:shd w:val="clear" w:color="auto" w:fill="D9D9D9" w:themeFill="background1" w:themeFillShade="D9"/>
            <w:vAlign w:val="center"/>
          </w:tcPr>
          <w:p w14:paraId="26C9E70E" w14:textId="77777777" w:rsidR="000618C8" w:rsidRPr="00470C43" w:rsidRDefault="000618C8" w:rsidP="000618C8">
            <w:pPr>
              <w:rPr>
                <w:b/>
                <w:color w:val="000000" w:themeColor="text1"/>
                <w:sz w:val="20"/>
                <w:szCs w:val="20"/>
              </w:rPr>
            </w:pPr>
            <w:r w:rsidRPr="00470C43">
              <w:rPr>
                <w:b/>
                <w:color w:val="000000" w:themeColor="text1"/>
                <w:sz w:val="20"/>
                <w:szCs w:val="20"/>
              </w:rPr>
              <w:t xml:space="preserve">Procurement and tendering </w:t>
            </w:r>
          </w:p>
        </w:tc>
        <w:tc>
          <w:tcPr>
            <w:tcW w:w="5979" w:type="dxa"/>
            <w:shd w:val="clear" w:color="auto" w:fill="auto"/>
          </w:tcPr>
          <w:p w14:paraId="2AB1B9D0" w14:textId="77777777" w:rsidR="000618C8" w:rsidRPr="001758E7" w:rsidRDefault="000618C8" w:rsidP="00C277EA">
            <w:pPr>
              <w:pStyle w:val="ListParagraph"/>
              <w:numPr>
                <w:ilvl w:val="0"/>
                <w:numId w:val="57"/>
              </w:numPr>
              <w:ind w:left="312" w:hanging="312"/>
              <w:rPr>
                <w:color w:val="000000" w:themeColor="text1"/>
                <w:spacing w:val="-4"/>
                <w:sz w:val="20"/>
                <w:szCs w:val="20"/>
              </w:rPr>
            </w:pPr>
            <w:r w:rsidRPr="001758E7">
              <w:rPr>
                <w:color w:val="000000" w:themeColor="text1"/>
                <w:spacing w:val="-4"/>
                <w:sz w:val="20"/>
                <w:szCs w:val="20"/>
              </w:rPr>
              <w:t>Has the proportion of medical supply procurements through internationally competitive bidding (ICB) or limited tender and/or compliant with national standards and values changed year on year? If so, why? (E2)</w:t>
            </w:r>
          </w:p>
          <w:p w14:paraId="7F321D1A" w14:textId="77777777" w:rsidR="000618C8" w:rsidRPr="00470C43" w:rsidRDefault="000618C8" w:rsidP="00C277EA">
            <w:pPr>
              <w:pStyle w:val="ListParagraph"/>
              <w:numPr>
                <w:ilvl w:val="0"/>
                <w:numId w:val="57"/>
              </w:numPr>
              <w:ind w:left="312" w:hanging="312"/>
              <w:rPr>
                <w:color w:val="000000" w:themeColor="text1"/>
                <w:sz w:val="20"/>
                <w:szCs w:val="20"/>
              </w:rPr>
            </w:pPr>
            <w:r w:rsidRPr="00470C43">
              <w:rPr>
                <w:color w:val="000000" w:themeColor="text1"/>
                <w:sz w:val="20"/>
                <w:szCs w:val="20"/>
              </w:rPr>
              <w:t>Has ICB demonstrated better value for money? (E2)</w:t>
            </w:r>
          </w:p>
          <w:p w14:paraId="409365A8" w14:textId="77777777" w:rsidR="000618C8" w:rsidRPr="00470C43" w:rsidRDefault="000618C8" w:rsidP="00C277EA">
            <w:pPr>
              <w:pStyle w:val="ListParagraph"/>
              <w:numPr>
                <w:ilvl w:val="0"/>
                <w:numId w:val="57"/>
              </w:numPr>
              <w:ind w:left="312" w:hanging="312"/>
              <w:rPr>
                <w:color w:val="000000" w:themeColor="text1"/>
                <w:sz w:val="20"/>
                <w:szCs w:val="20"/>
              </w:rPr>
            </w:pPr>
            <w:r w:rsidRPr="00470C43">
              <w:rPr>
                <w:color w:val="000000" w:themeColor="text1"/>
                <w:sz w:val="20"/>
                <w:szCs w:val="20"/>
              </w:rPr>
              <w:t>Has the proportion of medical supply procurements through quality-assured suppliers, and those meeting good manufacturer practice (GMP) changed? If so, why? (E2)</w:t>
            </w:r>
          </w:p>
          <w:p w14:paraId="71AFB791" w14:textId="77777777" w:rsidR="000618C8" w:rsidRPr="00470C43" w:rsidRDefault="000618C8" w:rsidP="00C277EA">
            <w:pPr>
              <w:pStyle w:val="ListParagraph"/>
              <w:numPr>
                <w:ilvl w:val="0"/>
                <w:numId w:val="57"/>
              </w:numPr>
              <w:ind w:left="312" w:hanging="312"/>
              <w:rPr>
                <w:color w:val="000000" w:themeColor="text1"/>
                <w:sz w:val="20"/>
                <w:szCs w:val="20"/>
              </w:rPr>
            </w:pPr>
            <w:r w:rsidRPr="00470C43">
              <w:rPr>
                <w:color w:val="000000" w:themeColor="text1"/>
                <w:sz w:val="20"/>
                <w:szCs w:val="20"/>
              </w:rPr>
              <w:t>If procurement practices are improving, how likely are they to be maintained? What is needed to institutionalise improvements? (S)</w:t>
            </w:r>
          </w:p>
        </w:tc>
        <w:tc>
          <w:tcPr>
            <w:tcW w:w="1877" w:type="dxa"/>
            <w:gridSpan w:val="2"/>
          </w:tcPr>
          <w:p w14:paraId="7D223833" w14:textId="77777777" w:rsidR="000618C8" w:rsidRDefault="000618C8" w:rsidP="00C277EA">
            <w:pPr>
              <w:pStyle w:val="ListParagraph"/>
              <w:numPr>
                <w:ilvl w:val="0"/>
                <w:numId w:val="57"/>
              </w:numPr>
              <w:ind w:left="312" w:hanging="312"/>
              <w:rPr>
                <w:color w:val="000000" w:themeColor="text1"/>
                <w:sz w:val="20"/>
                <w:szCs w:val="20"/>
              </w:rPr>
            </w:pPr>
            <w:r>
              <w:rPr>
                <w:color w:val="000000" w:themeColor="text1"/>
                <w:sz w:val="20"/>
                <w:szCs w:val="20"/>
              </w:rPr>
              <w:t>3.2</w:t>
            </w:r>
          </w:p>
          <w:p w14:paraId="24D2E68E" w14:textId="77777777" w:rsidR="000618C8" w:rsidRDefault="000618C8" w:rsidP="000618C8">
            <w:pPr>
              <w:rPr>
                <w:color w:val="000000" w:themeColor="text1"/>
                <w:sz w:val="20"/>
                <w:szCs w:val="20"/>
              </w:rPr>
            </w:pPr>
          </w:p>
          <w:p w14:paraId="49E389F6" w14:textId="77777777" w:rsidR="000618C8" w:rsidRPr="008325B7" w:rsidRDefault="000618C8" w:rsidP="000618C8">
            <w:pPr>
              <w:rPr>
                <w:color w:val="000000" w:themeColor="text1"/>
                <w:sz w:val="20"/>
                <w:szCs w:val="20"/>
              </w:rPr>
            </w:pPr>
          </w:p>
          <w:p w14:paraId="39307AEF" w14:textId="77777777" w:rsidR="000618C8" w:rsidRDefault="000618C8" w:rsidP="00C277EA">
            <w:pPr>
              <w:pStyle w:val="ListParagraph"/>
              <w:numPr>
                <w:ilvl w:val="0"/>
                <w:numId w:val="57"/>
              </w:numPr>
              <w:ind w:left="312" w:hanging="312"/>
              <w:rPr>
                <w:color w:val="000000" w:themeColor="text1"/>
                <w:sz w:val="20"/>
                <w:szCs w:val="20"/>
              </w:rPr>
            </w:pPr>
            <w:r>
              <w:rPr>
                <w:color w:val="000000" w:themeColor="text1"/>
                <w:sz w:val="20"/>
                <w:szCs w:val="20"/>
              </w:rPr>
              <w:t>3.1.3</w:t>
            </w:r>
          </w:p>
          <w:p w14:paraId="13E8F121" w14:textId="77777777" w:rsidR="000618C8" w:rsidRDefault="000618C8" w:rsidP="00C277EA">
            <w:pPr>
              <w:pStyle w:val="ListParagraph"/>
              <w:numPr>
                <w:ilvl w:val="0"/>
                <w:numId w:val="57"/>
              </w:numPr>
              <w:ind w:left="312" w:hanging="312"/>
              <w:rPr>
                <w:color w:val="000000" w:themeColor="text1"/>
                <w:sz w:val="20"/>
                <w:szCs w:val="20"/>
              </w:rPr>
            </w:pPr>
            <w:r>
              <w:rPr>
                <w:color w:val="000000" w:themeColor="text1"/>
                <w:sz w:val="20"/>
                <w:szCs w:val="20"/>
              </w:rPr>
              <w:t>3.2 (partially in year one)</w:t>
            </w:r>
          </w:p>
          <w:p w14:paraId="6A772B58" w14:textId="77777777" w:rsidR="000618C8" w:rsidRPr="008325B7" w:rsidRDefault="000618C8" w:rsidP="000618C8">
            <w:pPr>
              <w:rPr>
                <w:color w:val="000000" w:themeColor="text1"/>
                <w:sz w:val="20"/>
                <w:szCs w:val="20"/>
              </w:rPr>
            </w:pPr>
          </w:p>
          <w:p w14:paraId="78C6BD2F" w14:textId="77777777" w:rsidR="000618C8" w:rsidRPr="00470C43" w:rsidRDefault="000618C8" w:rsidP="00C277EA">
            <w:pPr>
              <w:pStyle w:val="ListParagraph"/>
              <w:numPr>
                <w:ilvl w:val="0"/>
                <w:numId w:val="57"/>
              </w:numPr>
              <w:ind w:left="312" w:hanging="312"/>
              <w:rPr>
                <w:color w:val="000000" w:themeColor="text1"/>
                <w:sz w:val="20"/>
                <w:szCs w:val="20"/>
              </w:rPr>
            </w:pPr>
            <w:r>
              <w:rPr>
                <w:color w:val="000000" w:themeColor="text1"/>
                <w:sz w:val="20"/>
                <w:szCs w:val="20"/>
              </w:rPr>
              <w:t>Not addressed in year one</w:t>
            </w:r>
          </w:p>
        </w:tc>
      </w:tr>
      <w:tr w:rsidR="00AB3DCB" w:rsidRPr="00470C43" w14:paraId="333030FD" w14:textId="77777777" w:rsidTr="000618C8">
        <w:tc>
          <w:tcPr>
            <w:tcW w:w="1381" w:type="dxa"/>
            <w:shd w:val="clear" w:color="auto" w:fill="D9D9D9" w:themeFill="background1" w:themeFillShade="D9"/>
            <w:vAlign w:val="center"/>
          </w:tcPr>
          <w:p w14:paraId="2D854D45" w14:textId="77777777" w:rsidR="00AB3DCB" w:rsidRPr="00470C43" w:rsidRDefault="00AB3DCB" w:rsidP="00AB3DCB">
            <w:pPr>
              <w:rPr>
                <w:b/>
                <w:color w:val="000000" w:themeColor="text1"/>
                <w:sz w:val="20"/>
                <w:szCs w:val="20"/>
              </w:rPr>
            </w:pPr>
            <w:r w:rsidRPr="00470C43">
              <w:rPr>
                <w:b/>
                <w:color w:val="000000" w:themeColor="text1"/>
                <w:sz w:val="20"/>
                <w:szCs w:val="20"/>
              </w:rPr>
              <w:t>Distribution, warehousing and inventory control</w:t>
            </w:r>
          </w:p>
        </w:tc>
        <w:tc>
          <w:tcPr>
            <w:tcW w:w="5986" w:type="dxa"/>
            <w:gridSpan w:val="2"/>
            <w:shd w:val="clear" w:color="auto" w:fill="auto"/>
          </w:tcPr>
          <w:p w14:paraId="6DF20D94" w14:textId="77777777" w:rsidR="00AB3DCB" w:rsidRPr="00470C43" w:rsidRDefault="00AB3DCB" w:rsidP="00C277EA">
            <w:pPr>
              <w:pStyle w:val="ListParagraph"/>
              <w:numPr>
                <w:ilvl w:val="0"/>
                <w:numId w:val="57"/>
              </w:numPr>
              <w:ind w:left="312" w:hanging="312"/>
              <w:rPr>
                <w:color w:val="000000" w:themeColor="text1"/>
                <w:sz w:val="20"/>
                <w:szCs w:val="20"/>
              </w:rPr>
            </w:pPr>
            <w:r w:rsidRPr="00470C43">
              <w:rPr>
                <w:color w:val="000000" w:themeColor="text1"/>
                <w:sz w:val="20"/>
                <w:szCs w:val="20"/>
              </w:rPr>
              <w:t>Has the the timeliness and availability of medical supplies at facility levels changed? Why? (R, E1, E2)</w:t>
            </w:r>
          </w:p>
          <w:p w14:paraId="79FFEBD6" w14:textId="77777777" w:rsidR="00AB3DCB" w:rsidRPr="00470C43" w:rsidRDefault="00AB3DCB" w:rsidP="00C277EA">
            <w:pPr>
              <w:pStyle w:val="ListParagraph"/>
              <w:numPr>
                <w:ilvl w:val="0"/>
                <w:numId w:val="57"/>
              </w:numPr>
              <w:ind w:left="312" w:hanging="312"/>
              <w:rPr>
                <w:color w:val="000000" w:themeColor="text1"/>
                <w:sz w:val="20"/>
                <w:szCs w:val="20"/>
              </w:rPr>
            </w:pPr>
            <w:r w:rsidRPr="00470C43">
              <w:rPr>
                <w:color w:val="000000" w:themeColor="text1"/>
                <w:sz w:val="20"/>
                <w:szCs w:val="20"/>
              </w:rPr>
              <w:t>What changes have resulted from recent changes in of medical supply distribution from AMS to facilities?  How has it affected costs of storage and distribution? (E1, E2) For example:</w:t>
            </w:r>
          </w:p>
          <w:p w14:paraId="6A07615B" w14:textId="77777777" w:rsidR="00AB3DCB" w:rsidRPr="00470C43" w:rsidRDefault="00AB3DCB" w:rsidP="00C277EA">
            <w:pPr>
              <w:pStyle w:val="ListParagraph"/>
              <w:numPr>
                <w:ilvl w:val="1"/>
                <w:numId w:val="57"/>
              </w:numPr>
              <w:ind w:left="746"/>
              <w:rPr>
                <w:rFonts w:eastAsiaTheme="majorEastAsia" w:cstheme="majorBidi"/>
                <w:color w:val="000000" w:themeColor="text1"/>
                <w:spacing w:val="5"/>
                <w:kern w:val="28"/>
                <w:sz w:val="20"/>
                <w:szCs w:val="20"/>
                <w:lang w:eastAsia="ja-JP"/>
              </w:rPr>
            </w:pPr>
            <w:r w:rsidRPr="00470C43">
              <w:rPr>
                <w:color w:val="000000" w:themeColor="text1"/>
                <w:sz w:val="20"/>
                <w:szCs w:val="20"/>
              </w:rPr>
              <w:t>How have third-party logistics and provincial/district and facility-level stakeholders coordinated (E1, E2)?</w:t>
            </w:r>
          </w:p>
          <w:p w14:paraId="382EE090" w14:textId="362C7ADA" w:rsidR="00AB3DCB" w:rsidRPr="00951E21" w:rsidRDefault="00AB3DCB" w:rsidP="00C277EA">
            <w:pPr>
              <w:pStyle w:val="ListParagraph"/>
              <w:numPr>
                <w:ilvl w:val="1"/>
                <w:numId w:val="57"/>
              </w:numPr>
              <w:ind w:left="746"/>
              <w:rPr>
                <w:rFonts w:eastAsiaTheme="majorEastAsia" w:cstheme="majorBidi"/>
                <w:color w:val="000000" w:themeColor="text1"/>
                <w:spacing w:val="-4"/>
                <w:kern w:val="28"/>
                <w:sz w:val="20"/>
                <w:szCs w:val="20"/>
                <w:lang w:eastAsia="ja-JP"/>
              </w:rPr>
            </w:pPr>
            <w:r w:rsidRPr="00951E21">
              <w:rPr>
                <w:color w:val="000000" w:themeColor="text1"/>
                <w:spacing w:val="-4"/>
                <w:sz w:val="20"/>
                <w:szCs w:val="20"/>
              </w:rPr>
              <w:t>How well have deliveries reached remote facilities? Why? (E2)</w:t>
            </w:r>
          </w:p>
          <w:p w14:paraId="7969BB7E" w14:textId="77777777" w:rsidR="00AB3DCB" w:rsidRPr="00470C43" w:rsidRDefault="00AB3DCB" w:rsidP="00C277EA">
            <w:pPr>
              <w:pStyle w:val="ListParagraph"/>
              <w:numPr>
                <w:ilvl w:val="0"/>
                <w:numId w:val="57"/>
              </w:numPr>
              <w:ind w:left="312" w:hanging="312"/>
              <w:rPr>
                <w:color w:val="000000" w:themeColor="text1"/>
                <w:sz w:val="20"/>
                <w:szCs w:val="20"/>
              </w:rPr>
            </w:pPr>
            <w:r w:rsidRPr="00470C43">
              <w:rPr>
                <w:color w:val="000000" w:themeColor="text1"/>
                <w:sz w:val="20"/>
                <w:szCs w:val="20"/>
              </w:rPr>
              <w:t>What changes have resulted from recent ‘push’ kit distributions? What aspects could have been improved in efficiency and effectiveness? (E1, E2) For example:</w:t>
            </w:r>
          </w:p>
          <w:p w14:paraId="684AC00A" w14:textId="77777777" w:rsidR="00AB3DCB" w:rsidRPr="00470C43" w:rsidRDefault="00AB3DCB" w:rsidP="00C277EA">
            <w:pPr>
              <w:pStyle w:val="ListParagraph"/>
              <w:numPr>
                <w:ilvl w:val="1"/>
                <w:numId w:val="57"/>
              </w:numPr>
              <w:ind w:left="746"/>
              <w:rPr>
                <w:color w:val="000000" w:themeColor="text1"/>
                <w:sz w:val="20"/>
                <w:szCs w:val="20"/>
              </w:rPr>
            </w:pPr>
            <w:r w:rsidRPr="00470C43">
              <w:rPr>
                <w:color w:val="000000" w:themeColor="text1"/>
                <w:sz w:val="20"/>
                <w:szCs w:val="20"/>
              </w:rPr>
              <w:t xml:space="preserve">Have national, provincial, district and facility-level stakeholders been adequately consulted and involved in the distribution process? (E2) </w:t>
            </w:r>
          </w:p>
          <w:p w14:paraId="16B635CC" w14:textId="65EFE0F5" w:rsidR="00AB3DCB" w:rsidRPr="000618C8" w:rsidRDefault="00AB3DCB" w:rsidP="00C277EA">
            <w:pPr>
              <w:pStyle w:val="ListParagraph"/>
              <w:numPr>
                <w:ilvl w:val="1"/>
                <w:numId w:val="57"/>
              </w:numPr>
              <w:ind w:left="746"/>
              <w:rPr>
                <w:color w:val="000000" w:themeColor="text1"/>
                <w:spacing w:val="-4"/>
                <w:sz w:val="20"/>
                <w:szCs w:val="20"/>
              </w:rPr>
            </w:pPr>
            <w:r w:rsidRPr="000618C8">
              <w:rPr>
                <w:color w:val="000000" w:themeColor="text1"/>
                <w:spacing w:val="-4"/>
                <w:sz w:val="20"/>
                <w:szCs w:val="20"/>
              </w:rPr>
              <w:t>How well have deliveries reached remote facilities? Why? (E2)</w:t>
            </w:r>
          </w:p>
          <w:p w14:paraId="673A97BE" w14:textId="77777777" w:rsidR="00AB3DCB" w:rsidRPr="00470C43" w:rsidRDefault="00AB3DCB" w:rsidP="00C277EA">
            <w:pPr>
              <w:pStyle w:val="ListParagraph"/>
              <w:numPr>
                <w:ilvl w:val="1"/>
                <w:numId w:val="57"/>
              </w:numPr>
              <w:ind w:left="746"/>
              <w:rPr>
                <w:color w:val="000000" w:themeColor="text1"/>
                <w:sz w:val="20"/>
                <w:szCs w:val="20"/>
              </w:rPr>
            </w:pPr>
            <w:r w:rsidRPr="00470C43">
              <w:rPr>
                <w:color w:val="000000" w:themeColor="text1"/>
                <w:sz w:val="20"/>
                <w:szCs w:val="20"/>
              </w:rPr>
              <w:t>Have stock-cards from medical supply kits adequately informed forecasting for future procurements? (E2)</w:t>
            </w:r>
          </w:p>
          <w:p w14:paraId="4DDC3C8C" w14:textId="77777777" w:rsidR="00AB3DCB" w:rsidRPr="00470C43" w:rsidRDefault="00AB3DCB" w:rsidP="00C277EA">
            <w:pPr>
              <w:pStyle w:val="ListParagraph"/>
              <w:numPr>
                <w:ilvl w:val="1"/>
                <w:numId w:val="57"/>
              </w:numPr>
              <w:ind w:left="746"/>
              <w:rPr>
                <w:rFonts w:eastAsiaTheme="majorEastAsia" w:cstheme="majorBidi"/>
                <w:color w:val="000000" w:themeColor="text1"/>
                <w:spacing w:val="5"/>
                <w:kern w:val="28"/>
                <w:sz w:val="20"/>
                <w:szCs w:val="20"/>
                <w:lang w:eastAsia="ja-JP"/>
              </w:rPr>
            </w:pPr>
            <w:r w:rsidRPr="00470C43">
              <w:rPr>
                <w:color w:val="000000" w:themeColor="text1"/>
                <w:sz w:val="20"/>
                <w:szCs w:val="20"/>
              </w:rPr>
              <w:t xml:space="preserve">What changes have resulted from recent vertical disease-specific program distributions? </w:t>
            </w:r>
          </w:p>
          <w:p w14:paraId="150BAF9D" w14:textId="77777777" w:rsidR="00AB3DCB" w:rsidRPr="00470C43" w:rsidRDefault="00AB3DCB" w:rsidP="00C277EA">
            <w:pPr>
              <w:pStyle w:val="ListParagraph"/>
              <w:numPr>
                <w:ilvl w:val="0"/>
                <w:numId w:val="57"/>
              </w:numPr>
              <w:ind w:left="312" w:hanging="312"/>
              <w:rPr>
                <w:color w:val="000000" w:themeColor="text1"/>
                <w:sz w:val="20"/>
                <w:szCs w:val="20"/>
              </w:rPr>
            </w:pPr>
            <w:r w:rsidRPr="00470C43">
              <w:rPr>
                <w:color w:val="000000" w:themeColor="text1"/>
                <w:sz w:val="20"/>
                <w:szCs w:val="20"/>
              </w:rPr>
              <w:t>What changes have taken place in area and province level medical stores, especially in organisation, governance and operating procedures? If there are improvements, is there sufficient capacity to maintain these? (E2, S)</w:t>
            </w:r>
          </w:p>
          <w:p w14:paraId="7C5CCAF6" w14:textId="77777777" w:rsidR="00AB3DCB" w:rsidRPr="00470C43" w:rsidRDefault="00AB3DCB" w:rsidP="00C277EA">
            <w:pPr>
              <w:pStyle w:val="ListParagraph"/>
              <w:numPr>
                <w:ilvl w:val="1"/>
                <w:numId w:val="57"/>
              </w:numPr>
              <w:ind w:left="746"/>
              <w:rPr>
                <w:rFonts w:eastAsiaTheme="majorEastAsia" w:cstheme="majorBidi"/>
                <w:color w:val="000000" w:themeColor="text1"/>
                <w:spacing w:val="5"/>
                <w:kern w:val="28"/>
                <w:sz w:val="20"/>
                <w:szCs w:val="20"/>
                <w:lang w:eastAsia="ja-JP"/>
              </w:rPr>
            </w:pPr>
            <w:r w:rsidRPr="00470C43">
              <w:rPr>
                <w:color w:val="000000" w:themeColor="text1"/>
                <w:sz w:val="20"/>
                <w:szCs w:val="20"/>
              </w:rPr>
              <w:t>Has mSupply® (or other centralised, computerised inventory system) improved the accuracy of medical supply needs and is there sufficient capacity to maintain the system? (E2, S)</w:t>
            </w:r>
          </w:p>
        </w:tc>
        <w:tc>
          <w:tcPr>
            <w:tcW w:w="1869" w:type="dxa"/>
          </w:tcPr>
          <w:p w14:paraId="0EE330A9" w14:textId="77777777" w:rsidR="00AB3DCB" w:rsidRDefault="00AB3DCB" w:rsidP="00C277EA">
            <w:pPr>
              <w:pStyle w:val="ListParagraph"/>
              <w:numPr>
                <w:ilvl w:val="0"/>
                <w:numId w:val="57"/>
              </w:numPr>
              <w:ind w:left="312" w:hanging="312"/>
              <w:rPr>
                <w:color w:val="000000" w:themeColor="text1"/>
                <w:sz w:val="20"/>
                <w:szCs w:val="20"/>
              </w:rPr>
            </w:pPr>
            <w:r>
              <w:rPr>
                <w:color w:val="000000" w:themeColor="text1"/>
                <w:sz w:val="20"/>
                <w:szCs w:val="20"/>
              </w:rPr>
              <w:t>4.1, 5.1</w:t>
            </w:r>
          </w:p>
          <w:p w14:paraId="3CCE8F73" w14:textId="77777777" w:rsidR="00AB3DCB" w:rsidRDefault="00AB3DCB" w:rsidP="00AB3DCB">
            <w:pPr>
              <w:pStyle w:val="ListParagraph"/>
              <w:ind w:left="312"/>
              <w:rPr>
                <w:color w:val="000000" w:themeColor="text1"/>
                <w:sz w:val="20"/>
                <w:szCs w:val="20"/>
              </w:rPr>
            </w:pPr>
          </w:p>
          <w:p w14:paraId="5B61F043" w14:textId="77777777" w:rsidR="00AB3DCB" w:rsidRDefault="00AB3DCB" w:rsidP="00C277EA">
            <w:pPr>
              <w:pStyle w:val="ListParagraph"/>
              <w:numPr>
                <w:ilvl w:val="0"/>
                <w:numId w:val="57"/>
              </w:numPr>
              <w:ind w:left="312" w:hanging="312"/>
              <w:rPr>
                <w:color w:val="000000" w:themeColor="text1"/>
                <w:sz w:val="20"/>
                <w:szCs w:val="20"/>
              </w:rPr>
            </w:pPr>
            <w:r>
              <w:rPr>
                <w:color w:val="000000" w:themeColor="text1"/>
                <w:sz w:val="20"/>
                <w:szCs w:val="20"/>
              </w:rPr>
              <w:t>4.1</w:t>
            </w:r>
          </w:p>
          <w:p w14:paraId="574B311A" w14:textId="77777777" w:rsidR="00AB3DCB" w:rsidRDefault="00AB3DCB" w:rsidP="00AB3DCB">
            <w:pPr>
              <w:rPr>
                <w:color w:val="000000" w:themeColor="text1"/>
                <w:sz w:val="20"/>
                <w:szCs w:val="20"/>
              </w:rPr>
            </w:pPr>
          </w:p>
          <w:p w14:paraId="7AA78876" w14:textId="77777777" w:rsidR="00AB3DCB" w:rsidRDefault="00AB3DCB" w:rsidP="00AB3DCB">
            <w:pPr>
              <w:rPr>
                <w:color w:val="000000" w:themeColor="text1"/>
                <w:sz w:val="20"/>
                <w:szCs w:val="20"/>
              </w:rPr>
            </w:pPr>
          </w:p>
          <w:p w14:paraId="082B04CA" w14:textId="77777777" w:rsidR="00AB3DCB" w:rsidRDefault="00AB3DCB" w:rsidP="00AB3DCB">
            <w:pPr>
              <w:rPr>
                <w:color w:val="000000" w:themeColor="text1"/>
                <w:sz w:val="20"/>
                <w:szCs w:val="20"/>
              </w:rPr>
            </w:pPr>
          </w:p>
          <w:p w14:paraId="0505E68F" w14:textId="77777777" w:rsidR="00AB3DCB" w:rsidRDefault="00AB3DCB" w:rsidP="00AB3DCB">
            <w:pPr>
              <w:rPr>
                <w:color w:val="000000" w:themeColor="text1"/>
                <w:sz w:val="20"/>
                <w:szCs w:val="20"/>
              </w:rPr>
            </w:pPr>
          </w:p>
          <w:p w14:paraId="4E6AB784" w14:textId="77777777" w:rsidR="00AB3DCB" w:rsidRPr="00FC214A" w:rsidRDefault="00AB3DCB" w:rsidP="00AB3DCB">
            <w:pPr>
              <w:rPr>
                <w:color w:val="000000" w:themeColor="text1"/>
                <w:sz w:val="20"/>
                <w:szCs w:val="20"/>
              </w:rPr>
            </w:pPr>
          </w:p>
          <w:p w14:paraId="6F0F2C4D" w14:textId="77777777" w:rsidR="00AB3DCB" w:rsidRDefault="00AB3DCB" w:rsidP="00C277EA">
            <w:pPr>
              <w:pStyle w:val="ListParagraph"/>
              <w:numPr>
                <w:ilvl w:val="0"/>
                <w:numId w:val="57"/>
              </w:numPr>
              <w:ind w:left="312" w:hanging="312"/>
              <w:rPr>
                <w:color w:val="000000" w:themeColor="text1"/>
                <w:sz w:val="20"/>
                <w:szCs w:val="20"/>
              </w:rPr>
            </w:pPr>
            <w:r>
              <w:rPr>
                <w:color w:val="000000" w:themeColor="text1"/>
                <w:sz w:val="20"/>
                <w:szCs w:val="20"/>
              </w:rPr>
              <w:t>4.2, 4.3</w:t>
            </w:r>
          </w:p>
          <w:p w14:paraId="34236EA6" w14:textId="77777777" w:rsidR="00AB3DCB" w:rsidRDefault="00AB3DCB" w:rsidP="00AB3DCB">
            <w:pPr>
              <w:rPr>
                <w:color w:val="000000" w:themeColor="text1"/>
                <w:sz w:val="20"/>
                <w:szCs w:val="20"/>
              </w:rPr>
            </w:pPr>
          </w:p>
          <w:p w14:paraId="4E58A6B4" w14:textId="77777777" w:rsidR="00AB3DCB" w:rsidRPr="00FC214A" w:rsidRDefault="00AB3DCB" w:rsidP="00AB3DCB">
            <w:pPr>
              <w:rPr>
                <w:color w:val="000000" w:themeColor="text1"/>
                <w:sz w:val="20"/>
                <w:szCs w:val="20"/>
              </w:rPr>
            </w:pPr>
          </w:p>
          <w:p w14:paraId="3A001D69" w14:textId="77777777" w:rsidR="00AB3DCB" w:rsidRDefault="00AB3DCB" w:rsidP="00C277EA">
            <w:pPr>
              <w:pStyle w:val="ListParagraph"/>
              <w:numPr>
                <w:ilvl w:val="0"/>
                <w:numId w:val="57"/>
              </w:numPr>
              <w:ind w:left="312" w:hanging="312"/>
              <w:rPr>
                <w:color w:val="000000" w:themeColor="text1"/>
                <w:sz w:val="20"/>
                <w:szCs w:val="20"/>
              </w:rPr>
            </w:pPr>
            <w:r>
              <w:rPr>
                <w:color w:val="000000" w:themeColor="text1"/>
                <w:sz w:val="20"/>
                <w:szCs w:val="20"/>
              </w:rPr>
              <w:t>4.3</w:t>
            </w:r>
          </w:p>
          <w:p w14:paraId="72751AC5" w14:textId="77777777" w:rsidR="00AB3DCB" w:rsidRDefault="00AB3DCB" w:rsidP="00AB3DCB">
            <w:pPr>
              <w:rPr>
                <w:color w:val="000000" w:themeColor="text1"/>
                <w:sz w:val="20"/>
                <w:szCs w:val="20"/>
              </w:rPr>
            </w:pPr>
          </w:p>
          <w:p w14:paraId="695F579D" w14:textId="77777777" w:rsidR="00951E21" w:rsidRPr="00FC214A" w:rsidRDefault="00951E21" w:rsidP="00AB3DCB">
            <w:pPr>
              <w:rPr>
                <w:color w:val="000000" w:themeColor="text1"/>
                <w:sz w:val="20"/>
                <w:szCs w:val="20"/>
              </w:rPr>
            </w:pPr>
          </w:p>
          <w:p w14:paraId="02A34520" w14:textId="7651D314" w:rsidR="00AB3DCB" w:rsidRPr="00951E21" w:rsidRDefault="00AB3DCB" w:rsidP="00C277EA">
            <w:pPr>
              <w:pStyle w:val="ListParagraph"/>
              <w:numPr>
                <w:ilvl w:val="0"/>
                <w:numId w:val="57"/>
              </w:numPr>
              <w:ind w:left="312" w:hanging="312"/>
              <w:rPr>
                <w:color w:val="000000" w:themeColor="text1"/>
                <w:sz w:val="20"/>
                <w:szCs w:val="20"/>
              </w:rPr>
            </w:pPr>
            <w:r>
              <w:rPr>
                <w:color w:val="000000" w:themeColor="text1"/>
                <w:sz w:val="20"/>
                <w:szCs w:val="20"/>
              </w:rPr>
              <w:t>8.1</w:t>
            </w:r>
          </w:p>
          <w:p w14:paraId="4C9F9844" w14:textId="77777777" w:rsidR="00AB3DCB" w:rsidRDefault="00AB3DCB" w:rsidP="00C277EA">
            <w:pPr>
              <w:pStyle w:val="ListParagraph"/>
              <w:numPr>
                <w:ilvl w:val="0"/>
                <w:numId w:val="57"/>
              </w:numPr>
              <w:ind w:left="312" w:hanging="312"/>
              <w:rPr>
                <w:color w:val="000000" w:themeColor="text1"/>
                <w:sz w:val="20"/>
                <w:szCs w:val="20"/>
              </w:rPr>
            </w:pPr>
            <w:r>
              <w:rPr>
                <w:color w:val="000000" w:themeColor="text1"/>
                <w:sz w:val="20"/>
                <w:szCs w:val="20"/>
              </w:rPr>
              <w:t>4.3</w:t>
            </w:r>
          </w:p>
          <w:p w14:paraId="21A15906" w14:textId="77777777" w:rsidR="00AB3DCB" w:rsidRPr="00FC214A" w:rsidRDefault="00AB3DCB" w:rsidP="00AB3DCB">
            <w:pPr>
              <w:rPr>
                <w:color w:val="000000" w:themeColor="text1"/>
                <w:sz w:val="20"/>
                <w:szCs w:val="20"/>
              </w:rPr>
            </w:pPr>
          </w:p>
          <w:p w14:paraId="45E11060" w14:textId="77777777" w:rsidR="00AB3DCB" w:rsidRDefault="00AB3DCB" w:rsidP="00C277EA">
            <w:pPr>
              <w:pStyle w:val="ListParagraph"/>
              <w:numPr>
                <w:ilvl w:val="0"/>
                <w:numId w:val="57"/>
              </w:numPr>
              <w:ind w:left="312" w:hanging="312"/>
              <w:rPr>
                <w:color w:val="000000" w:themeColor="text1"/>
                <w:sz w:val="20"/>
                <w:szCs w:val="20"/>
              </w:rPr>
            </w:pPr>
            <w:r>
              <w:rPr>
                <w:color w:val="000000" w:themeColor="text1"/>
                <w:sz w:val="20"/>
                <w:szCs w:val="20"/>
              </w:rPr>
              <w:t>4.3</w:t>
            </w:r>
          </w:p>
          <w:p w14:paraId="663DFA81" w14:textId="77777777" w:rsidR="00AB3DCB" w:rsidRPr="00FC214A" w:rsidRDefault="00AB3DCB" w:rsidP="00AB3DCB">
            <w:pPr>
              <w:rPr>
                <w:color w:val="000000" w:themeColor="text1"/>
                <w:sz w:val="20"/>
                <w:szCs w:val="20"/>
              </w:rPr>
            </w:pPr>
          </w:p>
          <w:p w14:paraId="72C01993" w14:textId="77777777" w:rsidR="00AB3DCB" w:rsidRDefault="00AB3DCB" w:rsidP="00C277EA">
            <w:pPr>
              <w:pStyle w:val="ListParagraph"/>
              <w:numPr>
                <w:ilvl w:val="0"/>
                <w:numId w:val="57"/>
              </w:numPr>
              <w:ind w:left="312" w:hanging="312"/>
              <w:rPr>
                <w:color w:val="000000" w:themeColor="text1"/>
                <w:sz w:val="20"/>
                <w:szCs w:val="20"/>
              </w:rPr>
            </w:pPr>
            <w:r>
              <w:rPr>
                <w:color w:val="000000" w:themeColor="text1"/>
                <w:sz w:val="20"/>
                <w:szCs w:val="20"/>
              </w:rPr>
              <w:t>4.2</w:t>
            </w:r>
          </w:p>
          <w:p w14:paraId="4EA22020" w14:textId="77777777" w:rsidR="00AB3DCB" w:rsidRDefault="00AB3DCB" w:rsidP="00AB3DCB">
            <w:pPr>
              <w:rPr>
                <w:color w:val="000000" w:themeColor="text1"/>
                <w:sz w:val="20"/>
                <w:szCs w:val="20"/>
              </w:rPr>
            </w:pPr>
          </w:p>
          <w:p w14:paraId="3CB7520D" w14:textId="77777777" w:rsidR="00AB3DCB" w:rsidRDefault="00AB3DCB" w:rsidP="00AB3DCB">
            <w:pPr>
              <w:rPr>
                <w:color w:val="000000" w:themeColor="text1"/>
                <w:sz w:val="20"/>
                <w:szCs w:val="20"/>
              </w:rPr>
            </w:pPr>
          </w:p>
          <w:p w14:paraId="5FD3A22D" w14:textId="77777777" w:rsidR="00AB3DCB" w:rsidRPr="00FC214A" w:rsidRDefault="00AB3DCB" w:rsidP="00AB3DCB">
            <w:pPr>
              <w:rPr>
                <w:color w:val="000000" w:themeColor="text1"/>
                <w:sz w:val="20"/>
                <w:szCs w:val="20"/>
              </w:rPr>
            </w:pPr>
          </w:p>
          <w:p w14:paraId="55016FF0" w14:textId="77777777" w:rsidR="00AB3DCB" w:rsidRPr="00470C43" w:rsidRDefault="00AB3DCB" w:rsidP="00C277EA">
            <w:pPr>
              <w:pStyle w:val="ListParagraph"/>
              <w:numPr>
                <w:ilvl w:val="0"/>
                <w:numId w:val="57"/>
              </w:numPr>
              <w:ind w:left="312" w:hanging="312"/>
              <w:rPr>
                <w:color w:val="000000" w:themeColor="text1"/>
                <w:sz w:val="20"/>
                <w:szCs w:val="20"/>
              </w:rPr>
            </w:pPr>
            <w:r>
              <w:rPr>
                <w:color w:val="000000" w:themeColor="text1"/>
                <w:sz w:val="20"/>
                <w:szCs w:val="20"/>
              </w:rPr>
              <w:t>4.1 (partially in year one)</w:t>
            </w:r>
          </w:p>
        </w:tc>
      </w:tr>
      <w:tr w:rsidR="00AB3DCB" w:rsidRPr="00470C43" w14:paraId="1DB5137E" w14:textId="77777777" w:rsidTr="000618C8">
        <w:tc>
          <w:tcPr>
            <w:tcW w:w="1381" w:type="dxa"/>
            <w:shd w:val="clear" w:color="auto" w:fill="D9D9D9" w:themeFill="background1" w:themeFillShade="D9"/>
            <w:vAlign w:val="center"/>
          </w:tcPr>
          <w:p w14:paraId="5AD43BD7" w14:textId="77777777" w:rsidR="00AB3DCB" w:rsidRPr="00470C43" w:rsidRDefault="00AB3DCB" w:rsidP="00AB3DCB">
            <w:pPr>
              <w:rPr>
                <w:b/>
                <w:color w:val="000000" w:themeColor="text1"/>
                <w:sz w:val="20"/>
                <w:szCs w:val="20"/>
              </w:rPr>
            </w:pPr>
            <w:r w:rsidRPr="00470C43">
              <w:rPr>
                <w:b/>
                <w:color w:val="000000" w:themeColor="text1"/>
                <w:sz w:val="20"/>
                <w:szCs w:val="20"/>
              </w:rPr>
              <w:t>Facility storage, supplies management and waste management</w:t>
            </w:r>
          </w:p>
        </w:tc>
        <w:tc>
          <w:tcPr>
            <w:tcW w:w="5986" w:type="dxa"/>
            <w:gridSpan w:val="2"/>
            <w:shd w:val="clear" w:color="auto" w:fill="auto"/>
          </w:tcPr>
          <w:p w14:paraId="1B089075" w14:textId="77777777" w:rsidR="00AB3DCB" w:rsidRPr="00470C43" w:rsidRDefault="00AB3DCB" w:rsidP="00C277EA">
            <w:pPr>
              <w:pStyle w:val="ListParagraph"/>
              <w:numPr>
                <w:ilvl w:val="0"/>
                <w:numId w:val="57"/>
              </w:numPr>
              <w:ind w:left="312" w:hanging="312"/>
              <w:rPr>
                <w:color w:val="000000" w:themeColor="text1"/>
                <w:sz w:val="20"/>
                <w:szCs w:val="20"/>
              </w:rPr>
            </w:pPr>
            <w:r w:rsidRPr="00470C43">
              <w:rPr>
                <w:color w:val="000000" w:themeColor="text1"/>
                <w:sz w:val="20"/>
                <w:szCs w:val="20"/>
              </w:rPr>
              <w:t>Have national medical supplies quantities and types of medicines been appropriate for health facilities? Does this vary for different distribution systems? (E1, E2)</w:t>
            </w:r>
          </w:p>
          <w:p w14:paraId="329A9AD1" w14:textId="77777777" w:rsidR="00AB3DCB" w:rsidRPr="00470C43" w:rsidRDefault="00AB3DCB" w:rsidP="00C277EA">
            <w:pPr>
              <w:pStyle w:val="ListParagraph"/>
              <w:numPr>
                <w:ilvl w:val="0"/>
                <w:numId w:val="57"/>
              </w:numPr>
              <w:ind w:left="312" w:hanging="312"/>
              <w:rPr>
                <w:color w:val="000000" w:themeColor="text1"/>
                <w:sz w:val="20"/>
                <w:szCs w:val="20"/>
              </w:rPr>
            </w:pPr>
            <w:r w:rsidRPr="00470C43">
              <w:rPr>
                <w:color w:val="000000" w:themeColor="text1"/>
                <w:sz w:val="20"/>
                <w:szCs w:val="20"/>
              </w:rPr>
              <w:t>Have recent ‘push’ kit distributions provided appropriate quantities and types of supplies? (E2) For example:</w:t>
            </w:r>
          </w:p>
          <w:p w14:paraId="7032143F" w14:textId="77777777" w:rsidR="00AB3DCB" w:rsidRPr="00470C43" w:rsidRDefault="00AB3DCB" w:rsidP="00C277EA">
            <w:pPr>
              <w:pStyle w:val="ListParagraph"/>
              <w:numPr>
                <w:ilvl w:val="1"/>
                <w:numId w:val="57"/>
              </w:numPr>
              <w:ind w:left="746"/>
              <w:rPr>
                <w:rFonts w:eastAsiaTheme="majorEastAsia" w:cstheme="majorBidi"/>
                <w:color w:val="000000" w:themeColor="text1"/>
                <w:spacing w:val="5"/>
                <w:kern w:val="28"/>
                <w:sz w:val="20"/>
                <w:szCs w:val="20"/>
                <w:lang w:eastAsia="ja-JP"/>
              </w:rPr>
            </w:pPr>
            <w:r w:rsidRPr="00470C43">
              <w:rPr>
                <w:color w:val="000000" w:themeColor="text1"/>
                <w:sz w:val="20"/>
                <w:szCs w:val="20"/>
              </w:rPr>
              <w:t>Is there wastage or under-supply? Were inappropriate medicines received?, if so what/how?</w:t>
            </w:r>
          </w:p>
          <w:p w14:paraId="4C3FAA4D" w14:textId="5038DB11" w:rsidR="00AB3DCB" w:rsidRPr="000618C8" w:rsidRDefault="00AB3DCB" w:rsidP="00C277EA">
            <w:pPr>
              <w:pStyle w:val="ListParagraph"/>
              <w:numPr>
                <w:ilvl w:val="1"/>
                <w:numId w:val="57"/>
              </w:numPr>
              <w:ind w:left="746"/>
              <w:rPr>
                <w:rFonts w:eastAsiaTheme="majorEastAsia" w:cstheme="majorBidi"/>
                <w:color w:val="000000" w:themeColor="text1"/>
                <w:spacing w:val="-4"/>
                <w:kern w:val="28"/>
                <w:sz w:val="20"/>
                <w:szCs w:val="20"/>
                <w:lang w:eastAsia="ja-JP"/>
              </w:rPr>
            </w:pPr>
            <w:r w:rsidRPr="000618C8">
              <w:rPr>
                <w:color w:val="000000" w:themeColor="text1"/>
                <w:spacing w:val="-4"/>
                <w:sz w:val="20"/>
                <w:szCs w:val="20"/>
              </w:rPr>
              <w:t>Are effective adjustments made to kit contents</w:t>
            </w:r>
            <w:r w:rsidR="000618C8" w:rsidRPr="000618C8">
              <w:rPr>
                <w:color w:val="000000" w:themeColor="text1"/>
                <w:spacing w:val="-4"/>
                <w:sz w:val="20"/>
                <w:szCs w:val="20"/>
              </w:rPr>
              <w:t xml:space="preserve"> or </w:t>
            </w:r>
            <w:r w:rsidRPr="000618C8">
              <w:rPr>
                <w:color w:val="000000" w:themeColor="text1"/>
                <w:spacing w:val="-4"/>
                <w:sz w:val="20"/>
                <w:szCs w:val="20"/>
              </w:rPr>
              <w:t xml:space="preserve">distribution? </w:t>
            </w:r>
          </w:p>
          <w:p w14:paraId="417517BA" w14:textId="77777777" w:rsidR="00AB3DCB" w:rsidRPr="00470C43" w:rsidRDefault="00AB3DCB" w:rsidP="00C277EA">
            <w:pPr>
              <w:pStyle w:val="ListParagraph"/>
              <w:numPr>
                <w:ilvl w:val="0"/>
                <w:numId w:val="57"/>
              </w:numPr>
              <w:ind w:left="317"/>
              <w:rPr>
                <w:color w:val="000000" w:themeColor="text1"/>
                <w:sz w:val="20"/>
                <w:szCs w:val="20"/>
              </w:rPr>
            </w:pPr>
            <w:r w:rsidRPr="00470C43">
              <w:rPr>
                <w:color w:val="000000" w:themeColor="text1"/>
                <w:sz w:val="20"/>
                <w:szCs w:val="20"/>
              </w:rPr>
              <w:t xml:space="preserve">How, and how well, do facilities communicate with provincial or district managers, and/or medical stores, for routine ordering, routine distributions, and re-distribution of un-needed supplies? </w:t>
            </w:r>
          </w:p>
          <w:p w14:paraId="441C068C" w14:textId="77777777" w:rsidR="00AB3DCB" w:rsidRPr="00470C43" w:rsidRDefault="00AB3DCB" w:rsidP="00C277EA">
            <w:pPr>
              <w:pStyle w:val="ListParagraph"/>
              <w:numPr>
                <w:ilvl w:val="0"/>
                <w:numId w:val="57"/>
              </w:numPr>
              <w:ind w:left="312" w:hanging="312"/>
              <w:rPr>
                <w:color w:val="000000" w:themeColor="text1"/>
                <w:sz w:val="20"/>
                <w:szCs w:val="20"/>
              </w:rPr>
            </w:pPr>
            <w:r w:rsidRPr="00470C43">
              <w:rPr>
                <w:color w:val="000000" w:themeColor="text1"/>
                <w:sz w:val="20"/>
                <w:szCs w:val="20"/>
              </w:rPr>
              <w:t>What proportion of health facilities can appropriately store medical supplies? (E2)</w:t>
            </w:r>
          </w:p>
          <w:p w14:paraId="023409BF" w14:textId="77777777" w:rsidR="00AB3DCB" w:rsidRPr="00470C43" w:rsidRDefault="00AB3DCB" w:rsidP="00C277EA">
            <w:pPr>
              <w:pStyle w:val="ListParagraph"/>
              <w:numPr>
                <w:ilvl w:val="0"/>
                <w:numId w:val="57"/>
              </w:numPr>
              <w:ind w:left="312" w:hanging="312"/>
              <w:rPr>
                <w:color w:val="000000" w:themeColor="text1"/>
                <w:sz w:val="20"/>
                <w:szCs w:val="20"/>
              </w:rPr>
            </w:pPr>
            <w:r w:rsidRPr="00470C43">
              <w:rPr>
                <w:color w:val="000000" w:themeColor="text1"/>
                <w:sz w:val="20"/>
                <w:szCs w:val="20"/>
              </w:rPr>
              <w:t>Have medical supply waste (including expired medicines) been disposed according to national guidelines? (E2)</w:t>
            </w:r>
          </w:p>
          <w:p w14:paraId="2166928B" w14:textId="6E45A76C" w:rsidR="00AB3DCB" w:rsidRPr="00470C43" w:rsidRDefault="00AB3DCB" w:rsidP="00C277EA">
            <w:pPr>
              <w:pStyle w:val="ListParagraph"/>
              <w:numPr>
                <w:ilvl w:val="1"/>
                <w:numId w:val="57"/>
              </w:numPr>
              <w:ind w:left="992"/>
              <w:rPr>
                <w:color w:val="000000" w:themeColor="text1"/>
                <w:sz w:val="20"/>
                <w:szCs w:val="20"/>
              </w:rPr>
            </w:pPr>
            <w:r w:rsidRPr="00470C43">
              <w:rPr>
                <w:color w:val="000000" w:themeColor="text1"/>
                <w:sz w:val="20"/>
                <w:szCs w:val="20"/>
              </w:rPr>
              <w:t>What is the value of wasted</w:t>
            </w:r>
            <w:r w:rsidR="00951E21">
              <w:rPr>
                <w:color w:val="000000" w:themeColor="text1"/>
                <w:sz w:val="20"/>
                <w:szCs w:val="20"/>
              </w:rPr>
              <w:t>/</w:t>
            </w:r>
            <w:r w:rsidRPr="00470C43">
              <w:rPr>
                <w:color w:val="000000" w:themeColor="text1"/>
                <w:sz w:val="20"/>
                <w:szCs w:val="20"/>
              </w:rPr>
              <w:t>expired medicines at each level? (E2)</w:t>
            </w:r>
          </w:p>
        </w:tc>
        <w:tc>
          <w:tcPr>
            <w:tcW w:w="1869" w:type="dxa"/>
          </w:tcPr>
          <w:p w14:paraId="7710B423" w14:textId="77777777" w:rsidR="00AB3DCB" w:rsidRDefault="00AB3DCB" w:rsidP="00C277EA">
            <w:pPr>
              <w:pStyle w:val="ListParagraph"/>
              <w:numPr>
                <w:ilvl w:val="0"/>
                <w:numId w:val="57"/>
              </w:numPr>
              <w:ind w:left="312" w:hanging="312"/>
              <w:rPr>
                <w:color w:val="000000" w:themeColor="text1"/>
                <w:sz w:val="20"/>
                <w:szCs w:val="20"/>
              </w:rPr>
            </w:pPr>
            <w:r>
              <w:rPr>
                <w:color w:val="000000" w:themeColor="text1"/>
                <w:sz w:val="20"/>
                <w:szCs w:val="20"/>
              </w:rPr>
              <w:t>3.1, 5.2</w:t>
            </w:r>
          </w:p>
          <w:p w14:paraId="56DBAB28" w14:textId="77777777" w:rsidR="00AB3DCB" w:rsidRDefault="00AB3DCB" w:rsidP="00AB3DCB">
            <w:pPr>
              <w:rPr>
                <w:color w:val="000000" w:themeColor="text1"/>
                <w:sz w:val="20"/>
                <w:szCs w:val="20"/>
              </w:rPr>
            </w:pPr>
          </w:p>
          <w:p w14:paraId="444214E4" w14:textId="77777777" w:rsidR="00AB3DCB" w:rsidRPr="0057152A" w:rsidRDefault="00AB3DCB" w:rsidP="00AB3DCB">
            <w:pPr>
              <w:rPr>
                <w:color w:val="000000" w:themeColor="text1"/>
                <w:sz w:val="20"/>
                <w:szCs w:val="20"/>
              </w:rPr>
            </w:pPr>
          </w:p>
          <w:p w14:paraId="3628563B" w14:textId="77777777" w:rsidR="00AB3DCB" w:rsidRDefault="00AB3DCB" w:rsidP="00C277EA">
            <w:pPr>
              <w:pStyle w:val="ListParagraph"/>
              <w:numPr>
                <w:ilvl w:val="0"/>
                <w:numId w:val="57"/>
              </w:numPr>
              <w:ind w:left="312" w:hanging="312"/>
              <w:rPr>
                <w:color w:val="000000" w:themeColor="text1"/>
                <w:sz w:val="20"/>
                <w:szCs w:val="20"/>
              </w:rPr>
            </w:pPr>
            <w:r>
              <w:rPr>
                <w:color w:val="000000" w:themeColor="text1"/>
                <w:sz w:val="20"/>
                <w:szCs w:val="20"/>
              </w:rPr>
              <w:t>5.1, 5.2.3</w:t>
            </w:r>
          </w:p>
          <w:p w14:paraId="4480E263" w14:textId="77777777" w:rsidR="00AB3DCB" w:rsidRDefault="00AB3DCB" w:rsidP="00AB3DCB">
            <w:pPr>
              <w:rPr>
                <w:color w:val="000000" w:themeColor="text1"/>
                <w:sz w:val="20"/>
                <w:szCs w:val="20"/>
              </w:rPr>
            </w:pPr>
          </w:p>
          <w:p w14:paraId="1F79B859" w14:textId="77777777" w:rsidR="00AB3DCB" w:rsidRDefault="00AB3DCB" w:rsidP="00AB3DCB">
            <w:pPr>
              <w:rPr>
                <w:color w:val="000000" w:themeColor="text1"/>
                <w:sz w:val="20"/>
                <w:szCs w:val="20"/>
              </w:rPr>
            </w:pPr>
          </w:p>
          <w:p w14:paraId="1BA1F3A5" w14:textId="77777777" w:rsidR="00AB3DCB" w:rsidRPr="0057152A" w:rsidRDefault="00AB3DCB" w:rsidP="00AB3DCB">
            <w:pPr>
              <w:rPr>
                <w:color w:val="000000" w:themeColor="text1"/>
                <w:sz w:val="20"/>
                <w:szCs w:val="20"/>
              </w:rPr>
            </w:pPr>
          </w:p>
          <w:p w14:paraId="2F0CB518" w14:textId="77777777" w:rsidR="00AB3DCB" w:rsidRDefault="00AB3DCB" w:rsidP="00C277EA">
            <w:pPr>
              <w:pStyle w:val="ListParagraph"/>
              <w:numPr>
                <w:ilvl w:val="0"/>
                <w:numId w:val="57"/>
              </w:numPr>
              <w:ind w:left="312" w:hanging="312"/>
              <w:rPr>
                <w:color w:val="000000" w:themeColor="text1"/>
                <w:sz w:val="20"/>
                <w:szCs w:val="20"/>
              </w:rPr>
            </w:pPr>
            <w:r>
              <w:rPr>
                <w:color w:val="000000" w:themeColor="text1"/>
                <w:sz w:val="20"/>
                <w:szCs w:val="20"/>
              </w:rPr>
              <w:t>4.3</w:t>
            </w:r>
          </w:p>
          <w:p w14:paraId="158C1D62" w14:textId="77777777" w:rsidR="00AB3DCB" w:rsidRDefault="00AB3DCB" w:rsidP="00C277EA">
            <w:pPr>
              <w:pStyle w:val="ListParagraph"/>
              <w:numPr>
                <w:ilvl w:val="0"/>
                <w:numId w:val="57"/>
              </w:numPr>
              <w:ind w:left="312" w:hanging="312"/>
              <w:rPr>
                <w:color w:val="000000" w:themeColor="text1"/>
                <w:sz w:val="20"/>
                <w:szCs w:val="20"/>
              </w:rPr>
            </w:pPr>
            <w:r>
              <w:rPr>
                <w:color w:val="000000" w:themeColor="text1"/>
                <w:sz w:val="20"/>
                <w:szCs w:val="20"/>
              </w:rPr>
              <w:t>4.1, 4.2</w:t>
            </w:r>
          </w:p>
          <w:p w14:paraId="3B4FECE7" w14:textId="77777777" w:rsidR="00AB3DCB" w:rsidRDefault="00AB3DCB" w:rsidP="00AB3DCB">
            <w:pPr>
              <w:rPr>
                <w:color w:val="000000" w:themeColor="text1"/>
                <w:sz w:val="20"/>
                <w:szCs w:val="20"/>
              </w:rPr>
            </w:pPr>
          </w:p>
          <w:p w14:paraId="04402B85" w14:textId="77777777" w:rsidR="00AB3DCB" w:rsidRPr="0057152A" w:rsidRDefault="00AB3DCB" w:rsidP="00AB3DCB">
            <w:pPr>
              <w:rPr>
                <w:color w:val="000000" w:themeColor="text1"/>
                <w:sz w:val="20"/>
                <w:szCs w:val="20"/>
              </w:rPr>
            </w:pPr>
          </w:p>
          <w:p w14:paraId="2CD23960" w14:textId="77777777" w:rsidR="00AB3DCB" w:rsidRDefault="00AB3DCB" w:rsidP="00C277EA">
            <w:pPr>
              <w:pStyle w:val="ListParagraph"/>
              <w:numPr>
                <w:ilvl w:val="0"/>
                <w:numId w:val="57"/>
              </w:numPr>
              <w:ind w:left="312" w:hanging="312"/>
              <w:rPr>
                <w:color w:val="000000" w:themeColor="text1"/>
                <w:sz w:val="20"/>
                <w:szCs w:val="20"/>
              </w:rPr>
            </w:pPr>
            <w:r>
              <w:rPr>
                <w:color w:val="000000" w:themeColor="text1"/>
                <w:sz w:val="20"/>
                <w:szCs w:val="20"/>
              </w:rPr>
              <w:t>6.1</w:t>
            </w:r>
          </w:p>
          <w:p w14:paraId="17EFEA39" w14:textId="77777777" w:rsidR="00AB3DCB" w:rsidRPr="0057152A" w:rsidRDefault="00AB3DCB" w:rsidP="00AB3DCB">
            <w:pPr>
              <w:rPr>
                <w:color w:val="000000" w:themeColor="text1"/>
                <w:sz w:val="20"/>
                <w:szCs w:val="20"/>
              </w:rPr>
            </w:pPr>
          </w:p>
          <w:p w14:paraId="69F95815" w14:textId="59373657" w:rsidR="00951E21" w:rsidRPr="00951E21" w:rsidRDefault="00AB3DCB" w:rsidP="00C277EA">
            <w:pPr>
              <w:pStyle w:val="ListParagraph"/>
              <w:numPr>
                <w:ilvl w:val="0"/>
                <w:numId w:val="57"/>
              </w:numPr>
              <w:ind w:left="312" w:hanging="312"/>
              <w:rPr>
                <w:color w:val="000000" w:themeColor="text1"/>
                <w:sz w:val="20"/>
                <w:szCs w:val="20"/>
              </w:rPr>
            </w:pPr>
            <w:r>
              <w:rPr>
                <w:color w:val="000000" w:themeColor="text1"/>
                <w:sz w:val="20"/>
                <w:szCs w:val="20"/>
              </w:rPr>
              <w:t>6.2</w:t>
            </w:r>
          </w:p>
        </w:tc>
      </w:tr>
    </w:tbl>
    <w:p w14:paraId="46B997E6" w14:textId="6371CF77" w:rsidR="00AB3DCB" w:rsidRPr="00951E21" w:rsidRDefault="00AB3DCB">
      <w:pPr>
        <w:rPr>
          <w:sz w:val="4"/>
          <w:szCs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8"/>
        <w:gridCol w:w="5976"/>
        <w:gridCol w:w="1872"/>
      </w:tblGrid>
      <w:tr w:rsidR="00AB3DCB" w:rsidRPr="00470C43" w14:paraId="3496EE1C" w14:textId="77777777" w:rsidTr="00951E21">
        <w:tc>
          <w:tcPr>
            <w:tcW w:w="1388" w:type="dxa"/>
            <w:shd w:val="clear" w:color="auto" w:fill="D9D9D9" w:themeFill="background1" w:themeFillShade="D9"/>
            <w:vAlign w:val="center"/>
          </w:tcPr>
          <w:p w14:paraId="59052533" w14:textId="77777777" w:rsidR="00AB3DCB" w:rsidRPr="00470C43" w:rsidRDefault="00AB3DCB" w:rsidP="00AB3DCB">
            <w:pPr>
              <w:rPr>
                <w:b/>
                <w:color w:val="000000" w:themeColor="text1"/>
                <w:sz w:val="20"/>
                <w:szCs w:val="20"/>
              </w:rPr>
            </w:pPr>
            <w:r>
              <w:rPr>
                <w:b/>
                <w:color w:val="000000" w:themeColor="text1"/>
                <w:sz w:val="20"/>
                <w:szCs w:val="20"/>
              </w:rPr>
              <w:t>System level</w:t>
            </w:r>
          </w:p>
        </w:tc>
        <w:tc>
          <w:tcPr>
            <w:tcW w:w="5976" w:type="dxa"/>
            <w:shd w:val="clear" w:color="auto" w:fill="D9D9D9" w:themeFill="background1" w:themeFillShade="D9"/>
          </w:tcPr>
          <w:p w14:paraId="3570FCC8" w14:textId="77777777" w:rsidR="00AB3DCB" w:rsidRPr="00470C43" w:rsidRDefault="00AB3DCB" w:rsidP="00AB3DCB">
            <w:pPr>
              <w:pStyle w:val="ListParagraph"/>
              <w:ind w:left="312"/>
              <w:rPr>
                <w:color w:val="000000" w:themeColor="text1"/>
                <w:sz w:val="20"/>
                <w:szCs w:val="20"/>
              </w:rPr>
            </w:pPr>
            <w:r>
              <w:rPr>
                <w:color w:val="000000" w:themeColor="text1"/>
                <w:sz w:val="20"/>
                <w:szCs w:val="20"/>
              </w:rPr>
              <w:t>Detailed questions</w:t>
            </w:r>
          </w:p>
        </w:tc>
        <w:tc>
          <w:tcPr>
            <w:tcW w:w="1872" w:type="dxa"/>
            <w:shd w:val="clear" w:color="auto" w:fill="D9D9D9" w:themeFill="background1" w:themeFillShade="D9"/>
          </w:tcPr>
          <w:p w14:paraId="4A9E43AC" w14:textId="77777777" w:rsidR="00AB3DCB" w:rsidRPr="00470C43" w:rsidRDefault="00AB3DCB" w:rsidP="00AB3DCB">
            <w:pPr>
              <w:pStyle w:val="ListParagraph"/>
              <w:ind w:left="175"/>
              <w:rPr>
                <w:color w:val="000000" w:themeColor="text1"/>
                <w:sz w:val="20"/>
                <w:szCs w:val="20"/>
              </w:rPr>
            </w:pPr>
            <w:r>
              <w:rPr>
                <w:color w:val="000000" w:themeColor="text1"/>
                <w:sz w:val="20"/>
                <w:szCs w:val="20"/>
              </w:rPr>
              <w:t>Relevant section’s in Year One Report</w:t>
            </w:r>
          </w:p>
        </w:tc>
      </w:tr>
      <w:tr w:rsidR="00AB3DCB" w:rsidRPr="00470C43" w14:paraId="1FEF3911" w14:textId="77777777" w:rsidTr="00951E21">
        <w:tc>
          <w:tcPr>
            <w:tcW w:w="1388" w:type="dxa"/>
            <w:shd w:val="clear" w:color="auto" w:fill="D9D9D9" w:themeFill="background1" w:themeFillShade="D9"/>
            <w:vAlign w:val="center"/>
          </w:tcPr>
          <w:p w14:paraId="1D396CBC" w14:textId="77777777" w:rsidR="00AB3DCB" w:rsidRPr="00470C43" w:rsidRDefault="00AB3DCB" w:rsidP="00AB3DCB">
            <w:pPr>
              <w:rPr>
                <w:b/>
                <w:color w:val="000000" w:themeColor="text1"/>
                <w:sz w:val="20"/>
                <w:szCs w:val="20"/>
              </w:rPr>
            </w:pPr>
            <w:r w:rsidRPr="00470C43">
              <w:rPr>
                <w:b/>
                <w:color w:val="000000" w:themeColor="text1"/>
                <w:sz w:val="20"/>
                <w:szCs w:val="20"/>
              </w:rPr>
              <w:t>Access and utilisation (including rational use of medicines)</w:t>
            </w:r>
          </w:p>
        </w:tc>
        <w:tc>
          <w:tcPr>
            <w:tcW w:w="5976" w:type="dxa"/>
            <w:shd w:val="clear" w:color="auto" w:fill="auto"/>
          </w:tcPr>
          <w:p w14:paraId="3F0D237E" w14:textId="1FA87842" w:rsidR="00AB3DCB" w:rsidRPr="00470C43" w:rsidRDefault="00AB3DCB" w:rsidP="00C277EA">
            <w:pPr>
              <w:pStyle w:val="ListParagraph"/>
              <w:numPr>
                <w:ilvl w:val="0"/>
                <w:numId w:val="56"/>
              </w:numPr>
              <w:rPr>
                <w:color w:val="000000" w:themeColor="text1"/>
                <w:sz w:val="20"/>
                <w:szCs w:val="20"/>
              </w:rPr>
            </w:pPr>
            <w:r w:rsidRPr="00470C43">
              <w:rPr>
                <w:color w:val="000000" w:themeColor="text1"/>
                <w:sz w:val="20"/>
                <w:szCs w:val="20"/>
              </w:rPr>
              <w:t xml:space="preserve">Have stock-outs at facilities (measured at various levels) been reduced over the evaluation period? What areas or levels have fewer </w:t>
            </w:r>
            <w:r w:rsidR="00E02C59">
              <w:rPr>
                <w:color w:val="000000" w:themeColor="text1"/>
                <w:sz w:val="20"/>
                <w:szCs w:val="20"/>
              </w:rPr>
              <w:t>stock-out</w:t>
            </w:r>
            <w:r w:rsidRPr="00470C43">
              <w:rPr>
                <w:color w:val="000000" w:themeColor="text1"/>
                <w:sz w:val="20"/>
                <w:szCs w:val="20"/>
              </w:rPr>
              <w:t>s and why? (E1)</w:t>
            </w:r>
          </w:p>
          <w:p w14:paraId="76175F47" w14:textId="77777777" w:rsidR="00AB3DCB" w:rsidRPr="00470C43" w:rsidRDefault="00AB3DCB" w:rsidP="00C277EA">
            <w:pPr>
              <w:pStyle w:val="ListParagraph"/>
              <w:numPr>
                <w:ilvl w:val="1"/>
                <w:numId w:val="56"/>
              </w:numPr>
              <w:ind w:left="739"/>
              <w:rPr>
                <w:color w:val="000000" w:themeColor="text1"/>
                <w:sz w:val="20"/>
                <w:szCs w:val="20"/>
              </w:rPr>
            </w:pPr>
            <w:r w:rsidRPr="00470C43">
              <w:rPr>
                <w:color w:val="000000" w:themeColor="text1"/>
                <w:sz w:val="20"/>
                <w:szCs w:val="20"/>
              </w:rPr>
              <w:t>What is the likelihood that reduced stock-outs will be maintained in the long-term? (S)</w:t>
            </w:r>
          </w:p>
          <w:p w14:paraId="79AF2412" w14:textId="77777777" w:rsidR="00AB3DCB" w:rsidRPr="00470C43" w:rsidRDefault="00AB3DCB" w:rsidP="00C277EA">
            <w:pPr>
              <w:pStyle w:val="ListParagraph"/>
              <w:numPr>
                <w:ilvl w:val="0"/>
                <w:numId w:val="56"/>
              </w:numPr>
              <w:ind w:left="362" w:hanging="362"/>
              <w:rPr>
                <w:color w:val="000000" w:themeColor="text1"/>
                <w:sz w:val="20"/>
                <w:szCs w:val="20"/>
              </w:rPr>
            </w:pPr>
            <w:r w:rsidRPr="00470C43">
              <w:rPr>
                <w:color w:val="000000" w:themeColor="text1"/>
                <w:sz w:val="20"/>
                <w:szCs w:val="20"/>
              </w:rPr>
              <w:t>What has been the relative contribution of different procurement and distribution systems to medicines availability? (R, E1) For example:</w:t>
            </w:r>
          </w:p>
          <w:p w14:paraId="4F07BB5A" w14:textId="77777777" w:rsidR="00AB3DCB" w:rsidRPr="00470C43" w:rsidRDefault="00AB3DCB" w:rsidP="00C277EA">
            <w:pPr>
              <w:pStyle w:val="ListParagraph"/>
              <w:numPr>
                <w:ilvl w:val="1"/>
                <w:numId w:val="56"/>
              </w:numPr>
              <w:ind w:left="739"/>
              <w:rPr>
                <w:color w:val="000000" w:themeColor="text1"/>
                <w:sz w:val="20"/>
                <w:szCs w:val="20"/>
              </w:rPr>
            </w:pPr>
            <w:r w:rsidRPr="00470C43">
              <w:rPr>
                <w:color w:val="000000" w:themeColor="text1"/>
                <w:sz w:val="20"/>
                <w:szCs w:val="20"/>
              </w:rPr>
              <w:t>Changes to AMS to facility distribution, recent ‘push’ kit programs;</w:t>
            </w:r>
          </w:p>
          <w:p w14:paraId="76AB4C6D" w14:textId="77777777" w:rsidR="00AB3DCB" w:rsidRPr="00470C43" w:rsidRDefault="00AB3DCB" w:rsidP="00C277EA">
            <w:pPr>
              <w:pStyle w:val="ListParagraph"/>
              <w:numPr>
                <w:ilvl w:val="1"/>
                <w:numId w:val="56"/>
              </w:numPr>
              <w:ind w:left="739"/>
              <w:rPr>
                <w:rFonts w:eastAsiaTheme="majorEastAsia" w:cstheme="majorBidi"/>
                <w:color w:val="000000" w:themeColor="text1"/>
                <w:spacing w:val="5"/>
                <w:kern w:val="28"/>
                <w:sz w:val="20"/>
                <w:szCs w:val="20"/>
                <w:lang w:eastAsia="ja-JP"/>
              </w:rPr>
            </w:pPr>
            <w:r w:rsidRPr="00470C43">
              <w:rPr>
                <w:color w:val="000000" w:themeColor="text1"/>
                <w:sz w:val="20"/>
                <w:szCs w:val="20"/>
              </w:rPr>
              <w:t>Changes to vertical disease-specific programs</w:t>
            </w:r>
          </w:p>
          <w:p w14:paraId="249FDE8C" w14:textId="77777777" w:rsidR="00AB3DCB" w:rsidRPr="00470C43" w:rsidRDefault="00AB3DCB" w:rsidP="00C277EA">
            <w:pPr>
              <w:pStyle w:val="ListParagraph"/>
              <w:numPr>
                <w:ilvl w:val="1"/>
                <w:numId w:val="56"/>
              </w:numPr>
              <w:ind w:left="739"/>
              <w:rPr>
                <w:rFonts w:eastAsiaTheme="majorEastAsia" w:cstheme="majorBidi"/>
                <w:color w:val="000000" w:themeColor="text1"/>
                <w:spacing w:val="5"/>
                <w:kern w:val="28"/>
                <w:sz w:val="20"/>
                <w:szCs w:val="20"/>
                <w:lang w:eastAsia="ja-JP"/>
              </w:rPr>
            </w:pPr>
            <w:r w:rsidRPr="00470C43">
              <w:rPr>
                <w:color w:val="000000" w:themeColor="text1"/>
                <w:sz w:val="20"/>
                <w:szCs w:val="20"/>
              </w:rPr>
              <w:t>Other roles of private sector and non-state actor (e.g. MSF) provision to public facilities)? (R, E1)</w:t>
            </w:r>
          </w:p>
          <w:p w14:paraId="24295888" w14:textId="77777777" w:rsidR="00AB3DCB" w:rsidRPr="00470C43" w:rsidRDefault="00AB3DCB" w:rsidP="00C277EA">
            <w:pPr>
              <w:pStyle w:val="ListParagraph"/>
              <w:numPr>
                <w:ilvl w:val="0"/>
                <w:numId w:val="56"/>
              </w:numPr>
              <w:rPr>
                <w:color w:val="000000" w:themeColor="text1"/>
                <w:sz w:val="20"/>
                <w:szCs w:val="20"/>
              </w:rPr>
            </w:pPr>
            <w:r w:rsidRPr="00C500AC">
              <w:rPr>
                <w:color w:val="000000" w:themeColor="text1"/>
                <w:spacing w:val="-4"/>
                <w:sz w:val="20"/>
                <w:szCs w:val="20"/>
              </w:rPr>
              <w:t>Has increased availability of medical supplies been associated with increased health service provision (volume and quality)? (E1</w:t>
            </w:r>
            <w:r w:rsidRPr="00470C43">
              <w:rPr>
                <w:color w:val="000000" w:themeColor="text1"/>
                <w:sz w:val="20"/>
                <w:szCs w:val="20"/>
              </w:rPr>
              <w:t>)</w:t>
            </w:r>
          </w:p>
          <w:p w14:paraId="613631AC" w14:textId="77777777" w:rsidR="00AB3DCB" w:rsidRPr="00470C43" w:rsidRDefault="00AB3DCB" w:rsidP="00C277EA">
            <w:pPr>
              <w:pStyle w:val="ListParagraph"/>
              <w:numPr>
                <w:ilvl w:val="0"/>
                <w:numId w:val="56"/>
              </w:numPr>
              <w:rPr>
                <w:color w:val="000000" w:themeColor="text1"/>
                <w:sz w:val="20"/>
                <w:szCs w:val="20"/>
              </w:rPr>
            </w:pPr>
            <w:r w:rsidRPr="00470C43">
              <w:rPr>
                <w:color w:val="000000" w:themeColor="text1"/>
                <w:sz w:val="20"/>
                <w:szCs w:val="20"/>
              </w:rPr>
              <w:t xml:space="preserve">What proportion of health facilities use expired medicines (E2)? </w:t>
            </w:r>
          </w:p>
          <w:p w14:paraId="771C6C45" w14:textId="77777777" w:rsidR="00AB3DCB" w:rsidRPr="00470C43" w:rsidRDefault="00AB3DCB" w:rsidP="00C277EA">
            <w:pPr>
              <w:pStyle w:val="ListParagraph"/>
              <w:numPr>
                <w:ilvl w:val="1"/>
                <w:numId w:val="56"/>
              </w:numPr>
              <w:ind w:left="739"/>
              <w:rPr>
                <w:color w:val="000000" w:themeColor="text1"/>
                <w:sz w:val="20"/>
                <w:szCs w:val="20"/>
              </w:rPr>
            </w:pPr>
            <w:r w:rsidRPr="00470C43">
              <w:rPr>
                <w:color w:val="000000" w:themeColor="text1"/>
                <w:sz w:val="20"/>
                <w:szCs w:val="20"/>
              </w:rPr>
              <w:t xml:space="preserve">Which medicines are commonly used when expired? </w:t>
            </w:r>
          </w:p>
          <w:p w14:paraId="18729CA3" w14:textId="77777777" w:rsidR="00AB3DCB" w:rsidRPr="00470C43" w:rsidRDefault="00AB3DCB" w:rsidP="00C277EA">
            <w:pPr>
              <w:pStyle w:val="ListParagraph"/>
              <w:numPr>
                <w:ilvl w:val="0"/>
                <w:numId w:val="56"/>
              </w:numPr>
              <w:rPr>
                <w:color w:val="000000" w:themeColor="text1"/>
                <w:sz w:val="20"/>
                <w:szCs w:val="20"/>
              </w:rPr>
            </w:pPr>
            <w:r w:rsidRPr="00470C43">
              <w:rPr>
                <w:color w:val="000000" w:themeColor="text1"/>
                <w:sz w:val="20"/>
                <w:szCs w:val="20"/>
              </w:rPr>
              <w:t>Have there been changes in user fees, household spending or use of public funds to purchase medical supplies from commercial providers? If so, why?(E1)</w:t>
            </w:r>
          </w:p>
          <w:p w14:paraId="7FEFDF92" w14:textId="77777777" w:rsidR="00AB3DCB" w:rsidRPr="00470C43" w:rsidRDefault="00AB3DCB" w:rsidP="00C277EA">
            <w:pPr>
              <w:pStyle w:val="ListParagraph"/>
              <w:numPr>
                <w:ilvl w:val="0"/>
                <w:numId w:val="56"/>
              </w:numPr>
              <w:rPr>
                <w:color w:val="000000" w:themeColor="text1"/>
                <w:sz w:val="20"/>
                <w:szCs w:val="20"/>
              </w:rPr>
            </w:pPr>
            <w:r w:rsidRPr="00470C43">
              <w:rPr>
                <w:color w:val="000000" w:themeColor="text1"/>
                <w:sz w:val="20"/>
                <w:szCs w:val="20"/>
              </w:rPr>
              <w:t xml:space="preserve">Are there changes in rational use of medicines, including compliance with standard treatment guidelines? (E1, E2) </w:t>
            </w:r>
          </w:p>
          <w:p w14:paraId="3060D362" w14:textId="77777777" w:rsidR="00AB3DCB" w:rsidRPr="00470C43" w:rsidRDefault="00AB3DCB" w:rsidP="00C277EA">
            <w:pPr>
              <w:pStyle w:val="ListParagraph"/>
              <w:numPr>
                <w:ilvl w:val="0"/>
                <w:numId w:val="56"/>
              </w:numPr>
              <w:rPr>
                <w:color w:val="000000" w:themeColor="text1"/>
                <w:sz w:val="20"/>
                <w:szCs w:val="20"/>
              </w:rPr>
            </w:pPr>
            <w:r w:rsidRPr="00470C43">
              <w:rPr>
                <w:color w:val="000000" w:themeColor="text1"/>
                <w:sz w:val="20"/>
                <w:szCs w:val="20"/>
              </w:rPr>
              <w:t xml:space="preserve">To what extent is there improved management of high priority diseases: </w:t>
            </w:r>
            <w:r>
              <w:rPr>
                <w:color w:val="000000" w:themeColor="text1"/>
                <w:sz w:val="20"/>
                <w:szCs w:val="20"/>
              </w:rPr>
              <w:t>e.g.</w:t>
            </w:r>
            <w:r w:rsidRPr="00470C43">
              <w:rPr>
                <w:color w:val="000000" w:themeColor="text1"/>
                <w:sz w:val="20"/>
                <w:szCs w:val="20"/>
              </w:rPr>
              <w:t xml:space="preserve"> maternal and childhood illness, diseases of poverty? (E1)</w:t>
            </w:r>
          </w:p>
          <w:p w14:paraId="0D9A2D72" w14:textId="77777777" w:rsidR="00AB3DCB" w:rsidRPr="00C500AC" w:rsidRDefault="00AB3DCB" w:rsidP="00C277EA">
            <w:pPr>
              <w:pStyle w:val="ListParagraph"/>
              <w:numPr>
                <w:ilvl w:val="0"/>
                <w:numId w:val="56"/>
              </w:numPr>
              <w:rPr>
                <w:color w:val="000000" w:themeColor="text1"/>
                <w:spacing w:val="-4"/>
                <w:sz w:val="20"/>
                <w:szCs w:val="20"/>
              </w:rPr>
            </w:pPr>
            <w:r w:rsidRPr="00C500AC">
              <w:rPr>
                <w:color w:val="000000" w:themeColor="text1"/>
                <w:spacing w:val="-4"/>
                <w:sz w:val="20"/>
                <w:szCs w:val="20"/>
              </w:rPr>
              <w:t>Has health facility readiness for childhood illness management, emergency obstetric care or management of important infections changed? (E1)</w:t>
            </w:r>
          </w:p>
        </w:tc>
        <w:tc>
          <w:tcPr>
            <w:tcW w:w="1872" w:type="dxa"/>
          </w:tcPr>
          <w:p w14:paraId="6ECE35E5" w14:textId="77777777" w:rsidR="00AB3DCB" w:rsidRDefault="00AB3DCB" w:rsidP="00C277EA">
            <w:pPr>
              <w:pStyle w:val="ListParagraph"/>
              <w:numPr>
                <w:ilvl w:val="0"/>
                <w:numId w:val="56"/>
              </w:numPr>
              <w:rPr>
                <w:color w:val="000000" w:themeColor="text1"/>
                <w:sz w:val="20"/>
                <w:szCs w:val="20"/>
              </w:rPr>
            </w:pPr>
            <w:r>
              <w:rPr>
                <w:color w:val="000000" w:themeColor="text1"/>
                <w:sz w:val="20"/>
                <w:szCs w:val="20"/>
              </w:rPr>
              <w:t>5.1</w:t>
            </w:r>
          </w:p>
          <w:p w14:paraId="77F676F8" w14:textId="77777777" w:rsidR="00AB3DCB" w:rsidRDefault="00AB3DCB" w:rsidP="00AB3DCB">
            <w:pPr>
              <w:rPr>
                <w:color w:val="000000" w:themeColor="text1"/>
                <w:sz w:val="20"/>
                <w:szCs w:val="20"/>
              </w:rPr>
            </w:pPr>
          </w:p>
          <w:p w14:paraId="453EEDC5" w14:textId="77777777" w:rsidR="00AB3DCB" w:rsidRPr="0057152A" w:rsidRDefault="00AB3DCB" w:rsidP="00AB3DCB">
            <w:pPr>
              <w:rPr>
                <w:color w:val="000000" w:themeColor="text1"/>
                <w:sz w:val="20"/>
                <w:szCs w:val="20"/>
              </w:rPr>
            </w:pPr>
          </w:p>
          <w:p w14:paraId="1A348B24" w14:textId="77777777" w:rsidR="00AB3DCB" w:rsidRDefault="00AB3DCB" w:rsidP="00C277EA">
            <w:pPr>
              <w:pStyle w:val="ListParagraph"/>
              <w:numPr>
                <w:ilvl w:val="0"/>
                <w:numId w:val="56"/>
              </w:numPr>
              <w:rPr>
                <w:color w:val="000000" w:themeColor="text1"/>
                <w:sz w:val="20"/>
                <w:szCs w:val="20"/>
              </w:rPr>
            </w:pPr>
            <w:r>
              <w:rPr>
                <w:color w:val="000000" w:themeColor="text1"/>
                <w:sz w:val="20"/>
                <w:szCs w:val="20"/>
              </w:rPr>
              <w:t>9.1</w:t>
            </w:r>
          </w:p>
          <w:p w14:paraId="6CCA9F1F" w14:textId="77777777" w:rsidR="00AB3DCB" w:rsidRPr="0057152A" w:rsidRDefault="00AB3DCB" w:rsidP="00AB3DCB">
            <w:pPr>
              <w:rPr>
                <w:color w:val="000000" w:themeColor="text1"/>
                <w:sz w:val="20"/>
                <w:szCs w:val="20"/>
              </w:rPr>
            </w:pPr>
          </w:p>
          <w:p w14:paraId="34474732" w14:textId="77777777" w:rsidR="00AB3DCB" w:rsidRDefault="00AB3DCB" w:rsidP="00C277EA">
            <w:pPr>
              <w:pStyle w:val="ListParagraph"/>
              <w:numPr>
                <w:ilvl w:val="0"/>
                <w:numId w:val="56"/>
              </w:numPr>
              <w:rPr>
                <w:color w:val="000000" w:themeColor="text1"/>
                <w:sz w:val="20"/>
                <w:szCs w:val="20"/>
              </w:rPr>
            </w:pPr>
            <w:r>
              <w:rPr>
                <w:color w:val="000000" w:themeColor="text1"/>
                <w:sz w:val="20"/>
                <w:szCs w:val="20"/>
              </w:rPr>
              <w:t>5.1, 9.1</w:t>
            </w:r>
          </w:p>
          <w:p w14:paraId="2D832866" w14:textId="77777777" w:rsidR="00AB3DCB" w:rsidRDefault="00AB3DCB" w:rsidP="00AB3DCB">
            <w:pPr>
              <w:rPr>
                <w:color w:val="000000" w:themeColor="text1"/>
                <w:sz w:val="20"/>
                <w:szCs w:val="20"/>
              </w:rPr>
            </w:pPr>
          </w:p>
          <w:p w14:paraId="1BB1A5BA" w14:textId="77777777" w:rsidR="00AB3DCB" w:rsidRDefault="00AB3DCB" w:rsidP="00AB3DCB">
            <w:pPr>
              <w:rPr>
                <w:color w:val="000000" w:themeColor="text1"/>
                <w:sz w:val="20"/>
                <w:szCs w:val="20"/>
              </w:rPr>
            </w:pPr>
          </w:p>
          <w:p w14:paraId="092F8DCA" w14:textId="77777777" w:rsidR="00AB3DCB" w:rsidRDefault="00AB3DCB" w:rsidP="00AB3DCB">
            <w:pPr>
              <w:rPr>
                <w:color w:val="000000" w:themeColor="text1"/>
                <w:sz w:val="20"/>
                <w:szCs w:val="20"/>
              </w:rPr>
            </w:pPr>
          </w:p>
          <w:p w14:paraId="005F4139" w14:textId="77777777" w:rsidR="00AB3DCB" w:rsidRDefault="00AB3DCB" w:rsidP="00AB3DCB">
            <w:pPr>
              <w:rPr>
                <w:color w:val="000000" w:themeColor="text1"/>
                <w:sz w:val="20"/>
                <w:szCs w:val="20"/>
              </w:rPr>
            </w:pPr>
          </w:p>
          <w:p w14:paraId="6155DC15" w14:textId="77777777" w:rsidR="00AB3DCB" w:rsidRPr="0057152A" w:rsidRDefault="00AB3DCB" w:rsidP="00AB3DCB">
            <w:pPr>
              <w:rPr>
                <w:color w:val="000000" w:themeColor="text1"/>
                <w:sz w:val="20"/>
                <w:szCs w:val="20"/>
              </w:rPr>
            </w:pPr>
          </w:p>
          <w:p w14:paraId="35E8EA32" w14:textId="77777777" w:rsidR="00AB3DCB" w:rsidRDefault="00AB3DCB" w:rsidP="00C277EA">
            <w:pPr>
              <w:pStyle w:val="ListParagraph"/>
              <w:numPr>
                <w:ilvl w:val="0"/>
                <w:numId w:val="56"/>
              </w:numPr>
              <w:rPr>
                <w:color w:val="000000" w:themeColor="text1"/>
                <w:sz w:val="20"/>
                <w:szCs w:val="20"/>
              </w:rPr>
            </w:pPr>
            <w:r>
              <w:rPr>
                <w:color w:val="000000" w:themeColor="text1"/>
                <w:sz w:val="20"/>
                <w:szCs w:val="20"/>
              </w:rPr>
              <w:t>5.1, 8.1, 9.1</w:t>
            </w:r>
          </w:p>
          <w:p w14:paraId="436D5CDA" w14:textId="77777777" w:rsidR="00AB3DCB" w:rsidRPr="0057152A" w:rsidRDefault="00AB3DCB" w:rsidP="00AB3DCB">
            <w:pPr>
              <w:rPr>
                <w:color w:val="000000" w:themeColor="text1"/>
                <w:sz w:val="20"/>
                <w:szCs w:val="20"/>
              </w:rPr>
            </w:pPr>
          </w:p>
          <w:p w14:paraId="558FE51F" w14:textId="77777777" w:rsidR="00AB3DCB" w:rsidRDefault="00AB3DCB" w:rsidP="00C277EA">
            <w:pPr>
              <w:pStyle w:val="ListParagraph"/>
              <w:numPr>
                <w:ilvl w:val="0"/>
                <w:numId w:val="56"/>
              </w:numPr>
              <w:rPr>
                <w:color w:val="000000" w:themeColor="text1"/>
                <w:sz w:val="20"/>
                <w:szCs w:val="20"/>
              </w:rPr>
            </w:pPr>
            <w:r>
              <w:rPr>
                <w:color w:val="000000" w:themeColor="text1"/>
                <w:sz w:val="20"/>
                <w:szCs w:val="20"/>
              </w:rPr>
              <w:t>5.2, 6.2</w:t>
            </w:r>
          </w:p>
          <w:p w14:paraId="0C55AC82" w14:textId="77777777" w:rsidR="00AB3DCB" w:rsidRPr="0057152A" w:rsidRDefault="00AB3DCB" w:rsidP="00AB3DCB">
            <w:pPr>
              <w:rPr>
                <w:color w:val="000000" w:themeColor="text1"/>
                <w:sz w:val="20"/>
                <w:szCs w:val="20"/>
              </w:rPr>
            </w:pPr>
          </w:p>
          <w:p w14:paraId="4DC7AD53" w14:textId="77777777" w:rsidR="00AB3DCB" w:rsidRDefault="00AB3DCB" w:rsidP="00C277EA">
            <w:pPr>
              <w:pStyle w:val="ListParagraph"/>
              <w:numPr>
                <w:ilvl w:val="0"/>
                <w:numId w:val="56"/>
              </w:numPr>
              <w:rPr>
                <w:color w:val="000000" w:themeColor="text1"/>
                <w:sz w:val="20"/>
                <w:szCs w:val="20"/>
              </w:rPr>
            </w:pPr>
            <w:r>
              <w:rPr>
                <w:color w:val="000000" w:themeColor="text1"/>
                <w:sz w:val="20"/>
                <w:szCs w:val="20"/>
              </w:rPr>
              <w:t>5.2, 7.2 (partially in year one)</w:t>
            </w:r>
          </w:p>
          <w:p w14:paraId="0051288A" w14:textId="77777777" w:rsidR="00AB3DCB" w:rsidRPr="0057152A" w:rsidRDefault="00AB3DCB" w:rsidP="00AB3DCB">
            <w:pPr>
              <w:rPr>
                <w:color w:val="000000" w:themeColor="text1"/>
                <w:sz w:val="20"/>
                <w:szCs w:val="20"/>
              </w:rPr>
            </w:pPr>
          </w:p>
          <w:p w14:paraId="448CF260" w14:textId="77777777" w:rsidR="00AB3DCB" w:rsidRDefault="00AB3DCB" w:rsidP="00C277EA">
            <w:pPr>
              <w:pStyle w:val="ListParagraph"/>
              <w:numPr>
                <w:ilvl w:val="0"/>
                <w:numId w:val="56"/>
              </w:numPr>
              <w:rPr>
                <w:color w:val="000000" w:themeColor="text1"/>
                <w:sz w:val="20"/>
                <w:szCs w:val="20"/>
              </w:rPr>
            </w:pPr>
            <w:r>
              <w:rPr>
                <w:color w:val="000000" w:themeColor="text1"/>
                <w:sz w:val="20"/>
                <w:szCs w:val="20"/>
              </w:rPr>
              <w:t>5.2</w:t>
            </w:r>
          </w:p>
          <w:p w14:paraId="6E3B2836" w14:textId="77777777" w:rsidR="00AB3DCB" w:rsidRPr="00E820E8" w:rsidRDefault="00AB3DCB" w:rsidP="00AB3DCB">
            <w:pPr>
              <w:rPr>
                <w:color w:val="000000" w:themeColor="text1"/>
                <w:sz w:val="20"/>
                <w:szCs w:val="20"/>
              </w:rPr>
            </w:pPr>
          </w:p>
          <w:p w14:paraId="6E8297F3" w14:textId="77777777" w:rsidR="00AB3DCB" w:rsidRDefault="00AB3DCB" w:rsidP="00C277EA">
            <w:pPr>
              <w:pStyle w:val="ListParagraph"/>
              <w:numPr>
                <w:ilvl w:val="0"/>
                <w:numId w:val="56"/>
              </w:numPr>
              <w:rPr>
                <w:color w:val="000000" w:themeColor="text1"/>
                <w:sz w:val="20"/>
                <w:szCs w:val="20"/>
              </w:rPr>
            </w:pPr>
            <w:r>
              <w:rPr>
                <w:color w:val="000000" w:themeColor="text1"/>
                <w:sz w:val="20"/>
                <w:szCs w:val="20"/>
              </w:rPr>
              <w:t>8.1, 8.2, 9.1</w:t>
            </w:r>
          </w:p>
          <w:p w14:paraId="230C3AB1" w14:textId="77777777" w:rsidR="00AB3DCB" w:rsidRPr="00E820E8" w:rsidRDefault="00AB3DCB" w:rsidP="00AB3DCB">
            <w:pPr>
              <w:rPr>
                <w:color w:val="000000" w:themeColor="text1"/>
                <w:sz w:val="20"/>
                <w:szCs w:val="20"/>
              </w:rPr>
            </w:pPr>
          </w:p>
          <w:p w14:paraId="2734640E" w14:textId="77777777" w:rsidR="00AB3DCB" w:rsidRPr="00470C43" w:rsidRDefault="00AB3DCB" w:rsidP="00C277EA">
            <w:pPr>
              <w:pStyle w:val="ListParagraph"/>
              <w:numPr>
                <w:ilvl w:val="0"/>
                <w:numId w:val="56"/>
              </w:numPr>
              <w:rPr>
                <w:color w:val="000000" w:themeColor="text1"/>
                <w:sz w:val="20"/>
                <w:szCs w:val="20"/>
              </w:rPr>
            </w:pPr>
            <w:r>
              <w:rPr>
                <w:color w:val="000000" w:themeColor="text1"/>
                <w:sz w:val="20"/>
                <w:szCs w:val="20"/>
              </w:rPr>
              <w:t>8.2, 8.3</w:t>
            </w:r>
          </w:p>
        </w:tc>
      </w:tr>
      <w:tr w:rsidR="00AB3DCB" w:rsidRPr="00470C43" w14:paraId="243AB650" w14:textId="77777777" w:rsidTr="00951E21">
        <w:tc>
          <w:tcPr>
            <w:tcW w:w="1388" w:type="dxa"/>
            <w:shd w:val="clear" w:color="auto" w:fill="D9D9D9" w:themeFill="background1" w:themeFillShade="D9"/>
            <w:vAlign w:val="center"/>
          </w:tcPr>
          <w:p w14:paraId="376CFBB2" w14:textId="77777777" w:rsidR="00AB3DCB" w:rsidRPr="00470C43" w:rsidRDefault="00AB3DCB" w:rsidP="00AB3DCB">
            <w:pPr>
              <w:rPr>
                <w:b/>
                <w:color w:val="000000" w:themeColor="text1"/>
                <w:sz w:val="20"/>
                <w:szCs w:val="20"/>
              </w:rPr>
            </w:pPr>
            <w:r w:rsidRPr="00470C43">
              <w:rPr>
                <w:b/>
                <w:color w:val="000000" w:themeColor="text1"/>
                <w:sz w:val="20"/>
                <w:szCs w:val="20"/>
              </w:rPr>
              <w:t>Community engagement</w:t>
            </w:r>
          </w:p>
        </w:tc>
        <w:tc>
          <w:tcPr>
            <w:tcW w:w="5976" w:type="dxa"/>
            <w:shd w:val="clear" w:color="auto" w:fill="auto"/>
          </w:tcPr>
          <w:p w14:paraId="6B00B02E" w14:textId="77777777" w:rsidR="00AB3DCB" w:rsidRPr="00C500AC" w:rsidRDefault="00AB3DCB" w:rsidP="00C277EA">
            <w:pPr>
              <w:pStyle w:val="ListParagraph"/>
              <w:numPr>
                <w:ilvl w:val="0"/>
                <w:numId w:val="57"/>
              </w:numPr>
              <w:ind w:left="312" w:hanging="312"/>
              <w:rPr>
                <w:color w:val="000000" w:themeColor="text1"/>
                <w:spacing w:val="-4"/>
                <w:sz w:val="20"/>
                <w:szCs w:val="20"/>
              </w:rPr>
            </w:pPr>
            <w:r w:rsidRPr="00C500AC">
              <w:rPr>
                <w:color w:val="000000" w:themeColor="text1"/>
                <w:spacing w:val="-4"/>
                <w:sz w:val="20"/>
                <w:szCs w:val="20"/>
              </w:rPr>
              <w:t>Do community members perceive any changes in medicines availability or quality? (E1) Do patients understand correct use of medicines? (E1)</w:t>
            </w:r>
          </w:p>
          <w:p w14:paraId="1473D0B8" w14:textId="77777777" w:rsidR="00AB3DCB" w:rsidRPr="00C500AC" w:rsidRDefault="00AB3DCB" w:rsidP="00C277EA">
            <w:pPr>
              <w:pStyle w:val="ListParagraph"/>
              <w:numPr>
                <w:ilvl w:val="0"/>
                <w:numId w:val="57"/>
              </w:numPr>
              <w:ind w:left="312" w:hanging="312"/>
              <w:rPr>
                <w:color w:val="000000" w:themeColor="text1"/>
                <w:spacing w:val="-2"/>
                <w:sz w:val="20"/>
                <w:szCs w:val="20"/>
              </w:rPr>
            </w:pPr>
            <w:r w:rsidRPr="00C500AC">
              <w:rPr>
                <w:color w:val="000000" w:themeColor="text1"/>
                <w:spacing w:val="-2"/>
                <w:sz w:val="20"/>
                <w:szCs w:val="20"/>
              </w:rPr>
              <w:t>Have communities been engaged in holding facilities accountable, and/or supporting facilities, for appropriate medical supply management? (R)</w:t>
            </w:r>
          </w:p>
          <w:p w14:paraId="3A1AEDFF" w14:textId="77777777" w:rsidR="00AB3DCB" w:rsidRPr="00470C43" w:rsidRDefault="00AB3DCB" w:rsidP="00C277EA">
            <w:pPr>
              <w:pStyle w:val="ListParagraph"/>
              <w:numPr>
                <w:ilvl w:val="0"/>
                <w:numId w:val="57"/>
              </w:numPr>
              <w:ind w:left="312" w:hanging="312"/>
              <w:rPr>
                <w:color w:val="000000" w:themeColor="text1"/>
                <w:sz w:val="20"/>
                <w:szCs w:val="20"/>
              </w:rPr>
            </w:pPr>
            <w:r w:rsidRPr="00470C43">
              <w:rPr>
                <w:color w:val="000000" w:themeColor="text1"/>
                <w:sz w:val="20"/>
                <w:szCs w:val="20"/>
              </w:rPr>
              <w:t>Has community engagement led to improvements in health facility management? (E1)</w:t>
            </w:r>
          </w:p>
          <w:p w14:paraId="36293098" w14:textId="77777777" w:rsidR="00AB3DCB" w:rsidRPr="00470C43" w:rsidRDefault="00AB3DCB" w:rsidP="00C277EA">
            <w:pPr>
              <w:pStyle w:val="ListParagraph"/>
              <w:numPr>
                <w:ilvl w:val="0"/>
                <w:numId w:val="57"/>
              </w:numPr>
              <w:ind w:left="312" w:hanging="312"/>
              <w:rPr>
                <w:color w:val="000000" w:themeColor="text1"/>
                <w:sz w:val="20"/>
                <w:szCs w:val="20"/>
              </w:rPr>
            </w:pPr>
            <w:r w:rsidRPr="00470C43">
              <w:rPr>
                <w:color w:val="000000" w:themeColor="text1"/>
                <w:sz w:val="20"/>
                <w:szCs w:val="20"/>
              </w:rPr>
              <w:t xml:space="preserve">Which strategies have been most effective (e.g. media)? (E1, E2) </w:t>
            </w:r>
          </w:p>
          <w:p w14:paraId="653A12B4" w14:textId="77777777" w:rsidR="00AB3DCB" w:rsidRPr="00470C43" w:rsidRDefault="00AB3DCB" w:rsidP="00C277EA">
            <w:pPr>
              <w:pStyle w:val="ListParagraph"/>
              <w:numPr>
                <w:ilvl w:val="1"/>
                <w:numId w:val="57"/>
              </w:numPr>
              <w:ind w:left="739"/>
              <w:rPr>
                <w:color w:val="000000" w:themeColor="text1"/>
                <w:sz w:val="20"/>
                <w:szCs w:val="20"/>
              </w:rPr>
            </w:pPr>
            <w:r w:rsidRPr="00470C43">
              <w:rPr>
                <w:color w:val="000000" w:themeColor="text1"/>
                <w:sz w:val="20"/>
                <w:szCs w:val="20"/>
              </w:rPr>
              <w:t>To what extent have demand-side programs</w:t>
            </w:r>
            <w:r w:rsidRPr="00470C43">
              <w:rPr>
                <w:rStyle w:val="FootnoteReference"/>
                <w:color w:val="000000" w:themeColor="text1"/>
                <w:sz w:val="20"/>
                <w:szCs w:val="20"/>
              </w:rPr>
              <w:footnoteReference w:id="54"/>
            </w:r>
            <w:r w:rsidRPr="00470C43">
              <w:rPr>
                <w:color w:val="000000" w:themeColor="text1"/>
                <w:sz w:val="20"/>
                <w:szCs w:val="20"/>
              </w:rPr>
              <w:t xml:space="preserve"> contributed? (E1)</w:t>
            </w:r>
          </w:p>
        </w:tc>
        <w:tc>
          <w:tcPr>
            <w:tcW w:w="1872" w:type="dxa"/>
          </w:tcPr>
          <w:p w14:paraId="7FEC7B46" w14:textId="77777777" w:rsidR="00AB3DCB" w:rsidRDefault="00AB3DCB" w:rsidP="00C277EA">
            <w:pPr>
              <w:pStyle w:val="ListParagraph"/>
              <w:numPr>
                <w:ilvl w:val="0"/>
                <w:numId w:val="57"/>
              </w:numPr>
              <w:ind w:left="312" w:hanging="312"/>
              <w:rPr>
                <w:color w:val="000000" w:themeColor="text1"/>
                <w:sz w:val="20"/>
                <w:szCs w:val="20"/>
              </w:rPr>
            </w:pPr>
            <w:r>
              <w:rPr>
                <w:color w:val="000000" w:themeColor="text1"/>
                <w:sz w:val="20"/>
                <w:szCs w:val="20"/>
              </w:rPr>
              <w:t>7.1, 5.2</w:t>
            </w:r>
          </w:p>
          <w:p w14:paraId="2E421E3F" w14:textId="77777777" w:rsidR="00AB3DCB" w:rsidRDefault="00AB3DCB" w:rsidP="00AB3DCB">
            <w:pPr>
              <w:pStyle w:val="ListParagraph"/>
              <w:ind w:left="312"/>
              <w:rPr>
                <w:color w:val="000000" w:themeColor="text1"/>
                <w:sz w:val="20"/>
                <w:szCs w:val="20"/>
              </w:rPr>
            </w:pPr>
          </w:p>
          <w:p w14:paraId="398F2D6E" w14:textId="77777777" w:rsidR="00AB3DCB" w:rsidRPr="00E820E8" w:rsidRDefault="00AB3DCB" w:rsidP="00C277EA">
            <w:pPr>
              <w:pStyle w:val="ListParagraph"/>
              <w:numPr>
                <w:ilvl w:val="0"/>
                <w:numId w:val="57"/>
              </w:numPr>
              <w:ind w:left="312" w:hanging="312"/>
              <w:rPr>
                <w:color w:val="000000" w:themeColor="text1"/>
                <w:sz w:val="20"/>
                <w:szCs w:val="20"/>
              </w:rPr>
            </w:pPr>
            <w:r>
              <w:rPr>
                <w:color w:val="000000" w:themeColor="text1"/>
                <w:sz w:val="20"/>
                <w:szCs w:val="20"/>
              </w:rPr>
              <w:t>Not addressed in year one</w:t>
            </w:r>
          </w:p>
          <w:p w14:paraId="44CEA6EF" w14:textId="77777777" w:rsidR="00AB3DCB" w:rsidRDefault="00AB3DCB" w:rsidP="00C277EA">
            <w:pPr>
              <w:pStyle w:val="ListParagraph"/>
              <w:numPr>
                <w:ilvl w:val="0"/>
                <w:numId w:val="57"/>
              </w:numPr>
              <w:ind w:left="312" w:hanging="312"/>
              <w:rPr>
                <w:color w:val="000000" w:themeColor="text1"/>
                <w:sz w:val="20"/>
                <w:szCs w:val="20"/>
              </w:rPr>
            </w:pPr>
            <w:r>
              <w:rPr>
                <w:color w:val="000000" w:themeColor="text1"/>
                <w:sz w:val="20"/>
                <w:szCs w:val="20"/>
              </w:rPr>
              <w:t>Not addressed in year one</w:t>
            </w:r>
          </w:p>
          <w:p w14:paraId="46E6EDB9" w14:textId="77777777" w:rsidR="00AB3DCB" w:rsidRPr="00470C43" w:rsidRDefault="00AB3DCB" w:rsidP="00C277EA">
            <w:pPr>
              <w:pStyle w:val="ListParagraph"/>
              <w:numPr>
                <w:ilvl w:val="0"/>
                <w:numId w:val="57"/>
              </w:numPr>
              <w:ind w:left="312" w:hanging="312"/>
              <w:rPr>
                <w:color w:val="000000" w:themeColor="text1"/>
                <w:sz w:val="20"/>
                <w:szCs w:val="20"/>
              </w:rPr>
            </w:pPr>
            <w:r>
              <w:rPr>
                <w:color w:val="000000" w:themeColor="text1"/>
                <w:sz w:val="20"/>
                <w:szCs w:val="20"/>
              </w:rPr>
              <w:t>No addressed in year one</w:t>
            </w:r>
          </w:p>
        </w:tc>
      </w:tr>
    </w:tbl>
    <w:p w14:paraId="10E740FD" w14:textId="77777777" w:rsidR="00951E21" w:rsidRDefault="00951E21">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8"/>
        <w:gridCol w:w="5976"/>
        <w:gridCol w:w="1872"/>
      </w:tblGrid>
      <w:tr w:rsidR="00951E21" w:rsidRPr="00470C43" w14:paraId="08FE6A36" w14:textId="77777777" w:rsidTr="00951E21">
        <w:tc>
          <w:tcPr>
            <w:tcW w:w="1388" w:type="dxa"/>
            <w:shd w:val="clear" w:color="auto" w:fill="D9D9D9" w:themeFill="background1" w:themeFillShade="D9"/>
            <w:vAlign w:val="center"/>
          </w:tcPr>
          <w:p w14:paraId="6AF302B7" w14:textId="77777777" w:rsidR="00951E21" w:rsidRPr="00470C43" w:rsidRDefault="00951E21" w:rsidP="00951E21">
            <w:pPr>
              <w:rPr>
                <w:b/>
                <w:color w:val="000000" w:themeColor="text1"/>
                <w:sz w:val="20"/>
                <w:szCs w:val="20"/>
              </w:rPr>
            </w:pPr>
            <w:r>
              <w:rPr>
                <w:b/>
                <w:color w:val="000000" w:themeColor="text1"/>
                <w:sz w:val="20"/>
                <w:szCs w:val="20"/>
              </w:rPr>
              <w:t>System level</w:t>
            </w:r>
          </w:p>
        </w:tc>
        <w:tc>
          <w:tcPr>
            <w:tcW w:w="5976" w:type="dxa"/>
            <w:shd w:val="clear" w:color="auto" w:fill="D9D9D9" w:themeFill="background1" w:themeFillShade="D9"/>
          </w:tcPr>
          <w:p w14:paraId="07BC2497" w14:textId="77777777" w:rsidR="00951E21" w:rsidRPr="00470C43" w:rsidRDefault="00951E21" w:rsidP="00951E21">
            <w:pPr>
              <w:pStyle w:val="ListParagraph"/>
              <w:ind w:left="312"/>
              <w:rPr>
                <w:color w:val="000000" w:themeColor="text1"/>
                <w:sz w:val="20"/>
                <w:szCs w:val="20"/>
              </w:rPr>
            </w:pPr>
            <w:r>
              <w:rPr>
                <w:color w:val="000000" w:themeColor="text1"/>
                <w:sz w:val="20"/>
                <w:szCs w:val="20"/>
              </w:rPr>
              <w:t>Detailed questions</w:t>
            </w:r>
          </w:p>
        </w:tc>
        <w:tc>
          <w:tcPr>
            <w:tcW w:w="1872" w:type="dxa"/>
            <w:shd w:val="clear" w:color="auto" w:fill="D9D9D9" w:themeFill="background1" w:themeFillShade="D9"/>
          </w:tcPr>
          <w:p w14:paraId="57D45CF1" w14:textId="77777777" w:rsidR="00951E21" w:rsidRPr="00470C43" w:rsidRDefault="00951E21" w:rsidP="00951E21">
            <w:pPr>
              <w:pStyle w:val="ListParagraph"/>
              <w:ind w:left="175"/>
              <w:rPr>
                <w:color w:val="000000" w:themeColor="text1"/>
                <w:sz w:val="20"/>
                <w:szCs w:val="20"/>
              </w:rPr>
            </w:pPr>
            <w:r>
              <w:rPr>
                <w:color w:val="000000" w:themeColor="text1"/>
                <w:sz w:val="20"/>
                <w:szCs w:val="20"/>
              </w:rPr>
              <w:t>Relevant section’s in Year One Report</w:t>
            </w:r>
          </w:p>
        </w:tc>
      </w:tr>
      <w:tr w:rsidR="00AB3DCB" w:rsidRPr="00470C43" w14:paraId="2A80AB6E" w14:textId="77777777" w:rsidTr="00951E21">
        <w:tc>
          <w:tcPr>
            <w:tcW w:w="1388" w:type="dxa"/>
            <w:shd w:val="clear" w:color="auto" w:fill="D9D9D9" w:themeFill="background1" w:themeFillShade="D9"/>
            <w:vAlign w:val="center"/>
          </w:tcPr>
          <w:p w14:paraId="7B70E84F" w14:textId="2030F301" w:rsidR="00AB3DCB" w:rsidRPr="00470C43" w:rsidRDefault="00AB3DCB" w:rsidP="00AB3DCB">
            <w:pPr>
              <w:rPr>
                <w:b/>
                <w:color w:val="000000" w:themeColor="text1"/>
                <w:sz w:val="20"/>
                <w:szCs w:val="20"/>
              </w:rPr>
            </w:pPr>
            <w:r w:rsidRPr="00470C43">
              <w:rPr>
                <w:b/>
                <w:color w:val="000000" w:themeColor="text1"/>
                <w:sz w:val="20"/>
                <w:szCs w:val="20"/>
              </w:rPr>
              <w:t>Transparency, governance and anti-corruption</w:t>
            </w:r>
          </w:p>
        </w:tc>
        <w:tc>
          <w:tcPr>
            <w:tcW w:w="5976" w:type="dxa"/>
            <w:shd w:val="clear" w:color="auto" w:fill="auto"/>
          </w:tcPr>
          <w:p w14:paraId="358D2951" w14:textId="77777777" w:rsidR="00AB3DCB" w:rsidRPr="00470C43" w:rsidRDefault="00AB3DCB" w:rsidP="00C277EA">
            <w:pPr>
              <w:pStyle w:val="ListParagraph"/>
              <w:numPr>
                <w:ilvl w:val="0"/>
                <w:numId w:val="57"/>
              </w:numPr>
              <w:ind w:left="312" w:hanging="312"/>
              <w:rPr>
                <w:color w:val="000000" w:themeColor="text1"/>
                <w:sz w:val="20"/>
                <w:szCs w:val="20"/>
              </w:rPr>
            </w:pPr>
            <w:r w:rsidRPr="00470C43">
              <w:rPr>
                <w:color w:val="000000" w:themeColor="text1"/>
                <w:sz w:val="20"/>
                <w:szCs w:val="20"/>
              </w:rPr>
              <w:t>Have anti-corruption efforts (such as Operational Sweep) been effective and maintained? (E2)</w:t>
            </w:r>
          </w:p>
          <w:p w14:paraId="0376E3C4" w14:textId="77777777" w:rsidR="00AB3DCB" w:rsidRPr="00470C43" w:rsidRDefault="00AB3DCB" w:rsidP="00C277EA">
            <w:pPr>
              <w:pStyle w:val="ListParagraph"/>
              <w:numPr>
                <w:ilvl w:val="0"/>
                <w:numId w:val="57"/>
              </w:numPr>
              <w:ind w:left="312" w:hanging="312"/>
              <w:rPr>
                <w:color w:val="000000" w:themeColor="text1"/>
                <w:sz w:val="20"/>
                <w:szCs w:val="20"/>
              </w:rPr>
            </w:pPr>
            <w:r w:rsidRPr="00470C43">
              <w:rPr>
                <w:color w:val="000000" w:themeColor="text1"/>
                <w:sz w:val="20"/>
                <w:szCs w:val="20"/>
              </w:rPr>
              <w:t>What affect, if any, have these anti-corruption efforts had on medical supply reforms? (E1)</w:t>
            </w:r>
          </w:p>
          <w:p w14:paraId="030C99CB" w14:textId="77777777" w:rsidR="00AB3DCB" w:rsidRPr="00470C43" w:rsidRDefault="00AB3DCB" w:rsidP="00C277EA">
            <w:pPr>
              <w:pStyle w:val="ListParagraph"/>
              <w:numPr>
                <w:ilvl w:val="0"/>
                <w:numId w:val="57"/>
              </w:numPr>
              <w:ind w:left="312" w:hanging="312"/>
              <w:rPr>
                <w:color w:val="000000" w:themeColor="text1"/>
                <w:sz w:val="20"/>
                <w:szCs w:val="20"/>
              </w:rPr>
            </w:pPr>
            <w:r w:rsidRPr="00470C43">
              <w:rPr>
                <w:color w:val="000000" w:themeColor="text1"/>
                <w:sz w:val="20"/>
                <w:szCs w:val="20"/>
              </w:rPr>
              <w:t>Have system reforms reduced opportunities for corruption and is this likely to be maintained? (E1, S)</w:t>
            </w:r>
          </w:p>
          <w:p w14:paraId="1574AE15" w14:textId="77777777" w:rsidR="00AB3DCB" w:rsidRPr="00470C43" w:rsidRDefault="00AB3DCB" w:rsidP="00C277EA">
            <w:pPr>
              <w:pStyle w:val="ListParagraph"/>
              <w:numPr>
                <w:ilvl w:val="0"/>
                <w:numId w:val="57"/>
              </w:numPr>
              <w:ind w:left="312" w:hanging="312"/>
              <w:rPr>
                <w:color w:val="000000" w:themeColor="text1"/>
                <w:sz w:val="20"/>
                <w:szCs w:val="20"/>
              </w:rPr>
            </w:pPr>
            <w:r w:rsidRPr="00470C43">
              <w:rPr>
                <w:color w:val="000000" w:themeColor="text1"/>
                <w:sz w:val="20"/>
                <w:szCs w:val="20"/>
              </w:rPr>
              <w:t>Have perceptions of corruption reduced? (E1)</w:t>
            </w:r>
          </w:p>
        </w:tc>
        <w:tc>
          <w:tcPr>
            <w:tcW w:w="1872" w:type="dxa"/>
          </w:tcPr>
          <w:p w14:paraId="38470AFD" w14:textId="77777777" w:rsidR="00AB3DCB" w:rsidRDefault="00AB3DCB" w:rsidP="00C277EA">
            <w:pPr>
              <w:pStyle w:val="ListParagraph"/>
              <w:numPr>
                <w:ilvl w:val="0"/>
                <w:numId w:val="57"/>
              </w:numPr>
              <w:ind w:left="312" w:hanging="312"/>
              <w:rPr>
                <w:color w:val="000000" w:themeColor="text1"/>
                <w:sz w:val="20"/>
                <w:szCs w:val="20"/>
              </w:rPr>
            </w:pPr>
            <w:r>
              <w:rPr>
                <w:color w:val="000000" w:themeColor="text1"/>
                <w:sz w:val="20"/>
                <w:szCs w:val="20"/>
              </w:rPr>
              <w:t>3.2</w:t>
            </w:r>
          </w:p>
          <w:p w14:paraId="187D4E99" w14:textId="77777777" w:rsidR="00AB3DCB" w:rsidRDefault="00AB3DCB" w:rsidP="00AB3DCB">
            <w:pPr>
              <w:pStyle w:val="ListParagraph"/>
              <w:ind w:left="312"/>
              <w:rPr>
                <w:color w:val="000000" w:themeColor="text1"/>
                <w:sz w:val="20"/>
                <w:szCs w:val="20"/>
              </w:rPr>
            </w:pPr>
          </w:p>
          <w:p w14:paraId="1A3D1063" w14:textId="77777777" w:rsidR="00AB3DCB" w:rsidRDefault="00AB3DCB" w:rsidP="00C277EA">
            <w:pPr>
              <w:pStyle w:val="ListParagraph"/>
              <w:numPr>
                <w:ilvl w:val="0"/>
                <w:numId w:val="57"/>
              </w:numPr>
              <w:ind w:left="312" w:hanging="312"/>
              <w:rPr>
                <w:color w:val="000000" w:themeColor="text1"/>
                <w:sz w:val="20"/>
                <w:szCs w:val="20"/>
              </w:rPr>
            </w:pPr>
            <w:r>
              <w:rPr>
                <w:color w:val="000000" w:themeColor="text1"/>
                <w:sz w:val="20"/>
                <w:szCs w:val="20"/>
              </w:rPr>
              <w:t>3.2, 9.1 (partial in year one)</w:t>
            </w:r>
          </w:p>
          <w:p w14:paraId="33AA6069" w14:textId="77777777" w:rsidR="00AB3DCB" w:rsidRDefault="00AB3DCB" w:rsidP="00C277EA">
            <w:pPr>
              <w:pStyle w:val="ListParagraph"/>
              <w:numPr>
                <w:ilvl w:val="0"/>
                <w:numId w:val="57"/>
              </w:numPr>
              <w:ind w:left="312" w:hanging="312"/>
              <w:rPr>
                <w:color w:val="000000" w:themeColor="text1"/>
                <w:sz w:val="20"/>
                <w:szCs w:val="20"/>
              </w:rPr>
            </w:pPr>
            <w:r>
              <w:rPr>
                <w:color w:val="000000" w:themeColor="text1"/>
                <w:sz w:val="20"/>
                <w:szCs w:val="20"/>
              </w:rPr>
              <w:t>Not addressed in year one</w:t>
            </w:r>
          </w:p>
          <w:p w14:paraId="2A4169B2" w14:textId="77777777" w:rsidR="00AB3DCB" w:rsidRPr="00470C43" w:rsidRDefault="00AB3DCB" w:rsidP="00C277EA">
            <w:pPr>
              <w:pStyle w:val="ListParagraph"/>
              <w:numPr>
                <w:ilvl w:val="0"/>
                <w:numId w:val="57"/>
              </w:numPr>
              <w:ind w:left="312" w:hanging="312"/>
              <w:rPr>
                <w:color w:val="000000" w:themeColor="text1"/>
                <w:sz w:val="20"/>
                <w:szCs w:val="20"/>
              </w:rPr>
            </w:pPr>
            <w:r>
              <w:rPr>
                <w:color w:val="000000" w:themeColor="text1"/>
                <w:sz w:val="20"/>
                <w:szCs w:val="20"/>
              </w:rPr>
              <w:t>3.2, 9.1</w:t>
            </w:r>
          </w:p>
        </w:tc>
      </w:tr>
      <w:tr w:rsidR="00AB3DCB" w:rsidRPr="00470C43" w14:paraId="6EEA8EAD" w14:textId="77777777" w:rsidTr="00951E21">
        <w:tc>
          <w:tcPr>
            <w:tcW w:w="1388" w:type="dxa"/>
            <w:shd w:val="clear" w:color="auto" w:fill="D9D9D9" w:themeFill="background1" w:themeFillShade="D9"/>
            <w:vAlign w:val="center"/>
          </w:tcPr>
          <w:p w14:paraId="253D65AB" w14:textId="77777777" w:rsidR="00AB3DCB" w:rsidRPr="00470C43" w:rsidRDefault="00AB3DCB" w:rsidP="00AB3DCB">
            <w:pPr>
              <w:rPr>
                <w:b/>
                <w:color w:val="000000" w:themeColor="text1"/>
                <w:sz w:val="20"/>
                <w:szCs w:val="20"/>
              </w:rPr>
            </w:pPr>
            <w:r w:rsidRPr="00470C43">
              <w:rPr>
                <w:b/>
                <w:color w:val="000000" w:themeColor="text1"/>
                <w:sz w:val="20"/>
                <w:szCs w:val="20"/>
              </w:rPr>
              <w:t>Health impacts</w:t>
            </w:r>
          </w:p>
        </w:tc>
        <w:tc>
          <w:tcPr>
            <w:tcW w:w="5976" w:type="dxa"/>
            <w:shd w:val="clear" w:color="auto" w:fill="auto"/>
          </w:tcPr>
          <w:p w14:paraId="3F720845" w14:textId="77777777" w:rsidR="00AB3DCB" w:rsidRPr="00470C43" w:rsidRDefault="00AB3DCB" w:rsidP="00C277EA">
            <w:pPr>
              <w:pStyle w:val="ListParagraph"/>
              <w:numPr>
                <w:ilvl w:val="0"/>
                <w:numId w:val="55"/>
              </w:numPr>
              <w:ind w:left="312" w:hanging="312"/>
              <w:rPr>
                <w:color w:val="000000" w:themeColor="text1"/>
                <w:sz w:val="20"/>
                <w:szCs w:val="20"/>
              </w:rPr>
            </w:pPr>
            <w:r w:rsidRPr="00470C43">
              <w:rPr>
                <w:color w:val="000000" w:themeColor="text1"/>
                <w:sz w:val="20"/>
                <w:szCs w:val="20"/>
              </w:rPr>
              <w:t xml:space="preserve">What impact on morbidity or mortality can be attributed to medical supplies changes, and what does this imply for numbers of deaths averted, as a result of increased availability of quality-assured medical supplies (I)? </w:t>
            </w:r>
          </w:p>
          <w:p w14:paraId="14B40CEB" w14:textId="77777777" w:rsidR="00AB3DCB" w:rsidRPr="00470C43" w:rsidRDefault="00AB3DCB" w:rsidP="00C277EA">
            <w:pPr>
              <w:pStyle w:val="ListParagraph"/>
              <w:numPr>
                <w:ilvl w:val="0"/>
                <w:numId w:val="55"/>
              </w:numPr>
              <w:ind w:left="312" w:hanging="312"/>
              <w:rPr>
                <w:color w:val="000000" w:themeColor="text1"/>
                <w:sz w:val="20"/>
                <w:szCs w:val="20"/>
              </w:rPr>
            </w:pPr>
            <w:r w:rsidRPr="00470C43">
              <w:rPr>
                <w:color w:val="000000" w:themeColor="text1"/>
                <w:sz w:val="20"/>
                <w:szCs w:val="20"/>
              </w:rPr>
              <w:t xml:space="preserve">Which can be measured, or estimated, with existing health information systems? For example: </w:t>
            </w:r>
          </w:p>
          <w:p w14:paraId="5A6062A5" w14:textId="77777777" w:rsidR="00AB3DCB" w:rsidRPr="00470C43" w:rsidRDefault="00AB3DCB" w:rsidP="00C277EA">
            <w:pPr>
              <w:pStyle w:val="ListParagraph"/>
              <w:numPr>
                <w:ilvl w:val="1"/>
                <w:numId w:val="55"/>
              </w:numPr>
              <w:ind w:left="739"/>
              <w:rPr>
                <w:color w:val="000000" w:themeColor="text1"/>
                <w:sz w:val="20"/>
                <w:szCs w:val="20"/>
              </w:rPr>
            </w:pPr>
            <w:r w:rsidRPr="00470C43">
              <w:rPr>
                <w:color w:val="000000" w:themeColor="text1"/>
                <w:sz w:val="20"/>
                <w:szCs w:val="20"/>
              </w:rPr>
              <w:t>Have deaths of children under five from pneumonia been reduced as a result of increased availability of quality-assured medical supplies? (I)</w:t>
            </w:r>
          </w:p>
          <w:p w14:paraId="3EB53486" w14:textId="77777777" w:rsidR="00AB3DCB" w:rsidRPr="00470C43" w:rsidRDefault="00AB3DCB" w:rsidP="00C277EA">
            <w:pPr>
              <w:pStyle w:val="ListParagraph"/>
              <w:numPr>
                <w:ilvl w:val="1"/>
                <w:numId w:val="55"/>
              </w:numPr>
              <w:ind w:left="739"/>
              <w:rPr>
                <w:color w:val="000000" w:themeColor="text1"/>
                <w:sz w:val="20"/>
                <w:szCs w:val="20"/>
              </w:rPr>
            </w:pPr>
            <w:r w:rsidRPr="00470C43">
              <w:rPr>
                <w:color w:val="000000" w:themeColor="text1"/>
                <w:sz w:val="20"/>
                <w:szCs w:val="20"/>
              </w:rPr>
              <w:t>Have proxies for maternal deaths and morbidity changed</w:t>
            </w:r>
            <w:r w:rsidRPr="00470C43">
              <w:rPr>
                <w:rStyle w:val="FootnoteReference"/>
                <w:color w:val="000000" w:themeColor="text1"/>
                <w:sz w:val="20"/>
                <w:szCs w:val="20"/>
              </w:rPr>
              <w:footnoteReference w:id="55"/>
            </w:r>
            <w:r w:rsidRPr="00470C43">
              <w:rPr>
                <w:color w:val="000000" w:themeColor="text1"/>
                <w:sz w:val="20"/>
                <w:szCs w:val="20"/>
              </w:rPr>
              <w:t>? (I)</w:t>
            </w:r>
          </w:p>
        </w:tc>
        <w:tc>
          <w:tcPr>
            <w:tcW w:w="1872" w:type="dxa"/>
          </w:tcPr>
          <w:p w14:paraId="48ACD7B0" w14:textId="77777777" w:rsidR="00AB3DCB" w:rsidRDefault="00AB3DCB" w:rsidP="00C277EA">
            <w:pPr>
              <w:pStyle w:val="ListParagraph"/>
              <w:numPr>
                <w:ilvl w:val="0"/>
                <w:numId w:val="55"/>
              </w:numPr>
              <w:ind w:left="312" w:hanging="312"/>
              <w:rPr>
                <w:color w:val="000000" w:themeColor="text1"/>
                <w:sz w:val="20"/>
                <w:szCs w:val="20"/>
              </w:rPr>
            </w:pPr>
            <w:r>
              <w:rPr>
                <w:color w:val="000000" w:themeColor="text1"/>
                <w:sz w:val="20"/>
                <w:szCs w:val="20"/>
              </w:rPr>
              <w:t>8.2</w:t>
            </w:r>
          </w:p>
          <w:p w14:paraId="29DB6111" w14:textId="77777777" w:rsidR="00AB3DCB" w:rsidRDefault="00AB3DCB" w:rsidP="00AB3DCB">
            <w:pPr>
              <w:rPr>
                <w:color w:val="000000" w:themeColor="text1"/>
                <w:sz w:val="20"/>
                <w:szCs w:val="20"/>
              </w:rPr>
            </w:pPr>
          </w:p>
          <w:p w14:paraId="602792C1" w14:textId="77777777" w:rsidR="00AB3DCB" w:rsidRDefault="00AB3DCB" w:rsidP="00AB3DCB">
            <w:pPr>
              <w:rPr>
                <w:color w:val="000000" w:themeColor="text1"/>
                <w:sz w:val="20"/>
                <w:szCs w:val="20"/>
              </w:rPr>
            </w:pPr>
          </w:p>
          <w:p w14:paraId="6935DE30" w14:textId="77777777" w:rsidR="00AB3DCB" w:rsidRPr="00E820E8" w:rsidRDefault="00AB3DCB" w:rsidP="00AB3DCB">
            <w:pPr>
              <w:rPr>
                <w:color w:val="000000" w:themeColor="text1"/>
                <w:sz w:val="20"/>
                <w:szCs w:val="20"/>
              </w:rPr>
            </w:pPr>
          </w:p>
          <w:p w14:paraId="5299BCBD" w14:textId="77777777" w:rsidR="00AB3DCB" w:rsidRPr="00470C43" w:rsidRDefault="00AB3DCB" w:rsidP="00C277EA">
            <w:pPr>
              <w:pStyle w:val="ListParagraph"/>
              <w:numPr>
                <w:ilvl w:val="0"/>
                <w:numId w:val="55"/>
              </w:numPr>
              <w:ind w:left="312" w:hanging="312"/>
              <w:rPr>
                <w:color w:val="000000" w:themeColor="text1"/>
                <w:sz w:val="20"/>
                <w:szCs w:val="20"/>
              </w:rPr>
            </w:pPr>
            <w:r>
              <w:rPr>
                <w:color w:val="000000" w:themeColor="text1"/>
                <w:sz w:val="20"/>
                <w:szCs w:val="20"/>
              </w:rPr>
              <w:t>8.2, 9.1, 5.1</w:t>
            </w:r>
          </w:p>
        </w:tc>
      </w:tr>
    </w:tbl>
    <w:p w14:paraId="233D593C" w14:textId="77777777" w:rsidR="00951E21" w:rsidRDefault="00951E21" w:rsidP="00AD3E44">
      <w:pPr>
        <w:pStyle w:val="Heading3"/>
        <w:numPr>
          <w:ilvl w:val="0"/>
          <w:numId w:val="0"/>
        </w:numPr>
        <w:ind w:left="864"/>
      </w:pPr>
      <w:bookmarkStart w:id="83" w:name="_Toc359425593"/>
      <w:bookmarkStart w:id="84" w:name="_Toc371881186"/>
    </w:p>
    <w:p w14:paraId="377071E4" w14:textId="77777777" w:rsidR="00AB3DCB" w:rsidRPr="00470C43" w:rsidRDefault="00AB3DCB" w:rsidP="005E64DC">
      <w:pPr>
        <w:pStyle w:val="Heading3"/>
      </w:pPr>
      <w:bookmarkStart w:id="85" w:name="_Toc246751141"/>
      <w:r w:rsidRPr="00470C43">
        <w:t>Overall Evaluation Approach &amp; Management</w:t>
      </w:r>
      <w:bookmarkEnd w:id="83"/>
      <w:bookmarkEnd w:id="84"/>
      <w:bookmarkEnd w:id="85"/>
    </w:p>
    <w:p w14:paraId="6FCE1928" w14:textId="77777777" w:rsidR="00AB3DCB" w:rsidRPr="00470C43" w:rsidRDefault="00AB3DCB" w:rsidP="00AB3DCB">
      <w:pPr>
        <w:spacing w:after="120"/>
        <w:jc w:val="both"/>
        <w:rPr>
          <w:color w:val="000000" w:themeColor="text1"/>
        </w:rPr>
      </w:pPr>
      <w:r w:rsidRPr="00470C43">
        <w:rPr>
          <w:color w:val="000000" w:themeColor="text1"/>
        </w:rPr>
        <w:t>Phase 1 of the impact evaluation will involve constructing a baseline, establishing standardised data collection methods, indicators and tools to monitor time-series data and evaluating the outputs, outcomes and impacts of the reforms by 2016. Monitoring systems will be developed and reviewed annually throughout the process and ex-ante and ex-post evaluation will be implemented to demonstrate before/after effects. Annual assessments will include Port Moresby consultations and detailed provincial, district and facility-based field work. Specific locations and community visits will be jointly determined by the Government of PNG, development partners and the evaluation team.</w:t>
      </w:r>
    </w:p>
    <w:p w14:paraId="50A811DC" w14:textId="77777777" w:rsidR="00AB3DCB" w:rsidRPr="00470C43" w:rsidRDefault="00AB3DCB" w:rsidP="00C277EA">
      <w:pPr>
        <w:pStyle w:val="ListParagraph"/>
        <w:numPr>
          <w:ilvl w:val="0"/>
          <w:numId w:val="52"/>
        </w:numPr>
        <w:spacing w:after="120"/>
        <w:jc w:val="both"/>
        <w:rPr>
          <w:color w:val="000000" w:themeColor="text1"/>
        </w:rPr>
      </w:pPr>
      <w:r w:rsidRPr="00470C43">
        <w:rPr>
          <w:color w:val="000000" w:themeColor="text1"/>
          <w:u w:val="single"/>
        </w:rPr>
        <w:t>Year 1</w:t>
      </w:r>
      <w:r w:rsidRPr="00470C43">
        <w:rPr>
          <w:color w:val="000000" w:themeColor="text1"/>
        </w:rPr>
        <w:t>:  Measurement of progress as of 2013, using national consultations and a survey of facilities. This is to be supplemented by a reconstruction of a baseline from 2010 including past trend data and exogenous factors such as international drug supply prices, standardising M&amp;E indicators and questions for 2013-2016 and evaluating progress to date.</w:t>
      </w:r>
    </w:p>
    <w:p w14:paraId="5AC2085A" w14:textId="320553C6" w:rsidR="00AB3DCB" w:rsidRPr="00470C43" w:rsidRDefault="00AB3DCB" w:rsidP="00AB3DCB">
      <w:pPr>
        <w:ind w:left="360"/>
        <w:jc w:val="both"/>
        <w:rPr>
          <w:color w:val="000000" w:themeColor="text1"/>
        </w:rPr>
      </w:pPr>
      <w:r w:rsidRPr="00470C43">
        <w:rPr>
          <w:color w:val="000000" w:themeColor="text1"/>
        </w:rPr>
        <w:t xml:space="preserve">This will also include proposing a set of monitoring indicators which PNG systems and development partner programs will be required to collect to establish effective time series data. This work will involve working in partnership with the NDoH Monitoring and Research Branch which has responsibility for the NHP M&amp;E plan, the NHIS, and the sector performance annual review (SPAR), and the </w:t>
      </w:r>
      <w:r w:rsidR="00AA3AA0">
        <w:rPr>
          <w:color w:val="000000" w:themeColor="text1"/>
        </w:rPr>
        <w:t>Australian government</w:t>
      </w:r>
      <w:r w:rsidRPr="00470C43">
        <w:rPr>
          <w:color w:val="000000" w:themeColor="text1"/>
        </w:rPr>
        <w:t>-funded Health and HIV Implementing Service Provider (HHISP) partnership with an M&amp;E consortium over 2013-2016.</w:t>
      </w:r>
    </w:p>
    <w:p w14:paraId="60C73FF5" w14:textId="77777777" w:rsidR="00AB3DCB" w:rsidRPr="00470C43" w:rsidRDefault="00AB3DCB" w:rsidP="00C277EA">
      <w:pPr>
        <w:pStyle w:val="ListParagraph"/>
        <w:numPr>
          <w:ilvl w:val="0"/>
          <w:numId w:val="52"/>
        </w:numPr>
        <w:jc w:val="both"/>
        <w:rPr>
          <w:color w:val="000000" w:themeColor="text1"/>
        </w:rPr>
      </w:pPr>
      <w:r w:rsidRPr="00470C43">
        <w:rPr>
          <w:color w:val="000000" w:themeColor="text1"/>
          <w:u w:val="single"/>
        </w:rPr>
        <w:t>Year 2</w:t>
      </w:r>
      <w:r w:rsidRPr="00470C43">
        <w:rPr>
          <w:color w:val="000000" w:themeColor="text1"/>
        </w:rPr>
        <w:t xml:space="preserve"> &amp; </w:t>
      </w:r>
      <w:r w:rsidRPr="00470C43">
        <w:rPr>
          <w:color w:val="000000" w:themeColor="text1"/>
          <w:u w:val="single"/>
        </w:rPr>
        <w:t>Year 3</w:t>
      </w:r>
      <w:r w:rsidRPr="00470C43">
        <w:rPr>
          <w:color w:val="000000" w:themeColor="text1"/>
        </w:rPr>
        <w:t>: Collection and analysis of monitoring data and quality-assurance.</w:t>
      </w:r>
    </w:p>
    <w:p w14:paraId="56ED7CFC" w14:textId="77777777" w:rsidR="00AB3DCB" w:rsidRPr="00470C43" w:rsidRDefault="00AB3DCB" w:rsidP="00C277EA">
      <w:pPr>
        <w:pStyle w:val="ListParagraph"/>
        <w:numPr>
          <w:ilvl w:val="0"/>
          <w:numId w:val="52"/>
        </w:numPr>
        <w:jc w:val="both"/>
        <w:rPr>
          <w:color w:val="000000" w:themeColor="text1"/>
        </w:rPr>
      </w:pPr>
      <w:r w:rsidRPr="00470C43">
        <w:rPr>
          <w:color w:val="000000" w:themeColor="text1"/>
          <w:u w:val="single"/>
        </w:rPr>
        <w:t>Year 4</w:t>
      </w:r>
      <w:r w:rsidRPr="00470C43">
        <w:rPr>
          <w:color w:val="000000" w:themeColor="text1"/>
        </w:rPr>
        <w:t>: Further impact evaluation of interventions, repeating and expanding 2013 measurements, and final assessment.</w:t>
      </w:r>
    </w:p>
    <w:p w14:paraId="6FE0A75C" w14:textId="77777777" w:rsidR="00AB3DCB" w:rsidRPr="00470C43" w:rsidRDefault="00AB3DCB" w:rsidP="00AB3DCB">
      <w:pPr>
        <w:jc w:val="both"/>
        <w:rPr>
          <w:color w:val="000000" w:themeColor="text1"/>
        </w:rPr>
      </w:pPr>
    </w:p>
    <w:p w14:paraId="18817022" w14:textId="77777777" w:rsidR="00AB3DCB" w:rsidRDefault="00AB3DCB" w:rsidP="00AB3DCB">
      <w:pPr>
        <w:jc w:val="both"/>
        <w:rPr>
          <w:color w:val="000000" w:themeColor="text1"/>
        </w:rPr>
      </w:pPr>
      <w:r w:rsidRPr="00470C43">
        <w:rPr>
          <w:color w:val="000000" w:themeColor="text1"/>
        </w:rPr>
        <w:t xml:space="preserve">The Burnet Institute will provide overall coordination and leadership of the evaluation, both in the initial year and, subsequently, across the four years as determined by the Evaluation Plan. </w:t>
      </w:r>
    </w:p>
    <w:p w14:paraId="0AAE8246" w14:textId="77777777" w:rsidR="00F432FB" w:rsidRPr="00470C43" w:rsidRDefault="00F432FB" w:rsidP="00AB3DCB">
      <w:pPr>
        <w:jc w:val="both"/>
        <w:rPr>
          <w:color w:val="000000" w:themeColor="text1"/>
        </w:rPr>
      </w:pPr>
    </w:p>
    <w:p w14:paraId="38B777A2" w14:textId="77777777" w:rsidR="00AB3DCB" w:rsidRPr="00470C43" w:rsidRDefault="00AB3DCB" w:rsidP="00AB3DCB">
      <w:pPr>
        <w:spacing w:after="120"/>
        <w:jc w:val="both"/>
        <w:rPr>
          <w:color w:val="000000" w:themeColor="text1"/>
        </w:rPr>
      </w:pPr>
      <w:r w:rsidRPr="00470C43">
        <w:rPr>
          <w:color w:val="000000" w:themeColor="text1"/>
        </w:rPr>
        <w:t>The evaluation team will consist of expertise in the following areas:</w:t>
      </w:r>
    </w:p>
    <w:p w14:paraId="71754CED" w14:textId="77777777" w:rsidR="00AB3DCB" w:rsidRPr="00470C43" w:rsidRDefault="00AB3DCB" w:rsidP="00C277EA">
      <w:pPr>
        <w:pStyle w:val="ListParagraph"/>
        <w:numPr>
          <w:ilvl w:val="0"/>
          <w:numId w:val="60"/>
        </w:numPr>
        <w:spacing w:after="120"/>
        <w:jc w:val="both"/>
        <w:rPr>
          <w:color w:val="000000" w:themeColor="text1"/>
        </w:rPr>
      </w:pPr>
      <w:r w:rsidRPr="00470C43">
        <w:rPr>
          <w:color w:val="000000" w:themeColor="text1"/>
          <w:u w:val="single"/>
        </w:rPr>
        <w:t xml:space="preserve">M&amp;E: </w:t>
      </w:r>
      <w:r w:rsidRPr="00470C43">
        <w:rPr>
          <w:color w:val="000000" w:themeColor="text1"/>
        </w:rPr>
        <w:t>expertise in implementing impact evaluations in social sectors, and preferably experience working in PNG/Pacific</w:t>
      </w:r>
    </w:p>
    <w:p w14:paraId="3C152073" w14:textId="77777777" w:rsidR="00AB3DCB" w:rsidRPr="00470C43" w:rsidRDefault="00AB3DCB" w:rsidP="00C277EA">
      <w:pPr>
        <w:pStyle w:val="ListParagraph"/>
        <w:numPr>
          <w:ilvl w:val="0"/>
          <w:numId w:val="60"/>
        </w:numPr>
        <w:spacing w:after="120"/>
        <w:jc w:val="both"/>
        <w:rPr>
          <w:color w:val="000000" w:themeColor="text1"/>
        </w:rPr>
      </w:pPr>
      <w:r w:rsidRPr="00470C43">
        <w:rPr>
          <w:color w:val="000000" w:themeColor="text1"/>
          <w:u w:val="single"/>
        </w:rPr>
        <w:t>Medical supply procurement/supply chain management</w:t>
      </w:r>
      <w:r w:rsidRPr="00470C43">
        <w:rPr>
          <w:color w:val="000000" w:themeColor="text1"/>
        </w:rPr>
        <w:t xml:space="preserve">: expertise in implementing medical supply procurement and supply chain management reforms in similar developing country contexts </w:t>
      </w:r>
      <w:r w:rsidRPr="00470C43">
        <w:rPr>
          <w:color w:val="000000" w:themeColor="text1"/>
          <w:u w:val="single"/>
        </w:rPr>
        <w:t>Quality and regulation</w:t>
      </w:r>
      <w:r w:rsidRPr="00470C43">
        <w:rPr>
          <w:color w:val="000000" w:themeColor="text1"/>
        </w:rPr>
        <w:t>: expertise in quality assurance, testing and appropriate regulation of medicines in similar developing country contexts</w:t>
      </w:r>
    </w:p>
    <w:p w14:paraId="118ABB77" w14:textId="77777777" w:rsidR="00AB3DCB" w:rsidRPr="00470C43" w:rsidRDefault="00AB3DCB" w:rsidP="00C277EA">
      <w:pPr>
        <w:pStyle w:val="ListParagraph"/>
        <w:numPr>
          <w:ilvl w:val="0"/>
          <w:numId w:val="60"/>
        </w:numPr>
        <w:spacing w:after="120"/>
        <w:jc w:val="both"/>
        <w:rPr>
          <w:color w:val="000000" w:themeColor="text1"/>
        </w:rPr>
      </w:pPr>
      <w:r w:rsidRPr="00470C43">
        <w:rPr>
          <w:color w:val="000000" w:themeColor="text1"/>
          <w:u w:val="single"/>
        </w:rPr>
        <w:t>Public health</w:t>
      </w:r>
      <w:r w:rsidRPr="00470C43">
        <w:rPr>
          <w:color w:val="000000" w:themeColor="text1"/>
        </w:rPr>
        <w:t>: expertise in health systems and service delivery issues related to rational use of medical supplies, particularly with emphasis on maternal and child health</w:t>
      </w:r>
    </w:p>
    <w:p w14:paraId="124675FC" w14:textId="77777777" w:rsidR="00AB3DCB" w:rsidRPr="00470C43" w:rsidRDefault="00AB3DCB" w:rsidP="00C277EA">
      <w:pPr>
        <w:pStyle w:val="ListParagraph"/>
        <w:numPr>
          <w:ilvl w:val="0"/>
          <w:numId w:val="60"/>
        </w:numPr>
        <w:spacing w:after="120"/>
        <w:jc w:val="both"/>
        <w:rPr>
          <w:color w:val="000000" w:themeColor="text1"/>
        </w:rPr>
      </w:pPr>
      <w:r w:rsidRPr="00470C43">
        <w:rPr>
          <w:color w:val="000000" w:themeColor="text1"/>
          <w:u w:val="single"/>
        </w:rPr>
        <w:t>National research</w:t>
      </w:r>
      <w:r w:rsidRPr="00470C43">
        <w:rPr>
          <w:color w:val="000000" w:themeColor="text1"/>
        </w:rPr>
        <w:t>: expertise in qualitative and quantitative research methods and field work in PNG.</w:t>
      </w:r>
    </w:p>
    <w:p w14:paraId="34290F67" w14:textId="77777777" w:rsidR="00AB3DCB" w:rsidRPr="00470C43" w:rsidRDefault="00AB3DCB" w:rsidP="00C277EA">
      <w:pPr>
        <w:pStyle w:val="ListParagraph"/>
        <w:numPr>
          <w:ilvl w:val="0"/>
          <w:numId w:val="60"/>
        </w:numPr>
        <w:spacing w:after="120"/>
        <w:jc w:val="both"/>
        <w:rPr>
          <w:color w:val="000000" w:themeColor="text1"/>
        </w:rPr>
      </w:pPr>
      <w:r w:rsidRPr="00470C43">
        <w:rPr>
          <w:color w:val="000000" w:themeColor="text1"/>
          <w:u w:val="single"/>
        </w:rPr>
        <w:t>Partner government representatives</w:t>
      </w:r>
      <w:r w:rsidRPr="00470C43">
        <w:rPr>
          <w:color w:val="000000" w:themeColor="text1"/>
        </w:rPr>
        <w:t xml:space="preserve"> from national, provincial and/or local levels.</w:t>
      </w:r>
    </w:p>
    <w:p w14:paraId="2640A781" w14:textId="68463077" w:rsidR="00AB3DCB" w:rsidRPr="00470C43" w:rsidRDefault="00AB3DCB" w:rsidP="00AB3DCB">
      <w:pPr>
        <w:spacing w:after="120"/>
        <w:jc w:val="both"/>
        <w:rPr>
          <w:color w:val="000000" w:themeColor="text1"/>
        </w:rPr>
      </w:pPr>
      <w:r w:rsidRPr="00470C43">
        <w:rPr>
          <w:color w:val="000000" w:themeColor="text1"/>
        </w:rPr>
        <w:t xml:space="preserve">Logistics will be coordinated through the </w:t>
      </w:r>
      <w:r w:rsidR="00AA3AA0">
        <w:rPr>
          <w:color w:val="000000" w:themeColor="text1"/>
        </w:rPr>
        <w:t>Australian government</w:t>
      </w:r>
      <w:r w:rsidRPr="00470C43">
        <w:rPr>
          <w:color w:val="000000" w:themeColor="text1"/>
        </w:rPr>
        <w:t xml:space="preserve"> Health and HIV Implementation Services Provider (HHISP). A national research lead from within UPNG, with national data collectors, will be coordinated by Burnet and contracted separately through HHISP. Additional consumables and travel for the Burnet-supplied advisors, will be procured directly through HHISP.</w:t>
      </w:r>
    </w:p>
    <w:p w14:paraId="1966C579" w14:textId="77777777" w:rsidR="00AB3DCB" w:rsidRPr="00470C43" w:rsidRDefault="00AB3DCB" w:rsidP="00AB3DCB">
      <w:pPr>
        <w:jc w:val="both"/>
        <w:rPr>
          <w:color w:val="000000" w:themeColor="text1"/>
        </w:rPr>
      </w:pPr>
      <w:r w:rsidRPr="00470C43">
        <w:rPr>
          <w:color w:val="000000" w:themeColor="text1"/>
        </w:rPr>
        <w:t>The evaluation will be overseen by a Technical Review Committee (TRC) comprising the NDoH Performing Monitoring and Research and Medical Supply Procurement and Distribution branches, University of PNG and Development Partners. It will report to the NDoH Technical Working Groups for Medical Supply Procurement and Distribution and Quality and Regulation and provide updates through the Health Sector Partnership Committee on an annual basis.</w:t>
      </w:r>
    </w:p>
    <w:p w14:paraId="16B282FC" w14:textId="77777777" w:rsidR="00AB3DCB" w:rsidRDefault="00AB3DCB" w:rsidP="00951E21">
      <w:bookmarkStart w:id="86" w:name="_Toc359425594"/>
      <w:bookmarkStart w:id="87" w:name="_Toc371881187"/>
    </w:p>
    <w:p w14:paraId="5957B0B9" w14:textId="77777777" w:rsidR="00AB3DCB" w:rsidRPr="00470C43" w:rsidRDefault="00AB3DCB" w:rsidP="005E64DC">
      <w:pPr>
        <w:pStyle w:val="Heading3"/>
      </w:pPr>
      <w:bookmarkStart w:id="88" w:name="_Toc246751142"/>
      <w:r w:rsidRPr="00470C43">
        <w:t>Overall Evaluation Methodology</w:t>
      </w:r>
      <w:bookmarkEnd w:id="86"/>
      <w:bookmarkEnd w:id="87"/>
      <w:bookmarkEnd w:id="88"/>
    </w:p>
    <w:p w14:paraId="1423855F" w14:textId="77777777" w:rsidR="00AB3DCB" w:rsidRPr="00470C43" w:rsidRDefault="00AB3DCB" w:rsidP="00AB3DCB">
      <w:pPr>
        <w:spacing w:after="120"/>
        <w:jc w:val="both"/>
        <w:rPr>
          <w:color w:val="000000" w:themeColor="text1"/>
        </w:rPr>
      </w:pPr>
      <w:r w:rsidRPr="00470C43">
        <w:rPr>
          <w:color w:val="000000" w:themeColor="text1"/>
        </w:rPr>
        <w:t xml:space="preserve">The impact evaluation will be guided by international lessons and best practice for designing and conducting impact evaluations. It will be consistent with the focus of the NHP M&amp;E Plan. </w:t>
      </w:r>
    </w:p>
    <w:p w14:paraId="31C05106" w14:textId="77777777" w:rsidR="00AB3DCB" w:rsidRPr="00470C43" w:rsidRDefault="00AB3DCB" w:rsidP="00AB3DCB">
      <w:pPr>
        <w:spacing w:after="120"/>
        <w:jc w:val="both"/>
        <w:rPr>
          <w:color w:val="000000" w:themeColor="text1"/>
        </w:rPr>
      </w:pPr>
      <w:r w:rsidRPr="00470C43">
        <w:rPr>
          <w:color w:val="000000" w:themeColor="text1"/>
        </w:rPr>
        <w:t>The evaluation will use mixed method (qualitative and quantitative) approaches. This is critical to triangulation of evaluation findings and incorporating a wider diversity of values, and necessary to:</w:t>
      </w:r>
    </w:p>
    <w:p w14:paraId="39F11FE8" w14:textId="77777777" w:rsidR="00AB3DCB" w:rsidRPr="00470C43" w:rsidRDefault="00AB3DCB" w:rsidP="00C277EA">
      <w:pPr>
        <w:pStyle w:val="ListParagraph"/>
        <w:numPr>
          <w:ilvl w:val="0"/>
          <w:numId w:val="59"/>
        </w:numPr>
        <w:spacing w:after="120"/>
        <w:jc w:val="both"/>
        <w:rPr>
          <w:color w:val="000000" w:themeColor="text1"/>
        </w:rPr>
      </w:pPr>
      <w:r w:rsidRPr="00470C43">
        <w:rPr>
          <w:color w:val="000000" w:themeColor="text1"/>
        </w:rPr>
        <w:t>Examining the interactions among the complex and changing contextual factors that can influence program implementation and impacts;</w:t>
      </w:r>
    </w:p>
    <w:p w14:paraId="7261E11E" w14:textId="77777777" w:rsidR="00AB3DCB" w:rsidRPr="00470C43" w:rsidRDefault="00AB3DCB" w:rsidP="00C277EA">
      <w:pPr>
        <w:pStyle w:val="ListParagraph"/>
        <w:numPr>
          <w:ilvl w:val="0"/>
          <w:numId w:val="59"/>
        </w:numPr>
        <w:spacing w:after="120"/>
        <w:jc w:val="both"/>
        <w:rPr>
          <w:color w:val="000000" w:themeColor="text1"/>
        </w:rPr>
      </w:pPr>
      <w:r w:rsidRPr="00470C43">
        <w:rPr>
          <w:color w:val="000000" w:themeColor="text1"/>
        </w:rPr>
        <w:t>Defining and measuring indicators of the cultural, historical, political, legal, environmental and psycho-social factors that affect implementation;</w:t>
      </w:r>
    </w:p>
    <w:p w14:paraId="300633EF" w14:textId="77777777" w:rsidR="00AB3DCB" w:rsidRPr="00470C43" w:rsidRDefault="00AB3DCB" w:rsidP="00C277EA">
      <w:pPr>
        <w:pStyle w:val="ListParagraph"/>
        <w:numPr>
          <w:ilvl w:val="0"/>
          <w:numId w:val="59"/>
        </w:numPr>
        <w:spacing w:after="120"/>
        <w:jc w:val="both"/>
        <w:rPr>
          <w:color w:val="000000" w:themeColor="text1"/>
        </w:rPr>
      </w:pPr>
      <w:r w:rsidRPr="00470C43">
        <w:rPr>
          <w:color w:val="000000" w:themeColor="text1"/>
        </w:rPr>
        <w:t>Capturing complex processes of organisational and behavioural change;</w:t>
      </w:r>
    </w:p>
    <w:p w14:paraId="7903315C" w14:textId="77777777" w:rsidR="00AB3DCB" w:rsidRPr="00470C43" w:rsidRDefault="00AB3DCB" w:rsidP="00C277EA">
      <w:pPr>
        <w:pStyle w:val="ListParagraph"/>
        <w:numPr>
          <w:ilvl w:val="0"/>
          <w:numId w:val="59"/>
        </w:numPr>
        <w:spacing w:after="120"/>
        <w:jc w:val="both"/>
        <w:rPr>
          <w:color w:val="000000" w:themeColor="text1"/>
        </w:rPr>
      </w:pPr>
      <w:r w:rsidRPr="00470C43">
        <w:rPr>
          <w:color w:val="000000" w:themeColor="text1"/>
        </w:rPr>
        <w:t>Taking into account how programs change in response to how they are perceived;</w:t>
      </w:r>
    </w:p>
    <w:p w14:paraId="0A8998F3" w14:textId="77777777" w:rsidR="00AB3DCB" w:rsidRPr="00470C43" w:rsidRDefault="00AB3DCB" w:rsidP="00C277EA">
      <w:pPr>
        <w:pStyle w:val="ListParagraph"/>
        <w:numPr>
          <w:ilvl w:val="0"/>
          <w:numId w:val="59"/>
        </w:numPr>
        <w:spacing w:after="120"/>
        <w:jc w:val="both"/>
        <w:rPr>
          <w:color w:val="000000" w:themeColor="text1"/>
        </w:rPr>
      </w:pPr>
      <w:r w:rsidRPr="00470C43">
        <w:rPr>
          <w:color w:val="000000" w:themeColor="text1"/>
        </w:rPr>
        <w:t>Capturing processes and outcomes which are difficult to observe.</w:t>
      </w:r>
    </w:p>
    <w:p w14:paraId="5BBD65F0" w14:textId="77777777" w:rsidR="00AB3DCB" w:rsidRPr="00470C43" w:rsidRDefault="00AB3DCB" w:rsidP="00AB3DCB">
      <w:pPr>
        <w:spacing w:after="120"/>
        <w:jc w:val="both"/>
        <w:rPr>
          <w:color w:val="000000" w:themeColor="text1"/>
        </w:rPr>
      </w:pPr>
      <w:r w:rsidRPr="00470C43">
        <w:rPr>
          <w:color w:val="000000" w:themeColor="text1"/>
        </w:rPr>
        <w:t xml:space="preserve">This impact evaluation will not use randomised control trials (RCTs) or quasi-experimental approaches which rely on control and treatment groups. Aside from any ethical issues, this is due to the scope of the program and strategy – i.e., ensuring quality-assured medical supplies reach </w:t>
      </w:r>
      <w:r w:rsidRPr="00470C43">
        <w:rPr>
          <w:color w:val="000000" w:themeColor="text1"/>
          <w:u w:val="single"/>
        </w:rPr>
        <w:t>all</w:t>
      </w:r>
      <w:r w:rsidRPr="00470C43">
        <w:rPr>
          <w:color w:val="000000" w:themeColor="text1"/>
        </w:rPr>
        <w:t xml:space="preserve"> health facilities on a regular basis. However, quasi-experimental approaches such as before and after comparisons, and broader contribution analysis and theory-based approaches will be used to determine counterfactuals.</w:t>
      </w:r>
    </w:p>
    <w:p w14:paraId="0BFC82DB" w14:textId="77777777" w:rsidR="00AB3DCB" w:rsidRPr="00470C43" w:rsidRDefault="00AB3DCB" w:rsidP="00AB3DCB">
      <w:pPr>
        <w:pStyle w:val="Heading4"/>
      </w:pPr>
      <w:bookmarkStart w:id="89" w:name="_Toc234657966"/>
      <w:bookmarkStart w:id="90" w:name="_Toc234676069"/>
      <w:bookmarkStart w:id="91" w:name="_Toc371881188"/>
      <w:bookmarkStart w:id="92" w:name="_Toc359425595"/>
      <w:r w:rsidRPr="00470C43">
        <w:t xml:space="preserve">Key Data </w:t>
      </w:r>
      <w:bookmarkEnd w:id="89"/>
      <w:bookmarkEnd w:id="90"/>
      <w:r w:rsidRPr="00470C43">
        <w:t>Collection Methods</w:t>
      </w:r>
      <w:bookmarkEnd w:id="91"/>
    </w:p>
    <w:p w14:paraId="7134B6CA" w14:textId="77777777" w:rsidR="00AB3DCB" w:rsidRPr="00470C43" w:rsidRDefault="00AB3DCB" w:rsidP="00AB3DCB">
      <w:pPr>
        <w:spacing w:after="120"/>
        <w:jc w:val="both"/>
        <w:rPr>
          <w:color w:val="000000" w:themeColor="text1"/>
        </w:rPr>
      </w:pPr>
      <w:r w:rsidRPr="00470C43">
        <w:rPr>
          <w:color w:val="000000" w:themeColor="text1"/>
        </w:rPr>
        <w:t>The following key data collection methods will be used:</w:t>
      </w:r>
    </w:p>
    <w:p w14:paraId="0E555C2C" w14:textId="77777777" w:rsidR="00AB3DCB" w:rsidRPr="00470C43" w:rsidRDefault="00AB3DCB" w:rsidP="00C277EA">
      <w:pPr>
        <w:pStyle w:val="ListParagraph"/>
        <w:numPr>
          <w:ilvl w:val="0"/>
          <w:numId w:val="68"/>
        </w:numPr>
        <w:spacing w:after="120"/>
        <w:jc w:val="both"/>
        <w:rPr>
          <w:color w:val="000000" w:themeColor="text1"/>
        </w:rPr>
      </w:pPr>
      <w:r w:rsidRPr="00470C43">
        <w:rPr>
          <w:color w:val="000000" w:themeColor="text1"/>
        </w:rPr>
        <w:t>Review of records, plans and evaluation report from government and partner agencies;</w:t>
      </w:r>
    </w:p>
    <w:p w14:paraId="7BBDAFF7" w14:textId="77777777" w:rsidR="00AB3DCB" w:rsidRPr="00470C43" w:rsidRDefault="00AB3DCB" w:rsidP="00C277EA">
      <w:pPr>
        <w:pStyle w:val="ListParagraph"/>
        <w:numPr>
          <w:ilvl w:val="0"/>
          <w:numId w:val="68"/>
        </w:numPr>
        <w:spacing w:after="120"/>
        <w:jc w:val="both"/>
        <w:rPr>
          <w:color w:val="000000" w:themeColor="text1"/>
        </w:rPr>
      </w:pPr>
      <w:r w:rsidRPr="00470C43">
        <w:rPr>
          <w:color w:val="000000" w:themeColor="text1"/>
        </w:rPr>
        <w:t>Consultations with national, provincial and district stakeholders including health service managers in government and partner agencies;</w:t>
      </w:r>
    </w:p>
    <w:p w14:paraId="37148879" w14:textId="77777777" w:rsidR="00AB3DCB" w:rsidRPr="00470C43" w:rsidRDefault="00AB3DCB" w:rsidP="00C277EA">
      <w:pPr>
        <w:pStyle w:val="ListParagraph"/>
        <w:numPr>
          <w:ilvl w:val="0"/>
          <w:numId w:val="68"/>
        </w:numPr>
        <w:spacing w:after="120"/>
        <w:jc w:val="both"/>
        <w:rPr>
          <w:color w:val="000000" w:themeColor="text1"/>
        </w:rPr>
      </w:pPr>
      <w:r w:rsidRPr="00470C43">
        <w:rPr>
          <w:color w:val="000000" w:themeColor="text1"/>
        </w:rPr>
        <w:t>Observations and interviews with staff and clients at health facilities including medical stores, hospitals, and rural health facilities.</w:t>
      </w:r>
    </w:p>
    <w:p w14:paraId="29C4599C" w14:textId="77777777" w:rsidR="00AB3DCB" w:rsidRPr="00470C43" w:rsidRDefault="00AB3DCB" w:rsidP="00AB3DCB">
      <w:pPr>
        <w:spacing w:after="120"/>
        <w:jc w:val="both"/>
        <w:rPr>
          <w:color w:val="000000" w:themeColor="text1"/>
        </w:rPr>
      </w:pPr>
      <w:r w:rsidRPr="00470C43">
        <w:rPr>
          <w:color w:val="000000" w:themeColor="text1"/>
        </w:rPr>
        <w:t xml:space="preserve">The impact evaluation will rely on a mix of primary and secondary data sources and utilise existing information and data sets as far as possible. </w:t>
      </w:r>
    </w:p>
    <w:p w14:paraId="6CAE6C5E" w14:textId="0541B5A0" w:rsidR="00AB3DCB" w:rsidRPr="00470C43" w:rsidRDefault="00AB3DCB" w:rsidP="00AB3DCB">
      <w:pPr>
        <w:spacing w:after="120"/>
        <w:jc w:val="both"/>
        <w:rPr>
          <w:color w:val="000000" w:themeColor="text1"/>
        </w:rPr>
      </w:pPr>
      <w:r w:rsidRPr="00470C43">
        <w:rPr>
          <w:color w:val="000000" w:themeColor="text1"/>
        </w:rPr>
        <w:t xml:space="preserve">The NDoH and provinces are responsible for annual planning, budgeting, tenders, contracts, expenditures, acquittal, audits and performance information on procurement and distribution contracts. Assessments of medicine quality may include testing if feasible, otherwise will draw on existing assessments of drug quality for publicly funded drugs and commercial sectors and quality testing approaches to internationally quality-assured drugs. NDoH, area medical stores (AMS), provincial transit stores, and health facilities are responsible for inventory stock and ordering data. </w:t>
      </w:r>
      <w:r w:rsidR="00AA3AA0">
        <w:rPr>
          <w:color w:val="000000" w:themeColor="text1"/>
        </w:rPr>
        <w:t>Australian government</w:t>
      </w:r>
      <w:r w:rsidRPr="00470C43">
        <w:rPr>
          <w:color w:val="000000" w:themeColor="text1"/>
        </w:rPr>
        <w:t>’s procurement agents and sub-contractors are responsible for data on procurement and distribution of medical supplies including collecting and providing geo-mapping data to the University of PNG.</w:t>
      </w:r>
    </w:p>
    <w:p w14:paraId="2593F316" w14:textId="03950E72" w:rsidR="00AB3DCB" w:rsidRPr="00951E21" w:rsidRDefault="00AB3DCB" w:rsidP="00951E21">
      <w:pPr>
        <w:spacing w:after="120"/>
        <w:jc w:val="both"/>
        <w:rPr>
          <w:color w:val="000000" w:themeColor="text1"/>
          <w:spacing w:val="-2"/>
        </w:rPr>
      </w:pPr>
      <w:r w:rsidRPr="00194D1D">
        <w:rPr>
          <w:color w:val="000000" w:themeColor="text1"/>
          <w:spacing w:val="-2"/>
        </w:rPr>
        <w:t>For assessments of medical supply availability and relative contributions to maternal and child health indicators, the National Health Information System (NHIS) trend data will be utilised and complemented by additional primary research, including a facility survey, to determine causality and counterfactual assessments. While Demographic Health Surveys (DHS) are the accepted method for measuring reductions in maternal deaths, this evaluation will instead rely on other methods such as in-depth case studies to determine the contribution of improved availability of equality medical supplies to reducing maternal deaths.</w:t>
      </w:r>
      <w:bookmarkStart w:id="93" w:name="_Toc234657967"/>
      <w:bookmarkStart w:id="94" w:name="_Toc234676070"/>
      <w:bookmarkStart w:id="95" w:name="_Toc371881189"/>
    </w:p>
    <w:p w14:paraId="37E15202" w14:textId="77777777" w:rsidR="00AB3DCB" w:rsidRPr="00470C43" w:rsidRDefault="00AB3DCB" w:rsidP="00AB3DCB">
      <w:pPr>
        <w:pStyle w:val="Heading4"/>
      </w:pPr>
      <w:r w:rsidRPr="00470C43">
        <w:t>Sampling Approach</w:t>
      </w:r>
      <w:bookmarkEnd w:id="92"/>
      <w:bookmarkEnd w:id="93"/>
      <w:bookmarkEnd w:id="94"/>
      <w:bookmarkEnd w:id="95"/>
    </w:p>
    <w:p w14:paraId="5A13E759" w14:textId="77777777" w:rsidR="00AB3DCB" w:rsidRPr="00470C43" w:rsidRDefault="00AB3DCB" w:rsidP="00AB3DCB">
      <w:pPr>
        <w:spacing w:after="120"/>
        <w:jc w:val="both"/>
        <w:rPr>
          <w:color w:val="000000" w:themeColor="text1"/>
        </w:rPr>
      </w:pPr>
      <w:r w:rsidRPr="00470C43">
        <w:rPr>
          <w:color w:val="000000" w:themeColor="text1"/>
        </w:rPr>
        <w:t>A purposive sampling approach is proposed to ensure adequate representation of:</w:t>
      </w:r>
    </w:p>
    <w:p w14:paraId="489F2C41" w14:textId="77777777" w:rsidR="00AB3DCB" w:rsidRPr="00470C43" w:rsidRDefault="00AB3DCB" w:rsidP="00C277EA">
      <w:pPr>
        <w:pStyle w:val="ListParagraph"/>
        <w:numPr>
          <w:ilvl w:val="0"/>
          <w:numId w:val="58"/>
        </w:numPr>
        <w:spacing w:after="120"/>
        <w:jc w:val="both"/>
        <w:rPr>
          <w:color w:val="000000" w:themeColor="text1"/>
        </w:rPr>
      </w:pPr>
      <w:r w:rsidRPr="00470C43">
        <w:rPr>
          <w:color w:val="000000" w:themeColor="text1"/>
        </w:rPr>
        <w:t>Stakeholders at national, provincial, district levels, from government and non-government agencies, and from within and beyond the health sector;</w:t>
      </w:r>
    </w:p>
    <w:p w14:paraId="1D719B2C" w14:textId="77777777" w:rsidR="00AB3DCB" w:rsidRPr="00470C43" w:rsidRDefault="00AB3DCB" w:rsidP="00C277EA">
      <w:pPr>
        <w:pStyle w:val="ListParagraph"/>
        <w:numPr>
          <w:ilvl w:val="0"/>
          <w:numId w:val="58"/>
        </w:numPr>
        <w:spacing w:after="120"/>
        <w:jc w:val="both"/>
        <w:rPr>
          <w:color w:val="000000" w:themeColor="text1"/>
        </w:rPr>
      </w:pPr>
      <w:r w:rsidRPr="00470C43">
        <w:rPr>
          <w:color w:val="000000" w:themeColor="text1"/>
        </w:rPr>
        <w:t>All four regions in PNG as logistical challenges for each are vastly different;</w:t>
      </w:r>
    </w:p>
    <w:p w14:paraId="2A5AAD7E" w14:textId="77777777" w:rsidR="00AB3DCB" w:rsidRPr="00470C43" w:rsidRDefault="00AB3DCB" w:rsidP="00C277EA">
      <w:pPr>
        <w:pStyle w:val="ListParagraph"/>
        <w:numPr>
          <w:ilvl w:val="0"/>
          <w:numId w:val="58"/>
        </w:numPr>
        <w:spacing w:after="120"/>
        <w:jc w:val="both"/>
        <w:rPr>
          <w:color w:val="000000" w:themeColor="text1"/>
        </w:rPr>
      </w:pPr>
      <w:r w:rsidRPr="00470C43">
        <w:rPr>
          <w:color w:val="000000" w:themeColor="text1"/>
        </w:rPr>
        <w:t>Rural/remote facilities and households as they are typically harder to reach than urban facilities;</w:t>
      </w:r>
    </w:p>
    <w:p w14:paraId="73BE91B0" w14:textId="77777777" w:rsidR="00AB3DCB" w:rsidRPr="00470C43" w:rsidRDefault="00AB3DCB" w:rsidP="00C277EA">
      <w:pPr>
        <w:pStyle w:val="ListParagraph"/>
        <w:numPr>
          <w:ilvl w:val="0"/>
          <w:numId w:val="58"/>
        </w:numPr>
        <w:spacing w:after="120"/>
        <w:jc w:val="both"/>
        <w:rPr>
          <w:color w:val="000000" w:themeColor="text1"/>
        </w:rPr>
      </w:pPr>
      <w:r w:rsidRPr="00470C43">
        <w:rPr>
          <w:color w:val="000000" w:themeColor="text1"/>
        </w:rPr>
        <w:t xml:space="preserve">High poverty districts; </w:t>
      </w:r>
    </w:p>
    <w:p w14:paraId="70E801C0" w14:textId="77777777" w:rsidR="00AB3DCB" w:rsidRPr="00470C43" w:rsidRDefault="00AB3DCB" w:rsidP="00C277EA">
      <w:pPr>
        <w:pStyle w:val="ListParagraph"/>
        <w:numPr>
          <w:ilvl w:val="0"/>
          <w:numId w:val="58"/>
        </w:numPr>
        <w:spacing w:after="120"/>
        <w:jc w:val="both"/>
        <w:rPr>
          <w:color w:val="000000" w:themeColor="text1"/>
        </w:rPr>
      </w:pPr>
      <w:r w:rsidRPr="00470C43">
        <w:rPr>
          <w:color w:val="000000" w:themeColor="text1"/>
        </w:rPr>
        <w:t>Various health system levels: hospitals, health centres, sub-centres and aid posts;</w:t>
      </w:r>
    </w:p>
    <w:p w14:paraId="0F98037C" w14:textId="77777777" w:rsidR="00AB3DCB" w:rsidRPr="00470C43" w:rsidRDefault="00AB3DCB" w:rsidP="00C277EA">
      <w:pPr>
        <w:pStyle w:val="ListParagraph"/>
        <w:numPr>
          <w:ilvl w:val="0"/>
          <w:numId w:val="58"/>
        </w:numPr>
        <w:spacing w:after="120"/>
        <w:jc w:val="both"/>
        <w:rPr>
          <w:color w:val="000000" w:themeColor="text1"/>
        </w:rPr>
      </w:pPr>
      <w:r w:rsidRPr="00470C43">
        <w:rPr>
          <w:color w:val="000000" w:themeColor="text1"/>
        </w:rPr>
        <w:t>Provinces/districts with low performing maternal and child health indicators and which experience a higher proportion of stock-outs.</w:t>
      </w:r>
    </w:p>
    <w:p w14:paraId="55CA72B4" w14:textId="77777777" w:rsidR="00AB3DCB" w:rsidRPr="00470C43" w:rsidRDefault="00AB3DCB" w:rsidP="00AB3DCB">
      <w:pPr>
        <w:spacing w:after="120"/>
        <w:jc w:val="both"/>
        <w:rPr>
          <w:color w:val="000000" w:themeColor="text1"/>
        </w:rPr>
      </w:pPr>
      <w:r w:rsidRPr="00470C43">
        <w:rPr>
          <w:color w:val="000000" w:themeColor="text1"/>
        </w:rPr>
        <w:t>For the health facility survey, the World Health Organisation (WHO) Operational Package for Monitoring and Assessing Country Pharmaceutical Situations recommends that sampling includes at least 30 health facilities and surveys at least 30 clients per facility. This is estimated to provide 95 per cent confidence in the results for the majority of indicators. The PNG facility survey will include at least 100 facilities and medical stores in eight provinces.</w:t>
      </w:r>
    </w:p>
    <w:p w14:paraId="529F483E" w14:textId="77777777" w:rsidR="00AB3DCB" w:rsidRPr="00470C43" w:rsidRDefault="00AB3DCB" w:rsidP="00AB3DCB">
      <w:pPr>
        <w:pStyle w:val="Heading4"/>
      </w:pPr>
      <w:bookmarkStart w:id="96" w:name="_Toc371881190"/>
      <w:bookmarkStart w:id="97" w:name="_Toc359425597"/>
      <w:bookmarkStart w:id="98" w:name="_Toc234657968"/>
      <w:bookmarkStart w:id="99" w:name="_Toc234676071"/>
      <w:r w:rsidRPr="00470C43">
        <w:t>Limitations and Constraints</w:t>
      </w:r>
      <w:bookmarkEnd w:id="96"/>
    </w:p>
    <w:p w14:paraId="43A35F18" w14:textId="77777777" w:rsidR="00AB3DCB" w:rsidRPr="00470C43" w:rsidRDefault="00AB3DCB" w:rsidP="00AB3DCB">
      <w:pPr>
        <w:spacing w:after="120"/>
        <w:rPr>
          <w:color w:val="000000" w:themeColor="text1"/>
        </w:rPr>
      </w:pPr>
      <w:r w:rsidRPr="00470C43">
        <w:rPr>
          <w:color w:val="000000" w:themeColor="text1"/>
        </w:rPr>
        <w:t>The following will be assessed and recorded as part of data collection phase in Year 1:</w:t>
      </w:r>
    </w:p>
    <w:p w14:paraId="6D83FD20" w14:textId="77777777" w:rsidR="00AB3DCB" w:rsidRPr="0098002A" w:rsidRDefault="00AB3DCB" w:rsidP="00C277EA">
      <w:pPr>
        <w:pStyle w:val="CommentText"/>
        <w:numPr>
          <w:ilvl w:val="0"/>
          <w:numId w:val="77"/>
        </w:numPr>
        <w:spacing w:after="0"/>
        <w:rPr>
          <w:rFonts w:asciiTheme="majorHAnsi" w:hAnsiTheme="majorHAnsi"/>
          <w:color w:val="000000" w:themeColor="text1"/>
        </w:rPr>
      </w:pPr>
      <w:r w:rsidRPr="0098002A">
        <w:rPr>
          <w:rFonts w:asciiTheme="majorHAnsi" w:hAnsiTheme="majorHAnsi"/>
          <w:color w:val="000000" w:themeColor="text1"/>
          <w:sz w:val="22"/>
          <w:szCs w:val="22"/>
        </w:rPr>
        <w:t>Any concerns about the quality of secondary data sources used;</w:t>
      </w:r>
    </w:p>
    <w:p w14:paraId="7B92938E" w14:textId="77777777" w:rsidR="00AB3DCB" w:rsidRPr="0098002A" w:rsidRDefault="00AB3DCB" w:rsidP="00C277EA">
      <w:pPr>
        <w:pStyle w:val="CommentText"/>
        <w:numPr>
          <w:ilvl w:val="0"/>
          <w:numId w:val="77"/>
        </w:numPr>
        <w:spacing w:after="0"/>
        <w:rPr>
          <w:rFonts w:asciiTheme="majorHAnsi" w:hAnsiTheme="majorHAnsi"/>
          <w:color w:val="000000" w:themeColor="text1"/>
        </w:rPr>
      </w:pPr>
      <w:r w:rsidRPr="0098002A">
        <w:rPr>
          <w:rFonts w:asciiTheme="majorHAnsi" w:hAnsiTheme="majorHAnsi"/>
          <w:color w:val="000000" w:themeColor="text1"/>
          <w:sz w:val="22"/>
          <w:szCs w:val="22"/>
        </w:rPr>
        <w:t>Any challenges encountered during the collection of primary data.</w:t>
      </w:r>
    </w:p>
    <w:p w14:paraId="4133B42F" w14:textId="77777777" w:rsidR="00AB3DCB" w:rsidRPr="0098002A" w:rsidRDefault="00AB3DCB" w:rsidP="00AB3DCB">
      <w:pPr>
        <w:pStyle w:val="CommentText"/>
        <w:spacing w:after="0"/>
        <w:ind w:left="360"/>
        <w:rPr>
          <w:rFonts w:asciiTheme="majorHAnsi" w:hAnsiTheme="majorHAnsi"/>
          <w:color w:val="000000" w:themeColor="text1"/>
        </w:rPr>
      </w:pPr>
    </w:p>
    <w:p w14:paraId="779443D1" w14:textId="77777777" w:rsidR="00AB3DCB" w:rsidRPr="0098002A" w:rsidRDefault="00AB3DCB" w:rsidP="00AB3DCB">
      <w:pPr>
        <w:pStyle w:val="CommentText"/>
        <w:spacing w:after="0"/>
        <w:rPr>
          <w:rFonts w:asciiTheme="majorHAnsi" w:hAnsiTheme="majorHAnsi"/>
          <w:color w:val="000000" w:themeColor="text1"/>
        </w:rPr>
      </w:pPr>
      <w:r w:rsidRPr="0098002A">
        <w:rPr>
          <w:rFonts w:asciiTheme="majorHAnsi" w:hAnsiTheme="majorHAnsi"/>
          <w:color w:val="000000" w:themeColor="text1"/>
          <w:sz w:val="22"/>
          <w:szCs w:val="22"/>
        </w:rPr>
        <w:t>The evaluation report will discuss how the findings may be affected by concerns or challenges identified, if any, and provide recommendations for overcoming these in the future.</w:t>
      </w:r>
    </w:p>
    <w:p w14:paraId="0DFA937A" w14:textId="77777777" w:rsidR="00AB3DCB" w:rsidRPr="00470C43" w:rsidRDefault="00AB3DCB" w:rsidP="00AB3DCB">
      <w:pPr>
        <w:pStyle w:val="Heading4"/>
      </w:pPr>
      <w:bookmarkStart w:id="100" w:name="_Toc371881191"/>
      <w:r w:rsidRPr="00470C43">
        <w:t>Evaluation Timeline &amp; Reporting</w:t>
      </w:r>
      <w:bookmarkEnd w:id="97"/>
      <w:bookmarkEnd w:id="98"/>
      <w:bookmarkEnd w:id="99"/>
      <w:bookmarkEnd w:id="100"/>
    </w:p>
    <w:p w14:paraId="60F86E2F" w14:textId="02876061" w:rsidR="00AB3DCB" w:rsidRPr="00470C43" w:rsidRDefault="00AB3DCB" w:rsidP="00AB3DCB">
      <w:pPr>
        <w:spacing w:after="120"/>
        <w:rPr>
          <w:color w:val="000000" w:themeColor="text1"/>
        </w:rPr>
      </w:pPr>
      <w:r w:rsidRPr="00470C43">
        <w:rPr>
          <w:color w:val="000000" w:themeColor="text1"/>
        </w:rPr>
        <w:t xml:space="preserve">The first phase of this impact evaluation will be undertaken over four years commencing in </w:t>
      </w:r>
      <w:r w:rsidR="00F432FB">
        <w:rPr>
          <w:color w:val="000000" w:themeColor="text1"/>
        </w:rPr>
        <w:t>mid-</w:t>
      </w:r>
      <w:r w:rsidRPr="00470C43">
        <w:rPr>
          <w:color w:val="000000" w:themeColor="text1"/>
        </w:rPr>
        <w:t xml:space="preserve">2013, with assessments occurring annually thereafter. </w:t>
      </w:r>
    </w:p>
    <w:p w14:paraId="5EEB7A02" w14:textId="77777777" w:rsidR="0098002A" w:rsidRDefault="0098002A" w:rsidP="00AB3DCB">
      <w:pPr>
        <w:spacing w:after="120"/>
        <w:rPr>
          <w:color w:val="000000" w:themeColor="text1"/>
        </w:rPr>
      </w:pPr>
    </w:p>
    <w:p w14:paraId="0AB49531" w14:textId="77777777" w:rsidR="0098002A" w:rsidRDefault="0098002A" w:rsidP="00AB3DCB">
      <w:pPr>
        <w:spacing w:after="120"/>
        <w:rPr>
          <w:color w:val="000000" w:themeColor="text1"/>
        </w:rPr>
      </w:pPr>
    </w:p>
    <w:p w14:paraId="35A7EA20" w14:textId="77777777" w:rsidR="00AB3DCB" w:rsidRPr="00470C43" w:rsidRDefault="00AB3DCB" w:rsidP="00AB3DCB">
      <w:pPr>
        <w:spacing w:after="120"/>
        <w:rPr>
          <w:color w:val="000000" w:themeColor="text1"/>
        </w:rPr>
      </w:pPr>
      <w:r w:rsidRPr="00470C43">
        <w:rPr>
          <w:color w:val="000000" w:themeColor="text1"/>
        </w:rPr>
        <w:t>The team leader will provide the following reports on an annual basis:</w:t>
      </w:r>
    </w:p>
    <w:p w14:paraId="05CD9A6E" w14:textId="77777777" w:rsidR="00AB3DCB" w:rsidRPr="00470C43" w:rsidRDefault="00AB3DCB" w:rsidP="00C277EA">
      <w:pPr>
        <w:pStyle w:val="ListParagraph"/>
        <w:numPr>
          <w:ilvl w:val="0"/>
          <w:numId w:val="61"/>
        </w:numPr>
        <w:spacing w:after="120"/>
        <w:rPr>
          <w:color w:val="000000" w:themeColor="text1"/>
        </w:rPr>
      </w:pPr>
      <w:r w:rsidRPr="00470C43">
        <w:rPr>
          <w:i/>
          <w:color w:val="000000" w:themeColor="text1"/>
        </w:rPr>
        <w:t>Evaluation Plan</w:t>
      </w:r>
      <w:r w:rsidRPr="00470C43">
        <w:rPr>
          <w:color w:val="000000" w:themeColor="text1"/>
        </w:rPr>
        <w:t xml:space="preserve"> – for agreement with TRC, submitted at least four weeks prior to the in-country mission. This plan will outline the scope and methodology of the evaluation.</w:t>
      </w:r>
    </w:p>
    <w:p w14:paraId="3BAA2868" w14:textId="77777777" w:rsidR="00AB3DCB" w:rsidRPr="00470C43" w:rsidRDefault="00AB3DCB" w:rsidP="00C277EA">
      <w:pPr>
        <w:pStyle w:val="ListParagraph"/>
        <w:numPr>
          <w:ilvl w:val="0"/>
          <w:numId w:val="61"/>
        </w:numPr>
        <w:spacing w:after="120"/>
        <w:rPr>
          <w:color w:val="000000" w:themeColor="text1"/>
        </w:rPr>
      </w:pPr>
      <w:r w:rsidRPr="00470C43">
        <w:rPr>
          <w:i/>
          <w:color w:val="000000" w:themeColor="text1"/>
        </w:rPr>
        <w:t>Annual Mission Aide Memoire</w:t>
      </w:r>
      <w:r w:rsidRPr="00470C43">
        <w:rPr>
          <w:color w:val="000000" w:themeColor="text1"/>
        </w:rPr>
        <w:t xml:space="preserve"> – to be presented to the relevant stakeholders at the completion of in-country missions. </w:t>
      </w:r>
    </w:p>
    <w:p w14:paraId="09DCEB56" w14:textId="0A80921E" w:rsidR="00AB3DCB" w:rsidRPr="00470C43" w:rsidRDefault="00AB3DCB" w:rsidP="00C277EA">
      <w:pPr>
        <w:pStyle w:val="ListParagraph"/>
        <w:numPr>
          <w:ilvl w:val="0"/>
          <w:numId w:val="61"/>
        </w:numPr>
        <w:spacing w:after="120"/>
        <w:rPr>
          <w:color w:val="000000" w:themeColor="text1"/>
        </w:rPr>
      </w:pPr>
      <w:r w:rsidRPr="00470C43">
        <w:rPr>
          <w:i/>
          <w:color w:val="000000" w:themeColor="text1"/>
        </w:rPr>
        <w:t>Draft Annual M&amp;E Report</w:t>
      </w:r>
      <w:r w:rsidRPr="00470C43">
        <w:rPr>
          <w:color w:val="000000" w:themeColor="text1"/>
        </w:rPr>
        <w:t xml:space="preserve"> – to be provided within </w:t>
      </w:r>
      <w:r w:rsidR="00F432FB">
        <w:rPr>
          <w:color w:val="000000" w:themeColor="text1"/>
        </w:rPr>
        <w:t>12</w:t>
      </w:r>
      <w:r w:rsidRPr="00470C43">
        <w:rPr>
          <w:color w:val="000000" w:themeColor="text1"/>
        </w:rPr>
        <w:t xml:space="preserve"> w</w:t>
      </w:r>
      <w:r w:rsidR="00951E21">
        <w:rPr>
          <w:color w:val="000000" w:themeColor="text1"/>
        </w:rPr>
        <w:t>eeks of completion of the field-</w:t>
      </w:r>
      <w:r w:rsidRPr="00470C43">
        <w:rPr>
          <w:color w:val="000000" w:themeColor="text1"/>
        </w:rPr>
        <w:t xml:space="preserve">work. </w:t>
      </w:r>
    </w:p>
    <w:p w14:paraId="7B3CF5A4" w14:textId="247CBA96" w:rsidR="00AB3DCB" w:rsidRPr="00470C43" w:rsidRDefault="00AB3DCB" w:rsidP="00C277EA">
      <w:pPr>
        <w:pStyle w:val="ListParagraph"/>
        <w:numPr>
          <w:ilvl w:val="0"/>
          <w:numId w:val="61"/>
        </w:numPr>
        <w:spacing w:after="120"/>
        <w:rPr>
          <w:color w:val="000000" w:themeColor="text1"/>
        </w:rPr>
      </w:pPr>
      <w:r w:rsidRPr="00470C43">
        <w:rPr>
          <w:i/>
          <w:color w:val="000000" w:themeColor="text1"/>
        </w:rPr>
        <w:t>Final Annual M&amp;E Report</w:t>
      </w:r>
      <w:r w:rsidRPr="00470C43">
        <w:rPr>
          <w:color w:val="000000" w:themeColor="text1"/>
        </w:rPr>
        <w:t xml:space="preserve"> – final document within </w:t>
      </w:r>
      <w:r w:rsidR="00F432FB">
        <w:rPr>
          <w:color w:val="000000" w:themeColor="text1"/>
        </w:rPr>
        <w:t>4</w:t>
      </w:r>
      <w:r w:rsidRPr="00470C43">
        <w:rPr>
          <w:color w:val="000000" w:themeColor="text1"/>
        </w:rPr>
        <w:t xml:space="preserve"> weeks of receiving the feedback, incorporating stakeholder comments. </w:t>
      </w:r>
    </w:p>
    <w:p w14:paraId="6CA885A4" w14:textId="77777777" w:rsidR="00AB3DCB" w:rsidRDefault="00AB3DCB" w:rsidP="00AB3DCB">
      <w:pPr>
        <w:spacing w:after="120"/>
        <w:rPr>
          <w:color w:val="000000" w:themeColor="text1"/>
        </w:rPr>
      </w:pPr>
      <w:r w:rsidRPr="00470C43">
        <w:rPr>
          <w:color w:val="000000" w:themeColor="text1"/>
        </w:rPr>
        <w:t xml:space="preserve">For Year 1 and Year 4 evaluation reports, ratings against all quality criteria will be provided using a rating scale of 1 to 6, with 6 indicating very high quality and 1 indicating very poor quality. A rating below 4 indicates that an activity has been less than satisfactory against a criterion. </w:t>
      </w:r>
      <w:bookmarkStart w:id="101" w:name="_Toc359425599"/>
    </w:p>
    <w:p w14:paraId="6ED6D8EC" w14:textId="77777777" w:rsidR="0098002A" w:rsidRPr="000C12A9" w:rsidRDefault="0098002A" w:rsidP="00AB3DCB">
      <w:pPr>
        <w:spacing w:after="120"/>
        <w:rPr>
          <w:color w:val="000000" w:themeColor="text1"/>
        </w:rPr>
      </w:pPr>
    </w:p>
    <w:p w14:paraId="181BE888" w14:textId="77777777" w:rsidR="00AB3DCB" w:rsidRPr="00470C43" w:rsidRDefault="00AB3DCB" w:rsidP="005E64DC">
      <w:pPr>
        <w:pStyle w:val="Heading3"/>
      </w:pPr>
      <w:bookmarkStart w:id="102" w:name="_Toc371881192"/>
      <w:bookmarkStart w:id="103" w:name="_Toc246751143"/>
      <w:r w:rsidRPr="00470C43">
        <w:t xml:space="preserve">Year 1 (2013) Evaluation </w:t>
      </w:r>
      <w:bookmarkEnd w:id="101"/>
      <w:r w:rsidRPr="00470C43">
        <w:t>Focus Areas</w:t>
      </w:r>
      <w:bookmarkEnd w:id="102"/>
      <w:bookmarkEnd w:id="103"/>
    </w:p>
    <w:p w14:paraId="01B457F1" w14:textId="77777777" w:rsidR="00AB3DCB" w:rsidRDefault="00AB3DCB" w:rsidP="00AB3DCB">
      <w:pPr>
        <w:jc w:val="both"/>
        <w:rPr>
          <w:color w:val="000000" w:themeColor="text1"/>
        </w:rPr>
      </w:pPr>
      <w:r w:rsidRPr="00470C43">
        <w:rPr>
          <w:color w:val="000000" w:themeColor="text1"/>
        </w:rPr>
        <w:t>The evaluation questions listed above were refined following early national stakeholder consultations</w:t>
      </w:r>
      <w:r w:rsidRPr="00470C43">
        <w:rPr>
          <w:rStyle w:val="FootnoteReference"/>
          <w:color w:val="000000" w:themeColor="text1"/>
        </w:rPr>
        <w:footnoteReference w:id="56"/>
      </w:r>
      <w:r w:rsidRPr="00470C43">
        <w:rPr>
          <w:color w:val="000000" w:themeColor="text1"/>
        </w:rPr>
        <w:t xml:space="preserve"> and, thus, served as a guide to planning for Year 1 work in addition to providing direction across the whole evaluation process. Detailed methods and tools for this are provided in the following sections.</w:t>
      </w:r>
    </w:p>
    <w:p w14:paraId="70A8AC19" w14:textId="77777777" w:rsidR="00F432FB" w:rsidRPr="00470C43" w:rsidRDefault="00F432FB" w:rsidP="00AB3DCB">
      <w:pPr>
        <w:jc w:val="both"/>
        <w:rPr>
          <w:color w:val="000000" w:themeColor="text1"/>
        </w:rPr>
      </w:pPr>
    </w:p>
    <w:p w14:paraId="7E9E644E" w14:textId="77777777" w:rsidR="00AB3DCB" w:rsidRPr="00470C43" w:rsidRDefault="00AB3DCB" w:rsidP="00AB3DCB">
      <w:pPr>
        <w:jc w:val="both"/>
        <w:rPr>
          <w:rFonts w:eastAsia="Arial Unicode MS" w:cs="Arial"/>
          <w:b/>
          <w:color w:val="000000" w:themeColor="text1"/>
        </w:rPr>
      </w:pPr>
      <w:r w:rsidRPr="00470C43">
        <w:rPr>
          <w:color w:val="000000" w:themeColor="text1"/>
        </w:rPr>
        <w:t>The Year 1 evaluation has a t</w:t>
      </w:r>
      <w:r w:rsidRPr="00470C43">
        <w:rPr>
          <w:rFonts w:eastAsia="Arial Unicode MS" w:cs="Arial"/>
          <w:color w:val="000000" w:themeColor="text1"/>
        </w:rPr>
        <w:t>wo-fold broad purpose: (1) evaluation of performance to date; and, (2) establishing benchmarks for multi-year evaluation purposes. This will entail:</w:t>
      </w:r>
    </w:p>
    <w:p w14:paraId="1D7B078A" w14:textId="1BA91362" w:rsidR="00AB3DCB" w:rsidRPr="00470C43" w:rsidRDefault="00AB3DCB" w:rsidP="00AB3DCB">
      <w:pPr>
        <w:pStyle w:val="ListParagraph"/>
        <w:numPr>
          <w:ilvl w:val="0"/>
          <w:numId w:val="22"/>
        </w:numPr>
        <w:ind w:left="714" w:hanging="357"/>
        <w:contextualSpacing w:val="0"/>
        <w:rPr>
          <w:rFonts w:eastAsia="Arial Unicode MS" w:cs="Arial"/>
          <w:color w:val="000000" w:themeColor="text1"/>
        </w:rPr>
      </w:pPr>
      <w:r w:rsidRPr="00470C43">
        <w:rPr>
          <w:rFonts w:eastAsia="Arial Unicode MS" w:cs="Arial"/>
          <w:color w:val="000000" w:themeColor="text1"/>
        </w:rPr>
        <w:t>Review of system and process performance to-date</w:t>
      </w:r>
      <w:r w:rsidR="004A2944">
        <w:rPr>
          <w:rFonts w:eastAsia="Arial Unicode MS" w:cs="Arial"/>
          <w:color w:val="000000" w:themeColor="text1"/>
        </w:rPr>
        <w:t>, including:</w:t>
      </w:r>
    </w:p>
    <w:p w14:paraId="13DD05A3" w14:textId="385DC271" w:rsidR="00AB3DCB" w:rsidRPr="00470C43" w:rsidRDefault="004A2944" w:rsidP="00F432FB">
      <w:pPr>
        <w:pStyle w:val="ListParagraph"/>
        <w:numPr>
          <w:ilvl w:val="1"/>
          <w:numId w:val="22"/>
        </w:numPr>
        <w:ind w:left="1083" w:hanging="357"/>
        <w:contextualSpacing w:val="0"/>
        <w:rPr>
          <w:rFonts w:eastAsia="Arial Unicode MS" w:cs="Arial"/>
          <w:color w:val="000000" w:themeColor="text1"/>
        </w:rPr>
      </w:pPr>
      <w:r>
        <w:rPr>
          <w:rFonts w:eastAsia="Arial Unicode MS" w:cs="Arial"/>
          <w:color w:val="000000" w:themeColor="text1"/>
        </w:rPr>
        <w:t>T</w:t>
      </w:r>
      <w:r w:rsidR="00AB3DCB" w:rsidRPr="00470C43">
        <w:rPr>
          <w:rFonts w:eastAsia="Arial Unicode MS" w:cs="Arial"/>
          <w:color w:val="000000" w:themeColor="text1"/>
        </w:rPr>
        <w:t>he financing, expenditure, multi-year procurement planning and forecasting for the national medical supply budget and relevant partner contributions;</w:t>
      </w:r>
    </w:p>
    <w:p w14:paraId="212E0327" w14:textId="7FF94B47" w:rsidR="00AB3DCB" w:rsidRPr="00470C43" w:rsidRDefault="004A2944" w:rsidP="00F432FB">
      <w:pPr>
        <w:pStyle w:val="ListParagraph"/>
        <w:numPr>
          <w:ilvl w:val="1"/>
          <w:numId w:val="22"/>
        </w:numPr>
        <w:spacing w:after="120"/>
        <w:ind w:left="1083"/>
        <w:contextualSpacing w:val="0"/>
        <w:rPr>
          <w:rFonts w:eastAsia="Arial Unicode MS" w:cs="Arial"/>
          <w:color w:val="000000" w:themeColor="text1"/>
        </w:rPr>
      </w:pPr>
      <w:r>
        <w:rPr>
          <w:rFonts w:eastAsia="Arial Unicode MS" w:cs="Arial"/>
          <w:color w:val="000000" w:themeColor="text1"/>
        </w:rPr>
        <w:t>P</w:t>
      </w:r>
      <w:r w:rsidR="00AB3DCB" w:rsidRPr="00470C43">
        <w:rPr>
          <w:rFonts w:eastAsia="Arial Unicode MS" w:cs="Arial"/>
          <w:color w:val="000000" w:themeColor="text1"/>
        </w:rPr>
        <w:t>rocurement and distribution of ‘pull’ system medical supplies for hospitals and rural health facilities and other systems in PNG, including parallel vertical program supplies such as TB drugs, malaria testing and treatment, ARTs/HIV test kits, condoms, family planning commodities, and vaccines;</w:t>
      </w:r>
    </w:p>
    <w:p w14:paraId="7D3BA6D6" w14:textId="19C9E805" w:rsidR="00AB3DCB" w:rsidRPr="00470C43" w:rsidRDefault="00AB3DCB">
      <w:pPr>
        <w:pStyle w:val="ListParagraph"/>
        <w:numPr>
          <w:ilvl w:val="1"/>
          <w:numId w:val="22"/>
        </w:numPr>
        <w:spacing w:before="120" w:after="120"/>
        <w:ind w:left="1083"/>
        <w:contextualSpacing w:val="0"/>
        <w:rPr>
          <w:rFonts w:eastAsia="Arial Unicode MS" w:cs="Arial"/>
          <w:color w:val="000000" w:themeColor="text1"/>
        </w:rPr>
      </w:pPr>
      <w:r w:rsidRPr="00470C43">
        <w:rPr>
          <w:rFonts w:eastAsia="Arial Unicode MS" w:cs="Arial"/>
          <w:color w:val="000000" w:themeColor="text1"/>
        </w:rPr>
        <w:t xml:space="preserve">Recent </w:t>
      </w:r>
      <w:r w:rsidR="00EA7DC0">
        <w:rPr>
          <w:rFonts w:eastAsia="Arial Unicode MS" w:cs="Arial"/>
          <w:color w:val="000000" w:themeColor="text1"/>
        </w:rPr>
        <w:t>‘push’</w:t>
      </w:r>
      <w:r w:rsidRPr="00470C43">
        <w:rPr>
          <w:rFonts w:eastAsia="Arial Unicode MS" w:cs="Arial"/>
          <w:color w:val="000000" w:themeColor="text1"/>
        </w:rPr>
        <w:t>-system procurements (including “40% kits”, above mentioned “100% kits”, Emergency Obstetric Care (EOC) kits and cold chain equipment;</w:t>
      </w:r>
    </w:p>
    <w:p w14:paraId="747C5E5E" w14:textId="71D6B9CA" w:rsidR="00AB3DCB" w:rsidRPr="00470C43" w:rsidRDefault="004A2944">
      <w:pPr>
        <w:pStyle w:val="ListParagraph"/>
        <w:numPr>
          <w:ilvl w:val="1"/>
          <w:numId w:val="22"/>
        </w:numPr>
        <w:spacing w:before="120" w:after="120"/>
        <w:ind w:left="1083"/>
        <w:contextualSpacing w:val="0"/>
        <w:rPr>
          <w:rFonts w:eastAsia="Arial Unicode MS" w:cs="Arial"/>
          <w:color w:val="000000" w:themeColor="text1"/>
        </w:rPr>
      </w:pPr>
      <w:r>
        <w:rPr>
          <w:rFonts w:eastAsia="Arial Unicode MS" w:cs="Arial"/>
          <w:color w:val="000000" w:themeColor="text1"/>
        </w:rPr>
        <w:t>C</w:t>
      </w:r>
      <w:r w:rsidR="00AB3DCB" w:rsidRPr="00470C43">
        <w:rPr>
          <w:rFonts w:eastAsia="Arial Unicode MS" w:cs="Arial"/>
          <w:color w:val="000000" w:themeColor="text1"/>
        </w:rPr>
        <w:t>urrent and planned warehousing (Area Medical Stores, Provincial Transit Stores, Private Sector Storage) and inventory control systems (FoxPro, mSupply, GIS mapping); and,</w:t>
      </w:r>
    </w:p>
    <w:p w14:paraId="623D3B73" w14:textId="55A28081" w:rsidR="00AB3DCB" w:rsidRPr="00470C43" w:rsidRDefault="004A2944">
      <w:pPr>
        <w:pStyle w:val="ListParagraph"/>
        <w:numPr>
          <w:ilvl w:val="1"/>
          <w:numId w:val="22"/>
        </w:numPr>
        <w:spacing w:before="120" w:after="120"/>
        <w:ind w:left="1083"/>
        <w:contextualSpacing w:val="0"/>
        <w:rPr>
          <w:rFonts w:eastAsia="Arial Unicode MS" w:cs="Arial"/>
          <w:color w:val="000000" w:themeColor="text1"/>
        </w:rPr>
      </w:pPr>
      <w:r>
        <w:rPr>
          <w:rFonts w:eastAsia="Arial Unicode MS" w:cs="Arial"/>
          <w:color w:val="000000" w:themeColor="text1"/>
        </w:rPr>
        <w:t>M</w:t>
      </w:r>
      <w:r w:rsidR="00AB3DCB" w:rsidRPr="00470C43">
        <w:rPr>
          <w:rFonts w:eastAsia="Arial Unicode MS" w:cs="Arial"/>
          <w:color w:val="000000" w:themeColor="text1"/>
        </w:rPr>
        <w:t>edicines availability, accessibility, quality, rational usage and potential effectiveness at the health facility level.</w:t>
      </w:r>
    </w:p>
    <w:p w14:paraId="621E9BFE" w14:textId="77777777" w:rsidR="00AB3DCB" w:rsidRPr="00470C43" w:rsidRDefault="00AB3DCB" w:rsidP="00AB3DCB">
      <w:pPr>
        <w:pStyle w:val="ListParagraph"/>
        <w:numPr>
          <w:ilvl w:val="0"/>
          <w:numId w:val="22"/>
        </w:numPr>
        <w:spacing w:before="120" w:after="120"/>
        <w:ind w:left="363"/>
        <w:contextualSpacing w:val="0"/>
        <w:rPr>
          <w:rFonts w:eastAsia="Arial Unicode MS" w:cs="Arial"/>
          <w:color w:val="000000" w:themeColor="text1"/>
        </w:rPr>
      </w:pPr>
      <w:r w:rsidRPr="00470C43">
        <w:rPr>
          <w:rFonts w:eastAsia="Arial Unicode MS" w:cs="Arial"/>
          <w:color w:val="000000" w:themeColor="text1"/>
        </w:rPr>
        <w:t>Use of review findings to present a baseline assessment</w:t>
      </w:r>
      <w:r w:rsidRPr="00470C43">
        <w:rPr>
          <w:rStyle w:val="FootnoteReference"/>
          <w:rFonts w:eastAsia="Arial Unicode MS" w:cs="Arial"/>
          <w:color w:val="000000" w:themeColor="text1"/>
        </w:rPr>
        <w:footnoteReference w:id="57"/>
      </w:r>
      <w:r w:rsidRPr="00470C43">
        <w:rPr>
          <w:rFonts w:eastAsia="Arial Unicode MS" w:cs="Arial"/>
          <w:color w:val="000000" w:themeColor="text1"/>
        </w:rPr>
        <w:t xml:space="preserve"> of procurement and supply chain management systems in PNG’s health sector and identify a set of relevant performance measures/indicators which can be measured annually (reflecting past trends, current baselines and 2015-16 performance targets);</w:t>
      </w:r>
    </w:p>
    <w:p w14:paraId="50C04B11" w14:textId="72BF35E0" w:rsidR="00951E21" w:rsidRPr="0098002A" w:rsidRDefault="00AB3DCB" w:rsidP="0098002A">
      <w:pPr>
        <w:pStyle w:val="ListParagraph"/>
        <w:numPr>
          <w:ilvl w:val="0"/>
          <w:numId w:val="22"/>
        </w:numPr>
        <w:spacing w:before="120" w:after="120"/>
        <w:ind w:left="363"/>
        <w:contextualSpacing w:val="0"/>
        <w:rPr>
          <w:rFonts w:eastAsia="Arial Unicode MS" w:cs="Arial"/>
          <w:color w:val="000000" w:themeColor="text1"/>
        </w:rPr>
      </w:pPr>
      <w:r w:rsidRPr="00470C43">
        <w:rPr>
          <w:rFonts w:eastAsia="Arial Unicode MS" w:cs="Arial"/>
          <w:color w:val="000000" w:themeColor="text1"/>
        </w:rPr>
        <w:t>Provision specific and time-bound recommendations to improve the relevance, effectiveness, efficiency, sustainability, impact, and monitoring and evaluation of procurement and supply chain management system reforms.</w:t>
      </w:r>
      <w:bookmarkStart w:id="104" w:name="_Toc359501095"/>
      <w:bookmarkStart w:id="105" w:name="_Toc359425600"/>
      <w:bookmarkStart w:id="106" w:name="_Toc371881193"/>
      <w:r w:rsidR="00951E21">
        <w:br w:type="page"/>
      </w:r>
    </w:p>
    <w:p w14:paraId="556660D0" w14:textId="302D3112" w:rsidR="00AB3DCB" w:rsidRPr="00470C43" w:rsidRDefault="00AB3DCB" w:rsidP="005E64DC">
      <w:pPr>
        <w:pStyle w:val="Heading3"/>
        <w:rPr>
          <w:rFonts w:eastAsia="Arial Unicode MS" w:cs="Arial"/>
        </w:rPr>
      </w:pPr>
      <w:bookmarkStart w:id="107" w:name="_Toc246751144"/>
      <w:r w:rsidRPr="00470C43">
        <w:t xml:space="preserve">Year 1 (2013) Evaluation </w:t>
      </w:r>
      <w:bookmarkEnd w:id="104"/>
      <w:bookmarkEnd w:id="105"/>
      <w:r w:rsidRPr="00470C43">
        <w:t>Activities</w:t>
      </w:r>
      <w:bookmarkEnd w:id="106"/>
      <w:bookmarkEnd w:id="107"/>
    </w:p>
    <w:p w14:paraId="539D01F3" w14:textId="77777777" w:rsidR="00AB3DCB" w:rsidRPr="00470C43" w:rsidRDefault="00AB3DCB" w:rsidP="00AB3DCB">
      <w:pPr>
        <w:rPr>
          <w:color w:val="000000" w:themeColor="text1"/>
        </w:rPr>
      </w:pPr>
    </w:p>
    <w:p w14:paraId="6156F32C" w14:textId="77777777" w:rsidR="00AB3DCB" w:rsidRPr="00470C43" w:rsidRDefault="00AB3DCB" w:rsidP="00AB3DCB">
      <w:pPr>
        <w:rPr>
          <w:color w:val="000000" w:themeColor="text1"/>
        </w:rPr>
      </w:pPr>
      <w:r w:rsidRPr="00470C43">
        <w:rPr>
          <w:color w:val="000000" w:themeColor="text1"/>
        </w:rPr>
        <w:t>The following specific activities were implemented in 2013:</w:t>
      </w:r>
    </w:p>
    <w:p w14:paraId="5FBBD119" w14:textId="77777777" w:rsidR="00AB3DCB" w:rsidRPr="00470C43" w:rsidRDefault="00AB3DCB" w:rsidP="00AB3DCB">
      <w:pPr>
        <w:pStyle w:val="Heading4"/>
      </w:pPr>
      <w:bookmarkStart w:id="108" w:name="_Toc371881194"/>
      <w:r w:rsidRPr="00470C43">
        <w:t>Establishment of a Technical Review Committee</w:t>
      </w:r>
      <w:bookmarkEnd w:id="108"/>
      <w:r w:rsidRPr="00470C43">
        <w:t xml:space="preserve"> </w:t>
      </w:r>
    </w:p>
    <w:p w14:paraId="43519E6C" w14:textId="198A8288" w:rsidR="00AB3DCB" w:rsidRPr="00470C43" w:rsidRDefault="00AB3DCB" w:rsidP="00AB3DCB">
      <w:pPr>
        <w:jc w:val="both"/>
        <w:rPr>
          <w:color w:val="000000" w:themeColor="text1"/>
        </w:rPr>
      </w:pPr>
      <w:r w:rsidRPr="00470C43">
        <w:rPr>
          <w:color w:val="000000" w:themeColor="text1"/>
        </w:rPr>
        <w:t xml:space="preserve">The Technical Review Committee was established and includes representatives from NDOH, </w:t>
      </w:r>
      <w:r w:rsidR="00AA3AA0">
        <w:rPr>
          <w:color w:val="000000" w:themeColor="text1"/>
        </w:rPr>
        <w:t>Australian government</w:t>
      </w:r>
      <w:r w:rsidRPr="00470C43">
        <w:rPr>
          <w:color w:val="000000" w:themeColor="text1"/>
        </w:rPr>
        <w:t xml:space="preserve">, HHISP, UNFPA, UNICEF, UPNG SMHS, WHO. The Committee was formed to provide advice to the evaluation team on the design of a multi-year evaluation of medical supplies procurement and distribution in PNG.  </w:t>
      </w:r>
    </w:p>
    <w:p w14:paraId="2D37761E" w14:textId="77777777" w:rsidR="00AB3DCB" w:rsidRPr="00470C43" w:rsidRDefault="00AB3DCB" w:rsidP="00AB3DCB">
      <w:pPr>
        <w:jc w:val="both"/>
        <w:rPr>
          <w:color w:val="000000" w:themeColor="text1"/>
        </w:rPr>
      </w:pPr>
    </w:p>
    <w:p w14:paraId="43BB316B" w14:textId="77777777" w:rsidR="00AB3DCB" w:rsidRPr="00470C43" w:rsidRDefault="00AB3DCB" w:rsidP="00AB3DCB">
      <w:pPr>
        <w:jc w:val="both"/>
        <w:rPr>
          <w:color w:val="000000" w:themeColor="text1"/>
        </w:rPr>
      </w:pPr>
      <w:r w:rsidRPr="00470C43">
        <w:rPr>
          <w:color w:val="000000" w:themeColor="text1"/>
        </w:rPr>
        <w:t xml:space="preserve">The Committee was briefed on the overall evaluation purpose and the first year of work during a meeting held on 8 May 2013. Specific technical input was requested on the methodology of the two key activities. </w:t>
      </w:r>
      <w:r w:rsidRPr="000C12A9">
        <w:rPr>
          <w:color w:val="000000" w:themeColor="text1"/>
        </w:rPr>
        <w:t xml:space="preserve"> See below for</w:t>
      </w:r>
      <w:r w:rsidRPr="00470C43">
        <w:rPr>
          <w:i/>
          <w:color w:val="000000" w:themeColor="text1"/>
        </w:rPr>
        <w:t xml:space="preserve"> </w:t>
      </w:r>
      <w:r w:rsidRPr="00470C43">
        <w:rPr>
          <w:color w:val="000000" w:themeColor="text1"/>
        </w:rPr>
        <w:t>Minutes of First Technical Review meeting.</w:t>
      </w:r>
    </w:p>
    <w:p w14:paraId="7F63AB83" w14:textId="77777777" w:rsidR="00AB3DCB" w:rsidRPr="00470C43" w:rsidRDefault="00AB3DCB" w:rsidP="00AB3DCB">
      <w:pPr>
        <w:pStyle w:val="Heading4"/>
      </w:pPr>
      <w:bookmarkStart w:id="109" w:name="_Toc371881195"/>
      <w:r w:rsidRPr="00470C43">
        <w:t>Desk Review of Monitoring Data to reconstruct Baseline</w:t>
      </w:r>
      <w:bookmarkEnd w:id="109"/>
    </w:p>
    <w:p w14:paraId="2DB7B208" w14:textId="77777777" w:rsidR="00AB3DCB" w:rsidRPr="00470C43" w:rsidRDefault="00AB3DCB" w:rsidP="00AB3DCB">
      <w:pPr>
        <w:spacing w:after="120"/>
        <w:jc w:val="both"/>
        <w:rPr>
          <w:b/>
          <w:color w:val="000000" w:themeColor="text1"/>
        </w:rPr>
      </w:pPr>
      <w:r w:rsidRPr="00470C43">
        <w:rPr>
          <w:color w:val="000000" w:themeColor="text1"/>
        </w:rPr>
        <w:t xml:space="preserve">Initial consultations suggested that: </w:t>
      </w:r>
    </w:p>
    <w:p w14:paraId="7B35B70B" w14:textId="77777777" w:rsidR="00AB3DCB" w:rsidRPr="00470C43" w:rsidRDefault="00AB3DCB" w:rsidP="00C277EA">
      <w:pPr>
        <w:pStyle w:val="ListParagraph"/>
        <w:numPr>
          <w:ilvl w:val="0"/>
          <w:numId w:val="74"/>
        </w:numPr>
        <w:spacing w:after="200"/>
        <w:ind w:left="360"/>
        <w:rPr>
          <w:color w:val="000000" w:themeColor="text1"/>
        </w:rPr>
      </w:pPr>
      <w:r w:rsidRPr="00470C43">
        <w:rPr>
          <w:color w:val="000000" w:themeColor="text1"/>
        </w:rPr>
        <w:t xml:space="preserve">some baselines (2010 and 2012) for the higher level benchmarks of procurement, planning, and distribution processes will be possible to obtain from national consultations and review of existing reports. Ideally, these should be reconfirmed and expanded in detail through a process of stakeholder consultation and consensus;  </w:t>
      </w:r>
    </w:p>
    <w:p w14:paraId="56BC0E8A" w14:textId="77777777" w:rsidR="00AB3DCB" w:rsidRPr="00470C43" w:rsidRDefault="00AB3DCB" w:rsidP="00C277EA">
      <w:pPr>
        <w:pStyle w:val="ListParagraph"/>
        <w:numPr>
          <w:ilvl w:val="0"/>
          <w:numId w:val="74"/>
        </w:numPr>
        <w:spacing w:after="200"/>
        <w:ind w:left="360"/>
        <w:rPr>
          <w:color w:val="000000" w:themeColor="text1"/>
        </w:rPr>
      </w:pPr>
      <w:r w:rsidRPr="00470C43">
        <w:rPr>
          <w:color w:val="000000" w:themeColor="text1"/>
        </w:rPr>
        <w:t xml:space="preserve">the essential detailed stock-out indicators may be able to be reconstructed from analysis of NHIS raw data which is currently being done; </w:t>
      </w:r>
    </w:p>
    <w:p w14:paraId="0786B38E" w14:textId="77777777" w:rsidR="00AB3DCB" w:rsidRPr="00470C43" w:rsidRDefault="00AB3DCB" w:rsidP="00C277EA">
      <w:pPr>
        <w:pStyle w:val="ListParagraph"/>
        <w:numPr>
          <w:ilvl w:val="0"/>
          <w:numId w:val="74"/>
        </w:numPr>
        <w:ind w:left="360"/>
        <w:rPr>
          <w:color w:val="000000" w:themeColor="text1"/>
        </w:rPr>
      </w:pPr>
      <w:r w:rsidRPr="00470C43">
        <w:rPr>
          <w:color w:val="000000" w:themeColor="text1"/>
        </w:rPr>
        <w:t>cost data is likely to be restricted at present, limiting the possibility of immediate cost-benefit analyses of different distribution methods. However, these analyses may be possible in the future.</w:t>
      </w:r>
    </w:p>
    <w:p w14:paraId="55A305E2" w14:textId="77777777" w:rsidR="00AB3DCB" w:rsidRPr="00470C43" w:rsidRDefault="00AB3DCB" w:rsidP="00AB3DCB">
      <w:pPr>
        <w:pStyle w:val="Heading4"/>
      </w:pPr>
      <w:bookmarkStart w:id="110" w:name="_Toc371881196"/>
      <w:r w:rsidRPr="00470C43">
        <w:t>National Stakeholder Consultations</w:t>
      </w:r>
      <w:bookmarkEnd w:id="110"/>
    </w:p>
    <w:p w14:paraId="6A258AE3" w14:textId="77777777" w:rsidR="00AB3DCB" w:rsidRPr="00470C43" w:rsidRDefault="00AB3DCB" w:rsidP="00AB3DCB">
      <w:pPr>
        <w:spacing w:after="120"/>
        <w:jc w:val="both"/>
        <w:rPr>
          <w:color w:val="000000" w:themeColor="text1"/>
        </w:rPr>
      </w:pPr>
      <w:r w:rsidRPr="00470C43">
        <w:rPr>
          <w:color w:val="000000" w:themeColor="text1"/>
        </w:rPr>
        <w:t xml:space="preserve">The review of procurement of medical supplies aims to focus on the 40% and 100% health centre kits but also include other aspects of the medical supplies reform context. The main methods are: </w:t>
      </w:r>
    </w:p>
    <w:p w14:paraId="3D4E13DC" w14:textId="77777777" w:rsidR="00AB3DCB" w:rsidRPr="00470C43" w:rsidRDefault="00AB3DCB" w:rsidP="00C277EA">
      <w:pPr>
        <w:pStyle w:val="ListParagraph"/>
        <w:numPr>
          <w:ilvl w:val="0"/>
          <w:numId w:val="75"/>
        </w:numPr>
        <w:spacing w:after="120"/>
        <w:jc w:val="both"/>
        <w:rPr>
          <w:color w:val="000000" w:themeColor="text1"/>
        </w:rPr>
      </w:pPr>
      <w:r w:rsidRPr="00470C43">
        <w:rPr>
          <w:color w:val="000000" w:themeColor="text1"/>
        </w:rPr>
        <w:t>international review of the 100% kits supplier;</w:t>
      </w:r>
    </w:p>
    <w:p w14:paraId="775CC040" w14:textId="77777777" w:rsidR="00AB3DCB" w:rsidRPr="00470C43" w:rsidRDefault="00AB3DCB" w:rsidP="00C277EA">
      <w:pPr>
        <w:pStyle w:val="ListParagraph"/>
        <w:numPr>
          <w:ilvl w:val="0"/>
          <w:numId w:val="75"/>
        </w:numPr>
        <w:spacing w:after="120"/>
        <w:jc w:val="both"/>
        <w:rPr>
          <w:color w:val="000000" w:themeColor="text1"/>
        </w:rPr>
      </w:pPr>
      <w:r w:rsidRPr="00470C43">
        <w:rPr>
          <w:color w:val="000000" w:themeColor="text1"/>
        </w:rPr>
        <w:t xml:space="preserve">national consultation interviews and review of existing assessments; </w:t>
      </w:r>
    </w:p>
    <w:p w14:paraId="3C485594" w14:textId="77777777" w:rsidR="00AB3DCB" w:rsidRPr="00470C43" w:rsidRDefault="00AB3DCB" w:rsidP="00C277EA">
      <w:pPr>
        <w:pStyle w:val="ListParagraph"/>
        <w:numPr>
          <w:ilvl w:val="0"/>
          <w:numId w:val="75"/>
        </w:numPr>
        <w:spacing w:after="120"/>
        <w:jc w:val="both"/>
        <w:rPr>
          <w:color w:val="000000" w:themeColor="text1"/>
        </w:rPr>
      </w:pPr>
      <w:r w:rsidRPr="00470C43">
        <w:rPr>
          <w:color w:val="000000" w:themeColor="text1"/>
        </w:rPr>
        <w:t xml:space="preserve">information from the health facility survey and the additional health manager survey – these two methods will provide validation of findings generated through the national consultations. </w:t>
      </w:r>
    </w:p>
    <w:p w14:paraId="3E07F232" w14:textId="77777777" w:rsidR="00AB3DCB" w:rsidRPr="00470C43" w:rsidRDefault="00AB3DCB" w:rsidP="00AB3DCB">
      <w:pPr>
        <w:spacing w:after="120"/>
        <w:jc w:val="both"/>
        <w:rPr>
          <w:color w:val="000000" w:themeColor="text1"/>
        </w:rPr>
      </w:pPr>
      <w:r w:rsidRPr="00470C43">
        <w:rPr>
          <w:color w:val="000000" w:themeColor="text1"/>
        </w:rPr>
        <w:t>A brief guideline for national consultation discussions was prepared in order to provide a framework for analysis. However, the guideline was intentionally kept short and fairly generic to avoid leading questions. It is expected that discussions will vary significantly, based on the knowledge and level of engagement of key informants and, thus, will require an unstructured interview format.</w:t>
      </w:r>
    </w:p>
    <w:p w14:paraId="51E3436D" w14:textId="77777777" w:rsidR="00AB3DCB" w:rsidRPr="00470C43" w:rsidRDefault="00AB3DCB" w:rsidP="00AB3DCB">
      <w:pPr>
        <w:spacing w:after="120"/>
        <w:jc w:val="both"/>
        <w:rPr>
          <w:color w:val="000000" w:themeColor="text1"/>
        </w:rPr>
      </w:pPr>
      <w:r w:rsidRPr="00470C43">
        <w:rPr>
          <w:color w:val="000000" w:themeColor="text1"/>
        </w:rPr>
        <w:t>Specifically, this element addresses:</w:t>
      </w:r>
    </w:p>
    <w:p w14:paraId="169E8F95" w14:textId="77777777" w:rsidR="00AB3DCB" w:rsidRPr="00470C43" w:rsidRDefault="00AB3DCB" w:rsidP="00C277EA">
      <w:pPr>
        <w:pStyle w:val="ListParagraph"/>
        <w:numPr>
          <w:ilvl w:val="0"/>
          <w:numId w:val="62"/>
        </w:numPr>
        <w:spacing w:after="120"/>
        <w:jc w:val="both"/>
        <w:rPr>
          <w:color w:val="000000" w:themeColor="text1"/>
        </w:rPr>
      </w:pPr>
      <w:r w:rsidRPr="00470C43">
        <w:rPr>
          <w:color w:val="000000" w:themeColor="text1"/>
        </w:rPr>
        <w:t>Procurement and distribution of 40% and 100% medical supply kits with a specific review on the procurement of 100% kits through the International Dispensary Association (IDA) to determine:</w:t>
      </w:r>
    </w:p>
    <w:p w14:paraId="5BF6F895" w14:textId="77777777" w:rsidR="00AB3DCB" w:rsidRPr="00470C43" w:rsidRDefault="00AB3DCB" w:rsidP="00C277EA">
      <w:pPr>
        <w:pStyle w:val="ListParagraph"/>
        <w:numPr>
          <w:ilvl w:val="1"/>
          <w:numId w:val="62"/>
        </w:numPr>
        <w:spacing w:after="120"/>
        <w:jc w:val="both"/>
        <w:rPr>
          <w:color w:val="000000" w:themeColor="text1"/>
        </w:rPr>
      </w:pPr>
      <w:r w:rsidRPr="00470C43">
        <w:rPr>
          <w:color w:val="000000" w:themeColor="text1"/>
        </w:rPr>
        <w:t>Value for money and efficiency (compared to international markets)</w:t>
      </w:r>
    </w:p>
    <w:p w14:paraId="2CAB4179" w14:textId="77777777" w:rsidR="00AB3DCB" w:rsidRPr="00470C43" w:rsidRDefault="00AB3DCB" w:rsidP="00C277EA">
      <w:pPr>
        <w:pStyle w:val="ListParagraph"/>
        <w:numPr>
          <w:ilvl w:val="1"/>
          <w:numId w:val="62"/>
        </w:numPr>
        <w:spacing w:after="120"/>
        <w:jc w:val="both"/>
        <w:rPr>
          <w:color w:val="000000" w:themeColor="text1"/>
        </w:rPr>
      </w:pPr>
      <w:r w:rsidRPr="00470C43">
        <w:rPr>
          <w:color w:val="000000" w:themeColor="text1"/>
        </w:rPr>
        <w:t>Quality-assurance of medicines (manufacturing quality and IDA testing procedures)</w:t>
      </w:r>
    </w:p>
    <w:p w14:paraId="40FB9487" w14:textId="77777777" w:rsidR="00AB3DCB" w:rsidRPr="00470C43" w:rsidRDefault="00AB3DCB" w:rsidP="00C277EA">
      <w:pPr>
        <w:pStyle w:val="ListParagraph"/>
        <w:numPr>
          <w:ilvl w:val="1"/>
          <w:numId w:val="62"/>
        </w:numPr>
        <w:spacing w:after="120"/>
        <w:jc w:val="both"/>
        <w:rPr>
          <w:color w:val="000000" w:themeColor="text1"/>
        </w:rPr>
      </w:pPr>
      <w:r w:rsidRPr="00470C43">
        <w:rPr>
          <w:color w:val="000000" w:themeColor="text1"/>
        </w:rPr>
        <w:t>Efficiency and implementation progress in shipping and storage procedures</w:t>
      </w:r>
    </w:p>
    <w:p w14:paraId="0E7DC328" w14:textId="77777777" w:rsidR="00AB3DCB" w:rsidRPr="00470C43" w:rsidRDefault="00AB3DCB" w:rsidP="00C277EA">
      <w:pPr>
        <w:pStyle w:val="ListParagraph"/>
        <w:numPr>
          <w:ilvl w:val="1"/>
          <w:numId w:val="62"/>
        </w:numPr>
        <w:spacing w:after="120"/>
        <w:jc w:val="both"/>
        <w:rPr>
          <w:color w:val="000000" w:themeColor="text1"/>
        </w:rPr>
      </w:pPr>
      <w:r w:rsidRPr="00470C43">
        <w:rPr>
          <w:color w:val="000000" w:themeColor="text1"/>
        </w:rPr>
        <w:t>Coordination with procurement agent in PNG and National Department of Health</w:t>
      </w:r>
    </w:p>
    <w:p w14:paraId="09B48D48" w14:textId="77777777" w:rsidR="00AB3DCB" w:rsidRPr="00470C43" w:rsidRDefault="00AB3DCB" w:rsidP="00C277EA">
      <w:pPr>
        <w:pStyle w:val="ListParagraph"/>
        <w:numPr>
          <w:ilvl w:val="0"/>
          <w:numId w:val="62"/>
        </w:numPr>
        <w:spacing w:after="120"/>
        <w:jc w:val="both"/>
        <w:rPr>
          <w:color w:val="000000" w:themeColor="text1"/>
        </w:rPr>
      </w:pPr>
      <w:r w:rsidRPr="00470C43">
        <w:rPr>
          <w:color w:val="000000" w:themeColor="text1"/>
        </w:rPr>
        <w:t>Procurement and distribution of Emergency Obstetric Care kits and cold chain equipment</w:t>
      </w:r>
    </w:p>
    <w:p w14:paraId="6E9CBC06" w14:textId="77777777" w:rsidR="00AB3DCB" w:rsidRPr="00470C43" w:rsidRDefault="00AB3DCB" w:rsidP="00C277EA">
      <w:pPr>
        <w:pStyle w:val="ListParagraph"/>
        <w:numPr>
          <w:ilvl w:val="0"/>
          <w:numId w:val="62"/>
        </w:numPr>
        <w:spacing w:after="120"/>
        <w:jc w:val="both"/>
        <w:rPr>
          <w:color w:val="000000" w:themeColor="text1"/>
        </w:rPr>
      </w:pPr>
      <w:r w:rsidRPr="00470C43">
        <w:rPr>
          <w:color w:val="000000" w:themeColor="text1"/>
        </w:rPr>
        <w:t>Procurement and distribution of ‘pull’ system medical supplies for hospitals and rural health facilities (including vertical program supplies such as TB drugs, malaria testing and treatment, ARTs/HIV test kits, condoms, family planning commodities, and vaccines)</w:t>
      </w:r>
    </w:p>
    <w:p w14:paraId="0DE62D37" w14:textId="77777777" w:rsidR="00AB3DCB" w:rsidRPr="00470C43" w:rsidRDefault="00AB3DCB" w:rsidP="00C277EA">
      <w:pPr>
        <w:pStyle w:val="ListParagraph"/>
        <w:numPr>
          <w:ilvl w:val="0"/>
          <w:numId w:val="62"/>
        </w:numPr>
        <w:spacing w:after="120"/>
        <w:jc w:val="both"/>
        <w:rPr>
          <w:color w:val="000000" w:themeColor="text1"/>
        </w:rPr>
      </w:pPr>
      <w:r w:rsidRPr="00470C43">
        <w:rPr>
          <w:color w:val="000000" w:themeColor="text1"/>
        </w:rPr>
        <w:t>Technical assistance interventions to improve quality-assurance and regulation of medical supplies, multi-year planning, and tender processes</w:t>
      </w:r>
    </w:p>
    <w:p w14:paraId="52615459" w14:textId="77777777" w:rsidR="00AB3DCB" w:rsidRPr="00470C43" w:rsidRDefault="00AB3DCB" w:rsidP="00C277EA">
      <w:pPr>
        <w:pStyle w:val="ListParagraph"/>
        <w:numPr>
          <w:ilvl w:val="0"/>
          <w:numId w:val="62"/>
        </w:numPr>
        <w:spacing w:after="120"/>
        <w:jc w:val="both"/>
        <w:rPr>
          <w:color w:val="000000" w:themeColor="text1"/>
        </w:rPr>
      </w:pPr>
      <w:r w:rsidRPr="00470C43">
        <w:rPr>
          <w:color w:val="000000" w:themeColor="text1"/>
        </w:rPr>
        <w:t>Potential performance measures/indicators which can be measured annually (reflecting past trends, current baselines and 2015-16 performance targets)</w:t>
      </w:r>
    </w:p>
    <w:p w14:paraId="7AEDAB1A" w14:textId="77777777" w:rsidR="00AB3DCB" w:rsidRPr="00470C43" w:rsidRDefault="00AB3DCB" w:rsidP="00AB3DCB">
      <w:pPr>
        <w:jc w:val="both"/>
        <w:rPr>
          <w:color w:val="000000" w:themeColor="text1"/>
        </w:rPr>
      </w:pPr>
      <w:r w:rsidRPr="00470C43">
        <w:rPr>
          <w:color w:val="000000" w:themeColor="text1"/>
        </w:rPr>
        <w:t xml:space="preserve">The review aims to provide a snapshot of recent progress in procurement processes during the past two years and set a benchmark for future measurement. </w:t>
      </w:r>
    </w:p>
    <w:p w14:paraId="0AC9FD4F" w14:textId="77777777" w:rsidR="00AB3DCB" w:rsidRPr="001758E7" w:rsidRDefault="00AB3DCB" w:rsidP="00AB3DCB">
      <w:pPr>
        <w:spacing w:after="120"/>
        <w:jc w:val="both"/>
        <w:rPr>
          <w:rFonts w:cs="Times New Roman"/>
          <w:color w:val="000000" w:themeColor="text1"/>
        </w:rPr>
      </w:pPr>
      <w:r w:rsidRPr="00470C43">
        <w:rPr>
          <w:color w:val="000000" w:themeColor="text1"/>
        </w:rPr>
        <w:t xml:space="preserve">The evaluation team is conducting national consultations during May, June and July 2013. </w:t>
      </w:r>
    </w:p>
    <w:p w14:paraId="020772BB" w14:textId="77777777" w:rsidR="00AB3DCB" w:rsidRPr="00470C43" w:rsidRDefault="00AB3DCB" w:rsidP="00AB3DCB">
      <w:pPr>
        <w:pStyle w:val="Heading4"/>
      </w:pPr>
      <w:bookmarkStart w:id="111" w:name="_Toc371881197"/>
      <w:r w:rsidRPr="00470C43">
        <w:t>Health Facility Survey</w:t>
      </w:r>
      <w:bookmarkEnd w:id="111"/>
    </w:p>
    <w:p w14:paraId="72C917CB" w14:textId="77777777" w:rsidR="00AB3DCB" w:rsidRPr="001758E7" w:rsidRDefault="00AB3DCB" w:rsidP="00AB3DCB">
      <w:pPr>
        <w:rPr>
          <w:b/>
        </w:rPr>
      </w:pPr>
      <w:bookmarkStart w:id="112" w:name="_Toc234676081"/>
      <w:bookmarkStart w:id="113" w:name="_Toc371881198"/>
      <w:r w:rsidRPr="001758E7">
        <w:rPr>
          <w:b/>
        </w:rPr>
        <w:t>Survey Rationale</w:t>
      </w:r>
      <w:bookmarkEnd w:id="112"/>
      <w:bookmarkEnd w:id="113"/>
    </w:p>
    <w:p w14:paraId="27A2B8DE" w14:textId="77777777" w:rsidR="00AB3DCB" w:rsidRDefault="00AB3DCB" w:rsidP="00AB3DCB">
      <w:pPr>
        <w:jc w:val="both"/>
        <w:rPr>
          <w:color w:val="000000" w:themeColor="text1"/>
        </w:rPr>
      </w:pPr>
      <w:r w:rsidRPr="00470C43">
        <w:rPr>
          <w:color w:val="000000" w:themeColor="text1"/>
        </w:rPr>
        <w:t>A national survey of health facilities will allow objective assessment of the impact of outsourced procurement and direct distribution, both of which represent a significant investment by the Australian and PNG governments. A survey is required because routine administrative data do not reliably capture medical supplies availability. Although the National Health Information System does include one indicator of stock availability, the measurements for 2011 and 2012 are currently being re-calculated and, in any case, do not offer sufficient detail. A survey offers the opportunity to document various aspects of access to medicines, how health workers have used them, additional measures of quality, and assess whether there is discernable impact on community confidence and health outcomes. This will create an internationally comparable measurement of the situation in 2013 and, by using international standardised methods, be repeatable in three to four years.</w:t>
      </w:r>
      <w:bookmarkStart w:id="114" w:name="_Toc234676082"/>
      <w:bookmarkStart w:id="115" w:name="_Toc371881199"/>
    </w:p>
    <w:p w14:paraId="289AD944" w14:textId="77777777" w:rsidR="00AB3DCB" w:rsidRPr="00463AFC" w:rsidRDefault="00AB3DCB" w:rsidP="00AB3DCB">
      <w:pPr>
        <w:jc w:val="both"/>
        <w:rPr>
          <w:color w:val="000000" w:themeColor="text1"/>
        </w:rPr>
      </w:pPr>
    </w:p>
    <w:p w14:paraId="578DDD85" w14:textId="77777777" w:rsidR="00AB3DCB" w:rsidRPr="001758E7" w:rsidRDefault="00AB3DCB" w:rsidP="00AB3DCB">
      <w:pPr>
        <w:rPr>
          <w:b/>
        </w:rPr>
      </w:pPr>
      <w:r w:rsidRPr="001758E7">
        <w:rPr>
          <w:b/>
        </w:rPr>
        <w:t>Survey Methods based on the Standard WHO Package</w:t>
      </w:r>
      <w:bookmarkEnd w:id="114"/>
      <w:bookmarkEnd w:id="115"/>
    </w:p>
    <w:p w14:paraId="78780CA8" w14:textId="77777777" w:rsidR="00AB3DCB" w:rsidRPr="00470C43" w:rsidRDefault="00AB3DCB" w:rsidP="00AB3DCB">
      <w:pPr>
        <w:spacing w:after="120"/>
        <w:jc w:val="both"/>
        <w:rPr>
          <w:color w:val="000000" w:themeColor="text1"/>
        </w:rPr>
      </w:pPr>
      <w:r w:rsidRPr="00470C43">
        <w:rPr>
          <w:color w:val="000000" w:themeColor="text1"/>
        </w:rPr>
        <w:t>The WHO Operational Package for Assessing, Monitoring and Evaluating Country Pharmaceutical Situations</w:t>
      </w:r>
      <w:r w:rsidRPr="00470C43">
        <w:rPr>
          <w:rStyle w:val="FootnoteReference"/>
          <w:color w:val="000000" w:themeColor="text1"/>
        </w:rPr>
        <w:footnoteReference w:id="58"/>
      </w:r>
      <w:r w:rsidRPr="00470C43">
        <w:rPr>
          <w:color w:val="000000" w:themeColor="text1"/>
        </w:rPr>
        <w:t xml:space="preserve"> is intended as a useful tool for researchers, policy-makers, planners and others who need to use standardised measurement tools. The tools have already been used for several years at global and country levels, by international agencies and donors, professional groups and nongovernmental organizations. Additional detail on the survey sampling and methodology is contained in Annexes to the Year One evaluation report.</w:t>
      </w:r>
    </w:p>
    <w:p w14:paraId="308A84F7" w14:textId="77777777" w:rsidR="00AB3DCB" w:rsidRPr="001758E7" w:rsidRDefault="00AB3DCB" w:rsidP="00AB3DCB">
      <w:pPr>
        <w:spacing w:after="120"/>
        <w:jc w:val="both"/>
        <w:rPr>
          <w:b/>
          <w:color w:val="000000" w:themeColor="text1"/>
        </w:rPr>
      </w:pPr>
      <w:r w:rsidRPr="00470C43">
        <w:rPr>
          <w:color w:val="000000" w:themeColor="text1"/>
        </w:rPr>
        <w:t>A survey that uses internationally standardised tools, adapted to the local context, has increased likelihood of comparability with other national settings and also with a future survey that may be warranted as part of the broader multi-year evaluation. The evaluation team adapted WHO survey tools to the PNG</w:t>
      </w:r>
      <w:r>
        <w:rPr>
          <w:color w:val="000000" w:themeColor="text1"/>
        </w:rPr>
        <w:t>.</w:t>
      </w:r>
      <w:r>
        <w:rPr>
          <w:b/>
          <w:color w:val="000000" w:themeColor="text1"/>
        </w:rPr>
        <w:t xml:space="preserve">   </w:t>
      </w:r>
      <w:r w:rsidRPr="00470C43">
        <w:rPr>
          <w:color w:val="000000" w:themeColor="text1"/>
        </w:rPr>
        <w:t>The following additions were made to the survey tool:</w:t>
      </w:r>
    </w:p>
    <w:p w14:paraId="4D1BBBFD" w14:textId="77777777" w:rsidR="00AB3DCB" w:rsidRPr="00470C43" w:rsidRDefault="00AB3DCB" w:rsidP="00C277EA">
      <w:pPr>
        <w:pStyle w:val="ListParagraph"/>
        <w:numPr>
          <w:ilvl w:val="0"/>
          <w:numId w:val="76"/>
        </w:numPr>
        <w:spacing w:after="120"/>
        <w:jc w:val="both"/>
        <w:rPr>
          <w:color w:val="000000" w:themeColor="text1"/>
          <w:spacing w:val="-2"/>
        </w:rPr>
      </w:pPr>
      <w:r w:rsidRPr="00470C43">
        <w:rPr>
          <w:color w:val="000000" w:themeColor="text1"/>
          <w:spacing w:val="-2"/>
        </w:rPr>
        <w:t>Emergency obstetric and newborn care equipment, to allow a snapshot of EMONC readiness;</w:t>
      </w:r>
    </w:p>
    <w:p w14:paraId="3C07C4F5" w14:textId="77777777" w:rsidR="00AB3DCB" w:rsidRPr="00470C43" w:rsidRDefault="00AB3DCB" w:rsidP="00C277EA">
      <w:pPr>
        <w:pStyle w:val="ListParagraph"/>
        <w:numPr>
          <w:ilvl w:val="0"/>
          <w:numId w:val="63"/>
        </w:numPr>
        <w:spacing w:after="200"/>
        <w:jc w:val="both"/>
        <w:rPr>
          <w:color w:val="000000" w:themeColor="text1"/>
        </w:rPr>
      </w:pPr>
      <w:r w:rsidRPr="00470C43">
        <w:rPr>
          <w:color w:val="000000" w:themeColor="text1"/>
        </w:rPr>
        <w:t>Case records review to assess local case fatality rates for pneumonia, and other MNCH outcomes to triangulate with NHIS data on this, and support impact evaluation;</w:t>
      </w:r>
    </w:p>
    <w:p w14:paraId="111BC200" w14:textId="77777777" w:rsidR="00AB3DCB" w:rsidRPr="00470C43" w:rsidRDefault="00AB3DCB" w:rsidP="00C277EA">
      <w:pPr>
        <w:pStyle w:val="ListParagraph"/>
        <w:numPr>
          <w:ilvl w:val="0"/>
          <w:numId w:val="63"/>
        </w:numPr>
        <w:spacing w:after="200"/>
        <w:jc w:val="both"/>
        <w:rPr>
          <w:color w:val="000000" w:themeColor="text1"/>
        </w:rPr>
      </w:pPr>
      <w:r w:rsidRPr="00470C43">
        <w:rPr>
          <w:color w:val="000000" w:themeColor="text1"/>
        </w:rPr>
        <w:t>questions regarding medicine handlers and other pharmaceutical issues such as storage spaces and conditions; and procedures for disposal of expired medicines;</w:t>
      </w:r>
    </w:p>
    <w:p w14:paraId="70EE290D" w14:textId="77777777" w:rsidR="00AB3DCB" w:rsidRPr="00470C43" w:rsidRDefault="00AB3DCB" w:rsidP="00C277EA">
      <w:pPr>
        <w:pStyle w:val="ListParagraph"/>
        <w:numPr>
          <w:ilvl w:val="0"/>
          <w:numId w:val="63"/>
        </w:numPr>
        <w:spacing w:after="200"/>
        <w:jc w:val="both"/>
        <w:rPr>
          <w:color w:val="000000" w:themeColor="text1"/>
        </w:rPr>
      </w:pPr>
      <w:r w:rsidRPr="00470C43">
        <w:rPr>
          <w:color w:val="000000" w:themeColor="text1"/>
        </w:rPr>
        <w:t>observation of handling of HC kit delivery;</w:t>
      </w:r>
    </w:p>
    <w:p w14:paraId="7BA9DA9E" w14:textId="77777777" w:rsidR="00AB3DCB" w:rsidRPr="00470C43" w:rsidRDefault="00AB3DCB" w:rsidP="00C277EA">
      <w:pPr>
        <w:pStyle w:val="ListParagraph"/>
        <w:numPr>
          <w:ilvl w:val="0"/>
          <w:numId w:val="63"/>
        </w:numPr>
        <w:spacing w:after="200"/>
        <w:jc w:val="both"/>
        <w:rPr>
          <w:color w:val="000000" w:themeColor="text1"/>
        </w:rPr>
      </w:pPr>
      <w:r w:rsidRPr="00470C43">
        <w:rPr>
          <w:color w:val="000000" w:themeColor="text1"/>
        </w:rPr>
        <w:t>questions on perceived changes in quality and availability over recent years;</w:t>
      </w:r>
    </w:p>
    <w:p w14:paraId="3E34EC30" w14:textId="77777777" w:rsidR="00AB3DCB" w:rsidRPr="00470C43" w:rsidRDefault="00AB3DCB" w:rsidP="00C277EA">
      <w:pPr>
        <w:pStyle w:val="ListParagraph"/>
        <w:numPr>
          <w:ilvl w:val="0"/>
          <w:numId w:val="63"/>
        </w:numPr>
        <w:spacing w:after="200"/>
        <w:jc w:val="both"/>
        <w:rPr>
          <w:color w:val="000000" w:themeColor="text1"/>
        </w:rPr>
      </w:pPr>
      <w:r w:rsidRPr="00470C43">
        <w:rPr>
          <w:color w:val="000000" w:themeColor="text1"/>
        </w:rPr>
        <w:t>specific questions on HC kit volumes and content;</w:t>
      </w:r>
    </w:p>
    <w:p w14:paraId="0F55D2F8" w14:textId="6AA84A56" w:rsidR="00AB3DCB" w:rsidRPr="00470C43" w:rsidRDefault="00AB3DCB" w:rsidP="00C277EA">
      <w:pPr>
        <w:pStyle w:val="ListParagraph"/>
        <w:numPr>
          <w:ilvl w:val="0"/>
          <w:numId w:val="63"/>
        </w:numPr>
        <w:ind w:left="357" w:hanging="357"/>
        <w:jc w:val="both"/>
        <w:rPr>
          <w:color w:val="000000" w:themeColor="text1"/>
        </w:rPr>
      </w:pPr>
      <w:r w:rsidRPr="00470C43">
        <w:rPr>
          <w:color w:val="000000" w:themeColor="text1"/>
        </w:rPr>
        <w:t xml:space="preserve">questions about local health workers, logistics and supply managers’ experiences with </w:t>
      </w:r>
      <w:r w:rsidR="00EA7DC0">
        <w:rPr>
          <w:color w:val="000000" w:themeColor="text1"/>
        </w:rPr>
        <w:t>‘push’</w:t>
      </w:r>
      <w:r w:rsidRPr="00470C43">
        <w:rPr>
          <w:color w:val="000000" w:themeColor="text1"/>
        </w:rPr>
        <w:t xml:space="preserve"> and </w:t>
      </w:r>
      <w:r w:rsidR="00471B5A">
        <w:rPr>
          <w:color w:val="000000" w:themeColor="text1"/>
        </w:rPr>
        <w:t>‘pull’</w:t>
      </w:r>
      <w:r w:rsidRPr="00470C43">
        <w:rPr>
          <w:color w:val="000000" w:themeColor="text1"/>
        </w:rPr>
        <w:t xml:space="preserve"> systems.</w:t>
      </w:r>
    </w:p>
    <w:p w14:paraId="6A8B2C4A" w14:textId="77777777" w:rsidR="00AB3DCB" w:rsidRPr="00470C43" w:rsidRDefault="00AB3DCB" w:rsidP="00AB3DCB">
      <w:pPr>
        <w:jc w:val="both"/>
        <w:rPr>
          <w:color w:val="000000" w:themeColor="text1"/>
        </w:rPr>
      </w:pPr>
    </w:p>
    <w:p w14:paraId="782EF58F" w14:textId="77777777" w:rsidR="00AB3DCB" w:rsidRDefault="00AB3DCB" w:rsidP="00AB3DCB">
      <w:pPr>
        <w:rPr>
          <w:color w:val="000000" w:themeColor="text1"/>
        </w:rPr>
      </w:pPr>
      <w:r w:rsidRPr="00470C43">
        <w:rPr>
          <w:color w:val="000000" w:themeColor="text1"/>
        </w:rPr>
        <w:t xml:space="preserve">The </w:t>
      </w:r>
      <w:r w:rsidRPr="00470C43">
        <w:rPr>
          <w:i/>
          <w:color w:val="000000" w:themeColor="text1"/>
        </w:rPr>
        <w:t>WHO Operational Package for Assessing, Monitoring and Evaluating Country Pharmaceutical Situations</w:t>
      </w:r>
      <w:r w:rsidRPr="00470C43">
        <w:rPr>
          <w:rStyle w:val="FootnoteReference"/>
          <w:color w:val="000000" w:themeColor="text1"/>
        </w:rPr>
        <w:footnoteReference w:id="59"/>
      </w:r>
      <w:r w:rsidRPr="00470C43">
        <w:rPr>
          <w:color w:val="000000" w:themeColor="text1"/>
        </w:rPr>
        <w:t xml:space="preserve"> (“WHO package”) uses </w:t>
      </w:r>
      <w:r w:rsidRPr="00470C43">
        <w:rPr>
          <w:b/>
          <w:color w:val="000000" w:themeColor="text1"/>
        </w:rPr>
        <w:t>a core list of 15 drugs</w:t>
      </w:r>
      <w:r w:rsidRPr="00470C43">
        <w:rPr>
          <w:color w:val="000000" w:themeColor="text1"/>
        </w:rPr>
        <w:t>. This package provides an internationally comparable set of indicators of access, availability, quality and usage of essential medicines (see below).</w:t>
      </w:r>
    </w:p>
    <w:p w14:paraId="7C0CA89C" w14:textId="77777777" w:rsidR="00951E21" w:rsidRPr="00470C43" w:rsidRDefault="00951E21" w:rsidP="00AB3DCB">
      <w:pPr>
        <w:rPr>
          <w:color w:val="000000" w:themeColor="text1"/>
        </w:rPr>
      </w:pPr>
    </w:p>
    <w:p w14:paraId="3C8F779E" w14:textId="77777777" w:rsidR="00AB3DCB" w:rsidRPr="001758E7" w:rsidRDefault="00AB3DCB" w:rsidP="00AB3DCB">
      <w:pPr>
        <w:rPr>
          <w:b/>
        </w:rPr>
      </w:pPr>
      <w:bookmarkStart w:id="116" w:name="_Toc234676083"/>
      <w:bookmarkStart w:id="117" w:name="_Toc371881200"/>
      <w:r w:rsidRPr="001758E7">
        <w:rPr>
          <w:b/>
        </w:rPr>
        <w:t>Survey Implementation</w:t>
      </w:r>
      <w:bookmarkEnd w:id="116"/>
      <w:bookmarkEnd w:id="117"/>
    </w:p>
    <w:p w14:paraId="66ECCE39" w14:textId="77777777" w:rsidR="00AB3DCB" w:rsidRPr="00470C43" w:rsidRDefault="00AB3DCB" w:rsidP="00AB3DCB">
      <w:pPr>
        <w:spacing w:after="120"/>
        <w:jc w:val="both"/>
        <w:rPr>
          <w:color w:val="000000" w:themeColor="text1"/>
        </w:rPr>
      </w:pPr>
      <w:r w:rsidRPr="00470C43">
        <w:rPr>
          <w:color w:val="000000" w:themeColor="text1"/>
        </w:rPr>
        <w:t>The health facility survey is conducted by the evaluation team during June 2013 in partnership with UPNG SMHS Pharmacy Department (Prof Jackson Lauwo as lead investigator). Pharmacy students from year 2, 3 and 4 are recruited and trained to act as surveyors for data collection in the inter-semester break in June 2013. Transport, security, insurance and other logistics are supported by the HHISP. The scheduling during a relatively short mid-semester break adds significantly to the logistic challenges involved, however, it is thought that these are outweighed by the capacity development and academic partnership advantages of this arrangement. The risks of not obtaining a sufficient sample are counteracted by increasing the sample size of health facilities above the WHO norms.</w:t>
      </w:r>
    </w:p>
    <w:p w14:paraId="25B05B24" w14:textId="77777777" w:rsidR="00AB3DCB" w:rsidRDefault="00AB3DCB" w:rsidP="00AB3DCB">
      <w:pPr>
        <w:jc w:val="both"/>
        <w:rPr>
          <w:color w:val="000000" w:themeColor="text1"/>
        </w:rPr>
      </w:pPr>
      <w:r w:rsidRPr="00470C43">
        <w:rPr>
          <w:color w:val="000000" w:themeColor="text1"/>
        </w:rPr>
        <w:t xml:space="preserve">An overview of the schedule for field testing the survey tool, training the data collectors and the actual data collection is provided in </w:t>
      </w:r>
      <w:r>
        <w:rPr>
          <w:b/>
          <w:color w:val="000000" w:themeColor="text1"/>
        </w:rPr>
        <w:t>Table 2</w:t>
      </w:r>
      <w:r w:rsidRPr="00470C43">
        <w:rPr>
          <w:color w:val="000000" w:themeColor="text1"/>
        </w:rPr>
        <w:t>.</w:t>
      </w:r>
    </w:p>
    <w:p w14:paraId="79A54645" w14:textId="77777777" w:rsidR="00AB3DCB" w:rsidRPr="00463AFC" w:rsidRDefault="00AB3DCB" w:rsidP="00AB3DCB">
      <w:pPr>
        <w:jc w:val="both"/>
        <w:rPr>
          <w:color w:val="000000" w:themeColor="text1"/>
        </w:rPr>
      </w:pPr>
    </w:p>
    <w:p w14:paraId="5485CF3C" w14:textId="77777777" w:rsidR="00AB3DCB" w:rsidRPr="00470C43" w:rsidRDefault="00AB3DCB" w:rsidP="00AB3DCB">
      <w:pPr>
        <w:jc w:val="both"/>
        <w:rPr>
          <w:b/>
          <w:color w:val="000000" w:themeColor="text1"/>
        </w:rPr>
      </w:pPr>
      <w:r>
        <w:rPr>
          <w:b/>
          <w:color w:val="000000" w:themeColor="text1"/>
        </w:rPr>
        <w:t>Table 2:</w:t>
      </w:r>
      <w:r w:rsidRPr="00470C43">
        <w:rPr>
          <w:b/>
          <w:color w:val="000000" w:themeColor="text1"/>
        </w:rPr>
        <w:t xml:space="preserve"> Data collection schedule for health facility survey</w:t>
      </w:r>
    </w:p>
    <w:tbl>
      <w:tblPr>
        <w:tblStyle w:val="TableGrid"/>
        <w:tblW w:w="0" w:type="auto"/>
        <w:tblLook w:val="04A0" w:firstRow="1" w:lastRow="0" w:firstColumn="1" w:lastColumn="0" w:noHBand="0" w:noVBand="1"/>
      </w:tblPr>
      <w:tblGrid>
        <w:gridCol w:w="1276"/>
        <w:gridCol w:w="1314"/>
        <w:gridCol w:w="1296"/>
        <w:gridCol w:w="1375"/>
        <w:gridCol w:w="1322"/>
        <w:gridCol w:w="1296"/>
        <w:gridCol w:w="1357"/>
      </w:tblGrid>
      <w:tr w:rsidR="00AB3DCB" w:rsidRPr="00470C43" w14:paraId="0CDE6FEF" w14:textId="77777777" w:rsidTr="00AB3DCB">
        <w:tc>
          <w:tcPr>
            <w:tcW w:w="1315" w:type="dxa"/>
            <w:shd w:val="pct15" w:color="auto" w:fill="auto"/>
          </w:tcPr>
          <w:p w14:paraId="2C6C088A" w14:textId="77777777" w:rsidR="00AB3DCB" w:rsidRPr="00470C43" w:rsidRDefault="00AB3DCB" w:rsidP="00AB3DCB">
            <w:pPr>
              <w:rPr>
                <w:b/>
                <w:color w:val="000000" w:themeColor="text1"/>
                <w:sz w:val="20"/>
                <w:szCs w:val="20"/>
              </w:rPr>
            </w:pPr>
            <w:r w:rsidRPr="00470C43">
              <w:rPr>
                <w:b/>
                <w:color w:val="000000" w:themeColor="text1"/>
                <w:sz w:val="20"/>
                <w:szCs w:val="20"/>
              </w:rPr>
              <w:t xml:space="preserve">Mon  </w:t>
            </w:r>
          </w:p>
        </w:tc>
        <w:tc>
          <w:tcPr>
            <w:tcW w:w="1358" w:type="dxa"/>
            <w:shd w:val="pct15" w:color="auto" w:fill="auto"/>
          </w:tcPr>
          <w:p w14:paraId="47906482" w14:textId="77777777" w:rsidR="00AB3DCB" w:rsidRPr="00470C43" w:rsidRDefault="00AB3DCB" w:rsidP="00AB3DCB">
            <w:pPr>
              <w:rPr>
                <w:b/>
                <w:color w:val="000000" w:themeColor="text1"/>
                <w:sz w:val="20"/>
                <w:szCs w:val="20"/>
              </w:rPr>
            </w:pPr>
            <w:r w:rsidRPr="00470C43">
              <w:rPr>
                <w:b/>
                <w:color w:val="000000" w:themeColor="text1"/>
                <w:sz w:val="20"/>
                <w:szCs w:val="20"/>
              </w:rPr>
              <w:t xml:space="preserve">Tue </w:t>
            </w:r>
          </w:p>
        </w:tc>
        <w:tc>
          <w:tcPr>
            <w:tcW w:w="1337" w:type="dxa"/>
            <w:shd w:val="pct15" w:color="auto" w:fill="auto"/>
          </w:tcPr>
          <w:p w14:paraId="096CA8EB" w14:textId="77777777" w:rsidR="00AB3DCB" w:rsidRPr="00470C43" w:rsidRDefault="00AB3DCB" w:rsidP="00AB3DCB">
            <w:pPr>
              <w:rPr>
                <w:b/>
                <w:color w:val="000000" w:themeColor="text1"/>
                <w:sz w:val="20"/>
                <w:szCs w:val="20"/>
              </w:rPr>
            </w:pPr>
            <w:r w:rsidRPr="00470C43">
              <w:rPr>
                <w:b/>
                <w:color w:val="000000" w:themeColor="text1"/>
                <w:sz w:val="20"/>
                <w:szCs w:val="20"/>
              </w:rPr>
              <w:t>Wed</w:t>
            </w:r>
          </w:p>
        </w:tc>
        <w:tc>
          <w:tcPr>
            <w:tcW w:w="1427" w:type="dxa"/>
            <w:shd w:val="pct15" w:color="auto" w:fill="auto"/>
          </w:tcPr>
          <w:p w14:paraId="2899031C" w14:textId="77777777" w:rsidR="00AB3DCB" w:rsidRPr="00470C43" w:rsidRDefault="00AB3DCB" w:rsidP="00AB3DCB">
            <w:pPr>
              <w:rPr>
                <w:b/>
                <w:color w:val="000000" w:themeColor="text1"/>
                <w:sz w:val="20"/>
                <w:szCs w:val="20"/>
              </w:rPr>
            </w:pPr>
            <w:r w:rsidRPr="00470C43">
              <w:rPr>
                <w:b/>
                <w:color w:val="000000" w:themeColor="text1"/>
                <w:sz w:val="20"/>
                <w:szCs w:val="20"/>
              </w:rPr>
              <w:t>Thu</w:t>
            </w:r>
          </w:p>
        </w:tc>
        <w:tc>
          <w:tcPr>
            <w:tcW w:w="1367" w:type="dxa"/>
            <w:shd w:val="pct15" w:color="auto" w:fill="auto"/>
          </w:tcPr>
          <w:p w14:paraId="11190471" w14:textId="77777777" w:rsidR="00AB3DCB" w:rsidRPr="00470C43" w:rsidRDefault="00AB3DCB" w:rsidP="00AB3DCB">
            <w:pPr>
              <w:rPr>
                <w:b/>
                <w:color w:val="000000" w:themeColor="text1"/>
                <w:sz w:val="20"/>
                <w:szCs w:val="20"/>
              </w:rPr>
            </w:pPr>
            <w:r w:rsidRPr="00470C43">
              <w:rPr>
                <w:b/>
                <w:color w:val="000000" w:themeColor="text1"/>
                <w:sz w:val="20"/>
                <w:szCs w:val="20"/>
              </w:rPr>
              <w:t>Fri</w:t>
            </w:r>
          </w:p>
        </w:tc>
        <w:tc>
          <w:tcPr>
            <w:tcW w:w="1337" w:type="dxa"/>
            <w:shd w:val="pct5" w:color="auto" w:fill="F2F2F2" w:themeFill="background1" w:themeFillShade="F2"/>
          </w:tcPr>
          <w:p w14:paraId="07CC3088" w14:textId="77777777" w:rsidR="00AB3DCB" w:rsidRPr="00470C43" w:rsidRDefault="00AB3DCB" w:rsidP="00AB3DCB">
            <w:pPr>
              <w:rPr>
                <w:b/>
                <w:color w:val="000000" w:themeColor="text1"/>
                <w:sz w:val="20"/>
                <w:szCs w:val="20"/>
              </w:rPr>
            </w:pPr>
            <w:r w:rsidRPr="00470C43">
              <w:rPr>
                <w:b/>
                <w:color w:val="000000" w:themeColor="text1"/>
                <w:sz w:val="20"/>
                <w:szCs w:val="20"/>
              </w:rPr>
              <w:t>Sat</w:t>
            </w:r>
          </w:p>
        </w:tc>
        <w:tc>
          <w:tcPr>
            <w:tcW w:w="1407" w:type="dxa"/>
            <w:shd w:val="pct5" w:color="auto" w:fill="F2F2F2" w:themeFill="background1" w:themeFillShade="F2"/>
          </w:tcPr>
          <w:p w14:paraId="3F6E7DD7" w14:textId="77777777" w:rsidR="00AB3DCB" w:rsidRPr="00470C43" w:rsidRDefault="00AB3DCB" w:rsidP="00AB3DCB">
            <w:pPr>
              <w:rPr>
                <w:b/>
                <w:color w:val="000000" w:themeColor="text1"/>
                <w:sz w:val="20"/>
                <w:szCs w:val="20"/>
              </w:rPr>
            </w:pPr>
            <w:r w:rsidRPr="00470C43">
              <w:rPr>
                <w:b/>
                <w:color w:val="000000" w:themeColor="text1"/>
                <w:sz w:val="20"/>
                <w:szCs w:val="20"/>
              </w:rPr>
              <w:t>Sun</w:t>
            </w:r>
          </w:p>
        </w:tc>
      </w:tr>
      <w:tr w:rsidR="00AB3DCB" w:rsidRPr="00470C43" w14:paraId="70F7989A" w14:textId="77777777" w:rsidTr="00AB3DCB">
        <w:trPr>
          <w:trHeight w:val="901"/>
        </w:trPr>
        <w:tc>
          <w:tcPr>
            <w:tcW w:w="1315" w:type="dxa"/>
          </w:tcPr>
          <w:p w14:paraId="4C78DA99" w14:textId="77777777" w:rsidR="00AB3DCB" w:rsidRPr="00470C43" w:rsidRDefault="00AB3DCB" w:rsidP="00AB3DCB">
            <w:pPr>
              <w:rPr>
                <w:b/>
                <w:color w:val="000000" w:themeColor="text1"/>
                <w:sz w:val="20"/>
                <w:szCs w:val="20"/>
              </w:rPr>
            </w:pPr>
            <w:r w:rsidRPr="00470C43">
              <w:rPr>
                <w:b/>
                <w:color w:val="000000" w:themeColor="text1"/>
                <w:sz w:val="20"/>
                <w:szCs w:val="20"/>
              </w:rPr>
              <w:t xml:space="preserve">May 27 </w:t>
            </w:r>
          </w:p>
          <w:p w14:paraId="5366F0F4" w14:textId="77777777" w:rsidR="00AB3DCB" w:rsidRPr="00470C43" w:rsidRDefault="00AB3DCB" w:rsidP="00AB3DCB">
            <w:pPr>
              <w:rPr>
                <w:color w:val="000000" w:themeColor="text1"/>
                <w:sz w:val="20"/>
                <w:szCs w:val="20"/>
              </w:rPr>
            </w:pPr>
          </w:p>
          <w:p w14:paraId="2F36A485" w14:textId="77777777" w:rsidR="00AB3DCB" w:rsidRPr="00470C43" w:rsidRDefault="00AB3DCB" w:rsidP="00AB3DCB">
            <w:pPr>
              <w:rPr>
                <w:b/>
                <w:color w:val="000000" w:themeColor="text1"/>
                <w:sz w:val="20"/>
                <w:szCs w:val="20"/>
              </w:rPr>
            </w:pPr>
            <w:r w:rsidRPr="00470C43">
              <w:rPr>
                <w:color w:val="000000" w:themeColor="text1"/>
                <w:sz w:val="20"/>
                <w:szCs w:val="20"/>
              </w:rPr>
              <w:t>Field test survey tool</w:t>
            </w:r>
          </w:p>
        </w:tc>
        <w:tc>
          <w:tcPr>
            <w:tcW w:w="1358" w:type="dxa"/>
          </w:tcPr>
          <w:p w14:paraId="5E526106" w14:textId="77777777" w:rsidR="00AB3DCB" w:rsidRPr="00470C43" w:rsidRDefault="00AB3DCB" w:rsidP="00AB3DCB">
            <w:pPr>
              <w:rPr>
                <w:b/>
                <w:color w:val="000000" w:themeColor="text1"/>
                <w:sz w:val="20"/>
                <w:szCs w:val="20"/>
              </w:rPr>
            </w:pPr>
            <w:r w:rsidRPr="00470C43">
              <w:rPr>
                <w:b/>
                <w:color w:val="000000" w:themeColor="text1"/>
                <w:sz w:val="20"/>
                <w:szCs w:val="20"/>
              </w:rPr>
              <w:t>May28</w:t>
            </w:r>
          </w:p>
          <w:p w14:paraId="196113CD" w14:textId="77777777" w:rsidR="00AB3DCB" w:rsidRPr="00470C43" w:rsidRDefault="00AB3DCB" w:rsidP="00AB3DCB">
            <w:pPr>
              <w:rPr>
                <w:color w:val="000000" w:themeColor="text1"/>
                <w:sz w:val="20"/>
                <w:szCs w:val="20"/>
              </w:rPr>
            </w:pPr>
          </w:p>
          <w:p w14:paraId="3C41532C" w14:textId="77777777" w:rsidR="00AB3DCB" w:rsidRPr="00470C43" w:rsidRDefault="00AB3DCB" w:rsidP="00AB3DCB">
            <w:pPr>
              <w:rPr>
                <w:color w:val="000000" w:themeColor="text1"/>
                <w:sz w:val="20"/>
                <w:szCs w:val="20"/>
              </w:rPr>
            </w:pPr>
            <w:r w:rsidRPr="00470C43">
              <w:rPr>
                <w:color w:val="000000" w:themeColor="text1"/>
                <w:sz w:val="20"/>
                <w:szCs w:val="20"/>
              </w:rPr>
              <w:t>Field test survey tool</w:t>
            </w:r>
          </w:p>
        </w:tc>
        <w:tc>
          <w:tcPr>
            <w:tcW w:w="1337" w:type="dxa"/>
          </w:tcPr>
          <w:p w14:paraId="3120A590" w14:textId="77777777" w:rsidR="00AB3DCB" w:rsidRPr="00470C43" w:rsidRDefault="00AB3DCB" w:rsidP="00AB3DCB">
            <w:pPr>
              <w:rPr>
                <w:b/>
                <w:color w:val="000000" w:themeColor="text1"/>
                <w:sz w:val="20"/>
                <w:szCs w:val="20"/>
              </w:rPr>
            </w:pPr>
            <w:r w:rsidRPr="00470C43">
              <w:rPr>
                <w:b/>
                <w:color w:val="000000" w:themeColor="text1"/>
                <w:sz w:val="20"/>
                <w:szCs w:val="20"/>
              </w:rPr>
              <w:t>May 29</w:t>
            </w:r>
          </w:p>
          <w:p w14:paraId="4C7C5257" w14:textId="77777777" w:rsidR="00AB3DCB" w:rsidRPr="00470C43" w:rsidRDefault="00AB3DCB" w:rsidP="00AB3DCB">
            <w:pPr>
              <w:rPr>
                <w:color w:val="000000" w:themeColor="text1"/>
                <w:sz w:val="20"/>
                <w:szCs w:val="20"/>
              </w:rPr>
            </w:pPr>
          </w:p>
          <w:p w14:paraId="586FA2F4" w14:textId="77777777" w:rsidR="00AB3DCB" w:rsidRPr="00470C43" w:rsidRDefault="00AB3DCB" w:rsidP="00AB3DCB">
            <w:pPr>
              <w:rPr>
                <w:color w:val="000000" w:themeColor="text1"/>
                <w:sz w:val="20"/>
                <w:szCs w:val="20"/>
              </w:rPr>
            </w:pPr>
            <w:r w:rsidRPr="00470C43">
              <w:rPr>
                <w:color w:val="000000" w:themeColor="text1"/>
                <w:sz w:val="20"/>
                <w:szCs w:val="20"/>
              </w:rPr>
              <w:t>Field test survey tool</w:t>
            </w:r>
          </w:p>
        </w:tc>
        <w:tc>
          <w:tcPr>
            <w:tcW w:w="1427" w:type="dxa"/>
          </w:tcPr>
          <w:p w14:paraId="4DCB5231" w14:textId="77777777" w:rsidR="00AB3DCB" w:rsidRPr="00470C43" w:rsidRDefault="00AB3DCB" w:rsidP="00AB3DCB">
            <w:pPr>
              <w:rPr>
                <w:b/>
                <w:color w:val="000000" w:themeColor="text1"/>
                <w:sz w:val="20"/>
                <w:szCs w:val="20"/>
              </w:rPr>
            </w:pPr>
            <w:r w:rsidRPr="00470C43">
              <w:rPr>
                <w:b/>
                <w:color w:val="000000" w:themeColor="text1"/>
                <w:sz w:val="20"/>
                <w:szCs w:val="20"/>
              </w:rPr>
              <w:t>May 30</w:t>
            </w:r>
          </w:p>
          <w:p w14:paraId="0C1CFCB1" w14:textId="77777777" w:rsidR="00AB3DCB" w:rsidRPr="00470C43" w:rsidRDefault="00AB3DCB" w:rsidP="00AB3DCB">
            <w:pPr>
              <w:rPr>
                <w:color w:val="000000" w:themeColor="text1"/>
                <w:sz w:val="20"/>
                <w:szCs w:val="20"/>
              </w:rPr>
            </w:pPr>
          </w:p>
          <w:p w14:paraId="4F16D270" w14:textId="77777777" w:rsidR="00AB3DCB" w:rsidRPr="00470C43" w:rsidRDefault="00AB3DCB" w:rsidP="00AB3DCB">
            <w:pPr>
              <w:rPr>
                <w:color w:val="000000" w:themeColor="text1"/>
                <w:sz w:val="20"/>
                <w:szCs w:val="20"/>
              </w:rPr>
            </w:pPr>
            <w:r w:rsidRPr="00470C43">
              <w:rPr>
                <w:color w:val="000000" w:themeColor="text1"/>
                <w:sz w:val="20"/>
                <w:szCs w:val="20"/>
              </w:rPr>
              <w:t>Finalise tool, printing.</w:t>
            </w:r>
          </w:p>
        </w:tc>
        <w:tc>
          <w:tcPr>
            <w:tcW w:w="1367" w:type="dxa"/>
          </w:tcPr>
          <w:p w14:paraId="3993FF1C" w14:textId="77777777" w:rsidR="00AB3DCB" w:rsidRPr="00470C43" w:rsidRDefault="00AB3DCB" w:rsidP="00AB3DCB">
            <w:pPr>
              <w:rPr>
                <w:b/>
                <w:color w:val="000000" w:themeColor="text1"/>
                <w:sz w:val="20"/>
                <w:szCs w:val="20"/>
              </w:rPr>
            </w:pPr>
            <w:r w:rsidRPr="00470C43">
              <w:rPr>
                <w:b/>
                <w:color w:val="000000" w:themeColor="text1"/>
                <w:sz w:val="20"/>
                <w:szCs w:val="20"/>
              </w:rPr>
              <w:t>May 31</w:t>
            </w:r>
          </w:p>
          <w:p w14:paraId="7DAEA8A3" w14:textId="77777777" w:rsidR="00AB3DCB" w:rsidRPr="00470C43" w:rsidRDefault="00AB3DCB" w:rsidP="00AB3DCB">
            <w:pPr>
              <w:rPr>
                <w:color w:val="000000" w:themeColor="text1"/>
                <w:sz w:val="20"/>
                <w:szCs w:val="20"/>
              </w:rPr>
            </w:pPr>
          </w:p>
          <w:p w14:paraId="308882C1" w14:textId="77777777" w:rsidR="00AB3DCB" w:rsidRPr="00470C43" w:rsidRDefault="00AB3DCB" w:rsidP="00AB3DCB">
            <w:pPr>
              <w:rPr>
                <w:color w:val="000000" w:themeColor="text1"/>
                <w:sz w:val="20"/>
                <w:szCs w:val="20"/>
              </w:rPr>
            </w:pPr>
            <w:r w:rsidRPr="00470C43">
              <w:rPr>
                <w:color w:val="000000" w:themeColor="text1"/>
                <w:sz w:val="20"/>
                <w:szCs w:val="20"/>
              </w:rPr>
              <w:t>Finalise tool, printing.</w:t>
            </w:r>
          </w:p>
          <w:p w14:paraId="000D049A" w14:textId="77777777" w:rsidR="00AB3DCB" w:rsidRPr="00470C43" w:rsidRDefault="00AB3DCB" w:rsidP="00AB3DCB">
            <w:pPr>
              <w:rPr>
                <w:color w:val="000000" w:themeColor="text1"/>
                <w:sz w:val="20"/>
                <w:szCs w:val="20"/>
              </w:rPr>
            </w:pPr>
            <w:r w:rsidRPr="00470C43">
              <w:rPr>
                <w:color w:val="000000" w:themeColor="text1"/>
                <w:sz w:val="20"/>
                <w:szCs w:val="20"/>
              </w:rPr>
              <w:t>Student Exams finish</w:t>
            </w:r>
          </w:p>
        </w:tc>
        <w:tc>
          <w:tcPr>
            <w:tcW w:w="1337" w:type="dxa"/>
            <w:shd w:val="pct5" w:color="auto" w:fill="F2F2F2" w:themeFill="background1" w:themeFillShade="F2"/>
          </w:tcPr>
          <w:p w14:paraId="0E763D4C" w14:textId="77777777" w:rsidR="00AB3DCB" w:rsidRPr="00470C43" w:rsidRDefault="00AB3DCB" w:rsidP="00AB3DCB">
            <w:pPr>
              <w:rPr>
                <w:color w:val="000000" w:themeColor="text1"/>
                <w:sz w:val="20"/>
                <w:szCs w:val="20"/>
              </w:rPr>
            </w:pPr>
            <w:r w:rsidRPr="00470C43">
              <w:rPr>
                <w:b/>
                <w:color w:val="000000" w:themeColor="text1"/>
                <w:sz w:val="20"/>
                <w:szCs w:val="20"/>
              </w:rPr>
              <w:t>June</w:t>
            </w:r>
            <w:r w:rsidRPr="00470C43">
              <w:rPr>
                <w:color w:val="000000" w:themeColor="text1"/>
                <w:sz w:val="20"/>
                <w:szCs w:val="20"/>
              </w:rPr>
              <w:t>1</w:t>
            </w:r>
          </w:p>
          <w:p w14:paraId="691A4CAC" w14:textId="77777777" w:rsidR="00AB3DCB" w:rsidRPr="00470C43" w:rsidRDefault="00AB3DCB" w:rsidP="00AB3DCB">
            <w:pPr>
              <w:rPr>
                <w:color w:val="000000" w:themeColor="text1"/>
                <w:sz w:val="20"/>
                <w:szCs w:val="20"/>
              </w:rPr>
            </w:pPr>
          </w:p>
          <w:p w14:paraId="30FC5598" w14:textId="77777777" w:rsidR="00AB3DCB" w:rsidRPr="00470C43" w:rsidRDefault="00AB3DCB" w:rsidP="00AB3DCB">
            <w:pPr>
              <w:rPr>
                <w:color w:val="000000" w:themeColor="text1"/>
                <w:sz w:val="20"/>
                <w:szCs w:val="20"/>
              </w:rPr>
            </w:pPr>
          </w:p>
        </w:tc>
        <w:tc>
          <w:tcPr>
            <w:tcW w:w="1407" w:type="dxa"/>
            <w:shd w:val="pct5" w:color="auto" w:fill="F2F2F2" w:themeFill="background1" w:themeFillShade="F2"/>
          </w:tcPr>
          <w:p w14:paraId="5B6C7A30" w14:textId="77777777" w:rsidR="00AB3DCB" w:rsidRPr="00470C43" w:rsidRDefault="00AB3DCB" w:rsidP="00AB3DCB">
            <w:pPr>
              <w:rPr>
                <w:color w:val="000000" w:themeColor="text1"/>
                <w:sz w:val="20"/>
                <w:szCs w:val="20"/>
              </w:rPr>
            </w:pPr>
            <w:r w:rsidRPr="00470C43">
              <w:rPr>
                <w:b/>
                <w:color w:val="000000" w:themeColor="text1"/>
                <w:sz w:val="20"/>
                <w:szCs w:val="20"/>
              </w:rPr>
              <w:t>June</w:t>
            </w:r>
            <w:r w:rsidRPr="00470C43">
              <w:rPr>
                <w:color w:val="000000" w:themeColor="text1"/>
                <w:sz w:val="20"/>
                <w:szCs w:val="20"/>
              </w:rPr>
              <w:t>2</w:t>
            </w:r>
          </w:p>
          <w:p w14:paraId="6B9878B3" w14:textId="77777777" w:rsidR="00AB3DCB" w:rsidRPr="00470C43" w:rsidRDefault="00AB3DCB" w:rsidP="00AB3DCB">
            <w:pPr>
              <w:rPr>
                <w:color w:val="000000" w:themeColor="text1"/>
                <w:sz w:val="20"/>
                <w:szCs w:val="20"/>
              </w:rPr>
            </w:pPr>
          </w:p>
          <w:p w14:paraId="535B4F21" w14:textId="77777777" w:rsidR="00AB3DCB" w:rsidRPr="00470C43" w:rsidRDefault="00AB3DCB" w:rsidP="00AB3DCB">
            <w:pPr>
              <w:rPr>
                <w:color w:val="000000" w:themeColor="text1"/>
                <w:sz w:val="20"/>
                <w:szCs w:val="20"/>
              </w:rPr>
            </w:pPr>
          </w:p>
        </w:tc>
      </w:tr>
      <w:tr w:rsidR="00AB3DCB" w:rsidRPr="00470C43" w14:paraId="7359AC14" w14:textId="77777777" w:rsidTr="00AB3DCB">
        <w:trPr>
          <w:trHeight w:val="1074"/>
        </w:trPr>
        <w:tc>
          <w:tcPr>
            <w:tcW w:w="1315" w:type="dxa"/>
          </w:tcPr>
          <w:p w14:paraId="65A63033" w14:textId="77777777" w:rsidR="00AB3DCB" w:rsidRPr="00470C43" w:rsidRDefault="00AB3DCB" w:rsidP="00AB3DCB">
            <w:pPr>
              <w:rPr>
                <w:color w:val="000000" w:themeColor="text1"/>
                <w:sz w:val="20"/>
                <w:szCs w:val="20"/>
              </w:rPr>
            </w:pPr>
            <w:r w:rsidRPr="00470C43">
              <w:rPr>
                <w:b/>
                <w:color w:val="000000" w:themeColor="text1"/>
                <w:sz w:val="20"/>
                <w:szCs w:val="20"/>
              </w:rPr>
              <w:t>June</w:t>
            </w:r>
            <w:r w:rsidRPr="00470C43">
              <w:rPr>
                <w:color w:val="000000" w:themeColor="text1"/>
                <w:sz w:val="20"/>
                <w:szCs w:val="20"/>
              </w:rPr>
              <w:t xml:space="preserve"> 3 </w:t>
            </w:r>
          </w:p>
          <w:p w14:paraId="3393EFDE" w14:textId="77777777" w:rsidR="00AB3DCB" w:rsidRPr="00470C43" w:rsidRDefault="00AB3DCB" w:rsidP="00AB3DCB">
            <w:pPr>
              <w:rPr>
                <w:b/>
                <w:color w:val="000000" w:themeColor="text1"/>
                <w:sz w:val="20"/>
                <w:szCs w:val="20"/>
              </w:rPr>
            </w:pPr>
          </w:p>
          <w:p w14:paraId="4D65DB3C" w14:textId="77777777" w:rsidR="00AB3DCB" w:rsidRPr="00470C43" w:rsidRDefault="00AB3DCB" w:rsidP="00AB3DCB">
            <w:pPr>
              <w:rPr>
                <w:color w:val="000000" w:themeColor="text1"/>
                <w:sz w:val="20"/>
                <w:szCs w:val="20"/>
              </w:rPr>
            </w:pPr>
            <w:r w:rsidRPr="00470C43">
              <w:rPr>
                <w:color w:val="000000" w:themeColor="text1"/>
                <w:sz w:val="20"/>
                <w:szCs w:val="20"/>
              </w:rPr>
              <w:t>Training</w:t>
            </w:r>
          </w:p>
          <w:p w14:paraId="5798607E" w14:textId="77777777" w:rsidR="00AB3DCB" w:rsidRPr="00470C43" w:rsidRDefault="00AB3DCB" w:rsidP="00AB3DCB">
            <w:pPr>
              <w:rPr>
                <w:color w:val="000000" w:themeColor="text1"/>
                <w:sz w:val="20"/>
                <w:szCs w:val="20"/>
              </w:rPr>
            </w:pPr>
          </w:p>
        </w:tc>
        <w:tc>
          <w:tcPr>
            <w:tcW w:w="1358" w:type="dxa"/>
          </w:tcPr>
          <w:p w14:paraId="0BBA977F" w14:textId="77777777" w:rsidR="00AB3DCB" w:rsidRPr="00470C43" w:rsidRDefault="00AB3DCB" w:rsidP="00AB3DCB">
            <w:pPr>
              <w:rPr>
                <w:color w:val="000000" w:themeColor="text1"/>
                <w:sz w:val="20"/>
                <w:szCs w:val="20"/>
              </w:rPr>
            </w:pPr>
            <w:r w:rsidRPr="00470C43">
              <w:rPr>
                <w:b/>
                <w:color w:val="000000" w:themeColor="text1"/>
                <w:sz w:val="20"/>
                <w:szCs w:val="20"/>
              </w:rPr>
              <w:t>June</w:t>
            </w:r>
            <w:r w:rsidRPr="00470C43">
              <w:rPr>
                <w:color w:val="000000" w:themeColor="text1"/>
                <w:sz w:val="20"/>
                <w:szCs w:val="20"/>
              </w:rPr>
              <w:t xml:space="preserve"> 4</w:t>
            </w:r>
          </w:p>
          <w:p w14:paraId="10528ED3" w14:textId="77777777" w:rsidR="00AB3DCB" w:rsidRPr="00470C43" w:rsidRDefault="00AB3DCB" w:rsidP="00AB3DCB">
            <w:pPr>
              <w:rPr>
                <w:b/>
                <w:color w:val="000000" w:themeColor="text1"/>
                <w:sz w:val="20"/>
                <w:szCs w:val="20"/>
              </w:rPr>
            </w:pPr>
          </w:p>
          <w:p w14:paraId="4A3DE428" w14:textId="77777777" w:rsidR="00AB3DCB" w:rsidRPr="00470C43" w:rsidRDefault="00AB3DCB" w:rsidP="00AB3DCB">
            <w:pPr>
              <w:rPr>
                <w:color w:val="000000" w:themeColor="text1"/>
                <w:sz w:val="20"/>
                <w:szCs w:val="20"/>
              </w:rPr>
            </w:pPr>
            <w:r w:rsidRPr="00470C43">
              <w:rPr>
                <w:color w:val="000000" w:themeColor="text1"/>
                <w:sz w:val="20"/>
                <w:szCs w:val="20"/>
              </w:rPr>
              <w:t>Training</w:t>
            </w:r>
          </w:p>
          <w:p w14:paraId="4366B284" w14:textId="77777777" w:rsidR="00AB3DCB" w:rsidRPr="00470C43" w:rsidRDefault="00AB3DCB" w:rsidP="00AB3DCB">
            <w:pPr>
              <w:rPr>
                <w:color w:val="000000" w:themeColor="text1"/>
                <w:sz w:val="20"/>
                <w:szCs w:val="20"/>
              </w:rPr>
            </w:pPr>
          </w:p>
          <w:p w14:paraId="55DB3F94" w14:textId="77777777" w:rsidR="00AB3DCB" w:rsidRPr="00470C43" w:rsidRDefault="00AB3DCB" w:rsidP="00AB3DCB">
            <w:pPr>
              <w:rPr>
                <w:color w:val="000000" w:themeColor="text1"/>
                <w:sz w:val="20"/>
                <w:szCs w:val="20"/>
              </w:rPr>
            </w:pPr>
          </w:p>
        </w:tc>
        <w:tc>
          <w:tcPr>
            <w:tcW w:w="1337" w:type="dxa"/>
          </w:tcPr>
          <w:p w14:paraId="5722F17F" w14:textId="77777777" w:rsidR="00AB3DCB" w:rsidRPr="00470C43" w:rsidRDefault="00AB3DCB" w:rsidP="00AB3DCB">
            <w:pPr>
              <w:rPr>
                <w:color w:val="000000" w:themeColor="text1"/>
                <w:sz w:val="20"/>
                <w:szCs w:val="20"/>
              </w:rPr>
            </w:pPr>
            <w:r w:rsidRPr="00470C43">
              <w:rPr>
                <w:b/>
                <w:color w:val="000000" w:themeColor="text1"/>
                <w:sz w:val="20"/>
                <w:szCs w:val="20"/>
              </w:rPr>
              <w:t>June</w:t>
            </w:r>
            <w:r w:rsidRPr="00470C43">
              <w:rPr>
                <w:color w:val="000000" w:themeColor="text1"/>
                <w:sz w:val="20"/>
                <w:szCs w:val="20"/>
              </w:rPr>
              <w:t xml:space="preserve"> 5 –</w:t>
            </w:r>
          </w:p>
          <w:p w14:paraId="72978214" w14:textId="77777777" w:rsidR="00AB3DCB" w:rsidRPr="00470C43" w:rsidRDefault="00AB3DCB" w:rsidP="00AB3DCB">
            <w:pPr>
              <w:rPr>
                <w:color w:val="000000" w:themeColor="text1"/>
                <w:sz w:val="20"/>
                <w:szCs w:val="20"/>
              </w:rPr>
            </w:pPr>
          </w:p>
          <w:p w14:paraId="39663D84" w14:textId="77777777" w:rsidR="00AB3DCB" w:rsidRPr="00470C43" w:rsidRDefault="00AB3DCB" w:rsidP="00AB3DCB">
            <w:pPr>
              <w:rPr>
                <w:color w:val="000000" w:themeColor="text1"/>
                <w:sz w:val="20"/>
                <w:szCs w:val="20"/>
              </w:rPr>
            </w:pPr>
            <w:r w:rsidRPr="00470C43">
              <w:rPr>
                <w:color w:val="000000" w:themeColor="text1"/>
                <w:sz w:val="20"/>
                <w:szCs w:val="20"/>
              </w:rPr>
              <w:t xml:space="preserve">Training </w:t>
            </w:r>
          </w:p>
          <w:p w14:paraId="2252BB5C" w14:textId="77777777" w:rsidR="00AB3DCB" w:rsidRPr="00470C43" w:rsidRDefault="00AB3DCB" w:rsidP="00AB3DCB">
            <w:pPr>
              <w:rPr>
                <w:color w:val="000000" w:themeColor="text1"/>
                <w:sz w:val="20"/>
                <w:szCs w:val="20"/>
              </w:rPr>
            </w:pPr>
          </w:p>
        </w:tc>
        <w:tc>
          <w:tcPr>
            <w:tcW w:w="1427" w:type="dxa"/>
          </w:tcPr>
          <w:p w14:paraId="5AEA7A0F" w14:textId="77777777" w:rsidR="00AB3DCB" w:rsidRPr="00470C43" w:rsidRDefault="00AB3DCB" w:rsidP="00AB3DCB">
            <w:pPr>
              <w:rPr>
                <w:color w:val="000000" w:themeColor="text1"/>
                <w:sz w:val="20"/>
                <w:szCs w:val="20"/>
              </w:rPr>
            </w:pPr>
            <w:r w:rsidRPr="00470C43">
              <w:rPr>
                <w:b/>
                <w:color w:val="000000" w:themeColor="text1"/>
                <w:sz w:val="20"/>
                <w:szCs w:val="20"/>
              </w:rPr>
              <w:t>June</w:t>
            </w:r>
            <w:r w:rsidRPr="00470C43">
              <w:rPr>
                <w:color w:val="000000" w:themeColor="text1"/>
                <w:sz w:val="20"/>
                <w:szCs w:val="20"/>
              </w:rPr>
              <w:t xml:space="preserve"> 6 – </w:t>
            </w:r>
          </w:p>
          <w:p w14:paraId="70596FC8" w14:textId="77777777" w:rsidR="00AB3DCB" w:rsidRPr="00470C43" w:rsidRDefault="00AB3DCB" w:rsidP="00AB3DCB">
            <w:pPr>
              <w:rPr>
                <w:color w:val="000000" w:themeColor="text1"/>
                <w:sz w:val="20"/>
                <w:szCs w:val="20"/>
              </w:rPr>
            </w:pPr>
          </w:p>
          <w:p w14:paraId="32223FCC" w14:textId="77777777" w:rsidR="00AB3DCB" w:rsidRPr="00470C43" w:rsidRDefault="00AB3DCB" w:rsidP="00AB3DCB">
            <w:pPr>
              <w:rPr>
                <w:color w:val="000000" w:themeColor="text1"/>
                <w:sz w:val="20"/>
                <w:szCs w:val="20"/>
              </w:rPr>
            </w:pPr>
            <w:r w:rsidRPr="00470C43">
              <w:rPr>
                <w:color w:val="000000" w:themeColor="text1"/>
                <w:sz w:val="20"/>
                <w:szCs w:val="20"/>
              </w:rPr>
              <w:t xml:space="preserve">Start </w:t>
            </w:r>
          </w:p>
          <w:p w14:paraId="66F63D90" w14:textId="77777777" w:rsidR="00AB3DCB" w:rsidRPr="00470C43" w:rsidRDefault="00AB3DCB" w:rsidP="00AB3DCB">
            <w:pPr>
              <w:rPr>
                <w:color w:val="000000" w:themeColor="text1"/>
                <w:sz w:val="20"/>
                <w:szCs w:val="20"/>
              </w:rPr>
            </w:pPr>
            <w:r w:rsidRPr="00470C43">
              <w:rPr>
                <w:color w:val="000000" w:themeColor="text1"/>
                <w:sz w:val="20"/>
                <w:szCs w:val="20"/>
              </w:rPr>
              <w:t xml:space="preserve">Travel </w:t>
            </w:r>
          </w:p>
        </w:tc>
        <w:tc>
          <w:tcPr>
            <w:tcW w:w="1367" w:type="dxa"/>
          </w:tcPr>
          <w:p w14:paraId="0FA4AFF5" w14:textId="77777777" w:rsidR="00AB3DCB" w:rsidRPr="00470C43" w:rsidRDefault="00AB3DCB" w:rsidP="00AB3DCB">
            <w:pPr>
              <w:rPr>
                <w:color w:val="000000" w:themeColor="text1"/>
                <w:sz w:val="20"/>
                <w:szCs w:val="20"/>
              </w:rPr>
            </w:pPr>
            <w:r w:rsidRPr="00470C43">
              <w:rPr>
                <w:b/>
                <w:color w:val="000000" w:themeColor="text1"/>
                <w:sz w:val="20"/>
                <w:szCs w:val="20"/>
              </w:rPr>
              <w:t>June</w:t>
            </w:r>
            <w:r w:rsidRPr="00470C43">
              <w:rPr>
                <w:color w:val="000000" w:themeColor="text1"/>
                <w:sz w:val="20"/>
                <w:szCs w:val="20"/>
              </w:rPr>
              <w:t xml:space="preserve"> 7</w:t>
            </w:r>
          </w:p>
          <w:p w14:paraId="3BFEFA09" w14:textId="77777777" w:rsidR="00AB3DCB" w:rsidRPr="00470C43" w:rsidRDefault="00AB3DCB" w:rsidP="00AB3DCB">
            <w:pPr>
              <w:rPr>
                <w:color w:val="000000" w:themeColor="text1"/>
                <w:sz w:val="20"/>
                <w:szCs w:val="20"/>
              </w:rPr>
            </w:pPr>
          </w:p>
          <w:p w14:paraId="3FCAEF4E" w14:textId="77777777" w:rsidR="00AB3DCB" w:rsidRPr="00470C43" w:rsidRDefault="00AB3DCB" w:rsidP="00AB3DCB">
            <w:pPr>
              <w:rPr>
                <w:color w:val="000000" w:themeColor="text1"/>
                <w:sz w:val="20"/>
                <w:szCs w:val="20"/>
              </w:rPr>
            </w:pPr>
            <w:r w:rsidRPr="00470C43">
              <w:rPr>
                <w:color w:val="000000" w:themeColor="text1"/>
                <w:sz w:val="20"/>
                <w:szCs w:val="20"/>
              </w:rPr>
              <w:t>Travel or data collection</w:t>
            </w:r>
          </w:p>
        </w:tc>
        <w:tc>
          <w:tcPr>
            <w:tcW w:w="1337" w:type="dxa"/>
            <w:shd w:val="pct5" w:color="auto" w:fill="F2F2F2" w:themeFill="background1" w:themeFillShade="F2"/>
          </w:tcPr>
          <w:p w14:paraId="674B5A7A" w14:textId="77777777" w:rsidR="00AB3DCB" w:rsidRPr="00470C43" w:rsidRDefault="00AB3DCB" w:rsidP="00AB3DCB">
            <w:pPr>
              <w:rPr>
                <w:color w:val="000000" w:themeColor="text1"/>
                <w:sz w:val="20"/>
                <w:szCs w:val="20"/>
              </w:rPr>
            </w:pPr>
            <w:r w:rsidRPr="00470C43">
              <w:rPr>
                <w:b/>
                <w:color w:val="000000" w:themeColor="text1"/>
                <w:sz w:val="20"/>
                <w:szCs w:val="20"/>
              </w:rPr>
              <w:t>June</w:t>
            </w:r>
            <w:r w:rsidRPr="00470C43">
              <w:rPr>
                <w:color w:val="000000" w:themeColor="text1"/>
                <w:sz w:val="20"/>
                <w:szCs w:val="20"/>
              </w:rPr>
              <w:t xml:space="preserve"> 8</w:t>
            </w:r>
          </w:p>
          <w:p w14:paraId="50DADDAD" w14:textId="77777777" w:rsidR="00AB3DCB" w:rsidRPr="00470C43" w:rsidRDefault="00AB3DCB" w:rsidP="00AB3DCB">
            <w:pPr>
              <w:rPr>
                <w:color w:val="000000" w:themeColor="text1"/>
                <w:sz w:val="20"/>
                <w:szCs w:val="20"/>
              </w:rPr>
            </w:pPr>
          </w:p>
          <w:p w14:paraId="77770A24" w14:textId="77777777" w:rsidR="00AB3DCB" w:rsidRPr="00470C43" w:rsidRDefault="00AB3DCB" w:rsidP="00AB3DCB">
            <w:pPr>
              <w:rPr>
                <w:color w:val="000000" w:themeColor="text1"/>
                <w:sz w:val="20"/>
                <w:szCs w:val="20"/>
              </w:rPr>
            </w:pPr>
            <w:r w:rsidRPr="00470C43">
              <w:rPr>
                <w:color w:val="000000" w:themeColor="text1"/>
                <w:sz w:val="20"/>
                <w:szCs w:val="20"/>
              </w:rPr>
              <w:t>Data collection at Hospitals or AMS</w:t>
            </w:r>
          </w:p>
        </w:tc>
        <w:tc>
          <w:tcPr>
            <w:tcW w:w="1407" w:type="dxa"/>
            <w:shd w:val="pct5" w:color="auto" w:fill="F2F2F2" w:themeFill="background1" w:themeFillShade="F2"/>
          </w:tcPr>
          <w:p w14:paraId="2CCCEE2E" w14:textId="77777777" w:rsidR="00AB3DCB" w:rsidRPr="00470C43" w:rsidRDefault="00AB3DCB" w:rsidP="00AB3DCB">
            <w:pPr>
              <w:rPr>
                <w:color w:val="000000" w:themeColor="text1"/>
                <w:sz w:val="20"/>
                <w:szCs w:val="20"/>
              </w:rPr>
            </w:pPr>
            <w:r w:rsidRPr="00470C43">
              <w:rPr>
                <w:b/>
                <w:color w:val="000000" w:themeColor="text1"/>
                <w:sz w:val="20"/>
                <w:szCs w:val="20"/>
              </w:rPr>
              <w:t>June</w:t>
            </w:r>
            <w:r w:rsidRPr="00470C43">
              <w:rPr>
                <w:color w:val="000000" w:themeColor="text1"/>
                <w:sz w:val="20"/>
                <w:szCs w:val="20"/>
              </w:rPr>
              <w:t xml:space="preserve"> 9</w:t>
            </w:r>
          </w:p>
          <w:p w14:paraId="4CDA3227" w14:textId="77777777" w:rsidR="00AB3DCB" w:rsidRPr="00470C43" w:rsidRDefault="00AB3DCB" w:rsidP="00AB3DCB">
            <w:pPr>
              <w:rPr>
                <w:color w:val="000000" w:themeColor="text1"/>
                <w:sz w:val="20"/>
                <w:szCs w:val="20"/>
              </w:rPr>
            </w:pPr>
          </w:p>
          <w:p w14:paraId="69C2DB08" w14:textId="77777777" w:rsidR="00AB3DCB" w:rsidRPr="00470C43" w:rsidRDefault="00AB3DCB" w:rsidP="00AB3DCB">
            <w:pPr>
              <w:rPr>
                <w:color w:val="000000" w:themeColor="text1"/>
                <w:sz w:val="20"/>
                <w:szCs w:val="20"/>
              </w:rPr>
            </w:pPr>
            <w:r w:rsidRPr="00470C43">
              <w:rPr>
                <w:color w:val="000000" w:themeColor="text1"/>
                <w:sz w:val="20"/>
                <w:szCs w:val="20"/>
              </w:rPr>
              <w:t>Data collection at Hospitals or AMS</w:t>
            </w:r>
          </w:p>
        </w:tc>
      </w:tr>
      <w:tr w:rsidR="00AB3DCB" w:rsidRPr="00470C43" w14:paraId="00416B31" w14:textId="77777777" w:rsidTr="00AB3DCB">
        <w:trPr>
          <w:trHeight w:val="1074"/>
        </w:trPr>
        <w:tc>
          <w:tcPr>
            <w:tcW w:w="1315" w:type="dxa"/>
          </w:tcPr>
          <w:p w14:paraId="522B63DD" w14:textId="77777777" w:rsidR="00AB3DCB" w:rsidRPr="00470C43" w:rsidRDefault="00AB3DCB" w:rsidP="00AB3DCB">
            <w:pPr>
              <w:rPr>
                <w:color w:val="000000" w:themeColor="text1"/>
                <w:sz w:val="20"/>
                <w:szCs w:val="20"/>
              </w:rPr>
            </w:pPr>
            <w:r w:rsidRPr="00470C43">
              <w:rPr>
                <w:b/>
                <w:color w:val="000000" w:themeColor="text1"/>
                <w:sz w:val="20"/>
                <w:szCs w:val="20"/>
              </w:rPr>
              <w:t>June</w:t>
            </w:r>
            <w:r w:rsidRPr="00470C43">
              <w:rPr>
                <w:color w:val="000000" w:themeColor="text1"/>
                <w:sz w:val="20"/>
                <w:szCs w:val="20"/>
              </w:rPr>
              <w:t xml:space="preserve"> 10</w:t>
            </w:r>
          </w:p>
          <w:p w14:paraId="65A30500" w14:textId="77777777" w:rsidR="00AB3DCB" w:rsidRPr="00470C43" w:rsidRDefault="00AB3DCB" w:rsidP="00AB3DCB">
            <w:pPr>
              <w:rPr>
                <w:color w:val="000000" w:themeColor="text1"/>
                <w:sz w:val="20"/>
                <w:szCs w:val="20"/>
              </w:rPr>
            </w:pPr>
          </w:p>
          <w:p w14:paraId="3A03CA89" w14:textId="77777777" w:rsidR="00AB3DCB" w:rsidRPr="00470C43" w:rsidRDefault="00AB3DCB" w:rsidP="00AB3DCB">
            <w:pPr>
              <w:rPr>
                <w:color w:val="000000" w:themeColor="text1"/>
                <w:sz w:val="20"/>
                <w:szCs w:val="20"/>
              </w:rPr>
            </w:pPr>
            <w:r w:rsidRPr="00470C43">
              <w:rPr>
                <w:color w:val="000000" w:themeColor="text1"/>
                <w:sz w:val="20"/>
                <w:szCs w:val="20"/>
              </w:rPr>
              <w:t>Data collection</w:t>
            </w:r>
          </w:p>
        </w:tc>
        <w:tc>
          <w:tcPr>
            <w:tcW w:w="1358" w:type="dxa"/>
          </w:tcPr>
          <w:p w14:paraId="3E7DB513" w14:textId="77777777" w:rsidR="00AB3DCB" w:rsidRPr="00470C43" w:rsidRDefault="00AB3DCB" w:rsidP="00AB3DCB">
            <w:pPr>
              <w:rPr>
                <w:color w:val="000000" w:themeColor="text1"/>
                <w:sz w:val="20"/>
                <w:szCs w:val="20"/>
              </w:rPr>
            </w:pPr>
            <w:r w:rsidRPr="00470C43">
              <w:rPr>
                <w:b/>
                <w:color w:val="000000" w:themeColor="text1"/>
                <w:sz w:val="20"/>
                <w:szCs w:val="20"/>
              </w:rPr>
              <w:t>June</w:t>
            </w:r>
            <w:r w:rsidRPr="00470C43">
              <w:rPr>
                <w:color w:val="000000" w:themeColor="text1"/>
                <w:sz w:val="20"/>
                <w:szCs w:val="20"/>
              </w:rPr>
              <w:t xml:space="preserve"> 11</w:t>
            </w:r>
          </w:p>
          <w:p w14:paraId="7798626E" w14:textId="77777777" w:rsidR="00AB3DCB" w:rsidRPr="00470C43" w:rsidRDefault="00AB3DCB" w:rsidP="00AB3DCB">
            <w:pPr>
              <w:rPr>
                <w:color w:val="000000" w:themeColor="text1"/>
                <w:sz w:val="20"/>
                <w:szCs w:val="20"/>
              </w:rPr>
            </w:pPr>
          </w:p>
          <w:p w14:paraId="2C050F92" w14:textId="77777777" w:rsidR="00AB3DCB" w:rsidRPr="00470C43" w:rsidRDefault="00AB3DCB" w:rsidP="00AB3DCB">
            <w:pPr>
              <w:rPr>
                <w:color w:val="000000" w:themeColor="text1"/>
                <w:sz w:val="20"/>
                <w:szCs w:val="20"/>
              </w:rPr>
            </w:pPr>
            <w:r w:rsidRPr="00470C43">
              <w:rPr>
                <w:color w:val="000000" w:themeColor="text1"/>
                <w:sz w:val="20"/>
                <w:szCs w:val="20"/>
              </w:rPr>
              <w:t>Data collection</w:t>
            </w:r>
          </w:p>
        </w:tc>
        <w:tc>
          <w:tcPr>
            <w:tcW w:w="1337" w:type="dxa"/>
          </w:tcPr>
          <w:p w14:paraId="59332662" w14:textId="77777777" w:rsidR="00AB3DCB" w:rsidRPr="00470C43" w:rsidRDefault="00AB3DCB" w:rsidP="00AB3DCB">
            <w:pPr>
              <w:rPr>
                <w:color w:val="000000" w:themeColor="text1"/>
                <w:sz w:val="20"/>
                <w:szCs w:val="20"/>
              </w:rPr>
            </w:pPr>
            <w:r w:rsidRPr="00470C43">
              <w:rPr>
                <w:b/>
                <w:color w:val="000000" w:themeColor="text1"/>
                <w:sz w:val="20"/>
                <w:szCs w:val="20"/>
              </w:rPr>
              <w:t>June</w:t>
            </w:r>
            <w:r w:rsidRPr="00470C43">
              <w:rPr>
                <w:color w:val="000000" w:themeColor="text1"/>
                <w:sz w:val="20"/>
                <w:szCs w:val="20"/>
              </w:rPr>
              <w:t xml:space="preserve"> 12</w:t>
            </w:r>
          </w:p>
          <w:p w14:paraId="1A546F58" w14:textId="77777777" w:rsidR="00AB3DCB" w:rsidRPr="00470C43" w:rsidRDefault="00AB3DCB" w:rsidP="00AB3DCB">
            <w:pPr>
              <w:rPr>
                <w:color w:val="000000" w:themeColor="text1"/>
                <w:sz w:val="20"/>
                <w:szCs w:val="20"/>
              </w:rPr>
            </w:pPr>
          </w:p>
          <w:p w14:paraId="34405278" w14:textId="77777777" w:rsidR="00AB3DCB" w:rsidRPr="00470C43" w:rsidRDefault="00AB3DCB" w:rsidP="00AB3DCB">
            <w:pPr>
              <w:rPr>
                <w:color w:val="000000" w:themeColor="text1"/>
                <w:sz w:val="20"/>
                <w:szCs w:val="20"/>
              </w:rPr>
            </w:pPr>
            <w:r w:rsidRPr="00470C43">
              <w:rPr>
                <w:color w:val="000000" w:themeColor="text1"/>
                <w:sz w:val="20"/>
                <w:szCs w:val="20"/>
              </w:rPr>
              <w:t>Data collection</w:t>
            </w:r>
          </w:p>
        </w:tc>
        <w:tc>
          <w:tcPr>
            <w:tcW w:w="1427" w:type="dxa"/>
          </w:tcPr>
          <w:p w14:paraId="22A894B8" w14:textId="77777777" w:rsidR="00AB3DCB" w:rsidRPr="00470C43" w:rsidRDefault="00AB3DCB" w:rsidP="00AB3DCB">
            <w:pPr>
              <w:rPr>
                <w:color w:val="000000" w:themeColor="text1"/>
                <w:sz w:val="20"/>
                <w:szCs w:val="20"/>
              </w:rPr>
            </w:pPr>
            <w:r w:rsidRPr="00470C43">
              <w:rPr>
                <w:b/>
                <w:color w:val="000000" w:themeColor="text1"/>
                <w:sz w:val="20"/>
                <w:szCs w:val="20"/>
              </w:rPr>
              <w:t>June</w:t>
            </w:r>
            <w:r w:rsidRPr="00470C43">
              <w:rPr>
                <w:color w:val="000000" w:themeColor="text1"/>
                <w:sz w:val="20"/>
                <w:szCs w:val="20"/>
              </w:rPr>
              <w:t xml:space="preserve"> 13</w:t>
            </w:r>
          </w:p>
          <w:p w14:paraId="385E297E" w14:textId="77777777" w:rsidR="00AB3DCB" w:rsidRPr="00470C43" w:rsidRDefault="00AB3DCB" w:rsidP="00AB3DCB">
            <w:pPr>
              <w:rPr>
                <w:color w:val="000000" w:themeColor="text1"/>
                <w:sz w:val="20"/>
                <w:szCs w:val="20"/>
              </w:rPr>
            </w:pPr>
          </w:p>
          <w:p w14:paraId="0F6A87AA" w14:textId="77777777" w:rsidR="00AB3DCB" w:rsidRPr="00470C43" w:rsidRDefault="00AB3DCB" w:rsidP="00AB3DCB">
            <w:pPr>
              <w:rPr>
                <w:color w:val="000000" w:themeColor="text1"/>
                <w:sz w:val="20"/>
                <w:szCs w:val="20"/>
              </w:rPr>
            </w:pPr>
            <w:r w:rsidRPr="00470C43">
              <w:rPr>
                <w:color w:val="000000" w:themeColor="text1"/>
                <w:sz w:val="20"/>
                <w:szCs w:val="20"/>
              </w:rPr>
              <w:t>Data collection</w:t>
            </w:r>
          </w:p>
        </w:tc>
        <w:tc>
          <w:tcPr>
            <w:tcW w:w="1367" w:type="dxa"/>
          </w:tcPr>
          <w:p w14:paraId="04E343C7" w14:textId="77777777" w:rsidR="00AB3DCB" w:rsidRPr="00470C43" w:rsidRDefault="00AB3DCB" w:rsidP="00AB3DCB">
            <w:pPr>
              <w:rPr>
                <w:color w:val="000000" w:themeColor="text1"/>
                <w:sz w:val="20"/>
                <w:szCs w:val="20"/>
              </w:rPr>
            </w:pPr>
            <w:r w:rsidRPr="00470C43">
              <w:rPr>
                <w:b/>
                <w:color w:val="000000" w:themeColor="text1"/>
                <w:sz w:val="20"/>
                <w:szCs w:val="20"/>
              </w:rPr>
              <w:t>June</w:t>
            </w:r>
            <w:r w:rsidRPr="00470C43">
              <w:rPr>
                <w:color w:val="000000" w:themeColor="text1"/>
                <w:sz w:val="20"/>
                <w:szCs w:val="20"/>
              </w:rPr>
              <w:t xml:space="preserve"> 14 </w:t>
            </w:r>
          </w:p>
          <w:p w14:paraId="1DABD38E" w14:textId="77777777" w:rsidR="00AB3DCB" w:rsidRPr="00470C43" w:rsidRDefault="00AB3DCB" w:rsidP="00AB3DCB">
            <w:pPr>
              <w:rPr>
                <w:color w:val="000000" w:themeColor="text1"/>
                <w:sz w:val="20"/>
                <w:szCs w:val="20"/>
              </w:rPr>
            </w:pPr>
          </w:p>
          <w:p w14:paraId="63DFB325" w14:textId="77777777" w:rsidR="00AB3DCB" w:rsidRPr="00470C43" w:rsidRDefault="00AB3DCB" w:rsidP="00AB3DCB">
            <w:pPr>
              <w:rPr>
                <w:color w:val="000000" w:themeColor="text1"/>
                <w:sz w:val="20"/>
                <w:szCs w:val="20"/>
              </w:rPr>
            </w:pPr>
            <w:r w:rsidRPr="00470C43">
              <w:rPr>
                <w:color w:val="000000" w:themeColor="text1"/>
                <w:sz w:val="20"/>
                <w:szCs w:val="20"/>
              </w:rPr>
              <w:t>Data collection</w:t>
            </w:r>
          </w:p>
        </w:tc>
        <w:tc>
          <w:tcPr>
            <w:tcW w:w="1337" w:type="dxa"/>
            <w:shd w:val="pct5" w:color="auto" w:fill="F2F2F2" w:themeFill="background1" w:themeFillShade="F2"/>
          </w:tcPr>
          <w:p w14:paraId="17E87400" w14:textId="77777777" w:rsidR="00AB3DCB" w:rsidRPr="00470C43" w:rsidRDefault="00AB3DCB" w:rsidP="00AB3DCB">
            <w:pPr>
              <w:rPr>
                <w:color w:val="000000" w:themeColor="text1"/>
                <w:sz w:val="20"/>
                <w:szCs w:val="20"/>
              </w:rPr>
            </w:pPr>
            <w:r w:rsidRPr="00470C43">
              <w:rPr>
                <w:b/>
                <w:color w:val="000000" w:themeColor="text1"/>
                <w:sz w:val="20"/>
                <w:szCs w:val="20"/>
              </w:rPr>
              <w:t>June</w:t>
            </w:r>
            <w:r w:rsidRPr="00470C43">
              <w:rPr>
                <w:color w:val="000000" w:themeColor="text1"/>
                <w:sz w:val="20"/>
                <w:szCs w:val="20"/>
              </w:rPr>
              <w:t xml:space="preserve"> 15</w:t>
            </w:r>
          </w:p>
          <w:p w14:paraId="4BB6EA82" w14:textId="77777777" w:rsidR="00AB3DCB" w:rsidRPr="00470C43" w:rsidRDefault="00AB3DCB" w:rsidP="00AB3DCB">
            <w:pPr>
              <w:rPr>
                <w:color w:val="000000" w:themeColor="text1"/>
                <w:sz w:val="20"/>
                <w:szCs w:val="20"/>
              </w:rPr>
            </w:pPr>
          </w:p>
          <w:p w14:paraId="434F5425" w14:textId="74F22355" w:rsidR="00AB3DCB" w:rsidRPr="00470C43" w:rsidRDefault="005C0490" w:rsidP="00AB3DCB">
            <w:pPr>
              <w:rPr>
                <w:color w:val="000000" w:themeColor="text1"/>
                <w:sz w:val="20"/>
                <w:szCs w:val="20"/>
              </w:rPr>
            </w:pPr>
            <w:r>
              <w:rPr>
                <w:color w:val="000000" w:themeColor="text1"/>
                <w:sz w:val="20"/>
                <w:szCs w:val="20"/>
              </w:rPr>
              <w:t>Data collection at hospitals only</w:t>
            </w:r>
          </w:p>
        </w:tc>
        <w:tc>
          <w:tcPr>
            <w:tcW w:w="1407" w:type="dxa"/>
            <w:shd w:val="pct5" w:color="auto" w:fill="F2F2F2" w:themeFill="background1" w:themeFillShade="F2"/>
          </w:tcPr>
          <w:p w14:paraId="555BDDE4" w14:textId="77777777" w:rsidR="00AB3DCB" w:rsidRPr="00470C43" w:rsidRDefault="00AB3DCB" w:rsidP="00AB3DCB">
            <w:pPr>
              <w:rPr>
                <w:color w:val="000000" w:themeColor="text1"/>
                <w:sz w:val="20"/>
                <w:szCs w:val="20"/>
              </w:rPr>
            </w:pPr>
            <w:r w:rsidRPr="00470C43">
              <w:rPr>
                <w:b/>
                <w:color w:val="000000" w:themeColor="text1"/>
                <w:sz w:val="20"/>
                <w:szCs w:val="20"/>
              </w:rPr>
              <w:t>June</w:t>
            </w:r>
            <w:r w:rsidRPr="00470C43">
              <w:rPr>
                <w:color w:val="000000" w:themeColor="text1"/>
                <w:sz w:val="20"/>
                <w:szCs w:val="20"/>
              </w:rPr>
              <w:t xml:space="preserve"> 16</w:t>
            </w:r>
          </w:p>
          <w:p w14:paraId="405C547C" w14:textId="77777777" w:rsidR="00AB3DCB" w:rsidRPr="00470C43" w:rsidRDefault="00AB3DCB" w:rsidP="00AB3DCB">
            <w:pPr>
              <w:rPr>
                <w:color w:val="000000" w:themeColor="text1"/>
                <w:sz w:val="20"/>
                <w:szCs w:val="20"/>
              </w:rPr>
            </w:pPr>
          </w:p>
          <w:p w14:paraId="3121FF07" w14:textId="08426CAB" w:rsidR="00AB3DCB" w:rsidRPr="00470C43" w:rsidRDefault="005C0490" w:rsidP="00AB3DCB">
            <w:pPr>
              <w:rPr>
                <w:color w:val="000000" w:themeColor="text1"/>
                <w:sz w:val="20"/>
                <w:szCs w:val="20"/>
              </w:rPr>
            </w:pPr>
            <w:r>
              <w:rPr>
                <w:color w:val="000000" w:themeColor="text1"/>
                <w:sz w:val="20"/>
                <w:szCs w:val="20"/>
              </w:rPr>
              <w:t>Data collection at hospitals only</w:t>
            </w:r>
          </w:p>
        </w:tc>
      </w:tr>
      <w:tr w:rsidR="00AB3DCB" w:rsidRPr="00470C43" w14:paraId="7AD50A88" w14:textId="77777777" w:rsidTr="00AB3DCB">
        <w:trPr>
          <w:trHeight w:val="1074"/>
        </w:trPr>
        <w:tc>
          <w:tcPr>
            <w:tcW w:w="1315" w:type="dxa"/>
          </w:tcPr>
          <w:p w14:paraId="68B9DA64" w14:textId="77777777" w:rsidR="00AB3DCB" w:rsidRPr="00470C43" w:rsidRDefault="00AB3DCB" w:rsidP="00AB3DCB">
            <w:pPr>
              <w:rPr>
                <w:color w:val="000000" w:themeColor="text1"/>
                <w:sz w:val="20"/>
                <w:szCs w:val="20"/>
              </w:rPr>
            </w:pPr>
            <w:r w:rsidRPr="00470C43">
              <w:rPr>
                <w:b/>
                <w:color w:val="000000" w:themeColor="text1"/>
                <w:sz w:val="20"/>
                <w:szCs w:val="20"/>
              </w:rPr>
              <w:t>June</w:t>
            </w:r>
            <w:r w:rsidRPr="00470C43">
              <w:rPr>
                <w:color w:val="000000" w:themeColor="text1"/>
                <w:sz w:val="20"/>
                <w:szCs w:val="20"/>
              </w:rPr>
              <w:t xml:space="preserve"> 17</w:t>
            </w:r>
          </w:p>
          <w:p w14:paraId="3CFC12E2" w14:textId="77777777" w:rsidR="00AB3DCB" w:rsidRPr="00470C43" w:rsidRDefault="00AB3DCB" w:rsidP="00AB3DCB">
            <w:pPr>
              <w:rPr>
                <w:color w:val="000000" w:themeColor="text1"/>
                <w:sz w:val="20"/>
                <w:szCs w:val="20"/>
              </w:rPr>
            </w:pPr>
          </w:p>
          <w:p w14:paraId="2D6D4730" w14:textId="77777777" w:rsidR="00AB3DCB" w:rsidRPr="00470C43" w:rsidRDefault="00AB3DCB" w:rsidP="00AB3DCB">
            <w:pPr>
              <w:rPr>
                <w:color w:val="000000" w:themeColor="text1"/>
                <w:sz w:val="20"/>
                <w:szCs w:val="20"/>
              </w:rPr>
            </w:pPr>
            <w:r w:rsidRPr="00470C43">
              <w:rPr>
                <w:color w:val="000000" w:themeColor="text1"/>
                <w:sz w:val="20"/>
                <w:szCs w:val="20"/>
              </w:rPr>
              <w:t>Data collection</w:t>
            </w:r>
          </w:p>
        </w:tc>
        <w:tc>
          <w:tcPr>
            <w:tcW w:w="1358" w:type="dxa"/>
          </w:tcPr>
          <w:p w14:paraId="5450C32B" w14:textId="77777777" w:rsidR="00AB3DCB" w:rsidRPr="00470C43" w:rsidRDefault="00AB3DCB" w:rsidP="00AB3DCB">
            <w:pPr>
              <w:rPr>
                <w:color w:val="000000" w:themeColor="text1"/>
                <w:sz w:val="20"/>
                <w:szCs w:val="20"/>
              </w:rPr>
            </w:pPr>
            <w:r w:rsidRPr="00470C43">
              <w:rPr>
                <w:b/>
                <w:color w:val="000000" w:themeColor="text1"/>
                <w:sz w:val="20"/>
                <w:szCs w:val="20"/>
              </w:rPr>
              <w:t>June</w:t>
            </w:r>
            <w:r w:rsidRPr="00470C43">
              <w:rPr>
                <w:color w:val="000000" w:themeColor="text1"/>
                <w:sz w:val="20"/>
                <w:szCs w:val="20"/>
              </w:rPr>
              <w:t xml:space="preserve"> 18</w:t>
            </w:r>
          </w:p>
          <w:p w14:paraId="395C3472" w14:textId="77777777" w:rsidR="00AB3DCB" w:rsidRPr="00470C43" w:rsidRDefault="00AB3DCB" w:rsidP="00AB3DCB">
            <w:pPr>
              <w:rPr>
                <w:color w:val="000000" w:themeColor="text1"/>
                <w:sz w:val="20"/>
                <w:szCs w:val="20"/>
              </w:rPr>
            </w:pPr>
          </w:p>
          <w:p w14:paraId="2154BB81" w14:textId="77777777" w:rsidR="00AB3DCB" w:rsidRPr="00470C43" w:rsidRDefault="00AB3DCB" w:rsidP="00AB3DCB">
            <w:pPr>
              <w:rPr>
                <w:color w:val="000000" w:themeColor="text1"/>
                <w:sz w:val="20"/>
                <w:szCs w:val="20"/>
              </w:rPr>
            </w:pPr>
            <w:r w:rsidRPr="00470C43">
              <w:rPr>
                <w:color w:val="000000" w:themeColor="text1"/>
                <w:sz w:val="20"/>
                <w:szCs w:val="20"/>
              </w:rPr>
              <w:t>Data collection</w:t>
            </w:r>
          </w:p>
        </w:tc>
        <w:tc>
          <w:tcPr>
            <w:tcW w:w="1337" w:type="dxa"/>
          </w:tcPr>
          <w:p w14:paraId="4AA9FF48" w14:textId="77777777" w:rsidR="00AB3DCB" w:rsidRPr="00470C43" w:rsidRDefault="00AB3DCB" w:rsidP="00AB3DCB">
            <w:pPr>
              <w:rPr>
                <w:color w:val="000000" w:themeColor="text1"/>
                <w:sz w:val="20"/>
                <w:szCs w:val="20"/>
              </w:rPr>
            </w:pPr>
            <w:r w:rsidRPr="00470C43">
              <w:rPr>
                <w:b/>
                <w:color w:val="000000" w:themeColor="text1"/>
                <w:sz w:val="20"/>
                <w:szCs w:val="20"/>
              </w:rPr>
              <w:t>June</w:t>
            </w:r>
            <w:r w:rsidRPr="00470C43">
              <w:rPr>
                <w:color w:val="000000" w:themeColor="text1"/>
                <w:sz w:val="20"/>
                <w:szCs w:val="20"/>
              </w:rPr>
              <w:t xml:space="preserve"> 19</w:t>
            </w:r>
          </w:p>
          <w:p w14:paraId="76B34891" w14:textId="77777777" w:rsidR="00AB3DCB" w:rsidRPr="00470C43" w:rsidRDefault="00AB3DCB" w:rsidP="00AB3DCB">
            <w:pPr>
              <w:rPr>
                <w:color w:val="000000" w:themeColor="text1"/>
                <w:sz w:val="20"/>
                <w:szCs w:val="20"/>
              </w:rPr>
            </w:pPr>
          </w:p>
          <w:p w14:paraId="56F3D397" w14:textId="77777777" w:rsidR="00AB3DCB" w:rsidRPr="00470C43" w:rsidRDefault="00AB3DCB" w:rsidP="00AB3DCB">
            <w:pPr>
              <w:rPr>
                <w:color w:val="000000" w:themeColor="text1"/>
                <w:sz w:val="20"/>
                <w:szCs w:val="20"/>
              </w:rPr>
            </w:pPr>
            <w:r w:rsidRPr="00470C43">
              <w:rPr>
                <w:color w:val="000000" w:themeColor="text1"/>
                <w:sz w:val="20"/>
                <w:szCs w:val="20"/>
              </w:rPr>
              <w:t>Data collection</w:t>
            </w:r>
          </w:p>
        </w:tc>
        <w:tc>
          <w:tcPr>
            <w:tcW w:w="1427" w:type="dxa"/>
          </w:tcPr>
          <w:p w14:paraId="63093DDE" w14:textId="77777777" w:rsidR="00AB3DCB" w:rsidRPr="00470C43" w:rsidRDefault="00AB3DCB" w:rsidP="00AB3DCB">
            <w:pPr>
              <w:rPr>
                <w:color w:val="000000" w:themeColor="text1"/>
                <w:sz w:val="20"/>
                <w:szCs w:val="20"/>
              </w:rPr>
            </w:pPr>
            <w:r w:rsidRPr="00470C43">
              <w:rPr>
                <w:b/>
                <w:color w:val="000000" w:themeColor="text1"/>
                <w:sz w:val="20"/>
                <w:szCs w:val="20"/>
              </w:rPr>
              <w:t>June</w:t>
            </w:r>
            <w:r w:rsidRPr="00470C43">
              <w:rPr>
                <w:color w:val="000000" w:themeColor="text1"/>
                <w:sz w:val="20"/>
                <w:szCs w:val="20"/>
              </w:rPr>
              <w:t xml:space="preserve"> 20</w:t>
            </w:r>
          </w:p>
          <w:p w14:paraId="74974AB5" w14:textId="77777777" w:rsidR="00AB3DCB" w:rsidRPr="00470C43" w:rsidRDefault="00AB3DCB" w:rsidP="00AB3DCB">
            <w:pPr>
              <w:rPr>
                <w:color w:val="000000" w:themeColor="text1"/>
                <w:sz w:val="20"/>
                <w:szCs w:val="20"/>
              </w:rPr>
            </w:pPr>
          </w:p>
          <w:p w14:paraId="6B19F285" w14:textId="77777777" w:rsidR="00AB3DCB" w:rsidRPr="00470C43" w:rsidRDefault="00AB3DCB" w:rsidP="00AB3DCB">
            <w:pPr>
              <w:rPr>
                <w:color w:val="000000" w:themeColor="text1"/>
                <w:sz w:val="20"/>
                <w:szCs w:val="20"/>
              </w:rPr>
            </w:pPr>
            <w:r w:rsidRPr="00470C43">
              <w:rPr>
                <w:color w:val="000000" w:themeColor="text1"/>
                <w:sz w:val="20"/>
                <w:szCs w:val="20"/>
              </w:rPr>
              <w:t>Data collection</w:t>
            </w:r>
          </w:p>
        </w:tc>
        <w:tc>
          <w:tcPr>
            <w:tcW w:w="1367" w:type="dxa"/>
          </w:tcPr>
          <w:p w14:paraId="5D79C064" w14:textId="77777777" w:rsidR="00AB3DCB" w:rsidRPr="00470C43" w:rsidRDefault="00AB3DCB" w:rsidP="00AB3DCB">
            <w:pPr>
              <w:rPr>
                <w:color w:val="000000" w:themeColor="text1"/>
                <w:sz w:val="20"/>
                <w:szCs w:val="20"/>
              </w:rPr>
            </w:pPr>
            <w:r w:rsidRPr="00470C43">
              <w:rPr>
                <w:b/>
                <w:color w:val="000000" w:themeColor="text1"/>
                <w:sz w:val="20"/>
                <w:szCs w:val="20"/>
              </w:rPr>
              <w:t>June</w:t>
            </w:r>
            <w:r w:rsidRPr="00470C43">
              <w:rPr>
                <w:color w:val="000000" w:themeColor="text1"/>
                <w:sz w:val="20"/>
                <w:szCs w:val="20"/>
              </w:rPr>
              <w:t xml:space="preserve"> 21</w:t>
            </w:r>
          </w:p>
          <w:p w14:paraId="22D6A1B5" w14:textId="77777777" w:rsidR="00AB3DCB" w:rsidRPr="00470C43" w:rsidRDefault="00AB3DCB" w:rsidP="00AB3DCB">
            <w:pPr>
              <w:rPr>
                <w:color w:val="000000" w:themeColor="text1"/>
                <w:sz w:val="20"/>
                <w:szCs w:val="20"/>
              </w:rPr>
            </w:pPr>
          </w:p>
          <w:p w14:paraId="1F066D61" w14:textId="77777777" w:rsidR="00AB3DCB" w:rsidRPr="00470C43" w:rsidRDefault="00AB3DCB" w:rsidP="00AB3DCB">
            <w:pPr>
              <w:rPr>
                <w:color w:val="000000" w:themeColor="text1"/>
                <w:sz w:val="20"/>
                <w:szCs w:val="20"/>
              </w:rPr>
            </w:pPr>
            <w:r w:rsidRPr="00470C43">
              <w:rPr>
                <w:color w:val="000000" w:themeColor="text1"/>
                <w:sz w:val="20"/>
                <w:szCs w:val="20"/>
              </w:rPr>
              <w:t>Data collection</w:t>
            </w:r>
          </w:p>
        </w:tc>
        <w:tc>
          <w:tcPr>
            <w:tcW w:w="1337" w:type="dxa"/>
            <w:shd w:val="pct5" w:color="auto" w:fill="F2F2F2" w:themeFill="background1" w:themeFillShade="F2"/>
          </w:tcPr>
          <w:p w14:paraId="549EE6CC" w14:textId="77777777" w:rsidR="00AB3DCB" w:rsidRPr="00470C43" w:rsidRDefault="00AB3DCB" w:rsidP="00AB3DCB">
            <w:pPr>
              <w:rPr>
                <w:color w:val="000000" w:themeColor="text1"/>
                <w:sz w:val="20"/>
                <w:szCs w:val="20"/>
              </w:rPr>
            </w:pPr>
            <w:r w:rsidRPr="00470C43">
              <w:rPr>
                <w:b/>
                <w:color w:val="000000" w:themeColor="text1"/>
                <w:sz w:val="20"/>
                <w:szCs w:val="20"/>
              </w:rPr>
              <w:t>June</w:t>
            </w:r>
            <w:r w:rsidRPr="00470C43">
              <w:rPr>
                <w:color w:val="000000" w:themeColor="text1"/>
                <w:sz w:val="20"/>
                <w:szCs w:val="20"/>
              </w:rPr>
              <w:t xml:space="preserve"> 22</w:t>
            </w:r>
          </w:p>
          <w:p w14:paraId="6F0901AA" w14:textId="77777777" w:rsidR="00AB3DCB" w:rsidRPr="00470C43" w:rsidRDefault="00AB3DCB" w:rsidP="00AB3DCB">
            <w:pPr>
              <w:rPr>
                <w:color w:val="000000" w:themeColor="text1"/>
                <w:sz w:val="20"/>
                <w:szCs w:val="20"/>
              </w:rPr>
            </w:pPr>
          </w:p>
          <w:p w14:paraId="4791C3A1" w14:textId="77777777" w:rsidR="00AB3DCB" w:rsidRPr="00470C43" w:rsidRDefault="00AB3DCB" w:rsidP="00AB3DCB">
            <w:pPr>
              <w:rPr>
                <w:color w:val="000000" w:themeColor="text1"/>
                <w:sz w:val="20"/>
                <w:szCs w:val="20"/>
              </w:rPr>
            </w:pPr>
            <w:r w:rsidRPr="00470C43">
              <w:rPr>
                <w:color w:val="000000" w:themeColor="text1"/>
                <w:sz w:val="20"/>
                <w:szCs w:val="20"/>
              </w:rPr>
              <w:t>Travel back to POM</w:t>
            </w:r>
          </w:p>
        </w:tc>
        <w:tc>
          <w:tcPr>
            <w:tcW w:w="1407" w:type="dxa"/>
            <w:shd w:val="pct5" w:color="auto" w:fill="F2F2F2" w:themeFill="background1" w:themeFillShade="F2"/>
          </w:tcPr>
          <w:p w14:paraId="3E0ACE7B" w14:textId="77777777" w:rsidR="00AB3DCB" w:rsidRPr="00470C43" w:rsidRDefault="00AB3DCB" w:rsidP="00AB3DCB">
            <w:pPr>
              <w:rPr>
                <w:color w:val="000000" w:themeColor="text1"/>
                <w:sz w:val="20"/>
                <w:szCs w:val="20"/>
              </w:rPr>
            </w:pPr>
            <w:r w:rsidRPr="00470C43">
              <w:rPr>
                <w:b/>
                <w:color w:val="000000" w:themeColor="text1"/>
                <w:sz w:val="20"/>
                <w:szCs w:val="20"/>
              </w:rPr>
              <w:t>June</w:t>
            </w:r>
            <w:r w:rsidRPr="00470C43">
              <w:rPr>
                <w:color w:val="000000" w:themeColor="text1"/>
                <w:sz w:val="20"/>
                <w:szCs w:val="20"/>
              </w:rPr>
              <w:t xml:space="preserve"> 23 – </w:t>
            </w:r>
          </w:p>
          <w:p w14:paraId="3FA01A1A" w14:textId="77777777" w:rsidR="00AB3DCB" w:rsidRPr="00470C43" w:rsidRDefault="00AB3DCB" w:rsidP="00AB3DCB">
            <w:pPr>
              <w:rPr>
                <w:color w:val="000000" w:themeColor="text1"/>
                <w:sz w:val="20"/>
                <w:szCs w:val="20"/>
              </w:rPr>
            </w:pPr>
          </w:p>
          <w:p w14:paraId="7C1633FA" w14:textId="77777777" w:rsidR="00AB3DCB" w:rsidRPr="00470C43" w:rsidRDefault="00AB3DCB" w:rsidP="00AB3DCB">
            <w:pPr>
              <w:rPr>
                <w:color w:val="000000" w:themeColor="text1"/>
                <w:sz w:val="20"/>
                <w:szCs w:val="20"/>
              </w:rPr>
            </w:pPr>
            <w:r w:rsidRPr="00470C43">
              <w:rPr>
                <w:color w:val="000000" w:themeColor="text1"/>
                <w:sz w:val="20"/>
                <w:szCs w:val="20"/>
              </w:rPr>
              <w:t>Travel back to POM</w:t>
            </w:r>
          </w:p>
        </w:tc>
      </w:tr>
    </w:tbl>
    <w:p w14:paraId="1B094125" w14:textId="77777777" w:rsidR="00AB3DCB" w:rsidRPr="00470C43" w:rsidRDefault="00AB3DCB" w:rsidP="00AB3DCB">
      <w:pPr>
        <w:pStyle w:val="Heading4"/>
      </w:pPr>
      <w:bookmarkStart w:id="118" w:name="_Toc371881201"/>
      <w:r w:rsidRPr="00470C43">
        <w:t>Health Manager Survey</w:t>
      </w:r>
      <w:bookmarkEnd w:id="118"/>
    </w:p>
    <w:p w14:paraId="4D14E73B" w14:textId="77777777" w:rsidR="00AB3DCB" w:rsidRPr="00470C43" w:rsidRDefault="00AB3DCB" w:rsidP="00951E21">
      <w:pPr>
        <w:jc w:val="both"/>
        <w:rPr>
          <w:rFonts w:cs="Times New Roman"/>
          <w:color w:val="000000" w:themeColor="text1"/>
        </w:rPr>
      </w:pPr>
      <w:r w:rsidRPr="00470C43">
        <w:rPr>
          <w:rFonts w:cs="Times New Roman"/>
          <w:color w:val="000000" w:themeColor="text1"/>
        </w:rPr>
        <w:t>The health manager survey aims:</w:t>
      </w:r>
    </w:p>
    <w:p w14:paraId="35F7A484" w14:textId="77777777" w:rsidR="00AB3DCB" w:rsidRPr="00470C43" w:rsidRDefault="00AB3DCB" w:rsidP="00C277EA">
      <w:pPr>
        <w:pStyle w:val="ListParagraph"/>
        <w:numPr>
          <w:ilvl w:val="0"/>
          <w:numId w:val="50"/>
        </w:numPr>
        <w:rPr>
          <w:b/>
          <w:color w:val="000000" w:themeColor="text1"/>
        </w:rPr>
      </w:pPr>
      <w:r w:rsidRPr="00470C43">
        <w:rPr>
          <w:color w:val="000000" w:themeColor="text1"/>
        </w:rPr>
        <w:t>To gather individual (written) and group (discussion) opinions on medicines distribution and availability</w:t>
      </w:r>
    </w:p>
    <w:p w14:paraId="786F2CDF" w14:textId="77777777" w:rsidR="00AB3DCB" w:rsidRPr="00463AFC" w:rsidRDefault="00AB3DCB" w:rsidP="00C277EA">
      <w:pPr>
        <w:pStyle w:val="ListParagraph"/>
        <w:numPr>
          <w:ilvl w:val="0"/>
          <w:numId w:val="50"/>
        </w:numPr>
        <w:rPr>
          <w:b/>
          <w:color w:val="000000" w:themeColor="text1"/>
        </w:rPr>
      </w:pPr>
      <w:r w:rsidRPr="00470C43">
        <w:rPr>
          <w:color w:val="000000" w:themeColor="text1"/>
        </w:rPr>
        <w:t>To contrast the views from provincial government, church health service, and district health managers.</w:t>
      </w:r>
    </w:p>
    <w:p w14:paraId="1B79DFD7" w14:textId="77777777" w:rsidR="00194166" w:rsidRDefault="00194166" w:rsidP="00AB3DCB">
      <w:pPr>
        <w:spacing w:after="120"/>
        <w:rPr>
          <w:color w:val="000000" w:themeColor="text1"/>
        </w:rPr>
      </w:pPr>
    </w:p>
    <w:p w14:paraId="5C196DCE" w14:textId="77777777" w:rsidR="00AB3DCB" w:rsidRPr="00463AFC" w:rsidRDefault="00AB3DCB" w:rsidP="00AB3DCB">
      <w:pPr>
        <w:spacing w:after="120"/>
        <w:rPr>
          <w:color w:val="000000" w:themeColor="text1"/>
        </w:rPr>
      </w:pPr>
      <w:r>
        <w:rPr>
          <w:color w:val="000000" w:themeColor="text1"/>
        </w:rPr>
        <w:t>See Annexes to the Year One evaluation report for survey and discussion tools.</w:t>
      </w:r>
      <w:bookmarkStart w:id="119" w:name="_Toc371881202"/>
    </w:p>
    <w:bookmarkEnd w:id="67"/>
    <w:bookmarkEnd w:id="119"/>
    <w:p w14:paraId="0A52C301" w14:textId="77777777" w:rsidR="00E2464C" w:rsidRDefault="00E2464C" w:rsidP="00E2464C"/>
    <w:p w14:paraId="240FA5C0" w14:textId="77777777" w:rsidR="00E2464C" w:rsidRPr="00E2464C" w:rsidRDefault="00E2464C" w:rsidP="00E2464C"/>
    <w:p w14:paraId="2F89308F" w14:textId="77777777" w:rsidR="00194166" w:rsidRDefault="00194166">
      <w:pPr>
        <w:rPr>
          <w:b/>
          <w:kern w:val="28"/>
          <w:sz w:val="28"/>
          <w:szCs w:val="28"/>
          <w:lang w:eastAsia="en-AU"/>
        </w:rPr>
      </w:pPr>
      <w:r>
        <w:br w:type="page"/>
      </w:r>
    </w:p>
    <w:p w14:paraId="07568CEC" w14:textId="1DB1229A" w:rsidR="00E2464C" w:rsidRDefault="00E2464C" w:rsidP="005E64DC">
      <w:pPr>
        <w:pStyle w:val="Heading2"/>
      </w:pPr>
      <w:bookmarkStart w:id="120" w:name="_Toc246751145"/>
      <w:r>
        <w:t>Health Facility Survey</w:t>
      </w:r>
      <w:r w:rsidR="009A36B0">
        <w:t xml:space="preserve"> Tools</w:t>
      </w:r>
      <w:bookmarkEnd w:id="120"/>
    </w:p>
    <w:p w14:paraId="1E68E8DE" w14:textId="1E4FE68F" w:rsidR="00E2464C" w:rsidRDefault="00E2464C" w:rsidP="00E2464C">
      <w:r>
        <w:t xml:space="preserve">See </w:t>
      </w:r>
      <w:r w:rsidR="00C87B0F">
        <w:t>separate</w:t>
      </w:r>
      <w:r w:rsidR="009A36B0">
        <w:t xml:space="preserve"> document for copies of questionnaires and other survey instruments.</w:t>
      </w:r>
    </w:p>
    <w:p w14:paraId="39BA49CA" w14:textId="77777777" w:rsidR="00E2464C" w:rsidRDefault="00E2464C" w:rsidP="00E2464C"/>
    <w:p w14:paraId="3AADAC9D" w14:textId="77777777" w:rsidR="00E2464C" w:rsidRDefault="00E2464C" w:rsidP="00E2464C"/>
    <w:p w14:paraId="33C3E1E5" w14:textId="77777777" w:rsidR="00E2464C" w:rsidRDefault="00E2464C" w:rsidP="00E2464C"/>
    <w:p w14:paraId="7CBDE661" w14:textId="77777777" w:rsidR="00E2464C" w:rsidRDefault="00E2464C" w:rsidP="00E2464C"/>
    <w:p w14:paraId="1C3C0F6D" w14:textId="77777777" w:rsidR="00E2464C" w:rsidRDefault="00E2464C" w:rsidP="00E2464C"/>
    <w:p w14:paraId="4728898F" w14:textId="77777777" w:rsidR="00E2464C" w:rsidRDefault="00E2464C" w:rsidP="00E2464C"/>
    <w:p w14:paraId="79321F4B" w14:textId="77777777" w:rsidR="00E2464C" w:rsidRDefault="00E2464C" w:rsidP="00E2464C"/>
    <w:p w14:paraId="12E7731D" w14:textId="77777777" w:rsidR="00E2464C" w:rsidRDefault="00E2464C" w:rsidP="00E2464C"/>
    <w:p w14:paraId="5437E48B" w14:textId="77777777" w:rsidR="00E2464C" w:rsidRDefault="00E2464C" w:rsidP="00E2464C"/>
    <w:p w14:paraId="7F478D7F" w14:textId="77777777" w:rsidR="00E2464C" w:rsidRDefault="00E2464C" w:rsidP="00E2464C"/>
    <w:p w14:paraId="770C3BA4" w14:textId="77777777" w:rsidR="00E2464C" w:rsidRDefault="00E2464C" w:rsidP="00E2464C"/>
    <w:p w14:paraId="2B59022F" w14:textId="77777777" w:rsidR="00E2464C" w:rsidRDefault="00E2464C" w:rsidP="00E2464C"/>
    <w:p w14:paraId="10B58571" w14:textId="77777777" w:rsidR="00E2464C" w:rsidRDefault="00E2464C" w:rsidP="00E2464C"/>
    <w:p w14:paraId="1ECCF4A7" w14:textId="77777777" w:rsidR="00E2464C" w:rsidRDefault="00E2464C" w:rsidP="00E2464C"/>
    <w:p w14:paraId="37D271C7" w14:textId="77777777" w:rsidR="00E2464C" w:rsidRDefault="00E2464C" w:rsidP="00E2464C"/>
    <w:p w14:paraId="1F63A13B" w14:textId="77777777" w:rsidR="00E2464C" w:rsidRDefault="00E2464C" w:rsidP="00E2464C"/>
    <w:p w14:paraId="4C2D2847" w14:textId="77777777" w:rsidR="00E2464C" w:rsidRDefault="00E2464C" w:rsidP="00E2464C"/>
    <w:p w14:paraId="7B6F0F72" w14:textId="77777777" w:rsidR="00E2464C" w:rsidRDefault="00E2464C" w:rsidP="00E2464C"/>
    <w:p w14:paraId="6EB07894" w14:textId="77777777" w:rsidR="00E2464C" w:rsidRDefault="00E2464C" w:rsidP="00E2464C"/>
    <w:p w14:paraId="030EC2D3" w14:textId="77777777" w:rsidR="00E2464C" w:rsidRDefault="00E2464C" w:rsidP="00E2464C"/>
    <w:p w14:paraId="6854D245" w14:textId="77777777" w:rsidR="00E2464C" w:rsidRDefault="00E2464C" w:rsidP="00E2464C"/>
    <w:p w14:paraId="1913950F" w14:textId="77777777" w:rsidR="00E2464C" w:rsidRDefault="00E2464C" w:rsidP="00E2464C"/>
    <w:p w14:paraId="1F4A31D3" w14:textId="77777777" w:rsidR="00E2464C" w:rsidRDefault="00E2464C" w:rsidP="00E2464C"/>
    <w:p w14:paraId="7C66292A" w14:textId="77777777" w:rsidR="00E2464C" w:rsidRDefault="00E2464C" w:rsidP="00E2464C"/>
    <w:p w14:paraId="76463554" w14:textId="77777777" w:rsidR="00E2464C" w:rsidRDefault="00E2464C" w:rsidP="00E2464C"/>
    <w:p w14:paraId="7E78C821" w14:textId="77777777" w:rsidR="00E2464C" w:rsidRDefault="00E2464C" w:rsidP="00E2464C"/>
    <w:p w14:paraId="7AA29A7D" w14:textId="77777777" w:rsidR="00E2464C" w:rsidRDefault="00E2464C" w:rsidP="00E2464C"/>
    <w:p w14:paraId="4B0D9B08" w14:textId="77777777" w:rsidR="00E2464C" w:rsidRDefault="00E2464C" w:rsidP="00E2464C"/>
    <w:p w14:paraId="640151DA" w14:textId="77777777" w:rsidR="00E2464C" w:rsidRDefault="00E2464C" w:rsidP="00E2464C"/>
    <w:p w14:paraId="21AE1122" w14:textId="77777777" w:rsidR="00E2464C" w:rsidRDefault="00E2464C" w:rsidP="00E2464C"/>
    <w:p w14:paraId="2DD3FF46" w14:textId="77777777" w:rsidR="00E2464C" w:rsidRDefault="00E2464C" w:rsidP="00E2464C"/>
    <w:p w14:paraId="38F4E391" w14:textId="77777777" w:rsidR="00E2464C" w:rsidRDefault="00E2464C" w:rsidP="00E2464C"/>
    <w:p w14:paraId="25CB01ED" w14:textId="77777777" w:rsidR="00E2464C" w:rsidRDefault="00E2464C" w:rsidP="00E2464C"/>
    <w:p w14:paraId="7815A92D" w14:textId="77777777" w:rsidR="00E2464C" w:rsidRDefault="00E2464C" w:rsidP="00E2464C"/>
    <w:p w14:paraId="72081982" w14:textId="77777777" w:rsidR="00E2464C" w:rsidRDefault="00E2464C" w:rsidP="00E2464C"/>
    <w:p w14:paraId="3BC77B4D" w14:textId="77777777" w:rsidR="00E2464C" w:rsidRDefault="00E2464C" w:rsidP="00E2464C"/>
    <w:p w14:paraId="6ED2022D" w14:textId="77777777" w:rsidR="00E2464C" w:rsidRDefault="00E2464C" w:rsidP="00E2464C"/>
    <w:p w14:paraId="09AA63F3" w14:textId="77777777" w:rsidR="00E2464C" w:rsidRDefault="00E2464C" w:rsidP="00E2464C"/>
    <w:p w14:paraId="68C90E75" w14:textId="77777777" w:rsidR="00E2464C" w:rsidRDefault="00E2464C" w:rsidP="00E2464C"/>
    <w:p w14:paraId="043C8CA7" w14:textId="77777777" w:rsidR="00E2464C" w:rsidRDefault="00E2464C" w:rsidP="00E2464C"/>
    <w:p w14:paraId="21EC9698" w14:textId="77777777" w:rsidR="00E2464C" w:rsidRDefault="00E2464C" w:rsidP="00E2464C"/>
    <w:p w14:paraId="0C5A1A57" w14:textId="77777777" w:rsidR="00E2464C" w:rsidRDefault="00E2464C" w:rsidP="00E2464C"/>
    <w:p w14:paraId="77B13C44" w14:textId="77777777" w:rsidR="00E2464C" w:rsidRDefault="00E2464C" w:rsidP="00E2464C"/>
    <w:p w14:paraId="6561F38A" w14:textId="77777777" w:rsidR="00E2464C" w:rsidRDefault="00E2464C" w:rsidP="00E2464C"/>
    <w:p w14:paraId="79C8D244" w14:textId="77777777" w:rsidR="00E2464C" w:rsidRDefault="00E2464C" w:rsidP="00E2464C"/>
    <w:p w14:paraId="28377271" w14:textId="77777777" w:rsidR="00E2464C" w:rsidRDefault="00E2464C" w:rsidP="00E2464C"/>
    <w:p w14:paraId="722E16B7" w14:textId="77777777" w:rsidR="00E2464C" w:rsidRDefault="00E2464C" w:rsidP="00E2464C"/>
    <w:p w14:paraId="6D2A5720" w14:textId="77777777" w:rsidR="00E2464C" w:rsidRPr="00E2464C" w:rsidRDefault="00E2464C" w:rsidP="00E2464C"/>
    <w:p w14:paraId="0C5D4F27" w14:textId="77777777" w:rsidR="002F5144" w:rsidRDefault="002F5144" w:rsidP="00AD3E44">
      <w:pPr>
        <w:pStyle w:val="Heading2"/>
      </w:pPr>
      <w:bookmarkStart w:id="121" w:name="_Toc246751146"/>
      <w:r>
        <w:t>Evaluation team and roles</w:t>
      </w:r>
      <w:bookmarkEnd w:id="64"/>
      <w:bookmarkEnd w:id="121"/>
    </w:p>
    <w:p w14:paraId="72B24DA0" w14:textId="77777777" w:rsidR="002F5144" w:rsidRDefault="002F5144" w:rsidP="002F5144"/>
    <w:tbl>
      <w:tblPr>
        <w:tblStyle w:val="TableGrid"/>
        <w:tblW w:w="5000" w:type="pct"/>
        <w:tblLook w:val="04A0" w:firstRow="1" w:lastRow="0" w:firstColumn="1" w:lastColumn="0" w:noHBand="0" w:noVBand="1"/>
      </w:tblPr>
      <w:tblGrid>
        <w:gridCol w:w="2436"/>
        <w:gridCol w:w="4051"/>
        <w:gridCol w:w="2749"/>
      </w:tblGrid>
      <w:tr w:rsidR="00DE1F9E" w14:paraId="2462EBFD" w14:textId="77777777" w:rsidTr="00930834">
        <w:trPr>
          <w:trHeight w:val="282"/>
        </w:trPr>
        <w:tc>
          <w:tcPr>
            <w:tcW w:w="1319" w:type="pct"/>
          </w:tcPr>
          <w:p w14:paraId="3D58F7C0" w14:textId="77777777" w:rsidR="002F5144" w:rsidRPr="005013A8" w:rsidRDefault="002F5144" w:rsidP="002F5144">
            <w:pPr>
              <w:rPr>
                <w:b/>
              </w:rPr>
            </w:pPr>
            <w:r w:rsidRPr="005013A8">
              <w:rPr>
                <w:b/>
              </w:rPr>
              <w:t>Name</w:t>
            </w:r>
          </w:p>
        </w:tc>
        <w:tc>
          <w:tcPr>
            <w:tcW w:w="2193" w:type="pct"/>
          </w:tcPr>
          <w:p w14:paraId="192547B6" w14:textId="77777777" w:rsidR="002F5144" w:rsidRPr="005013A8" w:rsidRDefault="002F5144" w:rsidP="002F5144">
            <w:pPr>
              <w:ind w:right="-2706"/>
              <w:rPr>
                <w:b/>
              </w:rPr>
            </w:pPr>
            <w:r w:rsidRPr="005013A8">
              <w:rPr>
                <w:b/>
              </w:rPr>
              <w:t>Role</w:t>
            </w:r>
            <w:r>
              <w:rPr>
                <w:b/>
              </w:rPr>
              <w:t xml:space="preserve"> in Evaluation</w:t>
            </w:r>
          </w:p>
        </w:tc>
        <w:tc>
          <w:tcPr>
            <w:tcW w:w="1488" w:type="pct"/>
          </w:tcPr>
          <w:p w14:paraId="463CC51E" w14:textId="77777777" w:rsidR="002F5144" w:rsidRPr="005013A8" w:rsidRDefault="002F5144" w:rsidP="002F5144">
            <w:pPr>
              <w:ind w:right="-2706"/>
              <w:rPr>
                <w:b/>
              </w:rPr>
            </w:pPr>
            <w:r>
              <w:rPr>
                <w:b/>
              </w:rPr>
              <w:t>Agency</w:t>
            </w:r>
          </w:p>
        </w:tc>
      </w:tr>
      <w:tr w:rsidR="00DE1F9E" w14:paraId="36198126" w14:textId="77777777" w:rsidTr="00930834">
        <w:trPr>
          <w:trHeight w:val="246"/>
        </w:trPr>
        <w:tc>
          <w:tcPr>
            <w:tcW w:w="1319" w:type="pct"/>
          </w:tcPr>
          <w:p w14:paraId="02040575" w14:textId="77777777" w:rsidR="002F5144" w:rsidRPr="005013A8" w:rsidRDefault="002F5144" w:rsidP="00194166">
            <w:pPr>
              <w:tabs>
                <w:tab w:val="left" w:pos="4320"/>
              </w:tabs>
              <w:spacing w:before="100" w:beforeAutospacing="1" w:after="100" w:afterAutospacing="1"/>
              <w:rPr>
                <w:rFonts w:asciiTheme="majorHAnsi" w:hAnsiTheme="majorHAnsi"/>
              </w:rPr>
            </w:pPr>
            <w:r w:rsidRPr="005013A8">
              <w:rPr>
                <w:rFonts w:asciiTheme="majorHAnsi" w:hAnsiTheme="majorHAnsi"/>
              </w:rPr>
              <w:t>Dr Christopher Morgan</w:t>
            </w:r>
          </w:p>
        </w:tc>
        <w:tc>
          <w:tcPr>
            <w:tcW w:w="2193" w:type="pct"/>
          </w:tcPr>
          <w:p w14:paraId="6F5203FC" w14:textId="77777777" w:rsidR="002F5144" w:rsidRPr="005013A8" w:rsidRDefault="00DF4BE1" w:rsidP="00194166">
            <w:pPr>
              <w:spacing w:before="100" w:beforeAutospacing="1" w:after="100" w:afterAutospacing="1"/>
              <w:rPr>
                <w:rFonts w:asciiTheme="majorHAnsi" w:hAnsiTheme="majorHAnsi"/>
              </w:rPr>
            </w:pPr>
            <w:r>
              <w:rPr>
                <w:rFonts w:asciiTheme="majorHAnsi" w:hAnsiTheme="majorHAnsi"/>
              </w:rPr>
              <w:t>Public Health Specialist</w:t>
            </w:r>
          </w:p>
        </w:tc>
        <w:tc>
          <w:tcPr>
            <w:tcW w:w="1488" w:type="pct"/>
          </w:tcPr>
          <w:p w14:paraId="386FDA61" w14:textId="7CDC7B24" w:rsidR="002F5144" w:rsidRPr="005013A8" w:rsidRDefault="002F5144" w:rsidP="00194166">
            <w:pPr>
              <w:spacing w:before="100" w:beforeAutospacing="1" w:after="100" w:afterAutospacing="1"/>
              <w:rPr>
                <w:rFonts w:asciiTheme="majorHAnsi" w:hAnsiTheme="majorHAnsi"/>
              </w:rPr>
            </w:pPr>
            <w:r>
              <w:rPr>
                <w:rFonts w:asciiTheme="majorHAnsi" w:hAnsiTheme="majorHAnsi"/>
              </w:rPr>
              <w:t>Burnet Institute</w:t>
            </w:r>
          </w:p>
        </w:tc>
      </w:tr>
      <w:tr w:rsidR="00DE1F9E" w14:paraId="3F9247E0" w14:textId="77777777" w:rsidTr="00930834">
        <w:trPr>
          <w:trHeight w:val="283"/>
        </w:trPr>
        <w:tc>
          <w:tcPr>
            <w:tcW w:w="1319" w:type="pct"/>
          </w:tcPr>
          <w:p w14:paraId="0B7C5457" w14:textId="4C2C478D" w:rsidR="002F5144" w:rsidRPr="005013A8" w:rsidRDefault="00194166" w:rsidP="00194166">
            <w:pPr>
              <w:spacing w:before="100" w:beforeAutospacing="1" w:after="100" w:afterAutospacing="1"/>
              <w:rPr>
                <w:rFonts w:asciiTheme="majorHAnsi" w:hAnsiTheme="majorHAnsi"/>
              </w:rPr>
            </w:pPr>
            <w:r>
              <w:rPr>
                <w:rFonts w:asciiTheme="majorHAnsi" w:hAnsiTheme="majorHAnsi"/>
              </w:rPr>
              <w:t xml:space="preserve">Mr </w:t>
            </w:r>
            <w:r w:rsidR="002F5144" w:rsidRPr="005013A8">
              <w:rPr>
                <w:rFonts w:asciiTheme="majorHAnsi" w:hAnsiTheme="majorHAnsi"/>
              </w:rPr>
              <w:t xml:space="preserve">Fabian Kong </w:t>
            </w:r>
          </w:p>
        </w:tc>
        <w:tc>
          <w:tcPr>
            <w:tcW w:w="2193" w:type="pct"/>
          </w:tcPr>
          <w:p w14:paraId="3BBC56A9" w14:textId="77777777" w:rsidR="002F5144" w:rsidRPr="005013A8" w:rsidRDefault="002F5144" w:rsidP="00194166">
            <w:pPr>
              <w:spacing w:before="100" w:beforeAutospacing="1" w:after="100" w:afterAutospacing="1"/>
              <w:ind w:right="146"/>
              <w:rPr>
                <w:rFonts w:asciiTheme="majorHAnsi" w:hAnsiTheme="majorHAnsi"/>
              </w:rPr>
            </w:pPr>
            <w:r w:rsidRPr="005013A8">
              <w:rPr>
                <w:rFonts w:asciiTheme="majorHAnsi" w:hAnsiTheme="majorHAnsi" w:cs="Arial"/>
              </w:rPr>
              <w:t>Quality and Regulation Specialist</w:t>
            </w:r>
          </w:p>
        </w:tc>
        <w:tc>
          <w:tcPr>
            <w:tcW w:w="1488" w:type="pct"/>
          </w:tcPr>
          <w:p w14:paraId="43556F0E" w14:textId="316CFC74" w:rsidR="002F5144" w:rsidRPr="005013A8" w:rsidRDefault="002F5144" w:rsidP="00194166">
            <w:pPr>
              <w:spacing w:before="100" w:beforeAutospacing="1" w:after="100" w:afterAutospacing="1"/>
              <w:ind w:right="146"/>
              <w:rPr>
                <w:rFonts w:asciiTheme="majorHAnsi" w:hAnsiTheme="majorHAnsi" w:cs="Arial"/>
              </w:rPr>
            </w:pPr>
            <w:r w:rsidRPr="00885A57">
              <w:rPr>
                <w:rFonts w:asciiTheme="majorHAnsi" w:hAnsiTheme="majorHAnsi"/>
              </w:rPr>
              <w:t>Burnet Institute</w:t>
            </w:r>
          </w:p>
        </w:tc>
      </w:tr>
      <w:tr w:rsidR="00DE1F9E" w14:paraId="79579FC7" w14:textId="77777777" w:rsidTr="00930834">
        <w:trPr>
          <w:trHeight w:val="272"/>
        </w:trPr>
        <w:tc>
          <w:tcPr>
            <w:tcW w:w="1319" w:type="pct"/>
          </w:tcPr>
          <w:p w14:paraId="69DC2368" w14:textId="59C1C576" w:rsidR="002F5144" w:rsidRPr="005013A8" w:rsidRDefault="00194166" w:rsidP="00194166">
            <w:pPr>
              <w:spacing w:before="100" w:beforeAutospacing="1" w:after="100" w:afterAutospacing="1"/>
              <w:rPr>
                <w:rFonts w:asciiTheme="majorHAnsi" w:hAnsiTheme="majorHAnsi"/>
              </w:rPr>
            </w:pPr>
            <w:r>
              <w:rPr>
                <w:rFonts w:asciiTheme="majorHAnsi" w:hAnsiTheme="majorHAnsi"/>
              </w:rPr>
              <w:t xml:space="preserve">Ms </w:t>
            </w:r>
            <w:r w:rsidR="002F5144" w:rsidRPr="005013A8">
              <w:rPr>
                <w:rFonts w:asciiTheme="majorHAnsi" w:hAnsiTheme="majorHAnsi"/>
              </w:rPr>
              <w:t>Sera Ngeh</w:t>
            </w:r>
          </w:p>
        </w:tc>
        <w:tc>
          <w:tcPr>
            <w:tcW w:w="2193" w:type="pct"/>
          </w:tcPr>
          <w:p w14:paraId="3D472E1D" w14:textId="77777777" w:rsidR="002F5144" w:rsidRPr="005013A8" w:rsidRDefault="002F5144" w:rsidP="00194166">
            <w:pPr>
              <w:spacing w:before="100" w:beforeAutospacing="1" w:after="100" w:afterAutospacing="1"/>
              <w:rPr>
                <w:rFonts w:asciiTheme="majorHAnsi" w:hAnsiTheme="majorHAnsi"/>
              </w:rPr>
            </w:pPr>
            <w:r w:rsidRPr="005013A8">
              <w:rPr>
                <w:rFonts w:asciiTheme="majorHAnsi" w:hAnsiTheme="majorHAnsi" w:cs="Arial"/>
              </w:rPr>
              <w:t>Quality and Regulation Support Officer</w:t>
            </w:r>
          </w:p>
        </w:tc>
        <w:tc>
          <w:tcPr>
            <w:tcW w:w="1488" w:type="pct"/>
          </w:tcPr>
          <w:p w14:paraId="6EC0E680" w14:textId="3D1DC907" w:rsidR="002F5144" w:rsidRPr="005013A8" w:rsidRDefault="002F5144" w:rsidP="00194166">
            <w:pPr>
              <w:spacing w:before="100" w:beforeAutospacing="1" w:after="100" w:afterAutospacing="1"/>
              <w:rPr>
                <w:rFonts w:asciiTheme="majorHAnsi" w:hAnsiTheme="majorHAnsi" w:cs="Arial"/>
              </w:rPr>
            </w:pPr>
            <w:r w:rsidRPr="00885A57">
              <w:rPr>
                <w:rFonts w:asciiTheme="majorHAnsi" w:hAnsiTheme="majorHAnsi"/>
              </w:rPr>
              <w:t>Burnet Institute</w:t>
            </w:r>
          </w:p>
        </w:tc>
      </w:tr>
      <w:tr w:rsidR="00DE1F9E" w14:paraId="416FC750" w14:textId="77777777" w:rsidTr="00930834">
        <w:trPr>
          <w:trHeight w:val="282"/>
        </w:trPr>
        <w:tc>
          <w:tcPr>
            <w:tcW w:w="1319" w:type="pct"/>
          </w:tcPr>
          <w:p w14:paraId="3199890F" w14:textId="5F3449B0" w:rsidR="002F5144" w:rsidRPr="005013A8" w:rsidRDefault="00194166" w:rsidP="00194166">
            <w:pPr>
              <w:spacing w:before="100" w:beforeAutospacing="1" w:after="100" w:afterAutospacing="1"/>
              <w:rPr>
                <w:rFonts w:asciiTheme="majorHAnsi" w:hAnsiTheme="majorHAnsi"/>
              </w:rPr>
            </w:pPr>
            <w:r>
              <w:rPr>
                <w:rFonts w:asciiTheme="majorHAnsi" w:hAnsiTheme="majorHAnsi"/>
              </w:rPr>
              <w:t xml:space="preserve">Ms </w:t>
            </w:r>
            <w:r w:rsidR="002F5144" w:rsidRPr="005013A8">
              <w:rPr>
                <w:rFonts w:asciiTheme="majorHAnsi" w:hAnsiTheme="majorHAnsi"/>
              </w:rPr>
              <w:t>Pallavi Yagnik</w:t>
            </w:r>
          </w:p>
        </w:tc>
        <w:tc>
          <w:tcPr>
            <w:tcW w:w="2193" w:type="pct"/>
          </w:tcPr>
          <w:p w14:paraId="6A2BD059" w14:textId="77777777" w:rsidR="002F5144" w:rsidRPr="005013A8" w:rsidRDefault="002F5144" w:rsidP="00194166">
            <w:pPr>
              <w:spacing w:before="100" w:beforeAutospacing="1" w:after="100" w:afterAutospacing="1"/>
              <w:rPr>
                <w:rFonts w:asciiTheme="majorHAnsi" w:hAnsiTheme="majorHAnsi"/>
              </w:rPr>
            </w:pPr>
            <w:r w:rsidRPr="005013A8">
              <w:rPr>
                <w:rFonts w:asciiTheme="majorHAnsi" w:hAnsiTheme="majorHAnsi"/>
              </w:rPr>
              <w:t>Research Program Manager</w:t>
            </w:r>
          </w:p>
        </w:tc>
        <w:tc>
          <w:tcPr>
            <w:tcW w:w="1488" w:type="pct"/>
          </w:tcPr>
          <w:p w14:paraId="2DE4E69C" w14:textId="3AB5F80C" w:rsidR="002F5144" w:rsidRPr="005013A8" w:rsidRDefault="002F5144" w:rsidP="00194166">
            <w:pPr>
              <w:spacing w:before="100" w:beforeAutospacing="1" w:after="100" w:afterAutospacing="1"/>
              <w:rPr>
                <w:rFonts w:asciiTheme="majorHAnsi" w:hAnsiTheme="majorHAnsi"/>
              </w:rPr>
            </w:pPr>
            <w:r w:rsidRPr="00885A57">
              <w:rPr>
                <w:rFonts w:asciiTheme="majorHAnsi" w:hAnsiTheme="majorHAnsi"/>
              </w:rPr>
              <w:t>Burnet Institute</w:t>
            </w:r>
          </w:p>
        </w:tc>
      </w:tr>
      <w:tr w:rsidR="00DE1F9E" w14:paraId="3619209E" w14:textId="77777777" w:rsidTr="00930834">
        <w:trPr>
          <w:trHeight w:val="282"/>
        </w:trPr>
        <w:tc>
          <w:tcPr>
            <w:tcW w:w="1319" w:type="pct"/>
          </w:tcPr>
          <w:p w14:paraId="783E1D54" w14:textId="04060C22" w:rsidR="002F5144" w:rsidRPr="00FF2000" w:rsidRDefault="002F5144" w:rsidP="00194166">
            <w:pPr>
              <w:spacing w:before="100" w:beforeAutospacing="1" w:after="100" w:afterAutospacing="1"/>
            </w:pPr>
            <w:r w:rsidRPr="00FF2000">
              <w:t>Dr Greet Peersman</w:t>
            </w:r>
          </w:p>
        </w:tc>
        <w:tc>
          <w:tcPr>
            <w:tcW w:w="2193" w:type="pct"/>
          </w:tcPr>
          <w:p w14:paraId="01F8147C" w14:textId="77777777" w:rsidR="002F5144" w:rsidRPr="00FF2000" w:rsidRDefault="002F5144" w:rsidP="00194166">
            <w:pPr>
              <w:spacing w:before="100" w:beforeAutospacing="1" w:after="100" w:afterAutospacing="1"/>
            </w:pPr>
            <w:r w:rsidRPr="00FF2000">
              <w:t>Monitoring and Evaluation Adviser</w:t>
            </w:r>
          </w:p>
        </w:tc>
        <w:tc>
          <w:tcPr>
            <w:tcW w:w="1488" w:type="pct"/>
          </w:tcPr>
          <w:p w14:paraId="25367AFE" w14:textId="71F9AA6A" w:rsidR="002F5144" w:rsidRPr="00FF2000" w:rsidRDefault="002F5144" w:rsidP="00194166">
            <w:pPr>
              <w:spacing w:before="100" w:beforeAutospacing="1" w:after="100" w:afterAutospacing="1"/>
            </w:pPr>
            <w:r w:rsidRPr="00885A57">
              <w:rPr>
                <w:rFonts w:asciiTheme="majorHAnsi" w:hAnsiTheme="majorHAnsi"/>
              </w:rPr>
              <w:t>Burnet Institute</w:t>
            </w:r>
          </w:p>
        </w:tc>
      </w:tr>
      <w:tr w:rsidR="00DE1F9E" w14:paraId="30305B13" w14:textId="77777777" w:rsidTr="00930834">
        <w:trPr>
          <w:trHeight w:val="266"/>
        </w:trPr>
        <w:tc>
          <w:tcPr>
            <w:tcW w:w="1319" w:type="pct"/>
          </w:tcPr>
          <w:p w14:paraId="7D051CAB" w14:textId="01EBC523" w:rsidR="002F5144" w:rsidRPr="00FF2000" w:rsidRDefault="00194166" w:rsidP="00194166">
            <w:pPr>
              <w:spacing w:before="100" w:beforeAutospacing="1" w:after="100" w:afterAutospacing="1"/>
            </w:pPr>
            <w:r>
              <w:t xml:space="preserve">Ms </w:t>
            </w:r>
            <w:r w:rsidR="002F5144" w:rsidRPr="00FF2000">
              <w:t>Beatriz Ayala Ostrum</w:t>
            </w:r>
          </w:p>
        </w:tc>
        <w:tc>
          <w:tcPr>
            <w:tcW w:w="2193" w:type="pct"/>
          </w:tcPr>
          <w:p w14:paraId="4829D311" w14:textId="77777777" w:rsidR="002F5144" w:rsidRPr="00FF2000" w:rsidRDefault="002F5144" w:rsidP="00194166">
            <w:pPr>
              <w:spacing w:before="100" w:beforeAutospacing="1" w:after="100" w:afterAutospacing="1"/>
            </w:pPr>
            <w:r w:rsidRPr="00FF2000">
              <w:t>Procurement Specialist</w:t>
            </w:r>
          </w:p>
        </w:tc>
        <w:tc>
          <w:tcPr>
            <w:tcW w:w="1488" w:type="pct"/>
          </w:tcPr>
          <w:p w14:paraId="07931243" w14:textId="1155F9D7" w:rsidR="002F5144" w:rsidRPr="00FF2000" w:rsidRDefault="00F432FB" w:rsidP="00194166">
            <w:pPr>
              <w:spacing w:before="100" w:beforeAutospacing="1" w:after="100" w:afterAutospacing="1"/>
            </w:pPr>
            <w:r>
              <w:t>Independent Consultant</w:t>
            </w:r>
          </w:p>
        </w:tc>
      </w:tr>
      <w:tr w:rsidR="00DE1F9E" w14:paraId="06BC3D2A" w14:textId="77777777" w:rsidTr="00930834">
        <w:trPr>
          <w:trHeight w:val="282"/>
        </w:trPr>
        <w:tc>
          <w:tcPr>
            <w:tcW w:w="1319" w:type="pct"/>
          </w:tcPr>
          <w:p w14:paraId="4A22AD5C" w14:textId="77777777" w:rsidR="002F5144" w:rsidRPr="00FF2000" w:rsidRDefault="002F5144" w:rsidP="00194166">
            <w:pPr>
              <w:spacing w:before="100" w:beforeAutospacing="1" w:after="100" w:afterAutospacing="1"/>
            </w:pPr>
            <w:r w:rsidRPr="00FF2000">
              <w:rPr>
                <w:rFonts w:cs="Arial"/>
              </w:rPr>
              <w:t>Dr Jackson A K Lauwo</w:t>
            </w:r>
          </w:p>
        </w:tc>
        <w:tc>
          <w:tcPr>
            <w:tcW w:w="2193" w:type="pct"/>
          </w:tcPr>
          <w:p w14:paraId="2F618AE0" w14:textId="77777777" w:rsidR="002F5144" w:rsidRPr="00FF2000" w:rsidRDefault="002F5144" w:rsidP="00194166">
            <w:pPr>
              <w:spacing w:before="100" w:beforeAutospacing="1" w:after="100" w:afterAutospacing="1"/>
            </w:pPr>
            <w:r w:rsidRPr="00FF2000">
              <w:rPr>
                <w:rFonts w:cs="Arial"/>
              </w:rPr>
              <w:t>In- Country Counterpart to Team Leader</w:t>
            </w:r>
          </w:p>
        </w:tc>
        <w:tc>
          <w:tcPr>
            <w:tcW w:w="1488" w:type="pct"/>
          </w:tcPr>
          <w:p w14:paraId="4C196ECB" w14:textId="77777777" w:rsidR="002F5144" w:rsidRPr="00FF2000" w:rsidRDefault="002F5144" w:rsidP="00194166">
            <w:pPr>
              <w:spacing w:before="100" w:beforeAutospacing="1" w:after="100" w:afterAutospacing="1"/>
              <w:rPr>
                <w:rFonts w:cs="Arial"/>
              </w:rPr>
            </w:pPr>
            <w:r>
              <w:rPr>
                <w:rFonts w:cs="Arial"/>
              </w:rPr>
              <w:t>UPNG</w:t>
            </w:r>
          </w:p>
        </w:tc>
      </w:tr>
      <w:tr w:rsidR="00DE1F9E" w14:paraId="34F1B8A6" w14:textId="77777777" w:rsidTr="00930834">
        <w:trPr>
          <w:trHeight w:val="282"/>
        </w:trPr>
        <w:tc>
          <w:tcPr>
            <w:tcW w:w="1319" w:type="pct"/>
          </w:tcPr>
          <w:p w14:paraId="7E831872" w14:textId="77777777" w:rsidR="002F5144" w:rsidRPr="00FF2000" w:rsidRDefault="002F5144" w:rsidP="00194166">
            <w:pPr>
              <w:spacing w:before="100" w:beforeAutospacing="1" w:after="100" w:afterAutospacing="1"/>
              <w:rPr>
                <w:rFonts w:cs="Arial"/>
              </w:rPr>
            </w:pPr>
            <w:r w:rsidRPr="00FF2000">
              <w:rPr>
                <w:rFonts w:cs="Arial"/>
              </w:rPr>
              <w:t>Dr Philip G K Kigodi</w:t>
            </w:r>
          </w:p>
        </w:tc>
        <w:tc>
          <w:tcPr>
            <w:tcW w:w="2193" w:type="pct"/>
          </w:tcPr>
          <w:p w14:paraId="064DC35B" w14:textId="77777777" w:rsidR="002F5144" w:rsidRPr="00FF2000" w:rsidRDefault="002F5144" w:rsidP="00194166">
            <w:pPr>
              <w:spacing w:before="100" w:beforeAutospacing="1" w:after="100" w:afterAutospacing="1"/>
            </w:pPr>
            <w:r w:rsidRPr="00FF2000">
              <w:rPr>
                <w:rFonts w:cs="Arial"/>
              </w:rPr>
              <w:t>Data Collation Supervisor &amp; Data Analysis</w:t>
            </w:r>
          </w:p>
        </w:tc>
        <w:tc>
          <w:tcPr>
            <w:tcW w:w="1488" w:type="pct"/>
          </w:tcPr>
          <w:p w14:paraId="704C29EF" w14:textId="77777777" w:rsidR="002F5144" w:rsidRPr="00FF2000" w:rsidRDefault="002F5144" w:rsidP="00194166">
            <w:pPr>
              <w:spacing w:before="100" w:beforeAutospacing="1" w:after="100" w:afterAutospacing="1"/>
              <w:rPr>
                <w:rFonts w:cs="Arial"/>
              </w:rPr>
            </w:pPr>
            <w:r w:rsidRPr="003249A4">
              <w:rPr>
                <w:rFonts w:cs="Arial"/>
              </w:rPr>
              <w:t>UPNG</w:t>
            </w:r>
          </w:p>
        </w:tc>
      </w:tr>
      <w:tr w:rsidR="00DE1F9E" w14:paraId="74DCCDBB" w14:textId="77777777" w:rsidTr="00930834">
        <w:trPr>
          <w:trHeight w:val="282"/>
        </w:trPr>
        <w:tc>
          <w:tcPr>
            <w:tcW w:w="1319" w:type="pct"/>
          </w:tcPr>
          <w:p w14:paraId="384597D7" w14:textId="77777777" w:rsidR="002F5144" w:rsidRPr="00FF2000" w:rsidRDefault="002F5144" w:rsidP="00194166">
            <w:pPr>
              <w:spacing w:before="100" w:beforeAutospacing="1" w:after="100" w:afterAutospacing="1"/>
              <w:rPr>
                <w:rFonts w:cs="Arial"/>
              </w:rPr>
            </w:pPr>
            <w:r w:rsidRPr="00FF2000">
              <w:rPr>
                <w:rFonts w:cs="Arial"/>
              </w:rPr>
              <w:t>Dr Prem P Rai</w:t>
            </w:r>
          </w:p>
        </w:tc>
        <w:tc>
          <w:tcPr>
            <w:tcW w:w="2193" w:type="pct"/>
          </w:tcPr>
          <w:p w14:paraId="60DEDD48" w14:textId="77777777" w:rsidR="002F5144" w:rsidRPr="00FF2000" w:rsidRDefault="002F5144" w:rsidP="00194166">
            <w:pPr>
              <w:spacing w:before="100" w:beforeAutospacing="1" w:after="100" w:afterAutospacing="1"/>
            </w:pPr>
            <w:r w:rsidRPr="00FF2000">
              <w:rPr>
                <w:rFonts w:cs="Arial"/>
              </w:rPr>
              <w:t>Data Collation Supervisor &amp; Data Analysis</w:t>
            </w:r>
          </w:p>
        </w:tc>
        <w:tc>
          <w:tcPr>
            <w:tcW w:w="1488" w:type="pct"/>
          </w:tcPr>
          <w:p w14:paraId="60DC0C9D" w14:textId="77777777" w:rsidR="002F5144" w:rsidRPr="00FF2000" w:rsidRDefault="002F5144" w:rsidP="00194166">
            <w:pPr>
              <w:spacing w:before="100" w:beforeAutospacing="1" w:after="100" w:afterAutospacing="1"/>
              <w:rPr>
                <w:rFonts w:cs="Arial"/>
              </w:rPr>
            </w:pPr>
            <w:r w:rsidRPr="003249A4">
              <w:rPr>
                <w:rFonts w:cs="Arial"/>
              </w:rPr>
              <w:t>UPNG</w:t>
            </w:r>
          </w:p>
        </w:tc>
      </w:tr>
      <w:tr w:rsidR="00DE1F9E" w14:paraId="262C557D" w14:textId="77777777" w:rsidTr="00930834">
        <w:trPr>
          <w:trHeight w:val="282"/>
        </w:trPr>
        <w:tc>
          <w:tcPr>
            <w:tcW w:w="1319" w:type="pct"/>
          </w:tcPr>
          <w:p w14:paraId="55CD71F3" w14:textId="040F73AC" w:rsidR="002F5144" w:rsidRPr="00FF2000" w:rsidRDefault="00194166" w:rsidP="00194166">
            <w:pPr>
              <w:spacing w:before="100" w:beforeAutospacing="1" w:after="100" w:afterAutospacing="1"/>
              <w:rPr>
                <w:rFonts w:cs="Arial"/>
              </w:rPr>
            </w:pPr>
            <w:r>
              <w:rPr>
                <w:rFonts w:cs="Arial"/>
              </w:rPr>
              <w:t xml:space="preserve">Mr </w:t>
            </w:r>
            <w:r w:rsidR="002F5144" w:rsidRPr="00FF2000">
              <w:rPr>
                <w:rFonts w:cs="Arial"/>
              </w:rPr>
              <w:t xml:space="preserve">George Gani, </w:t>
            </w:r>
          </w:p>
        </w:tc>
        <w:tc>
          <w:tcPr>
            <w:tcW w:w="2193" w:type="pct"/>
          </w:tcPr>
          <w:p w14:paraId="45994A39" w14:textId="77777777" w:rsidR="002F5144" w:rsidRPr="00FF2000" w:rsidRDefault="002F5144" w:rsidP="00194166">
            <w:pPr>
              <w:spacing w:before="100" w:beforeAutospacing="1" w:after="100" w:afterAutospacing="1"/>
            </w:pPr>
            <w:r w:rsidRPr="00FF2000">
              <w:rPr>
                <w:rFonts w:cs="Arial"/>
              </w:rPr>
              <w:t>Field Supervisor</w:t>
            </w:r>
          </w:p>
        </w:tc>
        <w:tc>
          <w:tcPr>
            <w:tcW w:w="1488" w:type="pct"/>
          </w:tcPr>
          <w:p w14:paraId="24C14978" w14:textId="77777777" w:rsidR="002F5144" w:rsidRPr="00FF2000" w:rsidRDefault="002F5144" w:rsidP="00194166">
            <w:pPr>
              <w:spacing w:before="100" w:beforeAutospacing="1" w:after="100" w:afterAutospacing="1"/>
              <w:rPr>
                <w:rFonts w:cs="Arial"/>
              </w:rPr>
            </w:pPr>
            <w:r w:rsidRPr="003249A4">
              <w:rPr>
                <w:rFonts w:cs="Arial"/>
              </w:rPr>
              <w:t>UPNG</w:t>
            </w:r>
          </w:p>
        </w:tc>
      </w:tr>
      <w:tr w:rsidR="00DE1F9E" w14:paraId="5AD545F7" w14:textId="77777777" w:rsidTr="00930834">
        <w:trPr>
          <w:trHeight w:val="282"/>
        </w:trPr>
        <w:tc>
          <w:tcPr>
            <w:tcW w:w="1319" w:type="pct"/>
          </w:tcPr>
          <w:p w14:paraId="0DD86E89" w14:textId="5FD54A8D" w:rsidR="002F5144" w:rsidRPr="00FF2000" w:rsidRDefault="00194166" w:rsidP="00194166">
            <w:pPr>
              <w:spacing w:before="100" w:beforeAutospacing="1" w:after="100" w:afterAutospacing="1"/>
              <w:rPr>
                <w:rFonts w:cs="Arial"/>
              </w:rPr>
            </w:pPr>
            <w:r>
              <w:rPr>
                <w:rFonts w:cs="Arial"/>
              </w:rPr>
              <w:t xml:space="preserve">Ms </w:t>
            </w:r>
            <w:r w:rsidR="002F5144" w:rsidRPr="00FF2000">
              <w:rPr>
                <w:rFonts w:cs="Arial"/>
              </w:rPr>
              <w:t xml:space="preserve">Rosewitha Iannes </w:t>
            </w:r>
          </w:p>
        </w:tc>
        <w:tc>
          <w:tcPr>
            <w:tcW w:w="2193" w:type="pct"/>
          </w:tcPr>
          <w:p w14:paraId="4315343E" w14:textId="77777777" w:rsidR="002F5144" w:rsidRPr="00FF2000" w:rsidRDefault="002F5144" w:rsidP="00194166">
            <w:pPr>
              <w:spacing w:before="100" w:beforeAutospacing="1" w:after="100" w:afterAutospacing="1"/>
            </w:pPr>
            <w:r w:rsidRPr="00FF2000">
              <w:rPr>
                <w:rFonts w:cs="Arial"/>
              </w:rPr>
              <w:t>Field Supervisor</w:t>
            </w:r>
          </w:p>
        </w:tc>
        <w:tc>
          <w:tcPr>
            <w:tcW w:w="1488" w:type="pct"/>
          </w:tcPr>
          <w:p w14:paraId="1F820A63" w14:textId="77777777" w:rsidR="002F5144" w:rsidRPr="00FF2000" w:rsidRDefault="002F5144" w:rsidP="00194166">
            <w:pPr>
              <w:spacing w:before="100" w:beforeAutospacing="1" w:after="100" w:afterAutospacing="1"/>
              <w:rPr>
                <w:rFonts w:cs="Arial"/>
              </w:rPr>
            </w:pPr>
            <w:r w:rsidRPr="003249A4">
              <w:rPr>
                <w:rFonts w:cs="Arial"/>
              </w:rPr>
              <w:t>UPNG</w:t>
            </w:r>
          </w:p>
        </w:tc>
      </w:tr>
      <w:tr w:rsidR="00DE1F9E" w14:paraId="75E10D93" w14:textId="77777777" w:rsidTr="00930834">
        <w:trPr>
          <w:trHeight w:val="282"/>
        </w:trPr>
        <w:tc>
          <w:tcPr>
            <w:tcW w:w="1319" w:type="pct"/>
          </w:tcPr>
          <w:p w14:paraId="42E9F1F1" w14:textId="1499DE7D" w:rsidR="002F5144" w:rsidRPr="00FF2000" w:rsidRDefault="00194166" w:rsidP="00194166">
            <w:pPr>
              <w:spacing w:before="100" w:beforeAutospacing="1" w:after="100" w:afterAutospacing="1"/>
              <w:rPr>
                <w:rFonts w:cs="Arial"/>
              </w:rPr>
            </w:pPr>
            <w:r>
              <w:rPr>
                <w:rFonts w:cs="Arial"/>
              </w:rPr>
              <w:t xml:space="preserve">Ms </w:t>
            </w:r>
            <w:r w:rsidR="002F5144" w:rsidRPr="00FF2000">
              <w:rPr>
                <w:rFonts w:cs="Arial"/>
              </w:rPr>
              <w:t>Beulah Sipana</w:t>
            </w:r>
          </w:p>
        </w:tc>
        <w:tc>
          <w:tcPr>
            <w:tcW w:w="2193" w:type="pct"/>
          </w:tcPr>
          <w:p w14:paraId="23F382E5" w14:textId="77777777" w:rsidR="002F5144" w:rsidRPr="00FF2000" w:rsidRDefault="002F5144" w:rsidP="00194166">
            <w:pPr>
              <w:spacing w:before="100" w:beforeAutospacing="1" w:after="100" w:afterAutospacing="1"/>
            </w:pPr>
            <w:r w:rsidRPr="00FF2000">
              <w:rPr>
                <w:rFonts w:cs="Arial"/>
              </w:rPr>
              <w:t>Field Supervisor</w:t>
            </w:r>
          </w:p>
        </w:tc>
        <w:tc>
          <w:tcPr>
            <w:tcW w:w="1488" w:type="pct"/>
          </w:tcPr>
          <w:p w14:paraId="4FF14496" w14:textId="77777777" w:rsidR="002F5144" w:rsidRPr="00FF2000" w:rsidRDefault="002F5144" w:rsidP="00194166">
            <w:pPr>
              <w:spacing w:before="100" w:beforeAutospacing="1" w:after="100" w:afterAutospacing="1"/>
              <w:rPr>
                <w:rFonts w:cs="Arial"/>
              </w:rPr>
            </w:pPr>
            <w:r w:rsidRPr="003249A4">
              <w:rPr>
                <w:rFonts w:cs="Arial"/>
              </w:rPr>
              <w:t>UPNG</w:t>
            </w:r>
          </w:p>
        </w:tc>
      </w:tr>
    </w:tbl>
    <w:p w14:paraId="55D2AD7F" w14:textId="6E7D7598" w:rsidR="00A62906" w:rsidRDefault="00A62906" w:rsidP="005013A8"/>
    <w:p w14:paraId="5E1533F7" w14:textId="77777777" w:rsidR="00A62906" w:rsidRDefault="00A62906">
      <w:r>
        <w:br w:type="page"/>
      </w:r>
    </w:p>
    <w:p w14:paraId="627A521C" w14:textId="09A2F934" w:rsidR="00A62906" w:rsidRDefault="00A62906" w:rsidP="00AD3E44">
      <w:pPr>
        <w:pStyle w:val="Heading2"/>
      </w:pPr>
      <w:bookmarkStart w:id="122" w:name="_Toc246751147"/>
      <w:r w:rsidRPr="00A62906">
        <w:t xml:space="preserve">Assessment against standard Australian </w:t>
      </w:r>
      <w:r w:rsidR="00F3579A">
        <w:t>Government</w:t>
      </w:r>
      <w:r w:rsidR="00F3579A" w:rsidRPr="00A62906">
        <w:t xml:space="preserve"> </w:t>
      </w:r>
      <w:r w:rsidRPr="00A62906">
        <w:t>evaluation criteria</w:t>
      </w:r>
      <w:bookmarkEnd w:id="122"/>
    </w:p>
    <w:p w14:paraId="6E776C5C" w14:textId="77777777" w:rsidR="00A62906" w:rsidRPr="00D2660C" w:rsidRDefault="00A62906" w:rsidP="00A62906">
      <w:pPr>
        <w:rPr>
          <w:rFonts w:asciiTheme="majorHAnsi" w:hAnsiTheme="majorHAnsi"/>
          <w:b/>
          <w:szCs w:val="22"/>
        </w:rPr>
      </w:pPr>
      <w:r w:rsidRPr="00D2660C">
        <w:rPr>
          <w:rFonts w:asciiTheme="majorHAnsi" w:hAnsiTheme="majorHAnsi"/>
          <w:b/>
          <w:szCs w:val="22"/>
        </w:rPr>
        <w:t>Introduction</w:t>
      </w:r>
    </w:p>
    <w:p w14:paraId="7684F942" w14:textId="4C3EF70A" w:rsidR="00A62906" w:rsidRPr="00D2660C" w:rsidRDefault="00A62906" w:rsidP="00A62906">
      <w:pPr>
        <w:jc w:val="both"/>
        <w:rPr>
          <w:rFonts w:asciiTheme="majorHAnsi" w:hAnsiTheme="majorHAnsi"/>
          <w:szCs w:val="22"/>
        </w:rPr>
      </w:pPr>
      <w:r w:rsidRPr="00D2660C">
        <w:rPr>
          <w:rFonts w:asciiTheme="majorHAnsi" w:hAnsiTheme="majorHAnsi"/>
          <w:szCs w:val="22"/>
        </w:rPr>
        <w:t xml:space="preserve">These ratings refer to the Australian </w:t>
      </w:r>
      <w:r w:rsidR="00F3579A">
        <w:rPr>
          <w:rFonts w:asciiTheme="majorHAnsi" w:hAnsiTheme="majorHAnsi"/>
          <w:szCs w:val="22"/>
        </w:rPr>
        <w:t>Government</w:t>
      </w:r>
      <w:r w:rsidR="00F3579A" w:rsidRPr="00D2660C">
        <w:rPr>
          <w:rFonts w:asciiTheme="majorHAnsi" w:hAnsiTheme="majorHAnsi"/>
          <w:szCs w:val="22"/>
        </w:rPr>
        <w:t xml:space="preserve"> </w:t>
      </w:r>
      <w:r w:rsidRPr="00D2660C">
        <w:rPr>
          <w:rFonts w:asciiTheme="majorHAnsi" w:hAnsiTheme="majorHAnsi"/>
          <w:szCs w:val="22"/>
        </w:rPr>
        <w:t>investments, from 201</w:t>
      </w:r>
      <w:r w:rsidR="00F432FB">
        <w:rPr>
          <w:rFonts w:asciiTheme="majorHAnsi" w:hAnsiTheme="majorHAnsi"/>
          <w:szCs w:val="22"/>
        </w:rPr>
        <w:t>1</w:t>
      </w:r>
      <w:r w:rsidRPr="00D2660C">
        <w:rPr>
          <w:rFonts w:asciiTheme="majorHAnsi" w:hAnsiTheme="majorHAnsi"/>
          <w:szCs w:val="22"/>
        </w:rPr>
        <w:t>-2013, in support of the Government of Papua New Guinea (GoPNG)’s reform of the medical supplies system, and in direct medical supplies procurement and distribution. These “health centre kits”, also referred to as “40% kits” (in 2010-11) and “100% kits” (in 2012-13), were a large intensive investment in medicines procurement and distribution, as a complement to the standard GoPNG system. Key aspects included: national scope, targeting rural and remote health facilities, international quality-ass</w:t>
      </w:r>
      <w:r w:rsidR="0098002A">
        <w:rPr>
          <w:rFonts w:asciiTheme="majorHAnsi" w:hAnsiTheme="majorHAnsi"/>
          <w:szCs w:val="22"/>
        </w:rPr>
        <w:t>ured procurement of a standardiz</w:t>
      </w:r>
      <w:r w:rsidRPr="00D2660C">
        <w:rPr>
          <w:rFonts w:asciiTheme="majorHAnsi" w:hAnsiTheme="majorHAnsi"/>
          <w:szCs w:val="22"/>
        </w:rPr>
        <w:t>ed package of essential medicines, and out-sourced d</w:t>
      </w:r>
      <w:r w:rsidR="0098002A">
        <w:rPr>
          <w:rFonts w:asciiTheme="majorHAnsi" w:hAnsiTheme="majorHAnsi"/>
          <w:szCs w:val="22"/>
        </w:rPr>
        <w:t>istribution of pre-packed deliv</w:t>
      </w:r>
      <w:r w:rsidRPr="00D2660C">
        <w:rPr>
          <w:rFonts w:asciiTheme="majorHAnsi" w:hAnsiTheme="majorHAnsi"/>
          <w:szCs w:val="22"/>
        </w:rPr>
        <w:t>eries ‘pushed’ on a regular</w:t>
      </w:r>
      <w:r>
        <w:rPr>
          <w:rFonts w:asciiTheme="majorHAnsi" w:hAnsiTheme="majorHAnsi"/>
          <w:szCs w:val="22"/>
        </w:rPr>
        <w:t xml:space="preserve"> basis to all health facilities.  </w:t>
      </w:r>
      <w:r w:rsidRPr="00D2660C">
        <w:rPr>
          <w:rFonts w:asciiTheme="majorHAnsi" w:hAnsiTheme="majorHAnsi"/>
          <w:szCs w:val="22"/>
        </w:rPr>
        <w:t xml:space="preserve">These ratings reflect opinions of the core evaluation team that conducted the first year of a multi-year </w:t>
      </w:r>
      <w:r>
        <w:rPr>
          <w:rFonts w:asciiTheme="majorHAnsi" w:hAnsiTheme="majorHAnsi"/>
          <w:szCs w:val="22"/>
        </w:rPr>
        <w:t xml:space="preserve">impact </w:t>
      </w:r>
      <w:r w:rsidRPr="00D2660C">
        <w:rPr>
          <w:rFonts w:asciiTheme="majorHAnsi" w:hAnsiTheme="majorHAnsi"/>
          <w:szCs w:val="22"/>
        </w:rPr>
        <w:t xml:space="preserve">evaluation, which </w:t>
      </w:r>
      <w:r>
        <w:rPr>
          <w:rFonts w:asciiTheme="majorHAnsi" w:hAnsiTheme="majorHAnsi"/>
          <w:szCs w:val="22"/>
        </w:rPr>
        <w:t xml:space="preserve">also </w:t>
      </w:r>
      <w:r w:rsidRPr="00D2660C">
        <w:rPr>
          <w:rFonts w:asciiTheme="majorHAnsi" w:hAnsiTheme="majorHAnsi"/>
          <w:szCs w:val="22"/>
        </w:rPr>
        <w:t>assesse</w:t>
      </w:r>
      <w:r>
        <w:rPr>
          <w:rFonts w:asciiTheme="majorHAnsi" w:hAnsiTheme="majorHAnsi"/>
          <w:szCs w:val="22"/>
        </w:rPr>
        <w:t>d</w:t>
      </w:r>
      <w:r w:rsidRPr="00D2660C">
        <w:rPr>
          <w:rFonts w:asciiTheme="majorHAnsi" w:hAnsiTheme="majorHAnsi"/>
          <w:szCs w:val="22"/>
        </w:rPr>
        <w:t xml:space="preserve"> changes due across the whole medical supply system.   The ratings below should be read in conjunction with the evaluation findings of the team’s Year One Evaluation report.  </w:t>
      </w:r>
    </w:p>
    <w:p w14:paraId="5CD2DD1C" w14:textId="77777777" w:rsidR="00A62906" w:rsidRDefault="00A62906" w:rsidP="00A62906">
      <w:pPr>
        <w:rPr>
          <w:b/>
        </w:rPr>
      </w:pPr>
    </w:p>
    <w:p w14:paraId="665B5249" w14:textId="77777777" w:rsidR="00A62906" w:rsidRPr="00A62906" w:rsidRDefault="00A62906" w:rsidP="00A62906">
      <w:pPr>
        <w:rPr>
          <w:b/>
        </w:rPr>
      </w:pPr>
      <w:r w:rsidRPr="00A62906">
        <w:rPr>
          <w:b/>
        </w:rPr>
        <w:t>Evaluation Criteria Ratings</w:t>
      </w:r>
    </w:p>
    <w:tbl>
      <w:tblPr>
        <w:tblW w:w="918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57" w:type="dxa"/>
          <w:bottom w:w="57" w:type="dxa"/>
        </w:tblCellMar>
        <w:tblLook w:val="01E0" w:firstRow="1" w:lastRow="1" w:firstColumn="1" w:lastColumn="1" w:noHBand="0" w:noVBand="0"/>
      </w:tblPr>
      <w:tblGrid>
        <w:gridCol w:w="1526"/>
        <w:gridCol w:w="850"/>
        <w:gridCol w:w="6804"/>
      </w:tblGrid>
      <w:tr w:rsidR="00A62906" w:rsidRPr="00D2660C" w14:paraId="0292F871" w14:textId="77777777" w:rsidTr="00063445">
        <w:trPr>
          <w:cantSplit/>
          <w:tblHeader/>
        </w:trPr>
        <w:tc>
          <w:tcPr>
            <w:tcW w:w="1526" w:type="dxa"/>
            <w:shd w:val="clear" w:color="auto" w:fill="E0E0E0"/>
            <w:vAlign w:val="center"/>
          </w:tcPr>
          <w:p w14:paraId="5870975B" w14:textId="77777777" w:rsidR="00A62906" w:rsidRPr="00D2660C" w:rsidRDefault="00A62906" w:rsidP="00B24A5A">
            <w:pPr>
              <w:jc w:val="center"/>
              <w:rPr>
                <w:rFonts w:asciiTheme="majorHAnsi" w:hAnsiTheme="majorHAnsi"/>
                <w:b/>
                <w:szCs w:val="22"/>
              </w:rPr>
            </w:pPr>
            <w:r w:rsidRPr="00D2660C">
              <w:rPr>
                <w:rFonts w:asciiTheme="majorHAnsi" w:hAnsiTheme="majorHAnsi"/>
                <w:b/>
                <w:szCs w:val="22"/>
              </w:rPr>
              <w:t>Evaluation Criteria</w:t>
            </w:r>
          </w:p>
        </w:tc>
        <w:tc>
          <w:tcPr>
            <w:tcW w:w="850" w:type="dxa"/>
            <w:shd w:val="clear" w:color="auto" w:fill="E0E0E0"/>
            <w:vAlign w:val="center"/>
          </w:tcPr>
          <w:p w14:paraId="726B59EB" w14:textId="77777777" w:rsidR="00A62906" w:rsidRPr="00D2660C" w:rsidRDefault="00A62906" w:rsidP="00B24A5A">
            <w:pPr>
              <w:jc w:val="center"/>
              <w:rPr>
                <w:rFonts w:asciiTheme="majorHAnsi" w:hAnsiTheme="majorHAnsi"/>
                <w:b/>
                <w:szCs w:val="22"/>
              </w:rPr>
            </w:pPr>
            <w:r w:rsidRPr="00D2660C">
              <w:rPr>
                <w:rFonts w:asciiTheme="majorHAnsi" w:hAnsiTheme="majorHAnsi"/>
                <w:b/>
                <w:szCs w:val="22"/>
              </w:rPr>
              <w:t xml:space="preserve">Rating </w:t>
            </w:r>
          </w:p>
          <w:p w14:paraId="1B6580BD" w14:textId="77777777" w:rsidR="00A62906" w:rsidRPr="00D2660C" w:rsidRDefault="00A62906" w:rsidP="00B24A5A">
            <w:pPr>
              <w:jc w:val="center"/>
              <w:rPr>
                <w:rFonts w:asciiTheme="majorHAnsi" w:hAnsiTheme="majorHAnsi"/>
                <w:b/>
                <w:szCs w:val="22"/>
              </w:rPr>
            </w:pPr>
            <w:r w:rsidRPr="00D2660C">
              <w:rPr>
                <w:rFonts w:asciiTheme="majorHAnsi" w:hAnsiTheme="majorHAnsi"/>
                <w:b/>
                <w:szCs w:val="22"/>
              </w:rPr>
              <w:t>(1-6)</w:t>
            </w:r>
          </w:p>
        </w:tc>
        <w:tc>
          <w:tcPr>
            <w:tcW w:w="6804" w:type="dxa"/>
            <w:shd w:val="clear" w:color="auto" w:fill="E0E0E0"/>
            <w:vAlign w:val="center"/>
          </w:tcPr>
          <w:p w14:paraId="20088996" w14:textId="77777777" w:rsidR="00A62906" w:rsidRPr="00D2660C" w:rsidRDefault="00A62906" w:rsidP="00B24A5A">
            <w:pPr>
              <w:jc w:val="center"/>
              <w:rPr>
                <w:rFonts w:asciiTheme="majorHAnsi" w:hAnsiTheme="majorHAnsi"/>
                <w:b/>
                <w:szCs w:val="22"/>
              </w:rPr>
            </w:pPr>
            <w:r w:rsidRPr="00D2660C">
              <w:rPr>
                <w:rFonts w:asciiTheme="majorHAnsi" w:hAnsiTheme="majorHAnsi"/>
                <w:b/>
                <w:szCs w:val="22"/>
              </w:rPr>
              <w:t>Explanation</w:t>
            </w:r>
          </w:p>
        </w:tc>
      </w:tr>
      <w:tr w:rsidR="00A62906" w:rsidRPr="00D2660C" w14:paraId="5C5E5566" w14:textId="77777777" w:rsidTr="00063445">
        <w:trPr>
          <w:cantSplit/>
        </w:trPr>
        <w:tc>
          <w:tcPr>
            <w:tcW w:w="1526" w:type="dxa"/>
            <w:shd w:val="clear" w:color="auto" w:fill="auto"/>
            <w:vAlign w:val="center"/>
          </w:tcPr>
          <w:p w14:paraId="5B51BC53" w14:textId="77777777" w:rsidR="00A62906" w:rsidRPr="00D2660C" w:rsidRDefault="00A62906" w:rsidP="00B24A5A">
            <w:pPr>
              <w:spacing w:before="40"/>
              <w:rPr>
                <w:rFonts w:asciiTheme="majorHAnsi" w:hAnsiTheme="majorHAnsi"/>
                <w:szCs w:val="22"/>
              </w:rPr>
            </w:pPr>
            <w:r w:rsidRPr="00D2660C">
              <w:rPr>
                <w:rFonts w:asciiTheme="majorHAnsi" w:hAnsiTheme="majorHAnsi"/>
                <w:szCs w:val="22"/>
              </w:rPr>
              <w:t>Relevance</w:t>
            </w:r>
          </w:p>
        </w:tc>
        <w:tc>
          <w:tcPr>
            <w:tcW w:w="850" w:type="dxa"/>
            <w:shd w:val="clear" w:color="auto" w:fill="auto"/>
            <w:vAlign w:val="center"/>
          </w:tcPr>
          <w:p w14:paraId="69B29B9C" w14:textId="77777777" w:rsidR="00A62906" w:rsidRPr="00D2660C" w:rsidRDefault="00A62906" w:rsidP="00B24A5A">
            <w:pPr>
              <w:spacing w:before="40"/>
              <w:jc w:val="center"/>
              <w:rPr>
                <w:rFonts w:asciiTheme="majorHAnsi" w:hAnsiTheme="majorHAnsi"/>
                <w:szCs w:val="22"/>
              </w:rPr>
            </w:pPr>
            <w:r w:rsidRPr="00D2660C">
              <w:rPr>
                <w:rFonts w:asciiTheme="majorHAnsi" w:hAnsiTheme="majorHAnsi"/>
                <w:szCs w:val="22"/>
              </w:rPr>
              <w:t>5</w:t>
            </w:r>
          </w:p>
        </w:tc>
        <w:tc>
          <w:tcPr>
            <w:tcW w:w="6804" w:type="dxa"/>
            <w:shd w:val="clear" w:color="auto" w:fill="auto"/>
            <w:vAlign w:val="center"/>
          </w:tcPr>
          <w:p w14:paraId="0408B041" w14:textId="2698087C" w:rsidR="00A62906" w:rsidRPr="00D2660C" w:rsidRDefault="00A62906" w:rsidP="00F3579A">
            <w:pPr>
              <w:spacing w:before="40"/>
              <w:rPr>
                <w:rFonts w:asciiTheme="majorHAnsi" w:hAnsiTheme="majorHAnsi"/>
                <w:szCs w:val="22"/>
              </w:rPr>
            </w:pPr>
            <w:r w:rsidRPr="00D2660C">
              <w:rPr>
                <w:rFonts w:asciiTheme="majorHAnsi" w:hAnsiTheme="majorHAnsi"/>
                <w:szCs w:val="22"/>
              </w:rPr>
              <w:t xml:space="preserve">All stakeholders recognise this as a critical and urgent health system need. The Australian </w:t>
            </w:r>
            <w:r w:rsidR="00F3579A">
              <w:rPr>
                <w:rFonts w:asciiTheme="majorHAnsi" w:hAnsiTheme="majorHAnsi"/>
                <w:szCs w:val="22"/>
              </w:rPr>
              <w:t>Government</w:t>
            </w:r>
            <w:r w:rsidR="00F3579A" w:rsidRPr="00D2660C">
              <w:rPr>
                <w:rFonts w:asciiTheme="majorHAnsi" w:hAnsiTheme="majorHAnsi"/>
                <w:szCs w:val="22"/>
              </w:rPr>
              <w:t xml:space="preserve"> </w:t>
            </w:r>
            <w:r w:rsidRPr="00D2660C">
              <w:rPr>
                <w:rFonts w:asciiTheme="majorHAnsi" w:hAnsiTheme="majorHAnsi"/>
                <w:szCs w:val="22"/>
              </w:rPr>
              <w:t>investment is appropriately targeting both rapid improvement in service delivery as well as medium-term system reforms.</w:t>
            </w:r>
          </w:p>
        </w:tc>
      </w:tr>
      <w:tr w:rsidR="00A62906" w:rsidRPr="00D2660C" w14:paraId="4ECE95E9" w14:textId="77777777" w:rsidTr="00063445">
        <w:trPr>
          <w:cantSplit/>
        </w:trPr>
        <w:tc>
          <w:tcPr>
            <w:tcW w:w="1526" w:type="dxa"/>
            <w:shd w:val="clear" w:color="auto" w:fill="auto"/>
            <w:vAlign w:val="center"/>
          </w:tcPr>
          <w:p w14:paraId="29FF1534" w14:textId="77777777" w:rsidR="00A62906" w:rsidRPr="00D2660C" w:rsidRDefault="00A62906" w:rsidP="00B24A5A">
            <w:pPr>
              <w:spacing w:before="40"/>
              <w:rPr>
                <w:rFonts w:asciiTheme="majorHAnsi" w:hAnsiTheme="majorHAnsi"/>
                <w:szCs w:val="22"/>
              </w:rPr>
            </w:pPr>
            <w:r w:rsidRPr="00D2660C">
              <w:rPr>
                <w:rFonts w:asciiTheme="majorHAnsi" w:hAnsiTheme="majorHAnsi"/>
                <w:szCs w:val="22"/>
              </w:rPr>
              <w:t>Effectiveness</w:t>
            </w:r>
          </w:p>
        </w:tc>
        <w:tc>
          <w:tcPr>
            <w:tcW w:w="850" w:type="dxa"/>
            <w:shd w:val="clear" w:color="auto" w:fill="auto"/>
            <w:vAlign w:val="center"/>
          </w:tcPr>
          <w:p w14:paraId="39DD3BFD" w14:textId="77777777" w:rsidR="00A62906" w:rsidRPr="00D2660C" w:rsidRDefault="00A62906" w:rsidP="00B24A5A">
            <w:pPr>
              <w:spacing w:before="40"/>
              <w:jc w:val="center"/>
              <w:rPr>
                <w:rFonts w:asciiTheme="majorHAnsi" w:hAnsiTheme="majorHAnsi"/>
                <w:szCs w:val="22"/>
              </w:rPr>
            </w:pPr>
            <w:r w:rsidRPr="00D2660C">
              <w:rPr>
                <w:rFonts w:asciiTheme="majorHAnsi" w:hAnsiTheme="majorHAnsi"/>
                <w:szCs w:val="22"/>
              </w:rPr>
              <w:t>5</w:t>
            </w:r>
          </w:p>
        </w:tc>
        <w:tc>
          <w:tcPr>
            <w:tcW w:w="6804" w:type="dxa"/>
            <w:shd w:val="clear" w:color="auto" w:fill="auto"/>
            <w:vAlign w:val="center"/>
          </w:tcPr>
          <w:p w14:paraId="7753396A" w14:textId="77777777" w:rsidR="00A62906" w:rsidRPr="00D2660C" w:rsidRDefault="00A62906" w:rsidP="00B24A5A">
            <w:pPr>
              <w:spacing w:before="40"/>
              <w:rPr>
                <w:rFonts w:asciiTheme="majorHAnsi" w:hAnsiTheme="majorHAnsi"/>
                <w:szCs w:val="22"/>
              </w:rPr>
            </w:pPr>
            <w:r w:rsidRPr="00D2660C">
              <w:rPr>
                <w:rFonts w:asciiTheme="majorHAnsi" w:hAnsiTheme="majorHAnsi"/>
                <w:szCs w:val="22"/>
              </w:rPr>
              <w:t>There has been a clear boost to availability of essential and life-saving medicines through the investment, especially in the most remote facilities, with equitable penetration into sites designated as ‘high-poverty’ districts.</w:t>
            </w:r>
          </w:p>
        </w:tc>
      </w:tr>
      <w:tr w:rsidR="00A62906" w:rsidRPr="00D2660C" w14:paraId="5C0083A1" w14:textId="77777777" w:rsidTr="00063445">
        <w:trPr>
          <w:cantSplit/>
        </w:trPr>
        <w:tc>
          <w:tcPr>
            <w:tcW w:w="1526" w:type="dxa"/>
            <w:shd w:val="clear" w:color="auto" w:fill="auto"/>
            <w:vAlign w:val="center"/>
          </w:tcPr>
          <w:p w14:paraId="6659F5F7" w14:textId="77777777" w:rsidR="00A62906" w:rsidRPr="00D2660C" w:rsidRDefault="00A62906" w:rsidP="00B24A5A">
            <w:pPr>
              <w:spacing w:before="40"/>
              <w:rPr>
                <w:rFonts w:asciiTheme="majorHAnsi" w:hAnsiTheme="majorHAnsi"/>
                <w:szCs w:val="22"/>
              </w:rPr>
            </w:pPr>
            <w:r w:rsidRPr="00D2660C">
              <w:rPr>
                <w:rFonts w:asciiTheme="majorHAnsi" w:hAnsiTheme="majorHAnsi"/>
                <w:szCs w:val="22"/>
              </w:rPr>
              <w:t>Efficiency</w:t>
            </w:r>
          </w:p>
        </w:tc>
        <w:tc>
          <w:tcPr>
            <w:tcW w:w="850" w:type="dxa"/>
            <w:shd w:val="clear" w:color="auto" w:fill="auto"/>
            <w:vAlign w:val="center"/>
          </w:tcPr>
          <w:p w14:paraId="243DFB45" w14:textId="77777777" w:rsidR="00A62906" w:rsidRPr="00D2660C" w:rsidRDefault="00A62906" w:rsidP="00B24A5A">
            <w:pPr>
              <w:spacing w:before="40"/>
              <w:jc w:val="center"/>
              <w:rPr>
                <w:rFonts w:asciiTheme="majorHAnsi" w:hAnsiTheme="majorHAnsi"/>
                <w:szCs w:val="22"/>
              </w:rPr>
            </w:pPr>
            <w:r w:rsidRPr="00D2660C">
              <w:rPr>
                <w:rFonts w:asciiTheme="majorHAnsi" w:hAnsiTheme="majorHAnsi"/>
                <w:szCs w:val="22"/>
              </w:rPr>
              <w:t>4</w:t>
            </w:r>
          </w:p>
        </w:tc>
        <w:tc>
          <w:tcPr>
            <w:tcW w:w="6804" w:type="dxa"/>
            <w:shd w:val="clear" w:color="auto" w:fill="auto"/>
            <w:vAlign w:val="center"/>
          </w:tcPr>
          <w:p w14:paraId="78DD472D" w14:textId="77777777" w:rsidR="00A62906" w:rsidRPr="00D2660C" w:rsidRDefault="00A62906" w:rsidP="00B24A5A">
            <w:pPr>
              <w:spacing w:before="40"/>
              <w:rPr>
                <w:rFonts w:asciiTheme="majorHAnsi" w:hAnsiTheme="majorHAnsi"/>
                <w:szCs w:val="22"/>
              </w:rPr>
            </w:pPr>
            <w:r w:rsidRPr="00D2660C">
              <w:rPr>
                <w:rFonts w:asciiTheme="majorHAnsi" w:hAnsiTheme="majorHAnsi"/>
                <w:szCs w:val="22"/>
              </w:rPr>
              <w:t>There is good value-for-money for commodities, and good quality assurance (for example in validating deliveries). The expected inefficiencies inherent in any standardised ‘push’ system were observed, and some aspects of quantification, targeting</w:t>
            </w:r>
            <w:r>
              <w:rPr>
                <w:rFonts w:asciiTheme="majorHAnsi" w:hAnsiTheme="majorHAnsi"/>
                <w:szCs w:val="22"/>
              </w:rPr>
              <w:t>,</w:t>
            </w:r>
            <w:r w:rsidRPr="00D2660C">
              <w:rPr>
                <w:rFonts w:asciiTheme="majorHAnsi" w:hAnsiTheme="majorHAnsi"/>
                <w:szCs w:val="22"/>
              </w:rPr>
              <w:t xml:space="preserve"> and co-ordination of supplies could be improved.</w:t>
            </w:r>
          </w:p>
        </w:tc>
      </w:tr>
      <w:tr w:rsidR="00A62906" w:rsidRPr="00D2660C" w14:paraId="1899DFAA" w14:textId="77777777" w:rsidTr="00063445">
        <w:trPr>
          <w:cantSplit/>
        </w:trPr>
        <w:tc>
          <w:tcPr>
            <w:tcW w:w="1526" w:type="dxa"/>
            <w:shd w:val="clear" w:color="auto" w:fill="auto"/>
            <w:vAlign w:val="center"/>
          </w:tcPr>
          <w:p w14:paraId="1AC6A21D" w14:textId="77777777" w:rsidR="00A62906" w:rsidRPr="00D2660C" w:rsidRDefault="00A62906" w:rsidP="00B24A5A">
            <w:pPr>
              <w:spacing w:before="40"/>
              <w:rPr>
                <w:rFonts w:asciiTheme="majorHAnsi" w:hAnsiTheme="majorHAnsi"/>
                <w:szCs w:val="22"/>
              </w:rPr>
            </w:pPr>
            <w:r w:rsidRPr="00D2660C">
              <w:rPr>
                <w:rFonts w:asciiTheme="majorHAnsi" w:hAnsiTheme="majorHAnsi"/>
                <w:szCs w:val="22"/>
              </w:rPr>
              <w:t>Sustainability</w:t>
            </w:r>
          </w:p>
        </w:tc>
        <w:tc>
          <w:tcPr>
            <w:tcW w:w="850" w:type="dxa"/>
            <w:shd w:val="clear" w:color="auto" w:fill="auto"/>
            <w:vAlign w:val="center"/>
          </w:tcPr>
          <w:p w14:paraId="5145F838" w14:textId="77777777" w:rsidR="00A62906" w:rsidRPr="00D2660C" w:rsidRDefault="00A62906" w:rsidP="00B24A5A">
            <w:pPr>
              <w:spacing w:before="40"/>
              <w:jc w:val="center"/>
              <w:rPr>
                <w:rFonts w:asciiTheme="majorHAnsi" w:hAnsiTheme="majorHAnsi"/>
                <w:szCs w:val="22"/>
              </w:rPr>
            </w:pPr>
            <w:r w:rsidRPr="00D2660C">
              <w:rPr>
                <w:rFonts w:asciiTheme="majorHAnsi" w:hAnsiTheme="majorHAnsi"/>
                <w:szCs w:val="22"/>
              </w:rPr>
              <w:t>4</w:t>
            </w:r>
          </w:p>
        </w:tc>
        <w:tc>
          <w:tcPr>
            <w:tcW w:w="6804" w:type="dxa"/>
            <w:shd w:val="clear" w:color="auto" w:fill="auto"/>
            <w:vAlign w:val="center"/>
          </w:tcPr>
          <w:p w14:paraId="04505357" w14:textId="77777777" w:rsidR="00A62906" w:rsidRPr="00D2660C" w:rsidRDefault="00A62906" w:rsidP="00B24A5A">
            <w:pPr>
              <w:spacing w:before="40"/>
              <w:rPr>
                <w:rFonts w:asciiTheme="majorHAnsi" w:hAnsiTheme="majorHAnsi"/>
                <w:szCs w:val="22"/>
              </w:rPr>
            </w:pPr>
            <w:r w:rsidRPr="00D2660C">
              <w:rPr>
                <w:rFonts w:asciiTheme="majorHAnsi" w:hAnsiTheme="majorHAnsi"/>
                <w:szCs w:val="22"/>
              </w:rPr>
              <w:t xml:space="preserve">Sustainability is hampered by dependence on GoPNG policy and practice reforms, which are progressing slowly. However such ‘push’ systems are likely to be needed as a stop-gap measure for several more years, and this investment demonstrates a feasible means to do this. </w:t>
            </w:r>
          </w:p>
        </w:tc>
      </w:tr>
      <w:tr w:rsidR="00A62906" w:rsidRPr="00D2660C" w14:paraId="1ECA5426" w14:textId="77777777" w:rsidTr="00063445">
        <w:trPr>
          <w:cantSplit/>
        </w:trPr>
        <w:tc>
          <w:tcPr>
            <w:tcW w:w="1526" w:type="dxa"/>
            <w:shd w:val="clear" w:color="auto" w:fill="auto"/>
            <w:vAlign w:val="center"/>
          </w:tcPr>
          <w:p w14:paraId="622632EE" w14:textId="77777777" w:rsidR="00A62906" w:rsidRPr="00D2660C" w:rsidRDefault="00A62906" w:rsidP="00B24A5A">
            <w:pPr>
              <w:spacing w:before="40"/>
              <w:rPr>
                <w:rFonts w:asciiTheme="majorHAnsi" w:hAnsiTheme="majorHAnsi"/>
                <w:szCs w:val="22"/>
              </w:rPr>
            </w:pPr>
            <w:r w:rsidRPr="00D2660C">
              <w:rPr>
                <w:rFonts w:asciiTheme="majorHAnsi" w:hAnsiTheme="majorHAnsi"/>
                <w:szCs w:val="22"/>
              </w:rPr>
              <w:t>Gender equality</w:t>
            </w:r>
          </w:p>
        </w:tc>
        <w:tc>
          <w:tcPr>
            <w:tcW w:w="850" w:type="dxa"/>
            <w:shd w:val="clear" w:color="auto" w:fill="auto"/>
            <w:vAlign w:val="center"/>
          </w:tcPr>
          <w:p w14:paraId="6E7CBACF" w14:textId="77777777" w:rsidR="00A62906" w:rsidRPr="00D2660C" w:rsidRDefault="00A62906" w:rsidP="00B24A5A">
            <w:pPr>
              <w:spacing w:before="40"/>
              <w:jc w:val="center"/>
              <w:rPr>
                <w:rFonts w:asciiTheme="majorHAnsi" w:hAnsiTheme="majorHAnsi"/>
                <w:szCs w:val="22"/>
              </w:rPr>
            </w:pPr>
            <w:r w:rsidRPr="00D2660C">
              <w:rPr>
                <w:rFonts w:asciiTheme="majorHAnsi" w:hAnsiTheme="majorHAnsi"/>
                <w:szCs w:val="22"/>
              </w:rPr>
              <w:t>4</w:t>
            </w:r>
          </w:p>
        </w:tc>
        <w:tc>
          <w:tcPr>
            <w:tcW w:w="6804" w:type="dxa"/>
            <w:shd w:val="clear" w:color="auto" w:fill="auto"/>
            <w:vAlign w:val="center"/>
          </w:tcPr>
          <w:p w14:paraId="42179C0C" w14:textId="77777777" w:rsidR="00A62906" w:rsidRPr="00D2660C" w:rsidRDefault="00A62906" w:rsidP="00B24A5A">
            <w:pPr>
              <w:spacing w:before="40"/>
              <w:rPr>
                <w:rFonts w:asciiTheme="majorHAnsi" w:hAnsiTheme="majorHAnsi"/>
                <w:szCs w:val="22"/>
              </w:rPr>
            </w:pPr>
            <w:r w:rsidRPr="00D2660C">
              <w:rPr>
                <w:rFonts w:asciiTheme="majorHAnsi" w:hAnsiTheme="majorHAnsi"/>
                <w:szCs w:val="22"/>
              </w:rPr>
              <w:t>The investment preferences supplies of benefit to mothers, their children, and women in general. Direct delivery to remote facilities is likely to reduce healthcare travel and other costs that are disproportionately borne by women. There has been limited opportunity to increase women’s participation in decision-making or policy.</w:t>
            </w:r>
          </w:p>
        </w:tc>
      </w:tr>
    </w:tbl>
    <w:p w14:paraId="530AFCD6" w14:textId="77777777" w:rsidR="00A62906" w:rsidRPr="00B24A5A" w:rsidRDefault="00A62906" w:rsidP="00A62906">
      <w:pPr>
        <w:spacing w:before="240" w:after="60"/>
        <w:rPr>
          <w:rFonts w:asciiTheme="majorHAnsi" w:hAnsiTheme="majorHAnsi" w:cs="Arial"/>
          <w:b/>
          <w:sz w:val="18"/>
          <w:szCs w:val="18"/>
        </w:rPr>
      </w:pPr>
      <w:r w:rsidRPr="00B24A5A">
        <w:rPr>
          <w:rFonts w:asciiTheme="majorHAnsi" w:hAnsiTheme="majorHAnsi" w:cs="Arial"/>
          <w:b/>
          <w:sz w:val="18"/>
          <w:szCs w:val="18"/>
        </w:rPr>
        <w:t>Rating scale</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bottom w:w="57" w:type="dxa"/>
        </w:tblCellMar>
        <w:tblLook w:val="01E0" w:firstRow="1" w:lastRow="1" w:firstColumn="1" w:lastColumn="1" w:noHBand="0" w:noVBand="0"/>
      </w:tblPr>
      <w:tblGrid>
        <w:gridCol w:w="336"/>
        <w:gridCol w:w="3928"/>
        <w:gridCol w:w="347"/>
        <w:gridCol w:w="3917"/>
      </w:tblGrid>
      <w:tr w:rsidR="00A62906" w:rsidRPr="00D2660C" w14:paraId="7EC9CEED" w14:textId="77777777" w:rsidTr="00B24A5A">
        <w:trPr>
          <w:cantSplit/>
          <w:tblHeader/>
        </w:trPr>
        <w:tc>
          <w:tcPr>
            <w:tcW w:w="4264" w:type="dxa"/>
            <w:gridSpan w:val="2"/>
            <w:shd w:val="clear" w:color="auto" w:fill="E0E0E0"/>
            <w:vAlign w:val="center"/>
          </w:tcPr>
          <w:p w14:paraId="67927F12" w14:textId="77777777" w:rsidR="00A62906" w:rsidRPr="00D2660C" w:rsidRDefault="00A62906" w:rsidP="00B24A5A">
            <w:pPr>
              <w:pStyle w:val="Table-normal-text"/>
              <w:spacing w:before="0"/>
              <w:rPr>
                <w:rFonts w:asciiTheme="majorHAnsi" w:hAnsiTheme="majorHAnsi"/>
                <w:b/>
                <w:sz w:val="18"/>
                <w:szCs w:val="18"/>
              </w:rPr>
            </w:pPr>
            <w:r w:rsidRPr="00D2660C">
              <w:rPr>
                <w:rFonts w:asciiTheme="majorHAnsi" w:hAnsiTheme="majorHAnsi"/>
                <w:b/>
                <w:sz w:val="18"/>
                <w:szCs w:val="18"/>
              </w:rPr>
              <w:t>Satisfactory</w:t>
            </w:r>
          </w:p>
        </w:tc>
        <w:tc>
          <w:tcPr>
            <w:tcW w:w="4264" w:type="dxa"/>
            <w:gridSpan w:val="2"/>
            <w:shd w:val="clear" w:color="auto" w:fill="E0E0E0"/>
            <w:vAlign w:val="center"/>
          </w:tcPr>
          <w:p w14:paraId="7A21D3DD" w14:textId="77777777" w:rsidR="00A62906" w:rsidRPr="00D2660C" w:rsidRDefault="00A62906" w:rsidP="00B24A5A">
            <w:pPr>
              <w:pStyle w:val="Table-normal-text"/>
              <w:spacing w:before="0"/>
              <w:rPr>
                <w:rFonts w:asciiTheme="majorHAnsi" w:hAnsiTheme="majorHAnsi"/>
                <w:b/>
                <w:sz w:val="18"/>
                <w:szCs w:val="18"/>
              </w:rPr>
            </w:pPr>
            <w:r w:rsidRPr="00D2660C">
              <w:rPr>
                <w:rFonts w:asciiTheme="majorHAnsi" w:hAnsiTheme="majorHAnsi"/>
                <w:b/>
                <w:sz w:val="18"/>
                <w:szCs w:val="18"/>
              </w:rPr>
              <w:t>Less than satisfactory</w:t>
            </w:r>
          </w:p>
        </w:tc>
      </w:tr>
      <w:tr w:rsidR="00A62906" w:rsidRPr="00D2660C" w14:paraId="0F67AB84" w14:textId="77777777" w:rsidTr="00B24A5A">
        <w:trPr>
          <w:cantSplit/>
        </w:trPr>
        <w:tc>
          <w:tcPr>
            <w:tcW w:w="336" w:type="dxa"/>
            <w:shd w:val="clear" w:color="auto" w:fill="auto"/>
          </w:tcPr>
          <w:p w14:paraId="1F144DDD" w14:textId="77777777" w:rsidR="00A62906" w:rsidRPr="00D2660C" w:rsidRDefault="00A62906" w:rsidP="00B24A5A">
            <w:pPr>
              <w:pStyle w:val="Table-normal-text"/>
              <w:spacing w:before="0"/>
              <w:rPr>
                <w:rFonts w:asciiTheme="majorHAnsi" w:hAnsiTheme="majorHAnsi"/>
                <w:b/>
                <w:sz w:val="18"/>
                <w:szCs w:val="18"/>
              </w:rPr>
            </w:pPr>
            <w:r w:rsidRPr="00D2660C">
              <w:rPr>
                <w:rFonts w:asciiTheme="majorHAnsi" w:hAnsiTheme="majorHAnsi"/>
                <w:b/>
                <w:sz w:val="18"/>
                <w:szCs w:val="18"/>
              </w:rPr>
              <w:t>6</w:t>
            </w:r>
          </w:p>
        </w:tc>
        <w:tc>
          <w:tcPr>
            <w:tcW w:w="3928" w:type="dxa"/>
            <w:shd w:val="clear" w:color="auto" w:fill="auto"/>
          </w:tcPr>
          <w:p w14:paraId="68FBE32F" w14:textId="77777777" w:rsidR="00A62906" w:rsidRPr="00D2660C" w:rsidRDefault="00A62906" w:rsidP="00B24A5A">
            <w:pPr>
              <w:pStyle w:val="Table-normal-text"/>
              <w:spacing w:before="0"/>
              <w:rPr>
                <w:rFonts w:asciiTheme="majorHAnsi" w:hAnsiTheme="majorHAnsi"/>
                <w:sz w:val="18"/>
                <w:szCs w:val="18"/>
              </w:rPr>
            </w:pPr>
            <w:r w:rsidRPr="00D2660C">
              <w:rPr>
                <w:rFonts w:asciiTheme="majorHAnsi" w:hAnsiTheme="majorHAnsi"/>
                <w:sz w:val="18"/>
                <w:szCs w:val="18"/>
              </w:rPr>
              <w:t>Very high quality</w:t>
            </w:r>
          </w:p>
        </w:tc>
        <w:tc>
          <w:tcPr>
            <w:tcW w:w="347" w:type="dxa"/>
            <w:shd w:val="clear" w:color="auto" w:fill="auto"/>
          </w:tcPr>
          <w:p w14:paraId="2247825B" w14:textId="77777777" w:rsidR="00A62906" w:rsidRPr="00D2660C" w:rsidRDefault="00A62906" w:rsidP="00B24A5A">
            <w:pPr>
              <w:pStyle w:val="Table-normal-text"/>
              <w:spacing w:before="0"/>
              <w:rPr>
                <w:rFonts w:asciiTheme="majorHAnsi" w:hAnsiTheme="majorHAnsi"/>
                <w:b/>
                <w:sz w:val="18"/>
                <w:szCs w:val="18"/>
              </w:rPr>
            </w:pPr>
            <w:r w:rsidRPr="00D2660C">
              <w:rPr>
                <w:rFonts w:asciiTheme="majorHAnsi" w:hAnsiTheme="majorHAnsi"/>
                <w:b/>
                <w:sz w:val="18"/>
                <w:szCs w:val="18"/>
              </w:rPr>
              <w:t>3</w:t>
            </w:r>
          </w:p>
        </w:tc>
        <w:tc>
          <w:tcPr>
            <w:tcW w:w="3917" w:type="dxa"/>
            <w:shd w:val="clear" w:color="auto" w:fill="auto"/>
          </w:tcPr>
          <w:p w14:paraId="2C608F56" w14:textId="77777777" w:rsidR="00A62906" w:rsidRPr="00D2660C" w:rsidRDefault="00A62906" w:rsidP="00B24A5A">
            <w:pPr>
              <w:pStyle w:val="Table-normal-text"/>
              <w:spacing w:before="0"/>
              <w:rPr>
                <w:rFonts w:asciiTheme="majorHAnsi" w:hAnsiTheme="majorHAnsi"/>
                <w:sz w:val="18"/>
                <w:szCs w:val="18"/>
              </w:rPr>
            </w:pPr>
            <w:r w:rsidRPr="00D2660C">
              <w:rPr>
                <w:rFonts w:asciiTheme="majorHAnsi" w:hAnsiTheme="majorHAnsi"/>
                <w:sz w:val="18"/>
                <w:szCs w:val="18"/>
              </w:rPr>
              <w:t>Less than adequate quality</w:t>
            </w:r>
          </w:p>
        </w:tc>
      </w:tr>
      <w:tr w:rsidR="00A62906" w:rsidRPr="00D2660C" w14:paraId="0894531A" w14:textId="77777777" w:rsidTr="00B24A5A">
        <w:trPr>
          <w:cantSplit/>
        </w:trPr>
        <w:tc>
          <w:tcPr>
            <w:tcW w:w="336" w:type="dxa"/>
            <w:shd w:val="clear" w:color="auto" w:fill="auto"/>
          </w:tcPr>
          <w:p w14:paraId="172B8F31" w14:textId="77777777" w:rsidR="00A62906" w:rsidRPr="00D2660C" w:rsidRDefault="00A62906" w:rsidP="00B24A5A">
            <w:pPr>
              <w:pStyle w:val="Table-normal-text"/>
              <w:spacing w:before="0"/>
              <w:rPr>
                <w:rFonts w:asciiTheme="majorHAnsi" w:hAnsiTheme="majorHAnsi"/>
                <w:b/>
                <w:sz w:val="18"/>
                <w:szCs w:val="18"/>
              </w:rPr>
            </w:pPr>
            <w:r w:rsidRPr="00D2660C">
              <w:rPr>
                <w:rFonts w:asciiTheme="majorHAnsi" w:hAnsiTheme="majorHAnsi"/>
                <w:b/>
                <w:sz w:val="18"/>
                <w:szCs w:val="18"/>
              </w:rPr>
              <w:t>5</w:t>
            </w:r>
          </w:p>
        </w:tc>
        <w:tc>
          <w:tcPr>
            <w:tcW w:w="3928" w:type="dxa"/>
            <w:shd w:val="clear" w:color="auto" w:fill="auto"/>
          </w:tcPr>
          <w:p w14:paraId="7D211307" w14:textId="77777777" w:rsidR="00A62906" w:rsidRPr="00D2660C" w:rsidRDefault="00A62906" w:rsidP="00B24A5A">
            <w:pPr>
              <w:pStyle w:val="Table-normal-text"/>
              <w:spacing w:before="0"/>
              <w:rPr>
                <w:rFonts w:asciiTheme="majorHAnsi" w:hAnsiTheme="majorHAnsi"/>
                <w:sz w:val="18"/>
                <w:szCs w:val="18"/>
              </w:rPr>
            </w:pPr>
            <w:r w:rsidRPr="00D2660C">
              <w:rPr>
                <w:rFonts w:asciiTheme="majorHAnsi" w:hAnsiTheme="majorHAnsi"/>
                <w:sz w:val="18"/>
                <w:szCs w:val="18"/>
              </w:rPr>
              <w:t>Good quality</w:t>
            </w:r>
          </w:p>
        </w:tc>
        <w:tc>
          <w:tcPr>
            <w:tcW w:w="347" w:type="dxa"/>
            <w:shd w:val="clear" w:color="auto" w:fill="auto"/>
          </w:tcPr>
          <w:p w14:paraId="78E3F7A3" w14:textId="77777777" w:rsidR="00A62906" w:rsidRPr="00D2660C" w:rsidRDefault="00A62906" w:rsidP="00B24A5A">
            <w:pPr>
              <w:pStyle w:val="Table-normal-text"/>
              <w:spacing w:before="0"/>
              <w:rPr>
                <w:rFonts w:asciiTheme="majorHAnsi" w:hAnsiTheme="majorHAnsi"/>
                <w:b/>
                <w:sz w:val="18"/>
                <w:szCs w:val="18"/>
              </w:rPr>
            </w:pPr>
            <w:r w:rsidRPr="00D2660C">
              <w:rPr>
                <w:rFonts w:asciiTheme="majorHAnsi" w:hAnsiTheme="majorHAnsi"/>
                <w:b/>
                <w:sz w:val="18"/>
                <w:szCs w:val="18"/>
              </w:rPr>
              <w:t>2</w:t>
            </w:r>
          </w:p>
        </w:tc>
        <w:tc>
          <w:tcPr>
            <w:tcW w:w="3917" w:type="dxa"/>
            <w:shd w:val="clear" w:color="auto" w:fill="auto"/>
          </w:tcPr>
          <w:p w14:paraId="5CA03168" w14:textId="77777777" w:rsidR="00A62906" w:rsidRPr="00D2660C" w:rsidRDefault="00A62906" w:rsidP="00B24A5A">
            <w:pPr>
              <w:pStyle w:val="Table-normal-text"/>
              <w:spacing w:before="0"/>
              <w:rPr>
                <w:rFonts w:asciiTheme="majorHAnsi" w:hAnsiTheme="majorHAnsi"/>
                <w:sz w:val="18"/>
                <w:szCs w:val="18"/>
              </w:rPr>
            </w:pPr>
            <w:r w:rsidRPr="00D2660C">
              <w:rPr>
                <w:rFonts w:asciiTheme="majorHAnsi" w:hAnsiTheme="majorHAnsi"/>
                <w:sz w:val="18"/>
                <w:szCs w:val="18"/>
              </w:rPr>
              <w:t>Poor quality</w:t>
            </w:r>
          </w:p>
        </w:tc>
      </w:tr>
      <w:tr w:rsidR="00A62906" w:rsidRPr="00D2660C" w14:paraId="16054024" w14:textId="77777777" w:rsidTr="00B24A5A">
        <w:trPr>
          <w:cantSplit/>
        </w:trPr>
        <w:tc>
          <w:tcPr>
            <w:tcW w:w="336" w:type="dxa"/>
            <w:shd w:val="clear" w:color="auto" w:fill="auto"/>
          </w:tcPr>
          <w:p w14:paraId="3D44CAA3" w14:textId="77777777" w:rsidR="00A62906" w:rsidRPr="00D2660C" w:rsidRDefault="00A62906" w:rsidP="00B24A5A">
            <w:pPr>
              <w:pStyle w:val="Table-normal-text"/>
              <w:spacing w:before="0"/>
              <w:rPr>
                <w:rFonts w:asciiTheme="majorHAnsi" w:hAnsiTheme="majorHAnsi"/>
                <w:b/>
                <w:sz w:val="18"/>
                <w:szCs w:val="18"/>
              </w:rPr>
            </w:pPr>
            <w:r w:rsidRPr="00D2660C">
              <w:rPr>
                <w:rFonts w:asciiTheme="majorHAnsi" w:hAnsiTheme="majorHAnsi"/>
                <w:b/>
                <w:sz w:val="18"/>
                <w:szCs w:val="18"/>
              </w:rPr>
              <w:t>4</w:t>
            </w:r>
          </w:p>
        </w:tc>
        <w:tc>
          <w:tcPr>
            <w:tcW w:w="3928" w:type="dxa"/>
            <w:shd w:val="clear" w:color="auto" w:fill="auto"/>
          </w:tcPr>
          <w:p w14:paraId="131E9FEA" w14:textId="77777777" w:rsidR="00A62906" w:rsidRPr="00D2660C" w:rsidRDefault="00A62906" w:rsidP="00B24A5A">
            <w:pPr>
              <w:pStyle w:val="Table-normal-text"/>
              <w:spacing w:before="0"/>
              <w:rPr>
                <w:rFonts w:asciiTheme="majorHAnsi" w:hAnsiTheme="majorHAnsi"/>
                <w:sz w:val="18"/>
                <w:szCs w:val="18"/>
              </w:rPr>
            </w:pPr>
            <w:r w:rsidRPr="00D2660C">
              <w:rPr>
                <w:rFonts w:asciiTheme="majorHAnsi" w:hAnsiTheme="majorHAnsi"/>
                <w:sz w:val="18"/>
                <w:szCs w:val="18"/>
              </w:rPr>
              <w:t>Adequate quality</w:t>
            </w:r>
          </w:p>
        </w:tc>
        <w:tc>
          <w:tcPr>
            <w:tcW w:w="347" w:type="dxa"/>
            <w:shd w:val="clear" w:color="auto" w:fill="auto"/>
          </w:tcPr>
          <w:p w14:paraId="18E99F8A" w14:textId="77777777" w:rsidR="00A62906" w:rsidRPr="00D2660C" w:rsidRDefault="00A62906" w:rsidP="00B24A5A">
            <w:pPr>
              <w:pStyle w:val="Table-normal-text"/>
              <w:spacing w:before="0"/>
              <w:rPr>
                <w:rFonts w:asciiTheme="majorHAnsi" w:hAnsiTheme="majorHAnsi"/>
                <w:b/>
                <w:sz w:val="18"/>
                <w:szCs w:val="18"/>
              </w:rPr>
            </w:pPr>
            <w:r w:rsidRPr="00D2660C">
              <w:rPr>
                <w:rFonts w:asciiTheme="majorHAnsi" w:hAnsiTheme="majorHAnsi"/>
                <w:b/>
                <w:sz w:val="18"/>
                <w:szCs w:val="18"/>
              </w:rPr>
              <w:t>1</w:t>
            </w:r>
          </w:p>
        </w:tc>
        <w:tc>
          <w:tcPr>
            <w:tcW w:w="3917" w:type="dxa"/>
            <w:shd w:val="clear" w:color="auto" w:fill="auto"/>
          </w:tcPr>
          <w:p w14:paraId="559A2834" w14:textId="77777777" w:rsidR="00A62906" w:rsidRPr="00D2660C" w:rsidRDefault="00A62906" w:rsidP="00B24A5A">
            <w:pPr>
              <w:pStyle w:val="Table-normal-text"/>
              <w:spacing w:before="0"/>
              <w:rPr>
                <w:rFonts w:asciiTheme="majorHAnsi" w:hAnsiTheme="majorHAnsi"/>
                <w:sz w:val="18"/>
                <w:szCs w:val="18"/>
              </w:rPr>
            </w:pPr>
            <w:r w:rsidRPr="00D2660C">
              <w:rPr>
                <w:rFonts w:asciiTheme="majorHAnsi" w:hAnsiTheme="majorHAnsi"/>
                <w:sz w:val="18"/>
                <w:szCs w:val="18"/>
              </w:rPr>
              <w:t>Very poor quality</w:t>
            </w:r>
          </w:p>
        </w:tc>
      </w:tr>
    </w:tbl>
    <w:p w14:paraId="55DF3191" w14:textId="77777777" w:rsidR="005013A8" w:rsidRPr="005013A8" w:rsidRDefault="005013A8" w:rsidP="005013A8"/>
    <w:sectPr w:rsidR="005013A8" w:rsidRPr="005013A8" w:rsidSect="00F968AC">
      <w:footerReference w:type="even" r:id="rId21"/>
      <w:footerReference w:type="default" r:id="rId22"/>
      <w:pgSz w:w="11900" w:h="16840"/>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A31EF3" w14:textId="77777777" w:rsidR="005E64DC" w:rsidRDefault="005E64DC" w:rsidP="00D83CC4">
      <w:r>
        <w:separator/>
      </w:r>
    </w:p>
  </w:endnote>
  <w:endnote w:type="continuationSeparator" w:id="0">
    <w:p w14:paraId="47DD0BD8" w14:textId="77777777" w:rsidR="005E64DC" w:rsidRDefault="005E64DC" w:rsidP="00D83C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panose1 w:val="020B05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lbertus,Bold">
    <w:altName w:val="Cambria"/>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279243" w14:textId="77777777" w:rsidR="005E64DC" w:rsidRDefault="005E64DC" w:rsidP="00526F0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A22D77A" w14:textId="77777777" w:rsidR="005E64DC" w:rsidRDefault="005E64DC" w:rsidP="0040329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14301F" w14:textId="3F767286" w:rsidR="005E64DC" w:rsidRPr="00317DE3" w:rsidRDefault="005E64DC" w:rsidP="00E83894">
    <w:pPr>
      <w:pStyle w:val="Footer"/>
      <w:jc w:val="center"/>
      <w:rPr>
        <w:rFonts w:asciiTheme="majorHAnsi" w:hAnsiTheme="majorHAnsi"/>
        <w:sz w:val="20"/>
        <w:szCs w:val="20"/>
      </w:rPr>
    </w:pPr>
    <w:r w:rsidRPr="00317DE3">
      <w:rPr>
        <w:rFonts w:asciiTheme="majorHAnsi" w:hAnsiTheme="majorHAnsi" w:cs="Times New Roman"/>
        <w:sz w:val="20"/>
        <w:szCs w:val="20"/>
      </w:rPr>
      <w:t xml:space="preserve">Page </w:t>
    </w:r>
    <w:r w:rsidRPr="00317DE3">
      <w:rPr>
        <w:rFonts w:asciiTheme="majorHAnsi" w:hAnsiTheme="majorHAnsi" w:cs="Times New Roman"/>
        <w:sz w:val="20"/>
        <w:szCs w:val="20"/>
      </w:rPr>
      <w:fldChar w:fldCharType="begin"/>
    </w:r>
    <w:r w:rsidRPr="00317DE3">
      <w:rPr>
        <w:rFonts w:asciiTheme="majorHAnsi" w:hAnsiTheme="majorHAnsi" w:cs="Times New Roman"/>
        <w:sz w:val="20"/>
        <w:szCs w:val="20"/>
      </w:rPr>
      <w:instrText xml:space="preserve"> PAGE </w:instrText>
    </w:r>
    <w:r w:rsidRPr="00317DE3">
      <w:rPr>
        <w:rFonts w:asciiTheme="majorHAnsi" w:hAnsiTheme="majorHAnsi" w:cs="Times New Roman"/>
        <w:sz w:val="20"/>
        <w:szCs w:val="20"/>
      </w:rPr>
      <w:fldChar w:fldCharType="separate"/>
    </w:r>
    <w:r w:rsidR="00842DC6">
      <w:rPr>
        <w:rFonts w:asciiTheme="majorHAnsi" w:hAnsiTheme="majorHAnsi" w:cs="Times New Roman"/>
        <w:noProof/>
        <w:sz w:val="20"/>
        <w:szCs w:val="20"/>
      </w:rPr>
      <w:t>81</w:t>
    </w:r>
    <w:r w:rsidRPr="00317DE3">
      <w:rPr>
        <w:rFonts w:asciiTheme="majorHAnsi" w:hAnsiTheme="majorHAnsi" w:cs="Times New Roman"/>
        <w:sz w:val="20"/>
        <w:szCs w:val="20"/>
      </w:rPr>
      <w:fldChar w:fldCharType="end"/>
    </w:r>
    <w:r w:rsidRPr="00317DE3">
      <w:rPr>
        <w:rFonts w:asciiTheme="majorHAnsi" w:hAnsiTheme="majorHAnsi" w:cs="Times New Roman"/>
        <w:sz w:val="20"/>
        <w:szCs w:val="20"/>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0E5B72" w14:textId="0B75C90F" w:rsidR="005E64DC" w:rsidRPr="006C3F0C" w:rsidRDefault="005E64DC" w:rsidP="00E83894">
    <w:pPr>
      <w:pStyle w:val="Footer"/>
      <w:jc w:val="center"/>
      <w:rPr>
        <w:rFonts w:asciiTheme="majorHAnsi" w:hAnsiTheme="majorHAnsi"/>
        <w:sz w:val="20"/>
        <w:szCs w:val="20"/>
      </w:rPr>
    </w:pPr>
    <w:r w:rsidRPr="006C3F0C">
      <w:rPr>
        <w:rFonts w:asciiTheme="majorHAnsi" w:hAnsiTheme="majorHAnsi" w:cs="Times New Roman"/>
        <w:sz w:val="20"/>
        <w:szCs w:val="20"/>
      </w:rPr>
      <w:t xml:space="preserve">Page </w:t>
    </w:r>
    <w:r w:rsidRPr="006C3F0C">
      <w:rPr>
        <w:rFonts w:asciiTheme="majorHAnsi" w:hAnsiTheme="majorHAnsi" w:cs="Times New Roman"/>
        <w:sz w:val="20"/>
        <w:szCs w:val="20"/>
      </w:rPr>
      <w:fldChar w:fldCharType="begin"/>
    </w:r>
    <w:r w:rsidRPr="006C3F0C">
      <w:rPr>
        <w:rFonts w:asciiTheme="majorHAnsi" w:hAnsiTheme="majorHAnsi" w:cs="Times New Roman"/>
        <w:sz w:val="20"/>
        <w:szCs w:val="20"/>
      </w:rPr>
      <w:instrText xml:space="preserve"> PAGE </w:instrText>
    </w:r>
    <w:r w:rsidRPr="006C3F0C">
      <w:rPr>
        <w:rFonts w:asciiTheme="majorHAnsi" w:hAnsiTheme="majorHAnsi" w:cs="Times New Roman"/>
        <w:sz w:val="20"/>
        <w:szCs w:val="20"/>
      </w:rPr>
      <w:fldChar w:fldCharType="separate"/>
    </w:r>
    <w:r w:rsidR="00842DC6">
      <w:rPr>
        <w:rFonts w:asciiTheme="majorHAnsi" w:hAnsiTheme="majorHAnsi" w:cs="Times New Roman"/>
        <w:noProof/>
        <w:sz w:val="20"/>
        <w:szCs w:val="20"/>
      </w:rPr>
      <w:t>140</w:t>
    </w:r>
    <w:r w:rsidRPr="006C3F0C">
      <w:rPr>
        <w:rFonts w:asciiTheme="majorHAnsi" w:hAnsiTheme="majorHAnsi" w:cs="Times New Roman"/>
        <w:sz w:val="20"/>
        <w:szCs w:val="20"/>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183BEF" w14:textId="26B05D37" w:rsidR="005E64DC" w:rsidRPr="00317DE3" w:rsidRDefault="005E64DC" w:rsidP="00E83894">
    <w:pPr>
      <w:pStyle w:val="Footer"/>
      <w:jc w:val="center"/>
      <w:rPr>
        <w:rFonts w:asciiTheme="majorHAnsi" w:hAnsiTheme="majorHAnsi" w:cs="Times New Roman"/>
        <w:sz w:val="20"/>
        <w:szCs w:val="20"/>
      </w:rPr>
    </w:pPr>
    <w:r w:rsidRPr="00317DE3">
      <w:rPr>
        <w:rFonts w:asciiTheme="majorHAnsi" w:hAnsiTheme="majorHAnsi" w:cs="Times New Roman"/>
        <w:sz w:val="20"/>
        <w:szCs w:val="20"/>
      </w:rPr>
      <w:t xml:space="preserve">Page </w:t>
    </w:r>
    <w:r w:rsidRPr="00317DE3">
      <w:rPr>
        <w:rFonts w:asciiTheme="majorHAnsi" w:hAnsiTheme="majorHAnsi" w:cs="Times New Roman"/>
        <w:sz w:val="20"/>
        <w:szCs w:val="20"/>
      </w:rPr>
      <w:fldChar w:fldCharType="begin"/>
    </w:r>
    <w:r w:rsidRPr="00317DE3">
      <w:rPr>
        <w:rFonts w:asciiTheme="majorHAnsi" w:hAnsiTheme="majorHAnsi" w:cs="Times New Roman"/>
        <w:sz w:val="20"/>
        <w:szCs w:val="20"/>
      </w:rPr>
      <w:instrText xml:space="preserve"> PAGE </w:instrText>
    </w:r>
    <w:r w:rsidRPr="00317DE3">
      <w:rPr>
        <w:rFonts w:asciiTheme="majorHAnsi" w:hAnsiTheme="majorHAnsi" w:cs="Times New Roman"/>
        <w:sz w:val="20"/>
        <w:szCs w:val="20"/>
      </w:rPr>
      <w:fldChar w:fldCharType="separate"/>
    </w:r>
    <w:r w:rsidR="00842DC6">
      <w:rPr>
        <w:rFonts w:asciiTheme="majorHAnsi" w:hAnsiTheme="majorHAnsi" w:cs="Times New Roman"/>
        <w:noProof/>
        <w:sz w:val="20"/>
        <w:szCs w:val="20"/>
      </w:rPr>
      <w:t>107</w:t>
    </w:r>
    <w:r w:rsidRPr="00317DE3">
      <w:rPr>
        <w:rFonts w:asciiTheme="majorHAnsi" w:hAnsiTheme="majorHAnsi" w:cs="Times New Roman"/>
        <w:sz w:val="20"/>
        <w:szCs w:val="20"/>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964CEB" w14:textId="065A3BBB" w:rsidR="005E64DC" w:rsidRPr="00317DE3" w:rsidRDefault="005E64DC" w:rsidP="00E83894">
    <w:pPr>
      <w:pStyle w:val="Footer"/>
      <w:jc w:val="center"/>
      <w:rPr>
        <w:rFonts w:asciiTheme="majorHAnsi" w:hAnsiTheme="majorHAnsi" w:cs="Times New Roman"/>
        <w:sz w:val="20"/>
        <w:szCs w:val="20"/>
      </w:rPr>
    </w:pPr>
    <w:r w:rsidRPr="00317DE3">
      <w:rPr>
        <w:rFonts w:asciiTheme="majorHAnsi" w:hAnsiTheme="majorHAnsi" w:cs="Times New Roman"/>
        <w:sz w:val="20"/>
        <w:szCs w:val="20"/>
      </w:rPr>
      <w:t xml:space="preserve">Page </w:t>
    </w:r>
    <w:r w:rsidRPr="00317DE3">
      <w:rPr>
        <w:rFonts w:asciiTheme="majorHAnsi" w:hAnsiTheme="majorHAnsi" w:cs="Times New Roman"/>
        <w:sz w:val="20"/>
        <w:szCs w:val="20"/>
      </w:rPr>
      <w:fldChar w:fldCharType="begin"/>
    </w:r>
    <w:r w:rsidRPr="00317DE3">
      <w:rPr>
        <w:rFonts w:asciiTheme="majorHAnsi" w:hAnsiTheme="majorHAnsi" w:cs="Times New Roman"/>
        <w:sz w:val="20"/>
        <w:szCs w:val="20"/>
      </w:rPr>
      <w:instrText xml:space="preserve"> PAGE </w:instrText>
    </w:r>
    <w:r w:rsidRPr="00317DE3">
      <w:rPr>
        <w:rFonts w:asciiTheme="majorHAnsi" w:hAnsiTheme="majorHAnsi" w:cs="Times New Roman"/>
        <w:sz w:val="20"/>
        <w:szCs w:val="20"/>
      </w:rPr>
      <w:fldChar w:fldCharType="separate"/>
    </w:r>
    <w:r w:rsidR="00842DC6">
      <w:rPr>
        <w:rFonts w:asciiTheme="majorHAnsi" w:hAnsiTheme="majorHAnsi" w:cs="Times New Roman"/>
        <w:noProof/>
        <w:sz w:val="20"/>
        <w:szCs w:val="20"/>
      </w:rPr>
      <w:t>118</w:t>
    </w:r>
    <w:r w:rsidRPr="00317DE3">
      <w:rPr>
        <w:rFonts w:asciiTheme="majorHAnsi" w:hAnsiTheme="majorHAnsi" w:cs="Times New Roman"/>
        <w:sz w:val="20"/>
        <w:szCs w:val="20"/>
      </w:rPr>
      <w:fldChar w:fldCharType="end"/>
    </w:r>
    <w:r>
      <w:rPr>
        <w:rFonts w:asciiTheme="majorHAnsi" w:hAnsiTheme="majorHAnsi" w:cs="Times New Roman"/>
        <w:sz w:val="20"/>
        <w:szCs w:val="20"/>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CFE68F" w14:textId="2312DDD6" w:rsidR="005E64DC" w:rsidRPr="00317DE3" w:rsidRDefault="005E64DC" w:rsidP="00E83894">
    <w:pPr>
      <w:pStyle w:val="Footer"/>
      <w:jc w:val="center"/>
      <w:rPr>
        <w:rFonts w:asciiTheme="majorHAnsi" w:hAnsiTheme="majorHAnsi"/>
      </w:rPr>
    </w:pPr>
    <w:r w:rsidRPr="00317DE3">
      <w:rPr>
        <w:rFonts w:asciiTheme="majorHAnsi" w:hAnsiTheme="majorHAnsi" w:cs="Times New Roman"/>
      </w:rPr>
      <w:t xml:space="preserve">Page </w:t>
    </w:r>
    <w:r w:rsidRPr="00317DE3">
      <w:rPr>
        <w:rFonts w:asciiTheme="majorHAnsi" w:hAnsiTheme="majorHAnsi" w:cs="Times New Roman"/>
      </w:rPr>
      <w:fldChar w:fldCharType="begin"/>
    </w:r>
    <w:r w:rsidRPr="00317DE3">
      <w:rPr>
        <w:rFonts w:asciiTheme="majorHAnsi" w:hAnsiTheme="majorHAnsi" w:cs="Times New Roman"/>
      </w:rPr>
      <w:instrText xml:space="preserve"> PAGE </w:instrText>
    </w:r>
    <w:r w:rsidRPr="00317DE3">
      <w:rPr>
        <w:rFonts w:asciiTheme="majorHAnsi" w:hAnsiTheme="majorHAnsi" w:cs="Times New Roman"/>
      </w:rPr>
      <w:fldChar w:fldCharType="separate"/>
    </w:r>
    <w:r w:rsidR="00842DC6">
      <w:rPr>
        <w:rFonts w:asciiTheme="majorHAnsi" w:hAnsiTheme="majorHAnsi" w:cs="Times New Roman"/>
        <w:noProof/>
      </w:rPr>
      <w:t>121</w:t>
    </w:r>
    <w:r w:rsidRPr="00317DE3">
      <w:rPr>
        <w:rFonts w:asciiTheme="majorHAnsi" w:hAnsiTheme="majorHAnsi" w:cs="Times New Roman"/>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8376F7" w14:textId="77777777" w:rsidR="005E64DC" w:rsidRDefault="005E64DC" w:rsidP="00526F07">
    <w:pPr>
      <w:pStyle w:val="Footer"/>
      <w:framePr w:wrap="around" w:vAnchor="text" w:hAnchor="margin" w:xAlign="center" w:y="1"/>
      <w:rPr>
        <w:rStyle w:val="PageNumber"/>
      </w:rPr>
    </w:pPr>
  </w:p>
  <w:p w14:paraId="5777AEAE" w14:textId="05A6A753" w:rsidR="005E64DC" w:rsidRPr="00317DE3" w:rsidRDefault="005E64DC" w:rsidP="00E83894">
    <w:pPr>
      <w:pStyle w:val="Footer"/>
      <w:ind w:right="360"/>
      <w:jc w:val="center"/>
      <w:rPr>
        <w:rFonts w:asciiTheme="majorHAnsi" w:hAnsiTheme="majorHAnsi"/>
        <w:sz w:val="20"/>
      </w:rPr>
    </w:pPr>
    <w:r w:rsidRPr="00317DE3">
      <w:rPr>
        <w:rFonts w:asciiTheme="majorHAnsi" w:hAnsiTheme="majorHAnsi" w:cs="Times New Roman"/>
        <w:sz w:val="20"/>
      </w:rPr>
      <w:t xml:space="preserve">Page </w:t>
    </w:r>
    <w:r w:rsidRPr="00317DE3">
      <w:rPr>
        <w:rFonts w:asciiTheme="majorHAnsi" w:hAnsiTheme="majorHAnsi" w:cs="Times New Roman"/>
        <w:sz w:val="20"/>
      </w:rPr>
      <w:fldChar w:fldCharType="begin"/>
    </w:r>
    <w:r w:rsidRPr="00317DE3">
      <w:rPr>
        <w:rFonts w:asciiTheme="majorHAnsi" w:hAnsiTheme="majorHAnsi" w:cs="Times New Roman"/>
        <w:sz w:val="20"/>
      </w:rPr>
      <w:instrText xml:space="preserve"> PAGE </w:instrText>
    </w:r>
    <w:r w:rsidRPr="00317DE3">
      <w:rPr>
        <w:rFonts w:asciiTheme="majorHAnsi" w:hAnsiTheme="majorHAnsi" w:cs="Times New Roman"/>
        <w:sz w:val="20"/>
      </w:rPr>
      <w:fldChar w:fldCharType="separate"/>
    </w:r>
    <w:r w:rsidR="00842DC6">
      <w:rPr>
        <w:rFonts w:asciiTheme="majorHAnsi" w:hAnsiTheme="majorHAnsi" w:cs="Times New Roman"/>
        <w:noProof/>
        <w:sz w:val="20"/>
      </w:rPr>
      <w:t>139</w:t>
    </w:r>
    <w:r w:rsidRPr="00317DE3">
      <w:rPr>
        <w:rFonts w:asciiTheme="majorHAnsi" w:hAnsiTheme="majorHAnsi" w:cs="Times New Roman"/>
        <w:sz w:val="20"/>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3804951"/>
      <w:docPartObj>
        <w:docPartGallery w:val="Page Numbers (Bottom of Page)"/>
        <w:docPartUnique/>
      </w:docPartObj>
    </w:sdtPr>
    <w:sdtEndPr/>
    <w:sdtContent>
      <w:p w14:paraId="1CF07751" w14:textId="77777777" w:rsidR="005E64DC" w:rsidRPr="00A52B43" w:rsidRDefault="005E64DC" w:rsidP="00A52B43">
        <w:r w:rsidRPr="00A52B43">
          <w:fldChar w:fldCharType="begin"/>
        </w:r>
        <w:r w:rsidRPr="00A52B43">
          <w:instrText xml:space="preserve"> PAGE   \* MERGEFORMAT </w:instrText>
        </w:r>
        <w:r w:rsidRPr="00A52B43">
          <w:fldChar w:fldCharType="separate"/>
        </w:r>
        <w:r w:rsidRPr="00A52B43">
          <w:t>0</w:t>
        </w:r>
        <w:r w:rsidRPr="00A52B43">
          <w:fldChar w:fldCharType="end"/>
        </w:r>
      </w:p>
    </w:sdtContent>
  </w:sdt>
  <w:p w14:paraId="501E1293" w14:textId="77777777" w:rsidR="005E64DC" w:rsidRPr="00A52B43" w:rsidRDefault="005E64DC" w:rsidP="00A52B43"/>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7ADF43" w14:textId="2B038090" w:rsidR="005E64DC" w:rsidRPr="006C3F0C" w:rsidRDefault="005E64DC" w:rsidP="00E83894">
    <w:pPr>
      <w:pStyle w:val="Footer"/>
      <w:jc w:val="center"/>
      <w:rPr>
        <w:rFonts w:asciiTheme="majorHAnsi" w:hAnsiTheme="majorHAnsi" w:cs="Times New Roman"/>
        <w:sz w:val="20"/>
        <w:szCs w:val="20"/>
      </w:rPr>
    </w:pPr>
    <w:r w:rsidRPr="006C3F0C">
      <w:rPr>
        <w:rFonts w:asciiTheme="majorHAnsi" w:hAnsiTheme="majorHAnsi" w:cs="Times New Roman"/>
        <w:sz w:val="20"/>
        <w:szCs w:val="20"/>
      </w:rPr>
      <w:t xml:space="preserve">Page </w:t>
    </w:r>
    <w:r w:rsidRPr="006C3F0C">
      <w:rPr>
        <w:rFonts w:asciiTheme="majorHAnsi" w:hAnsiTheme="majorHAnsi" w:cs="Times New Roman"/>
        <w:sz w:val="20"/>
        <w:szCs w:val="20"/>
      </w:rPr>
      <w:fldChar w:fldCharType="begin"/>
    </w:r>
    <w:r w:rsidRPr="006C3F0C">
      <w:rPr>
        <w:rFonts w:asciiTheme="majorHAnsi" w:hAnsiTheme="majorHAnsi" w:cs="Times New Roman"/>
        <w:sz w:val="20"/>
        <w:szCs w:val="20"/>
      </w:rPr>
      <w:instrText xml:space="preserve"> PAGE </w:instrText>
    </w:r>
    <w:r w:rsidRPr="006C3F0C">
      <w:rPr>
        <w:rFonts w:asciiTheme="majorHAnsi" w:hAnsiTheme="majorHAnsi" w:cs="Times New Roman"/>
        <w:sz w:val="20"/>
        <w:szCs w:val="20"/>
      </w:rPr>
      <w:fldChar w:fldCharType="separate"/>
    </w:r>
    <w:r w:rsidR="00842DC6">
      <w:rPr>
        <w:rFonts w:asciiTheme="majorHAnsi" w:hAnsiTheme="majorHAnsi" w:cs="Times New Roman"/>
        <w:noProof/>
        <w:sz w:val="20"/>
        <w:szCs w:val="20"/>
      </w:rPr>
      <w:t>155</w:t>
    </w:r>
    <w:r w:rsidRPr="006C3F0C">
      <w:rPr>
        <w:rFonts w:asciiTheme="majorHAnsi" w:hAnsiTheme="majorHAnsi" w:cs="Times New Roman"/>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B22556" w14:textId="77777777" w:rsidR="005E64DC" w:rsidRDefault="005E64DC" w:rsidP="00D83CC4">
      <w:r>
        <w:separator/>
      </w:r>
    </w:p>
  </w:footnote>
  <w:footnote w:type="continuationSeparator" w:id="0">
    <w:p w14:paraId="69B9F195" w14:textId="77777777" w:rsidR="005E64DC" w:rsidRDefault="005E64DC" w:rsidP="00D83CC4">
      <w:r>
        <w:continuationSeparator/>
      </w:r>
    </w:p>
  </w:footnote>
  <w:footnote w:id="1">
    <w:p w14:paraId="7BF28604" w14:textId="77777777" w:rsidR="005E64DC" w:rsidRPr="001717AB" w:rsidRDefault="005E64DC" w:rsidP="00E055EF">
      <w:pPr>
        <w:pStyle w:val="FootnoteText"/>
        <w:rPr>
          <w:rFonts w:asciiTheme="majorHAnsi" w:hAnsiTheme="majorHAnsi"/>
          <w:sz w:val="16"/>
          <w:szCs w:val="16"/>
        </w:rPr>
      </w:pPr>
      <w:r w:rsidRPr="00FC1175">
        <w:rPr>
          <w:rStyle w:val="FootnoteReference"/>
          <w:sz w:val="16"/>
          <w:szCs w:val="16"/>
        </w:rPr>
        <w:footnoteRef/>
      </w:r>
      <w:r w:rsidRPr="00FC1175">
        <w:rPr>
          <w:sz w:val="16"/>
          <w:szCs w:val="16"/>
        </w:rPr>
        <w:t xml:space="preserve"> </w:t>
      </w:r>
      <w:r w:rsidRPr="001717AB">
        <w:rPr>
          <w:rFonts w:asciiTheme="majorHAnsi" w:hAnsiTheme="majorHAnsi"/>
          <w:sz w:val="16"/>
          <w:szCs w:val="16"/>
        </w:rPr>
        <w:t>Western Pacific Region Synthesis Report of Pharmaceutical Country Profiles 2011 (DRAFT): Countries were China (3 provinces), Fiji, Malaysia, Mongolia, Philippines, Vietnam</w:t>
      </w:r>
    </w:p>
  </w:footnote>
  <w:footnote w:id="2">
    <w:p w14:paraId="220C3932" w14:textId="77777777" w:rsidR="005E64DC" w:rsidRPr="00FC1175" w:rsidRDefault="005E64DC" w:rsidP="00E055EF">
      <w:pPr>
        <w:pStyle w:val="FootnoteText"/>
        <w:rPr>
          <w:sz w:val="16"/>
          <w:szCs w:val="16"/>
        </w:rPr>
      </w:pPr>
      <w:r w:rsidRPr="001717AB">
        <w:rPr>
          <w:rStyle w:val="FootnoteReference"/>
          <w:rFonts w:asciiTheme="majorHAnsi" w:hAnsiTheme="majorHAnsi"/>
          <w:sz w:val="16"/>
          <w:szCs w:val="16"/>
        </w:rPr>
        <w:footnoteRef/>
      </w:r>
      <w:r w:rsidRPr="001717AB">
        <w:rPr>
          <w:rFonts w:asciiTheme="majorHAnsi" w:hAnsiTheme="majorHAnsi"/>
          <w:sz w:val="16"/>
          <w:szCs w:val="16"/>
        </w:rPr>
        <w:t xml:space="preserve"> </w:t>
      </w:r>
      <w:r w:rsidRPr="001717AB">
        <w:rPr>
          <w:rFonts w:asciiTheme="majorHAnsi" w:hAnsiTheme="majorHAnsi" w:cs="Arial"/>
          <w:sz w:val="16"/>
          <w:szCs w:val="16"/>
        </w:rPr>
        <w:t>WHO Using indicators to measure country pharmaceutical situations Fact Book on WHO Level I and Level II monitoring indicators</w:t>
      </w:r>
      <w:r w:rsidRPr="001717AB">
        <w:rPr>
          <w:rFonts w:asciiTheme="majorHAnsi" w:hAnsiTheme="majorHAnsi" w:cs="Albertus,Bold"/>
          <w:b/>
          <w:bCs/>
          <w:sz w:val="16"/>
          <w:szCs w:val="16"/>
        </w:rPr>
        <w:t xml:space="preserve"> </w:t>
      </w:r>
      <w:r w:rsidRPr="001717AB">
        <w:rPr>
          <w:rFonts w:asciiTheme="majorHAnsi" w:hAnsiTheme="majorHAnsi" w:cs="Arial"/>
          <w:sz w:val="16"/>
          <w:szCs w:val="16"/>
        </w:rPr>
        <w:t xml:space="preserve">WHO/TCM/2006.2 – countries were </w:t>
      </w:r>
      <w:r w:rsidRPr="001717AB">
        <w:rPr>
          <w:rFonts w:asciiTheme="majorHAnsi" w:hAnsiTheme="majorHAnsi" w:cs="Arial"/>
          <w:b/>
          <w:sz w:val="16"/>
          <w:szCs w:val="16"/>
        </w:rPr>
        <w:t>Cambodia, Cameroon, Ethiopia, Kenya, Lao, Mali, Nepal Rwanda, Senagal, Tanzania, Uganda</w:t>
      </w:r>
    </w:p>
  </w:footnote>
  <w:footnote w:id="3">
    <w:p w14:paraId="49FB02D0" w14:textId="77777777" w:rsidR="005E64DC" w:rsidRPr="001717AB" w:rsidRDefault="005E64DC" w:rsidP="0033102F">
      <w:pPr>
        <w:rPr>
          <w:rFonts w:asciiTheme="majorHAnsi" w:hAnsiTheme="majorHAnsi"/>
          <w:sz w:val="16"/>
          <w:szCs w:val="16"/>
        </w:rPr>
      </w:pPr>
      <w:r>
        <w:rPr>
          <w:rStyle w:val="FootnoteReference"/>
        </w:rPr>
        <w:footnoteRef/>
      </w:r>
      <w:r>
        <w:t xml:space="preserve"> </w:t>
      </w:r>
      <w:r w:rsidRPr="001717AB">
        <w:rPr>
          <w:rFonts w:asciiTheme="majorHAnsi" w:hAnsiTheme="majorHAnsi"/>
          <w:sz w:val="16"/>
          <w:szCs w:val="16"/>
        </w:rPr>
        <w:t>Western Pacific Region Synthesis Report of Pharmaceutical Country Profiles 2011 (DRAFT): Countries were China (3 provinces), Fiji, Malaysia, Mongolia, Philippines, Vietnam.</w:t>
      </w:r>
    </w:p>
  </w:footnote>
  <w:footnote w:id="4">
    <w:p w14:paraId="3DA7C2A0" w14:textId="77777777" w:rsidR="005E64DC" w:rsidRPr="001717AB" w:rsidRDefault="005E64DC" w:rsidP="0033102F">
      <w:pPr>
        <w:pStyle w:val="FootnoteText"/>
        <w:rPr>
          <w:rFonts w:asciiTheme="majorHAnsi" w:hAnsiTheme="majorHAnsi"/>
          <w:sz w:val="16"/>
          <w:szCs w:val="16"/>
        </w:rPr>
      </w:pPr>
      <w:r w:rsidRPr="001717AB">
        <w:rPr>
          <w:rStyle w:val="FootnoteReference"/>
          <w:rFonts w:ascii="Calibri" w:eastAsia="Times New Roman" w:hAnsi="Calibri" w:cs="Calibri"/>
          <w:sz w:val="22"/>
          <w:lang w:val="en-US"/>
        </w:rPr>
        <w:footnoteRef/>
      </w:r>
      <w:r w:rsidRPr="001717AB">
        <w:rPr>
          <w:rFonts w:asciiTheme="majorHAnsi" w:hAnsiTheme="majorHAnsi"/>
          <w:sz w:val="16"/>
          <w:szCs w:val="16"/>
        </w:rPr>
        <w:t xml:space="preserve"> </w:t>
      </w:r>
      <w:hyperlink r:id="rId1" w:history="1">
        <w:r w:rsidRPr="001717AB">
          <w:rPr>
            <w:rStyle w:val="Hyperlink"/>
            <w:rFonts w:asciiTheme="majorHAnsi" w:hAnsiTheme="majorHAnsi"/>
            <w:sz w:val="16"/>
            <w:szCs w:val="16"/>
          </w:rPr>
          <w:t>http://www.pharmascholars.com/admin1/files/23002.pdf</w:t>
        </w:r>
      </w:hyperlink>
      <w:r w:rsidRPr="001717AB">
        <w:rPr>
          <w:rFonts w:asciiTheme="majorHAnsi" w:hAnsiTheme="majorHAnsi"/>
          <w:sz w:val="16"/>
          <w:szCs w:val="16"/>
        </w:rPr>
        <w:t xml:space="preserve"> </w:t>
      </w:r>
    </w:p>
  </w:footnote>
  <w:footnote w:id="5">
    <w:p w14:paraId="67E23E87" w14:textId="77777777" w:rsidR="005E64DC" w:rsidRDefault="005E64DC" w:rsidP="0033102F">
      <w:pPr>
        <w:autoSpaceDE w:val="0"/>
        <w:autoSpaceDN w:val="0"/>
        <w:adjustRightInd w:val="0"/>
      </w:pPr>
      <w:r w:rsidRPr="0069377B">
        <w:rPr>
          <w:rStyle w:val="FootnoteReference"/>
        </w:rPr>
        <w:footnoteRef/>
      </w:r>
      <w:r w:rsidRPr="001717AB">
        <w:rPr>
          <w:rFonts w:asciiTheme="majorHAnsi" w:hAnsiTheme="majorHAnsi"/>
          <w:sz w:val="16"/>
          <w:szCs w:val="16"/>
        </w:rPr>
        <w:t xml:space="preserve"> Inder et al. Papua New Guinea: Modeling costs and efficiency of primary health care services in Papua New Guinea   </w:t>
      </w:r>
      <w:hyperlink r:id="rId2" w:history="1">
        <w:r w:rsidRPr="001717AB">
          <w:rPr>
            <w:rStyle w:val="Hyperlink"/>
            <w:rFonts w:asciiTheme="majorHAnsi" w:hAnsiTheme="majorHAnsi"/>
            <w:sz w:val="16"/>
            <w:szCs w:val="16"/>
          </w:rPr>
          <w:t>http://www.buseco.monash.edu.au/centres/che/pubs/researchpaper70.pdf</w:t>
        </w:r>
      </w:hyperlink>
      <w:r>
        <w:t xml:space="preserve"> </w:t>
      </w:r>
    </w:p>
  </w:footnote>
  <w:footnote w:id="6">
    <w:p w14:paraId="6D85A90A" w14:textId="77777777" w:rsidR="005E64DC" w:rsidRPr="001717AB" w:rsidRDefault="005E64DC" w:rsidP="00B256C3">
      <w:pPr>
        <w:pStyle w:val="FootnoteText"/>
        <w:ind w:left="-709"/>
        <w:rPr>
          <w:rFonts w:asciiTheme="majorHAnsi" w:hAnsiTheme="majorHAnsi"/>
          <w:sz w:val="16"/>
          <w:szCs w:val="16"/>
        </w:rPr>
      </w:pPr>
      <w:r w:rsidRPr="001717AB">
        <w:rPr>
          <w:rStyle w:val="FootnoteReference"/>
          <w:rFonts w:ascii="Calibri" w:eastAsia="Times New Roman" w:hAnsi="Calibri" w:cs="Calibri"/>
          <w:sz w:val="22"/>
          <w:lang w:val="en-US"/>
        </w:rPr>
        <w:footnoteRef/>
      </w:r>
      <w:r w:rsidRPr="001717AB">
        <w:rPr>
          <w:rStyle w:val="FootnoteReference"/>
          <w:rFonts w:ascii="Calibri" w:eastAsia="Times New Roman" w:hAnsi="Calibri" w:cs="Calibri"/>
          <w:sz w:val="22"/>
          <w:lang w:val="en-US"/>
        </w:rPr>
        <w:t xml:space="preserve"> </w:t>
      </w:r>
      <w:r w:rsidRPr="001717AB">
        <w:rPr>
          <w:rFonts w:asciiTheme="majorHAnsi" w:hAnsiTheme="majorHAnsi"/>
          <w:sz w:val="16"/>
          <w:szCs w:val="16"/>
        </w:rPr>
        <w:t>Amoxicillin tab, Artesunate suppository, Cotrimoxazole tab, ferrous/folic, ORS, Vitamin A and Zinc</w:t>
      </w:r>
    </w:p>
  </w:footnote>
  <w:footnote w:id="7">
    <w:p w14:paraId="3BB2E955" w14:textId="44FB147D" w:rsidR="005E64DC" w:rsidRPr="000B005C" w:rsidRDefault="005E64DC" w:rsidP="00B256C3">
      <w:pPr>
        <w:pStyle w:val="FootnoteText"/>
        <w:ind w:left="-709"/>
        <w:rPr>
          <w:sz w:val="16"/>
          <w:szCs w:val="16"/>
        </w:rPr>
      </w:pPr>
      <w:r w:rsidRPr="001717AB">
        <w:rPr>
          <w:rStyle w:val="FootnoteReference"/>
          <w:rFonts w:ascii="Calibri" w:eastAsia="Times New Roman" w:hAnsi="Calibri" w:cs="Calibri"/>
          <w:sz w:val="22"/>
          <w:lang w:val="en-US"/>
        </w:rPr>
        <w:footnoteRef/>
      </w:r>
      <w:r w:rsidRPr="001717AB">
        <w:rPr>
          <w:rFonts w:asciiTheme="majorHAnsi" w:hAnsiTheme="majorHAnsi"/>
          <w:sz w:val="16"/>
          <w:szCs w:val="16"/>
        </w:rPr>
        <w:t xml:space="preserve"> All drugs excluding the three </w:t>
      </w:r>
      <w:r>
        <w:rPr>
          <w:rFonts w:asciiTheme="majorHAnsi" w:hAnsiTheme="majorHAnsi"/>
          <w:sz w:val="16"/>
          <w:szCs w:val="16"/>
        </w:rPr>
        <w:t>‘pull’</w:t>
      </w:r>
      <w:r w:rsidRPr="001717AB">
        <w:rPr>
          <w:rFonts w:asciiTheme="majorHAnsi" w:hAnsiTheme="majorHAnsi"/>
          <w:sz w:val="16"/>
          <w:szCs w:val="16"/>
        </w:rPr>
        <w:t xml:space="preserve"> system </w:t>
      </w:r>
      <w:r>
        <w:rPr>
          <w:rFonts w:asciiTheme="majorHAnsi" w:hAnsiTheme="majorHAnsi"/>
          <w:sz w:val="16"/>
          <w:szCs w:val="16"/>
        </w:rPr>
        <w:t>medicine</w:t>
      </w:r>
      <w:r w:rsidRPr="001717AB">
        <w:rPr>
          <w:rFonts w:asciiTheme="majorHAnsi" w:hAnsiTheme="majorHAnsi"/>
          <w:sz w:val="16"/>
          <w:szCs w:val="16"/>
        </w:rPr>
        <w:t>s and ACT.</w:t>
      </w:r>
      <w:r w:rsidRPr="000B005C">
        <w:rPr>
          <w:sz w:val="16"/>
          <w:szCs w:val="16"/>
        </w:rPr>
        <w:t xml:space="preserve"> </w:t>
      </w:r>
    </w:p>
  </w:footnote>
  <w:footnote w:id="8">
    <w:p w14:paraId="59AE2FBA" w14:textId="3F4AE063" w:rsidR="005E64DC" w:rsidRPr="00811B69" w:rsidRDefault="005E64DC" w:rsidP="00B256C3">
      <w:pPr>
        <w:pStyle w:val="FootnoteText"/>
        <w:ind w:left="-709"/>
        <w:rPr>
          <w:rFonts w:asciiTheme="majorHAnsi" w:hAnsiTheme="majorHAnsi"/>
          <w:sz w:val="16"/>
          <w:szCs w:val="16"/>
        </w:rPr>
      </w:pPr>
      <w:r w:rsidRPr="00811B69">
        <w:rPr>
          <w:rFonts w:asciiTheme="majorHAnsi" w:hAnsiTheme="majorHAnsi"/>
        </w:rPr>
        <w:footnoteRef/>
      </w:r>
      <w:r w:rsidRPr="00247B03">
        <w:rPr>
          <w:sz w:val="16"/>
          <w:szCs w:val="16"/>
        </w:rPr>
        <w:t xml:space="preserve"> </w:t>
      </w:r>
      <w:r w:rsidRPr="00811B69">
        <w:rPr>
          <w:rFonts w:asciiTheme="majorHAnsi" w:hAnsiTheme="majorHAnsi"/>
          <w:sz w:val="16"/>
          <w:szCs w:val="16"/>
        </w:rPr>
        <w:t xml:space="preserve">Hospitals: counted only for 5 medicines – Amoxicillin, ACT, Medroxyprogesterone, cotrimoxazole and misoprostol. </w:t>
      </w:r>
    </w:p>
  </w:footnote>
  <w:footnote w:id="9">
    <w:p w14:paraId="0A69E836" w14:textId="2B946A08" w:rsidR="005E64DC" w:rsidRPr="001717AB" w:rsidRDefault="005E64DC" w:rsidP="00B256C3">
      <w:pPr>
        <w:pStyle w:val="FootnoteText"/>
        <w:ind w:left="-709"/>
        <w:rPr>
          <w:rFonts w:asciiTheme="majorHAnsi" w:hAnsiTheme="majorHAnsi"/>
          <w:sz w:val="16"/>
          <w:szCs w:val="16"/>
        </w:rPr>
      </w:pPr>
      <w:r w:rsidRPr="001717AB">
        <w:rPr>
          <w:rFonts w:asciiTheme="majorHAnsi" w:hAnsiTheme="majorHAnsi"/>
        </w:rPr>
        <w:footnoteRef/>
      </w:r>
      <w:r w:rsidRPr="001717AB">
        <w:rPr>
          <w:rFonts w:asciiTheme="majorHAnsi" w:hAnsiTheme="majorHAnsi"/>
          <w:sz w:val="16"/>
          <w:szCs w:val="16"/>
        </w:rPr>
        <w:t xml:space="preserve"> AP only receive non-injectable medicines in the kits i.e. Amoxicillin, Artesunate supp, Cotrimoxazole, fe/folic, ORS, Vitamin A and Zinc. </w:t>
      </w:r>
    </w:p>
  </w:footnote>
  <w:footnote w:id="10">
    <w:p w14:paraId="1BFE19D7" w14:textId="77777777" w:rsidR="005E64DC" w:rsidRPr="00247B03" w:rsidRDefault="005E64DC" w:rsidP="00B256C3">
      <w:pPr>
        <w:pStyle w:val="FootnoteText"/>
        <w:ind w:left="-709"/>
        <w:rPr>
          <w:sz w:val="16"/>
          <w:szCs w:val="16"/>
        </w:rPr>
      </w:pPr>
      <w:r w:rsidRPr="001717AB">
        <w:rPr>
          <w:rFonts w:asciiTheme="majorHAnsi" w:hAnsiTheme="majorHAnsi"/>
        </w:rPr>
        <w:footnoteRef/>
      </w:r>
      <w:r w:rsidRPr="001717AB">
        <w:rPr>
          <w:rFonts w:asciiTheme="majorHAnsi" w:hAnsiTheme="majorHAnsi"/>
          <w:sz w:val="16"/>
          <w:szCs w:val="16"/>
        </w:rPr>
        <w:t xml:space="preserve"> Either 250mg or 500mg</w:t>
      </w:r>
    </w:p>
  </w:footnote>
  <w:footnote w:id="11">
    <w:p w14:paraId="7E3205BF" w14:textId="77777777" w:rsidR="005E64DC" w:rsidRPr="00CB46BF" w:rsidRDefault="005E64DC" w:rsidP="00B256C3">
      <w:pPr>
        <w:pStyle w:val="FootnoteText"/>
        <w:ind w:left="-709"/>
        <w:rPr>
          <w:rFonts w:asciiTheme="majorHAnsi" w:hAnsiTheme="majorHAnsi"/>
          <w:sz w:val="16"/>
          <w:szCs w:val="16"/>
        </w:rPr>
      </w:pPr>
      <w:r w:rsidRPr="00CB46BF">
        <w:rPr>
          <w:rFonts w:asciiTheme="majorHAnsi" w:hAnsiTheme="majorHAnsi"/>
        </w:rPr>
        <w:footnoteRef/>
      </w:r>
      <w:r w:rsidRPr="00CB46BF">
        <w:rPr>
          <w:rFonts w:asciiTheme="majorHAnsi" w:hAnsiTheme="majorHAnsi"/>
          <w:sz w:val="16"/>
          <w:szCs w:val="16"/>
        </w:rPr>
        <w:t xml:space="preserve"> 5 or 10 IU</w:t>
      </w:r>
    </w:p>
  </w:footnote>
  <w:footnote w:id="12">
    <w:p w14:paraId="60137CE0" w14:textId="77777777" w:rsidR="005E64DC" w:rsidRPr="000B005C" w:rsidRDefault="005E64DC" w:rsidP="00B256C3">
      <w:pPr>
        <w:pStyle w:val="FootnoteText"/>
        <w:ind w:left="-709"/>
        <w:rPr>
          <w:sz w:val="16"/>
          <w:szCs w:val="16"/>
        </w:rPr>
      </w:pPr>
      <w:r w:rsidRPr="00CB46BF">
        <w:footnoteRef/>
      </w:r>
      <w:r w:rsidRPr="00CB46BF">
        <w:t xml:space="preserve"> </w:t>
      </w:r>
      <w:r w:rsidRPr="00CB46BF">
        <w:rPr>
          <w:rFonts w:asciiTheme="majorHAnsi" w:hAnsiTheme="majorHAnsi"/>
          <w:sz w:val="16"/>
          <w:szCs w:val="16"/>
        </w:rPr>
        <w:t>100,000 or 200,000IU</w:t>
      </w:r>
    </w:p>
  </w:footnote>
  <w:footnote w:id="13">
    <w:p w14:paraId="66AA8D64" w14:textId="77B48813" w:rsidR="005E64DC" w:rsidRDefault="005E64DC" w:rsidP="004F477D">
      <w:pPr>
        <w:pStyle w:val="FootnoteText"/>
      </w:pPr>
      <w:r>
        <w:rPr>
          <w:rStyle w:val="FootnoteReference"/>
        </w:rPr>
        <w:footnoteRef/>
      </w:r>
      <w:r>
        <w:t xml:space="preserve"> </w:t>
      </w:r>
      <w:r w:rsidRPr="001717AB">
        <w:rPr>
          <w:rFonts w:asciiTheme="majorHAnsi" w:hAnsiTheme="majorHAnsi"/>
          <w:sz w:val="16"/>
          <w:szCs w:val="16"/>
        </w:rPr>
        <w:t xml:space="preserve">Commonly HFs were asked about </w:t>
      </w:r>
      <w:r>
        <w:rPr>
          <w:rFonts w:asciiTheme="majorHAnsi" w:hAnsiTheme="majorHAnsi"/>
          <w:sz w:val="16"/>
          <w:szCs w:val="16"/>
        </w:rPr>
        <w:t>stock-out</w:t>
      </w:r>
      <w:r w:rsidRPr="001717AB">
        <w:rPr>
          <w:rFonts w:asciiTheme="majorHAnsi" w:hAnsiTheme="majorHAnsi"/>
          <w:sz w:val="16"/>
          <w:szCs w:val="16"/>
        </w:rPr>
        <w:t>s in the last 3 months so this value is usually the % of 3 months with no stock</w:t>
      </w:r>
    </w:p>
  </w:footnote>
  <w:footnote w:id="14">
    <w:p w14:paraId="37FF245F" w14:textId="77777777" w:rsidR="005E64DC" w:rsidRPr="001717AB" w:rsidRDefault="005E64DC" w:rsidP="006B0D09">
      <w:pPr>
        <w:pStyle w:val="FootnoteText"/>
        <w:rPr>
          <w:rFonts w:asciiTheme="majorHAnsi" w:hAnsiTheme="majorHAnsi"/>
          <w:sz w:val="16"/>
          <w:szCs w:val="16"/>
        </w:rPr>
      </w:pPr>
      <w:r w:rsidRPr="000B005C">
        <w:rPr>
          <w:rStyle w:val="FootnoteReference"/>
          <w:sz w:val="16"/>
          <w:szCs w:val="16"/>
        </w:rPr>
        <w:footnoteRef/>
      </w:r>
      <w:r w:rsidRPr="000B005C">
        <w:rPr>
          <w:sz w:val="16"/>
          <w:szCs w:val="16"/>
        </w:rPr>
        <w:t xml:space="preserve"> </w:t>
      </w:r>
      <w:r w:rsidRPr="001717AB">
        <w:rPr>
          <w:rFonts w:asciiTheme="majorHAnsi" w:hAnsiTheme="majorHAnsi"/>
          <w:sz w:val="16"/>
          <w:szCs w:val="16"/>
        </w:rPr>
        <w:t xml:space="preserve">HFs could choose to take multiple concurrent actions </w:t>
      </w:r>
    </w:p>
  </w:footnote>
  <w:footnote w:id="15">
    <w:p w14:paraId="522331B1" w14:textId="77777777" w:rsidR="005E64DC" w:rsidRPr="000B005C" w:rsidRDefault="005E64DC" w:rsidP="006B0D09">
      <w:pPr>
        <w:pStyle w:val="FootnoteText"/>
        <w:rPr>
          <w:sz w:val="16"/>
          <w:szCs w:val="16"/>
        </w:rPr>
      </w:pPr>
      <w:r w:rsidRPr="001717AB">
        <w:rPr>
          <w:rStyle w:val="FootnoteReference"/>
          <w:rFonts w:asciiTheme="majorHAnsi" w:hAnsiTheme="majorHAnsi"/>
          <w:sz w:val="16"/>
          <w:szCs w:val="16"/>
        </w:rPr>
        <w:footnoteRef/>
      </w:r>
      <w:r w:rsidRPr="001717AB">
        <w:rPr>
          <w:rFonts w:asciiTheme="majorHAnsi" w:hAnsiTheme="majorHAnsi"/>
          <w:sz w:val="16"/>
          <w:szCs w:val="16"/>
        </w:rPr>
        <w:t xml:space="preserve"> Only 9 hospital responded to this question</w:t>
      </w:r>
    </w:p>
  </w:footnote>
  <w:footnote w:id="16">
    <w:p w14:paraId="2B3643B2" w14:textId="77777777" w:rsidR="005E64DC" w:rsidRPr="00351037" w:rsidRDefault="005E64DC" w:rsidP="00EB6780">
      <w:pPr>
        <w:pStyle w:val="FootnoteText"/>
        <w:rPr>
          <w:sz w:val="16"/>
          <w:szCs w:val="16"/>
          <w:lang w:val="en-US"/>
        </w:rPr>
      </w:pPr>
      <w:r w:rsidRPr="00351037">
        <w:rPr>
          <w:rStyle w:val="FootnoteReference"/>
          <w:sz w:val="16"/>
          <w:szCs w:val="16"/>
        </w:rPr>
        <w:footnoteRef/>
      </w:r>
      <w:r w:rsidRPr="00351037">
        <w:rPr>
          <w:sz w:val="16"/>
          <w:szCs w:val="16"/>
        </w:rPr>
        <w:t xml:space="preserve"> </w:t>
      </w:r>
      <w:r w:rsidRPr="001717AB">
        <w:rPr>
          <w:rFonts w:asciiTheme="majorHAnsi" w:hAnsiTheme="majorHAnsi"/>
          <w:sz w:val="16"/>
          <w:szCs w:val="16"/>
          <w:lang w:val="en-US"/>
        </w:rPr>
        <w:t xml:space="preserve">Provinces in survey and AMS that service them:  </w:t>
      </w:r>
      <w:r w:rsidRPr="001717AB">
        <w:rPr>
          <w:rFonts w:asciiTheme="majorHAnsi" w:hAnsiTheme="majorHAnsi"/>
          <w:b/>
          <w:sz w:val="16"/>
          <w:szCs w:val="16"/>
          <w:lang w:val="en-US"/>
        </w:rPr>
        <w:t>Kokopo/Rabual AMS</w:t>
      </w:r>
      <w:r w:rsidRPr="001717AB">
        <w:rPr>
          <w:rFonts w:asciiTheme="majorHAnsi" w:hAnsiTheme="majorHAnsi"/>
          <w:sz w:val="16"/>
          <w:szCs w:val="16"/>
          <w:lang w:val="en-US"/>
        </w:rPr>
        <w:t xml:space="preserve"> - ENB, Bougainville; </w:t>
      </w:r>
      <w:r w:rsidRPr="001717AB">
        <w:rPr>
          <w:rFonts w:asciiTheme="majorHAnsi" w:hAnsiTheme="majorHAnsi"/>
          <w:b/>
          <w:sz w:val="16"/>
          <w:szCs w:val="16"/>
          <w:lang w:val="en-US"/>
        </w:rPr>
        <w:t>Hagen AMS</w:t>
      </w:r>
      <w:r w:rsidRPr="001717AB">
        <w:rPr>
          <w:rFonts w:asciiTheme="majorHAnsi" w:hAnsiTheme="majorHAnsi"/>
          <w:sz w:val="16"/>
          <w:szCs w:val="16"/>
          <w:lang w:val="en-US"/>
        </w:rPr>
        <w:t xml:space="preserve">- Enga, WHP; </w:t>
      </w:r>
      <w:r w:rsidRPr="001717AB">
        <w:rPr>
          <w:rFonts w:asciiTheme="majorHAnsi" w:hAnsiTheme="majorHAnsi"/>
          <w:b/>
          <w:sz w:val="16"/>
          <w:szCs w:val="16"/>
          <w:lang w:val="en-US"/>
        </w:rPr>
        <w:t>Lae AMS</w:t>
      </w:r>
      <w:r w:rsidRPr="001717AB">
        <w:rPr>
          <w:rFonts w:asciiTheme="majorHAnsi" w:hAnsiTheme="majorHAnsi"/>
          <w:sz w:val="16"/>
          <w:szCs w:val="16"/>
          <w:lang w:val="en-US"/>
        </w:rPr>
        <w:t xml:space="preserve">- Madang; </w:t>
      </w:r>
      <w:r w:rsidRPr="001717AB">
        <w:rPr>
          <w:rFonts w:asciiTheme="majorHAnsi" w:hAnsiTheme="majorHAnsi"/>
          <w:b/>
          <w:sz w:val="16"/>
          <w:szCs w:val="16"/>
          <w:lang w:val="en-US"/>
        </w:rPr>
        <w:t>Badili AMS</w:t>
      </w:r>
      <w:r w:rsidRPr="001717AB">
        <w:rPr>
          <w:rFonts w:asciiTheme="majorHAnsi" w:hAnsiTheme="majorHAnsi"/>
          <w:sz w:val="16"/>
          <w:szCs w:val="16"/>
          <w:lang w:val="en-US"/>
        </w:rPr>
        <w:t>- Western, Milne Bay. West Sepik is supplied by Wewak AMS which was not surveyed.</w:t>
      </w:r>
      <w:r w:rsidRPr="00351037">
        <w:rPr>
          <w:sz w:val="16"/>
          <w:szCs w:val="16"/>
          <w:lang w:val="en-US"/>
        </w:rPr>
        <w:t xml:space="preserve"> </w:t>
      </w:r>
    </w:p>
  </w:footnote>
  <w:footnote w:id="17">
    <w:p w14:paraId="5BCFC8D2" w14:textId="77777777" w:rsidR="005E64DC" w:rsidRPr="001717AB" w:rsidRDefault="005E64DC" w:rsidP="006B0D09">
      <w:pPr>
        <w:autoSpaceDE w:val="0"/>
        <w:autoSpaceDN w:val="0"/>
        <w:adjustRightInd w:val="0"/>
        <w:rPr>
          <w:rFonts w:asciiTheme="majorHAnsi" w:hAnsiTheme="majorHAnsi"/>
          <w:b/>
          <w:sz w:val="16"/>
          <w:szCs w:val="16"/>
        </w:rPr>
      </w:pPr>
      <w:r w:rsidRPr="00351037">
        <w:rPr>
          <w:rStyle w:val="FootnoteReference"/>
          <w:sz w:val="16"/>
          <w:szCs w:val="16"/>
        </w:rPr>
        <w:footnoteRef/>
      </w:r>
      <w:r w:rsidRPr="00351037">
        <w:rPr>
          <w:sz w:val="16"/>
          <w:szCs w:val="16"/>
        </w:rPr>
        <w:t xml:space="preserve"> </w:t>
      </w:r>
      <w:r w:rsidRPr="001717AB">
        <w:rPr>
          <w:rFonts w:asciiTheme="majorHAnsi" w:hAnsiTheme="majorHAnsi" w:cs="Arial"/>
          <w:sz w:val="16"/>
          <w:szCs w:val="16"/>
        </w:rPr>
        <w:t>WHO Using indicators to measure country pharmaceutical situations Fact Book on WHO Level I and Level II monitoring indicators</w:t>
      </w:r>
      <w:r w:rsidRPr="001717AB">
        <w:rPr>
          <w:rFonts w:asciiTheme="majorHAnsi" w:hAnsiTheme="majorHAnsi" w:cs="Albertus,Bold"/>
          <w:b/>
          <w:bCs/>
          <w:sz w:val="16"/>
          <w:szCs w:val="16"/>
        </w:rPr>
        <w:t xml:space="preserve"> </w:t>
      </w:r>
      <w:r w:rsidRPr="001717AB">
        <w:rPr>
          <w:rFonts w:asciiTheme="majorHAnsi" w:hAnsiTheme="majorHAnsi" w:cs="Arial"/>
          <w:sz w:val="16"/>
          <w:szCs w:val="16"/>
        </w:rPr>
        <w:t xml:space="preserve">WHO/TCM/2006.2 – countries were </w:t>
      </w:r>
      <w:r w:rsidRPr="001717AB">
        <w:rPr>
          <w:rFonts w:asciiTheme="majorHAnsi" w:hAnsiTheme="majorHAnsi" w:cs="Arial"/>
          <w:b/>
          <w:sz w:val="16"/>
          <w:szCs w:val="16"/>
        </w:rPr>
        <w:t>Cambodia, Cameroon, Ethiopia, Kenya, Lao, Mali, Nepal Rwanda, Senagal, Tanzania, Uganda</w:t>
      </w:r>
    </w:p>
  </w:footnote>
  <w:footnote w:id="18">
    <w:p w14:paraId="4D58133B" w14:textId="34E38C34" w:rsidR="005E64DC" w:rsidRPr="00351037" w:rsidRDefault="005E64DC" w:rsidP="006B0D09">
      <w:pPr>
        <w:pStyle w:val="FootnoteText"/>
        <w:rPr>
          <w:sz w:val="16"/>
          <w:szCs w:val="16"/>
        </w:rPr>
      </w:pPr>
      <w:r w:rsidRPr="001717AB">
        <w:rPr>
          <w:rStyle w:val="FootnoteReference"/>
          <w:rFonts w:asciiTheme="majorHAnsi" w:hAnsiTheme="majorHAnsi"/>
          <w:sz w:val="16"/>
          <w:szCs w:val="16"/>
        </w:rPr>
        <w:footnoteRef/>
      </w:r>
      <w:r w:rsidRPr="001717AB">
        <w:rPr>
          <w:rFonts w:asciiTheme="majorHAnsi" w:hAnsiTheme="majorHAnsi"/>
          <w:sz w:val="16"/>
          <w:szCs w:val="16"/>
        </w:rPr>
        <w:t xml:space="preserve"> </w:t>
      </w:r>
      <w:r w:rsidRPr="001717AB">
        <w:rPr>
          <w:rFonts w:asciiTheme="majorHAnsi" w:hAnsiTheme="majorHAnsi" w:cs="Arial"/>
          <w:sz w:val="16"/>
          <w:szCs w:val="16"/>
        </w:rPr>
        <w:t xml:space="preserve">Specialist Procurement Adviser Report 2012; 56% consolidated </w:t>
      </w:r>
      <w:r>
        <w:rPr>
          <w:rFonts w:asciiTheme="majorHAnsi" w:hAnsiTheme="majorHAnsi" w:cs="Arial"/>
          <w:sz w:val="16"/>
          <w:szCs w:val="16"/>
        </w:rPr>
        <w:t>stock-out</w:t>
      </w:r>
      <w:r w:rsidRPr="001717AB">
        <w:rPr>
          <w:rFonts w:asciiTheme="majorHAnsi" w:hAnsiTheme="majorHAnsi" w:cs="Arial"/>
          <w:sz w:val="16"/>
          <w:szCs w:val="16"/>
        </w:rPr>
        <w:t xml:space="preserve"> at 4 AMSs (2012).</w:t>
      </w:r>
    </w:p>
  </w:footnote>
  <w:footnote w:id="19">
    <w:p w14:paraId="46E68A56" w14:textId="77777777" w:rsidR="005E64DC" w:rsidRPr="001717AB" w:rsidRDefault="005E64DC" w:rsidP="00B256C3">
      <w:pPr>
        <w:pStyle w:val="FootnoteText"/>
        <w:ind w:left="-709"/>
        <w:rPr>
          <w:rFonts w:asciiTheme="majorHAnsi" w:hAnsiTheme="majorHAnsi"/>
          <w:sz w:val="16"/>
          <w:szCs w:val="16"/>
        </w:rPr>
      </w:pPr>
      <w:r w:rsidRPr="001717AB">
        <w:rPr>
          <w:rStyle w:val="FootnoteReference"/>
          <w:rFonts w:asciiTheme="majorHAnsi" w:hAnsiTheme="majorHAnsi"/>
          <w:sz w:val="16"/>
          <w:szCs w:val="16"/>
        </w:rPr>
        <w:footnoteRef/>
      </w:r>
      <w:r w:rsidRPr="001717AB">
        <w:rPr>
          <w:rFonts w:asciiTheme="majorHAnsi" w:hAnsiTheme="majorHAnsi"/>
          <w:sz w:val="16"/>
          <w:szCs w:val="16"/>
        </w:rPr>
        <w:t xml:space="preserve"> </w:t>
      </w:r>
      <w:r w:rsidRPr="001717AB">
        <w:rPr>
          <w:rFonts w:asciiTheme="majorHAnsi" w:hAnsiTheme="majorHAnsi" w:cs="Arial"/>
          <w:sz w:val="16"/>
          <w:szCs w:val="16"/>
        </w:rPr>
        <w:t>Stock counts for 250mg  or 500mg  but not both. All data for 500mg except for Buka PTS. NCPC=generic</w:t>
      </w:r>
    </w:p>
  </w:footnote>
  <w:footnote w:id="20">
    <w:p w14:paraId="1555DF29" w14:textId="77777777" w:rsidR="005E64DC" w:rsidRPr="001717AB" w:rsidRDefault="005E64DC" w:rsidP="00B256C3">
      <w:pPr>
        <w:pStyle w:val="FootnoteText"/>
        <w:ind w:left="-709"/>
        <w:rPr>
          <w:rFonts w:asciiTheme="majorHAnsi" w:hAnsiTheme="majorHAnsi"/>
          <w:sz w:val="16"/>
          <w:szCs w:val="16"/>
        </w:rPr>
      </w:pPr>
      <w:r w:rsidRPr="001717AB">
        <w:rPr>
          <w:rStyle w:val="FootnoteReference"/>
          <w:rFonts w:asciiTheme="majorHAnsi" w:hAnsiTheme="majorHAnsi"/>
          <w:sz w:val="16"/>
          <w:szCs w:val="16"/>
        </w:rPr>
        <w:footnoteRef/>
      </w:r>
      <w:r w:rsidRPr="001717AB">
        <w:rPr>
          <w:rFonts w:asciiTheme="majorHAnsi" w:hAnsiTheme="majorHAnsi"/>
          <w:sz w:val="16"/>
          <w:szCs w:val="16"/>
        </w:rPr>
        <w:t xml:space="preserve"> Lae AMS explains discrepancy by their active follow-up of previously undelivered purchase orders, something other AMS may not do. Lae AMS are also holding stock of Madang AMS and taking over their orders since Madang AMS cease to operate as an AMS in Mid-2012. </w:t>
      </w:r>
    </w:p>
  </w:footnote>
  <w:footnote w:id="21">
    <w:p w14:paraId="1A5EDA2D" w14:textId="77777777" w:rsidR="005E64DC" w:rsidRPr="00290B77" w:rsidRDefault="005E64DC" w:rsidP="00B256C3">
      <w:pPr>
        <w:pStyle w:val="FootnoteText"/>
        <w:ind w:left="-709"/>
        <w:rPr>
          <w:sz w:val="16"/>
          <w:szCs w:val="16"/>
        </w:rPr>
      </w:pPr>
      <w:r w:rsidRPr="001717AB">
        <w:rPr>
          <w:rStyle w:val="FootnoteReference"/>
          <w:rFonts w:asciiTheme="majorHAnsi" w:hAnsiTheme="majorHAnsi"/>
          <w:sz w:val="16"/>
          <w:szCs w:val="16"/>
        </w:rPr>
        <w:footnoteRef/>
      </w:r>
      <w:r w:rsidRPr="001717AB">
        <w:rPr>
          <w:rFonts w:asciiTheme="majorHAnsi" w:hAnsiTheme="majorHAnsi"/>
          <w:sz w:val="16"/>
          <w:szCs w:val="16"/>
        </w:rPr>
        <w:t xml:space="preserve"> IDA from manufacturer “GLAND”</w:t>
      </w:r>
      <w:r w:rsidRPr="00290B77">
        <w:rPr>
          <w:sz w:val="16"/>
          <w:szCs w:val="16"/>
        </w:rPr>
        <w:t xml:space="preserve"> </w:t>
      </w:r>
    </w:p>
  </w:footnote>
  <w:footnote w:id="22">
    <w:p w14:paraId="43E49F41" w14:textId="77777777" w:rsidR="005E64DC" w:rsidRPr="001717AB" w:rsidRDefault="005E64DC" w:rsidP="00B256C3">
      <w:pPr>
        <w:pStyle w:val="FootnoteText"/>
        <w:ind w:left="-709"/>
        <w:rPr>
          <w:rFonts w:asciiTheme="majorHAnsi" w:hAnsiTheme="majorHAnsi"/>
          <w:sz w:val="16"/>
          <w:szCs w:val="16"/>
        </w:rPr>
      </w:pPr>
      <w:r w:rsidRPr="001717AB">
        <w:rPr>
          <w:rStyle w:val="FootnoteReference"/>
          <w:rFonts w:asciiTheme="majorHAnsi" w:hAnsiTheme="majorHAnsi"/>
          <w:sz w:val="16"/>
          <w:szCs w:val="16"/>
        </w:rPr>
        <w:footnoteRef/>
      </w:r>
      <w:r w:rsidRPr="001717AB">
        <w:rPr>
          <w:rFonts w:asciiTheme="majorHAnsi" w:hAnsiTheme="majorHAnsi"/>
          <w:sz w:val="16"/>
          <w:szCs w:val="16"/>
        </w:rPr>
        <w:t xml:space="preserve"> Shijianzhuang=generic</w:t>
      </w:r>
    </w:p>
  </w:footnote>
  <w:footnote w:id="23">
    <w:p w14:paraId="34BE4F37" w14:textId="77777777" w:rsidR="005E64DC" w:rsidRPr="001717AB" w:rsidRDefault="005E64DC" w:rsidP="00B256C3">
      <w:pPr>
        <w:pStyle w:val="FootnoteText"/>
        <w:ind w:left="-709"/>
        <w:rPr>
          <w:rFonts w:asciiTheme="majorHAnsi" w:hAnsiTheme="majorHAnsi"/>
          <w:sz w:val="16"/>
          <w:szCs w:val="16"/>
        </w:rPr>
      </w:pPr>
      <w:r w:rsidRPr="001717AB">
        <w:rPr>
          <w:rStyle w:val="FootnoteReference"/>
          <w:rFonts w:asciiTheme="majorHAnsi" w:hAnsiTheme="majorHAnsi"/>
          <w:sz w:val="16"/>
          <w:szCs w:val="16"/>
        </w:rPr>
        <w:footnoteRef/>
      </w:r>
      <w:r w:rsidRPr="001717AB">
        <w:rPr>
          <w:rFonts w:asciiTheme="majorHAnsi" w:hAnsiTheme="majorHAnsi"/>
          <w:sz w:val="16"/>
          <w:szCs w:val="16"/>
        </w:rPr>
        <w:t xml:space="preserve"> Half of ORS stock will expire in 2 months</w:t>
      </w:r>
    </w:p>
  </w:footnote>
  <w:footnote w:id="24">
    <w:p w14:paraId="03F1B937" w14:textId="77777777" w:rsidR="005E64DC" w:rsidRPr="001717AB" w:rsidRDefault="005E64DC" w:rsidP="00B256C3">
      <w:pPr>
        <w:pStyle w:val="FootnoteText"/>
        <w:ind w:left="-709"/>
        <w:rPr>
          <w:rFonts w:asciiTheme="majorHAnsi" w:hAnsiTheme="majorHAnsi"/>
          <w:sz w:val="16"/>
          <w:szCs w:val="16"/>
        </w:rPr>
      </w:pPr>
      <w:r w:rsidRPr="001717AB">
        <w:rPr>
          <w:rStyle w:val="FootnoteReference"/>
          <w:rFonts w:asciiTheme="majorHAnsi" w:hAnsiTheme="majorHAnsi"/>
          <w:sz w:val="16"/>
          <w:szCs w:val="16"/>
        </w:rPr>
        <w:footnoteRef/>
      </w:r>
      <w:r w:rsidRPr="001717AB">
        <w:rPr>
          <w:rFonts w:asciiTheme="majorHAnsi" w:hAnsiTheme="majorHAnsi"/>
          <w:sz w:val="16"/>
          <w:szCs w:val="16"/>
        </w:rPr>
        <w:t xml:space="preserve"> ORS will all expire next month</w:t>
      </w:r>
    </w:p>
  </w:footnote>
  <w:footnote w:id="25">
    <w:p w14:paraId="6B5B2A5A" w14:textId="77777777" w:rsidR="005E64DC" w:rsidRPr="001717AB" w:rsidRDefault="005E64DC" w:rsidP="00B256C3">
      <w:pPr>
        <w:pStyle w:val="FootnoteText"/>
        <w:ind w:left="-709"/>
        <w:rPr>
          <w:rFonts w:asciiTheme="majorHAnsi" w:hAnsiTheme="majorHAnsi"/>
          <w:sz w:val="16"/>
          <w:szCs w:val="16"/>
        </w:rPr>
      </w:pPr>
      <w:r w:rsidRPr="001717AB">
        <w:rPr>
          <w:rStyle w:val="FootnoteReference"/>
          <w:rFonts w:asciiTheme="majorHAnsi" w:hAnsiTheme="majorHAnsi"/>
          <w:sz w:val="16"/>
          <w:szCs w:val="16"/>
        </w:rPr>
        <w:footnoteRef/>
      </w:r>
      <w:r w:rsidRPr="001717AB">
        <w:rPr>
          <w:rFonts w:asciiTheme="majorHAnsi" w:hAnsiTheme="majorHAnsi"/>
          <w:sz w:val="16"/>
          <w:szCs w:val="16"/>
        </w:rPr>
        <w:t xml:space="preserve"> Braun=brand, Baxter=generic. Saline from kits is labelled as IDA (from manufacturer “Albert David”) – was not found in medical stores.</w:t>
      </w:r>
    </w:p>
  </w:footnote>
  <w:footnote w:id="26">
    <w:p w14:paraId="2374A174" w14:textId="77777777" w:rsidR="005E64DC" w:rsidRPr="00290B77" w:rsidRDefault="005E64DC" w:rsidP="00B256C3">
      <w:pPr>
        <w:pStyle w:val="FootnoteText"/>
        <w:ind w:left="-709"/>
        <w:rPr>
          <w:sz w:val="16"/>
          <w:szCs w:val="16"/>
        </w:rPr>
      </w:pPr>
      <w:r w:rsidRPr="001717AB">
        <w:rPr>
          <w:rStyle w:val="FootnoteReference"/>
          <w:rFonts w:asciiTheme="majorHAnsi" w:hAnsiTheme="majorHAnsi"/>
          <w:sz w:val="16"/>
          <w:szCs w:val="16"/>
        </w:rPr>
        <w:footnoteRef/>
      </w:r>
      <w:r w:rsidRPr="001717AB">
        <w:rPr>
          <w:rFonts w:asciiTheme="majorHAnsi" w:hAnsiTheme="majorHAnsi"/>
          <w:sz w:val="16"/>
          <w:szCs w:val="16"/>
        </w:rPr>
        <w:t xml:space="preserve"> Oxytocin </w:t>
      </w:r>
      <w:r w:rsidRPr="001717AB">
        <w:rPr>
          <w:rFonts w:asciiTheme="majorHAnsi" w:hAnsiTheme="majorHAnsi"/>
          <w:sz w:val="16"/>
          <w:szCs w:val="16"/>
          <w:u w:val="single"/>
        </w:rPr>
        <w:t>5 IU</w:t>
      </w:r>
      <w:r w:rsidRPr="001717AB">
        <w:rPr>
          <w:rFonts w:asciiTheme="majorHAnsi" w:hAnsiTheme="majorHAnsi"/>
          <w:sz w:val="16"/>
          <w:szCs w:val="16"/>
        </w:rPr>
        <w:t xml:space="preserve"> was available but not counted</w:t>
      </w:r>
    </w:p>
  </w:footnote>
  <w:footnote w:id="27">
    <w:p w14:paraId="4C62A233" w14:textId="77777777" w:rsidR="005E64DC" w:rsidRPr="001717AB" w:rsidRDefault="005E64DC" w:rsidP="00D95886">
      <w:pPr>
        <w:pStyle w:val="FootnoteText"/>
        <w:ind w:left="142"/>
        <w:rPr>
          <w:rFonts w:asciiTheme="majorHAnsi" w:hAnsiTheme="majorHAnsi"/>
          <w:sz w:val="16"/>
          <w:szCs w:val="16"/>
        </w:rPr>
      </w:pPr>
      <w:r w:rsidRPr="001717AB">
        <w:rPr>
          <w:rStyle w:val="FootnoteReference"/>
          <w:rFonts w:asciiTheme="majorHAnsi" w:hAnsiTheme="majorHAnsi"/>
          <w:sz w:val="16"/>
          <w:szCs w:val="16"/>
        </w:rPr>
        <w:footnoteRef/>
      </w:r>
      <w:r w:rsidRPr="001717AB">
        <w:rPr>
          <w:rFonts w:asciiTheme="majorHAnsi" w:hAnsiTheme="majorHAnsi"/>
          <w:sz w:val="16"/>
          <w:szCs w:val="16"/>
        </w:rPr>
        <w:t xml:space="preserve"> ACT is stored at Gordon’s storage facility and not at Badili AMS. ACTs only sent to Lae and Badili stores</w:t>
      </w:r>
    </w:p>
  </w:footnote>
  <w:footnote w:id="28">
    <w:p w14:paraId="7EF56E2B" w14:textId="77777777" w:rsidR="005E64DC" w:rsidRPr="001717AB" w:rsidRDefault="005E64DC" w:rsidP="00D95886">
      <w:pPr>
        <w:pStyle w:val="FootnoteText"/>
        <w:ind w:left="142"/>
        <w:rPr>
          <w:rFonts w:asciiTheme="majorHAnsi" w:hAnsiTheme="majorHAnsi"/>
          <w:sz w:val="16"/>
          <w:szCs w:val="16"/>
        </w:rPr>
      </w:pPr>
      <w:r w:rsidRPr="001717AB">
        <w:rPr>
          <w:rStyle w:val="FootnoteReference"/>
          <w:rFonts w:asciiTheme="majorHAnsi" w:hAnsiTheme="majorHAnsi"/>
          <w:sz w:val="16"/>
          <w:szCs w:val="16"/>
        </w:rPr>
        <w:footnoteRef/>
      </w:r>
      <w:r w:rsidRPr="001717AB">
        <w:rPr>
          <w:rFonts w:asciiTheme="majorHAnsi" w:hAnsiTheme="majorHAnsi"/>
          <w:sz w:val="16"/>
          <w:szCs w:val="16"/>
        </w:rPr>
        <w:t xml:space="preserve"> Lae AMS collected ACT supplies from PTS due to shortages.</w:t>
      </w:r>
    </w:p>
  </w:footnote>
  <w:footnote w:id="29">
    <w:p w14:paraId="28905A30" w14:textId="63D53291" w:rsidR="005E64DC" w:rsidRPr="00D478A2" w:rsidRDefault="005E64DC" w:rsidP="00D95886">
      <w:pPr>
        <w:pStyle w:val="FootnoteText"/>
        <w:ind w:left="142"/>
        <w:rPr>
          <w:sz w:val="16"/>
          <w:szCs w:val="16"/>
        </w:rPr>
      </w:pPr>
      <w:r w:rsidRPr="001717AB">
        <w:rPr>
          <w:rStyle w:val="FootnoteReference"/>
          <w:rFonts w:asciiTheme="majorHAnsi" w:hAnsiTheme="majorHAnsi"/>
          <w:sz w:val="16"/>
          <w:szCs w:val="16"/>
        </w:rPr>
        <w:footnoteRef/>
      </w:r>
      <w:r w:rsidRPr="001717AB">
        <w:rPr>
          <w:rFonts w:asciiTheme="majorHAnsi" w:hAnsiTheme="majorHAnsi"/>
          <w:sz w:val="16"/>
          <w:szCs w:val="16"/>
        </w:rPr>
        <w:t xml:space="preserve"> Based on </w:t>
      </w:r>
      <w:r>
        <w:rPr>
          <w:rFonts w:asciiTheme="majorHAnsi" w:hAnsiTheme="majorHAnsi"/>
          <w:sz w:val="16"/>
          <w:szCs w:val="16"/>
        </w:rPr>
        <w:t>medicine</w:t>
      </w:r>
      <w:r w:rsidRPr="001717AB">
        <w:rPr>
          <w:rFonts w:asciiTheme="majorHAnsi" w:hAnsiTheme="majorHAnsi"/>
          <w:sz w:val="16"/>
          <w:szCs w:val="16"/>
        </w:rPr>
        <w:t>s used in the sensitivity analysis</w:t>
      </w:r>
    </w:p>
  </w:footnote>
  <w:footnote w:id="30">
    <w:p w14:paraId="44E0B2F0" w14:textId="77777777" w:rsidR="005E64DC" w:rsidRPr="00BB2907" w:rsidRDefault="005E64DC" w:rsidP="00A46AFD">
      <w:pPr>
        <w:pStyle w:val="FootnoteText"/>
        <w:rPr>
          <w:sz w:val="16"/>
          <w:szCs w:val="16"/>
        </w:rPr>
      </w:pPr>
      <w:r w:rsidRPr="00BB2907">
        <w:rPr>
          <w:rStyle w:val="FootnoteReference"/>
          <w:sz w:val="16"/>
          <w:szCs w:val="16"/>
        </w:rPr>
        <w:footnoteRef/>
      </w:r>
      <w:r w:rsidRPr="00BB2907">
        <w:rPr>
          <w:sz w:val="16"/>
          <w:szCs w:val="16"/>
        </w:rPr>
        <w:t xml:space="preserve"> </w:t>
      </w:r>
      <w:r w:rsidRPr="001717AB">
        <w:rPr>
          <w:rFonts w:asciiTheme="majorHAnsi" w:hAnsiTheme="majorHAnsi"/>
          <w:sz w:val="16"/>
          <w:szCs w:val="16"/>
        </w:rPr>
        <w:t>Excludes 10 patients that took days to travel to a HF</w:t>
      </w:r>
    </w:p>
  </w:footnote>
  <w:footnote w:id="31">
    <w:p w14:paraId="7B3D704F" w14:textId="77777777" w:rsidR="005E64DC" w:rsidRPr="001717AB" w:rsidRDefault="005E64DC">
      <w:pPr>
        <w:pStyle w:val="FootnoteText"/>
        <w:rPr>
          <w:rFonts w:asciiTheme="majorHAnsi" w:hAnsiTheme="majorHAnsi"/>
          <w:sz w:val="16"/>
          <w:szCs w:val="16"/>
          <w:lang w:val="en-US"/>
        </w:rPr>
      </w:pPr>
      <w:r w:rsidRPr="006B0D09">
        <w:rPr>
          <w:rStyle w:val="FootnoteReference"/>
          <w:sz w:val="16"/>
          <w:szCs w:val="16"/>
        </w:rPr>
        <w:footnoteRef/>
      </w:r>
      <w:r w:rsidRPr="006B0D09">
        <w:rPr>
          <w:sz w:val="16"/>
          <w:szCs w:val="16"/>
        </w:rPr>
        <w:t xml:space="preserve"> </w:t>
      </w:r>
      <w:r w:rsidRPr="001717AB">
        <w:rPr>
          <w:rFonts w:asciiTheme="majorHAnsi" w:hAnsiTheme="majorHAnsi"/>
          <w:sz w:val="16"/>
          <w:szCs w:val="16"/>
        </w:rPr>
        <w:t>Western Pacific Region Synthesis Report of Pharmaceutical Country Profiles 2011 (DRAFT): Countries were China (3 provinces), Fiji, Malaysia, Mongolia, Philippines, Vietnam</w:t>
      </w:r>
    </w:p>
  </w:footnote>
  <w:footnote w:id="32">
    <w:p w14:paraId="7F0A7FB4" w14:textId="77777777" w:rsidR="005E64DC" w:rsidRPr="0039417D" w:rsidRDefault="005E64DC">
      <w:pPr>
        <w:pStyle w:val="FootnoteText"/>
        <w:rPr>
          <w:sz w:val="16"/>
          <w:szCs w:val="16"/>
          <w:lang w:val="en-US"/>
        </w:rPr>
      </w:pPr>
      <w:r w:rsidRPr="001717AB">
        <w:rPr>
          <w:rStyle w:val="FootnoteReference"/>
          <w:rFonts w:asciiTheme="majorHAnsi" w:hAnsiTheme="majorHAnsi"/>
        </w:rPr>
        <w:footnoteRef/>
      </w:r>
      <w:r w:rsidRPr="001717AB">
        <w:rPr>
          <w:rFonts w:asciiTheme="majorHAnsi" w:hAnsiTheme="majorHAnsi"/>
        </w:rPr>
        <w:t xml:space="preserve"> </w:t>
      </w:r>
      <w:r w:rsidRPr="001717AB">
        <w:rPr>
          <w:rFonts w:asciiTheme="majorHAnsi" w:hAnsiTheme="majorHAnsi"/>
          <w:sz w:val="16"/>
          <w:szCs w:val="16"/>
        </w:rPr>
        <w:t>WHO Using indicators to measure country pharmaceutical situations Fact Book on WHO Level I and Level II monitoring indicators WHO/TCM/2006.2 – countries were Cambodia, Cameroon, Ethiopia, Kenya, Lao, Mali, Nepal Rwanda, Senagal, Tanzania, Uganda</w:t>
      </w:r>
    </w:p>
  </w:footnote>
  <w:footnote w:id="33">
    <w:p w14:paraId="50D22A14" w14:textId="77777777" w:rsidR="005E64DC" w:rsidRDefault="005E64DC" w:rsidP="000E2D5F">
      <w:pPr>
        <w:pStyle w:val="FootnoteText"/>
        <w:ind w:left="-709"/>
      </w:pPr>
      <w:r>
        <w:rPr>
          <w:rStyle w:val="FootnoteReference"/>
        </w:rPr>
        <w:footnoteRef/>
      </w:r>
      <w:r>
        <w:t xml:space="preserve"> Among multiple sites</w:t>
      </w:r>
    </w:p>
  </w:footnote>
  <w:footnote w:id="34">
    <w:p w14:paraId="29A52DB0" w14:textId="77777777" w:rsidR="005E64DC" w:rsidRPr="001717AB" w:rsidRDefault="005E64DC" w:rsidP="004F73E9">
      <w:pPr>
        <w:pStyle w:val="FootnoteText"/>
        <w:ind w:left="142"/>
        <w:rPr>
          <w:rFonts w:asciiTheme="majorHAnsi" w:hAnsiTheme="majorHAnsi"/>
          <w:sz w:val="16"/>
          <w:szCs w:val="16"/>
        </w:rPr>
      </w:pPr>
      <w:r w:rsidRPr="00903462">
        <w:rPr>
          <w:rStyle w:val="FootnoteReference"/>
          <w:sz w:val="16"/>
          <w:szCs w:val="16"/>
        </w:rPr>
        <w:footnoteRef/>
      </w:r>
      <w:r w:rsidRPr="00903462">
        <w:rPr>
          <w:sz w:val="16"/>
          <w:szCs w:val="16"/>
        </w:rPr>
        <w:t xml:space="preserve"> </w:t>
      </w:r>
      <w:r w:rsidRPr="001717AB">
        <w:rPr>
          <w:rFonts w:asciiTheme="majorHAnsi" w:hAnsiTheme="majorHAnsi"/>
          <w:sz w:val="16"/>
          <w:szCs w:val="16"/>
        </w:rPr>
        <w:t>5</w:t>
      </w:r>
      <w:r w:rsidRPr="001717AB">
        <w:rPr>
          <w:rFonts w:asciiTheme="majorHAnsi" w:hAnsiTheme="majorHAnsi"/>
          <w:sz w:val="16"/>
          <w:szCs w:val="16"/>
          <w:vertAlign w:val="superscript"/>
        </w:rPr>
        <w:t>th</w:t>
      </w:r>
      <w:r w:rsidRPr="001717AB">
        <w:rPr>
          <w:rFonts w:asciiTheme="majorHAnsi" w:hAnsiTheme="majorHAnsi"/>
          <w:sz w:val="16"/>
          <w:szCs w:val="16"/>
        </w:rPr>
        <w:t xml:space="preserve"> edition=2003</w:t>
      </w:r>
    </w:p>
  </w:footnote>
  <w:footnote w:id="35">
    <w:p w14:paraId="40D68C68" w14:textId="77777777" w:rsidR="005E64DC" w:rsidRPr="001717AB" w:rsidRDefault="005E64DC" w:rsidP="004F73E9">
      <w:pPr>
        <w:pStyle w:val="FootnoteText"/>
        <w:ind w:left="142"/>
        <w:rPr>
          <w:rFonts w:asciiTheme="majorHAnsi" w:hAnsiTheme="majorHAnsi"/>
          <w:sz w:val="16"/>
          <w:szCs w:val="16"/>
        </w:rPr>
      </w:pPr>
      <w:r w:rsidRPr="001717AB">
        <w:rPr>
          <w:rStyle w:val="FootnoteReference"/>
          <w:rFonts w:asciiTheme="majorHAnsi" w:hAnsiTheme="majorHAnsi"/>
          <w:sz w:val="16"/>
          <w:szCs w:val="16"/>
        </w:rPr>
        <w:footnoteRef/>
      </w:r>
      <w:r w:rsidRPr="001717AB">
        <w:rPr>
          <w:rFonts w:asciiTheme="majorHAnsi" w:hAnsiTheme="majorHAnsi"/>
          <w:sz w:val="16"/>
          <w:szCs w:val="16"/>
        </w:rPr>
        <w:t xml:space="preserve"> Australian Medicines Handbook 2011</w:t>
      </w:r>
    </w:p>
  </w:footnote>
  <w:footnote w:id="36">
    <w:p w14:paraId="01D558F6" w14:textId="77777777" w:rsidR="005E64DC" w:rsidRPr="00903462" w:rsidRDefault="005E64DC" w:rsidP="004F73E9">
      <w:pPr>
        <w:pStyle w:val="FootnoteText"/>
        <w:ind w:left="142"/>
        <w:rPr>
          <w:sz w:val="16"/>
          <w:szCs w:val="16"/>
        </w:rPr>
      </w:pPr>
      <w:r w:rsidRPr="001717AB">
        <w:rPr>
          <w:rStyle w:val="FootnoteReference"/>
          <w:rFonts w:asciiTheme="majorHAnsi" w:hAnsiTheme="majorHAnsi"/>
          <w:sz w:val="16"/>
          <w:szCs w:val="16"/>
        </w:rPr>
        <w:footnoteRef/>
      </w:r>
      <w:r w:rsidRPr="001717AB">
        <w:rPr>
          <w:rFonts w:asciiTheme="majorHAnsi" w:hAnsiTheme="majorHAnsi"/>
          <w:sz w:val="16"/>
          <w:szCs w:val="16"/>
        </w:rPr>
        <w:t xml:space="preserve"> 7</w:t>
      </w:r>
      <w:r w:rsidRPr="001717AB">
        <w:rPr>
          <w:rFonts w:asciiTheme="majorHAnsi" w:hAnsiTheme="majorHAnsi"/>
          <w:sz w:val="16"/>
          <w:szCs w:val="16"/>
          <w:vertAlign w:val="superscript"/>
        </w:rPr>
        <w:t>th</w:t>
      </w:r>
      <w:r w:rsidRPr="001717AB">
        <w:rPr>
          <w:rFonts w:asciiTheme="majorHAnsi" w:hAnsiTheme="majorHAnsi"/>
          <w:sz w:val="16"/>
          <w:szCs w:val="16"/>
        </w:rPr>
        <w:t xml:space="preserve"> edition=2000, 8</w:t>
      </w:r>
      <w:r w:rsidRPr="001717AB">
        <w:rPr>
          <w:rFonts w:asciiTheme="majorHAnsi" w:hAnsiTheme="majorHAnsi"/>
          <w:sz w:val="16"/>
          <w:szCs w:val="16"/>
          <w:vertAlign w:val="superscript"/>
        </w:rPr>
        <w:t>th</w:t>
      </w:r>
      <w:r w:rsidRPr="001717AB">
        <w:rPr>
          <w:rFonts w:asciiTheme="majorHAnsi" w:hAnsiTheme="majorHAnsi"/>
          <w:sz w:val="16"/>
          <w:szCs w:val="16"/>
        </w:rPr>
        <w:t xml:space="preserve"> edition=2005</w:t>
      </w:r>
    </w:p>
  </w:footnote>
  <w:footnote w:id="37">
    <w:p w14:paraId="70C28D69" w14:textId="77777777" w:rsidR="005E64DC" w:rsidRPr="001717AB" w:rsidRDefault="005E64DC" w:rsidP="00826BCC">
      <w:pPr>
        <w:pStyle w:val="FootnoteText"/>
        <w:rPr>
          <w:rFonts w:asciiTheme="majorHAnsi" w:hAnsiTheme="majorHAnsi"/>
          <w:sz w:val="16"/>
          <w:szCs w:val="16"/>
        </w:rPr>
      </w:pPr>
      <w:r w:rsidRPr="001717AB">
        <w:rPr>
          <w:rStyle w:val="FootnoteReference"/>
          <w:rFonts w:asciiTheme="majorHAnsi" w:hAnsiTheme="majorHAnsi"/>
        </w:rPr>
        <w:footnoteRef/>
      </w:r>
      <w:r w:rsidRPr="001717AB">
        <w:rPr>
          <w:rFonts w:asciiTheme="majorHAnsi" w:hAnsiTheme="majorHAnsi"/>
        </w:rPr>
        <w:t xml:space="preserve"> </w:t>
      </w:r>
      <w:r w:rsidRPr="001717AB">
        <w:rPr>
          <w:rFonts w:asciiTheme="majorHAnsi" w:hAnsiTheme="majorHAnsi"/>
          <w:sz w:val="16"/>
          <w:szCs w:val="16"/>
        </w:rPr>
        <w:t>Papua New Guinea Annual Report on Child Morbidity and Mortality 2011, The Child Health Advisory Committee, PNG National Department of Health, May 2012</w:t>
      </w:r>
    </w:p>
  </w:footnote>
  <w:footnote w:id="38">
    <w:p w14:paraId="72B7F040" w14:textId="77777777" w:rsidR="005E64DC" w:rsidRPr="001717AB" w:rsidRDefault="005E64DC" w:rsidP="00CA4849">
      <w:pPr>
        <w:pStyle w:val="FootnoteText"/>
        <w:rPr>
          <w:rFonts w:asciiTheme="majorHAnsi" w:hAnsiTheme="majorHAnsi"/>
          <w:sz w:val="16"/>
          <w:szCs w:val="16"/>
        </w:rPr>
      </w:pPr>
      <w:r w:rsidRPr="001717AB">
        <w:rPr>
          <w:rStyle w:val="FootnoteReference"/>
          <w:rFonts w:asciiTheme="majorHAnsi" w:hAnsiTheme="majorHAnsi"/>
          <w:sz w:val="16"/>
          <w:szCs w:val="16"/>
        </w:rPr>
        <w:footnoteRef/>
      </w:r>
      <w:r w:rsidRPr="001717AB">
        <w:rPr>
          <w:rFonts w:asciiTheme="majorHAnsi" w:hAnsiTheme="majorHAnsi"/>
          <w:sz w:val="16"/>
          <w:szCs w:val="16"/>
        </w:rPr>
        <w:t xml:space="preserve"> HFs can report the use of BOTH ACT and non-ACT treatments at the same time so % will not add to 100%</w:t>
      </w:r>
    </w:p>
  </w:footnote>
  <w:footnote w:id="39">
    <w:p w14:paraId="1588C8CE" w14:textId="77777777" w:rsidR="005E64DC" w:rsidRPr="001717AB" w:rsidRDefault="005E64DC" w:rsidP="00CA4849">
      <w:pPr>
        <w:pStyle w:val="FootnoteText"/>
        <w:rPr>
          <w:rFonts w:asciiTheme="majorHAnsi" w:hAnsiTheme="majorHAnsi"/>
          <w:sz w:val="16"/>
          <w:szCs w:val="16"/>
        </w:rPr>
      </w:pPr>
      <w:r w:rsidRPr="001717AB">
        <w:rPr>
          <w:rStyle w:val="FootnoteReference"/>
          <w:rFonts w:asciiTheme="majorHAnsi" w:hAnsiTheme="majorHAnsi"/>
          <w:sz w:val="16"/>
          <w:szCs w:val="16"/>
        </w:rPr>
        <w:footnoteRef/>
      </w:r>
      <w:r w:rsidRPr="001717AB">
        <w:rPr>
          <w:rFonts w:asciiTheme="majorHAnsi" w:hAnsiTheme="majorHAnsi"/>
          <w:sz w:val="16"/>
          <w:szCs w:val="16"/>
        </w:rPr>
        <w:t xml:space="preserve"> Mainly benzylpenicillin (“crystalline penicillin”)</w:t>
      </w:r>
    </w:p>
  </w:footnote>
  <w:footnote w:id="40">
    <w:p w14:paraId="3B8C3C8F" w14:textId="77777777" w:rsidR="005E64DC" w:rsidRPr="001717AB" w:rsidRDefault="005E64DC" w:rsidP="00CA4849">
      <w:pPr>
        <w:pStyle w:val="FootnoteText"/>
        <w:rPr>
          <w:rFonts w:asciiTheme="majorHAnsi" w:hAnsiTheme="majorHAnsi"/>
          <w:sz w:val="16"/>
          <w:szCs w:val="16"/>
        </w:rPr>
      </w:pPr>
      <w:r w:rsidRPr="001717AB">
        <w:rPr>
          <w:rStyle w:val="FootnoteReference"/>
          <w:rFonts w:asciiTheme="majorHAnsi" w:hAnsiTheme="majorHAnsi"/>
          <w:sz w:val="16"/>
          <w:szCs w:val="16"/>
        </w:rPr>
        <w:footnoteRef/>
      </w:r>
      <w:r w:rsidRPr="001717AB">
        <w:rPr>
          <w:rFonts w:asciiTheme="majorHAnsi" w:hAnsiTheme="majorHAnsi"/>
          <w:sz w:val="16"/>
          <w:szCs w:val="16"/>
        </w:rPr>
        <w:t xml:space="preserve"> SP=sulfadoxine/pyrimethamine (Fansidar</w:t>
      </w:r>
      <m:oMath>
        <m:r>
          <w:rPr>
            <w:rFonts w:ascii="Cambria Math" w:hAnsi="Cambria Math"/>
            <w:sz w:val="16"/>
            <w:szCs w:val="16"/>
          </w:rPr>
          <m:t>™</m:t>
        </m:r>
      </m:oMath>
      <w:r w:rsidRPr="001717AB">
        <w:rPr>
          <w:rFonts w:asciiTheme="majorHAnsi" w:hAnsiTheme="majorHAnsi"/>
          <w:sz w:val="16"/>
          <w:szCs w:val="16"/>
        </w:rPr>
        <w:t>)</w:t>
      </w:r>
    </w:p>
  </w:footnote>
  <w:footnote w:id="41">
    <w:p w14:paraId="0DFC1CDC" w14:textId="77777777" w:rsidR="005E64DC" w:rsidRPr="001717AB" w:rsidRDefault="005E64DC" w:rsidP="00CA4849">
      <w:pPr>
        <w:pStyle w:val="FootnoteText"/>
        <w:rPr>
          <w:rFonts w:asciiTheme="majorHAnsi" w:hAnsiTheme="majorHAnsi"/>
          <w:sz w:val="16"/>
          <w:szCs w:val="16"/>
        </w:rPr>
      </w:pPr>
      <w:r w:rsidRPr="001717AB">
        <w:rPr>
          <w:rStyle w:val="FootnoteReference"/>
          <w:rFonts w:asciiTheme="majorHAnsi" w:hAnsiTheme="majorHAnsi"/>
          <w:sz w:val="16"/>
          <w:szCs w:val="16"/>
        </w:rPr>
        <w:footnoteRef/>
      </w:r>
      <w:r w:rsidRPr="001717AB">
        <w:rPr>
          <w:rFonts w:asciiTheme="majorHAnsi" w:hAnsiTheme="majorHAnsi"/>
          <w:sz w:val="16"/>
          <w:szCs w:val="16"/>
        </w:rPr>
        <w:t xml:space="preserve"> Camoquine™ (Amodiaquine) was reported use only in children</w:t>
      </w:r>
    </w:p>
  </w:footnote>
  <w:footnote w:id="42">
    <w:p w14:paraId="1BEBCE69" w14:textId="77777777" w:rsidR="005E64DC" w:rsidRPr="009D5DC6" w:rsidRDefault="005E64DC" w:rsidP="00CA4849">
      <w:pPr>
        <w:pStyle w:val="FootnoteText"/>
        <w:rPr>
          <w:sz w:val="16"/>
          <w:szCs w:val="16"/>
        </w:rPr>
      </w:pPr>
      <w:r w:rsidRPr="001717AB">
        <w:rPr>
          <w:rStyle w:val="FootnoteReference"/>
          <w:rFonts w:asciiTheme="majorHAnsi" w:hAnsiTheme="majorHAnsi"/>
          <w:sz w:val="16"/>
          <w:szCs w:val="16"/>
        </w:rPr>
        <w:footnoteRef/>
      </w:r>
      <w:r w:rsidRPr="001717AB">
        <w:rPr>
          <w:rFonts w:asciiTheme="majorHAnsi" w:hAnsiTheme="majorHAnsi"/>
          <w:sz w:val="16"/>
          <w:szCs w:val="16"/>
        </w:rPr>
        <w:t xml:space="preserve"> Most answers from interview, which asked about PREVENTION of PPH only, not treatment. Only 19% of answers (n=20) were from quantitative data.</w:t>
      </w:r>
      <w:r w:rsidRPr="009D5DC6">
        <w:rPr>
          <w:sz w:val="16"/>
          <w:szCs w:val="16"/>
        </w:rPr>
        <w:t xml:space="preserve"> </w:t>
      </w:r>
    </w:p>
  </w:footnote>
  <w:footnote w:id="43">
    <w:p w14:paraId="405A453F" w14:textId="77777777" w:rsidR="005E64DC" w:rsidRPr="0045071E" w:rsidRDefault="005E64DC" w:rsidP="007F2E28">
      <w:pPr>
        <w:autoSpaceDE w:val="0"/>
        <w:autoSpaceDN w:val="0"/>
        <w:adjustRightInd w:val="0"/>
        <w:rPr>
          <w:sz w:val="16"/>
          <w:szCs w:val="16"/>
        </w:rPr>
      </w:pPr>
      <w:r w:rsidRPr="0045071E">
        <w:rPr>
          <w:rStyle w:val="FootnoteReference"/>
          <w:sz w:val="16"/>
          <w:szCs w:val="16"/>
        </w:rPr>
        <w:footnoteRef/>
      </w:r>
      <w:r w:rsidRPr="0045071E">
        <w:rPr>
          <w:sz w:val="16"/>
          <w:szCs w:val="16"/>
        </w:rPr>
        <w:t xml:space="preserve"> </w:t>
      </w:r>
      <w:r w:rsidRPr="0045071E">
        <w:rPr>
          <w:rFonts w:ascii="Arial" w:hAnsi="Arial" w:cs="Arial"/>
          <w:sz w:val="16"/>
          <w:szCs w:val="16"/>
        </w:rPr>
        <w:t>WHO Using indicators to measure country pharmaceutical situations Fact Book on WHO Level I and Level II monitoring indicators</w:t>
      </w:r>
      <w:r w:rsidRPr="0045071E">
        <w:rPr>
          <w:rFonts w:ascii="Albertus,Bold" w:hAnsi="Albertus,Bold" w:cs="Albertus,Bold"/>
          <w:b/>
          <w:bCs/>
          <w:sz w:val="16"/>
          <w:szCs w:val="16"/>
        </w:rPr>
        <w:t xml:space="preserve"> </w:t>
      </w:r>
      <w:r w:rsidRPr="0045071E">
        <w:rPr>
          <w:rFonts w:ascii="Arial" w:hAnsi="Arial" w:cs="Arial"/>
          <w:sz w:val="16"/>
          <w:szCs w:val="16"/>
        </w:rPr>
        <w:t xml:space="preserve">WHO/TCM/2006.2 – countries were </w:t>
      </w:r>
      <w:r w:rsidRPr="009D5DC6">
        <w:rPr>
          <w:rFonts w:ascii="Arial" w:hAnsi="Arial" w:cs="Arial"/>
          <w:b/>
          <w:sz w:val="16"/>
          <w:szCs w:val="16"/>
        </w:rPr>
        <w:t>Cambodia, Cameroon, Ethiopia, Kenya, Lao, Mali, Nepal Rwanda, Senagal, Tanzania, Uganda</w:t>
      </w:r>
    </w:p>
  </w:footnote>
  <w:footnote w:id="44">
    <w:p w14:paraId="621F5714" w14:textId="77777777" w:rsidR="005E64DC" w:rsidRPr="0045071E" w:rsidRDefault="005E64DC" w:rsidP="007F2E28">
      <w:pPr>
        <w:autoSpaceDE w:val="0"/>
        <w:autoSpaceDN w:val="0"/>
        <w:adjustRightInd w:val="0"/>
        <w:rPr>
          <w:sz w:val="16"/>
          <w:szCs w:val="16"/>
        </w:rPr>
      </w:pPr>
      <w:r w:rsidRPr="0045071E">
        <w:rPr>
          <w:rStyle w:val="FootnoteReference"/>
          <w:sz w:val="16"/>
          <w:szCs w:val="16"/>
        </w:rPr>
        <w:footnoteRef/>
      </w:r>
      <w:r w:rsidRPr="0045071E">
        <w:rPr>
          <w:sz w:val="16"/>
          <w:szCs w:val="16"/>
        </w:rPr>
        <w:t xml:space="preserve"> </w:t>
      </w:r>
      <w:r w:rsidRPr="0045071E">
        <w:rPr>
          <w:rFonts w:ascii="Arial" w:hAnsi="Arial" w:cs="Arial"/>
          <w:sz w:val="16"/>
          <w:szCs w:val="16"/>
        </w:rPr>
        <w:t>WHO Using indicators to measure country pharmaceutical situations Fact Book on WHO Level I and Level II monitoring indicators</w:t>
      </w:r>
      <w:r w:rsidRPr="0045071E">
        <w:rPr>
          <w:rFonts w:ascii="Albertus,Bold" w:hAnsi="Albertus,Bold" w:cs="Albertus,Bold"/>
          <w:b/>
          <w:bCs/>
          <w:sz w:val="16"/>
          <w:szCs w:val="16"/>
        </w:rPr>
        <w:t xml:space="preserve"> </w:t>
      </w:r>
      <w:r w:rsidRPr="0045071E">
        <w:rPr>
          <w:rFonts w:ascii="Arial" w:hAnsi="Arial" w:cs="Arial"/>
          <w:sz w:val="16"/>
          <w:szCs w:val="16"/>
        </w:rPr>
        <w:t xml:space="preserve">WHO/TCM/2006.2 – countries were </w:t>
      </w:r>
      <w:r w:rsidRPr="00F544A0">
        <w:rPr>
          <w:rFonts w:ascii="Arial" w:hAnsi="Arial" w:cs="Arial"/>
          <w:b/>
          <w:sz w:val="16"/>
          <w:szCs w:val="16"/>
        </w:rPr>
        <w:t>Cambodia, Cameroon, Ethiopia, Kenya, Lao, Mali, Nepal Rwanda, Senagal, Tanzania, Uganda</w:t>
      </w:r>
    </w:p>
  </w:footnote>
  <w:footnote w:id="45">
    <w:p w14:paraId="675C8842" w14:textId="77777777" w:rsidR="005E64DC" w:rsidRPr="001717AB" w:rsidRDefault="005E64DC" w:rsidP="008640F8">
      <w:pPr>
        <w:pStyle w:val="FootnoteText"/>
        <w:rPr>
          <w:rFonts w:asciiTheme="majorHAnsi" w:hAnsiTheme="majorHAnsi"/>
          <w:sz w:val="16"/>
          <w:szCs w:val="16"/>
        </w:rPr>
      </w:pPr>
      <w:r w:rsidRPr="001717AB">
        <w:rPr>
          <w:rStyle w:val="FootnoteReference"/>
          <w:rFonts w:asciiTheme="majorHAnsi" w:hAnsiTheme="majorHAnsi"/>
          <w:sz w:val="16"/>
          <w:szCs w:val="16"/>
        </w:rPr>
        <w:footnoteRef/>
      </w:r>
      <w:r w:rsidRPr="001717AB">
        <w:rPr>
          <w:rFonts w:asciiTheme="majorHAnsi" w:hAnsiTheme="majorHAnsi"/>
          <w:sz w:val="16"/>
          <w:szCs w:val="16"/>
        </w:rPr>
        <w:t xml:space="preserve"> Use of local contractors also has issues with other comments citing including lack of suitable infrastructure (eg. storage space) and equipment to deliver goods</w:t>
      </w:r>
    </w:p>
  </w:footnote>
  <w:footnote w:id="46">
    <w:p w14:paraId="4645E9A9" w14:textId="77777777" w:rsidR="005E64DC" w:rsidRPr="001717AB" w:rsidRDefault="005E64DC" w:rsidP="00A2652C">
      <w:pPr>
        <w:pStyle w:val="FootnoteText"/>
        <w:rPr>
          <w:rFonts w:asciiTheme="majorHAnsi" w:hAnsiTheme="majorHAnsi"/>
        </w:rPr>
      </w:pPr>
      <w:r>
        <w:rPr>
          <w:rStyle w:val="FootnoteReference"/>
        </w:rPr>
        <w:footnoteRef/>
      </w:r>
      <w:r>
        <w:t xml:space="preserve"> </w:t>
      </w:r>
      <w:r w:rsidRPr="001717AB">
        <w:rPr>
          <w:rFonts w:asciiTheme="majorHAnsi" w:hAnsiTheme="majorHAnsi"/>
        </w:rPr>
        <w:t>L</w:t>
      </w:r>
      <w:r w:rsidRPr="001717AB">
        <w:rPr>
          <w:rFonts w:asciiTheme="majorHAnsi" w:hAnsiTheme="majorHAnsi"/>
          <w:sz w:val="16"/>
          <w:szCs w:val="16"/>
        </w:rPr>
        <w:t>ocated in Kokopo., but still called Rabaul</w:t>
      </w:r>
      <w:r w:rsidRPr="001717AB">
        <w:rPr>
          <w:rFonts w:asciiTheme="majorHAnsi" w:hAnsiTheme="majorHAnsi"/>
        </w:rPr>
        <w:t xml:space="preserve"> </w:t>
      </w:r>
      <w:r w:rsidRPr="001717AB">
        <w:rPr>
          <w:rFonts w:asciiTheme="majorHAnsi" w:hAnsiTheme="majorHAnsi"/>
          <w:sz w:val="16"/>
          <w:szCs w:val="16"/>
        </w:rPr>
        <w:t xml:space="preserve">AMS. </w:t>
      </w:r>
    </w:p>
  </w:footnote>
  <w:footnote w:id="47">
    <w:p w14:paraId="0321DEAD" w14:textId="77777777" w:rsidR="005E64DC" w:rsidRDefault="005E64DC" w:rsidP="00A2652C">
      <w:pPr>
        <w:pStyle w:val="FootnoteText"/>
      </w:pPr>
      <w:r w:rsidRPr="001717AB">
        <w:rPr>
          <w:rStyle w:val="FootnoteReference"/>
          <w:rFonts w:asciiTheme="majorHAnsi" w:hAnsiTheme="majorHAnsi"/>
        </w:rPr>
        <w:footnoteRef/>
      </w:r>
      <w:r w:rsidRPr="001717AB">
        <w:rPr>
          <w:rFonts w:asciiTheme="majorHAnsi" w:hAnsiTheme="majorHAnsi"/>
        </w:rPr>
        <w:t xml:space="preserve"> </w:t>
      </w:r>
      <w:r w:rsidRPr="001717AB">
        <w:rPr>
          <w:rFonts w:asciiTheme="majorHAnsi" w:hAnsiTheme="majorHAnsi"/>
          <w:sz w:val="16"/>
          <w:szCs w:val="16"/>
        </w:rPr>
        <w:t>Buka PTS is processing orders unlike other PTSs</w:t>
      </w:r>
    </w:p>
  </w:footnote>
  <w:footnote w:id="48">
    <w:p w14:paraId="45684400" w14:textId="77777777" w:rsidR="005E64DC" w:rsidRPr="001717AB" w:rsidRDefault="005E64DC" w:rsidP="00B256C3">
      <w:pPr>
        <w:pStyle w:val="FootnoteText"/>
        <w:ind w:left="-709"/>
        <w:rPr>
          <w:rFonts w:asciiTheme="majorHAnsi" w:hAnsiTheme="majorHAnsi"/>
        </w:rPr>
      </w:pPr>
      <w:r w:rsidRPr="001717AB">
        <w:rPr>
          <w:rStyle w:val="FootnoteReference"/>
          <w:rFonts w:asciiTheme="majorHAnsi" w:hAnsiTheme="majorHAnsi"/>
        </w:rPr>
        <w:footnoteRef/>
      </w:r>
      <w:r w:rsidRPr="001717AB">
        <w:rPr>
          <w:rFonts w:asciiTheme="majorHAnsi" w:hAnsiTheme="majorHAnsi"/>
        </w:rPr>
        <w:t xml:space="preserve"> L</w:t>
      </w:r>
      <w:r w:rsidRPr="001717AB">
        <w:rPr>
          <w:rFonts w:asciiTheme="majorHAnsi" w:hAnsiTheme="majorHAnsi"/>
          <w:sz w:val="16"/>
          <w:szCs w:val="16"/>
        </w:rPr>
        <w:t>ocated in Kokopo., but still called Rabaul</w:t>
      </w:r>
      <w:r w:rsidRPr="001717AB">
        <w:rPr>
          <w:rFonts w:asciiTheme="majorHAnsi" w:hAnsiTheme="majorHAnsi"/>
        </w:rPr>
        <w:t xml:space="preserve"> </w:t>
      </w:r>
      <w:r w:rsidRPr="001717AB">
        <w:rPr>
          <w:rFonts w:asciiTheme="majorHAnsi" w:hAnsiTheme="majorHAnsi"/>
          <w:sz w:val="16"/>
          <w:szCs w:val="16"/>
        </w:rPr>
        <w:t xml:space="preserve">AMS. </w:t>
      </w:r>
    </w:p>
  </w:footnote>
  <w:footnote w:id="49">
    <w:p w14:paraId="4C0593D6" w14:textId="77777777" w:rsidR="005E64DC" w:rsidRPr="001717AB" w:rsidRDefault="005E64DC" w:rsidP="00B256C3">
      <w:pPr>
        <w:pStyle w:val="FootnoteText"/>
        <w:ind w:left="-709"/>
        <w:rPr>
          <w:rFonts w:asciiTheme="majorHAnsi" w:hAnsiTheme="majorHAnsi"/>
        </w:rPr>
      </w:pPr>
      <w:r w:rsidRPr="001717AB">
        <w:rPr>
          <w:rStyle w:val="FootnoteReference"/>
          <w:rFonts w:asciiTheme="majorHAnsi" w:hAnsiTheme="majorHAnsi"/>
        </w:rPr>
        <w:footnoteRef/>
      </w:r>
      <w:r w:rsidRPr="001717AB">
        <w:rPr>
          <w:rFonts w:asciiTheme="majorHAnsi" w:hAnsiTheme="majorHAnsi"/>
        </w:rPr>
        <w:t xml:space="preserve"> </w:t>
      </w:r>
      <w:r w:rsidRPr="001717AB">
        <w:rPr>
          <w:rFonts w:asciiTheme="majorHAnsi" w:hAnsiTheme="majorHAnsi"/>
          <w:sz w:val="16"/>
          <w:szCs w:val="16"/>
        </w:rPr>
        <w:t>Sections  of Medical/Dental Catalogue (1=Drugs, 3=antivenom, 5=sundries)</w:t>
      </w:r>
    </w:p>
  </w:footnote>
  <w:footnote w:id="50">
    <w:p w14:paraId="0D054F70" w14:textId="32213B28" w:rsidR="005E64DC" w:rsidRDefault="005E64DC" w:rsidP="00B256C3">
      <w:pPr>
        <w:pStyle w:val="FootnoteText"/>
        <w:ind w:left="-709"/>
      </w:pPr>
      <w:r w:rsidRPr="001717AB">
        <w:rPr>
          <w:rStyle w:val="FootnoteReference"/>
          <w:rFonts w:asciiTheme="majorHAnsi" w:hAnsiTheme="majorHAnsi"/>
        </w:rPr>
        <w:footnoteRef/>
      </w:r>
      <w:r w:rsidRPr="001717AB">
        <w:rPr>
          <w:rFonts w:asciiTheme="majorHAnsi" w:hAnsiTheme="majorHAnsi"/>
        </w:rPr>
        <w:t xml:space="preserve"> </w:t>
      </w:r>
      <w:r w:rsidRPr="001717AB">
        <w:rPr>
          <w:rFonts w:asciiTheme="majorHAnsi" w:hAnsiTheme="majorHAnsi"/>
          <w:sz w:val="16"/>
          <w:szCs w:val="16"/>
        </w:rPr>
        <w:t xml:space="preserve">Priority classification for </w:t>
      </w:r>
      <w:r>
        <w:rPr>
          <w:rFonts w:asciiTheme="majorHAnsi" w:hAnsiTheme="majorHAnsi"/>
          <w:sz w:val="16"/>
          <w:szCs w:val="16"/>
        </w:rPr>
        <w:t>medicine</w:t>
      </w:r>
      <w:r w:rsidRPr="001717AB">
        <w:rPr>
          <w:rFonts w:asciiTheme="majorHAnsi" w:hAnsiTheme="majorHAnsi"/>
          <w:sz w:val="16"/>
          <w:szCs w:val="16"/>
        </w:rPr>
        <w:t>s V=Vital, E=essential, N=non-essential</w:t>
      </w:r>
    </w:p>
  </w:footnote>
  <w:footnote w:id="51">
    <w:p w14:paraId="1FC5353C" w14:textId="77777777" w:rsidR="005E64DC" w:rsidRPr="00CB6767" w:rsidRDefault="005E64DC" w:rsidP="001F0CA9">
      <w:pPr>
        <w:pStyle w:val="FootnoteText"/>
        <w:rPr>
          <w:lang w:val="en-US"/>
        </w:rPr>
      </w:pPr>
      <w:r>
        <w:rPr>
          <w:rStyle w:val="FootnoteReference"/>
        </w:rPr>
        <w:footnoteRef/>
      </w:r>
      <w:r>
        <w:t xml:space="preserve"> See: </w:t>
      </w:r>
      <w:r w:rsidRPr="00CB6767">
        <w:t>http://www.qsrinternational.com/</w:t>
      </w:r>
    </w:p>
  </w:footnote>
  <w:footnote w:id="52">
    <w:p w14:paraId="6B980574" w14:textId="77777777" w:rsidR="005E64DC" w:rsidRPr="00A51C8A" w:rsidRDefault="005E64DC" w:rsidP="00C87B0F">
      <w:pPr>
        <w:pStyle w:val="FootnoteText"/>
        <w:rPr>
          <w:rFonts w:asciiTheme="majorHAnsi" w:hAnsiTheme="majorHAnsi"/>
          <w:szCs w:val="20"/>
        </w:rPr>
      </w:pPr>
      <w:r w:rsidRPr="00A51C8A">
        <w:rPr>
          <w:rStyle w:val="FootnoteReference"/>
          <w:rFonts w:asciiTheme="majorHAnsi" w:hAnsiTheme="majorHAnsi"/>
          <w:szCs w:val="20"/>
        </w:rPr>
        <w:footnoteRef/>
      </w:r>
      <w:r w:rsidRPr="00A51C8A">
        <w:rPr>
          <w:rFonts w:asciiTheme="majorHAnsi" w:hAnsiTheme="majorHAnsi"/>
          <w:szCs w:val="20"/>
        </w:rPr>
        <w:t xml:space="preserve">Category B and C drugs in 100% kits include:  atenolol tab, antibiotic ointment, beclomethasone inhaler, carbamazepine tab, chloramphenicol eye drops, chlorhexidine 5% solution, ciprofloxacin tab, diazepam tab (note diazepam injection = Cat. A), erythromycin tab, hydrochlorothiazide tab, metoclopramide tab, hydrocortisone inj, </w:t>
      </w:r>
      <w:r w:rsidRPr="00A51C8A">
        <w:rPr>
          <w:rFonts w:asciiTheme="majorHAnsi" w:hAnsiTheme="majorHAnsi"/>
          <w:b/>
          <w:szCs w:val="20"/>
        </w:rPr>
        <w:t>misoprostol</w:t>
      </w:r>
      <w:r w:rsidRPr="00A51C8A">
        <w:rPr>
          <w:rFonts w:asciiTheme="majorHAnsi" w:hAnsiTheme="majorHAnsi"/>
          <w:szCs w:val="20"/>
        </w:rPr>
        <w:t xml:space="preserve">, quinine (inj and tab), morphine inj, potassium inj, prednisolone tab, Ringers lactate inf, salbutamol resp solution. </w:t>
      </w:r>
    </w:p>
  </w:footnote>
  <w:footnote w:id="53">
    <w:p w14:paraId="5C9F6037" w14:textId="4C20C91F" w:rsidR="005E64DC" w:rsidRPr="000618C8" w:rsidRDefault="005E64DC" w:rsidP="00AB3DCB">
      <w:pPr>
        <w:pStyle w:val="FootnoteText"/>
        <w:rPr>
          <w:rFonts w:asciiTheme="majorHAnsi" w:hAnsiTheme="majorHAnsi"/>
          <w:szCs w:val="20"/>
          <w:lang w:val="en-US"/>
        </w:rPr>
      </w:pPr>
      <w:r w:rsidRPr="000618C8">
        <w:rPr>
          <w:rStyle w:val="FootnoteReference"/>
          <w:rFonts w:asciiTheme="majorHAnsi" w:hAnsiTheme="majorHAnsi"/>
          <w:szCs w:val="20"/>
        </w:rPr>
        <w:footnoteRef/>
      </w:r>
      <w:r w:rsidRPr="000618C8">
        <w:rPr>
          <w:rFonts w:asciiTheme="majorHAnsi" w:hAnsiTheme="majorHAnsi"/>
          <w:szCs w:val="20"/>
        </w:rPr>
        <w:t xml:space="preserve"> </w:t>
      </w:r>
      <w:r w:rsidRPr="003A4BF5">
        <w:rPr>
          <w:rFonts w:asciiTheme="majorHAnsi" w:hAnsiTheme="majorHAnsi"/>
          <w:szCs w:val="20"/>
          <w:lang w:val="en-US"/>
        </w:rPr>
        <w:t>The terms “40%” and “100%” refer to notional proportions of standardized annual quantities of basic medical supplies for health facilities in PNG and help identify different phases of recent ‘push’ systems. They are not intended to meet all health facility requirements and other supplies from the ‘pull’ system are required.</w:t>
      </w:r>
      <w:r w:rsidRPr="000618C8">
        <w:rPr>
          <w:rFonts w:asciiTheme="majorHAnsi" w:hAnsiTheme="majorHAnsi"/>
          <w:szCs w:val="20"/>
          <w:lang w:val="en-US"/>
        </w:rPr>
        <w:t xml:space="preserve"> </w:t>
      </w:r>
      <w:r>
        <w:rPr>
          <w:rFonts w:asciiTheme="majorHAnsi" w:hAnsiTheme="majorHAnsi"/>
          <w:szCs w:val="20"/>
          <w:lang w:val="en-US"/>
        </w:rPr>
        <w:t>T</w:t>
      </w:r>
      <w:r w:rsidRPr="000618C8">
        <w:rPr>
          <w:rFonts w:asciiTheme="majorHAnsi" w:hAnsiTheme="majorHAnsi"/>
          <w:szCs w:val="20"/>
          <w:lang w:val="en-US"/>
        </w:rPr>
        <w:t>hese terms have now become convenient program labels for two consecutive ‘push’ programs for kit distribution.</w:t>
      </w:r>
    </w:p>
  </w:footnote>
  <w:footnote w:id="54">
    <w:p w14:paraId="693AF785" w14:textId="77777777" w:rsidR="005E64DC" w:rsidRPr="00E92FEE" w:rsidRDefault="005E64DC" w:rsidP="00AB3DCB">
      <w:pPr>
        <w:pStyle w:val="FootnoteText"/>
        <w:rPr>
          <w:sz w:val="18"/>
          <w:szCs w:val="18"/>
        </w:rPr>
      </w:pPr>
      <w:r w:rsidRPr="00E92FEE">
        <w:rPr>
          <w:rStyle w:val="FootnoteReference"/>
          <w:sz w:val="18"/>
          <w:szCs w:val="18"/>
        </w:rPr>
        <w:footnoteRef/>
      </w:r>
      <w:r w:rsidRPr="00E92FEE">
        <w:rPr>
          <w:sz w:val="18"/>
          <w:szCs w:val="18"/>
        </w:rPr>
        <w:t xml:space="preserve"> Such as Strongim Pipol Strongim Nesen, Churches Partnership Program, the Rural Primary Health Service Delivery Project, and provincial health service agreements.</w:t>
      </w:r>
    </w:p>
  </w:footnote>
  <w:footnote w:id="55">
    <w:p w14:paraId="1636857B" w14:textId="77777777" w:rsidR="005E64DC" w:rsidRPr="00B37D8D" w:rsidRDefault="005E64DC" w:rsidP="00AB3DCB">
      <w:pPr>
        <w:pStyle w:val="FootnoteText"/>
        <w:rPr>
          <w:sz w:val="16"/>
          <w:szCs w:val="16"/>
        </w:rPr>
      </w:pPr>
      <w:r w:rsidRPr="00E92FEE">
        <w:rPr>
          <w:rStyle w:val="FootnoteReference"/>
          <w:sz w:val="18"/>
          <w:szCs w:val="18"/>
        </w:rPr>
        <w:footnoteRef/>
      </w:r>
      <w:r w:rsidRPr="00E92FEE">
        <w:rPr>
          <w:sz w:val="18"/>
          <w:szCs w:val="18"/>
        </w:rPr>
        <w:t xml:space="preserve"> This would be only assessed in sample locations and/or where maternal death audits are available to assess whether appropriate interventions were used.</w:t>
      </w:r>
    </w:p>
  </w:footnote>
  <w:footnote w:id="56">
    <w:p w14:paraId="44AB8332" w14:textId="77777777" w:rsidR="005E64DC" w:rsidRPr="0098002A" w:rsidRDefault="005E64DC" w:rsidP="00AB3DCB">
      <w:pPr>
        <w:pStyle w:val="FootnoteText"/>
        <w:rPr>
          <w:rFonts w:asciiTheme="majorHAnsi" w:hAnsiTheme="majorHAnsi"/>
          <w:szCs w:val="20"/>
          <w:lang w:val="en-US"/>
        </w:rPr>
      </w:pPr>
      <w:r w:rsidRPr="0098002A">
        <w:rPr>
          <w:rStyle w:val="FootnoteReference"/>
          <w:rFonts w:asciiTheme="majorHAnsi" w:hAnsiTheme="majorHAnsi"/>
          <w:szCs w:val="20"/>
        </w:rPr>
        <w:footnoteRef/>
      </w:r>
      <w:r w:rsidRPr="0098002A">
        <w:rPr>
          <w:rFonts w:asciiTheme="majorHAnsi" w:hAnsiTheme="majorHAnsi"/>
          <w:szCs w:val="20"/>
        </w:rPr>
        <w:t xml:space="preserve"> </w:t>
      </w:r>
      <w:r w:rsidRPr="0098002A">
        <w:rPr>
          <w:rFonts w:asciiTheme="majorHAnsi" w:hAnsiTheme="majorHAnsi"/>
          <w:szCs w:val="20"/>
          <w:lang w:val="en-US"/>
        </w:rPr>
        <w:t>Revised during a five day consultation visit with stakeholders in PNG by Dr Chris Morgan, Burnet Institute (19–22 Feb 2013).</w:t>
      </w:r>
    </w:p>
  </w:footnote>
  <w:footnote w:id="57">
    <w:p w14:paraId="02D4E1E5" w14:textId="77777777" w:rsidR="005E64DC" w:rsidRPr="0098002A" w:rsidRDefault="005E64DC" w:rsidP="00AB3DCB">
      <w:pPr>
        <w:pStyle w:val="FootnoteText"/>
        <w:rPr>
          <w:rFonts w:asciiTheme="majorHAnsi" w:hAnsiTheme="majorHAnsi"/>
          <w:szCs w:val="20"/>
        </w:rPr>
      </w:pPr>
      <w:r w:rsidRPr="0098002A">
        <w:rPr>
          <w:rStyle w:val="FootnoteReference"/>
          <w:rFonts w:asciiTheme="majorHAnsi" w:hAnsiTheme="majorHAnsi"/>
          <w:szCs w:val="20"/>
        </w:rPr>
        <w:footnoteRef/>
      </w:r>
      <w:r w:rsidRPr="0098002A">
        <w:rPr>
          <w:rFonts w:asciiTheme="majorHAnsi" w:hAnsiTheme="majorHAnsi"/>
          <w:szCs w:val="20"/>
        </w:rPr>
        <w:t xml:space="preserve"> This assessment will draw on the large amount of existing documentation and translate this into clear performance indicators against relevant functions of the medical supply procurement and supply chain management system.</w:t>
      </w:r>
    </w:p>
  </w:footnote>
  <w:footnote w:id="58">
    <w:p w14:paraId="3BEAC1AB" w14:textId="77777777" w:rsidR="005E64DC" w:rsidRPr="004F363B" w:rsidRDefault="005E64DC" w:rsidP="00AB3DCB">
      <w:pPr>
        <w:rPr>
          <w:sz w:val="18"/>
          <w:szCs w:val="18"/>
        </w:rPr>
      </w:pPr>
      <w:r w:rsidRPr="004F363B">
        <w:rPr>
          <w:rStyle w:val="FootnoteReference"/>
          <w:sz w:val="18"/>
          <w:szCs w:val="18"/>
        </w:rPr>
        <w:footnoteRef/>
      </w:r>
      <w:r w:rsidRPr="00A047DF">
        <w:rPr>
          <w:i/>
          <w:sz w:val="18"/>
          <w:szCs w:val="18"/>
        </w:rPr>
        <w:t>WHO Operational Package for Assessing, Monitoring and Evaluating Country Pharmaceutical Situations</w:t>
      </w:r>
      <w:r w:rsidRPr="00A047DF">
        <w:rPr>
          <w:sz w:val="18"/>
          <w:szCs w:val="18"/>
        </w:rPr>
        <w:t xml:space="preserve"> </w:t>
      </w:r>
      <w:hyperlink r:id="rId3" w:history="1">
        <w:r w:rsidRPr="00A047DF">
          <w:rPr>
            <w:rStyle w:val="Hyperlink"/>
            <w:sz w:val="18"/>
            <w:szCs w:val="18"/>
          </w:rPr>
          <w:t>http://www.who.int/medicines/publications/WHO_TCM_2007.2/en/</w:t>
        </w:r>
      </w:hyperlink>
      <w:r w:rsidRPr="00A047DF">
        <w:rPr>
          <w:sz w:val="18"/>
          <w:szCs w:val="18"/>
        </w:rPr>
        <w:t xml:space="preserve"> This package provides an internationally comparable set of indicators of access, availability, quality and usage of essential medicines (core list of 15 drugs).</w:t>
      </w:r>
    </w:p>
  </w:footnote>
  <w:footnote w:id="59">
    <w:p w14:paraId="38148ECC" w14:textId="77777777" w:rsidR="005E64DC" w:rsidRPr="00B9238D" w:rsidRDefault="005E64DC" w:rsidP="00AB3DCB">
      <w:pPr>
        <w:pStyle w:val="FootnoteText"/>
        <w:rPr>
          <w:sz w:val="18"/>
          <w:szCs w:val="18"/>
        </w:rPr>
      </w:pPr>
      <w:r w:rsidRPr="00B9238D">
        <w:rPr>
          <w:rStyle w:val="FootnoteReference"/>
          <w:rFonts w:eastAsiaTheme="majorEastAsia"/>
          <w:sz w:val="18"/>
          <w:szCs w:val="18"/>
        </w:rPr>
        <w:footnoteRef/>
      </w:r>
      <w:r w:rsidRPr="00B9238D">
        <w:rPr>
          <w:sz w:val="18"/>
          <w:szCs w:val="18"/>
        </w:rPr>
        <w:t xml:space="preserve"> </w:t>
      </w:r>
      <w:hyperlink r:id="rId4" w:history="1">
        <w:r w:rsidRPr="00C277EA">
          <w:rPr>
            <w:rStyle w:val="Hyperlink"/>
            <w:rFonts w:asciiTheme="majorHAnsi" w:hAnsiTheme="majorHAnsi"/>
            <w:szCs w:val="20"/>
          </w:rPr>
          <w:t>http://www.who.int/medicines/publications/WHO_TCM_2007.2/en/</w:t>
        </w:r>
      </w:hyperlink>
      <w:r w:rsidRPr="00B9238D">
        <w:rPr>
          <w:sz w:val="18"/>
          <w:szCs w:val="18"/>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D0E430" w14:textId="77777777" w:rsidR="00842DC6" w:rsidRDefault="00842DC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B5076F" w14:textId="25D52719" w:rsidR="005E64DC" w:rsidRPr="00DE50E9" w:rsidRDefault="005E64DC">
    <w:pPr>
      <w:pStyle w:val="Header"/>
      <w:rPr>
        <w:sz w:val="20"/>
      </w:rPr>
    </w:pPr>
    <w:r>
      <w:rPr>
        <w:sz w:val="20"/>
      </w:rPr>
      <w:t>Annexes to Year One Evaluation Report</w:t>
    </w:r>
    <w:r>
      <w:rPr>
        <w:sz w:val="20"/>
      </w:rPr>
      <w:tab/>
    </w:r>
    <w:r>
      <w:rPr>
        <w:sz w:val="20"/>
      </w:rPr>
      <w:tab/>
      <w:t>Medical Supplies Impact Evaluation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5B5069" w14:textId="25924617" w:rsidR="005E64DC" w:rsidRPr="00317DE3" w:rsidRDefault="005E64DC">
    <w:pPr>
      <w:pStyle w:val="Header"/>
      <w:rPr>
        <w:sz w:val="20"/>
      </w:rPr>
    </w:pPr>
    <w:r>
      <w:rPr>
        <w:sz w:val="20"/>
      </w:rPr>
      <w:t>Annexes to Year One Evaluation Report</w:t>
    </w:r>
    <w:r>
      <w:rPr>
        <w:sz w:val="20"/>
      </w:rPr>
      <w:tab/>
    </w:r>
    <w:r>
      <w:rPr>
        <w:sz w:val="20"/>
      </w:rPr>
      <w:tab/>
      <w:t>Medical Supplies Impact Evaluation</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03629C" w14:textId="1E7C6F46" w:rsidR="005E64DC" w:rsidRPr="00317DE3" w:rsidRDefault="005E64DC" w:rsidP="00317DE3">
    <w:pPr>
      <w:pStyle w:val="Header"/>
      <w:rPr>
        <w:sz w:val="20"/>
      </w:rPr>
    </w:pPr>
    <w:r>
      <w:rPr>
        <w:sz w:val="20"/>
      </w:rPr>
      <w:t>Annexes to Year One Evaluation Report</w:t>
    </w:r>
    <w:r>
      <w:rPr>
        <w:sz w:val="20"/>
      </w:rPr>
      <w:tab/>
    </w:r>
    <w:r>
      <w:rPr>
        <w:sz w:val="20"/>
      </w:rPr>
      <w:tab/>
      <w:t>Medical Supplies Impact Evaluation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73FAB"/>
    <w:multiLevelType w:val="hybridMultilevel"/>
    <w:tmpl w:val="41246D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9A44A4"/>
    <w:multiLevelType w:val="multilevel"/>
    <w:tmpl w:val="01A46AE8"/>
    <w:lvl w:ilvl="0">
      <w:start w:val="1"/>
      <w:numFmt w:val="decimal"/>
      <w:lvlText w:val="%1"/>
      <w:lvlJc w:val="left"/>
      <w:pPr>
        <w:ind w:left="360" w:hanging="360"/>
      </w:pPr>
      <w:rPr>
        <w:rFonts w:hint="default"/>
        <w:i w:val="0"/>
      </w:rPr>
    </w:lvl>
    <w:lvl w:ilvl="1">
      <w:start w:val="10"/>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068301DB"/>
    <w:multiLevelType w:val="hybridMultilevel"/>
    <w:tmpl w:val="B6A44F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71E4B2D"/>
    <w:multiLevelType w:val="hybridMultilevel"/>
    <w:tmpl w:val="675A6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7574CD8"/>
    <w:multiLevelType w:val="multilevel"/>
    <w:tmpl w:val="D0A02320"/>
    <w:lvl w:ilvl="0">
      <w:start w:val="11"/>
      <w:numFmt w:val="decimal"/>
      <w:pStyle w:val="Heading1"/>
      <w:lvlText w:val="%1."/>
      <w:lvlJc w:val="left"/>
      <w:pPr>
        <w:ind w:left="360" w:hanging="360"/>
      </w:pPr>
      <w:rPr>
        <w:rFonts w:hint="default"/>
      </w:rPr>
    </w:lvl>
    <w:lvl w:ilvl="1">
      <w:start w:val="1"/>
      <w:numFmt w:val="decimal"/>
      <w:isLgl/>
      <w:lvlText w:val="%1.%2"/>
      <w:lvlJc w:val="left"/>
      <w:pPr>
        <w:ind w:left="572" w:hanging="500"/>
      </w:pPr>
      <w:rPr>
        <w:rFonts w:hint="default"/>
      </w:rPr>
    </w:lvl>
    <w:lvl w:ilvl="2">
      <w:start w:val="1"/>
      <w:numFmt w:val="decimal"/>
      <w:isLgl/>
      <w:lvlText w:val="%1.%2.%3"/>
      <w:lvlJc w:val="left"/>
      <w:pPr>
        <w:ind w:left="864" w:hanging="720"/>
      </w:pPr>
      <w:rPr>
        <w:rFonts w:hint="default"/>
      </w:rPr>
    </w:lvl>
    <w:lvl w:ilvl="3">
      <w:start w:val="1"/>
      <w:numFmt w:val="decimal"/>
      <w:isLgl/>
      <w:lvlText w:val="%1.%2.%3.%4"/>
      <w:lvlJc w:val="left"/>
      <w:pPr>
        <w:ind w:left="1296" w:hanging="1080"/>
      </w:pPr>
      <w:rPr>
        <w:rFonts w:hint="default"/>
      </w:rPr>
    </w:lvl>
    <w:lvl w:ilvl="4">
      <w:start w:val="1"/>
      <w:numFmt w:val="decimal"/>
      <w:isLgl/>
      <w:lvlText w:val="%1.%2.%3.%4.%5"/>
      <w:lvlJc w:val="left"/>
      <w:pPr>
        <w:ind w:left="1368"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72" w:hanging="1440"/>
      </w:pPr>
      <w:rPr>
        <w:rFonts w:hint="default"/>
      </w:rPr>
    </w:lvl>
    <w:lvl w:ilvl="7">
      <w:start w:val="1"/>
      <w:numFmt w:val="decimal"/>
      <w:isLgl/>
      <w:lvlText w:val="%1.%2.%3.%4.%5.%6.%7.%8"/>
      <w:lvlJc w:val="left"/>
      <w:pPr>
        <w:ind w:left="2304" w:hanging="1800"/>
      </w:pPr>
      <w:rPr>
        <w:rFonts w:hint="default"/>
      </w:rPr>
    </w:lvl>
    <w:lvl w:ilvl="8">
      <w:start w:val="1"/>
      <w:numFmt w:val="decimal"/>
      <w:isLgl/>
      <w:lvlText w:val="%1.%2.%3.%4.%5.%6.%7.%8.%9"/>
      <w:lvlJc w:val="left"/>
      <w:pPr>
        <w:ind w:left="2736" w:hanging="2160"/>
      </w:pPr>
      <w:rPr>
        <w:rFonts w:hint="default"/>
      </w:rPr>
    </w:lvl>
  </w:abstractNum>
  <w:abstractNum w:abstractNumId="5">
    <w:nsid w:val="08531BF4"/>
    <w:multiLevelType w:val="hybridMultilevel"/>
    <w:tmpl w:val="4B7EB4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08D873EE"/>
    <w:multiLevelType w:val="multilevel"/>
    <w:tmpl w:val="C492C37C"/>
    <w:lvl w:ilvl="0">
      <w:start w:val="1"/>
      <w:numFmt w:val="decimal"/>
      <w:lvlText w:val="%1."/>
      <w:lvlJc w:val="left"/>
      <w:pPr>
        <w:ind w:left="1091" w:hanging="360"/>
      </w:pPr>
    </w:lvl>
    <w:lvl w:ilvl="1">
      <w:start w:val="1"/>
      <w:numFmt w:val="decimal"/>
      <w:isLgl/>
      <w:lvlText w:val="%1.%2"/>
      <w:lvlJc w:val="left"/>
      <w:pPr>
        <w:ind w:left="1091" w:hanging="360"/>
      </w:pPr>
      <w:rPr>
        <w:rFonts w:eastAsia="Times New Roman" w:cs="Calibri" w:hint="default"/>
      </w:rPr>
    </w:lvl>
    <w:lvl w:ilvl="2">
      <w:start w:val="1"/>
      <w:numFmt w:val="decimal"/>
      <w:isLgl/>
      <w:lvlText w:val="%1.%2.%3"/>
      <w:lvlJc w:val="left"/>
      <w:pPr>
        <w:ind w:left="1451" w:hanging="720"/>
      </w:pPr>
      <w:rPr>
        <w:rFonts w:eastAsia="Times New Roman" w:cs="Calibri" w:hint="default"/>
      </w:rPr>
    </w:lvl>
    <w:lvl w:ilvl="3">
      <w:start w:val="1"/>
      <w:numFmt w:val="decimal"/>
      <w:isLgl/>
      <w:lvlText w:val="%1.%2.%3.%4"/>
      <w:lvlJc w:val="left"/>
      <w:pPr>
        <w:ind w:left="1811" w:hanging="1080"/>
      </w:pPr>
      <w:rPr>
        <w:rFonts w:eastAsia="Times New Roman" w:cs="Calibri" w:hint="default"/>
      </w:rPr>
    </w:lvl>
    <w:lvl w:ilvl="4">
      <w:start w:val="1"/>
      <w:numFmt w:val="decimal"/>
      <w:isLgl/>
      <w:lvlText w:val="%1.%2.%3.%4.%5"/>
      <w:lvlJc w:val="left"/>
      <w:pPr>
        <w:ind w:left="1811" w:hanging="1080"/>
      </w:pPr>
      <w:rPr>
        <w:rFonts w:eastAsia="Times New Roman" w:cs="Calibri" w:hint="default"/>
      </w:rPr>
    </w:lvl>
    <w:lvl w:ilvl="5">
      <w:start w:val="1"/>
      <w:numFmt w:val="decimal"/>
      <w:isLgl/>
      <w:lvlText w:val="%1.%2.%3.%4.%5.%6"/>
      <w:lvlJc w:val="left"/>
      <w:pPr>
        <w:ind w:left="2171" w:hanging="1440"/>
      </w:pPr>
      <w:rPr>
        <w:rFonts w:eastAsia="Times New Roman" w:cs="Calibri" w:hint="default"/>
      </w:rPr>
    </w:lvl>
    <w:lvl w:ilvl="6">
      <w:start w:val="1"/>
      <w:numFmt w:val="decimal"/>
      <w:isLgl/>
      <w:lvlText w:val="%1.%2.%3.%4.%5.%6.%7"/>
      <w:lvlJc w:val="left"/>
      <w:pPr>
        <w:ind w:left="2171" w:hanging="1440"/>
      </w:pPr>
      <w:rPr>
        <w:rFonts w:eastAsia="Times New Roman" w:cs="Calibri" w:hint="default"/>
      </w:rPr>
    </w:lvl>
    <w:lvl w:ilvl="7">
      <w:start w:val="1"/>
      <w:numFmt w:val="decimal"/>
      <w:isLgl/>
      <w:lvlText w:val="%1.%2.%3.%4.%5.%6.%7.%8"/>
      <w:lvlJc w:val="left"/>
      <w:pPr>
        <w:ind w:left="2531" w:hanging="1800"/>
      </w:pPr>
      <w:rPr>
        <w:rFonts w:eastAsia="Times New Roman" w:cs="Calibri" w:hint="default"/>
      </w:rPr>
    </w:lvl>
    <w:lvl w:ilvl="8">
      <w:start w:val="1"/>
      <w:numFmt w:val="decimal"/>
      <w:isLgl/>
      <w:lvlText w:val="%1.%2.%3.%4.%5.%6.%7.%8.%9"/>
      <w:lvlJc w:val="left"/>
      <w:pPr>
        <w:ind w:left="2891" w:hanging="2160"/>
      </w:pPr>
      <w:rPr>
        <w:rFonts w:eastAsia="Times New Roman" w:cs="Calibri" w:hint="default"/>
      </w:rPr>
    </w:lvl>
  </w:abstractNum>
  <w:abstractNum w:abstractNumId="7">
    <w:nsid w:val="08E55F9A"/>
    <w:multiLevelType w:val="hybridMultilevel"/>
    <w:tmpl w:val="C8D63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D633D14"/>
    <w:multiLevelType w:val="hybridMultilevel"/>
    <w:tmpl w:val="D310C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F70715D"/>
    <w:multiLevelType w:val="hybridMultilevel"/>
    <w:tmpl w:val="BD8AE6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F957395"/>
    <w:multiLevelType w:val="hybridMultilevel"/>
    <w:tmpl w:val="472482C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0FC0770C"/>
    <w:multiLevelType w:val="multilevel"/>
    <w:tmpl w:val="21505684"/>
    <w:lvl w:ilvl="0">
      <w:start w:val="1"/>
      <w:numFmt w:val="decimal"/>
      <w:pStyle w:val="ListNumber"/>
      <w:lvlText w:val="%1"/>
      <w:lvlJc w:val="left"/>
      <w:pPr>
        <w:ind w:left="360" w:hanging="360"/>
      </w:pPr>
      <w:rPr>
        <w:rFonts w:hint="default"/>
      </w:rPr>
    </w:lvl>
    <w:lvl w:ilvl="1">
      <w:start w:val="1"/>
      <w:numFmt w:val="non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110531A1"/>
    <w:multiLevelType w:val="hybridMultilevel"/>
    <w:tmpl w:val="6B949F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113127D6"/>
    <w:multiLevelType w:val="hybridMultilevel"/>
    <w:tmpl w:val="C1405E46"/>
    <w:lvl w:ilvl="0" w:tplc="0C090001">
      <w:start w:val="1"/>
      <w:numFmt w:val="bullet"/>
      <w:lvlText w:val=""/>
      <w:lvlJc w:val="left"/>
      <w:pPr>
        <w:ind w:left="371" w:hanging="360"/>
      </w:pPr>
      <w:rPr>
        <w:rFonts w:ascii="Symbol" w:hAnsi="Symbol" w:hint="default"/>
      </w:rPr>
    </w:lvl>
    <w:lvl w:ilvl="1" w:tplc="0C090003" w:tentative="1">
      <w:start w:val="1"/>
      <w:numFmt w:val="bullet"/>
      <w:lvlText w:val="o"/>
      <w:lvlJc w:val="left"/>
      <w:pPr>
        <w:ind w:left="1091" w:hanging="360"/>
      </w:pPr>
      <w:rPr>
        <w:rFonts w:ascii="Courier New" w:hAnsi="Courier New" w:cs="Courier New" w:hint="default"/>
      </w:rPr>
    </w:lvl>
    <w:lvl w:ilvl="2" w:tplc="0C090005" w:tentative="1">
      <w:start w:val="1"/>
      <w:numFmt w:val="bullet"/>
      <w:lvlText w:val=""/>
      <w:lvlJc w:val="left"/>
      <w:pPr>
        <w:ind w:left="1811" w:hanging="360"/>
      </w:pPr>
      <w:rPr>
        <w:rFonts w:ascii="Wingdings" w:hAnsi="Wingdings" w:hint="default"/>
      </w:rPr>
    </w:lvl>
    <w:lvl w:ilvl="3" w:tplc="0C090001" w:tentative="1">
      <w:start w:val="1"/>
      <w:numFmt w:val="bullet"/>
      <w:lvlText w:val=""/>
      <w:lvlJc w:val="left"/>
      <w:pPr>
        <w:ind w:left="2531" w:hanging="360"/>
      </w:pPr>
      <w:rPr>
        <w:rFonts w:ascii="Symbol" w:hAnsi="Symbol" w:hint="default"/>
      </w:rPr>
    </w:lvl>
    <w:lvl w:ilvl="4" w:tplc="0C090003" w:tentative="1">
      <w:start w:val="1"/>
      <w:numFmt w:val="bullet"/>
      <w:lvlText w:val="o"/>
      <w:lvlJc w:val="left"/>
      <w:pPr>
        <w:ind w:left="3251" w:hanging="360"/>
      </w:pPr>
      <w:rPr>
        <w:rFonts w:ascii="Courier New" w:hAnsi="Courier New" w:cs="Courier New" w:hint="default"/>
      </w:rPr>
    </w:lvl>
    <w:lvl w:ilvl="5" w:tplc="0C090005" w:tentative="1">
      <w:start w:val="1"/>
      <w:numFmt w:val="bullet"/>
      <w:lvlText w:val=""/>
      <w:lvlJc w:val="left"/>
      <w:pPr>
        <w:ind w:left="3971" w:hanging="360"/>
      </w:pPr>
      <w:rPr>
        <w:rFonts w:ascii="Wingdings" w:hAnsi="Wingdings" w:hint="default"/>
      </w:rPr>
    </w:lvl>
    <w:lvl w:ilvl="6" w:tplc="0C090001" w:tentative="1">
      <w:start w:val="1"/>
      <w:numFmt w:val="bullet"/>
      <w:lvlText w:val=""/>
      <w:lvlJc w:val="left"/>
      <w:pPr>
        <w:ind w:left="4691" w:hanging="360"/>
      </w:pPr>
      <w:rPr>
        <w:rFonts w:ascii="Symbol" w:hAnsi="Symbol" w:hint="default"/>
      </w:rPr>
    </w:lvl>
    <w:lvl w:ilvl="7" w:tplc="0C090003" w:tentative="1">
      <w:start w:val="1"/>
      <w:numFmt w:val="bullet"/>
      <w:lvlText w:val="o"/>
      <w:lvlJc w:val="left"/>
      <w:pPr>
        <w:ind w:left="5411" w:hanging="360"/>
      </w:pPr>
      <w:rPr>
        <w:rFonts w:ascii="Courier New" w:hAnsi="Courier New" w:cs="Courier New" w:hint="default"/>
      </w:rPr>
    </w:lvl>
    <w:lvl w:ilvl="8" w:tplc="0C090005" w:tentative="1">
      <w:start w:val="1"/>
      <w:numFmt w:val="bullet"/>
      <w:lvlText w:val=""/>
      <w:lvlJc w:val="left"/>
      <w:pPr>
        <w:ind w:left="6131" w:hanging="360"/>
      </w:pPr>
      <w:rPr>
        <w:rFonts w:ascii="Wingdings" w:hAnsi="Wingdings" w:hint="default"/>
      </w:rPr>
    </w:lvl>
  </w:abstractNum>
  <w:abstractNum w:abstractNumId="14">
    <w:nsid w:val="12A916E5"/>
    <w:multiLevelType w:val="hybridMultilevel"/>
    <w:tmpl w:val="FA10F4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13A83CD5"/>
    <w:multiLevelType w:val="hybridMultilevel"/>
    <w:tmpl w:val="0666B9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142222D7"/>
    <w:multiLevelType w:val="hybridMultilevel"/>
    <w:tmpl w:val="A0E27D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182B5C12"/>
    <w:multiLevelType w:val="hybridMultilevel"/>
    <w:tmpl w:val="F6441AE0"/>
    <w:lvl w:ilvl="0" w:tplc="04090001">
      <w:start w:val="1"/>
      <w:numFmt w:val="bullet"/>
      <w:lvlText w:val=""/>
      <w:lvlJc w:val="left"/>
      <w:pPr>
        <w:ind w:left="932" w:hanging="360"/>
      </w:pPr>
      <w:rPr>
        <w:rFonts w:ascii="Symbol" w:hAnsi="Symbol" w:hint="default"/>
      </w:rPr>
    </w:lvl>
    <w:lvl w:ilvl="1" w:tplc="04090003" w:tentative="1">
      <w:start w:val="1"/>
      <w:numFmt w:val="bullet"/>
      <w:lvlText w:val="o"/>
      <w:lvlJc w:val="left"/>
      <w:pPr>
        <w:ind w:left="1652" w:hanging="360"/>
      </w:pPr>
      <w:rPr>
        <w:rFonts w:ascii="Courier New" w:hAnsi="Courier New" w:hint="default"/>
      </w:rPr>
    </w:lvl>
    <w:lvl w:ilvl="2" w:tplc="04090005" w:tentative="1">
      <w:start w:val="1"/>
      <w:numFmt w:val="bullet"/>
      <w:lvlText w:val=""/>
      <w:lvlJc w:val="left"/>
      <w:pPr>
        <w:ind w:left="2372" w:hanging="360"/>
      </w:pPr>
      <w:rPr>
        <w:rFonts w:ascii="Wingdings" w:hAnsi="Wingdings" w:hint="default"/>
      </w:rPr>
    </w:lvl>
    <w:lvl w:ilvl="3" w:tplc="04090001" w:tentative="1">
      <w:start w:val="1"/>
      <w:numFmt w:val="bullet"/>
      <w:lvlText w:val=""/>
      <w:lvlJc w:val="left"/>
      <w:pPr>
        <w:ind w:left="3092" w:hanging="360"/>
      </w:pPr>
      <w:rPr>
        <w:rFonts w:ascii="Symbol" w:hAnsi="Symbol" w:hint="default"/>
      </w:rPr>
    </w:lvl>
    <w:lvl w:ilvl="4" w:tplc="04090003" w:tentative="1">
      <w:start w:val="1"/>
      <w:numFmt w:val="bullet"/>
      <w:lvlText w:val="o"/>
      <w:lvlJc w:val="left"/>
      <w:pPr>
        <w:ind w:left="3812" w:hanging="360"/>
      </w:pPr>
      <w:rPr>
        <w:rFonts w:ascii="Courier New" w:hAnsi="Courier New" w:hint="default"/>
      </w:rPr>
    </w:lvl>
    <w:lvl w:ilvl="5" w:tplc="04090005" w:tentative="1">
      <w:start w:val="1"/>
      <w:numFmt w:val="bullet"/>
      <w:lvlText w:val=""/>
      <w:lvlJc w:val="left"/>
      <w:pPr>
        <w:ind w:left="4532" w:hanging="360"/>
      </w:pPr>
      <w:rPr>
        <w:rFonts w:ascii="Wingdings" w:hAnsi="Wingdings" w:hint="default"/>
      </w:rPr>
    </w:lvl>
    <w:lvl w:ilvl="6" w:tplc="04090001" w:tentative="1">
      <w:start w:val="1"/>
      <w:numFmt w:val="bullet"/>
      <w:lvlText w:val=""/>
      <w:lvlJc w:val="left"/>
      <w:pPr>
        <w:ind w:left="5252" w:hanging="360"/>
      </w:pPr>
      <w:rPr>
        <w:rFonts w:ascii="Symbol" w:hAnsi="Symbol" w:hint="default"/>
      </w:rPr>
    </w:lvl>
    <w:lvl w:ilvl="7" w:tplc="04090003" w:tentative="1">
      <w:start w:val="1"/>
      <w:numFmt w:val="bullet"/>
      <w:lvlText w:val="o"/>
      <w:lvlJc w:val="left"/>
      <w:pPr>
        <w:ind w:left="5972" w:hanging="360"/>
      </w:pPr>
      <w:rPr>
        <w:rFonts w:ascii="Courier New" w:hAnsi="Courier New" w:hint="default"/>
      </w:rPr>
    </w:lvl>
    <w:lvl w:ilvl="8" w:tplc="04090005" w:tentative="1">
      <w:start w:val="1"/>
      <w:numFmt w:val="bullet"/>
      <w:lvlText w:val=""/>
      <w:lvlJc w:val="left"/>
      <w:pPr>
        <w:ind w:left="6692" w:hanging="360"/>
      </w:pPr>
      <w:rPr>
        <w:rFonts w:ascii="Wingdings" w:hAnsi="Wingdings" w:hint="default"/>
      </w:rPr>
    </w:lvl>
  </w:abstractNum>
  <w:abstractNum w:abstractNumId="18">
    <w:nsid w:val="1CC6116E"/>
    <w:multiLevelType w:val="hybridMultilevel"/>
    <w:tmpl w:val="C5FE47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1E780B22"/>
    <w:multiLevelType w:val="hybridMultilevel"/>
    <w:tmpl w:val="883A9FF6"/>
    <w:lvl w:ilvl="0" w:tplc="0C090001">
      <w:start w:val="1"/>
      <w:numFmt w:val="bullet"/>
      <w:lvlText w:val=""/>
      <w:lvlJc w:val="left"/>
      <w:pPr>
        <w:ind w:left="371" w:hanging="360"/>
      </w:pPr>
      <w:rPr>
        <w:rFonts w:ascii="Symbol" w:hAnsi="Symbol" w:hint="default"/>
      </w:rPr>
    </w:lvl>
    <w:lvl w:ilvl="1" w:tplc="0C090003" w:tentative="1">
      <w:start w:val="1"/>
      <w:numFmt w:val="bullet"/>
      <w:lvlText w:val="o"/>
      <w:lvlJc w:val="left"/>
      <w:pPr>
        <w:ind w:left="1091" w:hanging="360"/>
      </w:pPr>
      <w:rPr>
        <w:rFonts w:ascii="Courier New" w:hAnsi="Courier New" w:cs="Courier New" w:hint="default"/>
      </w:rPr>
    </w:lvl>
    <w:lvl w:ilvl="2" w:tplc="0C090005" w:tentative="1">
      <w:start w:val="1"/>
      <w:numFmt w:val="bullet"/>
      <w:lvlText w:val=""/>
      <w:lvlJc w:val="left"/>
      <w:pPr>
        <w:ind w:left="1811" w:hanging="360"/>
      </w:pPr>
      <w:rPr>
        <w:rFonts w:ascii="Wingdings" w:hAnsi="Wingdings" w:hint="default"/>
      </w:rPr>
    </w:lvl>
    <w:lvl w:ilvl="3" w:tplc="0C090001" w:tentative="1">
      <w:start w:val="1"/>
      <w:numFmt w:val="bullet"/>
      <w:lvlText w:val=""/>
      <w:lvlJc w:val="left"/>
      <w:pPr>
        <w:ind w:left="2531" w:hanging="360"/>
      </w:pPr>
      <w:rPr>
        <w:rFonts w:ascii="Symbol" w:hAnsi="Symbol" w:hint="default"/>
      </w:rPr>
    </w:lvl>
    <w:lvl w:ilvl="4" w:tplc="0C090003" w:tentative="1">
      <w:start w:val="1"/>
      <w:numFmt w:val="bullet"/>
      <w:lvlText w:val="o"/>
      <w:lvlJc w:val="left"/>
      <w:pPr>
        <w:ind w:left="3251" w:hanging="360"/>
      </w:pPr>
      <w:rPr>
        <w:rFonts w:ascii="Courier New" w:hAnsi="Courier New" w:cs="Courier New" w:hint="default"/>
      </w:rPr>
    </w:lvl>
    <w:lvl w:ilvl="5" w:tplc="0C090005" w:tentative="1">
      <w:start w:val="1"/>
      <w:numFmt w:val="bullet"/>
      <w:lvlText w:val=""/>
      <w:lvlJc w:val="left"/>
      <w:pPr>
        <w:ind w:left="3971" w:hanging="360"/>
      </w:pPr>
      <w:rPr>
        <w:rFonts w:ascii="Wingdings" w:hAnsi="Wingdings" w:hint="default"/>
      </w:rPr>
    </w:lvl>
    <w:lvl w:ilvl="6" w:tplc="0C090001" w:tentative="1">
      <w:start w:val="1"/>
      <w:numFmt w:val="bullet"/>
      <w:lvlText w:val=""/>
      <w:lvlJc w:val="left"/>
      <w:pPr>
        <w:ind w:left="4691" w:hanging="360"/>
      </w:pPr>
      <w:rPr>
        <w:rFonts w:ascii="Symbol" w:hAnsi="Symbol" w:hint="default"/>
      </w:rPr>
    </w:lvl>
    <w:lvl w:ilvl="7" w:tplc="0C090003" w:tentative="1">
      <w:start w:val="1"/>
      <w:numFmt w:val="bullet"/>
      <w:lvlText w:val="o"/>
      <w:lvlJc w:val="left"/>
      <w:pPr>
        <w:ind w:left="5411" w:hanging="360"/>
      </w:pPr>
      <w:rPr>
        <w:rFonts w:ascii="Courier New" w:hAnsi="Courier New" w:cs="Courier New" w:hint="default"/>
      </w:rPr>
    </w:lvl>
    <w:lvl w:ilvl="8" w:tplc="0C090005" w:tentative="1">
      <w:start w:val="1"/>
      <w:numFmt w:val="bullet"/>
      <w:lvlText w:val=""/>
      <w:lvlJc w:val="left"/>
      <w:pPr>
        <w:ind w:left="6131" w:hanging="360"/>
      </w:pPr>
      <w:rPr>
        <w:rFonts w:ascii="Wingdings" w:hAnsi="Wingdings" w:hint="default"/>
      </w:rPr>
    </w:lvl>
  </w:abstractNum>
  <w:abstractNum w:abstractNumId="20">
    <w:nsid w:val="1E973F6A"/>
    <w:multiLevelType w:val="multilevel"/>
    <w:tmpl w:val="1E085F6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1">
    <w:nsid w:val="20742E8E"/>
    <w:multiLevelType w:val="hybridMultilevel"/>
    <w:tmpl w:val="13CA774A"/>
    <w:lvl w:ilvl="0" w:tplc="7C3C7C82">
      <w:numFmt w:val="bullet"/>
      <w:lvlText w:val="-"/>
      <w:lvlJc w:val="left"/>
      <w:pPr>
        <w:ind w:left="720" w:hanging="360"/>
      </w:pPr>
      <w:rPr>
        <w:rFonts w:ascii="Cambria" w:eastAsiaTheme="minorHAnsi" w:hAnsi="Cambria"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21062007"/>
    <w:multiLevelType w:val="hybridMultilevel"/>
    <w:tmpl w:val="0D749360"/>
    <w:lvl w:ilvl="0" w:tplc="65E0C0B2">
      <w:start w:val="1"/>
      <w:numFmt w:val="decimal"/>
      <w:lvlText w:val="(%1)"/>
      <w:lvlJc w:val="left"/>
      <w:pPr>
        <w:ind w:left="360" w:hanging="360"/>
      </w:pPr>
      <w:rPr>
        <w:rFonts w:hint="default"/>
        <w:b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nsid w:val="21950EB2"/>
    <w:multiLevelType w:val="multilevel"/>
    <w:tmpl w:val="698C8E9E"/>
    <w:lvl w:ilvl="0">
      <w:start w:val="11"/>
      <w:numFmt w:val="decimal"/>
      <w:lvlText w:val="%1."/>
      <w:lvlJc w:val="left"/>
      <w:pPr>
        <w:ind w:left="360" w:hanging="360"/>
      </w:pPr>
      <w:rPr>
        <w:rFonts w:hint="default"/>
      </w:rPr>
    </w:lvl>
    <w:lvl w:ilvl="1">
      <w:start w:val="1"/>
      <w:numFmt w:val="decimal"/>
      <w:pStyle w:val="Heading2"/>
      <w:isLgl/>
      <w:lvlText w:val="%1.%2"/>
      <w:lvlJc w:val="left"/>
      <w:pPr>
        <w:ind w:left="572" w:hanging="500"/>
      </w:pPr>
      <w:rPr>
        <w:rFonts w:hint="default"/>
      </w:rPr>
    </w:lvl>
    <w:lvl w:ilvl="2">
      <w:start w:val="1"/>
      <w:numFmt w:val="decimal"/>
      <w:pStyle w:val="Heading3"/>
      <w:isLgl/>
      <w:lvlText w:val="%1.%2.%3"/>
      <w:lvlJc w:val="left"/>
      <w:pPr>
        <w:ind w:left="864" w:hanging="720"/>
      </w:pPr>
      <w:rPr>
        <w:rFonts w:hint="default"/>
      </w:rPr>
    </w:lvl>
    <w:lvl w:ilvl="3">
      <w:start w:val="1"/>
      <w:numFmt w:val="decimal"/>
      <w:isLgl/>
      <w:lvlText w:val="%1.%2.%3.%4"/>
      <w:lvlJc w:val="left"/>
      <w:pPr>
        <w:ind w:left="1296" w:hanging="1080"/>
      </w:pPr>
      <w:rPr>
        <w:rFonts w:hint="default"/>
      </w:rPr>
    </w:lvl>
    <w:lvl w:ilvl="4">
      <w:start w:val="1"/>
      <w:numFmt w:val="decimal"/>
      <w:isLgl/>
      <w:lvlText w:val="%1.%2.%3.%4.%5"/>
      <w:lvlJc w:val="left"/>
      <w:pPr>
        <w:ind w:left="1368"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72" w:hanging="1440"/>
      </w:pPr>
      <w:rPr>
        <w:rFonts w:hint="default"/>
      </w:rPr>
    </w:lvl>
    <w:lvl w:ilvl="7">
      <w:start w:val="1"/>
      <w:numFmt w:val="decimal"/>
      <w:isLgl/>
      <w:lvlText w:val="%1.%2.%3.%4.%5.%6.%7.%8"/>
      <w:lvlJc w:val="left"/>
      <w:pPr>
        <w:ind w:left="2304" w:hanging="1800"/>
      </w:pPr>
      <w:rPr>
        <w:rFonts w:hint="default"/>
      </w:rPr>
    </w:lvl>
    <w:lvl w:ilvl="8">
      <w:start w:val="1"/>
      <w:numFmt w:val="decimal"/>
      <w:isLgl/>
      <w:lvlText w:val="%1.%2.%3.%4.%5.%6.%7.%8.%9"/>
      <w:lvlJc w:val="left"/>
      <w:pPr>
        <w:ind w:left="2736" w:hanging="2160"/>
      </w:pPr>
      <w:rPr>
        <w:rFonts w:hint="default"/>
      </w:rPr>
    </w:lvl>
  </w:abstractNum>
  <w:abstractNum w:abstractNumId="24">
    <w:nsid w:val="2386788F"/>
    <w:multiLevelType w:val="hybridMultilevel"/>
    <w:tmpl w:val="386A977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nsid w:val="23D37D5F"/>
    <w:multiLevelType w:val="hybridMultilevel"/>
    <w:tmpl w:val="D16494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24712CDC"/>
    <w:multiLevelType w:val="hybridMultilevel"/>
    <w:tmpl w:val="26DC388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nsid w:val="268B5A6C"/>
    <w:multiLevelType w:val="hybridMultilevel"/>
    <w:tmpl w:val="3C8AEBC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nsid w:val="2865539A"/>
    <w:multiLevelType w:val="hybridMultilevel"/>
    <w:tmpl w:val="25905B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29A12DE3"/>
    <w:multiLevelType w:val="hybridMultilevel"/>
    <w:tmpl w:val="110EB8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2D850D5D"/>
    <w:multiLevelType w:val="hybridMultilevel"/>
    <w:tmpl w:val="C8FE52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2DFB42CA"/>
    <w:multiLevelType w:val="hybridMultilevel"/>
    <w:tmpl w:val="6A5CB1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2E2F0D69"/>
    <w:multiLevelType w:val="hybridMultilevel"/>
    <w:tmpl w:val="6D42E9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2EA1227E"/>
    <w:multiLevelType w:val="hybridMultilevel"/>
    <w:tmpl w:val="CFE2979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33575E26"/>
    <w:multiLevelType w:val="hybridMultilevel"/>
    <w:tmpl w:val="441A1A18"/>
    <w:lvl w:ilvl="0" w:tplc="2D34B3E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344572B6"/>
    <w:multiLevelType w:val="hybridMultilevel"/>
    <w:tmpl w:val="EAA8B61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37882643"/>
    <w:multiLevelType w:val="hybridMultilevel"/>
    <w:tmpl w:val="5F64D7A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nsid w:val="3D7915B1"/>
    <w:multiLevelType w:val="hybridMultilevel"/>
    <w:tmpl w:val="968284A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8">
    <w:nsid w:val="3ED25260"/>
    <w:multiLevelType w:val="hybridMultilevel"/>
    <w:tmpl w:val="C81214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nsid w:val="3F137C2E"/>
    <w:multiLevelType w:val="hybridMultilevel"/>
    <w:tmpl w:val="10CE25C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9DB0F672">
      <w:start w:val="1"/>
      <w:numFmt w:val="lowerLetter"/>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nsid w:val="417C640B"/>
    <w:multiLevelType w:val="hybridMultilevel"/>
    <w:tmpl w:val="9964F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45DE0D1A"/>
    <w:multiLevelType w:val="hybridMultilevel"/>
    <w:tmpl w:val="B5C85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46E04C98"/>
    <w:multiLevelType w:val="hybridMultilevel"/>
    <w:tmpl w:val="F3CEB794"/>
    <w:lvl w:ilvl="0" w:tplc="8E749B4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477058BE"/>
    <w:multiLevelType w:val="hybridMultilevel"/>
    <w:tmpl w:val="7B5038C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nsid w:val="488D17DC"/>
    <w:multiLevelType w:val="hybridMultilevel"/>
    <w:tmpl w:val="EF703F8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nsid w:val="4AA317BE"/>
    <w:multiLevelType w:val="hybridMultilevel"/>
    <w:tmpl w:val="2E42F8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4D271426"/>
    <w:multiLevelType w:val="hybridMultilevel"/>
    <w:tmpl w:val="274E4B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nsid w:val="4D9517E5"/>
    <w:multiLevelType w:val="hybridMultilevel"/>
    <w:tmpl w:val="BB9AB63E"/>
    <w:lvl w:ilvl="0" w:tplc="575CC44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56BE0F10"/>
    <w:multiLevelType w:val="hybridMultilevel"/>
    <w:tmpl w:val="FD88EC78"/>
    <w:lvl w:ilvl="0" w:tplc="8E749B4A">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58976FDD"/>
    <w:multiLevelType w:val="hybridMultilevel"/>
    <w:tmpl w:val="BF025A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nsid w:val="59654F88"/>
    <w:multiLevelType w:val="hybridMultilevel"/>
    <w:tmpl w:val="9894DF1A"/>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1">
    <w:nsid w:val="59AA100D"/>
    <w:multiLevelType w:val="multilevel"/>
    <w:tmpl w:val="5914AF62"/>
    <w:lvl w:ilvl="0">
      <w:start w:val="1"/>
      <w:numFmt w:val="decimal"/>
      <w:pStyle w:val="ListBullet"/>
      <w:lvlText w:val="%1."/>
      <w:lvlJc w:val="left"/>
      <w:pPr>
        <w:ind w:left="360" w:hanging="360"/>
      </w:pPr>
      <w:rPr>
        <w:rFonts w:hint="default"/>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2">
    <w:nsid w:val="5A3E5118"/>
    <w:multiLevelType w:val="hybridMultilevel"/>
    <w:tmpl w:val="8330368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nsid w:val="5D1E1C9B"/>
    <w:multiLevelType w:val="hybridMultilevel"/>
    <w:tmpl w:val="55F8A4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4">
    <w:nsid w:val="5D3D4335"/>
    <w:multiLevelType w:val="hybridMultilevel"/>
    <w:tmpl w:val="FE9EB154"/>
    <w:lvl w:ilvl="0" w:tplc="2D940F9C">
      <w:start w:val="2"/>
      <w:numFmt w:val="bullet"/>
      <w:lvlText w:val="-"/>
      <w:lvlJc w:val="left"/>
      <w:pPr>
        <w:ind w:left="720" w:hanging="360"/>
      </w:pPr>
      <w:rPr>
        <w:rFonts w:ascii="Calibri" w:eastAsiaTheme="minorEastAsia" w:hAnsi="Calibri" w:cstheme="minorBid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5DAA1467"/>
    <w:multiLevelType w:val="hybridMultilevel"/>
    <w:tmpl w:val="DBEC9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5E1F0D7A"/>
    <w:multiLevelType w:val="hybridMultilevel"/>
    <w:tmpl w:val="6622AA2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5FD365AF"/>
    <w:multiLevelType w:val="hybridMultilevel"/>
    <w:tmpl w:val="6B0E6A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nsid w:val="63C434F8"/>
    <w:multiLevelType w:val="hybridMultilevel"/>
    <w:tmpl w:val="B2DC330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9">
    <w:nsid w:val="64ED32E7"/>
    <w:multiLevelType w:val="hybridMultilevel"/>
    <w:tmpl w:val="2FDA0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64F264CF"/>
    <w:multiLevelType w:val="multilevel"/>
    <w:tmpl w:val="EBE67136"/>
    <w:lvl w:ilvl="0">
      <w:start w:val="1"/>
      <w:numFmt w:val="decimal"/>
      <w:lvlText w:val="%1"/>
      <w:lvlJc w:val="right"/>
      <w:pPr>
        <w:tabs>
          <w:tab w:val="num" w:pos="454"/>
        </w:tabs>
        <w:ind w:left="454" w:hanging="454"/>
      </w:pPr>
      <w:rPr>
        <w:rFonts w:cs="Times New Roman" w:hint="default"/>
        <w:b w:val="0"/>
        <w:i w:val="0"/>
        <w:color w:val="AD495D"/>
      </w:rPr>
    </w:lvl>
    <w:lvl w:ilvl="1">
      <w:start w:val="1"/>
      <w:numFmt w:val="upperLetter"/>
      <w:lvlText w:val="%2)"/>
      <w:lvlJc w:val="left"/>
      <w:pPr>
        <w:tabs>
          <w:tab w:val="num" w:pos="360"/>
        </w:tabs>
        <w:ind w:left="360" w:hanging="360"/>
      </w:pPr>
      <w:rPr>
        <w:rFonts w:cs="Times New Roman" w:hint="default"/>
        <w:b w:val="0"/>
        <w:i w:val="0"/>
        <w:color w:val="AD495D"/>
      </w:rPr>
    </w:lvl>
    <w:lvl w:ilvl="2">
      <w:start w:val="1"/>
      <w:numFmt w:val="none"/>
      <w:lvlRestart w:val="0"/>
      <w:lvlText w:val=""/>
      <w:lvlJc w:val="left"/>
      <w:pPr>
        <w:tabs>
          <w:tab w:val="num" w:pos="0"/>
        </w:tabs>
      </w:pPr>
      <w:rPr>
        <w:rFonts w:cs="Times New Roman" w:hint="default"/>
      </w:rPr>
    </w:lvl>
    <w:lvl w:ilvl="3">
      <w:start w:val="1"/>
      <w:numFmt w:val="none"/>
      <w:lvlRestart w:val="0"/>
      <w:lvlText w:val=""/>
      <w:lvlJc w:val="left"/>
      <w:pPr>
        <w:tabs>
          <w:tab w:val="num" w:pos="0"/>
        </w:tabs>
      </w:pPr>
      <w:rPr>
        <w:rFonts w:cs="Times New Roman" w:hint="default"/>
      </w:rPr>
    </w:lvl>
    <w:lvl w:ilvl="4">
      <w:start w:val="1"/>
      <w:numFmt w:val="none"/>
      <w:pStyle w:val="Heading5"/>
      <w:suff w:val="nothing"/>
      <w:lvlText w:val=""/>
      <w:lvlJc w:val="left"/>
      <w:rPr>
        <w:rFonts w:cs="Times New Roman" w:hint="default"/>
      </w:rPr>
    </w:lvl>
    <w:lvl w:ilvl="5">
      <w:start w:val="1"/>
      <w:numFmt w:val="upperLetter"/>
      <w:lvlRestart w:val="0"/>
      <w:pStyle w:val="Heading6"/>
      <w:lvlText w:val="%6"/>
      <w:lvlJc w:val="left"/>
      <w:pPr>
        <w:tabs>
          <w:tab w:val="num" w:pos="709"/>
        </w:tabs>
      </w:pPr>
      <w:rPr>
        <w:rFonts w:ascii="Franklin Gothic Book" w:hAnsi="Franklin Gothic Book" w:cs="Times New Roman" w:hint="default"/>
        <w:b w:val="0"/>
        <w:i w:val="0"/>
        <w:caps w:val="0"/>
        <w:color w:val="AD495D"/>
        <w:position w:val="0"/>
        <w:sz w:val="50"/>
        <w:szCs w:val="50"/>
      </w:rPr>
    </w:lvl>
    <w:lvl w:ilvl="6">
      <w:start w:val="1"/>
      <w:numFmt w:val="none"/>
      <w:lvlRestart w:val="0"/>
      <w:pStyle w:val="Heading7"/>
      <w:lvlText w:val=""/>
      <w:lvlJc w:val="left"/>
      <w:pPr>
        <w:tabs>
          <w:tab w:val="num" w:pos="0"/>
        </w:tabs>
      </w:pPr>
      <w:rPr>
        <w:rFonts w:cs="Times New Roman" w:hint="default"/>
        <w:caps/>
        <w:sz w:val="22"/>
        <w:szCs w:val="22"/>
      </w:rPr>
    </w:lvl>
    <w:lvl w:ilvl="7">
      <w:start w:val="1"/>
      <w:numFmt w:val="none"/>
      <w:lvlRestart w:val="0"/>
      <w:pStyle w:val="Heading8"/>
      <w:suff w:val="nothing"/>
      <w:lvlText w:val=""/>
      <w:lvlJc w:val="left"/>
      <w:rPr>
        <w:rFonts w:cs="Times New Roman" w:hint="default"/>
      </w:rPr>
    </w:lvl>
    <w:lvl w:ilvl="8">
      <w:start w:val="1"/>
      <w:numFmt w:val="none"/>
      <w:lvlRestart w:val="0"/>
      <w:pStyle w:val="Heading9"/>
      <w:lvlText w:val=""/>
      <w:lvlJc w:val="left"/>
      <w:pPr>
        <w:tabs>
          <w:tab w:val="num" w:pos="0"/>
        </w:tabs>
      </w:pPr>
      <w:rPr>
        <w:rFonts w:cs="Times New Roman" w:hint="default"/>
      </w:rPr>
    </w:lvl>
  </w:abstractNum>
  <w:abstractNum w:abstractNumId="61">
    <w:nsid w:val="65664B99"/>
    <w:multiLevelType w:val="hybridMultilevel"/>
    <w:tmpl w:val="020E4D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69F80DF9"/>
    <w:multiLevelType w:val="hybridMultilevel"/>
    <w:tmpl w:val="56E02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6CC878B3"/>
    <w:multiLevelType w:val="hybridMultilevel"/>
    <w:tmpl w:val="8F16C7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nsid w:val="6D355B03"/>
    <w:multiLevelType w:val="hybridMultilevel"/>
    <w:tmpl w:val="A4A4AB3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5">
    <w:nsid w:val="6DEA013E"/>
    <w:multiLevelType w:val="hybridMultilevel"/>
    <w:tmpl w:val="BB9CF5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719417EF"/>
    <w:multiLevelType w:val="hybridMultilevel"/>
    <w:tmpl w:val="C7EE97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nsid w:val="72673669"/>
    <w:multiLevelType w:val="hybridMultilevel"/>
    <w:tmpl w:val="26AAB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74552201"/>
    <w:multiLevelType w:val="hybridMultilevel"/>
    <w:tmpl w:val="DF545B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9">
    <w:nsid w:val="75115D68"/>
    <w:multiLevelType w:val="hybridMultilevel"/>
    <w:tmpl w:val="750CA9FE"/>
    <w:lvl w:ilvl="0" w:tplc="04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0">
    <w:nsid w:val="77B35AAE"/>
    <w:multiLevelType w:val="hybridMultilevel"/>
    <w:tmpl w:val="03D0920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nsid w:val="77B51C2E"/>
    <w:multiLevelType w:val="hybridMultilevel"/>
    <w:tmpl w:val="6E541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7A57226A"/>
    <w:multiLevelType w:val="hybridMultilevel"/>
    <w:tmpl w:val="F8FA53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3">
    <w:nsid w:val="7ABA08E8"/>
    <w:multiLevelType w:val="hybridMultilevel"/>
    <w:tmpl w:val="CBE8156C"/>
    <w:lvl w:ilvl="0" w:tplc="2D940F9C">
      <w:start w:val="2"/>
      <w:numFmt w:val="bullet"/>
      <w:lvlText w:val="-"/>
      <w:lvlJc w:val="left"/>
      <w:pPr>
        <w:ind w:left="1440" w:hanging="360"/>
      </w:pPr>
      <w:rPr>
        <w:rFonts w:ascii="Calibri" w:eastAsiaTheme="minorEastAsia" w:hAnsi="Calibri" w:cstheme="minorBidi"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4">
    <w:nsid w:val="7BFA6E78"/>
    <w:multiLevelType w:val="hybridMultilevel"/>
    <w:tmpl w:val="68EA3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7C564E90"/>
    <w:multiLevelType w:val="hybridMultilevel"/>
    <w:tmpl w:val="3F5E5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7C9F40A8"/>
    <w:multiLevelType w:val="hybridMultilevel"/>
    <w:tmpl w:val="543CFDB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7">
    <w:nsid w:val="7D667703"/>
    <w:multiLevelType w:val="hybridMultilevel"/>
    <w:tmpl w:val="4C4ECA2C"/>
    <w:lvl w:ilvl="0" w:tplc="963E3FE4">
      <w:start w:val="1"/>
      <w:numFmt w:val="decimal"/>
      <w:lvlText w:val="%1."/>
      <w:lvlJc w:val="left"/>
      <w:pPr>
        <w:ind w:left="720" w:hanging="360"/>
      </w:pPr>
      <w:rPr>
        <w:rFonts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1"/>
  </w:num>
  <w:num w:numId="2">
    <w:abstractNumId w:val="60"/>
  </w:num>
  <w:num w:numId="3">
    <w:abstractNumId w:val="43"/>
  </w:num>
  <w:num w:numId="4">
    <w:abstractNumId w:val="50"/>
  </w:num>
  <w:num w:numId="5">
    <w:abstractNumId w:val="64"/>
  </w:num>
  <w:num w:numId="6">
    <w:abstractNumId w:val="27"/>
  </w:num>
  <w:num w:numId="7">
    <w:abstractNumId w:val="29"/>
  </w:num>
  <w:num w:numId="8">
    <w:abstractNumId w:val="65"/>
  </w:num>
  <w:num w:numId="9">
    <w:abstractNumId w:val="74"/>
  </w:num>
  <w:num w:numId="10">
    <w:abstractNumId w:val="67"/>
  </w:num>
  <w:num w:numId="11">
    <w:abstractNumId w:val="6"/>
  </w:num>
  <w:num w:numId="12">
    <w:abstractNumId w:val="24"/>
  </w:num>
  <w:num w:numId="13">
    <w:abstractNumId w:val="13"/>
  </w:num>
  <w:num w:numId="14">
    <w:abstractNumId w:val="19"/>
  </w:num>
  <w:num w:numId="15">
    <w:abstractNumId w:val="46"/>
  </w:num>
  <w:num w:numId="16">
    <w:abstractNumId w:val="22"/>
  </w:num>
  <w:num w:numId="17">
    <w:abstractNumId w:val="41"/>
  </w:num>
  <w:num w:numId="18">
    <w:abstractNumId w:val="8"/>
  </w:num>
  <w:num w:numId="19">
    <w:abstractNumId w:val="28"/>
  </w:num>
  <w:num w:numId="20">
    <w:abstractNumId w:val="55"/>
  </w:num>
  <w:num w:numId="21">
    <w:abstractNumId w:val="62"/>
  </w:num>
  <w:num w:numId="22">
    <w:abstractNumId w:val="10"/>
  </w:num>
  <w:num w:numId="23">
    <w:abstractNumId w:val="56"/>
  </w:num>
  <w:num w:numId="24">
    <w:abstractNumId w:val="71"/>
  </w:num>
  <w:num w:numId="25">
    <w:abstractNumId w:val="45"/>
  </w:num>
  <w:num w:numId="26">
    <w:abstractNumId w:val="25"/>
  </w:num>
  <w:num w:numId="27">
    <w:abstractNumId w:val="68"/>
  </w:num>
  <w:num w:numId="28">
    <w:abstractNumId w:val="36"/>
  </w:num>
  <w:num w:numId="29">
    <w:abstractNumId w:val="76"/>
  </w:num>
  <w:num w:numId="30">
    <w:abstractNumId w:val="37"/>
  </w:num>
  <w:num w:numId="31">
    <w:abstractNumId w:val="26"/>
  </w:num>
  <w:num w:numId="32">
    <w:abstractNumId w:val="77"/>
  </w:num>
  <w:num w:numId="33">
    <w:abstractNumId w:val="42"/>
  </w:num>
  <w:num w:numId="34">
    <w:abstractNumId w:val="48"/>
  </w:num>
  <w:num w:numId="35">
    <w:abstractNumId w:val="73"/>
  </w:num>
  <w:num w:numId="36">
    <w:abstractNumId w:val="47"/>
  </w:num>
  <w:num w:numId="37">
    <w:abstractNumId w:val="58"/>
  </w:num>
  <w:num w:numId="38">
    <w:abstractNumId w:val="33"/>
  </w:num>
  <w:num w:numId="39">
    <w:abstractNumId w:val="34"/>
  </w:num>
  <w:num w:numId="40">
    <w:abstractNumId w:val="51"/>
  </w:num>
  <w:num w:numId="41">
    <w:abstractNumId w:val="4"/>
  </w:num>
  <w:num w:numId="42">
    <w:abstractNumId w:val="1"/>
  </w:num>
  <w:num w:numId="43">
    <w:abstractNumId w:val="23"/>
  </w:num>
  <w:num w:numId="44">
    <w:abstractNumId w:val="59"/>
  </w:num>
  <w:num w:numId="45">
    <w:abstractNumId w:val="12"/>
  </w:num>
  <w:num w:numId="46">
    <w:abstractNumId w:val="15"/>
  </w:num>
  <w:num w:numId="47">
    <w:abstractNumId w:val="38"/>
  </w:num>
  <w:num w:numId="48">
    <w:abstractNumId w:val="5"/>
  </w:num>
  <w:num w:numId="49">
    <w:abstractNumId w:val="17"/>
  </w:num>
  <w:num w:numId="50">
    <w:abstractNumId w:val="31"/>
  </w:num>
  <w:num w:numId="51">
    <w:abstractNumId w:val="20"/>
  </w:num>
  <w:num w:numId="52">
    <w:abstractNumId w:val="49"/>
  </w:num>
  <w:num w:numId="53">
    <w:abstractNumId w:val="30"/>
  </w:num>
  <w:num w:numId="54">
    <w:abstractNumId w:val="14"/>
  </w:num>
  <w:num w:numId="55">
    <w:abstractNumId w:val="52"/>
  </w:num>
  <w:num w:numId="56">
    <w:abstractNumId w:val="44"/>
  </w:num>
  <w:num w:numId="57">
    <w:abstractNumId w:val="61"/>
  </w:num>
  <w:num w:numId="58">
    <w:abstractNumId w:val="16"/>
  </w:num>
  <w:num w:numId="59">
    <w:abstractNumId w:val="18"/>
  </w:num>
  <w:num w:numId="60">
    <w:abstractNumId w:val="66"/>
  </w:num>
  <w:num w:numId="61">
    <w:abstractNumId w:val="35"/>
  </w:num>
  <w:num w:numId="62">
    <w:abstractNumId w:val="39"/>
  </w:num>
  <w:num w:numId="63">
    <w:abstractNumId w:val="9"/>
  </w:num>
  <w:num w:numId="64">
    <w:abstractNumId w:val="0"/>
  </w:num>
  <w:num w:numId="65">
    <w:abstractNumId w:val="70"/>
  </w:num>
  <w:num w:numId="66">
    <w:abstractNumId w:val="2"/>
  </w:num>
  <w:num w:numId="67">
    <w:abstractNumId w:val="72"/>
  </w:num>
  <w:num w:numId="68">
    <w:abstractNumId w:val="63"/>
  </w:num>
  <w:num w:numId="69">
    <w:abstractNumId w:val="54"/>
  </w:num>
  <w:num w:numId="70">
    <w:abstractNumId w:val="53"/>
  </w:num>
  <w:num w:numId="71">
    <w:abstractNumId w:val="7"/>
  </w:num>
  <w:num w:numId="72">
    <w:abstractNumId w:val="3"/>
  </w:num>
  <w:num w:numId="73">
    <w:abstractNumId w:val="40"/>
  </w:num>
  <w:num w:numId="74">
    <w:abstractNumId w:val="75"/>
  </w:num>
  <w:num w:numId="75">
    <w:abstractNumId w:val="32"/>
  </w:num>
  <w:num w:numId="76">
    <w:abstractNumId w:val="57"/>
  </w:num>
  <w:num w:numId="77">
    <w:abstractNumId w:val="69"/>
  </w:num>
  <w:num w:numId="78">
    <w:abstractNumId w:val="21"/>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removePersonalInformation/>
  <w:removeDateAndTime/>
  <w:embedSystemFont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EA9"/>
    <w:rsid w:val="00005536"/>
    <w:rsid w:val="00005ED2"/>
    <w:rsid w:val="000063CC"/>
    <w:rsid w:val="0000790F"/>
    <w:rsid w:val="00017268"/>
    <w:rsid w:val="00041287"/>
    <w:rsid w:val="000449BC"/>
    <w:rsid w:val="000471F5"/>
    <w:rsid w:val="00053886"/>
    <w:rsid w:val="000618C8"/>
    <w:rsid w:val="00062FC9"/>
    <w:rsid w:val="00063445"/>
    <w:rsid w:val="00063913"/>
    <w:rsid w:val="00074B4B"/>
    <w:rsid w:val="00076274"/>
    <w:rsid w:val="00081CEB"/>
    <w:rsid w:val="00085E93"/>
    <w:rsid w:val="000A4C9A"/>
    <w:rsid w:val="000B4568"/>
    <w:rsid w:val="000C5F93"/>
    <w:rsid w:val="000D0E8F"/>
    <w:rsid w:val="000D55F3"/>
    <w:rsid w:val="000D6344"/>
    <w:rsid w:val="000E282C"/>
    <w:rsid w:val="000E2D5F"/>
    <w:rsid w:val="000E3DF7"/>
    <w:rsid w:val="000F5DF5"/>
    <w:rsid w:val="000F7688"/>
    <w:rsid w:val="001104FB"/>
    <w:rsid w:val="00111E5B"/>
    <w:rsid w:val="0011582A"/>
    <w:rsid w:val="00131447"/>
    <w:rsid w:val="00132FF3"/>
    <w:rsid w:val="00133747"/>
    <w:rsid w:val="001402E7"/>
    <w:rsid w:val="001717AB"/>
    <w:rsid w:val="001752AE"/>
    <w:rsid w:val="001848AC"/>
    <w:rsid w:val="00185A5F"/>
    <w:rsid w:val="00185FD6"/>
    <w:rsid w:val="00194166"/>
    <w:rsid w:val="001953A2"/>
    <w:rsid w:val="00196CC5"/>
    <w:rsid w:val="001A12DF"/>
    <w:rsid w:val="001B2E07"/>
    <w:rsid w:val="001D0880"/>
    <w:rsid w:val="001D43DF"/>
    <w:rsid w:val="001E317D"/>
    <w:rsid w:val="001E36F8"/>
    <w:rsid w:val="001F0CA9"/>
    <w:rsid w:val="001F2F6E"/>
    <w:rsid w:val="001F6E53"/>
    <w:rsid w:val="002125A0"/>
    <w:rsid w:val="00212B6A"/>
    <w:rsid w:val="0021348A"/>
    <w:rsid w:val="002149A4"/>
    <w:rsid w:val="0024161B"/>
    <w:rsid w:val="00242BC1"/>
    <w:rsid w:val="00244B9B"/>
    <w:rsid w:val="00247FF7"/>
    <w:rsid w:val="00250939"/>
    <w:rsid w:val="00277548"/>
    <w:rsid w:val="00280214"/>
    <w:rsid w:val="002856B1"/>
    <w:rsid w:val="002A2D96"/>
    <w:rsid w:val="002A3DB9"/>
    <w:rsid w:val="002A3DE7"/>
    <w:rsid w:val="002D304E"/>
    <w:rsid w:val="002E4A8D"/>
    <w:rsid w:val="002F067D"/>
    <w:rsid w:val="002F3E58"/>
    <w:rsid w:val="002F4F23"/>
    <w:rsid w:val="002F5144"/>
    <w:rsid w:val="002F7CEF"/>
    <w:rsid w:val="00301FF5"/>
    <w:rsid w:val="00317DE3"/>
    <w:rsid w:val="003249E3"/>
    <w:rsid w:val="0033102F"/>
    <w:rsid w:val="00333661"/>
    <w:rsid w:val="00352410"/>
    <w:rsid w:val="00366731"/>
    <w:rsid w:val="00366B7E"/>
    <w:rsid w:val="00373995"/>
    <w:rsid w:val="00385956"/>
    <w:rsid w:val="00393145"/>
    <w:rsid w:val="003933F6"/>
    <w:rsid w:val="0039417D"/>
    <w:rsid w:val="003A0F6D"/>
    <w:rsid w:val="003A4BF5"/>
    <w:rsid w:val="003A6B36"/>
    <w:rsid w:val="003B00EF"/>
    <w:rsid w:val="003D0363"/>
    <w:rsid w:val="0040329B"/>
    <w:rsid w:val="00420474"/>
    <w:rsid w:val="00421CAE"/>
    <w:rsid w:val="0042215D"/>
    <w:rsid w:val="00424D02"/>
    <w:rsid w:val="00432CB8"/>
    <w:rsid w:val="0043375B"/>
    <w:rsid w:val="00434E88"/>
    <w:rsid w:val="004356DD"/>
    <w:rsid w:val="00440356"/>
    <w:rsid w:val="00441956"/>
    <w:rsid w:val="0044385C"/>
    <w:rsid w:val="00443D04"/>
    <w:rsid w:val="004667C1"/>
    <w:rsid w:val="0047012E"/>
    <w:rsid w:val="00471B5A"/>
    <w:rsid w:val="004772AD"/>
    <w:rsid w:val="00483006"/>
    <w:rsid w:val="00490DDC"/>
    <w:rsid w:val="0049291C"/>
    <w:rsid w:val="004A2944"/>
    <w:rsid w:val="004B1FB0"/>
    <w:rsid w:val="004C12CB"/>
    <w:rsid w:val="004C64F9"/>
    <w:rsid w:val="004E6F3C"/>
    <w:rsid w:val="004F1F19"/>
    <w:rsid w:val="004F477D"/>
    <w:rsid w:val="004F73E9"/>
    <w:rsid w:val="005013A8"/>
    <w:rsid w:val="00504E1A"/>
    <w:rsid w:val="00526F07"/>
    <w:rsid w:val="00555E81"/>
    <w:rsid w:val="00557A1E"/>
    <w:rsid w:val="00560C3A"/>
    <w:rsid w:val="00565AD7"/>
    <w:rsid w:val="0056660D"/>
    <w:rsid w:val="00576A6F"/>
    <w:rsid w:val="0059157B"/>
    <w:rsid w:val="005939FE"/>
    <w:rsid w:val="00596D47"/>
    <w:rsid w:val="005A0EA0"/>
    <w:rsid w:val="005A6625"/>
    <w:rsid w:val="005A6EF8"/>
    <w:rsid w:val="005B162A"/>
    <w:rsid w:val="005B2059"/>
    <w:rsid w:val="005C0490"/>
    <w:rsid w:val="005C0645"/>
    <w:rsid w:val="005C20BB"/>
    <w:rsid w:val="005C2F74"/>
    <w:rsid w:val="005C3CB1"/>
    <w:rsid w:val="005C7624"/>
    <w:rsid w:val="005D0480"/>
    <w:rsid w:val="005D2DCF"/>
    <w:rsid w:val="005D4F6E"/>
    <w:rsid w:val="005D67B3"/>
    <w:rsid w:val="005E2EF9"/>
    <w:rsid w:val="005E64DC"/>
    <w:rsid w:val="005F117E"/>
    <w:rsid w:val="0060067D"/>
    <w:rsid w:val="006159E7"/>
    <w:rsid w:val="00622DE4"/>
    <w:rsid w:val="0062528E"/>
    <w:rsid w:val="00630873"/>
    <w:rsid w:val="00634092"/>
    <w:rsid w:val="0064131A"/>
    <w:rsid w:val="00641991"/>
    <w:rsid w:val="0065051F"/>
    <w:rsid w:val="00653B5E"/>
    <w:rsid w:val="00655DC0"/>
    <w:rsid w:val="0066163D"/>
    <w:rsid w:val="006873E9"/>
    <w:rsid w:val="0069377B"/>
    <w:rsid w:val="006B00EB"/>
    <w:rsid w:val="006B0D09"/>
    <w:rsid w:val="006C3F0C"/>
    <w:rsid w:val="006D42B2"/>
    <w:rsid w:val="006F49F5"/>
    <w:rsid w:val="00701901"/>
    <w:rsid w:val="0070291F"/>
    <w:rsid w:val="0070306E"/>
    <w:rsid w:val="007037B7"/>
    <w:rsid w:val="00710879"/>
    <w:rsid w:val="007203E5"/>
    <w:rsid w:val="00737E3A"/>
    <w:rsid w:val="00740F7C"/>
    <w:rsid w:val="00741399"/>
    <w:rsid w:val="0074393A"/>
    <w:rsid w:val="00762F24"/>
    <w:rsid w:val="00767FC3"/>
    <w:rsid w:val="00771B35"/>
    <w:rsid w:val="00772DE3"/>
    <w:rsid w:val="00773200"/>
    <w:rsid w:val="007804D8"/>
    <w:rsid w:val="0078264E"/>
    <w:rsid w:val="00794582"/>
    <w:rsid w:val="007A0DB4"/>
    <w:rsid w:val="007A3A74"/>
    <w:rsid w:val="007B057F"/>
    <w:rsid w:val="007B4CA5"/>
    <w:rsid w:val="007C1C16"/>
    <w:rsid w:val="007D0610"/>
    <w:rsid w:val="007F2E28"/>
    <w:rsid w:val="007F3219"/>
    <w:rsid w:val="00807BD2"/>
    <w:rsid w:val="00810D07"/>
    <w:rsid w:val="00811B69"/>
    <w:rsid w:val="00817CD2"/>
    <w:rsid w:val="00826BCC"/>
    <w:rsid w:val="00833D2E"/>
    <w:rsid w:val="00836708"/>
    <w:rsid w:val="00837984"/>
    <w:rsid w:val="00842DC6"/>
    <w:rsid w:val="00843279"/>
    <w:rsid w:val="008564A6"/>
    <w:rsid w:val="00860B29"/>
    <w:rsid w:val="008634B5"/>
    <w:rsid w:val="008640F8"/>
    <w:rsid w:val="008647AC"/>
    <w:rsid w:val="00885AB9"/>
    <w:rsid w:val="008976C8"/>
    <w:rsid w:val="008A2C0D"/>
    <w:rsid w:val="008A56A5"/>
    <w:rsid w:val="008A607A"/>
    <w:rsid w:val="008D4FEA"/>
    <w:rsid w:val="008F38AB"/>
    <w:rsid w:val="009001A8"/>
    <w:rsid w:val="00902F7C"/>
    <w:rsid w:val="00907752"/>
    <w:rsid w:val="009149B3"/>
    <w:rsid w:val="00917894"/>
    <w:rsid w:val="00930135"/>
    <w:rsid w:val="00930834"/>
    <w:rsid w:val="00936B15"/>
    <w:rsid w:val="0094011F"/>
    <w:rsid w:val="00944CAC"/>
    <w:rsid w:val="00951E21"/>
    <w:rsid w:val="00956DEF"/>
    <w:rsid w:val="00963B4E"/>
    <w:rsid w:val="009652B0"/>
    <w:rsid w:val="00973074"/>
    <w:rsid w:val="00976E4E"/>
    <w:rsid w:val="0098002A"/>
    <w:rsid w:val="009862C7"/>
    <w:rsid w:val="009A1D4D"/>
    <w:rsid w:val="009A36B0"/>
    <w:rsid w:val="009A49BA"/>
    <w:rsid w:val="009B7903"/>
    <w:rsid w:val="009D1A81"/>
    <w:rsid w:val="009D2AA3"/>
    <w:rsid w:val="00A01184"/>
    <w:rsid w:val="00A10490"/>
    <w:rsid w:val="00A20EDA"/>
    <w:rsid w:val="00A21D63"/>
    <w:rsid w:val="00A2652C"/>
    <w:rsid w:val="00A46462"/>
    <w:rsid w:val="00A46AFD"/>
    <w:rsid w:val="00A46F7C"/>
    <w:rsid w:val="00A51C8A"/>
    <w:rsid w:val="00A52B43"/>
    <w:rsid w:val="00A52BB2"/>
    <w:rsid w:val="00A62906"/>
    <w:rsid w:val="00A7763C"/>
    <w:rsid w:val="00A93476"/>
    <w:rsid w:val="00AA062E"/>
    <w:rsid w:val="00AA3374"/>
    <w:rsid w:val="00AA3AA0"/>
    <w:rsid w:val="00AA5F82"/>
    <w:rsid w:val="00AA68E8"/>
    <w:rsid w:val="00AB3DCB"/>
    <w:rsid w:val="00AC0F07"/>
    <w:rsid w:val="00AC6453"/>
    <w:rsid w:val="00AD3E44"/>
    <w:rsid w:val="00AE0AFC"/>
    <w:rsid w:val="00B04DBB"/>
    <w:rsid w:val="00B11699"/>
    <w:rsid w:val="00B16094"/>
    <w:rsid w:val="00B24A5A"/>
    <w:rsid w:val="00B256C3"/>
    <w:rsid w:val="00B35F1F"/>
    <w:rsid w:val="00B368E9"/>
    <w:rsid w:val="00B412A7"/>
    <w:rsid w:val="00B421FA"/>
    <w:rsid w:val="00B60128"/>
    <w:rsid w:val="00B64EF9"/>
    <w:rsid w:val="00B65693"/>
    <w:rsid w:val="00B70C93"/>
    <w:rsid w:val="00B72DBF"/>
    <w:rsid w:val="00B80923"/>
    <w:rsid w:val="00B97516"/>
    <w:rsid w:val="00BC02B7"/>
    <w:rsid w:val="00BC0FC6"/>
    <w:rsid w:val="00BC3144"/>
    <w:rsid w:val="00BC3EA9"/>
    <w:rsid w:val="00BD3BA1"/>
    <w:rsid w:val="00BD7C49"/>
    <w:rsid w:val="00BE4A0C"/>
    <w:rsid w:val="00C011A2"/>
    <w:rsid w:val="00C01F7E"/>
    <w:rsid w:val="00C03B93"/>
    <w:rsid w:val="00C03D7D"/>
    <w:rsid w:val="00C04275"/>
    <w:rsid w:val="00C1397A"/>
    <w:rsid w:val="00C163C0"/>
    <w:rsid w:val="00C17FFE"/>
    <w:rsid w:val="00C22E34"/>
    <w:rsid w:val="00C22E53"/>
    <w:rsid w:val="00C26C6A"/>
    <w:rsid w:val="00C277EA"/>
    <w:rsid w:val="00C32B6D"/>
    <w:rsid w:val="00C435DC"/>
    <w:rsid w:val="00C4541F"/>
    <w:rsid w:val="00C47C96"/>
    <w:rsid w:val="00C5508D"/>
    <w:rsid w:val="00C5565E"/>
    <w:rsid w:val="00C5671A"/>
    <w:rsid w:val="00C63897"/>
    <w:rsid w:val="00C87B0F"/>
    <w:rsid w:val="00CA4849"/>
    <w:rsid w:val="00CB1421"/>
    <w:rsid w:val="00CB46BF"/>
    <w:rsid w:val="00CC07C0"/>
    <w:rsid w:val="00CC3B4C"/>
    <w:rsid w:val="00CC4129"/>
    <w:rsid w:val="00CE2694"/>
    <w:rsid w:val="00CE31BA"/>
    <w:rsid w:val="00D027BD"/>
    <w:rsid w:val="00D03F8D"/>
    <w:rsid w:val="00D1323D"/>
    <w:rsid w:val="00D13E23"/>
    <w:rsid w:val="00D326FF"/>
    <w:rsid w:val="00D52A91"/>
    <w:rsid w:val="00D54C48"/>
    <w:rsid w:val="00D63413"/>
    <w:rsid w:val="00D83CC4"/>
    <w:rsid w:val="00D95886"/>
    <w:rsid w:val="00D970A1"/>
    <w:rsid w:val="00DB32E8"/>
    <w:rsid w:val="00DB7CC3"/>
    <w:rsid w:val="00DC6D28"/>
    <w:rsid w:val="00DD31A2"/>
    <w:rsid w:val="00DE15FF"/>
    <w:rsid w:val="00DE1F9E"/>
    <w:rsid w:val="00DE50E9"/>
    <w:rsid w:val="00DE73ED"/>
    <w:rsid w:val="00DF4BE1"/>
    <w:rsid w:val="00DF56B9"/>
    <w:rsid w:val="00E023B9"/>
    <w:rsid w:val="00E02C59"/>
    <w:rsid w:val="00E055EF"/>
    <w:rsid w:val="00E209EC"/>
    <w:rsid w:val="00E2464C"/>
    <w:rsid w:val="00E32699"/>
    <w:rsid w:val="00E508A8"/>
    <w:rsid w:val="00E52424"/>
    <w:rsid w:val="00E6748A"/>
    <w:rsid w:val="00E83894"/>
    <w:rsid w:val="00E840B3"/>
    <w:rsid w:val="00E84CC4"/>
    <w:rsid w:val="00E87705"/>
    <w:rsid w:val="00E91E4B"/>
    <w:rsid w:val="00E96A73"/>
    <w:rsid w:val="00E96CA2"/>
    <w:rsid w:val="00E971C5"/>
    <w:rsid w:val="00EA1B8A"/>
    <w:rsid w:val="00EA7DC0"/>
    <w:rsid w:val="00EB6780"/>
    <w:rsid w:val="00EE3A61"/>
    <w:rsid w:val="00EE6449"/>
    <w:rsid w:val="00EF0457"/>
    <w:rsid w:val="00F17500"/>
    <w:rsid w:val="00F23384"/>
    <w:rsid w:val="00F32FF3"/>
    <w:rsid w:val="00F3579A"/>
    <w:rsid w:val="00F432FB"/>
    <w:rsid w:val="00F45AE7"/>
    <w:rsid w:val="00F75BDB"/>
    <w:rsid w:val="00F80990"/>
    <w:rsid w:val="00F83E36"/>
    <w:rsid w:val="00F968AC"/>
    <w:rsid w:val="00FB2316"/>
    <w:rsid w:val="00FD42F5"/>
    <w:rsid w:val="00FD4A25"/>
    <w:rsid w:val="00FE1466"/>
    <w:rsid w:val="00FE7A7B"/>
    <w:rsid w:val="00FF2000"/>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3F017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en-AU"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caption" w:uiPriority="35" w:qFormat="1"/>
    <w:lsdException w:name="footnote reference" w:uiPriority="0"/>
    <w:lsdException w:name="List Bullet" w:uiPriority="0"/>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3EA9"/>
    <w:rPr>
      <w:rFonts w:ascii="Calibri" w:eastAsia="Times New Roman" w:hAnsi="Calibri" w:cs="Calibri"/>
      <w:sz w:val="22"/>
      <w:lang w:val="en-US" w:eastAsia="en-US"/>
    </w:rPr>
  </w:style>
  <w:style w:type="paragraph" w:styleId="Heading1">
    <w:name w:val="heading 1"/>
    <w:basedOn w:val="Normal"/>
    <w:next w:val="Normal"/>
    <w:link w:val="Heading1Char"/>
    <w:autoRedefine/>
    <w:uiPriority w:val="9"/>
    <w:qFormat/>
    <w:rsid w:val="00AD3E44"/>
    <w:pPr>
      <w:keepNext/>
      <w:numPr>
        <w:numId w:val="41"/>
      </w:numPr>
      <w:spacing w:after="120"/>
      <w:jc w:val="both"/>
      <w:outlineLvl w:val="0"/>
    </w:pPr>
    <w:rPr>
      <w:rFonts w:asciiTheme="majorHAnsi" w:hAnsiTheme="majorHAnsi"/>
      <w:b/>
      <w:sz w:val="36"/>
      <w:szCs w:val="36"/>
      <w:lang w:eastAsia="ja-JP"/>
    </w:rPr>
  </w:style>
  <w:style w:type="paragraph" w:styleId="Heading2">
    <w:name w:val="heading 2"/>
    <w:basedOn w:val="Heading1"/>
    <w:next w:val="Normal"/>
    <w:link w:val="Heading2Char"/>
    <w:uiPriority w:val="9"/>
    <w:qFormat/>
    <w:rsid w:val="000D0E8F"/>
    <w:pPr>
      <w:numPr>
        <w:ilvl w:val="1"/>
        <w:numId w:val="43"/>
      </w:numPr>
      <w:jc w:val="left"/>
      <w:outlineLvl w:val="1"/>
    </w:pPr>
    <w:rPr>
      <w:rFonts w:ascii="Calibri" w:hAnsi="Calibri"/>
      <w:kern w:val="28"/>
      <w:sz w:val="28"/>
      <w:szCs w:val="28"/>
      <w:lang w:eastAsia="en-AU"/>
    </w:rPr>
  </w:style>
  <w:style w:type="paragraph" w:styleId="Heading3">
    <w:name w:val="heading 3"/>
    <w:basedOn w:val="Heading1"/>
    <w:next w:val="Normal"/>
    <w:link w:val="Heading3Char"/>
    <w:uiPriority w:val="9"/>
    <w:qFormat/>
    <w:rsid w:val="00B97516"/>
    <w:pPr>
      <w:numPr>
        <w:ilvl w:val="2"/>
        <w:numId w:val="43"/>
      </w:numPr>
      <w:jc w:val="left"/>
      <w:outlineLvl w:val="2"/>
    </w:pPr>
    <w:rPr>
      <w:rFonts w:eastAsiaTheme="minorEastAsia"/>
      <w:bCs/>
      <w:i/>
      <w:kern w:val="28"/>
      <w:sz w:val="24"/>
    </w:rPr>
  </w:style>
  <w:style w:type="paragraph" w:styleId="Heading4">
    <w:name w:val="heading 4"/>
    <w:basedOn w:val="Normal"/>
    <w:next w:val="Normal"/>
    <w:link w:val="Heading4Char"/>
    <w:uiPriority w:val="9"/>
    <w:unhideWhenUsed/>
    <w:qFormat/>
    <w:rsid w:val="000618C8"/>
    <w:pPr>
      <w:keepNext/>
      <w:keepLines/>
      <w:spacing w:before="200" w:line="276" w:lineRule="auto"/>
      <w:outlineLvl w:val="3"/>
    </w:pPr>
    <w:rPr>
      <w:rFonts w:asciiTheme="majorHAnsi" w:eastAsiaTheme="majorEastAsia" w:hAnsiTheme="majorHAnsi" w:cstheme="majorBidi"/>
      <w:b/>
      <w:bCs/>
      <w:i/>
      <w:iCs/>
      <w:color w:val="000000" w:themeColor="text1"/>
      <w:szCs w:val="22"/>
    </w:rPr>
  </w:style>
  <w:style w:type="paragraph" w:styleId="Heading5">
    <w:name w:val="heading 5"/>
    <w:basedOn w:val="Normal"/>
    <w:next w:val="Normal"/>
    <w:link w:val="Heading5Char"/>
    <w:uiPriority w:val="99"/>
    <w:qFormat/>
    <w:rsid w:val="00BC3EA9"/>
    <w:pPr>
      <w:numPr>
        <w:ilvl w:val="4"/>
        <w:numId w:val="2"/>
      </w:numPr>
      <w:spacing w:before="200"/>
      <w:outlineLvl w:val="4"/>
    </w:pPr>
    <w:rPr>
      <w:rFonts w:ascii="Cambria" w:hAnsi="Cambria" w:cs="Times New Roman"/>
      <w:b/>
      <w:bCs/>
      <w:color w:val="7F7F7F"/>
    </w:rPr>
  </w:style>
  <w:style w:type="paragraph" w:styleId="Heading6">
    <w:name w:val="heading 6"/>
    <w:basedOn w:val="Normal"/>
    <w:next w:val="Normal"/>
    <w:link w:val="Heading6Char"/>
    <w:uiPriority w:val="99"/>
    <w:qFormat/>
    <w:rsid w:val="00BC3EA9"/>
    <w:pPr>
      <w:numPr>
        <w:ilvl w:val="5"/>
        <w:numId w:val="2"/>
      </w:numPr>
      <w:spacing w:line="271" w:lineRule="auto"/>
      <w:outlineLvl w:val="5"/>
    </w:pPr>
    <w:rPr>
      <w:rFonts w:ascii="Cambria" w:hAnsi="Cambria" w:cs="Times New Roman"/>
      <w:b/>
      <w:bCs/>
      <w:i/>
      <w:iCs/>
      <w:color w:val="7F7F7F"/>
    </w:rPr>
  </w:style>
  <w:style w:type="paragraph" w:styleId="Heading7">
    <w:name w:val="heading 7"/>
    <w:basedOn w:val="Normal"/>
    <w:next w:val="Normal"/>
    <w:link w:val="Heading7Char"/>
    <w:uiPriority w:val="99"/>
    <w:qFormat/>
    <w:rsid w:val="00BC3EA9"/>
    <w:pPr>
      <w:numPr>
        <w:ilvl w:val="6"/>
        <w:numId w:val="2"/>
      </w:numPr>
      <w:outlineLvl w:val="6"/>
    </w:pPr>
    <w:rPr>
      <w:rFonts w:ascii="Cambria" w:hAnsi="Cambria" w:cs="Times New Roman"/>
      <w:i/>
      <w:iCs/>
    </w:rPr>
  </w:style>
  <w:style w:type="paragraph" w:styleId="Heading8">
    <w:name w:val="heading 8"/>
    <w:basedOn w:val="Normal"/>
    <w:next w:val="Normal"/>
    <w:link w:val="Heading8Char"/>
    <w:uiPriority w:val="99"/>
    <w:qFormat/>
    <w:rsid w:val="00BC3EA9"/>
    <w:pPr>
      <w:numPr>
        <w:ilvl w:val="7"/>
        <w:numId w:val="2"/>
      </w:numPr>
      <w:outlineLvl w:val="7"/>
    </w:pPr>
    <w:rPr>
      <w:rFonts w:ascii="Cambria" w:hAnsi="Cambria" w:cs="Times New Roman"/>
    </w:rPr>
  </w:style>
  <w:style w:type="paragraph" w:styleId="Heading9">
    <w:name w:val="heading 9"/>
    <w:basedOn w:val="Normal"/>
    <w:next w:val="Normal"/>
    <w:link w:val="Heading9Char"/>
    <w:uiPriority w:val="99"/>
    <w:qFormat/>
    <w:rsid w:val="00BC3EA9"/>
    <w:pPr>
      <w:numPr>
        <w:ilvl w:val="8"/>
        <w:numId w:val="2"/>
      </w:numPr>
      <w:outlineLvl w:val="8"/>
    </w:pPr>
    <w:rPr>
      <w:rFonts w:ascii="Cambria" w:hAnsi="Cambria" w:cs="Times New Roman"/>
      <w:i/>
      <w:iCs/>
      <w:spacing w:val="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E56B6F"/>
    <w:rPr>
      <w:rFonts w:ascii="Lucida Grande" w:hAnsi="Lucida Grande"/>
      <w:sz w:val="18"/>
      <w:szCs w:val="18"/>
    </w:rPr>
  </w:style>
  <w:style w:type="character" w:customStyle="1" w:styleId="Heading1Char">
    <w:name w:val="Heading 1 Char"/>
    <w:basedOn w:val="DefaultParagraphFont"/>
    <w:link w:val="Heading1"/>
    <w:uiPriority w:val="9"/>
    <w:rsid w:val="00AD3E44"/>
    <w:rPr>
      <w:rFonts w:asciiTheme="majorHAnsi" w:eastAsia="Times New Roman" w:hAnsiTheme="majorHAnsi" w:cs="Calibri"/>
      <w:b/>
      <w:sz w:val="36"/>
      <w:szCs w:val="36"/>
      <w:lang w:val="en-US"/>
    </w:rPr>
  </w:style>
  <w:style w:type="character" w:customStyle="1" w:styleId="Heading3Char">
    <w:name w:val="Heading 3 Char"/>
    <w:basedOn w:val="DefaultParagraphFont"/>
    <w:link w:val="Heading3"/>
    <w:uiPriority w:val="9"/>
    <w:rsid w:val="00B97516"/>
    <w:rPr>
      <w:rFonts w:asciiTheme="majorHAnsi" w:hAnsiTheme="majorHAnsi" w:cs="Calibri"/>
      <w:b/>
      <w:bCs/>
      <w:i/>
      <w:kern w:val="28"/>
      <w:lang w:val="en-US"/>
    </w:rPr>
  </w:style>
  <w:style w:type="character" w:customStyle="1" w:styleId="Heading2Char">
    <w:name w:val="Heading 2 Char"/>
    <w:basedOn w:val="DefaultParagraphFont"/>
    <w:link w:val="Heading2"/>
    <w:uiPriority w:val="9"/>
    <w:rsid w:val="000D0E8F"/>
    <w:rPr>
      <w:rFonts w:ascii="Calibri" w:eastAsia="Times New Roman" w:hAnsi="Calibri" w:cs="Calibri"/>
      <w:b/>
      <w:kern w:val="28"/>
      <w:sz w:val="28"/>
      <w:szCs w:val="28"/>
      <w:lang w:val="en-US" w:eastAsia="en-AU"/>
    </w:rPr>
  </w:style>
  <w:style w:type="character" w:customStyle="1" w:styleId="Heading5Char">
    <w:name w:val="Heading 5 Char"/>
    <w:basedOn w:val="DefaultParagraphFont"/>
    <w:link w:val="Heading5"/>
    <w:uiPriority w:val="99"/>
    <w:rsid w:val="00BC3EA9"/>
    <w:rPr>
      <w:rFonts w:ascii="Cambria" w:eastAsia="Times New Roman" w:hAnsi="Cambria"/>
      <w:b/>
      <w:bCs/>
      <w:color w:val="7F7F7F"/>
      <w:sz w:val="22"/>
      <w:lang w:val="en-US" w:eastAsia="en-US"/>
    </w:rPr>
  </w:style>
  <w:style w:type="character" w:customStyle="1" w:styleId="Heading6Char">
    <w:name w:val="Heading 6 Char"/>
    <w:basedOn w:val="DefaultParagraphFont"/>
    <w:link w:val="Heading6"/>
    <w:uiPriority w:val="99"/>
    <w:rsid w:val="00BC3EA9"/>
    <w:rPr>
      <w:rFonts w:ascii="Cambria" w:eastAsia="Times New Roman" w:hAnsi="Cambria"/>
      <w:b/>
      <w:bCs/>
      <w:i/>
      <w:iCs/>
      <w:color w:val="7F7F7F"/>
      <w:sz w:val="22"/>
      <w:lang w:val="en-US" w:eastAsia="en-US"/>
    </w:rPr>
  </w:style>
  <w:style w:type="character" w:customStyle="1" w:styleId="Heading7Char">
    <w:name w:val="Heading 7 Char"/>
    <w:basedOn w:val="DefaultParagraphFont"/>
    <w:link w:val="Heading7"/>
    <w:uiPriority w:val="99"/>
    <w:rsid w:val="00BC3EA9"/>
    <w:rPr>
      <w:rFonts w:ascii="Cambria" w:eastAsia="Times New Roman" w:hAnsi="Cambria"/>
      <w:i/>
      <w:iCs/>
      <w:sz w:val="22"/>
      <w:lang w:val="en-US" w:eastAsia="en-US"/>
    </w:rPr>
  </w:style>
  <w:style w:type="character" w:customStyle="1" w:styleId="Heading8Char">
    <w:name w:val="Heading 8 Char"/>
    <w:basedOn w:val="DefaultParagraphFont"/>
    <w:link w:val="Heading8"/>
    <w:uiPriority w:val="99"/>
    <w:rsid w:val="00BC3EA9"/>
    <w:rPr>
      <w:rFonts w:ascii="Cambria" w:eastAsia="Times New Roman" w:hAnsi="Cambria"/>
      <w:sz w:val="22"/>
      <w:lang w:val="en-US" w:eastAsia="en-US"/>
    </w:rPr>
  </w:style>
  <w:style w:type="character" w:customStyle="1" w:styleId="Heading9Char">
    <w:name w:val="Heading 9 Char"/>
    <w:basedOn w:val="DefaultParagraphFont"/>
    <w:link w:val="Heading9"/>
    <w:uiPriority w:val="99"/>
    <w:rsid w:val="00BC3EA9"/>
    <w:rPr>
      <w:rFonts w:ascii="Cambria" w:eastAsia="Times New Roman" w:hAnsi="Cambria"/>
      <w:i/>
      <w:iCs/>
      <w:spacing w:val="5"/>
      <w:sz w:val="22"/>
      <w:lang w:val="en-US" w:eastAsia="en-US"/>
    </w:rPr>
  </w:style>
  <w:style w:type="paragraph" w:styleId="ListParagraph">
    <w:name w:val="List Paragraph"/>
    <w:basedOn w:val="Normal"/>
    <w:link w:val="ListParagraphChar"/>
    <w:uiPriority w:val="34"/>
    <w:qFormat/>
    <w:rsid w:val="00BC3EA9"/>
    <w:pPr>
      <w:ind w:left="720"/>
      <w:contextualSpacing/>
    </w:pPr>
  </w:style>
  <w:style w:type="paragraph" w:styleId="Header">
    <w:name w:val="header"/>
    <w:basedOn w:val="Normal"/>
    <w:link w:val="HeaderChar"/>
    <w:uiPriority w:val="99"/>
    <w:rsid w:val="00BC3EA9"/>
    <w:pPr>
      <w:tabs>
        <w:tab w:val="center" w:pos="4513"/>
        <w:tab w:val="right" w:pos="9026"/>
      </w:tabs>
    </w:pPr>
  </w:style>
  <w:style w:type="character" w:customStyle="1" w:styleId="HeaderChar">
    <w:name w:val="Header Char"/>
    <w:basedOn w:val="DefaultParagraphFont"/>
    <w:link w:val="Header"/>
    <w:uiPriority w:val="99"/>
    <w:rsid w:val="00BC3EA9"/>
    <w:rPr>
      <w:rFonts w:ascii="Calibri" w:eastAsia="Times New Roman" w:hAnsi="Calibri" w:cs="Calibri"/>
      <w:sz w:val="22"/>
      <w:lang w:val="en-US" w:eastAsia="en-US"/>
    </w:rPr>
  </w:style>
  <w:style w:type="paragraph" w:styleId="Footer">
    <w:name w:val="footer"/>
    <w:basedOn w:val="Normal"/>
    <w:link w:val="FooterChar"/>
    <w:uiPriority w:val="99"/>
    <w:rsid w:val="00BC3EA9"/>
    <w:pPr>
      <w:tabs>
        <w:tab w:val="center" w:pos="4513"/>
        <w:tab w:val="right" w:pos="9026"/>
      </w:tabs>
    </w:pPr>
  </w:style>
  <w:style w:type="character" w:customStyle="1" w:styleId="FooterChar">
    <w:name w:val="Footer Char"/>
    <w:basedOn w:val="DefaultParagraphFont"/>
    <w:link w:val="Footer"/>
    <w:uiPriority w:val="99"/>
    <w:rsid w:val="00BC3EA9"/>
    <w:rPr>
      <w:rFonts w:ascii="Calibri" w:eastAsia="Times New Roman" w:hAnsi="Calibri" w:cs="Calibri"/>
      <w:sz w:val="22"/>
      <w:lang w:val="en-US" w:eastAsia="en-US"/>
    </w:rPr>
  </w:style>
  <w:style w:type="character" w:styleId="Hyperlink">
    <w:name w:val="Hyperlink"/>
    <w:basedOn w:val="DefaultParagraphFont"/>
    <w:uiPriority w:val="99"/>
    <w:rsid w:val="00BC3EA9"/>
    <w:rPr>
      <w:rFonts w:cs="Times New Roman"/>
      <w:color w:val="0000FF"/>
      <w:u w:val="single"/>
    </w:rPr>
  </w:style>
  <w:style w:type="table" w:styleId="TableGrid">
    <w:name w:val="Table Grid"/>
    <w:basedOn w:val="TableNormal"/>
    <w:uiPriority w:val="59"/>
    <w:rsid w:val="00BC3EA9"/>
    <w:rPr>
      <w:rFonts w:ascii="Calibri" w:eastAsia="Times New Roman" w:hAnsi="Calibri"/>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basedOn w:val="DefaultParagraphFont"/>
    <w:link w:val="ListParagraph"/>
    <w:uiPriority w:val="34"/>
    <w:locked/>
    <w:rsid w:val="00BC3EA9"/>
    <w:rPr>
      <w:rFonts w:ascii="Calibri" w:eastAsia="Times New Roman" w:hAnsi="Calibri" w:cs="Calibri"/>
      <w:sz w:val="22"/>
      <w:lang w:val="en-US" w:eastAsia="en-US"/>
    </w:rPr>
  </w:style>
  <w:style w:type="paragraph" w:customStyle="1" w:styleId="BodyDHS">
    <w:name w:val="Body DHS"/>
    <w:rsid w:val="00BC3EA9"/>
    <w:pPr>
      <w:widowControl w:val="0"/>
      <w:suppressAutoHyphens/>
      <w:overflowPunct w:val="0"/>
      <w:autoSpaceDE w:val="0"/>
      <w:autoSpaceDN w:val="0"/>
      <w:adjustRightInd w:val="0"/>
      <w:spacing w:after="180" w:line="260" w:lineRule="exact"/>
      <w:textAlignment w:val="baseline"/>
    </w:pPr>
    <w:rPr>
      <w:rFonts w:ascii="Book Antiqua" w:eastAsia="Times New Roman" w:hAnsi="Book Antiqua"/>
      <w:sz w:val="21"/>
      <w:lang w:eastAsia="en-US"/>
    </w:rPr>
  </w:style>
  <w:style w:type="paragraph" w:styleId="FootnoteText">
    <w:name w:val="footnote text"/>
    <w:basedOn w:val="Normal"/>
    <w:link w:val="FootnoteTextChar"/>
    <w:unhideWhenUsed/>
    <w:rsid w:val="00D83CC4"/>
    <w:rPr>
      <w:rFonts w:asciiTheme="minorHAnsi" w:eastAsiaTheme="minorHAnsi" w:hAnsiTheme="minorHAnsi" w:cstheme="minorBidi"/>
      <w:sz w:val="20"/>
      <w:lang w:val="en-AU"/>
    </w:rPr>
  </w:style>
  <w:style w:type="character" w:customStyle="1" w:styleId="FootnoteTextChar">
    <w:name w:val="Footnote Text Char"/>
    <w:basedOn w:val="DefaultParagraphFont"/>
    <w:link w:val="FootnoteText"/>
    <w:rsid w:val="00D83CC4"/>
    <w:rPr>
      <w:rFonts w:asciiTheme="minorHAnsi" w:eastAsiaTheme="minorHAnsi" w:hAnsiTheme="minorHAnsi" w:cstheme="minorBidi"/>
      <w:lang w:eastAsia="en-US"/>
    </w:rPr>
  </w:style>
  <w:style w:type="character" w:styleId="FootnoteReference">
    <w:name w:val="footnote reference"/>
    <w:basedOn w:val="DefaultParagraphFont"/>
    <w:unhideWhenUsed/>
    <w:rsid w:val="00D83CC4"/>
    <w:rPr>
      <w:vertAlign w:val="superscript"/>
    </w:rPr>
  </w:style>
  <w:style w:type="paragraph" w:styleId="BodyText">
    <w:name w:val="Body Text"/>
    <w:basedOn w:val="Normal"/>
    <w:link w:val="BodyTextChar"/>
    <w:uiPriority w:val="99"/>
    <w:rsid w:val="00D83CC4"/>
    <w:pPr>
      <w:suppressAutoHyphens/>
      <w:spacing w:after="60"/>
      <w:jc w:val="both"/>
    </w:pPr>
    <w:rPr>
      <w:rFonts w:ascii="Times New Roman" w:hAnsi="Times New Roman" w:cs="Times New Roman"/>
      <w:bCs/>
      <w:sz w:val="20"/>
      <w:szCs w:val="32"/>
      <w:lang w:eastAsia="ar-SA"/>
    </w:rPr>
  </w:style>
  <w:style w:type="character" w:customStyle="1" w:styleId="BodyTextChar">
    <w:name w:val="Body Text Char"/>
    <w:basedOn w:val="DefaultParagraphFont"/>
    <w:link w:val="BodyText"/>
    <w:uiPriority w:val="99"/>
    <w:rsid w:val="00D83CC4"/>
    <w:rPr>
      <w:rFonts w:eastAsia="Times New Roman"/>
      <w:bCs/>
      <w:szCs w:val="32"/>
      <w:lang w:val="en-US" w:eastAsia="ar-SA"/>
    </w:rPr>
  </w:style>
  <w:style w:type="paragraph" w:customStyle="1" w:styleId="Textotabela10">
    <w:name w:val="Texto tabela 10"/>
    <w:basedOn w:val="Normal"/>
    <w:next w:val="BodyText"/>
    <w:rsid w:val="00D83CC4"/>
    <w:pPr>
      <w:suppressAutoHyphens/>
    </w:pPr>
    <w:rPr>
      <w:rFonts w:ascii="Arial" w:hAnsi="Arial" w:cs="Times New Roman"/>
      <w:sz w:val="20"/>
      <w:szCs w:val="22"/>
      <w:lang w:eastAsia="ar-SA"/>
    </w:rPr>
  </w:style>
  <w:style w:type="character" w:customStyle="1" w:styleId="BalloonTextChar">
    <w:name w:val="Balloon Text Char"/>
    <w:basedOn w:val="DefaultParagraphFont"/>
    <w:link w:val="BalloonText"/>
    <w:uiPriority w:val="99"/>
    <w:semiHidden/>
    <w:rsid w:val="00D83CC4"/>
    <w:rPr>
      <w:rFonts w:ascii="Lucida Grande" w:eastAsia="Times New Roman" w:hAnsi="Lucida Grande" w:cs="Calibri"/>
      <w:sz w:val="18"/>
      <w:szCs w:val="18"/>
      <w:lang w:val="en-US" w:eastAsia="en-US"/>
    </w:rPr>
  </w:style>
  <w:style w:type="character" w:styleId="CommentReference">
    <w:name w:val="annotation reference"/>
    <w:basedOn w:val="DefaultParagraphFont"/>
    <w:uiPriority w:val="99"/>
    <w:semiHidden/>
    <w:unhideWhenUsed/>
    <w:rsid w:val="00D83CC4"/>
    <w:rPr>
      <w:sz w:val="16"/>
      <w:szCs w:val="16"/>
    </w:rPr>
  </w:style>
  <w:style w:type="paragraph" w:styleId="CommentText">
    <w:name w:val="annotation text"/>
    <w:basedOn w:val="Normal"/>
    <w:link w:val="CommentTextChar"/>
    <w:uiPriority w:val="99"/>
    <w:unhideWhenUsed/>
    <w:rsid w:val="00D83CC4"/>
    <w:pPr>
      <w:spacing w:after="200"/>
    </w:pPr>
    <w:rPr>
      <w:rFonts w:asciiTheme="minorHAnsi" w:eastAsiaTheme="minorHAnsi" w:hAnsiTheme="minorHAnsi" w:cstheme="minorBidi"/>
      <w:sz w:val="20"/>
      <w:lang w:val="en-AU"/>
    </w:rPr>
  </w:style>
  <w:style w:type="character" w:customStyle="1" w:styleId="CommentTextChar">
    <w:name w:val="Comment Text Char"/>
    <w:basedOn w:val="DefaultParagraphFont"/>
    <w:link w:val="CommentText"/>
    <w:uiPriority w:val="99"/>
    <w:rsid w:val="00D83CC4"/>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D83CC4"/>
    <w:rPr>
      <w:b/>
      <w:bCs/>
    </w:rPr>
  </w:style>
  <w:style w:type="character" w:customStyle="1" w:styleId="CommentSubjectChar">
    <w:name w:val="Comment Subject Char"/>
    <w:basedOn w:val="CommentTextChar"/>
    <w:link w:val="CommentSubject"/>
    <w:uiPriority w:val="99"/>
    <w:semiHidden/>
    <w:rsid w:val="00D83CC4"/>
    <w:rPr>
      <w:rFonts w:asciiTheme="minorHAnsi" w:eastAsiaTheme="minorHAnsi" w:hAnsiTheme="minorHAnsi" w:cstheme="minorBidi"/>
      <w:b/>
      <w:bCs/>
      <w:lang w:eastAsia="en-US"/>
    </w:rPr>
  </w:style>
  <w:style w:type="character" w:styleId="Emphasis">
    <w:name w:val="Emphasis"/>
    <w:basedOn w:val="DefaultParagraphFont"/>
    <w:uiPriority w:val="20"/>
    <w:qFormat/>
    <w:rsid w:val="00D83CC4"/>
    <w:rPr>
      <w:i/>
      <w:iCs/>
    </w:rPr>
  </w:style>
  <w:style w:type="character" w:styleId="PlaceholderText">
    <w:name w:val="Placeholder Text"/>
    <w:basedOn w:val="DefaultParagraphFont"/>
    <w:uiPriority w:val="99"/>
    <w:semiHidden/>
    <w:rsid w:val="00D83CC4"/>
    <w:rPr>
      <w:color w:val="808080"/>
    </w:rPr>
  </w:style>
  <w:style w:type="paragraph" w:styleId="NoSpacing">
    <w:name w:val="No Spacing"/>
    <w:uiPriority w:val="1"/>
    <w:qFormat/>
    <w:rsid w:val="00BC0FC6"/>
    <w:rPr>
      <w:rFonts w:ascii="Calibri" w:eastAsia="Times New Roman" w:hAnsi="Calibri" w:cs="Calibri"/>
      <w:sz w:val="22"/>
      <w:lang w:val="en-US" w:eastAsia="en-US"/>
    </w:rPr>
  </w:style>
  <w:style w:type="paragraph" w:styleId="TOC1">
    <w:name w:val="toc 1"/>
    <w:basedOn w:val="Normal"/>
    <w:next w:val="Normal"/>
    <w:autoRedefine/>
    <w:uiPriority w:val="39"/>
    <w:unhideWhenUsed/>
    <w:rsid w:val="00630873"/>
  </w:style>
  <w:style w:type="paragraph" w:styleId="TOC2">
    <w:name w:val="toc 2"/>
    <w:basedOn w:val="Normal"/>
    <w:next w:val="Normal"/>
    <w:autoRedefine/>
    <w:uiPriority w:val="39"/>
    <w:unhideWhenUsed/>
    <w:rsid w:val="00630873"/>
    <w:pPr>
      <w:ind w:left="220"/>
    </w:pPr>
  </w:style>
  <w:style w:type="paragraph" w:styleId="TOC3">
    <w:name w:val="toc 3"/>
    <w:basedOn w:val="Normal"/>
    <w:next w:val="Normal"/>
    <w:autoRedefine/>
    <w:uiPriority w:val="39"/>
    <w:unhideWhenUsed/>
    <w:rsid w:val="00630873"/>
    <w:pPr>
      <w:ind w:left="440"/>
    </w:pPr>
  </w:style>
  <w:style w:type="paragraph" w:styleId="TOC4">
    <w:name w:val="toc 4"/>
    <w:basedOn w:val="Normal"/>
    <w:next w:val="Normal"/>
    <w:autoRedefine/>
    <w:uiPriority w:val="39"/>
    <w:unhideWhenUsed/>
    <w:rsid w:val="00630873"/>
    <w:pPr>
      <w:ind w:left="660"/>
    </w:pPr>
  </w:style>
  <w:style w:type="paragraph" w:styleId="TOC5">
    <w:name w:val="toc 5"/>
    <w:basedOn w:val="Normal"/>
    <w:next w:val="Normal"/>
    <w:autoRedefine/>
    <w:uiPriority w:val="39"/>
    <w:unhideWhenUsed/>
    <w:rsid w:val="00630873"/>
    <w:pPr>
      <w:ind w:left="880"/>
    </w:pPr>
  </w:style>
  <w:style w:type="paragraph" w:styleId="TOC6">
    <w:name w:val="toc 6"/>
    <w:basedOn w:val="Normal"/>
    <w:next w:val="Normal"/>
    <w:autoRedefine/>
    <w:uiPriority w:val="39"/>
    <w:unhideWhenUsed/>
    <w:rsid w:val="00630873"/>
    <w:pPr>
      <w:ind w:left="1100"/>
    </w:pPr>
  </w:style>
  <w:style w:type="paragraph" w:styleId="TOC7">
    <w:name w:val="toc 7"/>
    <w:basedOn w:val="Normal"/>
    <w:next w:val="Normal"/>
    <w:autoRedefine/>
    <w:uiPriority w:val="39"/>
    <w:unhideWhenUsed/>
    <w:rsid w:val="00630873"/>
    <w:pPr>
      <w:ind w:left="1320"/>
    </w:pPr>
  </w:style>
  <w:style w:type="paragraph" w:styleId="TOC8">
    <w:name w:val="toc 8"/>
    <w:basedOn w:val="Normal"/>
    <w:next w:val="Normal"/>
    <w:autoRedefine/>
    <w:uiPriority w:val="39"/>
    <w:unhideWhenUsed/>
    <w:rsid w:val="00630873"/>
    <w:pPr>
      <w:ind w:left="1540"/>
    </w:pPr>
  </w:style>
  <w:style w:type="paragraph" w:styleId="TOC9">
    <w:name w:val="toc 9"/>
    <w:basedOn w:val="Normal"/>
    <w:next w:val="Normal"/>
    <w:autoRedefine/>
    <w:uiPriority w:val="39"/>
    <w:unhideWhenUsed/>
    <w:rsid w:val="00630873"/>
    <w:pPr>
      <w:ind w:left="1760"/>
    </w:pPr>
  </w:style>
  <w:style w:type="character" w:styleId="Strong">
    <w:name w:val="Strong"/>
    <w:basedOn w:val="DefaultParagraphFont"/>
    <w:uiPriority w:val="22"/>
    <w:qFormat/>
    <w:rsid w:val="001F0CA9"/>
    <w:rPr>
      <w:b/>
      <w:bCs/>
    </w:rPr>
  </w:style>
  <w:style w:type="paragraph" w:styleId="TOCHeading">
    <w:name w:val="TOC Heading"/>
    <w:basedOn w:val="Heading1"/>
    <w:next w:val="Normal"/>
    <w:uiPriority w:val="39"/>
    <w:unhideWhenUsed/>
    <w:qFormat/>
    <w:rsid w:val="004667C1"/>
    <w:pPr>
      <w:keepLines/>
      <w:numPr>
        <w:numId w:val="0"/>
      </w:numPr>
      <w:spacing w:before="480" w:after="0"/>
      <w:jc w:val="left"/>
      <w:outlineLvl w:val="9"/>
    </w:pPr>
    <w:rPr>
      <w:rFonts w:eastAsiaTheme="majorEastAsia" w:cstheme="majorBidi"/>
      <w:bCs/>
      <w:color w:val="345A8A" w:themeColor="accent1" w:themeShade="B5"/>
      <w:sz w:val="32"/>
      <w:szCs w:val="32"/>
      <w:lang w:eastAsia="en-US"/>
    </w:rPr>
  </w:style>
  <w:style w:type="character" w:customStyle="1" w:styleId="Heading4Char">
    <w:name w:val="Heading 4 Char"/>
    <w:basedOn w:val="DefaultParagraphFont"/>
    <w:link w:val="Heading4"/>
    <w:uiPriority w:val="9"/>
    <w:rsid w:val="000618C8"/>
    <w:rPr>
      <w:rFonts w:asciiTheme="majorHAnsi" w:eastAsiaTheme="majorEastAsia" w:hAnsiTheme="majorHAnsi" w:cstheme="majorBidi"/>
      <w:b/>
      <w:bCs/>
      <w:i/>
      <w:iCs/>
      <w:color w:val="000000" w:themeColor="text1"/>
      <w:sz w:val="22"/>
      <w:szCs w:val="22"/>
      <w:lang w:val="en-US" w:eastAsia="en-US"/>
    </w:rPr>
  </w:style>
  <w:style w:type="paragraph" w:styleId="Title">
    <w:name w:val="Title"/>
    <w:basedOn w:val="Normal"/>
    <w:next w:val="Normal"/>
    <w:link w:val="TitleChar"/>
    <w:uiPriority w:val="10"/>
    <w:qFormat/>
    <w:rsid w:val="004667C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4667C1"/>
    <w:rPr>
      <w:rFonts w:asciiTheme="majorHAnsi" w:eastAsiaTheme="majorEastAsia" w:hAnsiTheme="majorHAnsi" w:cstheme="majorBidi"/>
      <w:color w:val="17365D" w:themeColor="text2" w:themeShade="BF"/>
      <w:spacing w:val="5"/>
      <w:kern w:val="28"/>
      <w:sz w:val="52"/>
      <w:szCs w:val="52"/>
      <w:lang w:val="en-US"/>
    </w:rPr>
  </w:style>
  <w:style w:type="paragraph" w:styleId="Subtitle">
    <w:name w:val="Subtitle"/>
    <w:basedOn w:val="Normal"/>
    <w:next w:val="Normal"/>
    <w:link w:val="SubtitleChar"/>
    <w:uiPriority w:val="11"/>
    <w:qFormat/>
    <w:rsid w:val="004667C1"/>
    <w:pPr>
      <w:numPr>
        <w:ilvl w:val="1"/>
      </w:numPr>
      <w:spacing w:after="200" w:line="276" w:lineRule="auto"/>
    </w:pPr>
    <w:rPr>
      <w:rFonts w:asciiTheme="majorHAnsi" w:eastAsiaTheme="majorEastAsia" w:hAnsiTheme="majorHAnsi" w:cstheme="majorBidi"/>
      <w:i/>
      <w:iCs/>
      <w:color w:val="4F81BD" w:themeColor="accent1"/>
      <w:spacing w:val="15"/>
      <w:sz w:val="24"/>
      <w:lang w:eastAsia="ja-JP"/>
    </w:rPr>
  </w:style>
  <w:style w:type="character" w:customStyle="1" w:styleId="SubtitleChar">
    <w:name w:val="Subtitle Char"/>
    <w:basedOn w:val="DefaultParagraphFont"/>
    <w:link w:val="Subtitle"/>
    <w:uiPriority w:val="11"/>
    <w:rsid w:val="004667C1"/>
    <w:rPr>
      <w:rFonts w:asciiTheme="majorHAnsi" w:eastAsiaTheme="majorEastAsia" w:hAnsiTheme="majorHAnsi" w:cstheme="majorBidi"/>
      <w:i/>
      <w:iCs/>
      <w:color w:val="4F81BD" w:themeColor="accent1"/>
      <w:spacing w:val="15"/>
      <w:sz w:val="24"/>
      <w:szCs w:val="24"/>
      <w:lang w:val="en-US"/>
    </w:rPr>
  </w:style>
  <w:style w:type="paragraph" w:styleId="NormalWeb">
    <w:name w:val="Normal (Web)"/>
    <w:basedOn w:val="Normal"/>
    <w:uiPriority w:val="99"/>
    <w:unhideWhenUsed/>
    <w:rsid w:val="004667C1"/>
    <w:pPr>
      <w:spacing w:before="120" w:after="135"/>
    </w:pPr>
    <w:rPr>
      <w:rFonts w:ascii="Times New Roman" w:hAnsi="Times New Roman" w:cs="Times New Roman"/>
      <w:sz w:val="24"/>
      <w:lang w:val="en-AU" w:eastAsia="en-AU"/>
    </w:rPr>
  </w:style>
  <w:style w:type="paragraph" w:styleId="ListBullet">
    <w:name w:val="List Bullet"/>
    <w:basedOn w:val="BodyText"/>
    <w:rsid w:val="004667C1"/>
    <w:pPr>
      <w:numPr>
        <w:numId w:val="40"/>
      </w:numPr>
      <w:suppressAutoHyphens w:val="0"/>
      <w:spacing w:after="80" w:line="280" w:lineRule="atLeast"/>
      <w:ind w:left="720"/>
      <w:jc w:val="left"/>
    </w:pPr>
    <w:rPr>
      <w:rFonts w:ascii="Georgia" w:hAnsi="Georgia"/>
      <w:bCs w:val="0"/>
      <w:sz w:val="19"/>
      <w:szCs w:val="19"/>
      <w:lang w:val="en-AU" w:eastAsia="en-AU"/>
    </w:rPr>
  </w:style>
  <w:style w:type="paragraph" w:styleId="ListNumber">
    <w:name w:val="List Number"/>
    <w:basedOn w:val="ListBullet"/>
    <w:rsid w:val="004667C1"/>
    <w:pPr>
      <w:numPr>
        <w:numId w:val="1"/>
      </w:numPr>
    </w:pPr>
  </w:style>
  <w:style w:type="paragraph" w:customStyle="1" w:styleId="T1tahoma11">
    <w:name w:val="T1 tahoma 11"/>
    <w:basedOn w:val="Normal"/>
    <w:next w:val="BodyText"/>
    <w:rsid w:val="004667C1"/>
    <w:pPr>
      <w:suppressAutoHyphens/>
    </w:pPr>
    <w:rPr>
      <w:rFonts w:ascii="Tahoma" w:hAnsi="Tahoma" w:cs="Times New Roman"/>
      <w:b/>
      <w:szCs w:val="22"/>
      <w:lang w:eastAsia="ar-SA"/>
    </w:rPr>
  </w:style>
  <w:style w:type="paragraph" w:customStyle="1" w:styleId="T1tahoma10">
    <w:name w:val="T1 tahoma 10"/>
    <w:basedOn w:val="Normal"/>
    <w:next w:val="BodyText"/>
    <w:rsid w:val="004667C1"/>
    <w:pPr>
      <w:suppressAutoHyphens/>
      <w:jc w:val="center"/>
    </w:pPr>
    <w:rPr>
      <w:rFonts w:ascii="Tahoma" w:hAnsi="Tahoma" w:cs="Times New Roman"/>
      <w:b/>
      <w:sz w:val="20"/>
      <w:szCs w:val="22"/>
      <w:lang w:eastAsia="ar-SA"/>
    </w:rPr>
  </w:style>
  <w:style w:type="paragraph" w:styleId="NormalIndent">
    <w:name w:val="Normal Indent"/>
    <w:basedOn w:val="Normal"/>
    <w:rsid w:val="005013A8"/>
    <w:pPr>
      <w:ind w:left="720"/>
    </w:pPr>
    <w:rPr>
      <w:rFonts w:ascii="Arial Narrow" w:hAnsi="Arial Narrow" w:cs="Times New Roman"/>
      <w:sz w:val="20"/>
      <w:lang w:val="en-GB"/>
    </w:rPr>
  </w:style>
  <w:style w:type="character" w:customStyle="1" w:styleId="text">
    <w:name w:val="text"/>
    <w:basedOn w:val="DefaultParagraphFont"/>
    <w:rsid w:val="005013A8"/>
  </w:style>
  <w:style w:type="character" w:styleId="PageNumber">
    <w:name w:val="page number"/>
    <w:basedOn w:val="DefaultParagraphFont"/>
    <w:uiPriority w:val="99"/>
    <w:semiHidden/>
    <w:unhideWhenUsed/>
    <w:rsid w:val="00837984"/>
  </w:style>
  <w:style w:type="paragraph" w:styleId="Revision">
    <w:name w:val="Revision"/>
    <w:hidden/>
    <w:uiPriority w:val="99"/>
    <w:semiHidden/>
    <w:rsid w:val="00811B69"/>
    <w:rPr>
      <w:rFonts w:ascii="Calibri" w:eastAsia="Times New Roman" w:hAnsi="Calibri" w:cs="Calibri"/>
      <w:sz w:val="22"/>
      <w:lang w:val="en-US" w:eastAsia="en-US"/>
    </w:rPr>
  </w:style>
  <w:style w:type="paragraph" w:customStyle="1" w:styleId="Table-normal-text">
    <w:name w:val="Table-normal-text"/>
    <w:basedOn w:val="Normal"/>
    <w:rsid w:val="00A62906"/>
    <w:pPr>
      <w:spacing w:before="60"/>
    </w:pPr>
    <w:rPr>
      <w:rFonts w:ascii="Arial" w:hAnsi="Arial" w:cs="Times New Roman"/>
      <w:sz w:val="20"/>
      <w:lang w:val="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AU"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caption" w:uiPriority="35" w:qFormat="1"/>
    <w:lsdException w:name="footnote reference" w:uiPriority="0"/>
    <w:lsdException w:name="List Bullet" w:uiPriority="0"/>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3EA9"/>
    <w:rPr>
      <w:rFonts w:ascii="Calibri" w:eastAsia="Times New Roman" w:hAnsi="Calibri" w:cs="Calibri"/>
      <w:sz w:val="22"/>
      <w:lang w:val="en-US" w:eastAsia="en-US"/>
    </w:rPr>
  </w:style>
  <w:style w:type="paragraph" w:styleId="Heading1">
    <w:name w:val="heading 1"/>
    <w:basedOn w:val="Normal"/>
    <w:next w:val="Normal"/>
    <w:link w:val="Heading1Char"/>
    <w:autoRedefine/>
    <w:uiPriority w:val="9"/>
    <w:qFormat/>
    <w:rsid w:val="00AD3E44"/>
    <w:pPr>
      <w:keepNext/>
      <w:numPr>
        <w:numId w:val="41"/>
      </w:numPr>
      <w:spacing w:after="120"/>
      <w:jc w:val="both"/>
      <w:outlineLvl w:val="0"/>
    </w:pPr>
    <w:rPr>
      <w:rFonts w:asciiTheme="majorHAnsi" w:hAnsiTheme="majorHAnsi"/>
      <w:b/>
      <w:sz w:val="36"/>
      <w:szCs w:val="36"/>
      <w:lang w:eastAsia="ja-JP"/>
    </w:rPr>
  </w:style>
  <w:style w:type="paragraph" w:styleId="Heading2">
    <w:name w:val="heading 2"/>
    <w:basedOn w:val="Heading1"/>
    <w:next w:val="Normal"/>
    <w:link w:val="Heading2Char"/>
    <w:uiPriority w:val="9"/>
    <w:qFormat/>
    <w:rsid w:val="000D0E8F"/>
    <w:pPr>
      <w:numPr>
        <w:ilvl w:val="1"/>
        <w:numId w:val="43"/>
      </w:numPr>
      <w:jc w:val="left"/>
      <w:outlineLvl w:val="1"/>
    </w:pPr>
    <w:rPr>
      <w:rFonts w:ascii="Calibri" w:hAnsi="Calibri"/>
      <w:kern w:val="28"/>
      <w:sz w:val="28"/>
      <w:szCs w:val="28"/>
      <w:lang w:eastAsia="en-AU"/>
    </w:rPr>
  </w:style>
  <w:style w:type="paragraph" w:styleId="Heading3">
    <w:name w:val="heading 3"/>
    <w:basedOn w:val="Heading1"/>
    <w:next w:val="Normal"/>
    <w:link w:val="Heading3Char"/>
    <w:uiPriority w:val="9"/>
    <w:qFormat/>
    <w:rsid w:val="00B97516"/>
    <w:pPr>
      <w:numPr>
        <w:ilvl w:val="2"/>
        <w:numId w:val="43"/>
      </w:numPr>
      <w:jc w:val="left"/>
      <w:outlineLvl w:val="2"/>
    </w:pPr>
    <w:rPr>
      <w:rFonts w:eastAsiaTheme="minorEastAsia"/>
      <w:bCs/>
      <w:i/>
      <w:kern w:val="28"/>
      <w:sz w:val="24"/>
    </w:rPr>
  </w:style>
  <w:style w:type="paragraph" w:styleId="Heading4">
    <w:name w:val="heading 4"/>
    <w:basedOn w:val="Normal"/>
    <w:next w:val="Normal"/>
    <w:link w:val="Heading4Char"/>
    <w:uiPriority w:val="9"/>
    <w:unhideWhenUsed/>
    <w:qFormat/>
    <w:rsid w:val="000618C8"/>
    <w:pPr>
      <w:keepNext/>
      <w:keepLines/>
      <w:spacing w:before="200" w:line="276" w:lineRule="auto"/>
      <w:outlineLvl w:val="3"/>
    </w:pPr>
    <w:rPr>
      <w:rFonts w:asciiTheme="majorHAnsi" w:eastAsiaTheme="majorEastAsia" w:hAnsiTheme="majorHAnsi" w:cstheme="majorBidi"/>
      <w:b/>
      <w:bCs/>
      <w:i/>
      <w:iCs/>
      <w:color w:val="000000" w:themeColor="text1"/>
      <w:szCs w:val="22"/>
    </w:rPr>
  </w:style>
  <w:style w:type="paragraph" w:styleId="Heading5">
    <w:name w:val="heading 5"/>
    <w:basedOn w:val="Normal"/>
    <w:next w:val="Normal"/>
    <w:link w:val="Heading5Char"/>
    <w:uiPriority w:val="99"/>
    <w:qFormat/>
    <w:rsid w:val="00BC3EA9"/>
    <w:pPr>
      <w:numPr>
        <w:ilvl w:val="4"/>
        <w:numId w:val="2"/>
      </w:numPr>
      <w:spacing w:before="200"/>
      <w:outlineLvl w:val="4"/>
    </w:pPr>
    <w:rPr>
      <w:rFonts w:ascii="Cambria" w:hAnsi="Cambria" w:cs="Times New Roman"/>
      <w:b/>
      <w:bCs/>
      <w:color w:val="7F7F7F"/>
    </w:rPr>
  </w:style>
  <w:style w:type="paragraph" w:styleId="Heading6">
    <w:name w:val="heading 6"/>
    <w:basedOn w:val="Normal"/>
    <w:next w:val="Normal"/>
    <w:link w:val="Heading6Char"/>
    <w:uiPriority w:val="99"/>
    <w:qFormat/>
    <w:rsid w:val="00BC3EA9"/>
    <w:pPr>
      <w:numPr>
        <w:ilvl w:val="5"/>
        <w:numId w:val="2"/>
      </w:numPr>
      <w:spacing w:line="271" w:lineRule="auto"/>
      <w:outlineLvl w:val="5"/>
    </w:pPr>
    <w:rPr>
      <w:rFonts w:ascii="Cambria" w:hAnsi="Cambria" w:cs="Times New Roman"/>
      <w:b/>
      <w:bCs/>
      <w:i/>
      <w:iCs/>
      <w:color w:val="7F7F7F"/>
    </w:rPr>
  </w:style>
  <w:style w:type="paragraph" w:styleId="Heading7">
    <w:name w:val="heading 7"/>
    <w:basedOn w:val="Normal"/>
    <w:next w:val="Normal"/>
    <w:link w:val="Heading7Char"/>
    <w:uiPriority w:val="99"/>
    <w:qFormat/>
    <w:rsid w:val="00BC3EA9"/>
    <w:pPr>
      <w:numPr>
        <w:ilvl w:val="6"/>
        <w:numId w:val="2"/>
      </w:numPr>
      <w:outlineLvl w:val="6"/>
    </w:pPr>
    <w:rPr>
      <w:rFonts w:ascii="Cambria" w:hAnsi="Cambria" w:cs="Times New Roman"/>
      <w:i/>
      <w:iCs/>
    </w:rPr>
  </w:style>
  <w:style w:type="paragraph" w:styleId="Heading8">
    <w:name w:val="heading 8"/>
    <w:basedOn w:val="Normal"/>
    <w:next w:val="Normal"/>
    <w:link w:val="Heading8Char"/>
    <w:uiPriority w:val="99"/>
    <w:qFormat/>
    <w:rsid w:val="00BC3EA9"/>
    <w:pPr>
      <w:numPr>
        <w:ilvl w:val="7"/>
        <w:numId w:val="2"/>
      </w:numPr>
      <w:outlineLvl w:val="7"/>
    </w:pPr>
    <w:rPr>
      <w:rFonts w:ascii="Cambria" w:hAnsi="Cambria" w:cs="Times New Roman"/>
    </w:rPr>
  </w:style>
  <w:style w:type="paragraph" w:styleId="Heading9">
    <w:name w:val="heading 9"/>
    <w:basedOn w:val="Normal"/>
    <w:next w:val="Normal"/>
    <w:link w:val="Heading9Char"/>
    <w:uiPriority w:val="99"/>
    <w:qFormat/>
    <w:rsid w:val="00BC3EA9"/>
    <w:pPr>
      <w:numPr>
        <w:ilvl w:val="8"/>
        <w:numId w:val="2"/>
      </w:numPr>
      <w:outlineLvl w:val="8"/>
    </w:pPr>
    <w:rPr>
      <w:rFonts w:ascii="Cambria" w:hAnsi="Cambria" w:cs="Times New Roman"/>
      <w:i/>
      <w:iCs/>
      <w:spacing w:val="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E56B6F"/>
    <w:rPr>
      <w:rFonts w:ascii="Lucida Grande" w:hAnsi="Lucida Grande"/>
      <w:sz w:val="18"/>
      <w:szCs w:val="18"/>
    </w:rPr>
  </w:style>
  <w:style w:type="character" w:customStyle="1" w:styleId="Heading1Char">
    <w:name w:val="Heading 1 Char"/>
    <w:basedOn w:val="DefaultParagraphFont"/>
    <w:link w:val="Heading1"/>
    <w:uiPriority w:val="9"/>
    <w:rsid w:val="00AD3E44"/>
    <w:rPr>
      <w:rFonts w:asciiTheme="majorHAnsi" w:eastAsia="Times New Roman" w:hAnsiTheme="majorHAnsi" w:cs="Calibri"/>
      <w:b/>
      <w:sz w:val="36"/>
      <w:szCs w:val="36"/>
      <w:lang w:val="en-US"/>
    </w:rPr>
  </w:style>
  <w:style w:type="character" w:customStyle="1" w:styleId="Heading3Char">
    <w:name w:val="Heading 3 Char"/>
    <w:basedOn w:val="DefaultParagraphFont"/>
    <w:link w:val="Heading3"/>
    <w:uiPriority w:val="9"/>
    <w:rsid w:val="00B97516"/>
    <w:rPr>
      <w:rFonts w:asciiTheme="majorHAnsi" w:hAnsiTheme="majorHAnsi" w:cs="Calibri"/>
      <w:b/>
      <w:bCs/>
      <w:i/>
      <w:kern w:val="28"/>
      <w:lang w:val="en-US"/>
    </w:rPr>
  </w:style>
  <w:style w:type="character" w:customStyle="1" w:styleId="Heading2Char">
    <w:name w:val="Heading 2 Char"/>
    <w:basedOn w:val="DefaultParagraphFont"/>
    <w:link w:val="Heading2"/>
    <w:uiPriority w:val="9"/>
    <w:rsid w:val="000D0E8F"/>
    <w:rPr>
      <w:rFonts w:ascii="Calibri" w:eastAsia="Times New Roman" w:hAnsi="Calibri" w:cs="Calibri"/>
      <w:b/>
      <w:kern w:val="28"/>
      <w:sz w:val="28"/>
      <w:szCs w:val="28"/>
      <w:lang w:val="en-US" w:eastAsia="en-AU"/>
    </w:rPr>
  </w:style>
  <w:style w:type="character" w:customStyle="1" w:styleId="Heading5Char">
    <w:name w:val="Heading 5 Char"/>
    <w:basedOn w:val="DefaultParagraphFont"/>
    <w:link w:val="Heading5"/>
    <w:uiPriority w:val="99"/>
    <w:rsid w:val="00BC3EA9"/>
    <w:rPr>
      <w:rFonts w:ascii="Cambria" w:eastAsia="Times New Roman" w:hAnsi="Cambria"/>
      <w:b/>
      <w:bCs/>
      <w:color w:val="7F7F7F"/>
      <w:sz w:val="22"/>
      <w:lang w:val="en-US" w:eastAsia="en-US"/>
    </w:rPr>
  </w:style>
  <w:style w:type="character" w:customStyle="1" w:styleId="Heading6Char">
    <w:name w:val="Heading 6 Char"/>
    <w:basedOn w:val="DefaultParagraphFont"/>
    <w:link w:val="Heading6"/>
    <w:uiPriority w:val="99"/>
    <w:rsid w:val="00BC3EA9"/>
    <w:rPr>
      <w:rFonts w:ascii="Cambria" w:eastAsia="Times New Roman" w:hAnsi="Cambria"/>
      <w:b/>
      <w:bCs/>
      <w:i/>
      <w:iCs/>
      <w:color w:val="7F7F7F"/>
      <w:sz w:val="22"/>
      <w:lang w:val="en-US" w:eastAsia="en-US"/>
    </w:rPr>
  </w:style>
  <w:style w:type="character" w:customStyle="1" w:styleId="Heading7Char">
    <w:name w:val="Heading 7 Char"/>
    <w:basedOn w:val="DefaultParagraphFont"/>
    <w:link w:val="Heading7"/>
    <w:uiPriority w:val="99"/>
    <w:rsid w:val="00BC3EA9"/>
    <w:rPr>
      <w:rFonts w:ascii="Cambria" w:eastAsia="Times New Roman" w:hAnsi="Cambria"/>
      <w:i/>
      <w:iCs/>
      <w:sz w:val="22"/>
      <w:lang w:val="en-US" w:eastAsia="en-US"/>
    </w:rPr>
  </w:style>
  <w:style w:type="character" w:customStyle="1" w:styleId="Heading8Char">
    <w:name w:val="Heading 8 Char"/>
    <w:basedOn w:val="DefaultParagraphFont"/>
    <w:link w:val="Heading8"/>
    <w:uiPriority w:val="99"/>
    <w:rsid w:val="00BC3EA9"/>
    <w:rPr>
      <w:rFonts w:ascii="Cambria" w:eastAsia="Times New Roman" w:hAnsi="Cambria"/>
      <w:sz w:val="22"/>
      <w:lang w:val="en-US" w:eastAsia="en-US"/>
    </w:rPr>
  </w:style>
  <w:style w:type="character" w:customStyle="1" w:styleId="Heading9Char">
    <w:name w:val="Heading 9 Char"/>
    <w:basedOn w:val="DefaultParagraphFont"/>
    <w:link w:val="Heading9"/>
    <w:uiPriority w:val="99"/>
    <w:rsid w:val="00BC3EA9"/>
    <w:rPr>
      <w:rFonts w:ascii="Cambria" w:eastAsia="Times New Roman" w:hAnsi="Cambria"/>
      <w:i/>
      <w:iCs/>
      <w:spacing w:val="5"/>
      <w:sz w:val="22"/>
      <w:lang w:val="en-US" w:eastAsia="en-US"/>
    </w:rPr>
  </w:style>
  <w:style w:type="paragraph" w:styleId="ListParagraph">
    <w:name w:val="List Paragraph"/>
    <w:basedOn w:val="Normal"/>
    <w:link w:val="ListParagraphChar"/>
    <w:uiPriority w:val="34"/>
    <w:qFormat/>
    <w:rsid w:val="00BC3EA9"/>
    <w:pPr>
      <w:ind w:left="720"/>
      <w:contextualSpacing/>
    </w:pPr>
  </w:style>
  <w:style w:type="paragraph" w:styleId="Header">
    <w:name w:val="header"/>
    <w:basedOn w:val="Normal"/>
    <w:link w:val="HeaderChar"/>
    <w:uiPriority w:val="99"/>
    <w:rsid w:val="00BC3EA9"/>
    <w:pPr>
      <w:tabs>
        <w:tab w:val="center" w:pos="4513"/>
        <w:tab w:val="right" w:pos="9026"/>
      </w:tabs>
    </w:pPr>
  </w:style>
  <w:style w:type="character" w:customStyle="1" w:styleId="HeaderChar">
    <w:name w:val="Header Char"/>
    <w:basedOn w:val="DefaultParagraphFont"/>
    <w:link w:val="Header"/>
    <w:uiPriority w:val="99"/>
    <w:rsid w:val="00BC3EA9"/>
    <w:rPr>
      <w:rFonts w:ascii="Calibri" w:eastAsia="Times New Roman" w:hAnsi="Calibri" w:cs="Calibri"/>
      <w:sz w:val="22"/>
      <w:lang w:val="en-US" w:eastAsia="en-US"/>
    </w:rPr>
  </w:style>
  <w:style w:type="paragraph" w:styleId="Footer">
    <w:name w:val="footer"/>
    <w:basedOn w:val="Normal"/>
    <w:link w:val="FooterChar"/>
    <w:uiPriority w:val="99"/>
    <w:rsid w:val="00BC3EA9"/>
    <w:pPr>
      <w:tabs>
        <w:tab w:val="center" w:pos="4513"/>
        <w:tab w:val="right" w:pos="9026"/>
      </w:tabs>
    </w:pPr>
  </w:style>
  <w:style w:type="character" w:customStyle="1" w:styleId="FooterChar">
    <w:name w:val="Footer Char"/>
    <w:basedOn w:val="DefaultParagraphFont"/>
    <w:link w:val="Footer"/>
    <w:uiPriority w:val="99"/>
    <w:rsid w:val="00BC3EA9"/>
    <w:rPr>
      <w:rFonts w:ascii="Calibri" w:eastAsia="Times New Roman" w:hAnsi="Calibri" w:cs="Calibri"/>
      <w:sz w:val="22"/>
      <w:lang w:val="en-US" w:eastAsia="en-US"/>
    </w:rPr>
  </w:style>
  <w:style w:type="character" w:styleId="Hyperlink">
    <w:name w:val="Hyperlink"/>
    <w:basedOn w:val="DefaultParagraphFont"/>
    <w:uiPriority w:val="99"/>
    <w:rsid w:val="00BC3EA9"/>
    <w:rPr>
      <w:rFonts w:cs="Times New Roman"/>
      <w:color w:val="0000FF"/>
      <w:u w:val="single"/>
    </w:rPr>
  </w:style>
  <w:style w:type="table" w:styleId="TableGrid">
    <w:name w:val="Table Grid"/>
    <w:basedOn w:val="TableNormal"/>
    <w:uiPriority w:val="59"/>
    <w:rsid w:val="00BC3EA9"/>
    <w:rPr>
      <w:rFonts w:ascii="Calibri" w:eastAsia="Times New Roman" w:hAnsi="Calibri"/>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basedOn w:val="DefaultParagraphFont"/>
    <w:link w:val="ListParagraph"/>
    <w:uiPriority w:val="34"/>
    <w:locked/>
    <w:rsid w:val="00BC3EA9"/>
    <w:rPr>
      <w:rFonts w:ascii="Calibri" w:eastAsia="Times New Roman" w:hAnsi="Calibri" w:cs="Calibri"/>
      <w:sz w:val="22"/>
      <w:lang w:val="en-US" w:eastAsia="en-US"/>
    </w:rPr>
  </w:style>
  <w:style w:type="paragraph" w:customStyle="1" w:styleId="BodyDHS">
    <w:name w:val="Body DHS"/>
    <w:rsid w:val="00BC3EA9"/>
    <w:pPr>
      <w:widowControl w:val="0"/>
      <w:suppressAutoHyphens/>
      <w:overflowPunct w:val="0"/>
      <w:autoSpaceDE w:val="0"/>
      <w:autoSpaceDN w:val="0"/>
      <w:adjustRightInd w:val="0"/>
      <w:spacing w:after="180" w:line="260" w:lineRule="exact"/>
      <w:textAlignment w:val="baseline"/>
    </w:pPr>
    <w:rPr>
      <w:rFonts w:ascii="Book Antiqua" w:eastAsia="Times New Roman" w:hAnsi="Book Antiqua"/>
      <w:sz w:val="21"/>
      <w:lang w:eastAsia="en-US"/>
    </w:rPr>
  </w:style>
  <w:style w:type="paragraph" w:styleId="FootnoteText">
    <w:name w:val="footnote text"/>
    <w:basedOn w:val="Normal"/>
    <w:link w:val="FootnoteTextChar"/>
    <w:unhideWhenUsed/>
    <w:rsid w:val="00D83CC4"/>
    <w:rPr>
      <w:rFonts w:asciiTheme="minorHAnsi" w:eastAsiaTheme="minorHAnsi" w:hAnsiTheme="minorHAnsi" w:cstheme="minorBidi"/>
      <w:sz w:val="20"/>
      <w:lang w:val="en-AU"/>
    </w:rPr>
  </w:style>
  <w:style w:type="character" w:customStyle="1" w:styleId="FootnoteTextChar">
    <w:name w:val="Footnote Text Char"/>
    <w:basedOn w:val="DefaultParagraphFont"/>
    <w:link w:val="FootnoteText"/>
    <w:rsid w:val="00D83CC4"/>
    <w:rPr>
      <w:rFonts w:asciiTheme="minorHAnsi" w:eastAsiaTheme="minorHAnsi" w:hAnsiTheme="minorHAnsi" w:cstheme="minorBidi"/>
      <w:lang w:eastAsia="en-US"/>
    </w:rPr>
  </w:style>
  <w:style w:type="character" w:styleId="FootnoteReference">
    <w:name w:val="footnote reference"/>
    <w:basedOn w:val="DefaultParagraphFont"/>
    <w:unhideWhenUsed/>
    <w:rsid w:val="00D83CC4"/>
    <w:rPr>
      <w:vertAlign w:val="superscript"/>
    </w:rPr>
  </w:style>
  <w:style w:type="paragraph" w:styleId="BodyText">
    <w:name w:val="Body Text"/>
    <w:basedOn w:val="Normal"/>
    <w:link w:val="BodyTextChar"/>
    <w:uiPriority w:val="99"/>
    <w:rsid w:val="00D83CC4"/>
    <w:pPr>
      <w:suppressAutoHyphens/>
      <w:spacing w:after="60"/>
      <w:jc w:val="both"/>
    </w:pPr>
    <w:rPr>
      <w:rFonts w:ascii="Times New Roman" w:hAnsi="Times New Roman" w:cs="Times New Roman"/>
      <w:bCs/>
      <w:sz w:val="20"/>
      <w:szCs w:val="32"/>
      <w:lang w:eastAsia="ar-SA"/>
    </w:rPr>
  </w:style>
  <w:style w:type="character" w:customStyle="1" w:styleId="BodyTextChar">
    <w:name w:val="Body Text Char"/>
    <w:basedOn w:val="DefaultParagraphFont"/>
    <w:link w:val="BodyText"/>
    <w:uiPriority w:val="99"/>
    <w:rsid w:val="00D83CC4"/>
    <w:rPr>
      <w:rFonts w:eastAsia="Times New Roman"/>
      <w:bCs/>
      <w:szCs w:val="32"/>
      <w:lang w:val="en-US" w:eastAsia="ar-SA"/>
    </w:rPr>
  </w:style>
  <w:style w:type="paragraph" w:customStyle="1" w:styleId="Textotabela10">
    <w:name w:val="Texto tabela 10"/>
    <w:basedOn w:val="Normal"/>
    <w:next w:val="BodyText"/>
    <w:rsid w:val="00D83CC4"/>
    <w:pPr>
      <w:suppressAutoHyphens/>
    </w:pPr>
    <w:rPr>
      <w:rFonts w:ascii="Arial" w:hAnsi="Arial" w:cs="Times New Roman"/>
      <w:sz w:val="20"/>
      <w:szCs w:val="22"/>
      <w:lang w:eastAsia="ar-SA"/>
    </w:rPr>
  </w:style>
  <w:style w:type="character" w:customStyle="1" w:styleId="BalloonTextChar">
    <w:name w:val="Balloon Text Char"/>
    <w:basedOn w:val="DefaultParagraphFont"/>
    <w:link w:val="BalloonText"/>
    <w:uiPriority w:val="99"/>
    <w:semiHidden/>
    <w:rsid w:val="00D83CC4"/>
    <w:rPr>
      <w:rFonts w:ascii="Lucida Grande" w:eastAsia="Times New Roman" w:hAnsi="Lucida Grande" w:cs="Calibri"/>
      <w:sz w:val="18"/>
      <w:szCs w:val="18"/>
      <w:lang w:val="en-US" w:eastAsia="en-US"/>
    </w:rPr>
  </w:style>
  <w:style w:type="character" w:styleId="CommentReference">
    <w:name w:val="annotation reference"/>
    <w:basedOn w:val="DefaultParagraphFont"/>
    <w:uiPriority w:val="99"/>
    <w:semiHidden/>
    <w:unhideWhenUsed/>
    <w:rsid w:val="00D83CC4"/>
    <w:rPr>
      <w:sz w:val="16"/>
      <w:szCs w:val="16"/>
    </w:rPr>
  </w:style>
  <w:style w:type="paragraph" w:styleId="CommentText">
    <w:name w:val="annotation text"/>
    <w:basedOn w:val="Normal"/>
    <w:link w:val="CommentTextChar"/>
    <w:uiPriority w:val="99"/>
    <w:unhideWhenUsed/>
    <w:rsid w:val="00D83CC4"/>
    <w:pPr>
      <w:spacing w:after="200"/>
    </w:pPr>
    <w:rPr>
      <w:rFonts w:asciiTheme="minorHAnsi" w:eastAsiaTheme="minorHAnsi" w:hAnsiTheme="minorHAnsi" w:cstheme="minorBidi"/>
      <w:sz w:val="20"/>
      <w:lang w:val="en-AU"/>
    </w:rPr>
  </w:style>
  <w:style w:type="character" w:customStyle="1" w:styleId="CommentTextChar">
    <w:name w:val="Comment Text Char"/>
    <w:basedOn w:val="DefaultParagraphFont"/>
    <w:link w:val="CommentText"/>
    <w:uiPriority w:val="99"/>
    <w:rsid w:val="00D83CC4"/>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D83CC4"/>
    <w:rPr>
      <w:b/>
      <w:bCs/>
    </w:rPr>
  </w:style>
  <w:style w:type="character" w:customStyle="1" w:styleId="CommentSubjectChar">
    <w:name w:val="Comment Subject Char"/>
    <w:basedOn w:val="CommentTextChar"/>
    <w:link w:val="CommentSubject"/>
    <w:uiPriority w:val="99"/>
    <w:semiHidden/>
    <w:rsid w:val="00D83CC4"/>
    <w:rPr>
      <w:rFonts w:asciiTheme="minorHAnsi" w:eastAsiaTheme="minorHAnsi" w:hAnsiTheme="minorHAnsi" w:cstheme="minorBidi"/>
      <w:b/>
      <w:bCs/>
      <w:lang w:eastAsia="en-US"/>
    </w:rPr>
  </w:style>
  <w:style w:type="character" w:styleId="Emphasis">
    <w:name w:val="Emphasis"/>
    <w:basedOn w:val="DefaultParagraphFont"/>
    <w:uiPriority w:val="20"/>
    <w:qFormat/>
    <w:rsid w:val="00D83CC4"/>
    <w:rPr>
      <w:i/>
      <w:iCs/>
    </w:rPr>
  </w:style>
  <w:style w:type="character" w:styleId="PlaceholderText">
    <w:name w:val="Placeholder Text"/>
    <w:basedOn w:val="DefaultParagraphFont"/>
    <w:uiPriority w:val="99"/>
    <w:semiHidden/>
    <w:rsid w:val="00D83CC4"/>
    <w:rPr>
      <w:color w:val="808080"/>
    </w:rPr>
  </w:style>
  <w:style w:type="paragraph" w:styleId="NoSpacing">
    <w:name w:val="No Spacing"/>
    <w:uiPriority w:val="1"/>
    <w:qFormat/>
    <w:rsid w:val="00BC0FC6"/>
    <w:rPr>
      <w:rFonts w:ascii="Calibri" w:eastAsia="Times New Roman" w:hAnsi="Calibri" w:cs="Calibri"/>
      <w:sz w:val="22"/>
      <w:lang w:val="en-US" w:eastAsia="en-US"/>
    </w:rPr>
  </w:style>
  <w:style w:type="paragraph" w:styleId="TOC1">
    <w:name w:val="toc 1"/>
    <w:basedOn w:val="Normal"/>
    <w:next w:val="Normal"/>
    <w:autoRedefine/>
    <w:uiPriority w:val="39"/>
    <w:unhideWhenUsed/>
    <w:rsid w:val="00630873"/>
  </w:style>
  <w:style w:type="paragraph" w:styleId="TOC2">
    <w:name w:val="toc 2"/>
    <w:basedOn w:val="Normal"/>
    <w:next w:val="Normal"/>
    <w:autoRedefine/>
    <w:uiPriority w:val="39"/>
    <w:unhideWhenUsed/>
    <w:rsid w:val="00630873"/>
    <w:pPr>
      <w:ind w:left="220"/>
    </w:pPr>
  </w:style>
  <w:style w:type="paragraph" w:styleId="TOC3">
    <w:name w:val="toc 3"/>
    <w:basedOn w:val="Normal"/>
    <w:next w:val="Normal"/>
    <w:autoRedefine/>
    <w:uiPriority w:val="39"/>
    <w:unhideWhenUsed/>
    <w:rsid w:val="00630873"/>
    <w:pPr>
      <w:ind w:left="440"/>
    </w:pPr>
  </w:style>
  <w:style w:type="paragraph" w:styleId="TOC4">
    <w:name w:val="toc 4"/>
    <w:basedOn w:val="Normal"/>
    <w:next w:val="Normal"/>
    <w:autoRedefine/>
    <w:uiPriority w:val="39"/>
    <w:unhideWhenUsed/>
    <w:rsid w:val="00630873"/>
    <w:pPr>
      <w:ind w:left="660"/>
    </w:pPr>
  </w:style>
  <w:style w:type="paragraph" w:styleId="TOC5">
    <w:name w:val="toc 5"/>
    <w:basedOn w:val="Normal"/>
    <w:next w:val="Normal"/>
    <w:autoRedefine/>
    <w:uiPriority w:val="39"/>
    <w:unhideWhenUsed/>
    <w:rsid w:val="00630873"/>
    <w:pPr>
      <w:ind w:left="880"/>
    </w:pPr>
  </w:style>
  <w:style w:type="paragraph" w:styleId="TOC6">
    <w:name w:val="toc 6"/>
    <w:basedOn w:val="Normal"/>
    <w:next w:val="Normal"/>
    <w:autoRedefine/>
    <w:uiPriority w:val="39"/>
    <w:unhideWhenUsed/>
    <w:rsid w:val="00630873"/>
    <w:pPr>
      <w:ind w:left="1100"/>
    </w:pPr>
  </w:style>
  <w:style w:type="paragraph" w:styleId="TOC7">
    <w:name w:val="toc 7"/>
    <w:basedOn w:val="Normal"/>
    <w:next w:val="Normal"/>
    <w:autoRedefine/>
    <w:uiPriority w:val="39"/>
    <w:unhideWhenUsed/>
    <w:rsid w:val="00630873"/>
    <w:pPr>
      <w:ind w:left="1320"/>
    </w:pPr>
  </w:style>
  <w:style w:type="paragraph" w:styleId="TOC8">
    <w:name w:val="toc 8"/>
    <w:basedOn w:val="Normal"/>
    <w:next w:val="Normal"/>
    <w:autoRedefine/>
    <w:uiPriority w:val="39"/>
    <w:unhideWhenUsed/>
    <w:rsid w:val="00630873"/>
    <w:pPr>
      <w:ind w:left="1540"/>
    </w:pPr>
  </w:style>
  <w:style w:type="paragraph" w:styleId="TOC9">
    <w:name w:val="toc 9"/>
    <w:basedOn w:val="Normal"/>
    <w:next w:val="Normal"/>
    <w:autoRedefine/>
    <w:uiPriority w:val="39"/>
    <w:unhideWhenUsed/>
    <w:rsid w:val="00630873"/>
    <w:pPr>
      <w:ind w:left="1760"/>
    </w:pPr>
  </w:style>
  <w:style w:type="character" w:styleId="Strong">
    <w:name w:val="Strong"/>
    <w:basedOn w:val="DefaultParagraphFont"/>
    <w:uiPriority w:val="22"/>
    <w:qFormat/>
    <w:rsid w:val="001F0CA9"/>
    <w:rPr>
      <w:b/>
      <w:bCs/>
    </w:rPr>
  </w:style>
  <w:style w:type="paragraph" w:styleId="TOCHeading">
    <w:name w:val="TOC Heading"/>
    <w:basedOn w:val="Heading1"/>
    <w:next w:val="Normal"/>
    <w:uiPriority w:val="39"/>
    <w:unhideWhenUsed/>
    <w:qFormat/>
    <w:rsid w:val="004667C1"/>
    <w:pPr>
      <w:keepLines/>
      <w:numPr>
        <w:numId w:val="0"/>
      </w:numPr>
      <w:spacing w:before="480" w:after="0"/>
      <w:jc w:val="left"/>
      <w:outlineLvl w:val="9"/>
    </w:pPr>
    <w:rPr>
      <w:rFonts w:eastAsiaTheme="majorEastAsia" w:cstheme="majorBidi"/>
      <w:bCs/>
      <w:color w:val="345A8A" w:themeColor="accent1" w:themeShade="B5"/>
      <w:sz w:val="32"/>
      <w:szCs w:val="32"/>
      <w:lang w:eastAsia="en-US"/>
    </w:rPr>
  </w:style>
  <w:style w:type="character" w:customStyle="1" w:styleId="Heading4Char">
    <w:name w:val="Heading 4 Char"/>
    <w:basedOn w:val="DefaultParagraphFont"/>
    <w:link w:val="Heading4"/>
    <w:uiPriority w:val="9"/>
    <w:rsid w:val="000618C8"/>
    <w:rPr>
      <w:rFonts w:asciiTheme="majorHAnsi" w:eastAsiaTheme="majorEastAsia" w:hAnsiTheme="majorHAnsi" w:cstheme="majorBidi"/>
      <w:b/>
      <w:bCs/>
      <w:i/>
      <w:iCs/>
      <w:color w:val="000000" w:themeColor="text1"/>
      <w:sz w:val="22"/>
      <w:szCs w:val="22"/>
      <w:lang w:val="en-US" w:eastAsia="en-US"/>
    </w:rPr>
  </w:style>
  <w:style w:type="paragraph" w:styleId="Title">
    <w:name w:val="Title"/>
    <w:basedOn w:val="Normal"/>
    <w:next w:val="Normal"/>
    <w:link w:val="TitleChar"/>
    <w:uiPriority w:val="10"/>
    <w:qFormat/>
    <w:rsid w:val="004667C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4667C1"/>
    <w:rPr>
      <w:rFonts w:asciiTheme="majorHAnsi" w:eastAsiaTheme="majorEastAsia" w:hAnsiTheme="majorHAnsi" w:cstheme="majorBidi"/>
      <w:color w:val="17365D" w:themeColor="text2" w:themeShade="BF"/>
      <w:spacing w:val="5"/>
      <w:kern w:val="28"/>
      <w:sz w:val="52"/>
      <w:szCs w:val="52"/>
      <w:lang w:val="en-US"/>
    </w:rPr>
  </w:style>
  <w:style w:type="paragraph" w:styleId="Subtitle">
    <w:name w:val="Subtitle"/>
    <w:basedOn w:val="Normal"/>
    <w:next w:val="Normal"/>
    <w:link w:val="SubtitleChar"/>
    <w:uiPriority w:val="11"/>
    <w:qFormat/>
    <w:rsid w:val="004667C1"/>
    <w:pPr>
      <w:numPr>
        <w:ilvl w:val="1"/>
      </w:numPr>
      <w:spacing w:after="200" w:line="276" w:lineRule="auto"/>
    </w:pPr>
    <w:rPr>
      <w:rFonts w:asciiTheme="majorHAnsi" w:eastAsiaTheme="majorEastAsia" w:hAnsiTheme="majorHAnsi" w:cstheme="majorBidi"/>
      <w:i/>
      <w:iCs/>
      <w:color w:val="4F81BD" w:themeColor="accent1"/>
      <w:spacing w:val="15"/>
      <w:sz w:val="24"/>
      <w:lang w:eastAsia="ja-JP"/>
    </w:rPr>
  </w:style>
  <w:style w:type="character" w:customStyle="1" w:styleId="SubtitleChar">
    <w:name w:val="Subtitle Char"/>
    <w:basedOn w:val="DefaultParagraphFont"/>
    <w:link w:val="Subtitle"/>
    <w:uiPriority w:val="11"/>
    <w:rsid w:val="004667C1"/>
    <w:rPr>
      <w:rFonts w:asciiTheme="majorHAnsi" w:eastAsiaTheme="majorEastAsia" w:hAnsiTheme="majorHAnsi" w:cstheme="majorBidi"/>
      <w:i/>
      <w:iCs/>
      <w:color w:val="4F81BD" w:themeColor="accent1"/>
      <w:spacing w:val="15"/>
      <w:sz w:val="24"/>
      <w:szCs w:val="24"/>
      <w:lang w:val="en-US"/>
    </w:rPr>
  </w:style>
  <w:style w:type="paragraph" w:styleId="NormalWeb">
    <w:name w:val="Normal (Web)"/>
    <w:basedOn w:val="Normal"/>
    <w:uiPriority w:val="99"/>
    <w:unhideWhenUsed/>
    <w:rsid w:val="004667C1"/>
    <w:pPr>
      <w:spacing w:before="120" w:after="135"/>
    </w:pPr>
    <w:rPr>
      <w:rFonts w:ascii="Times New Roman" w:hAnsi="Times New Roman" w:cs="Times New Roman"/>
      <w:sz w:val="24"/>
      <w:lang w:val="en-AU" w:eastAsia="en-AU"/>
    </w:rPr>
  </w:style>
  <w:style w:type="paragraph" w:styleId="ListBullet">
    <w:name w:val="List Bullet"/>
    <w:basedOn w:val="BodyText"/>
    <w:rsid w:val="004667C1"/>
    <w:pPr>
      <w:numPr>
        <w:numId w:val="40"/>
      </w:numPr>
      <w:suppressAutoHyphens w:val="0"/>
      <w:spacing w:after="80" w:line="280" w:lineRule="atLeast"/>
      <w:ind w:left="720"/>
      <w:jc w:val="left"/>
    </w:pPr>
    <w:rPr>
      <w:rFonts w:ascii="Georgia" w:hAnsi="Georgia"/>
      <w:bCs w:val="0"/>
      <w:sz w:val="19"/>
      <w:szCs w:val="19"/>
      <w:lang w:val="en-AU" w:eastAsia="en-AU"/>
    </w:rPr>
  </w:style>
  <w:style w:type="paragraph" w:styleId="ListNumber">
    <w:name w:val="List Number"/>
    <w:basedOn w:val="ListBullet"/>
    <w:rsid w:val="004667C1"/>
    <w:pPr>
      <w:numPr>
        <w:numId w:val="1"/>
      </w:numPr>
    </w:pPr>
  </w:style>
  <w:style w:type="paragraph" w:customStyle="1" w:styleId="T1tahoma11">
    <w:name w:val="T1 tahoma 11"/>
    <w:basedOn w:val="Normal"/>
    <w:next w:val="BodyText"/>
    <w:rsid w:val="004667C1"/>
    <w:pPr>
      <w:suppressAutoHyphens/>
    </w:pPr>
    <w:rPr>
      <w:rFonts w:ascii="Tahoma" w:hAnsi="Tahoma" w:cs="Times New Roman"/>
      <w:b/>
      <w:szCs w:val="22"/>
      <w:lang w:eastAsia="ar-SA"/>
    </w:rPr>
  </w:style>
  <w:style w:type="paragraph" w:customStyle="1" w:styleId="T1tahoma10">
    <w:name w:val="T1 tahoma 10"/>
    <w:basedOn w:val="Normal"/>
    <w:next w:val="BodyText"/>
    <w:rsid w:val="004667C1"/>
    <w:pPr>
      <w:suppressAutoHyphens/>
      <w:jc w:val="center"/>
    </w:pPr>
    <w:rPr>
      <w:rFonts w:ascii="Tahoma" w:hAnsi="Tahoma" w:cs="Times New Roman"/>
      <w:b/>
      <w:sz w:val="20"/>
      <w:szCs w:val="22"/>
      <w:lang w:eastAsia="ar-SA"/>
    </w:rPr>
  </w:style>
  <w:style w:type="paragraph" w:styleId="NormalIndent">
    <w:name w:val="Normal Indent"/>
    <w:basedOn w:val="Normal"/>
    <w:rsid w:val="005013A8"/>
    <w:pPr>
      <w:ind w:left="720"/>
    </w:pPr>
    <w:rPr>
      <w:rFonts w:ascii="Arial Narrow" w:hAnsi="Arial Narrow" w:cs="Times New Roman"/>
      <w:sz w:val="20"/>
      <w:lang w:val="en-GB"/>
    </w:rPr>
  </w:style>
  <w:style w:type="character" w:customStyle="1" w:styleId="text">
    <w:name w:val="text"/>
    <w:basedOn w:val="DefaultParagraphFont"/>
    <w:rsid w:val="005013A8"/>
  </w:style>
  <w:style w:type="character" w:styleId="PageNumber">
    <w:name w:val="page number"/>
    <w:basedOn w:val="DefaultParagraphFont"/>
    <w:uiPriority w:val="99"/>
    <w:semiHidden/>
    <w:unhideWhenUsed/>
    <w:rsid w:val="00837984"/>
  </w:style>
  <w:style w:type="paragraph" w:styleId="Revision">
    <w:name w:val="Revision"/>
    <w:hidden/>
    <w:uiPriority w:val="99"/>
    <w:semiHidden/>
    <w:rsid w:val="00811B69"/>
    <w:rPr>
      <w:rFonts w:ascii="Calibri" w:eastAsia="Times New Roman" w:hAnsi="Calibri" w:cs="Calibri"/>
      <w:sz w:val="22"/>
      <w:lang w:val="en-US" w:eastAsia="en-US"/>
    </w:rPr>
  </w:style>
  <w:style w:type="paragraph" w:customStyle="1" w:styleId="Table-normal-text">
    <w:name w:val="Table-normal-text"/>
    <w:basedOn w:val="Normal"/>
    <w:rsid w:val="00A62906"/>
    <w:pPr>
      <w:spacing w:before="60"/>
    </w:pPr>
    <w:rPr>
      <w:rFonts w:ascii="Arial" w:hAnsi="Arial" w:cs="Times New Roman"/>
      <w:sz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5.xml"/><Relationship Id="rId26" Type="http://schemas.openxmlformats.org/officeDocument/2006/relationships/customXml" Target="../customXml/item3.xml"/><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hyperlink" Target="http://www.who.int/medicines/publications/WHO_TCM_2007.2/en/" TargetMode="External"/><Relationship Id="rId14" Type="http://schemas.openxmlformats.org/officeDocument/2006/relationships/header" Target="header3.xml"/><Relationship Id="rId22" Type="http://schemas.openxmlformats.org/officeDocument/2006/relationships/footer" Target="footer9.xml"/><Relationship Id="rId27" Type="http://schemas.openxmlformats.org/officeDocument/2006/relationships/customXml" Target="../customXml/item4.xml"/></Relationships>
</file>

<file path=word/_rels/footnotes.xml.rels><?xml version="1.0" encoding="UTF-8" standalone="yes"?>
<Relationships xmlns="http://schemas.openxmlformats.org/package/2006/relationships"><Relationship Id="rId3" Type="http://schemas.openxmlformats.org/officeDocument/2006/relationships/hyperlink" Target="http://www.who.int/medicines/publications/WHO_TCM_2007.2/en/" TargetMode="External"/><Relationship Id="rId2" Type="http://schemas.openxmlformats.org/officeDocument/2006/relationships/hyperlink" Target="http://www.buseco.monash.edu.au/centres/che/pubs/researchpaper70.pdf" TargetMode="External"/><Relationship Id="rId1" Type="http://schemas.openxmlformats.org/officeDocument/2006/relationships/hyperlink" Target="http://www.pharmascholars.com/admin1/files/23002.pdf" TargetMode="External"/><Relationship Id="rId4" Type="http://schemas.openxmlformats.org/officeDocument/2006/relationships/hyperlink" Target="http://www.who.int/medicines/publications/WHO_TCM_2007.2/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64F8D8-636A-4E05-8A88-37939027EC2F}"/>
</file>

<file path=customXml/itemProps2.xml><?xml version="1.0" encoding="utf-8"?>
<ds:datastoreItem xmlns:ds="http://schemas.openxmlformats.org/officeDocument/2006/customXml" ds:itemID="{047E55A5-9D36-44CC-9094-3D8C885F2B75}"/>
</file>

<file path=customXml/itemProps3.xml><?xml version="1.0" encoding="utf-8"?>
<ds:datastoreItem xmlns:ds="http://schemas.openxmlformats.org/officeDocument/2006/customXml" ds:itemID="{21D6E0B6-3FFA-4D1B-84DD-B978CD235549}"/>
</file>

<file path=customXml/itemProps4.xml><?xml version="1.0" encoding="utf-8"?>
<ds:datastoreItem xmlns:ds="http://schemas.openxmlformats.org/officeDocument/2006/customXml" ds:itemID="{2989F061-EAA4-4196-B3A0-78833920F278}"/>
</file>

<file path=docProps/app.xml><?xml version="1.0" encoding="utf-8"?>
<Properties xmlns="http://schemas.openxmlformats.org/officeDocument/2006/extended-properties" xmlns:vt="http://schemas.openxmlformats.org/officeDocument/2006/docPropsVTypes">
  <Template>Normal.dotm</Template>
  <TotalTime>0</TotalTime>
  <Pages>75</Pages>
  <Words>30666</Words>
  <Characters>164849</Characters>
  <Application>Microsoft Office Word</Application>
  <DocSecurity>0</DocSecurity>
  <Lines>1373</Lines>
  <Paragraphs>390</Paragraphs>
  <ScaleCrop>false</ScaleCrop>
  <Company/>
  <LinksUpToDate>false</LinksUpToDate>
  <CharactersWithSpaces>195125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2014-03-02T23:38:00Z</dcterms:created>
  <dcterms:modified xsi:type="dcterms:W3CDTF">2014-03-02T23:39:00Z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0x01010050F19AC2165D2E47A5E6B7F563E4CF00</vt:lpwstr>
  </property>
  <property fmtid="{D5CDD505-2E9C-101B-9397-08002B2CF9AE}" pid="3" name="Order">
    <vt:r8>18400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