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9AA11" w14:textId="4F99DF0E" w:rsidR="0001608A" w:rsidRPr="00180773" w:rsidRDefault="003804DD" w:rsidP="00EE71BD">
      <w:pPr>
        <w:pStyle w:val="H1-Heading1"/>
      </w:pPr>
      <w:r w:rsidRPr="003804DD">
        <w:t>P</w:t>
      </w:r>
      <w:r w:rsidR="00000D23">
        <w:t>APUA</w:t>
      </w:r>
      <w:r w:rsidRPr="003804DD">
        <w:t xml:space="preserve"> N</w:t>
      </w:r>
      <w:r w:rsidR="00000D23">
        <w:t>EW</w:t>
      </w:r>
      <w:r w:rsidRPr="003804DD">
        <w:t xml:space="preserve"> G</w:t>
      </w:r>
      <w:r w:rsidR="00000D23">
        <w:t>UINEA</w:t>
      </w:r>
      <w:r w:rsidRPr="003804DD">
        <w:t>–A</w:t>
      </w:r>
      <w:r w:rsidR="00000D23">
        <w:t xml:space="preserve">USTRALIA TRANSITION TO HEALTH </w:t>
      </w:r>
      <w:r>
        <w:t>(</w:t>
      </w:r>
      <w:r w:rsidR="002A04D7" w:rsidRPr="002A04D7">
        <w:t>PATH</w:t>
      </w:r>
      <w:r>
        <w:t>)</w:t>
      </w:r>
      <w:r w:rsidRPr="003804DD">
        <w:t xml:space="preserve"> </w:t>
      </w:r>
      <w:r w:rsidR="002A04D7" w:rsidRPr="002A04D7">
        <w:t xml:space="preserve">2020-2025: </w:t>
      </w:r>
      <w:r w:rsidR="00180773">
        <w:br/>
      </w:r>
      <w:r w:rsidR="002A04D7" w:rsidRPr="002A04D7">
        <w:t xml:space="preserve">DFAT MANAGEMENT RESPONSE TO THE RECOMMENDATIONS OF THE MID-TERM REVIEW </w:t>
      </w:r>
    </w:p>
    <w:p w14:paraId="712B2DFB" w14:textId="77777777" w:rsidR="00F872B5" w:rsidRDefault="00F872B5" w:rsidP="00B43491">
      <w:pPr>
        <w:pStyle w:val="TableBodyCopy"/>
      </w:pPr>
    </w:p>
    <w:p w14:paraId="3CADE433" w14:textId="42DA17F8" w:rsidR="00E552B5" w:rsidRDefault="00F872B5" w:rsidP="00B43491">
      <w:pPr>
        <w:pStyle w:val="TableBodyCopy"/>
        <w:rPr>
          <w:szCs w:val="22"/>
        </w:rPr>
      </w:pPr>
      <w:r>
        <w:t xml:space="preserve">The </w:t>
      </w:r>
      <w:r w:rsidR="00E552B5">
        <w:t xml:space="preserve">Papua New Guinea (PNG)–Australia Transition to Health (PATH) </w:t>
      </w:r>
      <w:r w:rsidR="00B43491">
        <w:t>is an AUD2</w:t>
      </w:r>
      <w:r w:rsidR="276F392F">
        <w:t>8</w:t>
      </w:r>
      <w:r w:rsidR="00E552B5" w:rsidDel="00B43491">
        <w:t>0</w:t>
      </w:r>
      <w:r w:rsidR="00B43491">
        <w:t xml:space="preserve"> million</w:t>
      </w:r>
      <w:r w:rsidR="00960417">
        <w:t xml:space="preserve">, </w:t>
      </w:r>
      <w:r w:rsidR="159E4A3B">
        <w:t>six and a half</w:t>
      </w:r>
      <w:r w:rsidR="00960417">
        <w:t>-year</w:t>
      </w:r>
      <w:r w:rsidR="00B43491">
        <w:t xml:space="preserve"> investment</w:t>
      </w:r>
      <w:r w:rsidR="00155C4D">
        <w:t xml:space="preserve"> funded by the Australian Government (DFAT)</w:t>
      </w:r>
      <w:r w:rsidR="00754BA4">
        <w:t>,</w:t>
      </w:r>
      <w:r w:rsidR="00155C4D">
        <w:t xml:space="preserve"> i</w:t>
      </w:r>
      <w:r w:rsidR="00B43491">
        <w:t>mplemented by Abt Associates (Abt)</w:t>
      </w:r>
      <w:r w:rsidR="008A0D6D">
        <w:t>.</w:t>
      </w:r>
      <w:r w:rsidR="00B43491">
        <w:t xml:space="preserve"> </w:t>
      </w:r>
      <w:r w:rsidR="00E37445">
        <w:t xml:space="preserve">Through </w:t>
      </w:r>
      <w:r w:rsidR="00B43491">
        <w:t>PATH</w:t>
      </w:r>
      <w:r w:rsidR="00E37445">
        <w:t>, Australia</w:t>
      </w:r>
      <w:r w:rsidR="00B43491">
        <w:t xml:space="preserve"> aims to work collaboratively with the Government of Papua New Guinea (GoPNG) to improve coverage of essential, inclusive, quality health services through effective and efficient program interventions. </w:t>
      </w:r>
    </w:p>
    <w:p w14:paraId="21CF58D7" w14:textId="77777777" w:rsidR="00F872B5" w:rsidRDefault="00F872B5" w:rsidP="00985BAF">
      <w:pPr>
        <w:pStyle w:val="TableBodyCopy"/>
      </w:pPr>
    </w:p>
    <w:p w14:paraId="6D8F76B0" w14:textId="5D0EF4BA" w:rsidR="00985BAF" w:rsidRPr="00B43491" w:rsidRDefault="00E552B5" w:rsidP="00985BAF">
      <w:pPr>
        <w:pStyle w:val="TableBodyCopy"/>
      </w:pPr>
      <w:r>
        <w:t>The mid-term review of the PATH Program considered the PATH inception and implementation period from August 2020 to December 2023</w:t>
      </w:r>
      <w:r w:rsidR="3E30A1F2">
        <w:t>, with the final mid</w:t>
      </w:r>
      <w:r w:rsidR="3E538218">
        <w:t>-</w:t>
      </w:r>
      <w:r w:rsidR="3E30A1F2">
        <w:t xml:space="preserve">term review report accepted by DFAT in </w:t>
      </w:r>
      <w:r w:rsidR="0042074F" w:rsidRPr="0042074F">
        <w:t>May</w:t>
      </w:r>
      <w:r w:rsidR="3E30A1F2" w:rsidRPr="0042074F">
        <w:t xml:space="preserve"> 2024</w:t>
      </w:r>
      <w:r w:rsidRPr="0042074F">
        <w:t>.</w:t>
      </w:r>
      <w:r>
        <w:t xml:space="preserve"> </w:t>
      </w:r>
      <w:r w:rsidR="00985BAF">
        <w:t xml:space="preserve">The review assessed PATH’s progress towards achieving its End of Investment Outcomes (EOIOs), and considered the appropriateness of management arrangements, the program design, and implementation approaches. The review focused on relevance; effectiveness; gender equality, disability and social inclusion (GEDSI); efficiency; sustainability; and monitoring, evaluation, research, learning and adaptation (MERLA). </w:t>
      </w:r>
    </w:p>
    <w:p w14:paraId="28E101FC" w14:textId="77777777" w:rsidR="00985BAF" w:rsidRDefault="00985BAF" w:rsidP="00B43491">
      <w:pPr>
        <w:pStyle w:val="TableBodyCopy"/>
        <w:rPr>
          <w:szCs w:val="22"/>
        </w:rPr>
      </w:pPr>
    </w:p>
    <w:p w14:paraId="36DDDB87" w14:textId="475A23D9" w:rsidR="00E21B69" w:rsidRPr="00C13BD3" w:rsidRDefault="007728A8" w:rsidP="68A72E5A">
      <w:pPr>
        <w:pStyle w:val="TableBodyCopy"/>
      </w:pPr>
      <w:r>
        <w:t xml:space="preserve">DFAT agrees with </w:t>
      </w:r>
      <w:proofErr w:type="gramStart"/>
      <w:r w:rsidR="00A57A41">
        <w:t>all</w:t>
      </w:r>
      <w:r w:rsidR="000B451E">
        <w:t xml:space="preserve"> of</w:t>
      </w:r>
      <w:proofErr w:type="gramEnd"/>
      <w:r w:rsidR="00A57A41">
        <w:t xml:space="preserve"> the recommendations of the PATH </w:t>
      </w:r>
      <w:r w:rsidR="00E21B69">
        <w:t>m</w:t>
      </w:r>
      <w:r w:rsidR="00A57A41">
        <w:t>id-term review, either in full or in part</w:t>
      </w:r>
      <w:r w:rsidR="3C164EEE">
        <w:t>, and work is already underway to implement many of them</w:t>
      </w:r>
      <w:r w:rsidR="00A57A41">
        <w:t xml:space="preserve">. </w:t>
      </w:r>
      <w:r w:rsidR="00E720AE">
        <w:t>Where we partially agree with a recommendation,</w:t>
      </w:r>
      <w:r w:rsidR="5CFE3886">
        <w:t xml:space="preserve"> we have indicated why</w:t>
      </w:r>
      <w:r w:rsidR="00A84AC7">
        <w:t>.</w:t>
      </w:r>
      <w:r w:rsidR="00E27F7B">
        <w:t xml:space="preserve"> </w:t>
      </w:r>
      <w:r w:rsidR="539CFAF1">
        <w:t>In June 2025</w:t>
      </w:r>
      <w:r w:rsidR="00754BA4">
        <w:t>,</w:t>
      </w:r>
      <w:r w:rsidR="539CFAF1">
        <w:t xml:space="preserve"> </w:t>
      </w:r>
      <w:r w:rsidR="007D44D9">
        <w:t>DFAT extend</w:t>
      </w:r>
      <w:r w:rsidR="623DFC26">
        <w:t>ed</w:t>
      </w:r>
      <w:r w:rsidR="007D44D9">
        <w:t xml:space="preserve"> PATH for an additional </w:t>
      </w:r>
      <w:r w:rsidR="26F3E0CC">
        <w:t>18 months</w:t>
      </w:r>
      <w:r w:rsidR="00E21B69">
        <w:t xml:space="preserve">, from June 2025 to </w:t>
      </w:r>
      <w:r w:rsidR="171A743E">
        <w:t>December</w:t>
      </w:r>
      <w:r w:rsidR="00E21B69">
        <w:t xml:space="preserve"> 2026, </w:t>
      </w:r>
      <w:r w:rsidR="00E21B69" w:rsidRPr="00C13BD3">
        <w:t xml:space="preserve">to provide continuity of bilateral </w:t>
      </w:r>
      <w:r w:rsidR="007D44D9" w:rsidRPr="00C13BD3">
        <w:t xml:space="preserve">health </w:t>
      </w:r>
      <w:r w:rsidR="00E21B69" w:rsidRPr="00C13BD3">
        <w:t xml:space="preserve">programming </w:t>
      </w:r>
      <w:r w:rsidR="007D44D9" w:rsidRPr="00C13BD3">
        <w:t xml:space="preserve">in PNG </w:t>
      </w:r>
      <w:r w:rsidR="00E21B69" w:rsidRPr="00C13BD3">
        <w:t xml:space="preserve">while </w:t>
      </w:r>
      <w:r w:rsidR="007D44D9" w:rsidRPr="00C13BD3">
        <w:t xml:space="preserve">it </w:t>
      </w:r>
      <w:r w:rsidR="00E21B69" w:rsidRPr="00C13BD3">
        <w:t>undertakes the design of a new bilateral health portfolio over the 2024-</w:t>
      </w:r>
      <w:r w:rsidR="00EE71BD" w:rsidRPr="00C13BD3">
        <w:t xml:space="preserve">25 </w:t>
      </w:r>
      <w:r w:rsidR="00E21B69" w:rsidRPr="00C13BD3">
        <w:t xml:space="preserve">period. This portfolio design process will consider </w:t>
      </w:r>
      <w:proofErr w:type="gramStart"/>
      <w:r w:rsidR="00E21B69" w:rsidRPr="00C13BD3">
        <w:t>all of</w:t>
      </w:r>
      <w:proofErr w:type="gramEnd"/>
      <w:r w:rsidR="00E21B69" w:rsidRPr="00C13BD3">
        <w:t xml:space="preserve"> DFAT’s bilateral health investments in PNG and will incorporate lessons learned from the PATH program. </w:t>
      </w:r>
      <w:r w:rsidR="00E553BD" w:rsidRPr="00C13BD3">
        <w:t xml:space="preserve">As indicated in </w:t>
      </w:r>
      <w:r w:rsidR="007121AC" w:rsidRPr="00C13BD3">
        <w:t xml:space="preserve">DFAT’s response to </w:t>
      </w:r>
      <w:r w:rsidR="084F39C9" w:rsidRPr="00C13BD3">
        <w:t xml:space="preserve">the </w:t>
      </w:r>
      <w:r w:rsidR="00E553BD" w:rsidRPr="00C13BD3">
        <w:t xml:space="preserve">individual </w:t>
      </w:r>
      <w:r w:rsidR="007121AC" w:rsidRPr="00C13BD3">
        <w:t xml:space="preserve">mid-term review recommendations </w:t>
      </w:r>
      <w:r w:rsidR="00E553BD" w:rsidRPr="00C13BD3">
        <w:t xml:space="preserve">below, </w:t>
      </w:r>
      <w:r w:rsidR="00E553BD">
        <w:t>r</w:t>
      </w:r>
      <w:r w:rsidR="074C468F">
        <w:t>elevant r</w:t>
      </w:r>
      <w:r w:rsidR="00E27F7B">
        <w:t xml:space="preserve">ecommendations, particularly those </w:t>
      </w:r>
      <w:r w:rsidR="00E21B69">
        <w:t xml:space="preserve">pitched </w:t>
      </w:r>
      <w:r w:rsidR="00E27F7B">
        <w:t>for the period beyond PATH’s initial phase</w:t>
      </w:r>
      <w:r w:rsidR="007121AC">
        <w:t xml:space="preserve"> (2020-2025)</w:t>
      </w:r>
      <w:r w:rsidR="00E27F7B">
        <w:t xml:space="preserve">, will be considered </w:t>
      </w:r>
      <w:r w:rsidR="00E27F7B" w:rsidRPr="68A72E5A">
        <w:t>through th</w:t>
      </w:r>
      <w:r w:rsidR="00E21B69" w:rsidRPr="68A72E5A">
        <w:t>is</w:t>
      </w:r>
      <w:r w:rsidR="00E27F7B" w:rsidRPr="68A72E5A">
        <w:t xml:space="preserve"> </w:t>
      </w:r>
      <w:r w:rsidR="007C68C2" w:rsidRPr="68A72E5A">
        <w:t xml:space="preserve">new </w:t>
      </w:r>
      <w:r w:rsidR="00E27F7B" w:rsidRPr="68A72E5A">
        <w:t>design process</w:t>
      </w:r>
      <w:r w:rsidR="00E21B69" w:rsidRPr="68A72E5A">
        <w:t xml:space="preserve">. </w:t>
      </w:r>
      <w:r w:rsidR="00E553BD" w:rsidRPr="00C13BD3">
        <w:t xml:space="preserve">DFAT intends for this new design </w:t>
      </w:r>
      <w:r w:rsidR="00754BA4">
        <w:t>to</w:t>
      </w:r>
      <w:r w:rsidR="00754BA4" w:rsidRPr="00C13BD3">
        <w:t xml:space="preserve"> </w:t>
      </w:r>
      <w:r w:rsidR="00E553BD" w:rsidRPr="00C13BD3">
        <w:t xml:space="preserve">come into effect after the PATH program </w:t>
      </w:r>
      <w:r w:rsidR="00754BA4">
        <w:t>concludes</w:t>
      </w:r>
      <w:r w:rsidR="7A85529D" w:rsidRPr="00C13BD3">
        <w:t>.</w:t>
      </w:r>
    </w:p>
    <w:p w14:paraId="72D51A01" w14:textId="77777777" w:rsidR="000711F5" w:rsidRDefault="000711F5">
      <w:pPr>
        <w:rPr>
          <w:rFonts w:ascii="Calibri Light" w:eastAsia="Calibri" w:hAnsi="Calibri Light" w:cs="Calibri Light"/>
          <w:color w:val="313E48"/>
          <w:kern w:val="0"/>
          <w14:ligatures w14:val="none"/>
        </w:rPr>
        <w:sectPr w:rsidR="000711F5" w:rsidSect="000711F5">
          <w:headerReference w:type="default" r:id="rId12"/>
          <w:footerReference w:type="default" r:id="rId13"/>
          <w:pgSz w:w="11906" w:h="16838"/>
          <w:pgMar w:top="1440" w:right="1843" w:bottom="1440" w:left="1440" w:header="708" w:footer="708" w:gutter="0"/>
          <w:cols w:space="708"/>
          <w:docGrid w:linePitch="360"/>
        </w:sectPr>
      </w:pPr>
    </w:p>
    <w:tbl>
      <w:tblPr>
        <w:tblStyle w:val="GridTable1Light-Accent2"/>
        <w:tblW w:w="14318" w:type="dxa"/>
        <w:tblInd w:w="-289"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Caption w:val="Summary of Mid Term Review recommendations and DFAT response"/>
        <w:tblDescription w:val="Table includes: recommendation type; Mid Term Review Recommendation; Response; Comments; Next Steps; and Timeframe"/>
      </w:tblPr>
      <w:tblGrid>
        <w:gridCol w:w="1950"/>
        <w:gridCol w:w="3346"/>
        <w:gridCol w:w="1607"/>
        <w:gridCol w:w="3081"/>
        <w:gridCol w:w="2623"/>
        <w:gridCol w:w="1711"/>
      </w:tblGrid>
      <w:tr w:rsidR="005732B6" w:rsidRPr="00E56F30" w14:paraId="0B1459B4" w14:textId="77777777" w:rsidTr="419E78A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50" w:type="dxa"/>
            <w:shd w:val="clear" w:color="auto" w:fill="E7E6E6" w:themeFill="background2"/>
          </w:tcPr>
          <w:p w14:paraId="4139C623" w14:textId="77777777" w:rsidR="009B5751" w:rsidRPr="00E56F30" w:rsidRDefault="009B5751" w:rsidP="005A016F">
            <w:pPr>
              <w:pStyle w:val="BodyCopyPrebulletsandnumberedbullets"/>
              <w:rPr>
                <w:b w:val="0"/>
                <w:bCs w:val="0"/>
              </w:rPr>
            </w:pPr>
            <w:bookmarkStart w:id="0" w:name="_Hlk181004005"/>
            <w:r w:rsidRPr="00E56F30">
              <w:lastRenderedPageBreak/>
              <w:t>Recommendation Type</w:t>
            </w:r>
          </w:p>
        </w:tc>
        <w:tc>
          <w:tcPr>
            <w:tcW w:w="3346" w:type="dxa"/>
            <w:shd w:val="clear" w:color="auto" w:fill="E7E6E6" w:themeFill="background2"/>
          </w:tcPr>
          <w:p w14:paraId="6073140A" w14:textId="5D65A587" w:rsidR="009B5751" w:rsidRPr="00E56F30" w:rsidRDefault="001F2291" w:rsidP="005A016F">
            <w:pPr>
              <w:pStyle w:val="BodyCopyPrebulletsandnumberedbullets"/>
              <w:cnfStyle w:val="100000000000" w:firstRow="1" w:lastRow="0" w:firstColumn="0" w:lastColumn="0" w:oddVBand="0" w:evenVBand="0" w:oddHBand="0" w:evenHBand="0" w:firstRowFirstColumn="0" w:firstRowLastColumn="0" w:lastRowFirstColumn="0" w:lastRowLastColumn="0"/>
              <w:rPr>
                <w:b w:val="0"/>
                <w:bCs w:val="0"/>
              </w:rPr>
            </w:pPr>
            <w:r>
              <w:t xml:space="preserve">Mid Term Review </w:t>
            </w:r>
            <w:r w:rsidR="009B5751" w:rsidRPr="00E56F30">
              <w:t>Recommendation</w:t>
            </w:r>
          </w:p>
        </w:tc>
        <w:tc>
          <w:tcPr>
            <w:tcW w:w="1607" w:type="dxa"/>
            <w:shd w:val="clear" w:color="auto" w:fill="E7E6E6" w:themeFill="background2"/>
          </w:tcPr>
          <w:p w14:paraId="39D4AFFB" w14:textId="77777777" w:rsidR="009B5751" w:rsidRPr="00E56F30" w:rsidRDefault="009B5751" w:rsidP="005A016F">
            <w:pPr>
              <w:pStyle w:val="BodyCopyPrebulletsandnumberedbullets"/>
              <w:cnfStyle w:val="100000000000" w:firstRow="1" w:lastRow="0" w:firstColumn="0" w:lastColumn="0" w:oddVBand="0" w:evenVBand="0" w:oddHBand="0" w:evenHBand="0" w:firstRowFirstColumn="0" w:firstRowLastColumn="0" w:lastRowFirstColumn="0" w:lastRowLastColumn="0"/>
              <w:rPr>
                <w:b w:val="0"/>
                <w:bCs w:val="0"/>
              </w:rPr>
            </w:pPr>
            <w:r w:rsidRPr="00E56F30">
              <w:t>Response</w:t>
            </w:r>
          </w:p>
        </w:tc>
        <w:tc>
          <w:tcPr>
            <w:tcW w:w="3081" w:type="dxa"/>
            <w:shd w:val="clear" w:color="auto" w:fill="E7E6E6" w:themeFill="background2"/>
          </w:tcPr>
          <w:p w14:paraId="2F6FFCB0" w14:textId="77777777" w:rsidR="009B5751" w:rsidRPr="00E56F30" w:rsidRDefault="009B5751" w:rsidP="005A016F">
            <w:pPr>
              <w:pStyle w:val="BodyCopyPrebulletsandnumberedbullets"/>
              <w:cnfStyle w:val="100000000000" w:firstRow="1" w:lastRow="0" w:firstColumn="0" w:lastColumn="0" w:oddVBand="0" w:evenVBand="0" w:oddHBand="0" w:evenHBand="0" w:firstRowFirstColumn="0" w:firstRowLastColumn="0" w:lastRowFirstColumn="0" w:lastRowLastColumn="0"/>
              <w:rPr>
                <w:b w:val="0"/>
                <w:bCs w:val="0"/>
              </w:rPr>
            </w:pPr>
            <w:r w:rsidRPr="00E56F30">
              <w:t>Comments</w:t>
            </w:r>
          </w:p>
        </w:tc>
        <w:tc>
          <w:tcPr>
            <w:tcW w:w="2623" w:type="dxa"/>
            <w:shd w:val="clear" w:color="auto" w:fill="E7E6E6" w:themeFill="background2"/>
          </w:tcPr>
          <w:p w14:paraId="763DB0DE" w14:textId="77777777" w:rsidR="009B5751" w:rsidRPr="00E56F30" w:rsidRDefault="009B5751" w:rsidP="005A016F">
            <w:pPr>
              <w:pStyle w:val="BodyCopyPrebulletsandnumberedbullets"/>
              <w:cnfStyle w:val="100000000000" w:firstRow="1" w:lastRow="0" w:firstColumn="0" w:lastColumn="0" w:oddVBand="0" w:evenVBand="0" w:oddHBand="0" w:evenHBand="0" w:firstRowFirstColumn="0" w:firstRowLastColumn="0" w:lastRowFirstColumn="0" w:lastRowLastColumn="0"/>
              <w:rPr>
                <w:b w:val="0"/>
                <w:bCs w:val="0"/>
              </w:rPr>
            </w:pPr>
            <w:r w:rsidRPr="00E56F30">
              <w:t>Next Steps</w:t>
            </w:r>
          </w:p>
        </w:tc>
        <w:tc>
          <w:tcPr>
            <w:tcW w:w="1711" w:type="dxa"/>
            <w:shd w:val="clear" w:color="auto" w:fill="E7E6E6" w:themeFill="background2"/>
          </w:tcPr>
          <w:p w14:paraId="37B7390C" w14:textId="77777777" w:rsidR="009B5751" w:rsidRPr="00E56F30" w:rsidRDefault="009B5751" w:rsidP="005A016F">
            <w:pPr>
              <w:pStyle w:val="BodyCopyPrebulletsandnumberedbullets"/>
              <w:cnfStyle w:val="100000000000" w:firstRow="1" w:lastRow="0" w:firstColumn="0" w:lastColumn="0" w:oddVBand="0" w:evenVBand="0" w:oddHBand="0" w:evenHBand="0" w:firstRowFirstColumn="0" w:firstRowLastColumn="0" w:lastRowFirstColumn="0" w:lastRowLastColumn="0"/>
              <w:rPr>
                <w:b w:val="0"/>
                <w:bCs w:val="0"/>
              </w:rPr>
            </w:pPr>
            <w:r w:rsidRPr="00E56F30">
              <w:t>Timeframe</w:t>
            </w:r>
          </w:p>
        </w:tc>
      </w:tr>
      <w:tr w:rsidR="000829AA" w:rsidRPr="00E56F30" w14:paraId="5BDD09B9" w14:textId="77777777" w:rsidTr="419E78AB">
        <w:tc>
          <w:tcPr>
            <w:cnfStyle w:val="001000000000" w:firstRow="0" w:lastRow="0" w:firstColumn="1" w:lastColumn="0" w:oddVBand="0" w:evenVBand="0" w:oddHBand="0" w:evenHBand="0" w:firstRowFirstColumn="0" w:firstRowLastColumn="0" w:lastRowFirstColumn="0" w:lastRowLastColumn="0"/>
            <w:tcW w:w="1950"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26C207CA" w14:textId="77777777" w:rsidR="009B5751" w:rsidRPr="00E56F30" w:rsidRDefault="009B5751" w:rsidP="001C02A7">
            <w:pPr>
              <w:pStyle w:val="Default"/>
              <w:rPr>
                <w:rFonts w:asciiTheme="majorHAnsi" w:hAnsiTheme="majorHAnsi" w:cstheme="majorHAnsi"/>
                <w:b w:val="0"/>
                <w:bCs w:val="0"/>
                <w:color w:val="44546A" w:themeColor="text2"/>
                <w:sz w:val="22"/>
                <w:szCs w:val="22"/>
              </w:rPr>
            </w:pPr>
            <w:bookmarkStart w:id="1" w:name="_Hlk181004253"/>
            <w:r w:rsidRPr="00E56F30">
              <w:rPr>
                <w:rFonts w:asciiTheme="majorHAnsi" w:hAnsiTheme="majorHAnsi" w:cstheme="majorHAnsi"/>
                <w:b w:val="0"/>
                <w:bCs w:val="0"/>
                <w:color w:val="44546A" w:themeColor="text2"/>
                <w:sz w:val="22"/>
                <w:szCs w:val="22"/>
              </w:rPr>
              <w:t>Relevance – Immediate term</w:t>
            </w:r>
          </w:p>
        </w:tc>
        <w:tc>
          <w:tcPr>
            <w:tcW w:w="3346"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41E5978B" w14:textId="0207625E" w:rsidR="009B5751" w:rsidRPr="00E56F30" w:rsidRDefault="009B5751" w:rsidP="001C02A7">
            <w:pPr>
              <w:pStyle w:val="Defaul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sz w:val="22"/>
                <w:szCs w:val="22"/>
              </w:rPr>
            </w:pPr>
            <w:r w:rsidRPr="00E56F30">
              <w:rPr>
                <w:rFonts w:asciiTheme="majorHAnsi" w:hAnsiTheme="majorHAnsi" w:cstheme="majorHAnsi"/>
                <w:color w:val="44546A" w:themeColor="text2"/>
                <w:sz w:val="22"/>
                <w:szCs w:val="22"/>
              </w:rPr>
              <w:t xml:space="preserve">PATH to work with the </w:t>
            </w:r>
            <w:r w:rsidR="00E56F30">
              <w:rPr>
                <w:rFonts w:asciiTheme="majorHAnsi" w:hAnsiTheme="majorHAnsi" w:cstheme="majorHAnsi"/>
                <w:color w:val="44546A" w:themeColor="text2"/>
                <w:sz w:val="22"/>
                <w:szCs w:val="22"/>
              </w:rPr>
              <w:t>Australian High Commission (</w:t>
            </w:r>
            <w:r w:rsidRPr="00E56F30">
              <w:rPr>
                <w:rFonts w:asciiTheme="majorHAnsi" w:hAnsiTheme="majorHAnsi" w:cstheme="majorHAnsi"/>
                <w:color w:val="44546A" w:themeColor="text2"/>
                <w:sz w:val="22"/>
                <w:szCs w:val="22"/>
              </w:rPr>
              <w:t>AHC</w:t>
            </w:r>
            <w:r w:rsidR="00E56F30">
              <w:rPr>
                <w:rFonts w:asciiTheme="majorHAnsi" w:hAnsiTheme="majorHAnsi" w:cstheme="majorHAnsi"/>
                <w:color w:val="44546A" w:themeColor="text2"/>
                <w:sz w:val="22"/>
                <w:szCs w:val="22"/>
              </w:rPr>
              <w:t>)</w:t>
            </w:r>
            <w:r w:rsidRPr="00E56F30">
              <w:rPr>
                <w:rFonts w:asciiTheme="majorHAnsi" w:hAnsiTheme="majorHAnsi" w:cstheme="majorHAnsi"/>
                <w:color w:val="44546A" w:themeColor="text2"/>
                <w:sz w:val="22"/>
                <w:szCs w:val="22"/>
              </w:rPr>
              <w:t xml:space="preserve"> to improve functionality of the Program Steering Committee. </w:t>
            </w:r>
          </w:p>
          <w:p w14:paraId="1FF374F5" w14:textId="77777777" w:rsidR="009B5751" w:rsidRPr="00E56F30" w:rsidRDefault="009B5751" w:rsidP="001C02A7">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rPr>
            </w:pPr>
          </w:p>
        </w:tc>
        <w:tc>
          <w:tcPr>
            <w:tcW w:w="1607"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E2EFD9" w:themeFill="accent6" w:themeFillTint="33"/>
          </w:tcPr>
          <w:p w14:paraId="32C95D23" w14:textId="77777777" w:rsidR="009B5751" w:rsidRPr="00E56F30" w:rsidRDefault="009B5751" w:rsidP="001C02A7">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rPr>
            </w:pPr>
            <w:r w:rsidRPr="00E56F30">
              <w:rPr>
                <w:rFonts w:asciiTheme="majorHAnsi" w:hAnsiTheme="majorHAnsi" w:cstheme="majorHAnsi"/>
                <w:color w:val="44546A" w:themeColor="text2"/>
              </w:rPr>
              <w:t>Agree</w:t>
            </w:r>
          </w:p>
        </w:tc>
        <w:tc>
          <w:tcPr>
            <w:tcW w:w="3081"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0D44338C" w14:textId="67A8B5C6" w:rsidR="001F2291" w:rsidRPr="00E56F30" w:rsidRDefault="009B5751" w:rsidP="64C3EC7D">
            <w:pPr>
              <w:pStyle w:val="Default"/>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44546A" w:themeColor="text2"/>
                <w:sz w:val="22"/>
                <w:szCs w:val="22"/>
              </w:rPr>
            </w:pPr>
            <w:r w:rsidRPr="64C3EC7D">
              <w:rPr>
                <w:rFonts w:asciiTheme="majorHAnsi" w:hAnsiTheme="majorHAnsi" w:cstheme="majorBidi"/>
                <w:color w:val="44546A" w:themeColor="text2"/>
                <w:sz w:val="22"/>
                <w:szCs w:val="22"/>
              </w:rPr>
              <w:t>The Program Steering Committee faced some continuity and attendance challenges</w:t>
            </w:r>
            <w:r w:rsidR="00E56F30" w:rsidRPr="64C3EC7D">
              <w:rPr>
                <w:rFonts w:asciiTheme="majorHAnsi" w:hAnsiTheme="majorHAnsi" w:cstheme="majorBidi"/>
                <w:color w:val="44546A" w:themeColor="text2"/>
                <w:sz w:val="22"/>
                <w:szCs w:val="22"/>
              </w:rPr>
              <w:t>, including</w:t>
            </w:r>
            <w:r w:rsidRPr="64C3EC7D">
              <w:rPr>
                <w:rFonts w:asciiTheme="majorHAnsi" w:hAnsiTheme="majorHAnsi" w:cstheme="majorBidi"/>
                <w:color w:val="44546A" w:themeColor="text2"/>
                <w:sz w:val="22"/>
                <w:szCs w:val="22"/>
              </w:rPr>
              <w:t xml:space="preserve"> due to COVID-19. DFAT </w:t>
            </w:r>
            <w:r w:rsidR="00E56F30" w:rsidRPr="64C3EC7D">
              <w:rPr>
                <w:rFonts w:asciiTheme="majorHAnsi" w:hAnsiTheme="majorHAnsi" w:cstheme="majorBidi"/>
                <w:color w:val="44546A" w:themeColor="text2"/>
                <w:sz w:val="22"/>
                <w:szCs w:val="22"/>
              </w:rPr>
              <w:t>–</w:t>
            </w:r>
            <w:r w:rsidRPr="64C3EC7D">
              <w:rPr>
                <w:rFonts w:asciiTheme="majorHAnsi" w:hAnsiTheme="majorHAnsi" w:cstheme="majorBidi"/>
                <w:color w:val="44546A" w:themeColor="text2"/>
                <w:sz w:val="22"/>
                <w:szCs w:val="22"/>
              </w:rPr>
              <w:t xml:space="preserve"> through the AHC </w:t>
            </w:r>
            <w:r w:rsidR="00E56F30" w:rsidRPr="64C3EC7D">
              <w:rPr>
                <w:rFonts w:asciiTheme="majorHAnsi" w:hAnsiTheme="majorHAnsi" w:cstheme="majorBidi"/>
                <w:color w:val="44546A" w:themeColor="text2"/>
                <w:sz w:val="22"/>
                <w:szCs w:val="22"/>
              </w:rPr>
              <w:t>–</w:t>
            </w:r>
            <w:r w:rsidR="00BC5501" w:rsidRPr="64C3EC7D">
              <w:rPr>
                <w:rFonts w:asciiTheme="majorHAnsi" w:hAnsiTheme="majorHAnsi" w:cstheme="majorBidi"/>
                <w:color w:val="44546A" w:themeColor="text2"/>
                <w:sz w:val="22"/>
                <w:szCs w:val="22"/>
              </w:rPr>
              <w:t xml:space="preserve"> </w:t>
            </w:r>
            <w:r w:rsidRPr="64C3EC7D">
              <w:rPr>
                <w:rFonts w:asciiTheme="majorHAnsi" w:hAnsiTheme="majorHAnsi" w:cstheme="majorBidi"/>
                <w:color w:val="44546A" w:themeColor="text2"/>
                <w:sz w:val="22"/>
                <w:szCs w:val="22"/>
              </w:rPr>
              <w:t xml:space="preserve">continues to work closely with PNG’s National Department of Health (NDoH) to ensure this important governance mechanism is focussed, strategic and effective. </w:t>
            </w:r>
          </w:p>
        </w:tc>
        <w:tc>
          <w:tcPr>
            <w:tcW w:w="2623"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45D60781" w14:textId="60E6076A" w:rsidR="001F2291" w:rsidRPr="00E56F30" w:rsidRDefault="3752C9B5" w:rsidP="68A72E5A">
            <w:pPr>
              <w:pStyle w:val="Default"/>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44546A" w:themeColor="text2"/>
                <w:sz w:val="22"/>
                <w:szCs w:val="22"/>
              </w:rPr>
            </w:pPr>
            <w:r w:rsidRPr="68A72E5A">
              <w:rPr>
                <w:rFonts w:asciiTheme="majorHAnsi" w:hAnsiTheme="majorHAnsi" w:cstheme="majorBidi"/>
                <w:color w:val="44546A" w:themeColor="text2"/>
                <w:sz w:val="22"/>
                <w:szCs w:val="22"/>
              </w:rPr>
              <w:t>DFAT</w:t>
            </w:r>
            <w:r w:rsidR="31C2C023" w:rsidRPr="68A72E5A">
              <w:rPr>
                <w:rFonts w:asciiTheme="majorHAnsi" w:hAnsiTheme="majorHAnsi" w:cstheme="majorBidi"/>
                <w:color w:val="44546A" w:themeColor="text2"/>
                <w:sz w:val="22"/>
                <w:szCs w:val="22"/>
              </w:rPr>
              <w:t>, through PATH,</w:t>
            </w:r>
            <w:r w:rsidRPr="68A72E5A">
              <w:rPr>
                <w:rFonts w:asciiTheme="majorHAnsi" w:hAnsiTheme="majorHAnsi" w:cstheme="majorBidi"/>
                <w:color w:val="44546A" w:themeColor="text2"/>
                <w:sz w:val="22"/>
                <w:szCs w:val="22"/>
              </w:rPr>
              <w:t xml:space="preserve"> will </w:t>
            </w:r>
            <w:r w:rsidR="31C2C023" w:rsidRPr="68A72E5A">
              <w:rPr>
                <w:rFonts w:asciiTheme="majorHAnsi" w:hAnsiTheme="majorHAnsi" w:cstheme="majorBidi"/>
                <w:color w:val="44546A" w:themeColor="text2"/>
                <w:sz w:val="22"/>
                <w:szCs w:val="22"/>
              </w:rPr>
              <w:t xml:space="preserve">leverage Program Steering Committee expertise through </w:t>
            </w:r>
            <w:r w:rsidRPr="68A72E5A">
              <w:rPr>
                <w:rFonts w:asciiTheme="majorHAnsi" w:hAnsiTheme="majorHAnsi" w:cstheme="majorBidi"/>
                <w:color w:val="44546A" w:themeColor="text2"/>
                <w:sz w:val="22"/>
                <w:szCs w:val="22"/>
              </w:rPr>
              <w:t xml:space="preserve">targeted </w:t>
            </w:r>
            <w:r w:rsidR="31C2C023" w:rsidRPr="68A72E5A">
              <w:rPr>
                <w:rFonts w:asciiTheme="majorHAnsi" w:hAnsiTheme="majorHAnsi" w:cstheme="majorBidi"/>
                <w:color w:val="44546A" w:themeColor="text2"/>
                <w:sz w:val="22"/>
                <w:szCs w:val="22"/>
              </w:rPr>
              <w:t xml:space="preserve">meeting </w:t>
            </w:r>
            <w:r w:rsidRPr="68A72E5A">
              <w:rPr>
                <w:rFonts w:asciiTheme="majorHAnsi" w:hAnsiTheme="majorHAnsi" w:cstheme="majorBidi"/>
                <w:color w:val="44546A" w:themeColor="text2"/>
                <w:sz w:val="22"/>
                <w:szCs w:val="22"/>
              </w:rPr>
              <w:t xml:space="preserve">agendas and </w:t>
            </w:r>
            <w:r w:rsidR="31C2C023" w:rsidRPr="68A72E5A">
              <w:rPr>
                <w:rFonts w:asciiTheme="majorHAnsi" w:hAnsiTheme="majorHAnsi" w:cstheme="majorBidi"/>
                <w:color w:val="44546A" w:themeColor="text2"/>
                <w:sz w:val="22"/>
                <w:szCs w:val="22"/>
              </w:rPr>
              <w:t xml:space="preserve">a </w:t>
            </w:r>
            <w:r w:rsidRPr="68A72E5A">
              <w:rPr>
                <w:rFonts w:asciiTheme="majorHAnsi" w:hAnsiTheme="majorHAnsi" w:cstheme="majorBidi"/>
                <w:color w:val="44546A" w:themeColor="text2"/>
                <w:sz w:val="22"/>
                <w:szCs w:val="22"/>
              </w:rPr>
              <w:t xml:space="preserve">focus on strategic issues. </w:t>
            </w:r>
            <w:r w:rsidR="00754BA4">
              <w:rPr>
                <w:rFonts w:asciiTheme="majorHAnsi" w:hAnsiTheme="majorHAnsi" w:cstheme="majorBidi"/>
                <w:color w:val="44546A" w:themeColor="text2"/>
                <w:sz w:val="22"/>
                <w:szCs w:val="22"/>
              </w:rPr>
              <w:t xml:space="preserve">The </w:t>
            </w:r>
            <w:r w:rsidR="195BF339" w:rsidRPr="68A72E5A">
              <w:rPr>
                <w:rFonts w:asciiTheme="majorHAnsi" w:hAnsiTheme="majorHAnsi" w:cstheme="majorBidi"/>
                <w:color w:val="44546A" w:themeColor="text2"/>
                <w:sz w:val="22"/>
                <w:szCs w:val="22"/>
              </w:rPr>
              <w:t>Steering Committee meeting</w:t>
            </w:r>
            <w:r w:rsidR="00754BA4">
              <w:rPr>
                <w:rFonts w:asciiTheme="majorHAnsi" w:hAnsiTheme="majorHAnsi" w:cstheme="majorBidi"/>
                <w:color w:val="44546A" w:themeColor="text2"/>
                <w:sz w:val="22"/>
                <w:szCs w:val="22"/>
              </w:rPr>
              <w:t xml:space="preserve"> was</w:t>
            </w:r>
            <w:r w:rsidR="195BF339" w:rsidRPr="68A72E5A">
              <w:rPr>
                <w:rFonts w:asciiTheme="majorHAnsi" w:hAnsiTheme="majorHAnsi" w:cstheme="majorBidi"/>
                <w:color w:val="44546A" w:themeColor="text2"/>
                <w:sz w:val="22"/>
                <w:szCs w:val="22"/>
              </w:rPr>
              <w:t xml:space="preserve"> </w:t>
            </w:r>
            <w:r w:rsidR="5B914029" w:rsidRPr="68A72E5A">
              <w:rPr>
                <w:rFonts w:asciiTheme="majorHAnsi" w:hAnsiTheme="majorHAnsi" w:cstheme="majorBidi"/>
                <w:color w:val="44546A" w:themeColor="text2"/>
                <w:sz w:val="22"/>
                <w:szCs w:val="22"/>
              </w:rPr>
              <w:t xml:space="preserve">last </w:t>
            </w:r>
            <w:r w:rsidR="195BF339" w:rsidRPr="68A72E5A">
              <w:rPr>
                <w:rFonts w:asciiTheme="majorHAnsi" w:hAnsiTheme="majorHAnsi" w:cstheme="majorBidi"/>
                <w:color w:val="44546A" w:themeColor="text2"/>
                <w:sz w:val="22"/>
                <w:szCs w:val="22"/>
              </w:rPr>
              <w:t xml:space="preserve">held in two parts in March and April 2025. </w:t>
            </w:r>
            <w:r w:rsidR="00754BA4">
              <w:rPr>
                <w:rFonts w:asciiTheme="majorHAnsi" w:hAnsiTheme="majorHAnsi" w:cstheme="majorBidi"/>
                <w:color w:val="44546A" w:themeColor="text2"/>
                <w:sz w:val="22"/>
                <w:szCs w:val="22"/>
              </w:rPr>
              <w:t>P</w:t>
            </w:r>
            <w:r w:rsidR="195BF339" w:rsidRPr="68A72E5A">
              <w:rPr>
                <w:rFonts w:asciiTheme="majorHAnsi" w:hAnsiTheme="majorHAnsi" w:cstheme="majorBidi"/>
                <w:color w:val="44546A" w:themeColor="text2"/>
                <w:sz w:val="22"/>
                <w:szCs w:val="22"/>
              </w:rPr>
              <w:t>lanning</w:t>
            </w:r>
            <w:r w:rsidR="00754BA4">
              <w:rPr>
                <w:rFonts w:asciiTheme="majorHAnsi" w:hAnsiTheme="majorHAnsi" w:cstheme="majorBidi"/>
                <w:color w:val="44546A" w:themeColor="text2"/>
                <w:sz w:val="22"/>
                <w:szCs w:val="22"/>
              </w:rPr>
              <w:t xml:space="preserve"> </w:t>
            </w:r>
            <w:r w:rsidR="00B84DF9">
              <w:rPr>
                <w:rFonts w:asciiTheme="majorHAnsi" w:hAnsiTheme="majorHAnsi" w:cstheme="majorBidi"/>
                <w:color w:val="44546A" w:themeColor="text2"/>
                <w:sz w:val="22"/>
                <w:szCs w:val="22"/>
              </w:rPr>
              <w:t xml:space="preserve">is </w:t>
            </w:r>
            <w:r w:rsidR="00754BA4">
              <w:rPr>
                <w:rFonts w:asciiTheme="majorHAnsi" w:hAnsiTheme="majorHAnsi" w:cstheme="majorBidi"/>
                <w:color w:val="44546A" w:themeColor="text2"/>
                <w:sz w:val="22"/>
                <w:szCs w:val="22"/>
              </w:rPr>
              <w:t>ongoing</w:t>
            </w:r>
            <w:r w:rsidR="195BF339" w:rsidRPr="68A72E5A">
              <w:rPr>
                <w:rFonts w:asciiTheme="majorHAnsi" w:hAnsiTheme="majorHAnsi" w:cstheme="majorBidi"/>
                <w:color w:val="44546A" w:themeColor="text2"/>
                <w:sz w:val="22"/>
                <w:szCs w:val="22"/>
              </w:rPr>
              <w:t xml:space="preserve"> for next meetings. </w:t>
            </w:r>
            <w:r w:rsidR="061E4660" w:rsidRPr="68A72E5A">
              <w:rPr>
                <w:rFonts w:asciiTheme="majorHAnsi" w:hAnsiTheme="majorHAnsi" w:cstheme="majorBidi"/>
                <w:color w:val="44546A" w:themeColor="text2"/>
                <w:sz w:val="22"/>
                <w:szCs w:val="22"/>
              </w:rPr>
              <w:t xml:space="preserve"> </w:t>
            </w:r>
          </w:p>
        </w:tc>
        <w:tc>
          <w:tcPr>
            <w:tcW w:w="1711"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12AB5870" w14:textId="4EAC9DE9" w:rsidR="00870B58" w:rsidRDefault="00870B58" w:rsidP="227FF2C5">
            <w:pPr>
              <w:pStyle w:val="Default"/>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44546A" w:themeColor="text2"/>
                <w:sz w:val="22"/>
                <w:szCs w:val="22"/>
              </w:rPr>
            </w:pPr>
          </w:p>
          <w:p w14:paraId="4B92DAB4" w14:textId="30242360" w:rsidR="0061357F" w:rsidRPr="00E56F30" w:rsidRDefault="0061357F" w:rsidP="227FF2C5">
            <w:pPr>
              <w:pStyle w:val="Default"/>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44546A" w:themeColor="text2"/>
                <w:sz w:val="22"/>
                <w:szCs w:val="22"/>
              </w:rPr>
            </w:pPr>
            <w:r>
              <w:rPr>
                <w:rFonts w:asciiTheme="majorHAnsi" w:hAnsiTheme="majorHAnsi" w:cstheme="majorBidi"/>
                <w:color w:val="44546A" w:themeColor="text2"/>
                <w:sz w:val="22"/>
                <w:szCs w:val="22"/>
              </w:rPr>
              <w:t>Ongoing</w:t>
            </w:r>
          </w:p>
        </w:tc>
      </w:tr>
      <w:tr w:rsidR="000829AA" w:rsidRPr="00E56F30" w14:paraId="570E6994" w14:textId="77777777" w:rsidTr="419E78AB">
        <w:tc>
          <w:tcPr>
            <w:cnfStyle w:val="001000000000" w:firstRow="0" w:lastRow="0" w:firstColumn="1" w:lastColumn="0" w:oddVBand="0" w:evenVBand="0" w:oddHBand="0" w:evenHBand="0" w:firstRowFirstColumn="0" w:firstRowLastColumn="0" w:lastRowFirstColumn="0" w:lastRowLastColumn="0"/>
            <w:tcW w:w="1950"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49CAF258" w14:textId="4E42EEEB" w:rsidR="009B5751" w:rsidRPr="00E56F30" w:rsidRDefault="00E56F30" w:rsidP="001C02A7">
            <w:pPr>
              <w:pStyle w:val="Default"/>
              <w:rPr>
                <w:rFonts w:asciiTheme="majorHAnsi" w:hAnsiTheme="majorHAnsi" w:cstheme="majorHAnsi"/>
                <w:b w:val="0"/>
                <w:bCs w:val="0"/>
                <w:color w:val="44546A" w:themeColor="text2"/>
                <w:sz w:val="22"/>
                <w:szCs w:val="22"/>
              </w:rPr>
            </w:pPr>
            <w:r w:rsidRPr="00E56F30">
              <w:rPr>
                <w:rFonts w:asciiTheme="majorHAnsi" w:hAnsiTheme="majorHAnsi" w:cstheme="majorHAnsi"/>
                <w:b w:val="0"/>
                <w:bCs w:val="0"/>
                <w:color w:val="44546A" w:themeColor="text2"/>
                <w:sz w:val="22"/>
                <w:szCs w:val="22"/>
              </w:rPr>
              <w:t>Relevance – Immediate term</w:t>
            </w:r>
          </w:p>
        </w:tc>
        <w:tc>
          <w:tcPr>
            <w:tcW w:w="3346"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6772CB01" w14:textId="39F219A4" w:rsidR="009B5751" w:rsidRPr="00B83F56" w:rsidRDefault="009B5751" w:rsidP="00B83F56">
            <w:pPr>
              <w:pStyle w:val="Default"/>
              <w:spacing w:before="20" w:after="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sz w:val="22"/>
                <w:szCs w:val="22"/>
              </w:rPr>
            </w:pPr>
            <w:r w:rsidRPr="00E56F30">
              <w:rPr>
                <w:rFonts w:asciiTheme="majorHAnsi" w:hAnsiTheme="majorHAnsi" w:cstheme="majorHAnsi"/>
                <w:color w:val="44546A" w:themeColor="text2"/>
                <w:sz w:val="22"/>
                <w:szCs w:val="22"/>
              </w:rPr>
              <w:t>PATH to develop, resource and implement a plan to strengthen coordination with NDoH, and other Go</w:t>
            </w:r>
            <w:r w:rsidR="001F2291">
              <w:rPr>
                <w:rFonts w:asciiTheme="majorHAnsi" w:hAnsiTheme="majorHAnsi" w:cstheme="majorHAnsi"/>
                <w:color w:val="44546A" w:themeColor="text2"/>
                <w:sz w:val="22"/>
                <w:szCs w:val="22"/>
              </w:rPr>
              <w:t>vernment of Papua New Guinea (Go</w:t>
            </w:r>
            <w:r w:rsidRPr="00E56F30">
              <w:rPr>
                <w:rFonts w:asciiTheme="majorHAnsi" w:hAnsiTheme="majorHAnsi" w:cstheme="majorHAnsi"/>
                <w:color w:val="44546A" w:themeColor="text2"/>
                <w:sz w:val="22"/>
                <w:szCs w:val="22"/>
              </w:rPr>
              <w:t>PNG</w:t>
            </w:r>
            <w:r w:rsidR="001F2291">
              <w:rPr>
                <w:rFonts w:asciiTheme="majorHAnsi" w:hAnsiTheme="majorHAnsi" w:cstheme="majorHAnsi"/>
                <w:color w:val="44546A" w:themeColor="text2"/>
                <w:sz w:val="22"/>
                <w:szCs w:val="22"/>
              </w:rPr>
              <w:t>)</w:t>
            </w:r>
            <w:r w:rsidRPr="00E56F30">
              <w:rPr>
                <w:rFonts w:asciiTheme="majorHAnsi" w:hAnsiTheme="majorHAnsi" w:cstheme="majorHAnsi"/>
                <w:color w:val="44546A" w:themeColor="text2"/>
                <w:sz w:val="22"/>
                <w:szCs w:val="22"/>
              </w:rPr>
              <w:t xml:space="preserve"> and key health sector stakeholders. This could be included as an addendum to the Ways of Working </w:t>
            </w:r>
            <w:r w:rsidR="00564474" w:rsidRPr="00E56F30">
              <w:rPr>
                <w:rFonts w:asciiTheme="majorHAnsi" w:hAnsiTheme="majorHAnsi" w:cstheme="majorHAnsi"/>
                <w:color w:val="44546A" w:themeColor="text2"/>
                <w:sz w:val="22"/>
                <w:szCs w:val="22"/>
              </w:rPr>
              <w:t>document but</w:t>
            </w:r>
            <w:r w:rsidRPr="00E56F30">
              <w:rPr>
                <w:rFonts w:asciiTheme="majorHAnsi" w:hAnsiTheme="majorHAnsi" w:cstheme="majorHAnsi"/>
                <w:color w:val="44546A" w:themeColor="text2"/>
                <w:sz w:val="22"/>
                <w:szCs w:val="22"/>
              </w:rPr>
              <w:t xml:space="preserve"> will need to include dedicating senior management focus required for effective engagement and communication with key health sector stakeholders. </w:t>
            </w:r>
          </w:p>
        </w:tc>
        <w:tc>
          <w:tcPr>
            <w:tcW w:w="1607"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E2EFD9" w:themeFill="accent6" w:themeFillTint="33"/>
          </w:tcPr>
          <w:p w14:paraId="4D2C8446" w14:textId="77777777" w:rsidR="009B5751" w:rsidRPr="00E56F30" w:rsidRDefault="009B5751" w:rsidP="001C02A7">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sidRPr="00E56F30">
              <w:rPr>
                <w:rFonts w:asciiTheme="majorHAnsi" w:hAnsiTheme="majorHAnsi" w:cstheme="majorHAnsi"/>
                <w:color w:val="44546A" w:themeColor="text2"/>
                <w:kern w:val="0"/>
              </w:rPr>
              <w:t>Agree</w:t>
            </w:r>
          </w:p>
        </w:tc>
        <w:tc>
          <w:tcPr>
            <w:tcW w:w="3081"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3FDB57A2" w14:textId="4889CB0F" w:rsidR="009B5751" w:rsidRPr="00E56F30" w:rsidRDefault="47FF526C" w:rsidP="00754BA4">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44546A" w:themeColor="text2"/>
                <w:kern w:val="0"/>
              </w:rPr>
            </w:pPr>
            <w:r w:rsidRPr="68A72E5A">
              <w:rPr>
                <w:rFonts w:asciiTheme="majorHAnsi" w:hAnsiTheme="majorHAnsi" w:cstheme="majorBidi"/>
                <w:color w:val="44546A" w:themeColor="text2"/>
              </w:rPr>
              <w:t>S</w:t>
            </w:r>
            <w:r w:rsidR="00754BA4">
              <w:rPr>
                <w:rFonts w:asciiTheme="majorHAnsi" w:hAnsiTheme="majorHAnsi" w:cstheme="majorBidi"/>
                <w:color w:val="44546A" w:themeColor="text2"/>
              </w:rPr>
              <w:t>ince mid-2024, s</w:t>
            </w:r>
            <w:r w:rsidRPr="68A72E5A">
              <w:rPr>
                <w:rFonts w:asciiTheme="majorHAnsi" w:hAnsiTheme="majorHAnsi" w:cstheme="majorBidi"/>
                <w:color w:val="44546A" w:themeColor="text2"/>
              </w:rPr>
              <w:t>ome</w:t>
            </w:r>
            <w:r w:rsidR="3B42B3C7" w:rsidRPr="68A72E5A">
              <w:rPr>
                <w:rFonts w:asciiTheme="majorHAnsi" w:hAnsiTheme="majorHAnsi" w:cstheme="majorBidi"/>
                <w:color w:val="44546A" w:themeColor="text2"/>
              </w:rPr>
              <w:t xml:space="preserve"> </w:t>
            </w:r>
            <w:r w:rsidR="00754BA4">
              <w:rPr>
                <w:rFonts w:asciiTheme="majorHAnsi" w:hAnsiTheme="majorHAnsi" w:cstheme="majorBidi"/>
                <w:color w:val="44546A" w:themeColor="text2"/>
              </w:rPr>
              <w:t xml:space="preserve">positive </w:t>
            </w:r>
            <w:r w:rsidR="3B42B3C7" w:rsidRPr="68A72E5A">
              <w:rPr>
                <w:rFonts w:asciiTheme="majorHAnsi" w:hAnsiTheme="majorHAnsi" w:cstheme="majorBidi"/>
                <w:color w:val="44546A" w:themeColor="text2"/>
              </w:rPr>
              <w:t xml:space="preserve">momentum </w:t>
            </w:r>
            <w:r w:rsidR="2F319DA6" w:rsidRPr="68A72E5A">
              <w:rPr>
                <w:rFonts w:asciiTheme="majorHAnsi" w:hAnsiTheme="majorHAnsi" w:cstheme="majorBidi"/>
                <w:color w:val="44546A" w:themeColor="text2"/>
              </w:rPr>
              <w:t xml:space="preserve">has been observed </w:t>
            </w:r>
            <w:r w:rsidR="000A264E">
              <w:rPr>
                <w:rFonts w:asciiTheme="majorHAnsi" w:hAnsiTheme="majorHAnsi" w:cstheme="majorBidi"/>
                <w:color w:val="44546A" w:themeColor="text2"/>
              </w:rPr>
              <w:t>i</w:t>
            </w:r>
            <w:r w:rsidR="0BBEDEE1" w:rsidRPr="64C3EC7D">
              <w:rPr>
                <w:rFonts w:asciiTheme="majorHAnsi" w:hAnsiTheme="majorHAnsi" w:cstheme="majorBidi"/>
                <w:color w:val="44546A" w:themeColor="text2"/>
              </w:rPr>
              <w:t>n donor coordination in PNG’s health sector</w:t>
            </w:r>
            <w:r w:rsidR="00754BA4">
              <w:rPr>
                <w:rFonts w:asciiTheme="majorHAnsi" w:hAnsiTheme="majorHAnsi" w:cstheme="majorBidi"/>
                <w:color w:val="44546A" w:themeColor="text2"/>
              </w:rPr>
              <w:t>,</w:t>
            </w:r>
            <w:r w:rsidR="0BBEDEE1" w:rsidRPr="64C3EC7D">
              <w:rPr>
                <w:rFonts w:asciiTheme="majorHAnsi" w:hAnsiTheme="majorHAnsi" w:cstheme="majorBidi"/>
                <w:color w:val="44546A" w:themeColor="text2"/>
              </w:rPr>
              <w:t xml:space="preserve"> including through</w:t>
            </w:r>
            <w:r w:rsidR="00EB5A7D">
              <w:rPr>
                <w:rFonts w:asciiTheme="majorHAnsi" w:hAnsiTheme="majorHAnsi" w:cstheme="majorBidi"/>
                <w:color w:val="44546A" w:themeColor="text2"/>
              </w:rPr>
              <w:t xml:space="preserve"> </w:t>
            </w:r>
            <w:r w:rsidR="000A264E">
              <w:rPr>
                <w:rFonts w:asciiTheme="majorHAnsi" w:hAnsiTheme="majorHAnsi" w:cstheme="majorBidi"/>
                <w:color w:val="44546A" w:themeColor="text2"/>
              </w:rPr>
              <w:t>monthly</w:t>
            </w:r>
            <w:r w:rsidR="00EB5A7D">
              <w:rPr>
                <w:rFonts w:asciiTheme="majorHAnsi" w:hAnsiTheme="majorHAnsi" w:cstheme="majorBidi"/>
                <w:color w:val="44546A" w:themeColor="text2"/>
              </w:rPr>
              <w:t xml:space="preserve"> </w:t>
            </w:r>
            <w:r w:rsidR="00256CAD">
              <w:rPr>
                <w:rFonts w:asciiTheme="majorHAnsi" w:hAnsiTheme="majorHAnsi" w:cstheme="majorBidi"/>
                <w:color w:val="44546A" w:themeColor="text2"/>
              </w:rPr>
              <w:t xml:space="preserve">Health Development Partners </w:t>
            </w:r>
            <w:r w:rsidR="00EB5A7D">
              <w:rPr>
                <w:rFonts w:asciiTheme="majorHAnsi" w:hAnsiTheme="majorHAnsi" w:cstheme="majorBidi"/>
                <w:color w:val="44546A" w:themeColor="text2"/>
              </w:rPr>
              <w:t>Meetings and</w:t>
            </w:r>
            <w:r w:rsidR="0BBEDEE1" w:rsidRPr="64C3EC7D">
              <w:rPr>
                <w:rFonts w:asciiTheme="majorHAnsi" w:hAnsiTheme="majorHAnsi" w:cstheme="majorBidi"/>
                <w:color w:val="44546A" w:themeColor="text2"/>
              </w:rPr>
              <w:t xml:space="preserve"> </w:t>
            </w:r>
            <w:r w:rsidR="002464D6">
              <w:rPr>
                <w:rFonts w:asciiTheme="majorHAnsi" w:hAnsiTheme="majorHAnsi" w:cstheme="majorBidi"/>
                <w:color w:val="44546A" w:themeColor="text2"/>
              </w:rPr>
              <w:t>restarting</w:t>
            </w:r>
            <w:r w:rsidR="0BBEDEE1" w:rsidRPr="64C3EC7D">
              <w:rPr>
                <w:rFonts w:asciiTheme="majorHAnsi" w:hAnsiTheme="majorHAnsi" w:cstheme="majorBidi"/>
                <w:color w:val="44546A" w:themeColor="text2"/>
              </w:rPr>
              <w:t xml:space="preserve"> </w:t>
            </w:r>
            <w:r w:rsidR="00754BA4">
              <w:rPr>
                <w:rFonts w:asciiTheme="majorHAnsi" w:hAnsiTheme="majorHAnsi" w:cstheme="majorBidi"/>
                <w:color w:val="44546A" w:themeColor="text2"/>
              </w:rPr>
              <w:t xml:space="preserve">of </w:t>
            </w:r>
            <w:r w:rsidR="0BBEDEE1" w:rsidRPr="64C3EC7D">
              <w:rPr>
                <w:rFonts w:asciiTheme="majorHAnsi" w:hAnsiTheme="majorHAnsi" w:cstheme="majorBidi"/>
                <w:color w:val="44546A" w:themeColor="text2"/>
              </w:rPr>
              <w:t>the National Health Conference</w:t>
            </w:r>
            <w:r w:rsidR="00754BA4">
              <w:rPr>
                <w:rFonts w:asciiTheme="majorHAnsi" w:hAnsiTheme="majorHAnsi" w:cstheme="majorBidi"/>
                <w:color w:val="44546A" w:themeColor="text2"/>
              </w:rPr>
              <w:t>.</w:t>
            </w:r>
            <w:r w:rsidR="26429A74" w:rsidRPr="64C3EC7D">
              <w:rPr>
                <w:rFonts w:asciiTheme="majorHAnsi" w:hAnsiTheme="majorHAnsi" w:cstheme="majorBidi"/>
                <w:color w:val="44546A" w:themeColor="text2"/>
              </w:rPr>
              <w:t xml:space="preserve"> </w:t>
            </w:r>
            <w:r w:rsidR="00754BA4">
              <w:rPr>
                <w:rFonts w:asciiTheme="majorHAnsi" w:hAnsiTheme="majorHAnsi" w:cstheme="majorBidi"/>
                <w:color w:val="44546A" w:themeColor="text2"/>
              </w:rPr>
              <w:t>S</w:t>
            </w:r>
            <w:r w:rsidR="26429A74" w:rsidRPr="64C3EC7D">
              <w:rPr>
                <w:rFonts w:asciiTheme="majorHAnsi" w:hAnsiTheme="majorHAnsi" w:cstheme="majorBidi"/>
                <w:color w:val="44546A" w:themeColor="text2"/>
              </w:rPr>
              <w:t>enior PATH and DFAT representatives engag</w:t>
            </w:r>
            <w:r w:rsidR="00754BA4">
              <w:rPr>
                <w:rFonts w:asciiTheme="majorHAnsi" w:hAnsiTheme="majorHAnsi" w:cstheme="majorBidi"/>
                <w:color w:val="44546A" w:themeColor="text2"/>
              </w:rPr>
              <w:t>e</w:t>
            </w:r>
            <w:r w:rsidR="26429A74" w:rsidRPr="64C3EC7D">
              <w:rPr>
                <w:rFonts w:asciiTheme="majorHAnsi" w:hAnsiTheme="majorHAnsi" w:cstheme="majorBidi"/>
                <w:color w:val="44546A" w:themeColor="text2"/>
              </w:rPr>
              <w:t xml:space="preserve"> closely</w:t>
            </w:r>
            <w:r w:rsidR="00754BA4">
              <w:rPr>
                <w:rFonts w:asciiTheme="majorHAnsi" w:hAnsiTheme="majorHAnsi" w:cstheme="majorBidi"/>
                <w:color w:val="44546A" w:themeColor="text2"/>
              </w:rPr>
              <w:t xml:space="preserve"> in these discussions</w:t>
            </w:r>
            <w:r w:rsidR="26429A74" w:rsidRPr="64C3EC7D">
              <w:rPr>
                <w:rFonts w:asciiTheme="majorHAnsi" w:hAnsiTheme="majorHAnsi" w:cstheme="majorBidi"/>
                <w:color w:val="44546A" w:themeColor="text2"/>
              </w:rPr>
              <w:t xml:space="preserve">. </w:t>
            </w:r>
          </w:p>
          <w:p w14:paraId="5CBDB266" w14:textId="77777777" w:rsidR="009B5751" w:rsidRPr="00E56F30" w:rsidRDefault="009B5751" w:rsidP="001C02A7">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p>
        </w:tc>
        <w:tc>
          <w:tcPr>
            <w:tcW w:w="2623"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4E524D67" w14:textId="4F774EED" w:rsidR="009B5751" w:rsidRPr="00E56F30" w:rsidRDefault="009B5751" w:rsidP="001C02A7">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rPr>
            </w:pPr>
            <w:r w:rsidRPr="00E56F30">
              <w:rPr>
                <w:rFonts w:asciiTheme="majorHAnsi" w:hAnsiTheme="majorHAnsi" w:cstheme="majorHAnsi"/>
                <w:color w:val="44546A" w:themeColor="text2"/>
                <w:kern w:val="0"/>
              </w:rPr>
              <w:t>PATH to develop an addendum to Ways of Working document to capture approaches to strengthen coordination, with a line of sight to the NDoH’s own sector governance and coordination mechanisms (e</w:t>
            </w:r>
            <w:r w:rsidR="001F2291">
              <w:rPr>
                <w:rFonts w:asciiTheme="majorHAnsi" w:hAnsiTheme="majorHAnsi" w:cstheme="majorHAnsi"/>
                <w:color w:val="44546A" w:themeColor="text2"/>
                <w:kern w:val="0"/>
              </w:rPr>
              <w:t>.</w:t>
            </w:r>
            <w:r w:rsidRPr="00E56F30">
              <w:rPr>
                <w:rFonts w:asciiTheme="majorHAnsi" w:hAnsiTheme="majorHAnsi" w:cstheme="majorHAnsi"/>
                <w:color w:val="44546A" w:themeColor="text2"/>
                <w:kern w:val="0"/>
              </w:rPr>
              <w:t>g</w:t>
            </w:r>
            <w:r w:rsidR="001F2291">
              <w:rPr>
                <w:rFonts w:asciiTheme="majorHAnsi" w:hAnsiTheme="majorHAnsi" w:cstheme="majorHAnsi"/>
                <w:color w:val="44546A" w:themeColor="text2"/>
                <w:kern w:val="0"/>
              </w:rPr>
              <w:t>.</w:t>
            </w:r>
            <w:r w:rsidRPr="00E56F30">
              <w:rPr>
                <w:rFonts w:asciiTheme="majorHAnsi" w:hAnsiTheme="majorHAnsi" w:cstheme="majorHAnsi"/>
                <w:color w:val="44546A" w:themeColor="text2"/>
                <w:kern w:val="0"/>
              </w:rPr>
              <w:t xml:space="preserve"> the Health Sector Aid Coordination Committee). </w:t>
            </w:r>
          </w:p>
          <w:p w14:paraId="467054FD" w14:textId="77777777" w:rsidR="009B5751" w:rsidRPr="00E56F30" w:rsidRDefault="009B5751" w:rsidP="001C02A7">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p>
        </w:tc>
        <w:tc>
          <w:tcPr>
            <w:tcW w:w="1711"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6EE4B55B" w14:textId="6339D955" w:rsidR="009B5751" w:rsidRPr="00E56F30" w:rsidRDefault="000A264E" w:rsidP="227FF2C5">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44546A" w:themeColor="text2"/>
                <w:kern w:val="0"/>
              </w:rPr>
            </w:pPr>
            <w:r>
              <w:rPr>
                <w:rFonts w:asciiTheme="majorHAnsi" w:hAnsiTheme="majorHAnsi" w:cstheme="majorBidi"/>
                <w:color w:val="44546A" w:themeColor="text2"/>
                <w:kern w:val="0"/>
              </w:rPr>
              <w:t>Ongoing</w:t>
            </w:r>
          </w:p>
        </w:tc>
      </w:tr>
      <w:tr w:rsidR="000829AA" w:rsidRPr="00E56F30" w14:paraId="6BB59892" w14:textId="77777777" w:rsidTr="419E78AB">
        <w:tc>
          <w:tcPr>
            <w:cnfStyle w:val="001000000000" w:firstRow="0" w:lastRow="0" w:firstColumn="1" w:lastColumn="0" w:oddVBand="0" w:evenVBand="0" w:oddHBand="0" w:evenHBand="0" w:firstRowFirstColumn="0" w:firstRowLastColumn="0" w:lastRowFirstColumn="0" w:lastRowLastColumn="0"/>
            <w:tcW w:w="1950"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5EF546FA" w14:textId="77777777" w:rsidR="009B5751" w:rsidRPr="00E56F30" w:rsidRDefault="009B5751" w:rsidP="001C02A7">
            <w:pPr>
              <w:pStyle w:val="Default"/>
              <w:spacing w:before="20" w:after="20"/>
              <w:rPr>
                <w:rFonts w:asciiTheme="majorHAnsi" w:hAnsiTheme="majorHAnsi" w:cstheme="majorHAnsi"/>
                <w:b w:val="0"/>
                <w:bCs w:val="0"/>
                <w:color w:val="44546A" w:themeColor="text2"/>
                <w:sz w:val="22"/>
                <w:szCs w:val="22"/>
              </w:rPr>
            </w:pPr>
            <w:r w:rsidRPr="00E56F30">
              <w:rPr>
                <w:rFonts w:asciiTheme="majorHAnsi" w:hAnsiTheme="majorHAnsi" w:cstheme="majorHAnsi"/>
                <w:b w:val="0"/>
                <w:bCs w:val="0"/>
                <w:color w:val="44546A" w:themeColor="text2"/>
                <w:sz w:val="22"/>
                <w:szCs w:val="22"/>
              </w:rPr>
              <w:t>Relevance – Beyond PATH’s initial phase</w:t>
            </w:r>
          </w:p>
        </w:tc>
        <w:tc>
          <w:tcPr>
            <w:tcW w:w="3346"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55B99B16" w14:textId="77777777" w:rsidR="009B5751" w:rsidRPr="00E56F30" w:rsidRDefault="009B5751" w:rsidP="001C02A7">
            <w:pPr>
              <w:pStyle w:val="Default"/>
              <w:spacing w:before="20" w:after="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sz w:val="22"/>
                <w:szCs w:val="22"/>
              </w:rPr>
            </w:pPr>
            <w:r w:rsidRPr="00E56F30">
              <w:rPr>
                <w:rFonts w:asciiTheme="majorHAnsi" w:hAnsiTheme="majorHAnsi" w:cstheme="majorHAnsi"/>
                <w:color w:val="44546A" w:themeColor="text2"/>
                <w:sz w:val="22"/>
                <w:szCs w:val="22"/>
              </w:rPr>
              <w:t xml:space="preserve">AHC to examine: </w:t>
            </w:r>
          </w:p>
          <w:p w14:paraId="4C7F7A01" w14:textId="693FE04E" w:rsidR="009B5751" w:rsidRPr="00E56F30" w:rsidRDefault="009B5751" w:rsidP="001C02A7">
            <w:pPr>
              <w:pStyle w:val="ListParagraph"/>
              <w:numPr>
                <w:ilvl w:val="0"/>
                <w:numId w:val="2"/>
              </w:numPr>
              <w:autoSpaceDE w:val="0"/>
              <w:autoSpaceDN w:val="0"/>
              <w:adjustRightInd w:val="0"/>
              <w:spacing w:before="20" w:after="20"/>
              <w:ind w:left="45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sidRPr="00E56F30">
              <w:rPr>
                <w:rFonts w:asciiTheme="majorHAnsi" w:hAnsiTheme="majorHAnsi" w:cstheme="majorHAnsi"/>
                <w:color w:val="44546A" w:themeColor="text2"/>
                <w:kern w:val="0"/>
              </w:rPr>
              <w:t xml:space="preserve">alternative approaches for investment governance and </w:t>
            </w:r>
            <w:r w:rsidRPr="00E56F30">
              <w:rPr>
                <w:rFonts w:asciiTheme="majorHAnsi" w:hAnsiTheme="majorHAnsi" w:cstheme="majorHAnsi"/>
                <w:color w:val="44546A" w:themeColor="text2"/>
                <w:kern w:val="0"/>
              </w:rPr>
              <w:lastRenderedPageBreak/>
              <w:t>coordination mechanisms that are more likely to achieve the intended partnership outcomes</w:t>
            </w:r>
          </w:p>
          <w:p w14:paraId="51784F21" w14:textId="77777777" w:rsidR="009B5751" w:rsidRPr="00E56F30" w:rsidRDefault="009B5751" w:rsidP="001C02A7">
            <w:pPr>
              <w:pStyle w:val="ListParagraph"/>
              <w:numPr>
                <w:ilvl w:val="0"/>
                <w:numId w:val="2"/>
              </w:numPr>
              <w:autoSpaceDE w:val="0"/>
              <w:autoSpaceDN w:val="0"/>
              <w:adjustRightInd w:val="0"/>
              <w:spacing w:before="20" w:after="20"/>
              <w:ind w:left="45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sidRPr="00E56F30">
              <w:rPr>
                <w:rFonts w:asciiTheme="majorHAnsi" w:hAnsiTheme="majorHAnsi" w:cstheme="majorHAnsi"/>
                <w:color w:val="44546A" w:themeColor="text2"/>
                <w:kern w:val="0"/>
              </w:rPr>
              <w:t xml:space="preserve">resources needed to sustain the effectiveness of these mechanisms. </w:t>
            </w:r>
          </w:p>
          <w:p w14:paraId="0F808BDE" w14:textId="77777777" w:rsidR="009B5751" w:rsidRPr="00E56F30" w:rsidRDefault="009B5751" w:rsidP="001C02A7">
            <w:pPr>
              <w:tabs>
                <w:tab w:val="left" w:pos="10597"/>
              </w:tabs>
              <w:spacing w:before="20" w:after="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p>
        </w:tc>
        <w:tc>
          <w:tcPr>
            <w:tcW w:w="1607"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E2EFD9" w:themeFill="accent6" w:themeFillTint="33"/>
          </w:tcPr>
          <w:p w14:paraId="5182862F" w14:textId="77777777" w:rsidR="009B5751" w:rsidRPr="00E56F30" w:rsidRDefault="009B5751" w:rsidP="001C02A7">
            <w:pPr>
              <w:tabs>
                <w:tab w:val="left" w:pos="10597"/>
              </w:tabs>
              <w:spacing w:before="20" w:after="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sidRPr="00E56F30">
              <w:rPr>
                <w:rFonts w:asciiTheme="majorHAnsi" w:hAnsiTheme="majorHAnsi" w:cstheme="majorHAnsi"/>
                <w:color w:val="44546A" w:themeColor="text2"/>
                <w:kern w:val="0"/>
              </w:rPr>
              <w:lastRenderedPageBreak/>
              <w:t>Agree</w:t>
            </w:r>
          </w:p>
        </w:tc>
        <w:tc>
          <w:tcPr>
            <w:tcW w:w="3081"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3D5FD906" w14:textId="2A40B9F7" w:rsidR="009B5751" w:rsidRPr="00E56F30" w:rsidRDefault="009B5751" w:rsidP="001C02A7">
            <w:pPr>
              <w:tabs>
                <w:tab w:val="left" w:pos="10597"/>
              </w:tabs>
              <w:spacing w:before="20" w:after="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sidRPr="00E56F30">
              <w:rPr>
                <w:rFonts w:asciiTheme="majorHAnsi" w:hAnsiTheme="majorHAnsi" w:cstheme="majorHAnsi"/>
                <w:color w:val="44546A" w:themeColor="text2"/>
                <w:kern w:val="0"/>
              </w:rPr>
              <w:t xml:space="preserve">Throughout the </w:t>
            </w:r>
            <w:r w:rsidR="00E553BD">
              <w:rPr>
                <w:rFonts w:asciiTheme="majorHAnsi" w:hAnsiTheme="majorHAnsi" w:cstheme="majorHAnsi"/>
                <w:color w:val="44546A" w:themeColor="text2"/>
                <w:kern w:val="0"/>
              </w:rPr>
              <w:t xml:space="preserve">upcoming </w:t>
            </w:r>
            <w:r w:rsidRPr="00E56F30">
              <w:rPr>
                <w:rFonts w:asciiTheme="majorHAnsi" w:hAnsiTheme="majorHAnsi" w:cstheme="majorHAnsi"/>
                <w:color w:val="44546A" w:themeColor="text2"/>
                <w:kern w:val="0"/>
              </w:rPr>
              <w:t>bilateral</w:t>
            </w:r>
            <w:r w:rsidR="00E553BD">
              <w:rPr>
                <w:rFonts w:asciiTheme="majorHAnsi" w:hAnsiTheme="majorHAnsi" w:cstheme="majorHAnsi"/>
                <w:color w:val="44546A" w:themeColor="text2"/>
                <w:kern w:val="0"/>
              </w:rPr>
              <w:t xml:space="preserve"> health</w:t>
            </w:r>
            <w:r w:rsidRPr="00E56F30">
              <w:rPr>
                <w:rFonts w:asciiTheme="majorHAnsi" w:hAnsiTheme="majorHAnsi" w:cstheme="majorHAnsi"/>
                <w:color w:val="44546A" w:themeColor="text2"/>
                <w:kern w:val="0"/>
              </w:rPr>
              <w:t xml:space="preserve"> design process</w:t>
            </w:r>
            <w:r w:rsidR="001F2291">
              <w:rPr>
                <w:rFonts w:asciiTheme="majorHAnsi" w:hAnsiTheme="majorHAnsi" w:cstheme="majorHAnsi"/>
                <w:color w:val="44546A" w:themeColor="text2"/>
                <w:kern w:val="0"/>
              </w:rPr>
              <w:t>,</w:t>
            </w:r>
            <w:r w:rsidRPr="00E56F30">
              <w:rPr>
                <w:rFonts w:asciiTheme="majorHAnsi" w:hAnsiTheme="majorHAnsi" w:cstheme="majorHAnsi"/>
                <w:color w:val="44546A" w:themeColor="text2"/>
                <w:kern w:val="0"/>
              </w:rPr>
              <w:t xml:space="preserve"> DFAT will examine appropriate </w:t>
            </w:r>
            <w:r w:rsidRPr="00E56F30">
              <w:rPr>
                <w:rFonts w:asciiTheme="majorHAnsi" w:hAnsiTheme="majorHAnsi" w:cstheme="majorHAnsi"/>
                <w:color w:val="44546A" w:themeColor="text2"/>
                <w:kern w:val="0"/>
              </w:rPr>
              <w:lastRenderedPageBreak/>
              <w:t>approaches for investment governance and coordination, noting the lessons learn</w:t>
            </w:r>
            <w:r w:rsidR="001F2291">
              <w:rPr>
                <w:rFonts w:asciiTheme="majorHAnsi" w:hAnsiTheme="majorHAnsi" w:cstheme="majorHAnsi"/>
                <w:color w:val="44546A" w:themeColor="text2"/>
                <w:kern w:val="0"/>
              </w:rPr>
              <w:t>ed</w:t>
            </w:r>
            <w:r w:rsidRPr="00E56F30">
              <w:rPr>
                <w:rFonts w:asciiTheme="majorHAnsi" w:hAnsiTheme="majorHAnsi" w:cstheme="majorHAnsi"/>
                <w:color w:val="44546A" w:themeColor="text2"/>
                <w:kern w:val="0"/>
              </w:rPr>
              <w:t xml:space="preserve"> from the PATH program.</w:t>
            </w:r>
          </w:p>
        </w:tc>
        <w:tc>
          <w:tcPr>
            <w:tcW w:w="2623"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520E88FD" w14:textId="102B0B88" w:rsidR="001F2291" w:rsidRPr="00E56F30" w:rsidRDefault="009B5751" w:rsidP="001C02A7">
            <w:pPr>
              <w:tabs>
                <w:tab w:val="left" w:pos="10597"/>
              </w:tabs>
              <w:spacing w:before="20" w:after="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sidRPr="00E56F30">
              <w:rPr>
                <w:rFonts w:asciiTheme="majorHAnsi" w:hAnsiTheme="majorHAnsi" w:cstheme="majorHAnsi"/>
                <w:color w:val="44546A" w:themeColor="text2"/>
                <w:kern w:val="0"/>
              </w:rPr>
              <w:lastRenderedPageBreak/>
              <w:t xml:space="preserve">DFAT will consider more structured governance and coordination mechanisms </w:t>
            </w:r>
            <w:r w:rsidR="001F2291">
              <w:rPr>
                <w:rFonts w:asciiTheme="majorHAnsi" w:hAnsiTheme="majorHAnsi" w:cstheme="majorHAnsi"/>
                <w:color w:val="44546A" w:themeColor="text2"/>
                <w:kern w:val="0"/>
              </w:rPr>
              <w:lastRenderedPageBreak/>
              <w:t xml:space="preserve">during </w:t>
            </w:r>
            <w:r w:rsidRPr="00E56F30">
              <w:rPr>
                <w:rFonts w:asciiTheme="majorHAnsi" w:hAnsiTheme="majorHAnsi" w:cstheme="majorHAnsi"/>
                <w:color w:val="44546A" w:themeColor="text2"/>
                <w:kern w:val="0"/>
              </w:rPr>
              <w:t xml:space="preserve">the design of the new bilateral health portfolio, </w:t>
            </w:r>
            <w:r w:rsidRPr="00E56F30">
              <w:rPr>
                <w:rFonts w:asciiTheme="majorHAnsi" w:hAnsiTheme="majorHAnsi" w:cstheme="majorHAnsi"/>
                <w:color w:val="44546A" w:themeColor="text2"/>
              </w:rPr>
              <w:t>with a line of sight to the NDoH’s own sector governance and coordination mechanisms (e</w:t>
            </w:r>
            <w:r w:rsidR="001F2291">
              <w:rPr>
                <w:rFonts w:asciiTheme="majorHAnsi" w:hAnsiTheme="majorHAnsi" w:cstheme="majorHAnsi"/>
                <w:color w:val="44546A" w:themeColor="text2"/>
              </w:rPr>
              <w:t>.</w:t>
            </w:r>
            <w:r w:rsidRPr="00E56F30">
              <w:rPr>
                <w:rFonts w:asciiTheme="majorHAnsi" w:hAnsiTheme="majorHAnsi" w:cstheme="majorHAnsi"/>
                <w:color w:val="44546A" w:themeColor="text2"/>
              </w:rPr>
              <w:t>g</w:t>
            </w:r>
            <w:r w:rsidR="001F2291">
              <w:rPr>
                <w:rFonts w:asciiTheme="majorHAnsi" w:hAnsiTheme="majorHAnsi" w:cstheme="majorHAnsi"/>
                <w:color w:val="44546A" w:themeColor="text2"/>
              </w:rPr>
              <w:t>.</w:t>
            </w:r>
            <w:r w:rsidRPr="00E56F30">
              <w:rPr>
                <w:rFonts w:asciiTheme="majorHAnsi" w:hAnsiTheme="majorHAnsi" w:cstheme="majorHAnsi"/>
                <w:color w:val="44546A" w:themeColor="text2"/>
              </w:rPr>
              <w:t xml:space="preserve"> the Health Sector Aid Coordination Committee)</w:t>
            </w:r>
            <w:r w:rsidRPr="00E56F30">
              <w:rPr>
                <w:rFonts w:asciiTheme="majorHAnsi" w:hAnsiTheme="majorHAnsi" w:cstheme="majorHAnsi"/>
                <w:color w:val="44546A" w:themeColor="text2"/>
                <w:kern w:val="0"/>
              </w:rPr>
              <w:t>.</w:t>
            </w:r>
          </w:p>
        </w:tc>
        <w:tc>
          <w:tcPr>
            <w:tcW w:w="1711"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2945896B" w14:textId="71833903" w:rsidR="009B5751" w:rsidRPr="00E56F30" w:rsidRDefault="00262374" w:rsidP="001C02A7">
            <w:pPr>
              <w:tabs>
                <w:tab w:val="left" w:pos="10597"/>
              </w:tabs>
              <w:spacing w:before="20" w:after="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Pr>
                <w:rFonts w:asciiTheme="majorHAnsi" w:hAnsiTheme="majorHAnsi" w:cstheme="majorHAnsi"/>
                <w:color w:val="44546A" w:themeColor="text2"/>
                <w:kern w:val="0"/>
              </w:rPr>
              <w:lastRenderedPageBreak/>
              <w:t>Ongoing</w:t>
            </w:r>
          </w:p>
        </w:tc>
      </w:tr>
      <w:tr w:rsidR="000829AA" w:rsidRPr="00E56F30" w14:paraId="6C94FE0C" w14:textId="77777777" w:rsidTr="419E78AB">
        <w:tc>
          <w:tcPr>
            <w:cnfStyle w:val="001000000000" w:firstRow="0" w:lastRow="0" w:firstColumn="1" w:lastColumn="0" w:oddVBand="0" w:evenVBand="0" w:oddHBand="0" w:evenHBand="0" w:firstRowFirstColumn="0" w:firstRowLastColumn="0" w:lastRowFirstColumn="0" w:lastRowLastColumn="0"/>
            <w:tcW w:w="1950"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30AB1CEA" w14:textId="77777777" w:rsidR="009B5751" w:rsidRPr="00E56F30" w:rsidRDefault="009B5751" w:rsidP="001C02A7">
            <w:pPr>
              <w:pStyle w:val="Default"/>
              <w:spacing w:before="20" w:after="20"/>
              <w:rPr>
                <w:rFonts w:asciiTheme="majorHAnsi" w:hAnsiTheme="majorHAnsi" w:cstheme="majorHAnsi"/>
                <w:b w:val="0"/>
                <w:bCs w:val="0"/>
                <w:color w:val="44546A" w:themeColor="text2"/>
                <w:sz w:val="22"/>
                <w:szCs w:val="22"/>
              </w:rPr>
            </w:pPr>
            <w:r w:rsidRPr="00E56F30">
              <w:rPr>
                <w:rFonts w:asciiTheme="majorHAnsi" w:hAnsiTheme="majorHAnsi" w:cstheme="majorHAnsi"/>
                <w:b w:val="0"/>
                <w:bCs w:val="0"/>
                <w:color w:val="44546A" w:themeColor="text2"/>
                <w:sz w:val="22"/>
                <w:szCs w:val="22"/>
              </w:rPr>
              <w:t>Effectiveness – Immediate Term</w:t>
            </w:r>
          </w:p>
        </w:tc>
        <w:tc>
          <w:tcPr>
            <w:tcW w:w="3346"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4CF283BF" w14:textId="04484348" w:rsidR="009B5751" w:rsidRPr="00E56F30" w:rsidRDefault="009B5751" w:rsidP="00EE71BD">
            <w:pPr>
              <w:pStyle w:val="Default"/>
              <w:spacing w:before="20" w:after="20"/>
              <w:cnfStyle w:val="000000000000" w:firstRow="0" w:lastRow="0" w:firstColumn="0" w:lastColumn="0" w:oddVBand="0" w:evenVBand="0" w:oddHBand="0" w:evenHBand="0" w:firstRowFirstColumn="0" w:firstRowLastColumn="0" w:lastRowFirstColumn="0" w:lastRowLastColumn="0"/>
            </w:pPr>
            <w:r w:rsidRPr="00E56F30">
              <w:rPr>
                <w:rFonts w:asciiTheme="majorHAnsi" w:hAnsiTheme="majorHAnsi" w:cstheme="majorHAnsi"/>
                <w:color w:val="44546A" w:themeColor="text2"/>
                <w:sz w:val="22"/>
                <w:szCs w:val="22"/>
              </w:rPr>
              <w:t xml:space="preserve">PATH to document </w:t>
            </w:r>
            <w:r w:rsidR="001F2291">
              <w:rPr>
                <w:rFonts w:asciiTheme="majorHAnsi" w:hAnsiTheme="majorHAnsi" w:cstheme="majorHAnsi"/>
                <w:color w:val="44546A" w:themeColor="text2"/>
                <w:sz w:val="22"/>
                <w:szCs w:val="22"/>
              </w:rPr>
              <w:t>Provincial Health Authority (</w:t>
            </w:r>
            <w:r w:rsidRPr="00E56F30">
              <w:rPr>
                <w:rFonts w:asciiTheme="majorHAnsi" w:hAnsiTheme="majorHAnsi" w:cstheme="majorHAnsi"/>
                <w:color w:val="44546A" w:themeColor="text2"/>
                <w:sz w:val="22"/>
                <w:szCs w:val="22"/>
              </w:rPr>
              <w:t>PHA</w:t>
            </w:r>
            <w:r w:rsidR="001F2291">
              <w:rPr>
                <w:rFonts w:asciiTheme="majorHAnsi" w:hAnsiTheme="majorHAnsi" w:cstheme="majorHAnsi"/>
                <w:color w:val="44546A" w:themeColor="text2"/>
                <w:sz w:val="22"/>
                <w:szCs w:val="22"/>
              </w:rPr>
              <w:t>)</w:t>
            </w:r>
            <w:r w:rsidRPr="00E56F30">
              <w:rPr>
                <w:rFonts w:asciiTheme="majorHAnsi" w:hAnsiTheme="majorHAnsi" w:cstheme="majorHAnsi"/>
                <w:color w:val="44546A" w:themeColor="text2"/>
                <w:sz w:val="22"/>
                <w:szCs w:val="22"/>
              </w:rPr>
              <w:t xml:space="preserve"> Support Project practices </w:t>
            </w:r>
            <w:r w:rsidR="00754BA4">
              <w:rPr>
                <w:rFonts w:asciiTheme="majorHAnsi" w:hAnsiTheme="majorHAnsi" w:cstheme="majorHAnsi"/>
                <w:color w:val="44546A" w:themeColor="text2"/>
                <w:sz w:val="22"/>
                <w:szCs w:val="22"/>
              </w:rPr>
              <w:t xml:space="preserve">– </w:t>
            </w:r>
            <w:r w:rsidRPr="00E56F30">
              <w:rPr>
                <w:rFonts w:asciiTheme="majorHAnsi" w:hAnsiTheme="majorHAnsi" w:cstheme="majorHAnsi"/>
                <w:color w:val="44546A" w:themeColor="text2"/>
                <w:sz w:val="22"/>
                <w:szCs w:val="22"/>
              </w:rPr>
              <w:t>including PHA Embedded PATH Personnel Initiative (PEPPI), and Monitoring, Evaluation and Data Initiative (MEDI) projects</w:t>
            </w:r>
            <w:r w:rsidR="00754BA4">
              <w:rPr>
                <w:rFonts w:asciiTheme="majorHAnsi" w:hAnsiTheme="majorHAnsi" w:cstheme="majorHAnsi"/>
                <w:color w:val="44546A" w:themeColor="text2"/>
                <w:sz w:val="22"/>
                <w:szCs w:val="22"/>
              </w:rPr>
              <w:t xml:space="preserve"> –</w:t>
            </w:r>
            <w:r w:rsidRPr="00E56F30">
              <w:rPr>
                <w:rFonts w:asciiTheme="majorHAnsi" w:hAnsiTheme="majorHAnsi" w:cstheme="majorHAnsi"/>
                <w:color w:val="44546A" w:themeColor="text2"/>
                <w:sz w:val="22"/>
                <w:szCs w:val="22"/>
              </w:rPr>
              <w:t xml:space="preserve"> to identify positive approaches and evidence to guide future program activities. </w:t>
            </w:r>
          </w:p>
        </w:tc>
        <w:tc>
          <w:tcPr>
            <w:tcW w:w="1607"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E2EFD9" w:themeFill="accent6" w:themeFillTint="33"/>
          </w:tcPr>
          <w:p w14:paraId="0FC37ABA" w14:textId="77777777" w:rsidR="009B5751" w:rsidRPr="00E56F30" w:rsidRDefault="009B5751" w:rsidP="001C02A7">
            <w:pPr>
              <w:tabs>
                <w:tab w:val="left" w:pos="10597"/>
              </w:tabs>
              <w:spacing w:before="20" w:after="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sidRPr="00E56F30">
              <w:rPr>
                <w:rFonts w:asciiTheme="majorHAnsi" w:hAnsiTheme="majorHAnsi" w:cstheme="majorHAnsi"/>
                <w:color w:val="44546A" w:themeColor="text2"/>
                <w:kern w:val="0"/>
              </w:rPr>
              <w:t>Agree</w:t>
            </w:r>
          </w:p>
        </w:tc>
        <w:tc>
          <w:tcPr>
            <w:tcW w:w="3081"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37E29B3F" w14:textId="77777777" w:rsidR="009B5751" w:rsidRPr="00E56F30" w:rsidRDefault="009B5751" w:rsidP="001C02A7">
            <w:pPr>
              <w:tabs>
                <w:tab w:val="left" w:pos="10597"/>
              </w:tabs>
              <w:spacing w:before="20" w:after="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sidRPr="00E56F30">
              <w:rPr>
                <w:rFonts w:asciiTheme="majorHAnsi" w:hAnsiTheme="majorHAnsi" w:cstheme="majorHAnsi"/>
                <w:color w:val="44546A" w:themeColor="text2"/>
                <w:kern w:val="0"/>
              </w:rPr>
              <w:t xml:space="preserve">Through reporting processes PATH has provided greater insight into PHA Support Project practices and the impact of DFAT’s support. </w:t>
            </w:r>
          </w:p>
        </w:tc>
        <w:tc>
          <w:tcPr>
            <w:tcW w:w="2623"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110603DC" w14:textId="6DE26C1A" w:rsidR="009B5751" w:rsidRPr="00E56F30" w:rsidRDefault="3752C9B5" w:rsidP="68A72E5A">
            <w:pPr>
              <w:tabs>
                <w:tab w:val="left" w:pos="10597"/>
              </w:tabs>
              <w:spacing w:before="20" w:after="2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44546A" w:themeColor="text2"/>
                <w:kern w:val="0"/>
              </w:rPr>
            </w:pPr>
            <w:r w:rsidRPr="68A72E5A">
              <w:rPr>
                <w:rFonts w:asciiTheme="majorHAnsi" w:hAnsiTheme="majorHAnsi" w:cstheme="majorBidi"/>
                <w:color w:val="44546A" w:themeColor="text2"/>
                <w:kern w:val="0"/>
              </w:rPr>
              <w:t xml:space="preserve">PATH and DFAT </w:t>
            </w:r>
            <w:r w:rsidR="00B0728E">
              <w:rPr>
                <w:rFonts w:asciiTheme="majorHAnsi" w:hAnsiTheme="majorHAnsi" w:cstheme="majorBidi"/>
                <w:color w:val="44546A" w:themeColor="text2"/>
                <w:kern w:val="0"/>
              </w:rPr>
              <w:t>have</w:t>
            </w:r>
            <w:r w:rsidRPr="68A72E5A">
              <w:rPr>
                <w:rFonts w:asciiTheme="majorHAnsi" w:hAnsiTheme="majorHAnsi" w:cstheme="majorBidi"/>
                <w:color w:val="44546A" w:themeColor="text2"/>
                <w:kern w:val="0"/>
              </w:rPr>
              <w:t xml:space="preserve"> finalis</w:t>
            </w:r>
            <w:r w:rsidR="00B0728E">
              <w:rPr>
                <w:rFonts w:asciiTheme="majorHAnsi" w:hAnsiTheme="majorHAnsi" w:cstheme="majorBidi"/>
                <w:color w:val="44546A" w:themeColor="text2"/>
                <w:kern w:val="0"/>
              </w:rPr>
              <w:t>ed</w:t>
            </w:r>
            <w:r w:rsidRPr="68A72E5A">
              <w:rPr>
                <w:rFonts w:asciiTheme="majorHAnsi" w:hAnsiTheme="majorHAnsi" w:cstheme="majorBidi"/>
                <w:color w:val="44546A" w:themeColor="text2"/>
                <w:kern w:val="0"/>
              </w:rPr>
              <w:t xml:space="preserve"> a </w:t>
            </w:r>
            <w:r w:rsidR="7051CBFA" w:rsidRPr="68A72E5A">
              <w:rPr>
                <w:rFonts w:asciiTheme="majorHAnsi" w:hAnsiTheme="majorHAnsi" w:cstheme="majorBidi"/>
                <w:color w:val="44546A" w:themeColor="text2"/>
                <w:kern w:val="0"/>
              </w:rPr>
              <w:t xml:space="preserve">framework that </w:t>
            </w:r>
            <w:r w:rsidRPr="68A72E5A">
              <w:rPr>
                <w:rFonts w:asciiTheme="majorHAnsi" w:hAnsiTheme="majorHAnsi" w:cstheme="majorBidi"/>
                <w:color w:val="44546A" w:themeColor="text2"/>
                <w:kern w:val="0"/>
              </w:rPr>
              <w:t xml:space="preserve">brings </w:t>
            </w:r>
            <w:r w:rsidR="7051CBFA" w:rsidRPr="68A72E5A">
              <w:rPr>
                <w:rFonts w:asciiTheme="majorHAnsi" w:hAnsiTheme="majorHAnsi" w:cstheme="majorBidi"/>
                <w:color w:val="44546A" w:themeColor="text2"/>
                <w:kern w:val="0"/>
              </w:rPr>
              <w:t xml:space="preserve">together </w:t>
            </w:r>
            <w:r w:rsidR="4B9C80CE" w:rsidRPr="68A72E5A">
              <w:rPr>
                <w:rFonts w:asciiTheme="majorHAnsi" w:hAnsiTheme="majorHAnsi" w:cstheme="majorBidi"/>
                <w:color w:val="44546A" w:themeColor="text2"/>
                <w:kern w:val="0"/>
              </w:rPr>
              <w:t xml:space="preserve">all </w:t>
            </w:r>
            <w:r w:rsidRPr="68A72E5A">
              <w:rPr>
                <w:rFonts w:asciiTheme="majorHAnsi" w:hAnsiTheme="majorHAnsi" w:cstheme="majorBidi"/>
                <w:color w:val="44546A" w:themeColor="text2"/>
                <w:kern w:val="0"/>
              </w:rPr>
              <w:t xml:space="preserve">elements </w:t>
            </w:r>
            <w:r w:rsidR="4B9C80CE" w:rsidRPr="68A72E5A">
              <w:rPr>
                <w:rFonts w:asciiTheme="majorHAnsi" w:hAnsiTheme="majorHAnsi" w:cstheme="majorBidi"/>
                <w:color w:val="44546A" w:themeColor="text2"/>
                <w:kern w:val="0"/>
              </w:rPr>
              <w:t xml:space="preserve">of </w:t>
            </w:r>
            <w:r w:rsidR="490EC544" w:rsidRPr="68A72E5A">
              <w:rPr>
                <w:rFonts w:asciiTheme="majorHAnsi" w:hAnsiTheme="majorHAnsi" w:cstheme="majorBidi"/>
                <w:color w:val="44546A" w:themeColor="text2"/>
                <w:kern w:val="0"/>
              </w:rPr>
              <w:t>PHA support</w:t>
            </w:r>
            <w:r w:rsidR="00754BA4">
              <w:rPr>
                <w:rFonts w:asciiTheme="majorHAnsi" w:hAnsiTheme="majorHAnsi" w:cstheme="majorBidi"/>
                <w:color w:val="44546A" w:themeColor="text2"/>
                <w:kern w:val="0"/>
              </w:rPr>
              <w:t>,</w:t>
            </w:r>
            <w:r w:rsidR="490EC544" w:rsidRPr="68A72E5A">
              <w:rPr>
                <w:rFonts w:asciiTheme="majorHAnsi" w:hAnsiTheme="majorHAnsi" w:cstheme="majorBidi"/>
                <w:color w:val="44546A" w:themeColor="text2"/>
                <w:kern w:val="0"/>
              </w:rPr>
              <w:t xml:space="preserve"> </w:t>
            </w:r>
            <w:r w:rsidR="102213D4" w:rsidRPr="68A72E5A">
              <w:rPr>
                <w:rFonts w:asciiTheme="majorHAnsi" w:hAnsiTheme="majorHAnsi" w:cstheme="majorBidi"/>
                <w:color w:val="44546A" w:themeColor="text2"/>
                <w:kern w:val="0"/>
              </w:rPr>
              <w:t xml:space="preserve">making it easier to collect information and report </w:t>
            </w:r>
            <w:r w:rsidR="104EDE53" w:rsidRPr="68A72E5A">
              <w:rPr>
                <w:rFonts w:asciiTheme="majorHAnsi" w:hAnsiTheme="majorHAnsi" w:cstheme="majorBidi"/>
                <w:color w:val="44546A" w:themeColor="text2"/>
                <w:kern w:val="0"/>
              </w:rPr>
              <w:t>the impact of DFAT’s support.</w:t>
            </w:r>
          </w:p>
        </w:tc>
        <w:tc>
          <w:tcPr>
            <w:tcW w:w="1711"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5065CDCC" w14:textId="7ACCD0E0" w:rsidR="009B5751" w:rsidRPr="00E56F30" w:rsidRDefault="00B0728E" w:rsidP="68A72E5A">
            <w:pPr>
              <w:tabs>
                <w:tab w:val="left" w:pos="10597"/>
              </w:tabs>
              <w:spacing w:before="20" w:after="2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44546A" w:themeColor="text2"/>
                <w:kern w:val="0"/>
              </w:rPr>
            </w:pPr>
            <w:r>
              <w:rPr>
                <w:rFonts w:asciiTheme="majorHAnsi" w:hAnsiTheme="majorHAnsi" w:cstheme="majorBidi"/>
                <w:color w:val="44546A" w:themeColor="text2"/>
                <w:kern w:val="0"/>
              </w:rPr>
              <w:t>Completed</w:t>
            </w:r>
            <w:r w:rsidR="441FE839" w:rsidRPr="68A72E5A">
              <w:rPr>
                <w:rFonts w:asciiTheme="majorHAnsi" w:hAnsiTheme="majorHAnsi" w:cstheme="majorBidi"/>
                <w:color w:val="44546A" w:themeColor="text2"/>
                <w:kern w:val="0"/>
              </w:rPr>
              <w:t xml:space="preserve"> </w:t>
            </w:r>
          </w:p>
        </w:tc>
      </w:tr>
      <w:tr w:rsidR="000829AA" w:rsidRPr="00E56F30" w14:paraId="6CC5AB93" w14:textId="77777777" w:rsidTr="419E78AB">
        <w:tc>
          <w:tcPr>
            <w:cnfStyle w:val="001000000000" w:firstRow="0" w:lastRow="0" w:firstColumn="1" w:lastColumn="0" w:oddVBand="0" w:evenVBand="0" w:oddHBand="0" w:evenHBand="0" w:firstRowFirstColumn="0" w:firstRowLastColumn="0" w:lastRowFirstColumn="0" w:lastRowLastColumn="0"/>
            <w:tcW w:w="1950"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2AE304A0" w14:textId="4306D323" w:rsidR="009B5751" w:rsidRPr="00E56F30" w:rsidRDefault="00E56F30" w:rsidP="001C02A7">
            <w:pPr>
              <w:pStyle w:val="Default"/>
              <w:spacing w:before="20" w:after="20"/>
              <w:rPr>
                <w:rFonts w:asciiTheme="majorHAnsi" w:hAnsiTheme="majorHAnsi" w:cstheme="majorHAnsi"/>
                <w:b w:val="0"/>
                <w:bCs w:val="0"/>
                <w:color w:val="44546A" w:themeColor="text2"/>
                <w:sz w:val="22"/>
                <w:szCs w:val="22"/>
              </w:rPr>
            </w:pPr>
            <w:r w:rsidRPr="00E56F30">
              <w:rPr>
                <w:rFonts w:asciiTheme="majorHAnsi" w:hAnsiTheme="majorHAnsi" w:cstheme="majorHAnsi"/>
                <w:b w:val="0"/>
                <w:bCs w:val="0"/>
                <w:color w:val="44546A" w:themeColor="text2"/>
                <w:sz w:val="22"/>
                <w:szCs w:val="22"/>
              </w:rPr>
              <w:t>Effectiveness – Immediate Term</w:t>
            </w:r>
          </w:p>
        </w:tc>
        <w:tc>
          <w:tcPr>
            <w:tcW w:w="3346"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6235481D" w14:textId="128ECCF7" w:rsidR="009B5751" w:rsidRPr="00E56F30" w:rsidRDefault="009B5751" w:rsidP="001C02A7">
            <w:pPr>
              <w:pStyle w:val="Default"/>
              <w:spacing w:before="20" w:after="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sz w:val="22"/>
                <w:szCs w:val="22"/>
              </w:rPr>
            </w:pPr>
            <w:r w:rsidRPr="00E56F30">
              <w:rPr>
                <w:rFonts w:asciiTheme="majorHAnsi" w:hAnsiTheme="majorHAnsi" w:cstheme="majorHAnsi"/>
                <w:color w:val="44546A" w:themeColor="text2"/>
                <w:sz w:val="22"/>
                <w:szCs w:val="22"/>
              </w:rPr>
              <w:t>Abt</w:t>
            </w:r>
            <w:r w:rsidR="001F2291">
              <w:rPr>
                <w:rFonts w:asciiTheme="majorHAnsi" w:hAnsiTheme="majorHAnsi" w:cstheme="majorHAnsi"/>
                <w:color w:val="44546A" w:themeColor="text2"/>
                <w:sz w:val="22"/>
                <w:szCs w:val="22"/>
              </w:rPr>
              <w:t xml:space="preserve"> </w:t>
            </w:r>
            <w:r w:rsidRPr="00E56F30">
              <w:rPr>
                <w:rFonts w:asciiTheme="majorHAnsi" w:hAnsiTheme="majorHAnsi" w:cstheme="majorHAnsi"/>
                <w:color w:val="44546A" w:themeColor="text2"/>
                <w:sz w:val="22"/>
                <w:szCs w:val="22"/>
              </w:rPr>
              <w:t xml:space="preserve">and PATH to review the grantee performance management approach used by the </w:t>
            </w:r>
            <w:r w:rsidR="001F2291">
              <w:rPr>
                <w:rFonts w:asciiTheme="majorHAnsi" w:hAnsiTheme="majorHAnsi" w:cstheme="majorHAnsi"/>
                <w:color w:val="44546A" w:themeColor="text2"/>
                <w:sz w:val="22"/>
                <w:szCs w:val="22"/>
              </w:rPr>
              <w:t xml:space="preserve">Frontline Health Outcome </w:t>
            </w:r>
            <w:r w:rsidRPr="00E56F30">
              <w:rPr>
                <w:rFonts w:asciiTheme="majorHAnsi" w:hAnsiTheme="majorHAnsi" w:cstheme="majorHAnsi"/>
                <w:color w:val="44546A" w:themeColor="text2"/>
                <w:sz w:val="22"/>
                <w:szCs w:val="22"/>
              </w:rPr>
              <w:t xml:space="preserve">and Health Security teams, to ensure that it: </w:t>
            </w:r>
          </w:p>
          <w:p w14:paraId="311C6025" w14:textId="6349CABD" w:rsidR="009B5751" w:rsidRPr="00E56F30" w:rsidRDefault="009B5751" w:rsidP="001C02A7">
            <w:pPr>
              <w:pStyle w:val="ListParagraph"/>
              <w:numPr>
                <w:ilvl w:val="0"/>
                <w:numId w:val="2"/>
              </w:numPr>
              <w:autoSpaceDE w:val="0"/>
              <w:autoSpaceDN w:val="0"/>
              <w:adjustRightInd w:val="0"/>
              <w:spacing w:before="20" w:after="20"/>
              <w:ind w:left="45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sidRPr="00E56F30">
              <w:rPr>
                <w:rFonts w:asciiTheme="majorHAnsi" w:hAnsiTheme="majorHAnsi" w:cstheme="majorHAnsi"/>
                <w:color w:val="44546A" w:themeColor="text2"/>
                <w:kern w:val="0"/>
              </w:rPr>
              <w:t xml:space="preserve">is focused on providing effective oversight and support to grantees to deliver quality health project and contract outcomes – and the </w:t>
            </w:r>
            <w:r w:rsidRPr="00E56F30">
              <w:rPr>
                <w:rFonts w:asciiTheme="majorHAnsi" w:hAnsiTheme="majorHAnsi" w:cstheme="majorHAnsi"/>
                <w:color w:val="44546A" w:themeColor="text2"/>
                <w:kern w:val="0"/>
              </w:rPr>
              <w:lastRenderedPageBreak/>
              <w:t>teams are adequately resourced to do this</w:t>
            </w:r>
          </w:p>
          <w:p w14:paraId="4C9E3BD4" w14:textId="4EFB1FEB" w:rsidR="009B5751" w:rsidRPr="00B83F56" w:rsidRDefault="009B5751" w:rsidP="00B83F56">
            <w:pPr>
              <w:pStyle w:val="ListParagraph"/>
              <w:numPr>
                <w:ilvl w:val="0"/>
                <w:numId w:val="2"/>
              </w:numPr>
              <w:autoSpaceDE w:val="0"/>
              <w:autoSpaceDN w:val="0"/>
              <w:adjustRightInd w:val="0"/>
              <w:spacing w:before="20" w:after="20"/>
              <w:ind w:left="45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sidRPr="00E56F30">
              <w:rPr>
                <w:rFonts w:asciiTheme="majorHAnsi" w:hAnsiTheme="majorHAnsi" w:cstheme="majorHAnsi"/>
                <w:color w:val="44546A" w:themeColor="text2"/>
                <w:kern w:val="0"/>
              </w:rPr>
              <w:t xml:space="preserve">does not impose unreasonable compliance and reporting demands that have the potential to undermine grantees’ program delivery capacity. </w:t>
            </w:r>
          </w:p>
        </w:tc>
        <w:tc>
          <w:tcPr>
            <w:tcW w:w="1607"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E2EFD9" w:themeFill="accent6" w:themeFillTint="33"/>
          </w:tcPr>
          <w:p w14:paraId="6D6A1F16" w14:textId="77777777" w:rsidR="009B5751" w:rsidRPr="00E56F30" w:rsidRDefault="009B5751" w:rsidP="001C02A7">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sidRPr="00E56F30">
              <w:rPr>
                <w:rFonts w:asciiTheme="majorHAnsi" w:hAnsiTheme="majorHAnsi" w:cstheme="majorHAnsi"/>
                <w:color w:val="44546A" w:themeColor="text2"/>
                <w:kern w:val="0"/>
              </w:rPr>
              <w:lastRenderedPageBreak/>
              <w:t>Agree</w:t>
            </w:r>
          </w:p>
        </w:tc>
        <w:tc>
          <w:tcPr>
            <w:tcW w:w="3081"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3AFC3FAD" w14:textId="744357AD" w:rsidR="009B5751" w:rsidRPr="00E56F30" w:rsidRDefault="00754BA4" w:rsidP="68A72E5A">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44546A" w:themeColor="text2"/>
                <w:kern w:val="0"/>
              </w:rPr>
            </w:pPr>
            <w:r>
              <w:rPr>
                <w:rFonts w:asciiTheme="majorHAnsi" w:hAnsiTheme="majorHAnsi" w:cstheme="majorBidi"/>
                <w:color w:val="44546A" w:themeColor="text2"/>
                <w:kern w:val="0"/>
              </w:rPr>
              <w:t>From 2025-26 to 2026-27, a</w:t>
            </w:r>
            <w:r w:rsidR="3752C9B5" w:rsidRPr="68A72E5A">
              <w:rPr>
                <w:rFonts w:asciiTheme="majorHAnsi" w:hAnsiTheme="majorHAnsi" w:cstheme="majorBidi"/>
                <w:color w:val="44546A" w:themeColor="text2"/>
                <w:kern w:val="0"/>
              </w:rPr>
              <w:t>s grants are renewed and extended under the PATH Program</w:t>
            </w:r>
            <w:r>
              <w:rPr>
                <w:rFonts w:asciiTheme="majorHAnsi" w:hAnsiTheme="majorHAnsi" w:cstheme="majorBidi"/>
                <w:color w:val="44546A" w:themeColor="text2"/>
                <w:kern w:val="0"/>
              </w:rPr>
              <w:t>,</w:t>
            </w:r>
            <w:r w:rsidR="3752C9B5" w:rsidRPr="68A72E5A">
              <w:rPr>
                <w:rFonts w:asciiTheme="majorHAnsi" w:hAnsiTheme="majorHAnsi" w:cstheme="majorBidi"/>
                <w:color w:val="44546A" w:themeColor="text2"/>
                <w:kern w:val="0"/>
              </w:rPr>
              <w:t xml:space="preserve"> PATH and DFAT will explore appropriate oversight and support to grantees, as well as ways to balance compliance and reporting requirements while still ensuring program effectiveness and transparency. </w:t>
            </w:r>
            <w:r>
              <w:rPr>
                <w:rFonts w:asciiTheme="majorHAnsi" w:hAnsiTheme="majorHAnsi" w:cstheme="majorBidi"/>
                <w:color w:val="44546A" w:themeColor="text2"/>
                <w:kern w:val="0"/>
              </w:rPr>
              <w:t>Grant renewals and extensions</w:t>
            </w:r>
            <w:r w:rsidRPr="68A72E5A">
              <w:rPr>
                <w:rFonts w:asciiTheme="majorHAnsi" w:hAnsiTheme="majorHAnsi" w:cstheme="majorBidi"/>
                <w:color w:val="44546A" w:themeColor="text2"/>
                <w:kern w:val="0"/>
              </w:rPr>
              <w:t xml:space="preserve"> </w:t>
            </w:r>
            <w:r>
              <w:rPr>
                <w:rFonts w:asciiTheme="majorHAnsi" w:hAnsiTheme="majorHAnsi" w:cstheme="majorBidi"/>
                <w:color w:val="44546A" w:themeColor="text2"/>
                <w:kern w:val="0"/>
              </w:rPr>
              <w:lastRenderedPageBreak/>
              <w:t xml:space="preserve">will </w:t>
            </w:r>
            <w:r w:rsidRPr="68A72E5A">
              <w:rPr>
                <w:rFonts w:asciiTheme="majorHAnsi" w:hAnsiTheme="majorHAnsi" w:cstheme="majorBidi"/>
                <w:color w:val="44546A" w:themeColor="text2"/>
                <w:kern w:val="0"/>
              </w:rPr>
              <w:t>provide continuity of programming during the design of the new bilateral health portfolio</w:t>
            </w:r>
            <w:r>
              <w:rPr>
                <w:rFonts w:asciiTheme="majorHAnsi" w:hAnsiTheme="majorHAnsi" w:cstheme="majorBidi"/>
                <w:color w:val="44546A" w:themeColor="text2"/>
                <w:kern w:val="0"/>
              </w:rPr>
              <w:t>.</w:t>
            </w:r>
          </w:p>
        </w:tc>
        <w:tc>
          <w:tcPr>
            <w:tcW w:w="2623"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44DE3A5C" w14:textId="568772D8" w:rsidR="009B5751" w:rsidRPr="00E56F30" w:rsidRDefault="009B5751" w:rsidP="001C02A7">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sidRPr="00B84DF9">
              <w:rPr>
                <w:rFonts w:asciiTheme="majorHAnsi" w:hAnsiTheme="majorHAnsi" w:cstheme="majorHAnsi"/>
                <w:color w:val="44546A" w:themeColor="text2"/>
                <w:kern w:val="0"/>
              </w:rPr>
              <w:lastRenderedPageBreak/>
              <w:t xml:space="preserve">PATH and DFAT </w:t>
            </w:r>
            <w:r w:rsidR="00E845F3" w:rsidRPr="00B84DF9">
              <w:rPr>
                <w:rFonts w:asciiTheme="majorHAnsi" w:hAnsiTheme="majorHAnsi" w:cstheme="majorHAnsi"/>
                <w:color w:val="44546A" w:themeColor="text2"/>
                <w:kern w:val="0"/>
              </w:rPr>
              <w:t xml:space="preserve">to </w:t>
            </w:r>
            <w:r w:rsidRPr="00B84DF9">
              <w:rPr>
                <w:rFonts w:asciiTheme="majorHAnsi" w:hAnsiTheme="majorHAnsi" w:cstheme="majorHAnsi"/>
                <w:color w:val="44546A" w:themeColor="text2"/>
                <w:kern w:val="0"/>
              </w:rPr>
              <w:t>review grantee performance management approach</w:t>
            </w:r>
            <w:r w:rsidR="002977E7" w:rsidRPr="00B84DF9">
              <w:rPr>
                <w:rFonts w:asciiTheme="majorHAnsi" w:hAnsiTheme="majorHAnsi" w:cstheme="majorHAnsi"/>
                <w:color w:val="44546A" w:themeColor="text2"/>
                <w:kern w:val="0"/>
              </w:rPr>
              <w:t>.</w:t>
            </w:r>
            <w:r w:rsidR="002977E7">
              <w:rPr>
                <w:rFonts w:asciiTheme="majorHAnsi" w:hAnsiTheme="majorHAnsi" w:cstheme="majorHAnsi"/>
                <w:color w:val="44546A" w:themeColor="text2"/>
                <w:kern w:val="0"/>
              </w:rPr>
              <w:t xml:space="preserve"> Where applicable, PATH to communicate updated expectations/requirements to grantees</w:t>
            </w:r>
            <w:r w:rsidRPr="00E56F30">
              <w:rPr>
                <w:rFonts w:asciiTheme="majorHAnsi" w:hAnsiTheme="majorHAnsi" w:cstheme="majorHAnsi"/>
                <w:color w:val="44546A" w:themeColor="text2"/>
                <w:kern w:val="0"/>
              </w:rPr>
              <w:t xml:space="preserve">. </w:t>
            </w:r>
          </w:p>
        </w:tc>
        <w:tc>
          <w:tcPr>
            <w:tcW w:w="1711"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51DED607" w14:textId="636B90BD" w:rsidR="009B5751" w:rsidRPr="00E56F30" w:rsidRDefault="00A40480" w:rsidP="227FF2C5">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44546A" w:themeColor="text2"/>
                <w:kern w:val="0"/>
              </w:rPr>
            </w:pPr>
            <w:r>
              <w:rPr>
                <w:rFonts w:asciiTheme="majorHAnsi" w:hAnsiTheme="majorHAnsi" w:cstheme="majorBidi"/>
                <w:color w:val="44546A" w:themeColor="text2"/>
                <w:kern w:val="0"/>
              </w:rPr>
              <w:t>Completed</w:t>
            </w:r>
          </w:p>
        </w:tc>
      </w:tr>
      <w:tr w:rsidR="000829AA" w:rsidRPr="00E56F30" w14:paraId="0CCCC62E" w14:textId="77777777" w:rsidTr="419E78AB">
        <w:tc>
          <w:tcPr>
            <w:cnfStyle w:val="001000000000" w:firstRow="0" w:lastRow="0" w:firstColumn="1" w:lastColumn="0" w:oddVBand="0" w:evenVBand="0" w:oddHBand="0" w:evenHBand="0" w:firstRowFirstColumn="0" w:firstRowLastColumn="0" w:lastRowFirstColumn="0" w:lastRowLastColumn="0"/>
            <w:tcW w:w="1950"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765408DB" w14:textId="13914AEB" w:rsidR="009B5751" w:rsidRPr="00E56F30" w:rsidRDefault="00E56F30" w:rsidP="001C02A7">
            <w:pPr>
              <w:autoSpaceDE w:val="0"/>
              <w:autoSpaceDN w:val="0"/>
              <w:adjustRightInd w:val="0"/>
              <w:spacing w:before="20" w:after="20"/>
              <w:rPr>
                <w:rFonts w:asciiTheme="majorHAnsi" w:hAnsiTheme="majorHAnsi" w:cstheme="majorHAnsi"/>
                <w:b w:val="0"/>
                <w:bCs w:val="0"/>
                <w:color w:val="44546A" w:themeColor="text2"/>
                <w:kern w:val="0"/>
              </w:rPr>
            </w:pPr>
            <w:r w:rsidRPr="00E56F30">
              <w:rPr>
                <w:rFonts w:asciiTheme="majorHAnsi" w:hAnsiTheme="majorHAnsi" w:cstheme="majorHAnsi"/>
                <w:b w:val="0"/>
                <w:bCs w:val="0"/>
                <w:color w:val="44546A" w:themeColor="text2"/>
              </w:rPr>
              <w:t>Effectiveness – Immediate Term</w:t>
            </w:r>
          </w:p>
        </w:tc>
        <w:tc>
          <w:tcPr>
            <w:tcW w:w="3346"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10E4AD7A" w14:textId="77777777" w:rsidR="009B5751" w:rsidRPr="00E56F30" w:rsidRDefault="009B5751" w:rsidP="001C02A7">
            <w:pPr>
              <w:autoSpaceDE w:val="0"/>
              <w:autoSpaceDN w:val="0"/>
              <w:adjustRightInd w:val="0"/>
              <w:spacing w:before="20" w:after="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sidRPr="00E56F30">
              <w:rPr>
                <w:rFonts w:asciiTheme="majorHAnsi" w:hAnsiTheme="majorHAnsi" w:cstheme="majorHAnsi"/>
                <w:color w:val="44546A" w:themeColor="text2"/>
                <w:kern w:val="0"/>
              </w:rPr>
              <w:t xml:space="preserve">PATH to engage a full-time, senior health technical adviser to: </w:t>
            </w:r>
          </w:p>
          <w:p w14:paraId="2FDFD4CC" w14:textId="254DB0FF" w:rsidR="009B5751" w:rsidRPr="00E56F30" w:rsidRDefault="009B5751" w:rsidP="001C02A7">
            <w:pPr>
              <w:pStyle w:val="ListParagraph"/>
              <w:numPr>
                <w:ilvl w:val="0"/>
                <w:numId w:val="2"/>
              </w:numPr>
              <w:autoSpaceDE w:val="0"/>
              <w:autoSpaceDN w:val="0"/>
              <w:adjustRightInd w:val="0"/>
              <w:spacing w:before="20" w:after="20"/>
              <w:ind w:left="45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sidRPr="00E56F30">
              <w:rPr>
                <w:rFonts w:asciiTheme="majorHAnsi" w:hAnsiTheme="majorHAnsi" w:cstheme="majorHAnsi"/>
                <w:color w:val="44546A" w:themeColor="text2"/>
                <w:kern w:val="0"/>
              </w:rPr>
              <w:t xml:space="preserve">drive the program in developing technically sound program strategies and frameworks, including the program </w:t>
            </w:r>
            <w:r w:rsidR="002977E7">
              <w:rPr>
                <w:rFonts w:asciiTheme="majorHAnsi" w:hAnsiTheme="majorHAnsi" w:cstheme="majorHAnsi"/>
                <w:color w:val="44546A" w:themeColor="text2"/>
                <w:kern w:val="0"/>
              </w:rPr>
              <w:t>monitoring, evaluation and learning (</w:t>
            </w:r>
            <w:r w:rsidRPr="00E56F30">
              <w:rPr>
                <w:rFonts w:asciiTheme="majorHAnsi" w:hAnsiTheme="majorHAnsi" w:cstheme="majorHAnsi"/>
                <w:color w:val="44546A" w:themeColor="text2"/>
                <w:kern w:val="0"/>
              </w:rPr>
              <w:t>MEL</w:t>
            </w:r>
            <w:r w:rsidR="002977E7">
              <w:rPr>
                <w:rFonts w:asciiTheme="majorHAnsi" w:hAnsiTheme="majorHAnsi" w:cstheme="majorHAnsi"/>
                <w:color w:val="44546A" w:themeColor="text2"/>
                <w:kern w:val="0"/>
              </w:rPr>
              <w:t>)</w:t>
            </w:r>
            <w:r w:rsidRPr="00E56F30">
              <w:rPr>
                <w:rFonts w:asciiTheme="majorHAnsi" w:hAnsiTheme="majorHAnsi" w:cstheme="majorHAnsi"/>
                <w:color w:val="44546A" w:themeColor="text2"/>
                <w:kern w:val="0"/>
              </w:rPr>
              <w:t xml:space="preserve"> framework</w:t>
            </w:r>
          </w:p>
          <w:p w14:paraId="6CE13D0B" w14:textId="179C148C" w:rsidR="009B5751" w:rsidRPr="00E56F30" w:rsidRDefault="009B5751" w:rsidP="00E56F30">
            <w:pPr>
              <w:pStyle w:val="ListParagraph"/>
              <w:numPr>
                <w:ilvl w:val="0"/>
                <w:numId w:val="2"/>
              </w:numPr>
              <w:autoSpaceDE w:val="0"/>
              <w:autoSpaceDN w:val="0"/>
              <w:adjustRightInd w:val="0"/>
              <w:spacing w:before="20" w:after="20"/>
              <w:ind w:left="45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sidRPr="00E56F30">
              <w:rPr>
                <w:rFonts w:asciiTheme="majorHAnsi" w:hAnsiTheme="majorHAnsi" w:cstheme="majorHAnsi"/>
                <w:color w:val="44546A" w:themeColor="text2"/>
                <w:kern w:val="0"/>
              </w:rPr>
              <w:t xml:space="preserve">assess the health technical needs across the PATH program, identify any additional program technical support needed, and provide related recommendations to PATH and the AHC. </w:t>
            </w:r>
          </w:p>
        </w:tc>
        <w:tc>
          <w:tcPr>
            <w:tcW w:w="1607"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E2EFD9" w:themeFill="accent6" w:themeFillTint="33"/>
          </w:tcPr>
          <w:p w14:paraId="17EFC396" w14:textId="77777777" w:rsidR="009B5751" w:rsidRPr="00E56F30" w:rsidRDefault="009B5751" w:rsidP="001C02A7">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rPr>
            </w:pPr>
          </w:p>
          <w:p w14:paraId="642F1D3E" w14:textId="77777777" w:rsidR="009B5751" w:rsidRPr="00E56F30" w:rsidRDefault="009B5751" w:rsidP="001C02A7">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rPr>
            </w:pPr>
          </w:p>
          <w:p w14:paraId="7E81C5DC" w14:textId="11807C8C" w:rsidR="009B5751" w:rsidRPr="00E56F30" w:rsidRDefault="003116D2" w:rsidP="001C02A7">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rPr>
            </w:pPr>
            <w:r w:rsidRPr="103DDF21">
              <w:rPr>
                <w:rFonts w:asciiTheme="majorHAnsi" w:hAnsiTheme="majorHAnsi" w:cstheme="majorBidi"/>
                <w:color w:val="44546A" w:themeColor="text2"/>
                <w:kern w:val="0"/>
              </w:rPr>
              <w:t>Agree</w:t>
            </w:r>
          </w:p>
        </w:tc>
        <w:tc>
          <w:tcPr>
            <w:tcW w:w="3081"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5390902B" w14:textId="0277627A" w:rsidR="009B5751" w:rsidRPr="00E56F30" w:rsidRDefault="53781487" w:rsidP="419E78AB">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i/>
                <w:iCs/>
                <w:color w:val="44546A" w:themeColor="text2"/>
              </w:rPr>
            </w:pPr>
            <w:r w:rsidRPr="419E78AB">
              <w:rPr>
                <w:rFonts w:asciiTheme="majorHAnsi" w:hAnsiTheme="majorHAnsi" w:cstheme="majorBidi"/>
                <w:color w:val="44546A" w:themeColor="text2"/>
                <w:kern w:val="0"/>
              </w:rPr>
              <w:t xml:space="preserve">PATH have engaged a part-time senior health technical advisor. Recruitment of a new Team Leader </w:t>
            </w:r>
            <w:r w:rsidR="00754BA4">
              <w:rPr>
                <w:rFonts w:asciiTheme="majorHAnsi" w:hAnsiTheme="majorHAnsi" w:cstheme="majorBidi"/>
                <w:color w:val="44546A" w:themeColor="text2"/>
              </w:rPr>
              <w:t>was</w:t>
            </w:r>
            <w:r w:rsidR="3660F218" w:rsidRPr="419E78AB">
              <w:rPr>
                <w:rFonts w:asciiTheme="majorHAnsi" w:hAnsiTheme="majorHAnsi" w:cstheme="majorBidi"/>
                <w:color w:val="44546A" w:themeColor="text2"/>
              </w:rPr>
              <w:t xml:space="preserve"> completed in July</w:t>
            </w:r>
            <w:r w:rsidR="3A6CB900" w:rsidRPr="419E78AB">
              <w:rPr>
                <w:rFonts w:asciiTheme="majorHAnsi" w:hAnsiTheme="majorHAnsi" w:cstheme="majorBidi"/>
                <w:color w:val="44546A" w:themeColor="text2"/>
              </w:rPr>
              <w:t xml:space="preserve"> 2025</w:t>
            </w:r>
            <w:r w:rsidR="00754BA4">
              <w:rPr>
                <w:rFonts w:asciiTheme="majorHAnsi" w:hAnsiTheme="majorHAnsi" w:cstheme="majorBidi"/>
                <w:color w:val="44546A" w:themeColor="text2"/>
              </w:rPr>
              <w:t>, which</w:t>
            </w:r>
            <w:r w:rsidR="2770C6E8" w:rsidRPr="419E78AB">
              <w:rPr>
                <w:rFonts w:asciiTheme="majorHAnsi" w:hAnsiTheme="majorHAnsi" w:cstheme="majorBidi"/>
                <w:color w:val="44546A" w:themeColor="text2"/>
              </w:rPr>
              <w:t xml:space="preserve"> </w:t>
            </w:r>
            <w:r w:rsidR="01786967" w:rsidRPr="419E78AB">
              <w:rPr>
                <w:rFonts w:asciiTheme="majorHAnsi" w:hAnsiTheme="majorHAnsi" w:cstheme="majorBidi"/>
                <w:color w:val="44546A" w:themeColor="text2"/>
                <w:kern w:val="0"/>
              </w:rPr>
              <w:t>brought</w:t>
            </w:r>
            <w:r w:rsidR="4243D24D" w:rsidRPr="419E78AB">
              <w:rPr>
                <w:rFonts w:asciiTheme="majorHAnsi" w:hAnsiTheme="majorHAnsi" w:cstheme="majorBidi"/>
                <w:color w:val="44546A" w:themeColor="text2"/>
                <w:kern w:val="0"/>
              </w:rPr>
              <w:t xml:space="preserve"> in additional technical health expertise</w:t>
            </w:r>
            <w:r w:rsidRPr="419E78AB">
              <w:rPr>
                <w:rFonts w:asciiTheme="majorHAnsi" w:hAnsiTheme="majorHAnsi" w:cstheme="majorBidi"/>
                <w:color w:val="44546A" w:themeColor="text2"/>
                <w:kern w:val="0"/>
              </w:rPr>
              <w:t>.</w:t>
            </w:r>
            <w:r w:rsidRPr="0067356B">
              <w:rPr>
                <w:rFonts w:ascii="Calibri" w:hAnsi="Calibri" w:cs="Calibri"/>
                <w:color w:val="000000" w:themeColor="text1"/>
              </w:rPr>
              <w:t xml:space="preserve"> </w:t>
            </w:r>
          </w:p>
        </w:tc>
        <w:tc>
          <w:tcPr>
            <w:tcW w:w="2623"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6BF79636" w14:textId="169D970F" w:rsidR="009B5751" w:rsidRPr="0018583E" w:rsidRDefault="77237CF9" w:rsidP="419E78AB">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44546A" w:themeColor="text2"/>
                <w:kern w:val="0"/>
              </w:rPr>
            </w:pPr>
            <w:r w:rsidRPr="419E78AB">
              <w:rPr>
                <w:rFonts w:asciiTheme="majorHAnsi" w:hAnsiTheme="majorHAnsi" w:cstheme="majorBidi"/>
                <w:color w:val="44546A" w:themeColor="text2"/>
              </w:rPr>
              <w:t xml:space="preserve">Recruit a new MEL </w:t>
            </w:r>
            <w:proofErr w:type="gramStart"/>
            <w:r w:rsidRPr="419E78AB">
              <w:rPr>
                <w:rFonts w:asciiTheme="majorHAnsi" w:hAnsiTheme="majorHAnsi" w:cstheme="majorBidi"/>
                <w:color w:val="44546A" w:themeColor="text2"/>
              </w:rPr>
              <w:t>Lead</w:t>
            </w:r>
            <w:proofErr w:type="gramEnd"/>
            <w:r w:rsidRPr="419E78AB">
              <w:rPr>
                <w:rFonts w:asciiTheme="majorHAnsi" w:hAnsiTheme="majorHAnsi" w:cstheme="majorBidi"/>
                <w:color w:val="44546A" w:themeColor="text2"/>
              </w:rPr>
              <w:t xml:space="preserve"> to enhance program capacity and effectiveness by identifying support needs, developing training, and aligning the MEL framework with program goals, working closely with the senior health technical advisor and Team Leader to enhance monitoring, evaluation, and learning for better health outcomes and program implementation.</w:t>
            </w:r>
          </w:p>
        </w:tc>
        <w:tc>
          <w:tcPr>
            <w:tcW w:w="1711"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144A9898" w14:textId="72B18C75" w:rsidR="009B5751" w:rsidRPr="00E56F30" w:rsidRDefault="4F3AA0EE" w:rsidP="419E78AB">
            <w:pPr>
              <w:tabs>
                <w:tab w:val="left" w:pos="10597"/>
              </w:tabs>
              <w:cnfStyle w:val="000000000000" w:firstRow="0" w:lastRow="0" w:firstColumn="0" w:lastColumn="0" w:oddVBand="0" w:evenVBand="0" w:oddHBand="0" w:evenHBand="0" w:firstRowFirstColumn="0" w:firstRowLastColumn="0" w:lastRowFirstColumn="0" w:lastRowLastColumn="0"/>
            </w:pPr>
            <w:r w:rsidRPr="419E78AB">
              <w:rPr>
                <w:rFonts w:asciiTheme="majorHAnsi" w:hAnsiTheme="majorHAnsi" w:cstheme="majorBidi"/>
                <w:color w:val="44546A" w:themeColor="text2"/>
              </w:rPr>
              <w:t>Ongoing</w:t>
            </w:r>
          </w:p>
        </w:tc>
      </w:tr>
      <w:tr w:rsidR="00686817" w:rsidRPr="00E56F30" w14:paraId="5B6DA6FB" w14:textId="77777777" w:rsidTr="419E78AB">
        <w:tc>
          <w:tcPr>
            <w:cnfStyle w:val="001000000000" w:firstRow="0" w:lastRow="0" w:firstColumn="1" w:lastColumn="0" w:oddVBand="0" w:evenVBand="0" w:oddHBand="0" w:evenHBand="0" w:firstRowFirstColumn="0" w:firstRowLastColumn="0" w:lastRowFirstColumn="0" w:lastRowLastColumn="0"/>
            <w:tcW w:w="1950"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26DB86B7" w14:textId="42EEA230" w:rsidR="00686817" w:rsidRPr="00E56F30" w:rsidRDefault="00686817" w:rsidP="00686817">
            <w:pPr>
              <w:tabs>
                <w:tab w:val="left" w:pos="10597"/>
              </w:tabs>
              <w:rPr>
                <w:rFonts w:asciiTheme="majorHAnsi" w:hAnsiTheme="majorHAnsi" w:cstheme="majorHAnsi"/>
                <w:b w:val="0"/>
                <w:bCs w:val="0"/>
                <w:color w:val="44546A" w:themeColor="text2"/>
                <w:kern w:val="0"/>
              </w:rPr>
            </w:pPr>
            <w:r w:rsidRPr="00E56F30">
              <w:rPr>
                <w:rFonts w:asciiTheme="majorHAnsi" w:hAnsiTheme="majorHAnsi" w:cstheme="majorHAnsi"/>
                <w:b w:val="0"/>
                <w:bCs w:val="0"/>
                <w:color w:val="44546A" w:themeColor="text2"/>
              </w:rPr>
              <w:t>Effectiveness – Immediate Term</w:t>
            </w:r>
          </w:p>
        </w:tc>
        <w:tc>
          <w:tcPr>
            <w:tcW w:w="3346"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7BFF3DCB" w14:textId="6DEFB69F" w:rsidR="00686817" w:rsidRPr="00E56F30" w:rsidRDefault="00686817" w:rsidP="00686817">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sidRPr="00E56F30">
              <w:rPr>
                <w:rFonts w:asciiTheme="majorHAnsi" w:hAnsiTheme="majorHAnsi" w:cstheme="majorHAnsi"/>
                <w:color w:val="44546A" w:themeColor="text2"/>
                <w:kern w:val="0"/>
              </w:rPr>
              <w:t xml:space="preserve">Reallocate a proportion of the </w:t>
            </w:r>
            <w:proofErr w:type="spellStart"/>
            <w:r>
              <w:rPr>
                <w:rFonts w:asciiTheme="majorHAnsi" w:hAnsiTheme="majorHAnsi" w:cstheme="majorHAnsi"/>
                <w:color w:val="44546A" w:themeColor="text2"/>
                <w:kern w:val="0"/>
              </w:rPr>
              <w:t>Sapotim</w:t>
            </w:r>
            <w:proofErr w:type="spellEnd"/>
            <w:r>
              <w:rPr>
                <w:rFonts w:asciiTheme="majorHAnsi" w:hAnsiTheme="majorHAnsi" w:cstheme="majorHAnsi"/>
                <w:color w:val="44546A" w:themeColor="text2"/>
                <w:kern w:val="0"/>
              </w:rPr>
              <w:t xml:space="preserve"> Lida Project (</w:t>
            </w:r>
            <w:r w:rsidRPr="00E56F30">
              <w:rPr>
                <w:rFonts w:asciiTheme="majorHAnsi" w:hAnsiTheme="majorHAnsi" w:cstheme="majorHAnsi"/>
                <w:color w:val="44546A" w:themeColor="text2"/>
                <w:kern w:val="0"/>
              </w:rPr>
              <w:t>SLP</w:t>
            </w:r>
            <w:r>
              <w:rPr>
                <w:rFonts w:asciiTheme="majorHAnsi" w:hAnsiTheme="majorHAnsi" w:cstheme="majorHAnsi"/>
                <w:color w:val="44546A" w:themeColor="text2"/>
                <w:kern w:val="0"/>
              </w:rPr>
              <w:t>)</w:t>
            </w:r>
            <w:r w:rsidRPr="00E56F30">
              <w:rPr>
                <w:rFonts w:asciiTheme="majorHAnsi" w:hAnsiTheme="majorHAnsi" w:cstheme="majorHAnsi"/>
                <w:color w:val="44546A" w:themeColor="text2"/>
                <w:kern w:val="0"/>
              </w:rPr>
              <w:t xml:space="preserve"> underspend to fund community health leadership initiatives, with </w:t>
            </w:r>
            <w:r w:rsidRPr="00E56F30">
              <w:rPr>
                <w:rFonts w:asciiTheme="majorHAnsi" w:hAnsiTheme="majorHAnsi" w:cstheme="majorHAnsi"/>
                <w:color w:val="44546A" w:themeColor="text2"/>
                <w:kern w:val="0"/>
              </w:rPr>
              <w:lastRenderedPageBreak/>
              <w:t xml:space="preserve">the objective for women leaders to better advocate for their communities, to improve equitable and accountable services. </w:t>
            </w:r>
          </w:p>
          <w:p w14:paraId="09F28BF6" w14:textId="77777777" w:rsidR="00686817" w:rsidRPr="00E56F30" w:rsidRDefault="00686817" w:rsidP="00686817">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p>
        </w:tc>
        <w:tc>
          <w:tcPr>
            <w:tcW w:w="1607"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E2EFD9" w:themeFill="accent6" w:themeFillTint="33"/>
          </w:tcPr>
          <w:p w14:paraId="6C9123A8" w14:textId="5DF89FB4" w:rsidR="00686817" w:rsidRPr="00E56F30" w:rsidRDefault="6229F645" w:rsidP="103DDF21">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44546A" w:themeColor="text2"/>
                <w:kern w:val="0"/>
              </w:rPr>
            </w:pPr>
            <w:r w:rsidRPr="103DDF21">
              <w:rPr>
                <w:rFonts w:asciiTheme="majorHAnsi" w:hAnsiTheme="majorHAnsi" w:cstheme="majorBidi"/>
                <w:color w:val="44546A" w:themeColor="text2"/>
                <w:kern w:val="0"/>
              </w:rPr>
              <w:lastRenderedPageBreak/>
              <w:t>A</w:t>
            </w:r>
            <w:r w:rsidR="00686817" w:rsidRPr="103DDF21">
              <w:rPr>
                <w:rFonts w:asciiTheme="majorHAnsi" w:hAnsiTheme="majorHAnsi" w:cstheme="majorBidi"/>
                <w:color w:val="44546A" w:themeColor="text2"/>
                <w:kern w:val="0"/>
              </w:rPr>
              <w:t>gree</w:t>
            </w:r>
          </w:p>
        </w:tc>
        <w:tc>
          <w:tcPr>
            <w:tcW w:w="3081"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21150A16" w14:textId="7FEDBA52" w:rsidR="00686817" w:rsidRPr="00E56F30" w:rsidRDefault="00540CE9" w:rsidP="00CF788D">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proofErr w:type="spellStart"/>
            <w:r>
              <w:rPr>
                <w:rFonts w:asciiTheme="majorHAnsi" w:hAnsiTheme="majorHAnsi" w:cstheme="majorHAnsi"/>
                <w:color w:val="44546A" w:themeColor="text2"/>
                <w:kern w:val="0"/>
              </w:rPr>
              <w:t>Sapotim</w:t>
            </w:r>
            <w:proofErr w:type="spellEnd"/>
            <w:r>
              <w:rPr>
                <w:rFonts w:asciiTheme="majorHAnsi" w:hAnsiTheme="majorHAnsi" w:cstheme="majorHAnsi"/>
                <w:color w:val="44546A" w:themeColor="text2"/>
                <w:kern w:val="0"/>
              </w:rPr>
              <w:t xml:space="preserve"> Lida </w:t>
            </w:r>
            <w:r w:rsidR="00133DAD">
              <w:rPr>
                <w:rFonts w:asciiTheme="majorHAnsi" w:hAnsiTheme="majorHAnsi" w:cstheme="majorHAnsi"/>
                <w:color w:val="44546A" w:themeColor="text2"/>
                <w:kern w:val="0"/>
              </w:rPr>
              <w:t xml:space="preserve">Project </w:t>
            </w:r>
            <w:r>
              <w:rPr>
                <w:rFonts w:asciiTheme="majorHAnsi" w:hAnsiTheme="majorHAnsi" w:cstheme="majorHAnsi"/>
                <w:color w:val="44546A" w:themeColor="text2"/>
                <w:kern w:val="0"/>
              </w:rPr>
              <w:t xml:space="preserve">has </w:t>
            </w:r>
            <w:r w:rsidR="00133DAD">
              <w:rPr>
                <w:rFonts w:asciiTheme="majorHAnsi" w:hAnsiTheme="majorHAnsi" w:cstheme="majorHAnsi"/>
                <w:color w:val="44546A" w:themeColor="text2"/>
                <w:kern w:val="0"/>
              </w:rPr>
              <w:t>finished.</w:t>
            </w:r>
            <w:r>
              <w:rPr>
                <w:rFonts w:asciiTheme="majorHAnsi" w:hAnsiTheme="majorHAnsi" w:cstheme="majorHAnsi"/>
                <w:color w:val="44546A" w:themeColor="text2"/>
                <w:kern w:val="0"/>
              </w:rPr>
              <w:t xml:space="preserve"> </w:t>
            </w:r>
            <w:r w:rsidR="00686817" w:rsidRPr="00E56F30">
              <w:rPr>
                <w:rFonts w:asciiTheme="majorHAnsi" w:hAnsiTheme="majorHAnsi" w:cstheme="majorHAnsi"/>
                <w:color w:val="44546A" w:themeColor="text2"/>
                <w:kern w:val="0"/>
              </w:rPr>
              <w:t xml:space="preserve">A proportion of PATH’s </w:t>
            </w:r>
            <w:proofErr w:type="spellStart"/>
            <w:r w:rsidR="00686817" w:rsidRPr="00E56F30">
              <w:rPr>
                <w:rFonts w:asciiTheme="majorHAnsi" w:hAnsiTheme="majorHAnsi" w:cstheme="majorHAnsi"/>
                <w:color w:val="44546A" w:themeColor="text2"/>
                <w:kern w:val="0"/>
              </w:rPr>
              <w:t>Sapotim</w:t>
            </w:r>
            <w:proofErr w:type="spellEnd"/>
            <w:r w:rsidR="00686817" w:rsidRPr="00E56F30">
              <w:rPr>
                <w:rFonts w:asciiTheme="majorHAnsi" w:hAnsiTheme="majorHAnsi" w:cstheme="majorHAnsi"/>
                <w:color w:val="44546A" w:themeColor="text2"/>
                <w:kern w:val="0"/>
              </w:rPr>
              <w:t xml:space="preserve"> Lida Project </w:t>
            </w:r>
            <w:r w:rsidR="00AD575B">
              <w:rPr>
                <w:rFonts w:asciiTheme="majorHAnsi" w:hAnsiTheme="majorHAnsi" w:cstheme="majorHAnsi"/>
                <w:color w:val="44546A" w:themeColor="text2"/>
                <w:kern w:val="0"/>
              </w:rPr>
              <w:t>has been</w:t>
            </w:r>
            <w:r w:rsidR="00686817" w:rsidRPr="00E56F30">
              <w:rPr>
                <w:rFonts w:asciiTheme="majorHAnsi" w:hAnsiTheme="majorHAnsi" w:cstheme="majorHAnsi"/>
                <w:color w:val="44546A" w:themeColor="text2"/>
                <w:kern w:val="0"/>
              </w:rPr>
              <w:t xml:space="preserve"> reallocated to other </w:t>
            </w:r>
            <w:r w:rsidR="00686817">
              <w:rPr>
                <w:rFonts w:asciiTheme="majorHAnsi" w:hAnsiTheme="majorHAnsi" w:cstheme="majorHAnsi"/>
                <w:color w:val="44546A" w:themeColor="text2"/>
                <w:kern w:val="0"/>
              </w:rPr>
              <w:t xml:space="preserve">Gender </w:t>
            </w:r>
            <w:r w:rsidR="00686817">
              <w:rPr>
                <w:rFonts w:asciiTheme="majorHAnsi" w:hAnsiTheme="majorHAnsi" w:cstheme="majorHAnsi"/>
                <w:color w:val="44546A" w:themeColor="text2"/>
                <w:kern w:val="0"/>
              </w:rPr>
              <w:lastRenderedPageBreak/>
              <w:t>Equality, Disability, and Social Inclusion (</w:t>
            </w:r>
            <w:r w:rsidR="00686817" w:rsidRPr="00E56F30">
              <w:rPr>
                <w:rFonts w:asciiTheme="majorHAnsi" w:hAnsiTheme="majorHAnsi" w:cstheme="majorHAnsi"/>
                <w:color w:val="44546A" w:themeColor="text2"/>
                <w:kern w:val="0"/>
              </w:rPr>
              <w:t>GEDSI</w:t>
            </w:r>
            <w:r w:rsidR="00686817">
              <w:rPr>
                <w:rFonts w:asciiTheme="majorHAnsi" w:hAnsiTheme="majorHAnsi" w:cstheme="majorHAnsi"/>
                <w:color w:val="44546A" w:themeColor="text2"/>
                <w:kern w:val="0"/>
              </w:rPr>
              <w:t>)</w:t>
            </w:r>
            <w:r w:rsidR="00686817" w:rsidRPr="00E56F30">
              <w:rPr>
                <w:rFonts w:asciiTheme="majorHAnsi" w:hAnsiTheme="majorHAnsi" w:cstheme="majorHAnsi"/>
                <w:color w:val="44546A" w:themeColor="text2"/>
                <w:kern w:val="0"/>
              </w:rPr>
              <w:t xml:space="preserve"> initiatives that promote the participation and impact of women and people with disabilities in the health sector. </w:t>
            </w:r>
          </w:p>
        </w:tc>
        <w:tc>
          <w:tcPr>
            <w:tcW w:w="2623"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48BA9E3D" w14:textId="61E9CBE7" w:rsidR="00686817" w:rsidRPr="00E56F30" w:rsidRDefault="00686817" w:rsidP="00686817">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sidRPr="00E56F30">
              <w:rPr>
                <w:rFonts w:asciiTheme="majorHAnsi" w:hAnsiTheme="majorHAnsi" w:cstheme="majorHAnsi"/>
                <w:color w:val="44546A" w:themeColor="text2"/>
                <w:kern w:val="0"/>
              </w:rPr>
              <w:lastRenderedPageBreak/>
              <w:t xml:space="preserve">PATH and DFAT to continue to coordinate to finalise </w:t>
            </w:r>
            <w:proofErr w:type="spellStart"/>
            <w:r w:rsidRPr="00E56F30">
              <w:rPr>
                <w:rFonts w:asciiTheme="majorHAnsi" w:hAnsiTheme="majorHAnsi" w:cstheme="majorHAnsi"/>
                <w:color w:val="44546A" w:themeColor="text2"/>
                <w:kern w:val="0"/>
              </w:rPr>
              <w:t>Sapotim</w:t>
            </w:r>
            <w:proofErr w:type="spellEnd"/>
            <w:r w:rsidRPr="00E56F30">
              <w:rPr>
                <w:rFonts w:asciiTheme="majorHAnsi" w:hAnsiTheme="majorHAnsi" w:cstheme="majorHAnsi"/>
                <w:color w:val="44546A" w:themeColor="text2"/>
                <w:kern w:val="0"/>
              </w:rPr>
              <w:t xml:space="preserve"> Lida funding reallocations, </w:t>
            </w:r>
            <w:r w:rsidRPr="00E56F30">
              <w:rPr>
                <w:rFonts w:asciiTheme="majorHAnsi" w:hAnsiTheme="majorHAnsi" w:cstheme="majorHAnsi"/>
                <w:color w:val="44546A" w:themeColor="text2"/>
                <w:kern w:val="0"/>
              </w:rPr>
              <w:lastRenderedPageBreak/>
              <w:t xml:space="preserve">which will still target GEDSI outcomes. </w:t>
            </w:r>
          </w:p>
        </w:tc>
        <w:tc>
          <w:tcPr>
            <w:tcW w:w="1711"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78E745CC" w14:textId="7579D8DF" w:rsidR="00686817" w:rsidRPr="00E56F30" w:rsidRDefault="6B653345" w:rsidP="68A72E5A">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44546A" w:themeColor="text2"/>
                <w:kern w:val="0"/>
              </w:rPr>
            </w:pPr>
            <w:r w:rsidRPr="68A72E5A">
              <w:rPr>
                <w:rFonts w:asciiTheme="majorHAnsi" w:hAnsiTheme="majorHAnsi" w:cstheme="majorBidi"/>
                <w:color w:val="44546A" w:themeColor="text2"/>
                <w:kern w:val="0"/>
              </w:rPr>
              <w:lastRenderedPageBreak/>
              <w:t>Ongoing</w:t>
            </w:r>
            <w:r w:rsidR="789235A3" w:rsidRPr="68A72E5A">
              <w:rPr>
                <w:rFonts w:asciiTheme="majorHAnsi" w:hAnsiTheme="majorHAnsi" w:cstheme="majorBidi"/>
                <w:color w:val="44546A" w:themeColor="text2"/>
                <w:kern w:val="0"/>
              </w:rPr>
              <w:t xml:space="preserve"> </w:t>
            </w:r>
          </w:p>
        </w:tc>
      </w:tr>
      <w:tr w:rsidR="00686817" w:rsidRPr="00E56F30" w14:paraId="1061F5D5" w14:textId="77777777" w:rsidTr="419E78AB">
        <w:tc>
          <w:tcPr>
            <w:cnfStyle w:val="001000000000" w:firstRow="0" w:lastRow="0" w:firstColumn="1" w:lastColumn="0" w:oddVBand="0" w:evenVBand="0" w:oddHBand="0" w:evenHBand="0" w:firstRowFirstColumn="0" w:firstRowLastColumn="0" w:lastRowFirstColumn="0" w:lastRowLastColumn="0"/>
            <w:tcW w:w="1950"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18ABDF66" w14:textId="711FBA24" w:rsidR="00686817" w:rsidRPr="00E56F30" w:rsidRDefault="00686817" w:rsidP="00686817">
            <w:pPr>
              <w:pStyle w:val="Default"/>
              <w:rPr>
                <w:rFonts w:asciiTheme="majorHAnsi" w:hAnsiTheme="majorHAnsi" w:cstheme="majorHAnsi"/>
                <w:b w:val="0"/>
                <w:bCs w:val="0"/>
                <w:color w:val="44546A" w:themeColor="text2"/>
                <w:sz w:val="22"/>
                <w:szCs w:val="22"/>
              </w:rPr>
            </w:pPr>
            <w:r w:rsidRPr="00E56F30">
              <w:rPr>
                <w:rFonts w:asciiTheme="majorHAnsi" w:hAnsiTheme="majorHAnsi" w:cstheme="majorHAnsi"/>
                <w:b w:val="0"/>
                <w:bCs w:val="0"/>
                <w:color w:val="44546A" w:themeColor="text2"/>
                <w:sz w:val="22"/>
                <w:szCs w:val="22"/>
              </w:rPr>
              <w:t>Effectiveness – Immediate Term</w:t>
            </w:r>
          </w:p>
        </w:tc>
        <w:tc>
          <w:tcPr>
            <w:tcW w:w="3346"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43734619" w14:textId="77777777" w:rsidR="00686817" w:rsidRPr="00E56F30" w:rsidRDefault="00686817" w:rsidP="00686817">
            <w:pPr>
              <w:pStyle w:val="Default"/>
              <w:spacing w:before="20" w:after="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sz w:val="22"/>
                <w:szCs w:val="22"/>
              </w:rPr>
            </w:pPr>
            <w:r w:rsidRPr="00E56F30">
              <w:rPr>
                <w:rFonts w:asciiTheme="majorHAnsi" w:hAnsiTheme="majorHAnsi" w:cstheme="majorHAnsi"/>
                <w:color w:val="44546A" w:themeColor="text2"/>
                <w:sz w:val="22"/>
                <w:szCs w:val="22"/>
              </w:rPr>
              <w:t xml:space="preserve">The GEDSI Hub should be taken back under direct management by the PATH GEDSI team, to deepen their NDoH relationships where the hub is located, and thereby achieve the program’s GEDSI, women in leadership, and equity objectives. </w:t>
            </w:r>
          </w:p>
        </w:tc>
        <w:tc>
          <w:tcPr>
            <w:tcW w:w="1607"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FF2CC" w:themeFill="accent4" w:themeFillTint="33"/>
          </w:tcPr>
          <w:p w14:paraId="38550C18" w14:textId="4767A925" w:rsidR="00686817" w:rsidRPr="00E56F30" w:rsidRDefault="07E3795E" w:rsidP="103DDF21">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44546A" w:themeColor="text2"/>
              </w:rPr>
            </w:pPr>
            <w:r w:rsidRPr="103DDF21">
              <w:rPr>
                <w:rFonts w:asciiTheme="majorHAnsi" w:hAnsiTheme="majorHAnsi" w:cstheme="majorBidi"/>
                <w:color w:val="44546A" w:themeColor="text2"/>
              </w:rPr>
              <w:t>Partially a</w:t>
            </w:r>
            <w:r w:rsidR="0072783A" w:rsidRPr="103DDF21">
              <w:rPr>
                <w:rFonts w:asciiTheme="majorHAnsi" w:hAnsiTheme="majorHAnsi" w:cstheme="majorBidi"/>
                <w:color w:val="44546A" w:themeColor="text2"/>
              </w:rPr>
              <w:t>gree</w:t>
            </w:r>
          </w:p>
        </w:tc>
        <w:tc>
          <w:tcPr>
            <w:tcW w:w="3081"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10FFACC0" w14:textId="77777777" w:rsidR="00F4124A" w:rsidRPr="00F4124A" w:rsidRDefault="00F4124A" w:rsidP="00F4124A">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rPr>
            </w:pPr>
            <w:r w:rsidRPr="00F4124A">
              <w:rPr>
                <w:rFonts w:asciiTheme="majorHAnsi" w:hAnsiTheme="majorHAnsi" w:cstheme="majorHAnsi"/>
                <w:color w:val="44546A" w:themeColor="text2"/>
              </w:rPr>
              <w:t xml:space="preserve">The </w:t>
            </w:r>
            <w:proofErr w:type="spellStart"/>
            <w:r w:rsidRPr="00F4124A">
              <w:rPr>
                <w:rFonts w:asciiTheme="majorHAnsi" w:hAnsiTheme="majorHAnsi" w:cstheme="majorHAnsi"/>
                <w:color w:val="44546A" w:themeColor="text2"/>
              </w:rPr>
              <w:t>Sapotim</w:t>
            </w:r>
            <w:proofErr w:type="spellEnd"/>
            <w:r w:rsidRPr="00F4124A">
              <w:rPr>
                <w:rFonts w:asciiTheme="majorHAnsi" w:hAnsiTheme="majorHAnsi" w:cstheme="majorHAnsi"/>
                <w:color w:val="44546A" w:themeColor="text2"/>
              </w:rPr>
              <w:t xml:space="preserve"> Lida design refers to the GEDSI Hub as both the implementation channel of </w:t>
            </w:r>
            <w:proofErr w:type="spellStart"/>
            <w:r w:rsidRPr="00F4124A">
              <w:rPr>
                <w:rFonts w:asciiTheme="majorHAnsi" w:hAnsiTheme="majorHAnsi" w:cstheme="majorHAnsi"/>
                <w:color w:val="44546A" w:themeColor="text2"/>
              </w:rPr>
              <w:t>Sapotim</w:t>
            </w:r>
            <w:proofErr w:type="spellEnd"/>
            <w:r w:rsidRPr="00F4124A">
              <w:rPr>
                <w:rFonts w:asciiTheme="majorHAnsi" w:hAnsiTheme="majorHAnsi" w:cstheme="majorHAnsi"/>
                <w:color w:val="44546A" w:themeColor="text2"/>
              </w:rPr>
              <w:t xml:space="preserve"> Lida (through the work of relevant (CARE) personnel) and a physical location based in NDoH in Port Moresby. </w:t>
            </w:r>
          </w:p>
          <w:p w14:paraId="3B92EFC2" w14:textId="77777777" w:rsidR="00F4124A" w:rsidRPr="00F4124A" w:rsidRDefault="00F4124A" w:rsidP="00F4124A">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rPr>
            </w:pPr>
          </w:p>
          <w:p w14:paraId="31BDB47C" w14:textId="14C68547" w:rsidR="00686817" w:rsidRPr="00E56F30" w:rsidRDefault="6D2AA115" w:rsidP="419E78AB">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44546A" w:themeColor="text2"/>
              </w:rPr>
            </w:pPr>
            <w:r w:rsidRPr="419E78AB">
              <w:rPr>
                <w:rFonts w:asciiTheme="majorHAnsi" w:hAnsiTheme="majorHAnsi" w:cstheme="majorBidi"/>
                <w:color w:val="44546A" w:themeColor="text2"/>
              </w:rPr>
              <w:t xml:space="preserve">Since March 2024, PATH’s Senior Programme Manager for </w:t>
            </w:r>
            <w:proofErr w:type="spellStart"/>
            <w:r w:rsidRPr="419E78AB">
              <w:rPr>
                <w:rFonts w:asciiTheme="majorHAnsi" w:hAnsiTheme="majorHAnsi" w:cstheme="majorBidi"/>
                <w:color w:val="44546A" w:themeColor="text2"/>
              </w:rPr>
              <w:t>Sapotim</w:t>
            </w:r>
            <w:proofErr w:type="spellEnd"/>
            <w:r w:rsidRPr="419E78AB">
              <w:rPr>
                <w:rFonts w:asciiTheme="majorHAnsi" w:hAnsiTheme="majorHAnsi" w:cstheme="majorBidi"/>
                <w:color w:val="44546A" w:themeColor="text2"/>
              </w:rPr>
              <w:t xml:space="preserve"> Lida has worked from the hub in NDoH once a week, which has considerably strengthened relationships with NDoH. NDoH has indicated an interest in keeping ‘the hub’ in NDoH beyond </w:t>
            </w:r>
            <w:proofErr w:type="spellStart"/>
            <w:r w:rsidRPr="419E78AB">
              <w:rPr>
                <w:rFonts w:asciiTheme="majorHAnsi" w:hAnsiTheme="majorHAnsi" w:cstheme="majorBidi"/>
                <w:color w:val="44546A" w:themeColor="text2"/>
              </w:rPr>
              <w:t>Sapotim</w:t>
            </w:r>
            <w:proofErr w:type="spellEnd"/>
            <w:r w:rsidRPr="419E78AB">
              <w:rPr>
                <w:rFonts w:asciiTheme="majorHAnsi" w:hAnsiTheme="majorHAnsi" w:cstheme="majorBidi"/>
                <w:color w:val="44546A" w:themeColor="text2"/>
              </w:rPr>
              <w:t xml:space="preserve"> Lida, however what that would entail needs to be clarified. PATH is exploring future support to the NDoH GEDSI Hub which would be ‘managed’ directly by PATH </w:t>
            </w:r>
            <w:r w:rsidRPr="419E78AB">
              <w:rPr>
                <w:rFonts w:asciiTheme="majorHAnsi" w:hAnsiTheme="majorHAnsi" w:cstheme="majorBidi"/>
                <w:color w:val="44546A" w:themeColor="text2"/>
              </w:rPr>
              <w:lastRenderedPageBreak/>
              <w:t xml:space="preserve">following the conclusion of </w:t>
            </w:r>
            <w:proofErr w:type="spellStart"/>
            <w:r w:rsidRPr="419E78AB">
              <w:rPr>
                <w:rFonts w:asciiTheme="majorHAnsi" w:hAnsiTheme="majorHAnsi" w:cstheme="majorBidi"/>
                <w:color w:val="44546A" w:themeColor="text2"/>
              </w:rPr>
              <w:t>Sapotim</w:t>
            </w:r>
            <w:proofErr w:type="spellEnd"/>
            <w:r w:rsidRPr="419E78AB">
              <w:rPr>
                <w:rFonts w:asciiTheme="majorHAnsi" w:hAnsiTheme="majorHAnsi" w:cstheme="majorBidi"/>
                <w:color w:val="44546A" w:themeColor="text2"/>
              </w:rPr>
              <w:t xml:space="preserve"> Lida. A new agreement and workplan </w:t>
            </w:r>
            <w:r w:rsidR="00B55FCC" w:rsidRPr="419E78AB">
              <w:rPr>
                <w:rFonts w:asciiTheme="majorHAnsi" w:hAnsiTheme="majorHAnsi" w:cstheme="majorBidi"/>
                <w:color w:val="44546A" w:themeColor="text2"/>
              </w:rPr>
              <w:t>have been</w:t>
            </w:r>
            <w:r w:rsidRPr="419E78AB">
              <w:rPr>
                <w:rFonts w:asciiTheme="majorHAnsi" w:hAnsiTheme="majorHAnsi" w:cstheme="majorBidi"/>
                <w:color w:val="44546A" w:themeColor="text2"/>
              </w:rPr>
              <w:t xml:space="preserve"> consulted </w:t>
            </w:r>
            <w:r w:rsidR="00B55FCC" w:rsidRPr="419E78AB">
              <w:rPr>
                <w:rFonts w:asciiTheme="majorHAnsi" w:hAnsiTheme="majorHAnsi" w:cstheme="majorBidi"/>
                <w:color w:val="44546A" w:themeColor="text2"/>
              </w:rPr>
              <w:t xml:space="preserve">upon </w:t>
            </w:r>
            <w:r w:rsidR="00520D0B" w:rsidRPr="419E78AB">
              <w:rPr>
                <w:rFonts w:asciiTheme="majorHAnsi" w:hAnsiTheme="majorHAnsi" w:cstheme="majorBidi"/>
                <w:color w:val="44546A" w:themeColor="text2"/>
              </w:rPr>
              <w:t xml:space="preserve">and </w:t>
            </w:r>
            <w:r w:rsidRPr="419E78AB">
              <w:rPr>
                <w:rFonts w:asciiTheme="majorHAnsi" w:hAnsiTheme="majorHAnsi" w:cstheme="majorBidi"/>
                <w:color w:val="44546A" w:themeColor="text2"/>
              </w:rPr>
              <w:t xml:space="preserve">with NDoH </w:t>
            </w:r>
            <w:r w:rsidR="002B295D" w:rsidRPr="419E78AB">
              <w:rPr>
                <w:rFonts w:asciiTheme="majorHAnsi" w:hAnsiTheme="majorHAnsi" w:cstheme="majorBidi"/>
                <w:color w:val="44546A" w:themeColor="text2"/>
              </w:rPr>
              <w:t>and approved</w:t>
            </w:r>
            <w:r w:rsidR="005F2F3A" w:rsidRPr="419E78AB">
              <w:rPr>
                <w:rFonts w:asciiTheme="majorHAnsi" w:hAnsiTheme="majorHAnsi" w:cstheme="majorBidi"/>
                <w:color w:val="44546A" w:themeColor="text2"/>
              </w:rPr>
              <w:t xml:space="preserve"> </w:t>
            </w:r>
            <w:r w:rsidR="00520D0B" w:rsidRPr="419E78AB">
              <w:rPr>
                <w:rFonts w:asciiTheme="majorHAnsi" w:hAnsiTheme="majorHAnsi" w:cstheme="majorBidi"/>
                <w:color w:val="44546A" w:themeColor="text2"/>
              </w:rPr>
              <w:t xml:space="preserve">by the Health Secretary </w:t>
            </w:r>
            <w:r w:rsidR="005F2F3A" w:rsidRPr="419E78AB">
              <w:rPr>
                <w:rFonts w:asciiTheme="majorHAnsi" w:hAnsiTheme="majorHAnsi" w:cstheme="majorBidi"/>
                <w:color w:val="44546A" w:themeColor="text2"/>
              </w:rPr>
              <w:t>in August 2025</w:t>
            </w:r>
            <w:r w:rsidRPr="419E78AB">
              <w:rPr>
                <w:rFonts w:asciiTheme="majorHAnsi" w:hAnsiTheme="majorHAnsi" w:cstheme="majorBidi"/>
                <w:color w:val="44546A" w:themeColor="text2"/>
              </w:rPr>
              <w:t>.</w:t>
            </w:r>
          </w:p>
        </w:tc>
        <w:tc>
          <w:tcPr>
            <w:tcW w:w="2623"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55C1C2A0" w14:textId="0D9A4E6F" w:rsidR="00686817" w:rsidRPr="00E56F30" w:rsidRDefault="00B32777">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44546A" w:themeColor="text2"/>
              </w:rPr>
            </w:pPr>
            <w:r w:rsidRPr="64C3EC7D">
              <w:rPr>
                <w:rFonts w:asciiTheme="majorHAnsi" w:hAnsiTheme="majorHAnsi" w:cstheme="majorBidi"/>
                <w:color w:val="44546A" w:themeColor="text2"/>
              </w:rPr>
              <w:lastRenderedPageBreak/>
              <w:t xml:space="preserve">In support of transition to NDoH systems and processes, PATH and AHC propose to engage NDoH in a discussion of how the intent of </w:t>
            </w:r>
            <w:proofErr w:type="spellStart"/>
            <w:r w:rsidRPr="64C3EC7D">
              <w:rPr>
                <w:rFonts w:asciiTheme="majorHAnsi" w:hAnsiTheme="majorHAnsi" w:cstheme="majorBidi"/>
                <w:color w:val="44546A" w:themeColor="text2"/>
              </w:rPr>
              <w:t>Sapotim</w:t>
            </w:r>
            <w:proofErr w:type="spellEnd"/>
            <w:r w:rsidRPr="64C3EC7D">
              <w:rPr>
                <w:rFonts w:asciiTheme="majorHAnsi" w:hAnsiTheme="majorHAnsi" w:cstheme="majorBidi"/>
                <w:color w:val="44546A" w:themeColor="text2"/>
              </w:rPr>
              <w:t xml:space="preserve"> Lida could be </w:t>
            </w:r>
            <w:r w:rsidR="7E82970F" w:rsidRPr="64C3EC7D">
              <w:rPr>
                <w:rFonts w:asciiTheme="majorHAnsi" w:hAnsiTheme="majorHAnsi" w:cstheme="majorBidi"/>
                <w:color w:val="44546A" w:themeColor="text2"/>
              </w:rPr>
              <w:t>incorporated into</w:t>
            </w:r>
            <w:r w:rsidRPr="64C3EC7D">
              <w:rPr>
                <w:rFonts w:asciiTheme="majorHAnsi" w:hAnsiTheme="majorHAnsi" w:cstheme="majorBidi"/>
                <w:color w:val="44546A" w:themeColor="text2"/>
              </w:rPr>
              <w:t xml:space="preserve"> the structure of NDoH</w:t>
            </w:r>
            <w:r w:rsidR="5E4017AB" w:rsidRPr="64C3EC7D">
              <w:rPr>
                <w:rFonts w:asciiTheme="majorHAnsi" w:hAnsiTheme="majorHAnsi" w:cstheme="majorBidi"/>
                <w:color w:val="44546A" w:themeColor="text2"/>
              </w:rPr>
              <w:t>.</w:t>
            </w:r>
          </w:p>
        </w:tc>
        <w:tc>
          <w:tcPr>
            <w:tcW w:w="1711"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05545C34" w14:textId="72FE6D61" w:rsidR="00686817" w:rsidRPr="00E56F30" w:rsidRDefault="00836C45" w:rsidP="37F8453C">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44546A" w:themeColor="text2"/>
              </w:rPr>
            </w:pPr>
            <w:r>
              <w:rPr>
                <w:rFonts w:asciiTheme="majorHAnsi" w:hAnsiTheme="majorHAnsi" w:cstheme="majorBidi"/>
                <w:color w:val="44546A" w:themeColor="text2"/>
              </w:rPr>
              <w:t>Completed</w:t>
            </w:r>
          </w:p>
        </w:tc>
      </w:tr>
      <w:tr w:rsidR="00686817" w:rsidRPr="00E56F30" w14:paraId="5E2B5DA6" w14:textId="77777777" w:rsidTr="419E78AB">
        <w:tc>
          <w:tcPr>
            <w:cnfStyle w:val="001000000000" w:firstRow="0" w:lastRow="0" w:firstColumn="1" w:lastColumn="0" w:oddVBand="0" w:evenVBand="0" w:oddHBand="0" w:evenHBand="0" w:firstRowFirstColumn="0" w:firstRowLastColumn="0" w:lastRowFirstColumn="0" w:lastRowLastColumn="0"/>
            <w:tcW w:w="1950"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1920B609" w14:textId="77777777" w:rsidR="00686817" w:rsidRPr="00E56F30" w:rsidRDefault="00686817" w:rsidP="00686817">
            <w:pPr>
              <w:pStyle w:val="Default"/>
              <w:rPr>
                <w:rFonts w:asciiTheme="majorHAnsi" w:hAnsiTheme="majorHAnsi" w:cstheme="majorHAnsi"/>
                <w:b w:val="0"/>
                <w:bCs w:val="0"/>
                <w:color w:val="44546A" w:themeColor="text2"/>
                <w:sz w:val="22"/>
                <w:szCs w:val="22"/>
              </w:rPr>
            </w:pPr>
            <w:r w:rsidRPr="00E56F30">
              <w:rPr>
                <w:rFonts w:asciiTheme="majorHAnsi" w:hAnsiTheme="majorHAnsi" w:cstheme="majorHAnsi"/>
                <w:b w:val="0"/>
                <w:bCs w:val="0"/>
                <w:color w:val="44546A" w:themeColor="text2"/>
                <w:sz w:val="22"/>
                <w:szCs w:val="22"/>
              </w:rPr>
              <w:t>Effectiveness – Beyond PATH’s initial phase</w:t>
            </w:r>
          </w:p>
        </w:tc>
        <w:tc>
          <w:tcPr>
            <w:tcW w:w="3346"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33462E76" w14:textId="77777777" w:rsidR="00686817" w:rsidRPr="00E56F30" w:rsidRDefault="00686817" w:rsidP="00686817">
            <w:pPr>
              <w:pStyle w:val="Default"/>
              <w:spacing w:before="20" w:after="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sz w:val="22"/>
                <w:szCs w:val="22"/>
              </w:rPr>
            </w:pPr>
            <w:r w:rsidRPr="00E56F30">
              <w:rPr>
                <w:rFonts w:asciiTheme="majorHAnsi" w:hAnsiTheme="majorHAnsi" w:cstheme="majorHAnsi"/>
                <w:color w:val="44546A" w:themeColor="text2"/>
                <w:sz w:val="22"/>
                <w:szCs w:val="22"/>
              </w:rPr>
              <w:t xml:space="preserve">AHC to commission a redesign of the PATH program and re-tender for a subsequent phase of the program, addressing the same substantive objectives of PATH, but with a clearly defined Program Logic and strategies co-designed with key PHA and GoPNG stakeholders. </w:t>
            </w:r>
          </w:p>
          <w:p w14:paraId="26712EE6" w14:textId="77777777" w:rsidR="00686817" w:rsidRPr="00E56F30" w:rsidRDefault="00686817" w:rsidP="00686817">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rPr>
            </w:pPr>
          </w:p>
          <w:p w14:paraId="5F20F2B6" w14:textId="77777777" w:rsidR="00686817" w:rsidRPr="00E56F30" w:rsidRDefault="00686817" w:rsidP="00686817">
            <w:pPr>
              <w:pStyle w:val="Default"/>
              <w:spacing w:before="20" w:after="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sz w:val="22"/>
                <w:szCs w:val="22"/>
              </w:rPr>
            </w:pPr>
            <w:r w:rsidRPr="00E56F30">
              <w:rPr>
                <w:rFonts w:asciiTheme="majorHAnsi" w:hAnsiTheme="majorHAnsi" w:cstheme="majorHAnsi"/>
                <w:color w:val="44546A" w:themeColor="text2"/>
                <w:sz w:val="22"/>
                <w:szCs w:val="22"/>
              </w:rPr>
              <w:t xml:space="preserve">This includes a focus on: </w:t>
            </w:r>
          </w:p>
          <w:p w14:paraId="0E0C2310" w14:textId="77777777" w:rsidR="00686817" w:rsidRPr="00E56F30" w:rsidRDefault="00686817" w:rsidP="00686817">
            <w:pPr>
              <w:pStyle w:val="ListParagraph"/>
              <w:numPr>
                <w:ilvl w:val="0"/>
                <w:numId w:val="2"/>
              </w:numPr>
              <w:autoSpaceDE w:val="0"/>
              <w:autoSpaceDN w:val="0"/>
              <w:adjustRightInd w:val="0"/>
              <w:spacing w:before="20" w:after="20"/>
              <w:ind w:left="45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sidRPr="00E56F30">
              <w:rPr>
                <w:rFonts w:asciiTheme="majorHAnsi" w:hAnsiTheme="majorHAnsi" w:cstheme="majorHAnsi"/>
                <w:color w:val="44546A" w:themeColor="text2"/>
                <w:kern w:val="0"/>
              </w:rPr>
              <w:t xml:space="preserve">PHA capacity building that: </w:t>
            </w:r>
          </w:p>
          <w:p w14:paraId="02A9C25B" w14:textId="77777777" w:rsidR="00686817" w:rsidRPr="00E56F30" w:rsidRDefault="00686817" w:rsidP="00686817">
            <w:pPr>
              <w:pStyle w:val="ListParagraph"/>
              <w:numPr>
                <w:ilvl w:val="1"/>
                <w:numId w:val="2"/>
              </w:numPr>
              <w:autoSpaceDE w:val="0"/>
              <w:autoSpaceDN w:val="0"/>
              <w:adjustRightInd w:val="0"/>
              <w:spacing w:before="20" w:after="20"/>
              <w:ind w:left="88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sidRPr="00E56F30">
              <w:rPr>
                <w:rFonts w:asciiTheme="majorHAnsi" w:hAnsiTheme="majorHAnsi" w:cstheme="majorHAnsi"/>
                <w:color w:val="44546A" w:themeColor="text2"/>
                <w:kern w:val="0"/>
              </w:rPr>
              <w:t xml:space="preserve">uses evidence-based approaches to government health sector capacity building </w:t>
            </w:r>
          </w:p>
          <w:p w14:paraId="4591D09C" w14:textId="77777777" w:rsidR="00686817" w:rsidRPr="00E56F30" w:rsidRDefault="00686817" w:rsidP="00686817">
            <w:pPr>
              <w:pStyle w:val="ListParagraph"/>
              <w:numPr>
                <w:ilvl w:val="1"/>
                <w:numId w:val="2"/>
              </w:numPr>
              <w:autoSpaceDE w:val="0"/>
              <w:autoSpaceDN w:val="0"/>
              <w:adjustRightInd w:val="0"/>
              <w:spacing w:before="20" w:after="20"/>
              <w:ind w:left="88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sidRPr="00E56F30">
              <w:rPr>
                <w:rFonts w:asciiTheme="majorHAnsi" w:hAnsiTheme="majorHAnsi" w:cstheme="majorHAnsi"/>
                <w:color w:val="44546A" w:themeColor="text2"/>
                <w:kern w:val="0"/>
              </w:rPr>
              <w:t xml:space="preserve">is adequately resourced </w:t>
            </w:r>
          </w:p>
          <w:p w14:paraId="05FCC951" w14:textId="77777777" w:rsidR="00686817" w:rsidRPr="00E56F30" w:rsidRDefault="00686817" w:rsidP="00686817">
            <w:pPr>
              <w:pStyle w:val="ListParagraph"/>
              <w:numPr>
                <w:ilvl w:val="1"/>
                <w:numId w:val="2"/>
              </w:numPr>
              <w:autoSpaceDE w:val="0"/>
              <w:autoSpaceDN w:val="0"/>
              <w:adjustRightInd w:val="0"/>
              <w:spacing w:before="20" w:after="20"/>
              <w:ind w:left="88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sidRPr="00E56F30">
              <w:rPr>
                <w:rFonts w:asciiTheme="majorHAnsi" w:hAnsiTheme="majorHAnsi" w:cstheme="majorHAnsi"/>
                <w:color w:val="44546A" w:themeColor="text2"/>
                <w:kern w:val="0"/>
              </w:rPr>
              <w:t xml:space="preserve">is implemented by agencies with demonstrated skills in conducting capacity building in the specific </w:t>
            </w:r>
            <w:r w:rsidRPr="00E56F30">
              <w:rPr>
                <w:rFonts w:asciiTheme="majorHAnsi" w:hAnsiTheme="majorHAnsi" w:cstheme="majorHAnsi"/>
                <w:color w:val="44546A" w:themeColor="text2"/>
                <w:kern w:val="0"/>
              </w:rPr>
              <w:lastRenderedPageBreak/>
              <w:t xml:space="preserve">technical areas in the PNG context. </w:t>
            </w:r>
          </w:p>
          <w:p w14:paraId="4DC3EE55" w14:textId="77777777" w:rsidR="00686817" w:rsidRPr="00E56F30" w:rsidRDefault="00686817" w:rsidP="00686817">
            <w:pPr>
              <w:pStyle w:val="ListParagraph"/>
              <w:numPr>
                <w:ilvl w:val="0"/>
                <w:numId w:val="2"/>
              </w:numPr>
              <w:autoSpaceDE w:val="0"/>
              <w:autoSpaceDN w:val="0"/>
              <w:adjustRightInd w:val="0"/>
              <w:spacing w:before="20" w:after="20"/>
              <w:ind w:left="45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sidRPr="00E56F30">
              <w:rPr>
                <w:rFonts w:asciiTheme="majorHAnsi" w:hAnsiTheme="majorHAnsi" w:cstheme="majorHAnsi"/>
                <w:color w:val="44546A" w:themeColor="text2"/>
                <w:kern w:val="0"/>
              </w:rPr>
              <w:t xml:space="preserve">Essential Services and Health Security components that: </w:t>
            </w:r>
          </w:p>
          <w:p w14:paraId="709B1EC6" w14:textId="77777777" w:rsidR="00686817" w:rsidRPr="00E56F30" w:rsidRDefault="00686817" w:rsidP="00686817">
            <w:pPr>
              <w:pStyle w:val="ListParagraph"/>
              <w:numPr>
                <w:ilvl w:val="1"/>
                <w:numId w:val="2"/>
              </w:numPr>
              <w:autoSpaceDE w:val="0"/>
              <w:autoSpaceDN w:val="0"/>
              <w:adjustRightInd w:val="0"/>
              <w:spacing w:before="20" w:after="20"/>
              <w:ind w:left="88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sidRPr="00E56F30">
              <w:rPr>
                <w:rFonts w:asciiTheme="majorHAnsi" w:hAnsiTheme="majorHAnsi" w:cstheme="majorHAnsi"/>
                <w:color w:val="44546A" w:themeColor="text2"/>
                <w:kern w:val="0"/>
              </w:rPr>
              <w:t xml:space="preserve">have clearly defined health outcomes and a strategy to guide how this is to be achieved within the program </w:t>
            </w:r>
          </w:p>
          <w:p w14:paraId="09F8815A" w14:textId="77777777" w:rsidR="00686817" w:rsidRPr="00E56F30" w:rsidRDefault="00686817" w:rsidP="00686817">
            <w:pPr>
              <w:pStyle w:val="ListParagraph"/>
              <w:numPr>
                <w:ilvl w:val="1"/>
                <w:numId w:val="2"/>
              </w:numPr>
              <w:autoSpaceDE w:val="0"/>
              <w:autoSpaceDN w:val="0"/>
              <w:adjustRightInd w:val="0"/>
              <w:spacing w:before="20" w:after="20"/>
              <w:ind w:left="88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sidRPr="00E56F30">
              <w:rPr>
                <w:rFonts w:asciiTheme="majorHAnsi" w:hAnsiTheme="majorHAnsi" w:cstheme="majorHAnsi"/>
                <w:color w:val="44546A" w:themeColor="text2"/>
                <w:kern w:val="0"/>
              </w:rPr>
              <w:t xml:space="preserve">are oriented to implementing existing NDoH strategies in an effective, efficient and innovative manner </w:t>
            </w:r>
          </w:p>
          <w:p w14:paraId="1D871112" w14:textId="77777777" w:rsidR="00686817" w:rsidRPr="00E56F30" w:rsidRDefault="00686817" w:rsidP="00686817">
            <w:pPr>
              <w:pStyle w:val="ListParagraph"/>
              <w:numPr>
                <w:ilvl w:val="1"/>
                <w:numId w:val="2"/>
              </w:numPr>
              <w:autoSpaceDE w:val="0"/>
              <w:autoSpaceDN w:val="0"/>
              <w:adjustRightInd w:val="0"/>
              <w:spacing w:before="20" w:after="20"/>
              <w:ind w:left="88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sidRPr="00E56F30">
              <w:rPr>
                <w:rFonts w:asciiTheme="majorHAnsi" w:hAnsiTheme="majorHAnsi" w:cstheme="majorHAnsi"/>
                <w:color w:val="44546A" w:themeColor="text2"/>
                <w:kern w:val="0"/>
              </w:rPr>
              <w:t xml:space="preserve">apply a supportive, quality-focused approach to performance management </w:t>
            </w:r>
          </w:p>
          <w:p w14:paraId="61A69BEE" w14:textId="77777777" w:rsidR="00686817" w:rsidRPr="00E56F30" w:rsidRDefault="00686817" w:rsidP="00686817">
            <w:pPr>
              <w:pStyle w:val="ListParagraph"/>
              <w:numPr>
                <w:ilvl w:val="1"/>
                <w:numId w:val="2"/>
              </w:numPr>
              <w:autoSpaceDE w:val="0"/>
              <w:autoSpaceDN w:val="0"/>
              <w:adjustRightInd w:val="0"/>
              <w:spacing w:before="20" w:after="20"/>
              <w:ind w:left="88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sidRPr="00E56F30">
              <w:rPr>
                <w:rFonts w:asciiTheme="majorHAnsi" w:hAnsiTheme="majorHAnsi" w:cstheme="majorHAnsi"/>
                <w:color w:val="44546A" w:themeColor="text2"/>
                <w:kern w:val="0"/>
              </w:rPr>
              <w:t xml:space="preserve">have full-time, dedicated health and GEDSI technical assistance to provide oversight and effective support for quality improvement, learning and development. </w:t>
            </w:r>
          </w:p>
          <w:p w14:paraId="4FB8E2BC" w14:textId="390986E3" w:rsidR="00686817" w:rsidRPr="00E56F30" w:rsidRDefault="00E845F3" w:rsidP="00686817">
            <w:pPr>
              <w:pStyle w:val="ListParagraph"/>
              <w:numPr>
                <w:ilvl w:val="0"/>
                <w:numId w:val="2"/>
              </w:numPr>
              <w:autoSpaceDE w:val="0"/>
              <w:autoSpaceDN w:val="0"/>
              <w:adjustRightInd w:val="0"/>
              <w:spacing w:before="20" w:after="20"/>
              <w:ind w:left="45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Pr>
                <w:rFonts w:asciiTheme="majorHAnsi" w:hAnsiTheme="majorHAnsi" w:cstheme="majorHAnsi"/>
                <w:color w:val="44546A" w:themeColor="text2"/>
                <w:kern w:val="0"/>
              </w:rPr>
              <w:lastRenderedPageBreak/>
              <w:t>a</w:t>
            </w:r>
            <w:r w:rsidR="00686817" w:rsidRPr="00E56F30">
              <w:rPr>
                <w:rFonts w:asciiTheme="majorHAnsi" w:hAnsiTheme="majorHAnsi" w:cstheme="majorHAnsi"/>
                <w:color w:val="44546A" w:themeColor="text2"/>
                <w:kern w:val="0"/>
              </w:rPr>
              <w:t xml:space="preserve"> reoriented Women in Leadership component that includes: </w:t>
            </w:r>
          </w:p>
          <w:p w14:paraId="02DF2802" w14:textId="77777777" w:rsidR="00686817" w:rsidRPr="00E56F30" w:rsidRDefault="00686817" w:rsidP="00686817">
            <w:pPr>
              <w:pStyle w:val="ListParagraph"/>
              <w:numPr>
                <w:ilvl w:val="1"/>
                <w:numId w:val="2"/>
              </w:numPr>
              <w:autoSpaceDE w:val="0"/>
              <w:autoSpaceDN w:val="0"/>
              <w:adjustRightInd w:val="0"/>
              <w:spacing w:before="20" w:after="20"/>
              <w:ind w:left="88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sidRPr="00E56F30">
              <w:rPr>
                <w:rFonts w:asciiTheme="majorHAnsi" w:hAnsiTheme="majorHAnsi" w:cstheme="majorHAnsi"/>
                <w:color w:val="44546A" w:themeColor="text2"/>
                <w:kern w:val="0"/>
              </w:rPr>
              <w:t xml:space="preserve">a major focus on community leadership, especially women, persons with disabilities (PWD), and marginalised groups </w:t>
            </w:r>
          </w:p>
          <w:p w14:paraId="460E82CF" w14:textId="77777777" w:rsidR="00686817" w:rsidRPr="00E56F30" w:rsidRDefault="00686817" w:rsidP="00686817">
            <w:pPr>
              <w:pStyle w:val="ListParagraph"/>
              <w:numPr>
                <w:ilvl w:val="1"/>
                <w:numId w:val="2"/>
              </w:numPr>
              <w:autoSpaceDE w:val="0"/>
              <w:autoSpaceDN w:val="0"/>
              <w:adjustRightInd w:val="0"/>
              <w:spacing w:before="20" w:after="20"/>
              <w:ind w:left="88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sidRPr="00E56F30">
              <w:rPr>
                <w:rFonts w:asciiTheme="majorHAnsi" w:hAnsiTheme="majorHAnsi" w:cstheme="majorHAnsi"/>
                <w:color w:val="44546A" w:themeColor="text2"/>
                <w:kern w:val="0"/>
              </w:rPr>
              <w:t xml:space="preserve">emphasis on co-designing public health and fostering accountability. </w:t>
            </w:r>
          </w:p>
        </w:tc>
        <w:tc>
          <w:tcPr>
            <w:tcW w:w="1607"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FF2CC" w:themeFill="accent4" w:themeFillTint="33"/>
          </w:tcPr>
          <w:p w14:paraId="57B66E50" w14:textId="21724140" w:rsidR="00686817" w:rsidRPr="00E56F30" w:rsidRDefault="00686817" w:rsidP="00686817">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Pr>
                <w:rFonts w:asciiTheme="majorHAnsi" w:hAnsiTheme="majorHAnsi" w:cstheme="majorHAnsi"/>
                <w:color w:val="44546A" w:themeColor="text2"/>
                <w:kern w:val="0"/>
              </w:rPr>
              <w:lastRenderedPageBreak/>
              <w:t>Partially agree</w:t>
            </w:r>
          </w:p>
        </w:tc>
        <w:tc>
          <w:tcPr>
            <w:tcW w:w="3081"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43EF9A22" w14:textId="2F0891A2" w:rsidR="00686817" w:rsidRPr="00E56F30" w:rsidRDefault="00686817" w:rsidP="64C3EC7D">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44546A" w:themeColor="text2"/>
                <w:kern w:val="0"/>
              </w:rPr>
            </w:pPr>
            <w:r w:rsidRPr="64C3EC7D">
              <w:rPr>
                <w:rFonts w:asciiTheme="majorHAnsi" w:hAnsiTheme="majorHAnsi" w:cstheme="majorBidi"/>
                <w:color w:val="44546A" w:themeColor="text2"/>
                <w:kern w:val="0"/>
              </w:rPr>
              <w:t xml:space="preserve">The AHC </w:t>
            </w:r>
            <w:r w:rsidR="000C54F0">
              <w:rPr>
                <w:rFonts w:asciiTheme="majorHAnsi" w:hAnsiTheme="majorHAnsi" w:cstheme="majorBidi"/>
                <w:color w:val="44546A" w:themeColor="text2"/>
                <w:kern w:val="0"/>
              </w:rPr>
              <w:t>has</w:t>
            </w:r>
            <w:r w:rsidRPr="64C3EC7D">
              <w:rPr>
                <w:rFonts w:asciiTheme="majorHAnsi" w:hAnsiTheme="majorHAnsi" w:cstheme="majorBidi"/>
                <w:color w:val="44546A" w:themeColor="text2"/>
                <w:kern w:val="0"/>
              </w:rPr>
              <w:t xml:space="preserve"> commission</w:t>
            </w:r>
            <w:r w:rsidR="000C54F0">
              <w:rPr>
                <w:rFonts w:asciiTheme="majorHAnsi" w:hAnsiTheme="majorHAnsi" w:cstheme="majorBidi"/>
                <w:color w:val="44546A" w:themeColor="text2"/>
                <w:kern w:val="0"/>
              </w:rPr>
              <w:t>ed</w:t>
            </w:r>
            <w:r w:rsidRPr="64C3EC7D">
              <w:rPr>
                <w:rFonts w:asciiTheme="majorHAnsi" w:hAnsiTheme="majorHAnsi" w:cstheme="majorBidi"/>
                <w:color w:val="44546A" w:themeColor="text2"/>
                <w:kern w:val="0"/>
              </w:rPr>
              <w:t xml:space="preserve"> a new design of a future bilateral health portfolio programs that will come into effect after </w:t>
            </w:r>
            <w:r w:rsidRPr="64C3EC7D">
              <w:rPr>
                <w:rFonts w:asciiTheme="majorHAnsi" w:hAnsiTheme="majorHAnsi" w:cstheme="majorBidi"/>
                <w:color w:val="44546A" w:themeColor="text2"/>
              </w:rPr>
              <w:t xml:space="preserve">the </w:t>
            </w:r>
            <w:r w:rsidRPr="64C3EC7D">
              <w:rPr>
                <w:rFonts w:asciiTheme="majorHAnsi" w:hAnsiTheme="majorHAnsi" w:cstheme="majorBidi"/>
                <w:color w:val="44546A" w:themeColor="text2"/>
                <w:kern w:val="0"/>
              </w:rPr>
              <w:t xml:space="preserve">PATH </w:t>
            </w:r>
            <w:r w:rsidRPr="64C3EC7D">
              <w:rPr>
                <w:rFonts w:asciiTheme="majorHAnsi" w:hAnsiTheme="majorHAnsi" w:cstheme="majorBidi"/>
                <w:color w:val="44546A" w:themeColor="text2"/>
              </w:rPr>
              <w:t xml:space="preserve">program </w:t>
            </w:r>
            <w:r w:rsidRPr="64C3EC7D">
              <w:rPr>
                <w:rFonts w:asciiTheme="majorHAnsi" w:hAnsiTheme="majorHAnsi" w:cstheme="majorBidi"/>
                <w:color w:val="44546A" w:themeColor="text2"/>
                <w:kern w:val="0"/>
              </w:rPr>
              <w:t xml:space="preserve">ends in </w:t>
            </w:r>
            <w:r w:rsidR="000C54F0">
              <w:rPr>
                <w:rFonts w:asciiTheme="majorHAnsi" w:hAnsiTheme="majorHAnsi" w:cstheme="majorBidi"/>
                <w:color w:val="44546A" w:themeColor="text2"/>
                <w:kern w:val="0"/>
              </w:rPr>
              <w:t>Dec</w:t>
            </w:r>
            <w:r w:rsidR="0079025E">
              <w:rPr>
                <w:rFonts w:asciiTheme="majorHAnsi" w:hAnsiTheme="majorHAnsi" w:cstheme="majorBidi"/>
                <w:color w:val="44546A" w:themeColor="text2"/>
                <w:kern w:val="0"/>
              </w:rPr>
              <w:t>ember</w:t>
            </w:r>
            <w:r w:rsidR="000C54F0" w:rsidRPr="64C3EC7D">
              <w:rPr>
                <w:rFonts w:asciiTheme="majorHAnsi" w:hAnsiTheme="majorHAnsi" w:cstheme="majorBidi"/>
                <w:color w:val="44546A" w:themeColor="text2"/>
                <w:kern w:val="0"/>
              </w:rPr>
              <w:t xml:space="preserve"> </w:t>
            </w:r>
            <w:r w:rsidRPr="64C3EC7D">
              <w:rPr>
                <w:rFonts w:asciiTheme="majorHAnsi" w:hAnsiTheme="majorHAnsi" w:cstheme="majorBidi"/>
                <w:color w:val="44546A" w:themeColor="text2"/>
                <w:kern w:val="0"/>
              </w:rPr>
              <w:t xml:space="preserve">2026. The </w:t>
            </w:r>
            <w:r w:rsidRPr="64C3EC7D">
              <w:rPr>
                <w:rFonts w:asciiTheme="majorHAnsi" w:hAnsiTheme="majorHAnsi" w:cstheme="majorBidi"/>
                <w:color w:val="44546A" w:themeColor="text2"/>
              </w:rPr>
              <w:t xml:space="preserve">mid-term review </w:t>
            </w:r>
            <w:r w:rsidRPr="64C3EC7D">
              <w:rPr>
                <w:rFonts w:asciiTheme="majorHAnsi" w:hAnsiTheme="majorHAnsi" w:cstheme="majorBidi"/>
                <w:color w:val="44546A" w:themeColor="text2"/>
                <w:kern w:val="0"/>
              </w:rPr>
              <w:t xml:space="preserve">recommendations will be </w:t>
            </w:r>
            <w:r w:rsidR="3E591F52" w:rsidRPr="64C3EC7D">
              <w:rPr>
                <w:rFonts w:asciiTheme="majorHAnsi" w:hAnsiTheme="majorHAnsi" w:cstheme="majorBidi"/>
                <w:color w:val="44546A" w:themeColor="text2"/>
                <w:kern w:val="0"/>
              </w:rPr>
              <w:t xml:space="preserve">further </w:t>
            </w:r>
            <w:r w:rsidRPr="64C3EC7D">
              <w:rPr>
                <w:rFonts w:asciiTheme="majorHAnsi" w:hAnsiTheme="majorHAnsi" w:cstheme="majorBidi"/>
                <w:color w:val="44546A" w:themeColor="text2"/>
                <w:kern w:val="0"/>
              </w:rPr>
              <w:t xml:space="preserve">considered through that process. The new design will be aligned with the </w:t>
            </w:r>
            <w:r w:rsidRPr="64C3EC7D">
              <w:rPr>
                <w:rFonts w:asciiTheme="majorHAnsi" w:hAnsiTheme="majorHAnsi" w:cstheme="majorBidi"/>
                <w:color w:val="44546A" w:themeColor="text2"/>
              </w:rPr>
              <w:t>PNG-</w:t>
            </w:r>
            <w:r w:rsidRPr="64C3EC7D">
              <w:rPr>
                <w:rFonts w:asciiTheme="majorHAnsi" w:hAnsiTheme="majorHAnsi" w:cstheme="majorBidi"/>
                <w:color w:val="44546A" w:themeColor="text2"/>
                <w:kern w:val="0"/>
              </w:rPr>
              <w:t>Australia Health Partnership Strategy</w:t>
            </w:r>
            <w:r w:rsidRPr="64C3EC7D">
              <w:rPr>
                <w:rFonts w:asciiTheme="majorHAnsi" w:hAnsiTheme="majorHAnsi" w:cstheme="majorBidi"/>
                <w:color w:val="44546A" w:themeColor="text2"/>
              </w:rPr>
              <w:t xml:space="preserve"> </w:t>
            </w:r>
            <w:r w:rsidRPr="64C3EC7D">
              <w:rPr>
                <w:rFonts w:asciiTheme="majorHAnsi" w:hAnsiTheme="majorHAnsi" w:cstheme="majorBidi"/>
                <w:color w:val="44546A" w:themeColor="text2"/>
                <w:kern w:val="0"/>
              </w:rPr>
              <w:t>2024-20</w:t>
            </w:r>
            <w:r w:rsidRPr="64C3EC7D">
              <w:rPr>
                <w:rFonts w:asciiTheme="majorHAnsi" w:hAnsiTheme="majorHAnsi" w:cstheme="majorBidi"/>
                <w:color w:val="44546A" w:themeColor="text2"/>
              </w:rPr>
              <w:t>34</w:t>
            </w:r>
            <w:r w:rsidRPr="64C3EC7D">
              <w:rPr>
                <w:rFonts w:asciiTheme="majorHAnsi" w:hAnsiTheme="majorHAnsi" w:cstheme="majorBidi"/>
                <w:color w:val="44546A" w:themeColor="text2"/>
                <w:kern w:val="0"/>
              </w:rPr>
              <w:t xml:space="preserve">, which itself is aligned to </w:t>
            </w:r>
            <w:proofErr w:type="spellStart"/>
            <w:r w:rsidRPr="64C3EC7D">
              <w:rPr>
                <w:rFonts w:asciiTheme="majorHAnsi" w:hAnsiTheme="majorHAnsi" w:cstheme="majorBidi"/>
                <w:color w:val="44546A" w:themeColor="text2"/>
              </w:rPr>
              <w:t>GoPNG’s</w:t>
            </w:r>
            <w:proofErr w:type="spellEnd"/>
            <w:r w:rsidRPr="64C3EC7D">
              <w:rPr>
                <w:rFonts w:asciiTheme="majorHAnsi" w:hAnsiTheme="majorHAnsi" w:cstheme="majorBidi"/>
                <w:color w:val="44546A" w:themeColor="text2"/>
              </w:rPr>
              <w:t xml:space="preserve"> </w:t>
            </w:r>
            <w:r w:rsidRPr="64C3EC7D">
              <w:rPr>
                <w:rFonts w:asciiTheme="majorHAnsi" w:hAnsiTheme="majorHAnsi" w:cstheme="majorBidi"/>
                <w:color w:val="44546A" w:themeColor="text2"/>
                <w:kern w:val="0"/>
              </w:rPr>
              <w:t>National Health Plan 2021-2030.</w:t>
            </w:r>
          </w:p>
          <w:p w14:paraId="59F8D07C" w14:textId="77777777" w:rsidR="00686817" w:rsidRPr="00E56F30" w:rsidRDefault="00686817" w:rsidP="00686817">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p>
          <w:p w14:paraId="3962FF7C" w14:textId="38C49BAC" w:rsidR="00686817" w:rsidRPr="00E56F30" w:rsidRDefault="00686817" w:rsidP="64C3EC7D">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44546A" w:themeColor="text2"/>
                <w:kern w:val="0"/>
              </w:rPr>
            </w:pPr>
            <w:r w:rsidRPr="64C3EC7D">
              <w:rPr>
                <w:rFonts w:asciiTheme="majorHAnsi" w:hAnsiTheme="majorHAnsi" w:cstheme="majorBidi"/>
                <w:color w:val="44546A" w:themeColor="text2"/>
                <w:kern w:val="0"/>
              </w:rPr>
              <w:t xml:space="preserve">DFAT partially agrees with this recommendation as the new design process will not be a ‘redesign of PATH’, but </w:t>
            </w:r>
            <w:r w:rsidR="072C67E0" w:rsidRPr="64C3EC7D">
              <w:rPr>
                <w:rFonts w:asciiTheme="majorHAnsi" w:hAnsiTheme="majorHAnsi" w:cstheme="majorBidi"/>
                <w:color w:val="44546A" w:themeColor="text2"/>
                <w:kern w:val="0"/>
              </w:rPr>
              <w:t xml:space="preserve">rather </w:t>
            </w:r>
            <w:r w:rsidRPr="64C3EC7D">
              <w:rPr>
                <w:rFonts w:asciiTheme="majorHAnsi" w:hAnsiTheme="majorHAnsi" w:cstheme="majorBidi"/>
                <w:color w:val="44546A" w:themeColor="text2"/>
                <w:kern w:val="0"/>
              </w:rPr>
              <w:t xml:space="preserve">a portfolio design process that considers </w:t>
            </w:r>
            <w:proofErr w:type="gramStart"/>
            <w:r w:rsidRPr="64C3EC7D">
              <w:rPr>
                <w:rFonts w:asciiTheme="majorHAnsi" w:hAnsiTheme="majorHAnsi" w:cstheme="majorBidi"/>
                <w:color w:val="44546A" w:themeColor="text2"/>
                <w:kern w:val="0"/>
              </w:rPr>
              <w:t>all of</w:t>
            </w:r>
            <w:proofErr w:type="gramEnd"/>
            <w:r w:rsidRPr="64C3EC7D">
              <w:rPr>
                <w:rFonts w:asciiTheme="majorHAnsi" w:hAnsiTheme="majorHAnsi" w:cstheme="majorBidi"/>
                <w:color w:val="44546A" w:themeColor="text2"/>
                <w:kern w:val="0"/>
              </w:rPr>
              <w:t xml:space="preserve"> DFAT’s bilateral health investments in PNG. It </w:t>
            </w:r>
            <w:r w:rsidRPr="64C3EC7D">
              <w:rPr>
                <w:rFonts w:asciiTheme="majorHAnsi" w:hAnsiTheme="majorHAnsi" w:cstheme="majorBidi"/>
                <w:color w:val="44546A" w:themeColor="text2"/>
                <w:kern w:val="0"/>
              </w:rPr>
              <w:lastRenderedPageBreak/>
              <w:t xml:space="preserve">will incorporate lessons learned from the PATH program. </w:t>
            </w:r>
          </w:p>
        </w:tc>
        <w:tc>
          <w:tcPr>
            <w:tcW w:w="2623"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074C933C" w14:textId="54A01BE1" w:rsidR="00686817" w:rsidRPr="00E56F30" w:rsidRDefault="00686817" w:rsidP="00686817">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sidRPr="00E56F30">
              <w:rPr>
                <w:rFonts w:asciiTheme="majorHAnsi" w:hAnsiTheme="majorHAnsi" w:cstheme="majorHAnsi"/>
                <w:color w:val="44546A" w:themeColor="text2"/>
                <w:kern w:val="0"/>
              </w:rPr>
              <w:lastRenderedPageBreak/>
              <w:t xml:space="preserve">AHC to consider </w:t>
            </w:r>
            <w:r w:rsidR="00E845F3">
              <w:rPr>
                <w:rFonts w:asciiTheme="majorHAnsi" w:hAnsiTheme="majorHAnsi" w:cstheme="majorHAnsi"/>
                <w:color w:val="44546A" w:themeColor="text2"/>
                <w:kern w:val="0"/>
              </w:rPr>
              <w:t xml:space="preserve">these recommendations </w:t>
            </w:r>
            <w:r w:rsidRPr="00E56F30">
              <w:rPr>
                <w:rFonts w:asciiTheme="majorHAnsi" w:hAnsiTheme="majorHAnsi" w:cstheme="majorHAnsi"/>
                <w:color w:val="44546A" w:themeColor="text2"/>
                <w:kern w:val="0"/>
              </w:rPr>
              <w:t xml:space="preserve">through </w:t>
            </w:r>
            <w:r>
              <w:rPr>
                <w:rFonts w:asciiTheme="majorHAnsi" w:hAnsiTheme="majorHAnsi" w:cstheme="majorHAnsi"/>
                <w:color w:val="44546A" w:themeColor="text2"/>
                <w:kern w:val="0"/>
              </w:rPr>
              <w:t xml:space="preserve">the </w:t>
            </w:r>
            <w:r w:rsidRPr="00E56F30">
              <w:rPr>
                <w:rFonts w:asciiTheme="majorHAnsi" w:hAnsiTheme="majorHAnsi" w:cstheme="majorHAnsi"/>
                <w:color w:val="44546A" w:themeColor="text2"/>
                <w:kern w:val="0"/>
              </w:rPr>
              <w:t xml:space="preserve">new </w:t>
            </w:r>
            <w:r>
              <w:rPr>
                <w:rFonts w:asciiTheme="majorHAnsi" w:hAnsiTheme="majorHAnsi" w:cstheme="majorHAnsi"/>
                <w:color w:val="44546A" w:themeColor="text2"/>
                <w:kern w:val="0"/>
              </w:rPr>
              <w:t xml:space="preserve">bilateral health </w:t>
            </w:r>
            <w:r w:rsidRPr="00E56F30">
              <w:rPr>
                <w:rFonts w:asciiTheme="majorHAnsi" w:hAnsiTheme="majorHAnsi" w:cstheme="majorHAnsi"/>
                <w:color w:val="44546A" w:themeColor="text2"/>
                <w:kern w:val="0"/>
              </w:rPr>
              <w:t xml:space="preserve">design process. </w:t>
            </w:r>
          </w:p>
        </w:tc>
        <w:tc>
          <w:tcPr>
            <w:tcW w:w="1711"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55ACB868" w14:textId="6483FB73" w:rsidR="00686817" w:rsidRPr="00E56F30" w:rsidRDefault="00355938" w:rsidP="227FF2C5">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44546A" w:themeColor="text2"/>
                <w:kern w:val="0"/>
              </w:rPr>
            </w:pPr>
            <w:r>
              <w:rPr>
                <w:rFonts w:asciiTheme="majorHAnsi" w:hAnsiTheme="majorHAnsi" w:cstheme="majorBidi"/>
                <w:color w:val="44546A" w:themeColor="text2"/>
                <w:kern w:val="0"/>
              </w:rPr>
              <w:t>Ongoing</w:t>
            </w:r>
          </w:p>
        </w:tc>
      </w:tr>
      <w:tr w:rsidR="00686817" w:rsidRPr="00E56F30" w14:paraId="6A95ED9B" w14:textId="77777777" w:rsidTr="419E78AB">
        <w:tc>
          <w:tcPr>
            <w:cnfStyle w:val="001000000000" w:firstRow="0" w:lastRow="0" w:firstColumn="1" w:lastColumn="0" w:oddVBand="0" w:evenVBand="0" w:oddHBand="0" w:evenHBand="0" w:firstRowFirstColumn="0" w:firstRowLastColumn="0" w:lastRowFirstColumn="0" w:lastRowLastColumn="0"/>
            <w:tcW w:w="1950"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40B48A69" w14:textId="77416155" w:rsidR="00686817" w:rsidRPr="00E56F30" w:rsidRDefault="00686817" w:rsidP="00686817">
            <w:pPr>
              <w:pStyle w:val="Default"/>
              <w:spacing w:before="20" w:after="20"/>
              <w:rPr>
                <w:rFonts w:asciiTheme="majorHAnsi" w:hAnsiTheme="majorHAnsi" w:cstheme="majorHAnsi"/>
                <w:b w:val="0"/>
                <w:bCs w:val="0"/>
                <w:color w:val="44546A" w:themeColor="text2"/>
                <w:sz w:val="22"/>
                <w:szCs w:val="22"/>
              </w:rPr>
            </w:pPr>
            <w:r w:rsidRPr="009E14E6">
              <w:rPr>
                <w:rFonts w:asciiTheme="majorHAnsi" w:hAnsiTheme="majorHAnsi" w:cstheme="majorHAnsi"/>
                <w:b w:val="0"/>
                <w:bCs w:val="0"/>
                <w:color w:val="44546A" w:themeColor="text2"/>
                <w:sz w:val="22"/>
                <w:szCs w:val="22"/>
              </w:rPr>
              <w:lastRenderedPageBreak/>
              <w:t xml:space="preserve">Gender Equality, Disability, and Social Inclusion </w:t>
            </w:r>
            <w:r>
              <w:rPr>
                <w:rFonts w:asciiTheme="majorHAnsi" w:hAnsiTheme="majorHAnsi" w:cstheme="majorHAnsi"/>
                <w:b w:val="0"/>
                <w:bCs w:val="0"/>
                <w:color w:val="44546A" w:themeColor="text2"/>
                <w:sz w:val="22"/>
                <w:szCs w:val="22"/>
              </w:rPr>
              <w:t>(</w:t>
            </w:r>
            <w:r w:rsidRPr="00E56F30">
              <w:rPr>
                <w:rFonts w:asciiTheme="majorHAnsi" w:hAnsiTheme="majorHAnsi" w:cstheme="majorHAnsi"/>
                <w:b w:val="0"/>
                <w:bCs w:val="0"/>
                <w:color w:val="44546A" w:themeColor="text2"/>
                <w:sz w:val="22"/>
                <w:szCs w:val="22"/>
              </w:rPr>
              <w:t>GEDSI</w:t>
            </w:r>
            <w:r>
              <w:rPr>
                <w:rFonts w:asciiTheme="majorHAnsi" w:hAnsiTheme="majorHAnsi" w:cstheme="majorHAnsi"/>
                <w:b w:val="0"/>
                <w:bCs w:val="0"/>
                <w:color w:val="44546A" w:themeColor="text2"/>
                <w:sz w:val="22"/>
                <w:szCs w:val="22"/>
              </w:rPr>
              <w:t>)</w:t>
            </w:r>
            <w:r w:rsidRPr="00E56F30">
              <w:rPr>
                <w:rFonts w:asciiTheme="majorHAnsi" w:hAnsiTheme="majorHAnsi" w:cstheme="majorHAnsi"/>
                <w:b w:val="0"/>
                <w:bCs w:val="0"/>
                <w:color w:val="44546A" w:themeColor="text2"/>
                <w:sz w:val="22"/>
                <w:szCs w:val="22"/>
              </w:rPr>
              <w:t xml:space="preserve"> – Immediate Term</w:t>
            </w:r>
          </w:p>
        </w:tc>
        <w:tc>
          <w:tcPr>
            <w:tcW w:w="3346"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692EC791" w14:textId="77777777" w:rsidR="00686817" w:rsidRPr="00E56F30" w:rsidRDefault="00686817" w:rsidP="00686817">
            <w:pPr>
              <w:pStyle w:val="Default"/>
              <w:spacing w:before="20" w:after="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sz w:val="22"/>
                <w:szCs w:val="22"/>
              </w:rPr>
            </w:pPr>
            <w:r w:rsidRPr="00E56F30">
              <w:rPr>
                <w:rFonts w:asciiTheme="majorHAnsi" w:hAnsiTheme="majorHAnsi" w:cstheme="majorHAnsi"/>
                <w:color w:val="44546A" w:themeColor="text2"/>
                <w:sz w:val="22"/>
                <w:szCs w:val="22"/>
              </w:rPr>
              <w:t xml:space="preserve">AHC/PATH to allocate a portion of the budget underspend (e.g. SLP) for GEDSI mainstreaming activities for grantees. </w:t>
            </w:r>
          </w:p>
          <w:p w14:paraId="42AAF552" w14:textId="77777777" w:rsidR="00686817" w:rsidRPr="00E56F30" w:rsidRDefault="00686817" w:rsidP="00686817">
            <w:pPr>
              <w:tabs>
                <w:tab w:val="left" w:pos="10597"/>
              </w:tabs>
              <w:spacing w:before="20" w:after="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p>
        </w:tc>
        <w:tc>
          <w:tcPr>
            <w:tcW w:w="1607"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FF2CC" w:themeFill="accent4" w:themeFillTint="33"/>
          </w:tcPr>
          <w:p w14:paraId="339216FE" w14:textId="3A993461" w:rsidR="00686817" w:rsidRPr="00E56F30" w:rsidRDefault="00686817" w:rsidP="00686817">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Pr>
                <w:rFonts w:asciiTheme="majorHAnsi" w:hAnsiTheme="majorHAnsi" w:cstheme="majorHAnsi"/>
                <w:color w:val="44546A" w:themeColor="text2"/>
                <w:kern w:val="0"/>
              </w:rPr>
              <w:t>Partially agree</w:t>
            </w:r>
          </w:p>
        </w:tc>
        <w:tc>
          <w:tcPr>
            <w:tcW w:w="3081"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4BADE42F" w14:textId="5E0FB2A2" w:rsidR="00686817" w:rsidRPr="00E56F30" w:rsidRDefault="00686817" w:rsidP="00686817">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rPr>
            </w:pPr>
            <w:r w:rsidRPr="00E56F30">
              <w:rPr>
                <w:rFonts w:asciiTheme="majorHAnsi" w:hAnsiTheme="majorHAnsi" w:cstheme="majorHAnsi"/>
                <w:color w:val="44546A" w:themeColor="text2"/>
              </w:rPr>
              <w:t>As above</w:t>
            </w:r>
            <w:r>
              <w:rPr>
                <w:rFonts w:asciiTheme="majorHAnsi" w:hAnsiTheme="majorHAnsi" w:cstheme="majorHAnsi"/>
                <w:color w:val="44546A" w:themeColor="text2"/>
              </w:rPr>
              <w:t xml:space="preserve"> (see: </w:t>
            </w:r>
            <w:r w:rsidRPr="00E56F30">
              <w:rPr>
                <w:rFonts w:asciiTheme="majorHAnsi" w:hAnsiTheme="majorHAnsi" w:cstheme="majorHAnsi"/>
                <w:color w:val="44546A" w:themeColor="text2"/>
              </w:rPr>
              <w:t>Effectiveness – Immediate Term</w:t>
            </w:r>
            <w:r>
              <w:rPr>
                <w:rFonts w:asciiTheme="majorHAnsi" w:hAnsiTheme="majorHAnsi" w:cstheme="majorHAnsi"/>
                <w:color w:val="44546A" w:themeColor="text2"/>
              </w:rPr>
              <w:t>)</w:t>
            </w:r>
            <w:r w:rsidRPr="00E56F30">
              <w:rPr>
                <w:rFonts w:asciiTheme="majorHAnsi" w:hAnsiTheme="majorHAnsi" w:cstheme="majorHAnsi"/>
                <w:color w:val="44546A" w:themeColor="text2"/>
              </w:rPr>
              <w:t xml:space="preserve">, a proportion of PATH’s </w:t>
            </w:r>
            <w:proofErr w:type="spellStart"/>
            <w:r w:rsidRPr="00E56F30">
              <w:rPr>
                <w:rFonts w:asciiTheme="majorHAnsi" w:hAnsiTheme="majorHAnsi" w:cstheme="majorHAnsi"/>
                <w:color w:val="44546A" w:themeColor="text2"/>
              </w:rPr>
              <w:t>Sapotim</w:t>
            </w:r>
            <w:proofErr w:type="spellEnd"/>
            <w:r w:rsidRPr="00E56F30">
              <w:rPr>
                <w:rFonts w:asciiTheme="majorHAnsi" w:hAnsiTheme="majorHAnsi" w:cstheme="majorHAnsi"/>
                <w:color w:val="44546A" w:themeColor="text2"/>
              </w:rPr>
              <w:t xml:space="preserve"> Lida Project </w:t>
            </w:r>
            <w:r w:rsidR="00975041">
              <w:rPr>
                <w:rFonts w:asciiTheme="majorHAnsi" w:hAnsiTheme="majorHAnsi" w:cstheme="majorHAnsi"/>
                <w:color w:val="44546A" w:themeColor="text2"/>
              </w:rPr>
              <w:t>has been</w:t>
            </w:r>
            <w:r w:rsidRPr="00E56F30">
              <w:rPr>
                <w:rFonts w:asciiTheme="majorHAnsi" w:hAnsiTheme="majorHAnsi" w:cstheme="majorHAnsi"/>
                <w:color w:val="44546A" w:themeColor="text2"/>
              </w:rPr>
              <w:t xml:space="preserve"> reallocated to other GEDSI initiatives that promote the participation and impact of women and people with disabilities in the health sector.</w:t>
            </w:r>
          </w:p>
          <w:p w14:paraId="6917B5D7" w14:textId="5737287B" w:rsidR="00686817" w:rsidRPr="00E56F30" w:rsidRDefault="00686817" w:rsidP="00686817">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sidRPr="00E56F30">
              <w:rPr>
                <w:rFonts w:asciiTheme="majorHAnsi" w:hAnsiTheme="majorHAnsi" w:cstheme="majorHAnsi"/>
                <w:color w:val="44546A" w:themeColor="text2"/>
                <w:kern w:val="0"/>
              </w:rPr>
              <w:t>GEDSI mainstreaming is already being implemented</w:t>
            </w:r>
            <w:r>
              <w:rPr>
                <w:rFonts w:asciiTheme="majorHAnsi" w:hAnsiTheme="majorHAnsi" w:cstheme="majorHAnsi"/>
                <w:color w:val="44546A" w:themeColor="text2"/>
                <w:kern w:val="0"/>
              </w:rPr>
              <w:t xml:space="preserve"> through </w:t>
            </w:r>
            <w:r w:rsidRPr="00E56F30">
              <w:rPr>
                <w:rFonts w:asciiTheme="majorHAnsi" w:hAnsiTheme="majorHAnsi" w:cstheme="majorHAnsi"/>
                <w:color w:val="44546A" w:themeColor="text2"/>
                <w:kern w:val="0"/>
              </w:rPr>
              <w:t xml:space="preserve">PATH projects, </w:t>
            </w:r>
            <w:r>
              <w:rPr>
                <w:rFonts w:asciiTheme="majorHAnsi" w:hAnsiTheme="majorHAnsi" w:cstheme="majorHAnsi"/>
                <w:color w:val="44546A" w:themeColor="text2"/>
                <w:kern w:val="0"/>
              </w:rPr>
              <w:t>and</w:t>
            </w:r>
            <w:r w:rsidRPr="00E56F30">
              <w:rPr>
                <w:rFonts w:asciiTheme="majorHAnsi" w:hAnsiTheme="majorHAnsi" w:cstheme="majorHAnsi"/>
                <w:color w:val="44546A" w:themeColor="text2"/>
                <w:kern w:val="0"/>
              </w:rPr>
              <w:t xml:space="preserve"> </w:t>
            </w:r>
            <w:r>
              <w:rPr>
                <w:rFonts w:asciiTheme="majorHAnsi" w:hAnsiTheme="majorHAnsi" w:cstheme="majorHAnsi"/>
                <w:color w:val="44546A" w:themeColor="text2"/>
                <w:kern w:val="0"/>
              </w:rPr>
              <w:t xml:space="preserve">grantees </w:t>
            </w:r>
            <w:proofErr w:type="gramStart"/>
            <w:r>
              <w:rPr>
                <w:rFonts w:asciiTheme="majorHAnsi" w:hAnsiTheme="majorHAnsi" w:cstheme="majorHAnsi"/>
                <w:color w:val="44546A" w:themeColor="text2"/>
                <w:kern w:val="0"/>
              </w:rPr>
              <w:t>are able to</w:t>
            </w:r>
            <w:proofErr w:type="gramEnd"/>
            <w:r>
              <w:rPr>
                <w:rFonts w:asciiTheme="majorHAnsi" w:hAnsiTheme="majorHAnsi" w:cstheme="majorHAnsi"/>
                <w:color w:val="44546A" w:themeColor="text2"/>
                <w:kern w:val="0"/>
              </w:rPr>
              <w:t xml:space="preserve"> progress </w:t>
            </w:r>
            <w:r w:rsidRPr="00E56F30">
              <w:rPr>
                <w:rFonts w:asciiTheme="majorHAnsi" w:hAnsiTheme="majorHAnsi" w:cstheme="majorHAnsi"/>
                <w:color w:val="44546A" w:themeColor="text2"/>
                <w:kern w:val="0"/>
              </w:rPr>
              <w:t xml:space="preserve">elements of GEDSI mainstreaming without being reliant on funding reallocation. </w:t>
            </w:r>
          </w:p>
        </w:tc>
        <w:tc>
          <w:tcPr>
            <w:tcW w:w="2623"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4DA7DFFB" w14:textId="782EA9F1" w:rsidR="00686817" w:rsidRPr="00E56F30" w:rsidRDefault="00686817" w:rsidP="64C3EC7D">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44546A" w:themeColor="text2"/>
                <w:kern w:val="0"/>
              </w:rPr>
            </w:pPr>
            <w:r w:rsidRPr="64C3EC7D">
              <w:rPr>
                <w:rFonts w:asciiTheme="majorHAnsi" w:hAnsiTheme="majorHAnsi" w:cstheme="majorBidi"/>
                <w:color w:val="44546A" w:themeColor="text2"/>
                <w:kern w:val="0"/>
              </w:rPr>
              <w:t>GEDSI mainstreaming activities to continue and increase where there is scope to do so</w:t>
            </w:r>
            <w:r w:rsidR="10C9A0E3" w:rsidRPr="64C3EC7D">
              <w:rPr>
                <w:rFonts w:asciiTheme="majorHAnsi" w:hAnsiTheme="majorHAnsi" w:cstheme="majorBidi"/>
                <w:color w:val="44546A" w:themeColor="text2"/>
                <w:kern w:val="0"/>
              </w:rPr>
              <w:t>.</w:t>
            </w:r>
            <w:r w:rsidRPr="64C3EC7D">
              <w:rPr>
                <w:rFonts w:asciiTheme="majorHAnsi" w:hAnsiTheme="majorHAnsi" w:cstheme="majorBidi"/>
                <w:color w:val="44546A" w:themeColor="text2"/>
                <w:kern w:val="0"/>
              </w:rPr>
              <w:t xml:space="preserve"> </w:t>
            </w:r>
          </w:p>
        </w:tc>
        <w:tc>
          <w:tcPr>
            <w:tcW w:w="1711"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3C488915" w14:textId="77777777" w:rsidR="00686817" w:rsidRPr="00E56F30" w:rsidRDefault="00686817" w:rsidP="227FF2C5">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44546A" w:themeColor="text2"/>
                <w:kern w:val="0"/>
              </w:rPr>
            </w:pPr>
          </w:p>
          <w:p w14:paraId="45BFCFDB" w14:textId="2691BEC4" w:rsidR="00686817" w:rsidRPr="00E56F30" w:rsidRDefault="00355938" w:rsidP="37F8453C">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44546A" w:themeColor="text2"/>
                <w:kern w:val="0"/>
              </w:rPr>
            </w:pPr>
            <w:r>
              <w:rPr>
                <w:rFonts w:asciiTheme="majorHAnsi" w:hAnsiTheme="majorHAnsi" w:cstheme="majorBidi"/>
                <w:color w:val="44546A" w:themeColor="text2"/>
                <w:kern w:val="0"/>
              </w:rPr>
              <w:t>Ongoing</w:t>
            </w:r>
          </w:p>
        </w:tc>
      </w:tr>
      <w:tr w:rsidR="00686817" w:rsidRPr="00E56F30" w14:paraId="3585A0FD" w14:textId="77777777" w:rsidTr="419E78AB">
        <w:tc>
          <w:tcPr>
            <w:cnfStyle w:val="001000000000" w:firstRow="0" w:lastRow="0" w:firstColumn="1" w:lastColumn="0" w:oddVBand="0" w:evenVBand="0" w:oddHBand="0" w:evenHBand="0" w:firstRowFirstColumn="0" w:firstRowLastColumn="0" w:lastRowFirstColumn="0" w:lastRowLastColumn="0"/>
            <w:tcW w:w="1950"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14C9467A" w14:textId="04134EF4" w:rsidR="00686817" w:rsidRPr="00E56F30" w:rsidRDefault="00686817" w:rsidP="00686817">
            <w:pPr>
              <w:tabs>
                <w:tab w:val="left" w:pos="10597"/>
              </w:tabs>
              <w:rPr>
                <w:rFonts w:asciiTheme="majorHAnsi" w:hAnsiTheme="majorHAnsi" w:cstheme="majorHAnsi"/>
                <w:b w:val="0"/>
                <w:bCs w:val="0"/>
                <w:color w:val="44546A" w:themeColor="text2"/>
                <w:kern w:val="0"/>
              </w:rPr>
            </w:pPr>
            <w:r w:rsidRPr="00E56F30">
              <w:rPr>
                <w:rFonts w:asciiTheme="majorHAnsi" w:hAnsiTheme="majorHAnsi" w:cstheme="majorHAnsi"/>
                <w:b w:val="0"/>
                <w:bCs w:val="0"/>
                <w:color w:val="44546A" w:themeColor="text2"/>
              </w:rPr>
              <w:lastRenderedPageBreak/>
              <w:t>GEDSI – Immediate Term</w:t>
            </w:r>
          </w:p>
        </w:tc>
        <w:tc>
          <w:tcPr>
            <w:tcW w:w="3346"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08A170C5" w14:textId="1572B1DE" w:rsidR="00686817" w:rsidRPr="00E56F30" w:rsidRDefault="00686817" w:rsidP="00686817">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sidRPr="00E56F30">
              <w:rPr>
                <w:rFonts w:asciiTheme="majorHAnsi" w:hAnsiTheme="majorHAnsi" w:cstheme="majorHAnsi"/>
                <w:color w:val="44546A" w:themeColor="text2"/>
                <w:kern w:val="0"/>
              </w:rPr>
              <w:t xml:space="preserve">PATH to work in partnership with grantees and civil society organisations to develop activities for GEDSI-transformative approaches, especially gender-based violence, which simultaneously feed into other program goals. </w:t>
            </w:r>
          </w:p>
          <w:p w14:paraId="346FDCC1" w14:textId="77777777" w:rsidR="00686817" w:rsidRPr="00E56F30" w:rsidRDefault="00686817" w:rsidP="00686817">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p>
        </w:tc>
        <w:tc>
          <w:tcPr>
            <w:tcW w:w="1607"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FF2CC" w:themeFill="accent4" w:themeFillTint="33"/>
          </w:tcPr>
          <w:p w14:paraId="4274B1E1" w14:textId="7EA62498" w:rsidR="00686817" w:rsidRPr="00E56F30" w:rsidRDefault="00AF750A" w:rsidP="00686817">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Pr>
                <w:rFonts w:asciiTheme="majorHAnsi" w:hAnsiTheme="majorHAnsi" w:cstheme="majorHAnsi"/>
                <w:color w:val="44546A" w:themeColor="text2"/>
                <w:kern w:val="0"/>
              </w:rPr>
              <w:t>Partially a</w:t>
            </w:r>
            <w:r w:rsidR="00686817" w:rsidRPr="00E56F30">
              <w:rPr>
                <w:rFonts w:asciiTheme="majorHAnsi" w:hAnsiTheme="majorHAnsi" w:cstheme="majorHAnsi"/>
                <w:color w:val="44546A" w:themeColor="text2"/>
                <w:kern w:val="0"/>
              </w:rPr>
              <w:t>gree</w:t>
            </w:r>
          </w:p>
        </w:tc>
        <w:tc>
          <w:tcPr>
            <w:tcW w:w="3081"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459AFF90" w14:textId="33741A0C" w:rsidR="00686817" w:rsidRPr="00E56F30" w:rsidRDefault="00686817" w:rsidP="00686817">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rPr>
            </w:pPr>
            <w:r w:rsidRPr="00E56F30">
              <w:rPr>
                <w:rFonts w:asciiTheme="majorHAnsi" w:hAnsiTheme="majorHAnsi" w:cstheme="majorHAnsi"/>
                <w:color w:val="44546A" w:themeColor="text2"/>
              </w:rPr>
              <w:t xml:space="preserve">A proportion of PATH’s </w:t>
            </w:r>
            <w:proofErr w:type="spellStart"/>
            <w:r w:rsidRPr="00E56F30">
              <w:rPr>
                <w:rFonts w:asciiTheme="majorHAnsi" w:hAnsiTheme="majorHAnsi" w:cstheme="majorHAnsi"/>
                <w:color w:val="44546A" w:themeColor="text2"/>
              </w:rPr>
              <w:t>Sapotim</w:t>
            </w:r>
            <w:proofErr w:type="spellEnd"/>
            <w:r w:rsidRPr="00E56F30">
              <w:rPr>
                <w:rFonts w:asciiTheme="majorHAnsi" w:hAnsiTheme="majorHAnsi" w:cstheme="majorHAnsi"/>
                <w:color w:val="44546A" w:themeColor="text2"/>
              </w:rPr>
              <w:t xml:space="preserve"> Lida Project </w:t>
            </w:r>
            <w:r w:rsidR="007015D8">
              <w:rPr>
                <w:rFonts w:asciiTheme="majorHAnsi" w:hAnsiTheme="majorHAnsi" w:cstheme="majorHAnsi"/>
                <w:color w:val="44546A" w:themeColor="text2"/>
              </w:rPr>
              <w:t>has been</w:t>
            </w:r>
            <w:r w:rsidRPr="00E56F30">
              <w:rPr>
                <w:rFonts w:asciiTheme="majorHAnsi" w:hAnsiTheme="majorHAnsi" w:cstheme="majorHAnsi"/>
                <w:color w:val="44546A" w:themeColor="text2"/>
              </w:rPr>
              <w:t xml:space="preserve"> reallocated to other GEDSI initiatives that promote the participation and impact of women and people with disabilities in the health sector.</w:t>
            </w:r>
            <w:r w:rsidR="004C241F">
              <w:rPr>
                <w:rFonts w:asciiTheme="majorHAnsi" w:hAnsiTheme="majorHAnsi" w:cstheme="majorHAnsi"/>
                <w:color w:val="44546A" w:themeColor="text2"/>
              </w:rPr>
              <w:t xml:space="preserve"> However, given</w:t>
            </w:r>
            <w:r w:rsidR="001E4E15">
              <w:rPr>
                <w:rFonts w:asciiTheme="majorHAnsi" w:hAnsiTheme="majorHAnsi" w:cstheme="majorHAnsi"/>
                <w:color w:val="44546A" w:themeColor="text2"/>
              </w:rPr>
              <w:t xml:space="preserve"> that</w:t>
            </w:r>
            <w:r w:rsidR="004C241F">
              <w:rPr>
                <w:rFonts w:asciiTheme="majorHAnsi" w:hAnsiTheme="majorHAnsi" w:cstheme="majorHAnsi"/>
                <w:color w:val="44546A" w:themeColor="text2"/>
              </w:rPr>
              <w:t xml:space="preserve"> PATH is in its final stage</w:t>
            </w:r>
            <w:r w:rsidR="00DE3342">
              <w:rPr>
                <w:rFonts w:asciiTheme="majorHAnsi" w:hAnsiTheme="majorHAnsi" w:cstheme="majorHAnsi"/>
                <w:color w:val="44546A" w:themeColor="text2"/>
              </w:rPr>
              <w:t xml:space="preserve">, </w:t>
            </w:r>
            <w:r w:rsidR="00E845F3">
              <w:rPr>
                <w:rFonts w:asciiTheme="majorHAnsi" w:hAnsiTheme="majorHAnsi" w:cstheme="majorHAnsi"/>
                <w:color w:val="44546A" w:themeColor="text2"/>
              </w:rPr>
              <w:t xml:space="preserve">it has been assessed that </w:t>
            </w:r>
            <w:r w:rsidR="0021795F">
              <w:rPr>
                <w:rFonts w:asciiTheme="majorHAnsi" w:hAnsiTheme="majorHAnsi" w:cstheme="majorHAnsi"/>
                <w:color w:val="44546A" w:themeColor="text2"/>
              </w:rPr>
              <w:t xml:space="preserve">designing </w:t>
            </w:r>
            <w:r w:rsidR="005F7281">
              <w:rPr>
                <w:rFonts w:asciiTheme="majorHAnsi" w:hAnsiTheme="majorHAnsi" w:cstheme="majorHAnsi"/>
                <w:color w:val="44546A" w:themeColor="text2"/>
              </w:rPr>
              <w:t xml:space="preserve">and implementing </w:t>
            </w:r>
            <w:r w:rsidR="0021795F">
              <w:rPr>
                <w:rFonts w:asciiTheme="majorHAnsi" w:hAnsiTheme="majorHAnsi" w:cstheme="majorHAnsi"/>
                <w:color w:val="44546A" w:themeColor="text2"/>
              </w:rPr>
              <w:t>new</w:t>
            </w:r>
            <w:r w:rsidR="00DE3342">
              <w:rPr>
                <w:rFonts w:asciiTheme="majorHAnsi" w:hAnsiTheme="majorHAnsi" w:cstheme="majorHAnsi"/>
                <w:color w:val="44546A" w:themeColor="text2"/>
              </w:rPr>
              <w:t xml:space="preserve"> </w:t>
            </w:r>
            <w:r w:rsidR="00DE3342" w:rsidRPr="00E56F30">
              <w:rPr>
                <w:rFonts w:asciiTheme="majorHAnsi" w:hAnsiTheme="majorHAnsi" w:cstheme="majorHAnsi"/>
                <w:color w:val="44546A" w:themeColor="text2"/>
                <w:kern w:val="0"/>
              </w:rPr>
              <w:t>GEDSI-transformative</w:t>
            </w:r>
            <w:r w:rsidR="00DE3342">
              <w:rPr>
                <w:rFonts w:asciiTheme="majorHAnsi" w:hAnsiTheme="majorHAnsi" w:cstheme="majorHAnsi"/>
                <w:color w:val="44546A" w:themeColor="text2"/>
                <w:kern w:val="0"/>
              </w:rPr>
              <w:t xml:space="preserve"> initiatives </w:t>
            </w:r>
            <w:r w:rsidR="00642F8C">
              <w:rPr>
                <w:rFonts w:asciiTheme="majorHAnsi" w:hAnsiTheme="majorHAnsi" w:cstheme="majorHAnsi"/>
                <w:color w:val="44546A" w:themeColor="text2"/>
                <w:kern w:val="0"/>
              </w:rPr>
              <w:t xml:space="preserve">will </w:t>
            </w:r>
            <w:r w:rsidR="00E845F3">
              <w:rPr>
                <w:rFonts w:asciiTheme="majorHAnsi" w:hAnsiTheme="majorHAnsi" w:cstheme="majorHAnsi"/>
                <w:color w:val="44546A" w:themeColor="text2"/>
                <w:kern w:val="0"/>
              </w:rPr>
              <w:t xml:space="preserve">be </w:t>
            </w:r>
            <w:r w:rsidR="00642F8C">
              <w:rPr>
                <w:rFonts w:asciiTheme="majorHAnsi" w:hAnsiTheme="majorHAnsi" w:cstheme="majorHAnsi"/>
                <w:color w:val="44546A" w:themeColor="text2"/>
                <w:kern w:val="0"/>
              </w:rPr>
              <w:t xml:space="preserve">unlikely </w:t>
            </w:r>
            <w:r w:rsidR="00E845F3">
              <w:rPr>
                <w:rFonts w:asciiTheme="majorHAnsi" w:hAnsiTheme="majorHAnsi" w:cstheme="majorHAnsi"/>
                <w:color w:val="44546A" w:themeColor="text2"/>
                <w:kern w:val="0"/>
              </w:rPr>
              <w:t xml:space="preserve">to </w:t>
            </w:r>
            <w:r w:rsidR="00D457BD">
              <w:rPr>
                <w:rFonts w:asciiTheme="majorHAnsi" w:hAnsiTheme="majorHAnsi" w:cstheme="majorHAnsi"/>
                <w:color w:val="44546A" w:themeColor="text2"/>
                <w:kern w:val="0"/>
              </w:rPr>
              <w:t xml:space="preserve">deliver </w:t>
            </w:r>
            <w:r w:rsidR="004D6BEA">
              <w:rPr>
                <w:rFonts w:asciiTheme="majorHAnsi" w:hAnsiTheme="majorHAnsi" w:cstheme="majorHAnsi"/>
                <w:color w:val="44546A" w:themeColor="text2"/>
                <w:kern w:val="0"/>
              </w:rPr>
              <w:t>tangible outcomes</w:t>
            </w:r>
            <w:r w:rsidR="005F7281">
              <w:rPr>
                <w:rFonts w:asciiTheme="majorHAnsi" w:hAnsiTheme="majorHAnsi" w:cstheme="majorHAnsi"/>
                <w:color w:val="44546A" w:themeColor="text2"/>
                <w:kern w:val="0"/>
              </w:rPr>
              <w:t xml:space="preserve"> on time</w:t>
            </w:r>
            <w:r w:rsidR="004D6BEA">
              <w:rPr>
                <w:rFonts w:asciiTheme="majorHAnsi" w:hAnsiTheme="majorHAnsi" w:cstheme="majorHAnsi"/>
                <w:color w:val="44546A" w:themeColor="text2"/>
                <w:kern w:val="0"/>
              </w:rPr>
              <w:t>.</w:t>
            </w:r>
          </w:p>
        </w:tc>
        <w:tc>
          <w:tcPr>
            <w:tcW w:w="2623"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664B0529" w14:textId="6C540E9E" w:rsidR="00686817" w:rsidRPr="00E56F30" w:rsidRDefault="43F46CE8" w:rsidP="64C3EC7D">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44546A" w:themeColor="text2"/>
                <w:kern w:val="0"/>
              </w:rPr>
            </w:pPr>
            <w:r w:rsidRPr="64C3EC7D">
              <w:rPr>
                <w:rFonts w:asciiTheme="majorHAnsi" w:hAnsiTheme="majorHAnsi" w:cstheme="majorBidi"/>
                <w:color w:val="44546A" w:themeColor="text2"/>
              </w:rPr>
              <w:t xml:space="preserve">GEDSI transformative initiatives </w:t>
            </w:r>
            <w:r w:rsidR="55AF2D2B" w:rsidRPr="64C3EC7D">
              <w:rPr>
                <w:rFonts w:asciiTheme="majorHAnsi" w:hAnsiTheme="majorHAnsi" w:cstheme="majorBidi"/>
                <w:color w:val="44546A" w:themeColor="text2"/>
              </w:rPr>
              <w:t>to</w:t>
            </w:r>
            <w:r w:rsidR="774B79F6" w:rsidRPr="64C3EC7D">
              <w:rPr>
                <w:rFonts w:asciiTheme="majorHAnsi" w:hAnsiTheme="majorHAnsi" w:cstheme="majorBidi"/>
                <w:color w:val="44546A" w:themeColor="text2"/>
              </w:rPr>
              <w:t xml:space="preserve"> be specifically considered</w:t>
            </w:r>
            <w:r w:rsidR="54A579EE" w:rsidRPr="64C3EC7D">
              <w:rPr>
                <w:rFonts w:asciiTheme="majorHAnsi" w:hAnsiTheme="majorHAnsi" w:cstheme="majorBidi"/>
                <w:color w:val="44546A" w:themeColor="text2"/>
              </w:rPr>
              <w:t xml:space="preserve"> by DFAT</w:t>
            </w:r>
            <w:r w:rsidR="774B79F6" w:rsidRPr="64C3EC7D">
              <w:rPr>
                <w:rFonts w:asciiTheme="majorHAnsi" w:hAnsiTheme="majorHAnsi" w:cstheme="majorBidi"/>
                <w:color w:val="44546A" w:themeColor="text2"/>
              </w:rPr>
              <w:t xml:space="preserve"> in the new bilateral health design</w:t>
            </w:r>
            <w:r w:rsidR="110BE0CE" w:rsidRPr="64C3EC7D">
              <w:rPr>
                <w:rFonts w:asciiTheme="majorHAnsi" w:hAnsiTheme="majorHAnsi" w:cstheme="majorBidi"/>
                <w:color w:val="44546A" w:themeColor="text2"/>
              </w:rPr>
              <w:t xml:space="preserve"> process.</w:t>
            </w:r>
          </w:p>
        </w:tc>
        <w:tc>
          <w:tcPr>
            <w:tcW w:w="1711"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6711EB88" w14:textId="4196275E" w:rsidR="00686817" w:rsidRPr="00E56F30" w:rsidRDefault="00DE5B1F" w:rsidP="37F8453C">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44546A" w:themeColor="text2"/>
                <w:kern w:val="0"/>
              </w:rPr>
            </w:pPr>
            <w:r>
              <w:rPr>
                <w:rFonts w:asciiTheme="majorHAnsi" w:hAnsiTheme="majorHAnsi" w:cstheme="majorBidi"/>
                <w:color w:val="44546A" w:themeColor="text2"/>
                <w:kern w:val="0"/>
              </w:rPr>
              <w:t>Ongoing</w:t>
            </w:r>
            <w:r w:rsidR="1E6D36C8" w:rsidRPr="37F8453C">
              <w:rPr>
                <w:rFonts w:asciiTheme="majorHAnsi" w:hAnsiTheme="majorHAnsi" w:cstheme="majorBidi"/>
                <w:color w:val="44546A" w:themeColor="text2"/>
                <w:kern w:val="0"/>
              </w:rPr>
              <w:t xml:space="preserve"> </w:t>
            </w:r>
          </w:p>
        </w:tc>
      </w:tr>
      <w:tr w:rsidR="00937D53" w:rsidRPr="00E56F30" w14:paraId="0EC6DF40" w14:textId="77777777" w:rsidTr="419E78AB">
        <w:tc>
          <w:tcPr>
            <w:cnfStyle w:val="001000000000" w:firstRow="0" w:lastRow="0" w:firstColumn="1" w:lastColumn="0" w:oddVBand="0" w:evenVBand="0" w:oddHBand="0" w:evenHBand="0" w:firstRowFirstColumn="0" w:firstRowLastColumn="0" w:lastRowFirstColumn="0" w:lastRowLastColumn="0"/>
            <w:tcW w:w="1950"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627DE8EB" w14:textId="2C1329B7" w:rsidR="00937D53" w:rsidRPr="00E56F30" w:rsidRDefault="00937D53" w:rsidP="00937D53">
            <w:pPr>
              <w:pStyle w:val="Default"/>
              <w:spacing w:before="20" w:after="20"/>
              <w:rPr>
                <w:rFonts w:asciiTheme="majorHAnsi" w:hAnsiTheme="majorHAnsi" w:cstheme="majorHAnsi"/>
                <w:b w:val="0"/>
                <w:bCs w:val="0"/>
                <w:color w:val="44546A" w:themeColor="text2"/>
                <w:sz w:val="22"/>
                <w:szCs w:val="22"/>
              </w:rPr>
            </w:pPr>
            <w:r w:rsidRPr="00E56F30">
              <w:rPr>
                <w:rFonts w:asciiTheme="majorHAnsi" w:hAnsiTheme="majorHAnsi" w:cstheme="majorHAnsi"/>
                <w:b w:val="0"/>
                <w:bCs w:val="0"/>
                <w:color w:val="44546A" w:themeColor="text2"/>
                <w:sz w:val="22"/>
                <w:szCs w:val="22"/>
              </w:rPr>
              <w:t>GEDSI – Immediate Term</w:t>
            </w:r>
          </w:p>
        </w:tc>
        <w:tc>
          <w:tcPr>
            <w:tcW w:w="3346"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010BA915" w14:textId="77777777" w:rsidR="00937D53" w:rsidRPr="00E56F30" w:rsidRDefault="00937D53" w:rsidP="00937D53">
            <w:pPr>
              <w:pStyle w:val="Default"/>
              <w:spacing w:before="20" w:after="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sz w:val="22"/>
                <w:szCs w:val="22"/>
              </w:rPr>
            </w:pPr>
            <w:r w:rsidRPr="00E56F30">
              <w:rPr>
                <w:rFonts w:asciiTheme="majorHAnsi" w:hAnsiTheme="majorHAnsi" w:cstheme="majorHAnsi"/>
                <w:color w:val="44546A" w:themeColor="text2"/>
                <w:sz w:val="22"/>
                <w:szCs w:val="22"/>
              </w:rPr>
              <w:t xml:space="preserve">PATH to establish a mechanism whereby the GEDSI team can influence other parts of the program (e.g. through quality assurance of all activities that have been tagged as relevant to GEDSI; </w:t>
            </w:r>
            <w:proofErr w:type="gramStart"/>
            <w:r w:rsidRPr="00E56F30">
              <w:rPr>
                <w:rFonts w:asciiTheme="majorHAnsi" w:hAnsiTheme="majorHAnsi" w:cstheme="majorHAnsi"/>
                <w:color w:val="44546A" w:themeColor="text2"/>
                <w:sz w:val="22"/>
                <w:szCs w:val="22"/>
              </w:rPr>
              <w:t>also</w:t>
            </w:r>
            <w:proofErr w:type="gramEnd"/>
            <w:r w:rsidRPr="00E56F30">
              <w:rPr>
                <w:rFonts w:asciiTheme="majorHAnsi" w:hAnsiTheme="majorHAnsi" w:cstheme="majorHAnsi"/>
                <w:color w:val="44546A" w:themeColor="text2"/>
                <w:sz w:val="22"/>
                <w:szCs w:val="22"/>
              </w:rPr>
              <w:t xml:space="preserve"> through allocating budgets and tasks to grantees). </w:t>
            </w:r>
          </w:p>
          <w:p w14:paraId="37624C58" w14:textId="77777777" w:rsidR="00937D53" w:rsidRPr="00E56F30" w:rsidRDefault="00937D53" w:rsidP="00937D53">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rPr>
            </w:pPr>
          </w:p>
        </w:tc>
        <w:tc>
          <w:tcPr>
            <w:tcW w:w="1607"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FF2CC" w:themeFill="accent4" w:themeFillTint="33"/>
          </w:tcPr>
          <w:p w14:paraId="51178AE9" w14:textId="3D85EB8F" w:rsidR="00937D53" w:rsidRPr="00E56F30" w:rsidRDefault="00937D53" w:rsidP="00937D53">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rPr>
            </w:pPr>
            <w:r>
              <w:rPr>
                <w:rFonts w:asciiTheme="majorHAnsi" w:hAnsiTheme="majorHAnsi" w:cstheme="majorHAnsi"/>
                <w:color w:val="44546A" w:themeColor="text2"/>
                <w:kern w:val="0"/>
              </w:rPr>
              <w:t>Partially a</w:t>
            </w:r>
            <w:r w:rsidRPr="00E56F30">
              <w:rPr>
                <w:rFonts w:asciiTheme="majorHAnsi" w:hAnsiTheme="majorHAnsi" w:cstheme="majorHAnsi"/>
                <w:color w:val="44546A" w:themeColor="text2"/>
                <w:kern w:val="0"/>
              </w:rPr>
              <w:t>gree</w:t>
            </w:r>
          </w:p>
        </w:tc>
        <w:tc>
          <w:tcPr>
            <w:tcW w:w="3081"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275F8419" w14:textId="77777777" w:rsidR="000F36B3" w:rsidRPr="00492A03" w:rsidRDefault="000F36B3" w:rsidP="000F36B3">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rPr>
            </w:pPr>
            <w:r w:rsidRPr="00492A03">
              <w:rPr>
                <w:rFonts w:asciiTheme="majorHAnsi" w:hAnsiTheme="majorHAnsi" w:cstheme="majorHAnsi"/>
                <w:color w:val="44546A" w:themeColor="text2"/>
              </w:rPr>
              <w:t xml:space="preserve">PATH has established a mechanism to track and coordinate all GEDSI activities across the PATH portfolio, which aims to assist with oversight and accountability. </w:t>
            </w:r>
          </w:p>
          <w:p w14:paraId="0F38E1C4" w14:textId="77777777" w:rsidR="00937D53" w:rsidRPr="00E56F30" w:rsidRDefault="00937D53" w:rsidP="00937D53">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rPr>
            </w:pPr>
          </w:p>
        </w:tc>
        <w:tc>
          <w:tcPr>
            <w:tcW w:w="2623"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0B6C944D" w14:textId="77777777" w:rsidR="00937D53" w:rsidRPr="00492A03" w:rsidRDefault="00937D53" w:rsidP="00937D53">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rPr>
            </w:pPr>
            <w:r w:rsidRPr="00492A03">
              <w:rPr>
                <w:rFonts w:asciiTheme="majorHAnsi" w:hAnsiTheme="majorHAnsi" w:cstheme="majorHAnsi"/>
                <w:color w:val="44546A" w:themeColor="text2"/>
              </w:rPr>
              <w:t>The PATH GEDSI Team will review and provide advice to all ISP 2025 Annual Workplans.</w:t>
            </w:r>
          </w:p>
          <w:p w14:paraId="1439DCDF" w14:textId="5F8217C7" w:rsidR="00937D53" w:rsidRPr="00E56F30" w:rsidRDefault="00937D53" w:rsidP="00937D53">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rPr>
            </w:pPr>
            <w:r w:rsidRPr="00492A03">
              <w:rPr>
                <w:rFonts w:asciiTheme="majorHAnsi" w:hAnsiTheme="majorHAnsi" w:cstheme="majorHAnsi"/>
                <w:color w:val="44546A" w:themeColor="text2"/>
              </w:rPr>
              <w:t xml:space="preserve">The PATH GEDSI Team will create a GEDSI budget for the first time (separate to </w:t>
            </w:r>
            <w:proofErr w:type="spellStart"/>
            <w:r w:rsidRPr="00492A03">
              <w:rPr>
                <w:rFonts w:asciiTheme="majorHAnsi" w:hAnsiTheme="majorHAnsi" w:cstheme="majorHAnsi"/>
                <w:color w:val="44546A" w:themeColor="text2"/>
              </w:rPr>
              <w:t>Sapotim</w:t>
            </w:r>
            <w:proofErr w:type="spellEnd"/>
            <w:r w:rsidRPr="00492A03">
              <w:rPr>
                <w:rFonts w:asciiTheme="majorHAnsi" w:hAnsiTheme="majorHAnsi" w:cstheme="majorHAnsi"/>
                <w:color w:val="44546A" w:themeColor="text2"/>
              </w:rPr>
              <w:t xml:space="preserve"> Lida) for the 2025-26 GEDSI Workplan enabling greater flexibility and more influence.</w:t>
            </w:r>
          </w:p>
        </w:tc>
        <w:tc>
          <w:tcPr>
            <w:tcW w:w="1711"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0ADB0120" w14:textId="2516BFFA" w:rsidR="00937D53" w:rsidRPr="00E56F30" w:rsidRDefault="00DE5B1F" w:rsidP="00937D53">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44546A" w:themeColor="text2"/>
              </w:rPr>
            </w:pPr>
            <w:r>
              <w:rPr>
                <w:rFonts w:asciiTheme="majorHAnsi" w:hAnsiTheme="majorHAnsi" w:cstheme="majorBidi"/>
                <w:color w:val="44546A" w:themeColor="text2"/>
              </w:rPr>
              <w:t>Completed</w:t>
            </w:r>
            <w:r w:rsidR="00937D53" w:rsidRPr="64C3EC7D">
              <w:rPr>
                <w:rFonts w:asciiTheme="majorHAnsi" w:hAnsiTheme="majorHAnsi" w:cstheme="majorBidi"/>
                <w:color w:val="44546A" w:themeColor="text2"/>
              </w:rPr>
              <w:t xml:space="preserve"> </w:t>
            </w:r>
          </w:p>
        </w:tc>
      </w:tr>
      <w:tr w:rsidR="00937D53" w:rsidRPr="00E56F30" w14:paraId="3D687931" w14:textId="77777777" w:rsidTr="419E78AB">
        <w:tc>
          <w:tcPr>
            <w:cnfStyle w:val="001000000000" w:firstRow="0" w:lastRow="0" w:firstColumn="1" w:lastColumn="0" w:oddVBand="0" w:evenVBand="0" w:oddHBand="0" w:evenHBand="0" w:firstRowFirstColumn="0" w:firstRowLastColumn="0" w:lastRowFirstColumn="0" w:lastRowLastColumn="0"/>
            <w:tcW w:w="1950"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7E6F5DAF" w14:textId="77777777" w:rsidR="00937D53" w:rsidRPr="00E56F30" w:rsidRDefault="00937D53" w:rsidP="00937D53">
            <w:pPr>
              <w:autoSpaceDE w:val="0"/>
              <w:autoSpaceDN w:val="0"/>
              <w:adjustRightInd w:val="0"/>
              <w:rPr>
                <w:rFonts w:asciiTheme="majorHAnsi" w:hAnsiTheme="majorHAnsi" w:cstheme="majorHAnsi"/>
                <w:b w:val="0"/>
                <w:bCs w:val="0"/>
                <w:color w:val="44546A" w:themeColor="text2"/>
                <w:kern w:val="0"/>
              </w:rPr>
            </w:pPr>
            <w:r w:rsidRPr="00E56F30">
              <w:rPr>
                <w:rFonts w:asciiTheme="majorHAnsi" w:hAnsiTheme="majorHAnsi" w:cstheme="majorHAnsi"/>
                <w:b w:val="0"/>
                <w:bCs w:val="0"/>
                <w:color w:val="44546A" w:themeColor="text2"/>
              </w:rPr>
              <w:t>GEDSI – Beyond PATH’s initial phase</w:t>
            </w:r>
          </w:p>
        </w:tc>
        <w:tc>
          <w:tcPr>
            <w:tcW w:w="3346"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27F700B3" w14:textId="77777777" w:rsidR="00937D53" w:rsidRPr="00E56F30" w:rsidRDefault="00937D53" w:rsidP="00937D53">
            <w:pPr>
              <w:pStyle w:val="Default"/>
              <w:spacing w:before="20" w:after="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sz w:val="22"/>
                <w:szCs w:val="22"/>
              </w:rPr>
            </w:pPr>
            <w:r w:rsidRPr="00E56F30">
              <w:rPr>
                <w:rFonts w:asciiTheme="majorHAnsi" w:hAnsiTheme="majorHAnsi" w:cstheme="majorHAnsi"/>
                <w:color w:val="44546A" w:themeColor="text2"/>
                <w:sz w:val="22"/>
                <w:szCs w:val="22"/>
              </w:rPr>
              <w:t xml:space="preserve">AHC/DFAT to include in the design scope of future programs: </w:t>
            </w:r>
          </w:p>
          <w:p w14:paraId="49E2AB4B" w14:textId="6AA8A887" w:rsidR="00937D53" w:rsidRPr="00E56F30" w:rsidRDefault="00E845F3" w:rsidP="00937D53">
            <w:pPr>
              <w:pStyle w:val="ListParagraph"/>
              <w:numPr>
                <w:ilvl w:val="0"/>
                <w:numId w:val="2"/>
              </w:numPr>
              <w:autoSpaceDE w:val="0"/>
              <w:autoSpaceDN w:val="0"/>
              <w:adjustRightInd w:val="0"/>
              <w:spacing w:before="20" w:after="20"/>
              <w:ind w:left="45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Pr>
                <w:rFonts w:asciiTheme="majorHAnsi" w:hAnsiTheme="majorHAnsi" w:cstheme="majorHAnsi"/>
                <w:color w:val="44546A" w:themeColor="text2"/>
                <w:kern w:val="0"/>
              </w:rPr>
              <w:lastRenderedPageBreak/>
              <w:t>w</w:t>
            </w:r>
            <w:r w:rsidR="00937D53" w:rsidRPr="00E56F30">
              <w:rPr>
                <w:rFonts w:asciiTheme="majorHAnsi" w:hAnsiTheme="majorHAnsi" w:cstheme="majorHAnsi"/>
                <w:color w:val="44546A" w:themeColor="text2"/>
                <w:kern w:val="0"/>
              </w:rPr>
              <w:t>hen working with NDoH partners (such as National Orthotic and Prosthetic Services), a requirement to advocate for people with disabilities at the policy level and in the way community-level services are provided</w:t>
            </w:r>
          </w:p>
          <w:p w14:paraId="17D2350A" w14:textId="6356403F" w:rsidR="00937D53" w:rsidRPr="00E56F30" w:rsidRDefault="00E845F3" w:rsidP="00937D53">
            <w:pPr>
              <w:pStyle w:val="ListParagraph"/>
              <w:numPr>
                <w:ilvl w:val="0"/>
                <w:numId w:val="2"/>
              </w:numPr>
              <w:autoSpaceDE w:val="0"/>
              <w:autoSpaceDN w:val="0"/>
              <w:adjustRightInd w:val="0"/>
              <w:spacing w:before="20" w:after="20"/>
              <w:ind w:left="45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Pr>
                <w:rFonts w:asciiTheme="majorHAnsi" w:hAnsiTheme="majorHAnsi" w:cstheme="majorHAnsi"/>
                <w:color w:val="44546A" w:themeColor="text2"/>
                <w:kern w:val="0"/>
              </w:rPr>
              <w:t>e</w:t>
            </w:r>
            <w:r w:rsidR="00937D53" w:rsidRPr="00E56F30">
              <w:rPr>
                <w:rFonts w:asciiTheme="majorHAnsi" w:hAnsiTheme="majorHAnsi" w:cstheme="majorHAnsi"/>
                <w:color w:val="44546A" w:themeColor="text2"/>
                <w:kern w:val="0"/>
              </w:rPr>
              <w:t xml:space="preserve">fforts to stimulate community initiatives for targeted preventative campaigns, especially for childhood diseases that may lead to lifelong disability if untreated. </w:t>
            </w:r>
          </w:p>
        </w:tc>
        <w:tc>
          <w:tcPr>
            <w:tcW w:w="1607"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E2EFD9" w:themeFill="accent6" w:themeFillTint="33"/>
          </w:tcPr>
          <w:p w14:paraId="7C5F77AD" w14:textId="77777777" w:rsidR="00937D53" w:rsidRPr="00E56F30" w:rsidRDefault="00937D53" w:rsidP="00937D53">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rPr>
            </w:pPr>
            <w:r w:rsidRPr="00E56F30">
              <w:rPr>
                <w:rFonts w:asciiTheme="majorHAnsi" w:hAnsiTheme="majorHAnsi" w:cstheme="majorHAnsi"/>
                <w:color w:val="44546A" w:themeColor="text2"/>
              </w:rPr>
              <w:lastRenderedPageBreak/>
              <w:t>Agree</w:t>
            </w:r>
          </w:p>
        </w:tc>
        <w:tc>
          <w:tcPr>
            <w:tcW w:w="3081"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27AC6971" w14:textId="6AEE482D" w:rsidR="00937D53" w:rsidRPr="00E56F30" w:rsidRDefault="00937D53" w:rsidP="00937D53">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44546A" w:themeColor="text2"/>
              </w:rPr>
            </w:pPr>
            <w:r w:rsidRPr="64C3EC7D">
              <w:rPr>
                <w:rFonts w:asciiTheme="majorHAnsi" w:hAnsiTheme="majorHAnsi" w:cstheme="majorBidi"/>
                <w:color w:val="44546A" w:themeColor="text2"/>
              </w:rPr>
              <w:t xml:space="preserve">DFAT </w:t>
            </w:r>
            <w:r w:rsidR="00BE2EAB">
              <w:rPr>
                <w:rFonts w:asciiTheme="majorHAnsi" w:hAnsiTheme="majorHAnsi" w:cstheme="majorBidi"/>
                <w:color w:val="44546A" w:themeColor="text2"/>
              </w:rPr>
              <w:t>has</w:t>
            </w:r>
            <w:r w:rsidRPr="64C3EC7D">
              <w:rPr>
                <w:rFonts w:asciiTheme="majorHAnsi" w:hAnsiTheme="majorHAnsi" w:cstheme="majorBidi"/>
                <w:color w:val="44546A" w:themeColor="text2"/>
              </w:rPr>
              <w:t xml:space="preserve"> commence</w:t>
            </w:r>
            <w:r w:rsidR="00BE2EAB">
              <w:rPr>
                <w:rFonts w:asciiTheme="majorHAnsi" w:hAnsiTheme="majorHAnsi" w:cstheme="majorBidi"/>
                <w:color w:val="44546A" w:themeColor="text2"/>
              </w:rPr>
              <w:t>d</w:t>
            </w:r>
            <w:r w:rsidRPr="64C3EC7D">
              <w:rPr>
                <w:rFonts w:asciiTheme="majorHAnsi" w:hAnsiTheme="majorHAnsi" w:cstheme="majorBidi"/>
                <w:color w:val="44546A" w:themeColor="text2"/>
              </w:rPr>
              <w:t xml:space="preserve"> a new design of future bilateral health portfolio programs that will </w:t>
            </w:r>
            <w:r w:rsidRPr="64C3EC7D">
              <w:rPr>
                <w:rFonts w:asciiTheme="majorHAnsi" w:hAnsiTheme="majorHAnsi" w:cstheme="majorBidi"/>
                <w:color w:val="44546A" w:themeColor="text2"/>
              </w:rPr>
              <w:lastRenderedPageBreak/>
              <w:t xml:space="preserve">come into effect after PATH ends. These GEDSI recommendations will be considered through that process, in line with DFAT’s </w:t>
            </w:r>
            <w:hyperlink r:id="rId14">
              <w:r w:rsidRPr="64C3EC7D">
                <w:rPr>
                  <w:rStyle w:val="Hyperlink"/>
                  <w:rFonts w:asciiTheme="majorHAnsi" w:hAnsiTheme="majorHAnsi" w:cstheme="majorBidi"/>
                  <w:color w:val="44546A" w:themeColor="text2"/>
                </w:rPr>
                <w:t>International Development Policy</w:t>
              </w:r>
            </w:hyperlink>
            <w:r w:rsidRPr="64C3EC7D">
              <w:rPr>
                <w:rFonts w:asciiTheme="majorHAnsi" w:hAnsiTheme="majorHAnsi" w:cstheme="majorBidi"/>
                <w:color w:val="44546A" w:themeColor="text2"/>
              </w:rPr>
              <w:t xml:space="preserve">, </w:t>
            </w:r>
            <w:r w:rsidRPr="00AF27B2">
              <w:rPr>
                <w:rFonts w:asciiTheme="majorHAnsi" w:hAnsiTheme="majorHAnsi" w:cstheme="majorBidi"/>
                <w:color w:val="44546A" w:themeColor="text2"/>
              </w:rPr>
              <w:t xml:space="preserve">DFAT’s international gender equality and </w:t>
            </w:r>
            <w:hyperlink r:id="rId15" w:history="1">
              <w:r w:rsidRPr="00AF27B2">
                <w:rPr>
                  <w:rStyle w:val="Hyperlink"/>
                  <w:rFonts w:asciiTheme="majorHAnsi" w:hAnsiTheme="majorHAnsi" w:cstheme="majorBidi"/>
                  <w:color w:val="44546A" w:themeColor="text2"/>
                </w:rPr>
                <w:t>disability equity and rights strategy</w:t>
              </w:r>
            </w:hyperlink>
            <w:r w:rsidRPr="00AF27B2">
              <w:rPr>
                <w:rFonts w:asciiTheme="majorHAnsi" w:hAnsiTheme="majorHAnsi" w:cstheme="majorBidi"/>
                <w:color w:val="44546A" w:themeColor="text2"/>
              </w:rPr>
              <w:t>,</w:t>
            </w:r>
            <w:r w:rsidRPr="64C3EC7D">
              <w:rPr>
                <w:rFonts w:asciiTheme="majorHAnsi" w:hAnsiTheme="majorHAnsi" w:cstheme="majorBidi"/>
                <w:color w:val="44546A" w:themeColor="text2"/>
              </w:rPr>
              <w:t xml:space="preserve"> the PNG-Australia Health Portfolio Strategy 2024-34, and DFAT’s </w:t>
            </w:r>
            <w:hyperlink r:id="rId16">
              <w:r w:rsidRPr="64C3EC7D">
                <w:rPr>
                  <w:rStyle w:val="Hyperlink"/>
                  <w:rFonts w:asciiTheme="majorHAnsi" w:hAnsiTheme="majorHAnsi" w:cstheme="majorBidi"/>
                  <w:color w:val="44546A" w:themeColor="text2"/>
                </w:rPr>
                <w:t>GEDSI Good Practice Note</w:t>
              </w:r>
            </w:hyperlink>
            <w:r w:rsidRPr="64C3EC7D">
              <w:rPr>
                <w:rStyle w:val="Hyperlink"/>
                <w:rFonts w:asciiTheme="majorHAnsi" w:hAnsiTheme="majorHAnsi" w:cstheme="majorBidi"/>
                <w:color w:val="44546A" w:themeColor="text2"/>
              </w:rPr>
              <w:t xml:space="preserve">. </w:t>
            </w:r>
          </w:p>
        </w:tc>
        <w:tc>
          <w:tcPr>
            <w:tcW w:w="2623"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232D4833" w14:textId="0CD4E737" w:rsidR="00937D53" w:rsidRPr="00E56F30" w:rsidRDefault="00937D53" w:rsidP="00937D53">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sidRPr="00E56F30">
              <w:rPr>
                <w:rFonts w:asciiTheme="majorHAnsi" w:hAnsiTheme="majorHAnsi" w:cstheme="majorHAnsi"/>
                <w:color w:val="44546A" w:themeColor="text2"/>
                <w:kern w:val="0"/>
              </w:rPr>
              <w:lastRenderedPageBreak/>
              <w:t xml:space="preserve">DFAT to consider </w:t>
            </w:r>
            <w:r>
              <w:rPr>
                <w:rFonts w:asciiTheme="majorHAnsi" w:hAnsiTheme="majorHAnsi" w:cstheme="majorHAnsi"/>
                <w:color w:val="44546A" w:themeColor="text2"/>
                <w:kern w:val="0"/>
              </w:rPr>
              <w:t xml:space="preserve">these GEDSI recommendations </w:t>
            </w:r>
            <w:r w:rsidRPr="00E56F30">
              <w:rPr>
                <w:rFonts w:asciiTheme="majorHAnsi" w:hAnsiTheme="majorHAnsi" w:cstheme="majorHAnsi"/>
                <w:color w:val="44546A" w:themeColor="text2"/>
                <w:kern w:val="0"/>
              </w:rPr>
              <w:lastRenderedPageBreak/>
              <w:t xml:space="preserve">through </w:t>
            </w:r>
            <w:r>
              <w:rPr>
                <w:rFonts w:asciiTheme="majorHAnsi" w:hAnsiTheme="majorHAnsi" w:cstheme="majorHAnsi"/>
                <w:color w:val="44546A" w:themeColor="text2"/>
                <w:kern w:val="0"/>
              </w:rPr>
              <w:t xml:space="preserve">the </w:t>
            </w:r>
            <w:r w:rsidRPr="00E56F30">
              <w:rPr>
                <w:rFonts w:asciiTheme="majorHAnsi" w:hAnsiTheme="majorHAnsi" w:cstheme="majorHAnsi"/>
                <w:color w:val="44546A" w:themeColor="text2"/>
                <w:kern w:val="0"/>
              </w:rPr>
              <w:t xml:space="preserve">new bilateral health design process. </w:t>
            </w:r>
          </w:p>
        </w:tc>
        <w:tc>
          <w:tcPr>
            <w:tcW w:w="1711"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3BC63192" w14:textId="5CA5692A" w:rsidR="00937D53" w:rsidRPr="00E56F30" w:rsidRDefault="006431DC" w:rsidP="37F8453C">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44546A" w:themeColor="text2"/>
                <w:kern w:val="0"/>
              </w:rPr>
            </w:pPr>
            <w:r>
              <w:rPr>
                <w:rFonts w:asciiTheme="majorHAnsi" w:hAnsiTheme="majorHAnsi" w:cstheme="majorBidi"/>
                <w:color w:val="44546A" w:themeColor="text2"/>
              </w:rPr>
              <w:lastRenderedPageBreak/>
              <w:t>O</w:t>
            </w:r>
            <w:r w:rsidRPr="103DDF21">
              <w:rPr>
                <w:rFonts w:asciiTheme="majorHAnsi" w:hAnsiTheme="majorHAnsi" w:cstheme="majorBidi"/>
                <w:color w:val="44546A" w:themeColor="text2"/>
              </w:rPr>
              <w:t>ngoing</w:t>
            </w:r>
          </w:p>
        </w:tc>
      </w:tr>
      <w:tr w:rsidR="00937D53" w:rsidRPr="00E56F30" w14:paraId="5CF32333" w14:textId="77777777" w:rsidTr="419E78AB">
        <w:tc>
          <w:tcPr>
            <w:cnfStyle w:val="001000000000" w:firstRow="0" w:lastRow="0" w:firstColumn="1" w:lastColumn="0" w:oddVBand="0" w:evenVBand="0" w:oddHBand="0" w:evenHBand="0" w:firstRowFirstColumn="0" w:firstRowLastColumn="0" w:lastRowFirstColumn="0" w:lastRowLastColumn="0"/>
            <w:tcW w:w="1950"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6BFE2DC1" w14:textId="4840F56D" w:rsidR="00937D53" w:rsidRPr="00E56F30" w:rsidRDefault="00DF677B">
            <w:pPr>
              <w:tabs>
                <w:tab w:val="left" w:pos="10597"/>
              </w:tabs>
              <w:rPr>
                <w:rFonts w:asciiTheme="majorHAnsi" w:hAnsiTheme="majorHAnsi" w:cstheme="majorBidi"/>
                <w:b w:val="0"/>
                <w:bCs w:val="0"/>
                <w:color w:val="44546A" w:themeColor="text2"/>
              </w:rPr>
            </w:pPr>
            <w:r w:rsidRPr="37F8453C">
              <w:rPr>
                <w:rFonts w:asciiTheme="majorHAnsi" w:hAnsiTheme="majorHAnsi" w:cstheme="majorBidi"/>
                <w:b w:val="0"/>
                <w:bCs w:val="0"/>
                <w:color w:val="44546A" w:themeColor="text2"/>
              </w:rPr>
              <w:t>Efficiency – Immediate Term</w:t>
            </w:r>
          </w:p>
        </w:tc>
        <w:tc>
          <w:tcPr>
            <w:tcW w:w="3346"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37654354" w14:textId="77777777" w:rsidR="00937D53" w:rsidRPr="00E56F30" w:rsidRDefault="00937D53" w:rsidP="00937D53">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sidRPr="00E56F30">
              <w:rPr>
                <w:rFonts w:asciiTheme="majorHAnsi" w:hAnsiTheme="majorHAnsi" w:cstheme="majorHAnsi"/>
                <w:color w:val="44546A" w:themeColor="text2"/>
                <w:kern w:val="0"/>
              </w:rPr>
              <w:t xml:space="preserve">PATH to seek suitable technical assistance to design and establish internal management and communication systems to improve program effectiveness and efficiency. </w:t>
            </w:r>
          </w:p>
        </w:tc>
        <w:tc>
          <w:tcPr>
            <w:tcW w:w="1607"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E2EFD9" w:themeFill="accent6" w:themeFillTint="33"/>
          </w:tcPr>
          <w:p w14:paraId="42D4BFF0" w14:textId="64569FDE" w:rsidR="00937D53" w:rsidRPr="00E56F30" w:rsidRDefault="00937D53" w:rsidP="00937D53">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Pr>
                <w:rFonts w:asciiTheme="majorHAnsi" w:hAnsiTheme="majorHAnsi" w:cstheme="majorHAnsi"/>
                <w:color w:val="44546A" w:themeColor="text2"/>
                <w:kern w:val="0"/>
              </w:rPr>
              <w:t xml:space="preserve"> Agree</w:t>
            </w:r>
          </w:p>
        </w:tc>
        <w:tc>
          <w:tcPr>
            <w:tcW w:w="3081"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76D42C88" w14:textId="322CEDE4" w:rsidR="00937D53" w:rsidRPr="00E56F30" w:rsidRDefault="00937D53" w:rsidP="00937D53">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sidRPr="00E56F30">
              <w:rPr>
                <w:rFonts w:asciiTheme="majorHAnsi" w:hAnsiTheme="majorHAnsi" w:cstheme="majorHAnsi"/>
                <w:color w:val="44546A" w:themeColor="text2"/>
              </w:rPr>
              <w:t>This is a recommendation for Abt</w:t>
            </w:r>
            <w:r>
              <w:rPr>
                <w:rFonts w:asciiTheme="majorHAnsi" w:hAnsiTheme="majorHAnsi" w:cstheme="majorHAnsi"/>
                <w:color w:val="44546A" w:themeColor="text2"/>
              </w:rPr>
              <w:t>, which is supported in principle by DFAT.</w:t>
            </w:r>
          </w:p>
        </w:tc>
        <w:tc>
          <w:tcPr>
            <w:tcW w:w="2623"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781295A2" w14:textId="7D0A9671" w:rsidR="00937D53" w:rsidRDefault="00937D53" w:rsidP="00937D53">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Pr>
                <w:rFonts w:asciiTheme="majorHAnsi" w:hAnsiTheme="majorHAnsi" w:cstheme="majorHAnsi"/>
                <w:color w:val="44546A" w:themeColor="text2"/>
                <w:kern w:val="0"/>
              </w:rPr>
              <w:t xml:space="preserve">Abt to recruit technical assistance to </w:t>
            </w:r>
            <w:r w:rsidRPr="00E56F30">
              <w:rPr>
                <w:rFonts w:asciiTheme="majorHAnsi" w:hAnsiTheme="majorHAnsi" w:cstheme="majorHAnsi"/>
                <w:color w:val="44546A" w:themeColor="text2"/>
                <w:kern w:val="0"/>
              </w:rPr>
              <w:t>design and establish internal management and communication systems to improve program effectiveness and efficiency</w:t>
            </w:r>
            <w:r>
              <w:rPr>
                <w:rFonts w:asciiTheme="majorHAnsi" w:hAnsiTheme="majorHAnsi" w:cstheme="majorHAnsi"/>
                <w:color w:val="44546A" w:themeColor="text2"/>
                <w:kern w:val="0"/>
              </w:rPr>
              <w:t>.</w:t>
            </w:r>
          </w:p>
          <w:p w14:paraId="7B2952DB" w14:textId="77777777" w:rsidR="00937D53" w:rsidRDefault="00937D53" w:rsidP="00937D53">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p>
          <w:p w14:paraId="268D60F5" w14:textId="77777777" w:rsidR="00937D53" w:rsidRPr="00492A03" w:rsidRDefault="00937D53" w:rsidP="00937D53">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sidRPr="00492A03">
              <w:rPr>
                <w:rFonts w:asciiTheme="majorHAnsi" w:hAnsiTheme="majorHAnsi" w:cstheme="majorHAnsi"/>
                <w:color w:val="44546A" w:themeColor="text2"/>
                <w:kern w:val="0"/>
              </w:rPr>
              <w:t xml:space="preserve">Internal PATH Cohesion meetings have been established to ensure </w:t>
            </w:r>
            <w:r w:rsidRPr="00492A03">
              <w:rPr>
                <w:rFonts w:asciiTheme="majorHAnsi" w:hAnsiTheme="majorHAnsi" w:cstheme="majorHAnsi"/>
                <w:color w:val="44546A" w:themeColor="text2"/>
                <w:kern w:val="0"/>
              </w:rPr>
              <w:lastRenderedPageBreak/>
              <w:t>effective communication across program areas.</w:t>
            </w:r>
          </w:p>
          <w:p w14:paraId="18CD6648" w14:textId="77777777" w:rsidR="00937D53" w:rsidRPr="00492A03" w:rsidRDefault="00937D53" w:rsidP="00937D53">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p>
          <w:p w14:paraId="1AD99261" w14:textId="3FC40331" w:rsidR="00937D53" w:rsidRPr="00492A03" w:rsidRDefault="5FAB00DE" w:rsidP="419E78AB">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44546A" w:themeColor="text2"/>
                <w:kern w:val="0"/>
              </w:rPr>
            </w:pPr>
            <w:r w:rsidRPr="419E78AB">
              <w:rPr>
                <w:rFonts w:asciiTheme="majorHAnsi" w:hAnsiTheme="majorHAnsi" w:cstheme="majorBidi"/>
                <w:color w:val="44546A" w:themeColor="text2"/>
                <w:kern w:val="0"/>
              </w:rPr>
              <w:t xml:space="preserve">Through the </w:t>
            </w:r>
            <w:r w:rsidR="202BB2D7" w:rsidRPr="419E78AB">
              <w:rPr>
                <w:rFonts w:asciiTheme="majorHAnsi" w:hAnsiTheme="majorHAnsi" w:cstheme="majorBidi"/>
                <w:color w:val="44546A" w:themeColor="text2"/>
                <w:kern w:val="0"/>
              </w:rPr>
              <w:t>new</w:t>
            </w:r>
            <w:r w:rsidR="4E27543D" w:rsidRPr="419E78AB">
              <w:rPr>
                <w:rFonts w:asciiTheme="majorHAnsi" w:hAnsiTheme="majorHAnsi" w:cstheme="majorBidi"/>
                <w:color w:val="44546A" w:themeColor="text2"/>
                <w:kern w:val="0"/>
              </w:rPr>
              <w:t xml:space="preserve"> </w:t>
            </w:r>
            <w:r w:rsidRPr="419E78AB">
              <w:rPr>
                <w:rFonts w:asciiTheme="majorHAnsi" w:hAnsiTheme="majorHAnsi" w:cstheme="majorBidi"/>
                <w:color w:val="44546A" w:themeColor="text2"/>
                <w:kern w:val="0"/>
              </w:rPr>
              <w:t>Team Leader (and new country manager) PATH is reviewing its internal management and communication systems.</w:t>
            </w:r>
          </w:p>
          <w:p w14:paraId="27D14BE3" w14:textId="77777777" w:rsidR="00937D53" w:rsidRPr="00492A03" w:rsidRDefault="00937D53" w:rsidP="00937D53">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p>
          <w:p w14:paraId="44BD4F26" w14:textId="6AC5C7AC" w:rsidR="00937D53" w:rsidRPr="00E56F30" w:rsidRDefault="5FAB00DE" w:rsidP="68A72E5A">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44546A" w:themeColor="text2"/>
                <w:kern w:val="0"/>
              </w:rPr>
            </w:pPr>
            <w:r w:rsidRPr="68A72E5A">
              <w:rPr>
                <w:rFonts w:asciiTheme="majorHAnsi" w:hAnsiTheme="majorHAnsi" w:cstheme="majorBidi"/>
                <w:color w:val="44546A" w:themeColor="text2"/>
                <w:kern w:val="0"/>
              </w:rPr>
              <w:t xml:space="preserve">The </w:t>
            </w:r>
            <w:r w:rsidR="3ECEDE8E" w:rsidRPr="68A72E5A">
              <w:rPr>
                <w:rFonts w:asciiTheme="majorHAnsi" w:hAnsiTheme="majorHAnsi" w:cstheme="majorBidi"/>
                <w:color w:val="44546A" w:themeColor="text2"/>
                <w:kern w:val="0"/>
              </w:rPr>
              <w:t>new</w:t>
            </w:r>
            <w:r w:rsidRPr="68A72E5A">
              <w:rPr>
                <w:rFonts w:asciiTheme="majorHAnsi" w:hAnsiTheme="majorHAnsi" w:cstheme="majorBidi"/>
                <w:color w:val="44546A" w:themeColor="text2"/>
                <w:kern w:val="0"/>
              </w:rPr>
              <w:t xml:space="preserve"> Team Leader will also collaborate with the Counsellor and First Secretary for PATH to ensure the formal mechanisms for regular communication between PATH and the AHC are still fit-for-purpose.</w:t>
            </w:r>
          </w:p>
        </w:tc>
        <w:tc>
          <w:tcPr>
            <w:tcW w:w="1711"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2D923474" w14:textId="7EEB9EBA" w:rsidR="00937D53" w:rsidRPr="00E56F30" w:rsidRDefault="00937D53" w:rsidP="00937D53">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44546A" w:themeColor="text2"/>
                <w:kern w:val="0"/>
              </w:rPr>
            </w:pPr>
            <w:r>
              <w:rPr>
                <w:rFonts w:asciiTheme="majorHAnsi" w:hAnsiTheme="majorHAnsi" w:cstheme="majorBidi"/>
                <w:color w:val="44546A" w:themeColor="text2"/>
              </w:rPr>
              <w:lastRenderedPageBreak/>
              <w:t>O</w:t>
            </w:r>
            <w:r w:rsidRPr="103DDF21">
              <w:rPr>
                <w:rFonts w:asciiTheme="majorHAnsi" w:hAnsiTheme="majorHAnsi" w:cstheme="majorBidi"/>
                <w:color w:val="44546A" w:themeColor="text2"/>
              </w:rPr>
              <w:t>ngoing</w:t>
            </w:r>
          </w:p>
        </w:tc>
      </w:tr>
      <w:tr w:rsidR="00937D53" w:rsidRPr="00E56F30" w14:paraId="3412A2E2" w14:textId="77777777" w:rsidTr="419E78AB">
        <w:trPr>
          <w:trHeight w:val="730"/>
        </w:trPr>
        <w:tc>
          <w:tcPr>
            <w:cnfStyle w:val="001000000000" w:firstRow="0" w:lastRow="0" w:firstColumn="1" w:lastColumn="0" w:oddVBand="0" w:evenVBand="0" w:oddHBand="0" w:evenHBand="0" w:firstRowFirstColumn="0" w:firstRowLastColumn="0" w:lastRowFirstColumn="0" w:lastRowLastColumn="0"/>
            <w:tcW w:w="1950" w:type="dxa"/>
          </w:tcPr>
          <w:p w14:paraId="769A4C4B" w14:textId="69FDA737" w:rsidR="00937D53" w:rsidRPr="00E56F30" w:rsidRDefault="00937D53" w:rsidP="00937D53">
            <w:pPr>
              <w:tabs>
                <w:tab w:val="left" w:pos="10597"/>
              </w:tabs>
              <w:rPr>
                <w:rFonts w:asciiTheme="majorHAnsi" w:hAnsiTheme="majorHAnsi" w:cstheme="majorHAnsi"/>
                <w:b w:val="0"/>
                <w:bCs w:val="0"/>
                <w:color w:val="44546A" w:themeColor="text2"/>
                <w:kern w:val="0"/>
              </w:rPr>
            </w:pPr>
            <w:r>
              <w:rPr>
                <w:rFonts w:asciiTheme="majorHAnsi" w:hAnsiTheme="majorHAnsi" w:cstheme="majorHAnsi"/>
                <w:b w:val="0"/>
                <w:bCs w:val="0"/>
                <w:color w:val="44546A" w:themeColor="text2"/>
              </w:rPr>
              <w:t>Efficiency – Immediate Term</w:t>
            </w:r>
          </w:p>
        </w:tc>
        <w:tc>
          <w:tcPr>
            <w:tcW w:w="3346" w:type="dxa"/>
          </w:tcPr>
          <w:p w14:paraId="459B6C39" w14:textId="00AF0D30" w:rsidR="00937D53" w:rsidRPr="00E56F30" w:rsidRDefault="00937D53" w:rsidP="00937D53">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sidRPr="00E56F30">
              <w:rPr>
                <w:rFonts w:asciiTheme="majorHAnsi" w:hAnsiTheme="majorHAnsi" w:cstheme="majorHAnsi"/>
                <w:color w:val="44546A" w:themeColor="text2"/>
                <w:kern w:val="0"/>
              </w:rPr>
              <w:t xml:space="preserve">Abt to provide the necessary specialist support and resourcing to PATH to implement the above recommendation. </w:t>
            </w:r>
          </w:p>
        </w:tc>
        <w:tc>
          <w:tcPr>
            <w:tcW w:w="1607" w:type="dxa"/>
            <w:shd w:val="clear" w:color="auto" w:fill="E2EFD9" w:themeFill="accent6" w:themeFillTint="33"/>
          </w:tcPr>
          <w:p w14:paraId="7693947B" w14:textId="5699973E" w:rsidR="00937D53" w:rsidRPr="00E56F30" w:rsidRDefault="00937D53" w:rsidP="00937D53">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Pr>
                <w:rFonts w:asciiTheme="majorHAnsi" w:hAnsiTheme="majorHAnsi" w:cstheme="majorHAnsi"/>
                <w:color w:val="44546A" w:themeColor="text2"/>
                <w:kern w:val="0"/>
              </w:rPr>
              <w:t>Agree</w:t>
            </w:r>
          </w:p>
        </w:tc>
        <w:tc>
          <w:tcPr>
            <w:tcW w:w="3081" w:type="dxa"/>
          </w:tcPr>
          <w:p w14:paraId="17705E7A" w14:textId="5D4C1730" w:rsidR="00937D53" w:rsidRPr="00E56F30" w:rsidRDefault="00937D53" w:rsidP="00937D53">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rPr>
            </w:pPr>
            <w:r w:rsidRPr="00E56F30">
              <w:rPr>
                <w:rFonts w:asciiTheme="majorHAnsi" w:hAnsiTheme="majorHAnsi" w:cstheme="majorHAnsi"/>
                <w:color w:val="44546A" w:themeColor="text2"/>
              </w:rPr>
              <w:t>This is a recommendation for Abt</w:t>
            </w:r>
            <w:r>
              <w:rPr>
                <w:rFonts w:asciiTheme="majorHAnsi" w:hAnsiTheme="majorHAnsi" w:cstheme="majorHAnsi"/>
                <w:color w:val="44546A" w:themeColor="text2"/>
              </w:rPr>
              <w:t>, which is supported in principle by DFAT.</w:t>
            </w:r>
          </w:p>
        </w:tc>
        <w:tc>
          <w:tcPr>
            <w:tcW w:w="2623" w:type="dxa"/>
          </w:tcPr>
          <w:p w14:paraId="4CE52D8F" w14:textId="408A08EC" w:rsidR="00937D53" w:rsidRPr="00E56F30" w:rsidRDefault="5FAB00DE" w:rsidP="68A72E5A">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44546A" w:themeColor="text2"/>
                <w:kern w:val="0"/>
              </w:rPr>
            </w:pPr>
            <w:r w:rsidRPr="68A72E5A">
              <w:rPr>
                <w:rFonts w:asciiTheme="majorHAnsi" w:hAnsiTheme="majorHAnsi" w:cstheme="majorBidi"/>
                <w:color w:val="44546A" w:themeColor="text2"/>
              </w:rPr>
              <w:t xml:space="preserve">To be supported by the </w:t>
            </w:r>
            <w:r w:rsidR="05B487F9" w:rsidRPr="68A72E5A">
              <w:rPr>
                <w:rFonts w:asciiTheme="majorHAnsi" w:hAnsiTheme="majorHAnsi" w:cstheme="majorBidi"/>
                <w:color w:val="44546A" w:themeColor="text2"/>
              </w:rPr>
              <w:t>new</w:t>
            </w:r>
            <w:r w:rsidRPr="68A72E5A">
              <w:rPr>
                <w:rFonts w:asciiTheme="majorHAnsi" w:hAnsiTheme="majorHAnsi" w:cstheme="majorBidi"/>
                <w:color w:val="44546A" w:themeColor="text2"/>
              </w:rPr>
              <w:t xml:space="preserve"> Team Leader and further resourced as required.</w:t>
            </w:r>
          </w:p>
        </w:tc>
        <w:tc>
          <w:tcPr>
            <w:tcW w:w="1711" w:type="dxa"/>
          </w:tcPr>
          <w:p w14:paraId="0F11AC7B" w14:textId="544945AB" w:rsidR="00937D53" w:rsidRPr="00E56F30" w:rsidRDefault="00E845F3" w:rsidP="00937D53">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44546A" w:themeColor="text2"/>
                <w:kern w:val="0"/>
              </w:rPr>
            </w:pPr>
            <w:r>
              <w:rPr>
                <w:rFonts w:asciiTheme="majorHAnsi" w:hAnsiTheme="majorHAnsi" w:cstheme="majorBidi"/>
                <w:color w:val="44546A" w:themeColor="text2"/>
                <w:kern w:val="0"/>
              </w:rPr>
              <w:t>Ongoing</w:t>
            </w:r>
          </w:p>
        </w:tc>
      </w:tr>
      <w:tr w:rsidR="00937D53" w:rsidRPr="00E56F30" w14:paraId="1C4B7417" w14:textId="77777777" w:rsidTr="419E78AB">
        <w:tc>
          <w:tcPr>
            <w:cnfStyle w:val="001000000000" w:firstRow="0" w:lastRow="0" w:firstColumn="1" w:lastColumn="0" w:oddVBand="0" w:evenVBand="0" w:oddHBand="0" w:evenHBand="0" w:firstRowFirstColumn="0" w:firstRowLastColumn="0" w:lastRowFirstColumn="0" w:lastRowLastColumn="0"/>
            <w:tcW w:w="1950"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49FF746B" w14:textId="3EA9506A" w:rsidR="00937D53" w:rsidRPr="00E56F30" w:rsidRDefault="00937D53" w:rsidP="00937D53">
            <w:pPr>
              <w:tabs>
                <w:tab w:val="left" w:pos="10597"/>
              </w:tabs>
              <w:rPr>
                <w:rFonts w:asciiTheme="majorHAnsi" w:hAnsiTheme="majorHAnsi" w:cstheme="majorHAnsi"/>
                <w:b w:val="0"/>
                <w:bCs w:val="0"/>
                <w:color w:val="44546A" w:themeColor="text2"/>
                <w:kern w:val="0"/>
              </w:rPr>
            </w:pPr>
            <w:r>
              <w:rPr>
                <w:rFonts w:asciiTheme="majorHAnsi" w:hAnsiTheme="majorHAnsi" w:cstheme="majorHAnsi"/>
                <w:b w:val="0"/>
                <w:bCs w:val="0"/>
                <w:color w:val="44546A" w:themeColor="text2"/>
              </w:rPr>
              <w:t>Efficiency – Immediate Term</w:t>
            </w:r>
          </w:p>
        </w:tc>
        <w:tc>
          <w:tcPr>
            <w:tcW w:w="3346"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7DAD172C" w14:textId="30704B62" w:rsidR="00937D53" w:rsidRPr="00E56F30" w:rsidRDefault="00937D53" w:rsidP="00937D53">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sidRPr="00E56F30">
              <w:rPr>
                <w:rFonts w:asciiTheme="majorHAnsi" w:hAnsiTheme="majorHAnsi" w:cstheme="majorHAnsi"/>
                <w:color w:val="44546A" w:themeColor="text2"/>
                <w:kern w:val="0"/>
              </w:rPr>
              <w:t>AHC to review its approach to managing facilities and determine the resources needed to support this approach</w:t>
            </w:r>
            <w:r>
              <w:rPr>
                <w:rFonts w:asciiTheme="majorHAnsi" w:hAnsiTheme="majorHAnsi" w:cstheme="majorHAnsi"/>
                <w:color w:val="44546A" w:themeColor="text2"/>
                <w:kern w:val="0"/>
              </w:rPr>
              <w:t>.</w:t>
            </w:r>
            <w:r w:rsidRPr="00E56F30">
              <w:rPr>
                <w:rFonts w:asciiTheme="majorHAnsi" w:hAnsiTheme="majorHAnsi" w:cstheme="majorHAnsi"/>
                <w:color w:val="44546A" w:themeColor="text2"/>
                <w:kern w:val="0"/>
              </w:rPr>
              <w:t xml:space="preserve"> </w:t>
            </w:r>
          </w:p>
        </w:tc>
        <w:tc>
          <w:tcPr>
            <w:tcW w:w="1607"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E2EFD9" w:themeFill="accent6" w:themeFillTint="33"/>
          </w:tcPr>
          <w:p w14:paraId="78C6F437" w14:textId="77777777" w:rsidR="00937D53" w:rsidRPr="00E56F30" w:rsidRDefault="00937D53" w:rsidP="00937D53">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sidRPr="00E56F30">
              <w:rPr>
                <w:rFonts w:asciiTheme="majorHAnsi" w:hAnsiTheme="majorHAnsi" w:cstheme="majorHAnsi"/>
                <w:color w:val="44546A" w:themeColor="text2"/>
                <w:kern w:val="0"/>
              </w:rPr>
              <w:t>Agree</w:t>
            </w:r>
          </w:p>
        </w:tc>
        <w:tc>
          <w:tcPr>
            <w:tcW w:w="3081"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59310FA6" w14:textId="4B2286CC" w:rsidR="00937D53" w:rsidRPr="00E56F30" w:rsidRDefault="00937D53" w:rsidP="00937D53">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sidRPr="00E56F30">
              <w:rPr>
                <w:rFonts w:asciiTheme="majorHAnsi" w:hAnsiTheme="majorHAnsi" w:cstheme="majorHAnsi"/>
                <w:color w:val="44546A" w:themeColor="text2"/>
                <w:kern w:val="0"/>
              </w:rPr>
              <w:t xml:space="preserve">In line with new design for bilateral health portfolio programs, DFAT will consider its approach to managing facilities and relevant resourcing. </w:t>
            </w:r>
          </w:p>
        </w:tc>
        <w:tc>
          <w:tcPr>
            <w:tcW w:w="2623"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4A324BA4" w14:textId="32431D27" w:rsidR="00937D53" w:rsidRPr="00E56F30" w:rsidRDefault="00937D53" w:rsidP="00937D53">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rPr>
            </w:pPr>
            <w:r w:rsidRPr="00E56F30">
              <w:rPr>
                <w:rFonts w:asciiTheme="majorHAnsi" w:hAnsiTheme="majorHAnsi" w:cstheme="majorHAnsi"/>
                <w:color w:val="44546A" w:themeColor="text2"/>
              </w:rPr>
              <w:t xml:space="preserve">DFAT to consider through </w:t>
            </w:r>
            <w:r>
              <w:rPr>
                <w:rFonts w:asciiTheme="majorHAnsi" w:hAnsiTheme="majorHAnsi" w:cstheme="majorHAnsi"/>
                <w:color w:val="44546A" w:themeColor="text2"/>
              </w:rPr>
              <w:t xml:space="preserve">the </w:t>
            </w:r>
            <w:r w:rsidRPr="00E56F30">
              <w:rPr>
                <w:rFonts w:asciiTheme="majorHAnsi" w:hAnsiTheme="majorHAnsi" w:cstheme="majorHAnsi"/>
                <w:color w:val="44546A" w:themeColor="text2"/>
              </w:rPr>
              <w:t>new bilateral health design process.</w:t>
            </w:r>
          </w:p>
          <w:p w14:paraId="068CA17B" w14:textId="77777777" w:rsidR="00937D53" w:rsidRPr="00E56F30" w:rsidRDefault="00937D53" w:rsidP="00937D53">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p>
        </w:tc>
        <w:tc>
          <w:tcPr>
            <w:tcW w:w="1711"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2C3F87DA" w14:textId="76B390C8" w:rsidR="00937D53" w:rsidRPr="00E56F30" w:rsidRDefault="00DA6B12" w:rsidP="00937D53">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Pr>
                <w:rFonts w:asciiTheme="majorHAnsi" w:hAnsiTheme="majorHAnsi" w:cstheme="majorHAnsi"/>
                <w:color w:val="44546A" w:themeColor="text2"/>
                <w:kern w:val="0"/>
              </w:rPr>
              <w:t>Ongoing</w:t>
            </w:r>
          </w:p>
        </w:tc>
      </w:tr>
      <w:tr w:rsidR="00937D53" w:rsidRPr="00E56F30" w14:paraId="35A78DCD" w14:textId="77777777" w:rsidTr="419E78AB">
        <w:tc>
          <w:tcPr>
            <w:cnfStyle w:val="001000000000" w:firstRow="0" w:lastRow="0" w:firstColumn="1" w:lastColumn="0" w:oddVBand="0" w:evenVBand="0" w:oddHBand="0" w:evenHBand="0" w:firstRowFirstColumn="0" w:firstRowLastColumn="0" w:lastRowFirstColumn="0" w:lastRowLastColumn="0"/>
            <w:tcW w:w="1950"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15B14B2F" w14:textId="77777777" w:rsidR="00937D53" w:rsidRPr="00E56F30" w:rsidRDefault="00937D53" w:rsidP="00937D53">
            <w:pPr>
              <w:autoSpaceDE w:val="0"/>
              <w:autoSpaceDN w:val="0"/>
              <w:adjustRightInd w:val="0"/>
              <w:spacing w:before="20" w:after="20"/>
              <w:rPr>
                <w:rFonts w:asciiTheme="majorHAnsi" w:hAnsiTheme="majorHAnsi" w:cstheme="majorHAnsi"/>
                <w:b w:val="0"/>
                <w:bCs w:val="0"/>
                <w:color w:val="44546A" w:themeColor="text2"/>
                <w:kern w:val="0"/>
              </w:rPr>
            </w:pPr>
            <w:r w:rsidRPr="00E56F30">
              <w:rPr>
                <w:rFonts w:asciiTheme="majorHAnsi" w:hAnsiTheme="majorHAnsi" w:cstheme="majorHAnsi"/>
                <w:b w:val="0"/>
                <w:bCs w:val="0"/>
                <w:color w:val="44546A" w:themeColor="text2"/>
              </w:rPr>
              <w:lastRenderedPageBreak/>
              <w:t>Efficiency – Beyond PATH’s initial phase</w:t>
            </w:r>
          </w:p>
        </w:tc>
        <w:tc>
          <w:tcPr>
            <w:tcW w:w="3346"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4D9DFFB9" w14:textId="77777777" w:rsidR="00937D53" w:rsidRPr="00E56F30" w:rsidRDefault="00937D53" w:rsidP="00937D53">
            <w:pPr>
              <w:autoSpaceDE w:val="0"/>
              <w:autoSpaceDN w:val="0"/>
              <w:adjustRightInd w:val="0"/>
              <w:spacing w:before="20" w:after="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sidRPr="00E56F30">
              <w:rPr>
                <w:rFonts w:asciiTheme="majorHAnsi" w:hAnsiTheme="majorHAnsi" w:cstheme="majorHAnsi"/>
                <w:color w:val="44546A" w:themeColor="text2"/>
                <w:kern w:val="0"/>
              </w:rPr>
              <w:t>AHC/DFAT to include requirements in new investment agreements:</w:t>
            </w:r>
          </w:p>
          <w:p w14:paraId="41683825" w14:textId="303550B7" w:rsidR="00937D53" w:rsidRPr="00E56F30" w:rsidRDefault="00E845F3" w:rsidP="00937D53">
            <w:pPr>
              <w:pStyle w:val="ListParagraph"/>
              <w:numPr>
                <w:ilvl w:val="0"/>
                <w:numId w:val="2"/>
              </w:numPr>
              <w:autoSpaceDE w:val="0"/>
              <w:autoSpaceDN w:val="0"/>
              <w:adjustRightInd w:val="0"/>
              <w:spacing w:before="20" w:after="20"/>
              <w:ind w:left="45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Pr>
                <w:rFonts w:asciiTheme="majorHAnsi" w:hAnsiTheme="majorHAnsi" w:cstheme="majorHAnsi"/>
                <w:color w:val="44546A" w:themeColor="text2"/>
                <w:kern w:val="0"/>
              </w:rPr>
              <w:t>t</w:t>
            </w:r>
            <w:r w:rsidR="00937D53" w:rsidRPr="00E56F30">
              <w:rPr>
                <w:rFonts w:asciiTheme="majorHAnsi" w:hAnsiTheme="majorHAnsi" w:cstheme="majorHAnsi"/>
                <w:color w:val="44546A" w:themeColor="text2"/>
                <w:kern w:val="0"/>
              </w:rPr>
              <w:t xml:space="preserve">hat the incoming </w:t>
            </w:r>
            <w:r w:rsidR="00937D53">
              <w:rPr>
                <w:rFonts w:asciiTheme="majorHAnsi" w:hAnsiTheme="majorHAnsi" w:cstheme="majorHAnsi"/>
                <w:color w:val="44546A" w:themeColor="text2"/>
                <w:kern w:val="0"/>
              </w:rPr>
              <w:t>managing contractor (</w:t>
            </w:r>
            <w:r w:rsidR="00937D53" w:rsidRPr="00E56F30">
              <w:rPr>
                <w:rFonts w:asciiTheme="majorHAnsi" w:hAnsiTheme="majorHAnsi" w:cstheme="majorHAnsi"/>
                <w:color w:val="44546A" w:themeColor="text2"/>
                <w:kern w:val="0"/>
              </w:rPr>
              <w:t>MC</w:t>
            </w:r>
            <w:r w:rsidR="00937D53">
              <w:rPr>
                <w:rFonts w:asciiTheme="majorHAnsi" w:hAnsiTheme="majorHAnsi" w:cstheme="majorHAnsi"/>
                <w:color w:val="44546A" w:themeColor="text2"/>
                <w:kern w:val="0"/>
              </w:rPr>
              <w:t>)</w:t>
            </w:r>
            <w:r w:rsidR="00937D53" w:rsidRPr="00E56F30">
              <w:rPr>
                <w:rFonts w:asciiTheme="majorHAnsi" w:hAnsiTheme="majorHAnsi" w:cstheme="majorHAnsi"/>
                <w:color w:val="44546A" w:themeColor="text2"/>
                <w:kern w:val="0"/>
              </w:rPr>
              <w:t>: (1) conducts a workplace assessment and job analysis; and (2) uses this evidence to ensure investments are adequately resourced to deliver on their objectives</w:t>
            </w:r>
          </w:p>
          <w:p w14:paraId="563EB869" w14:textId="08663BCC" w:rsidR="00937D53" w:rsidRPr="00E56F30" w:rsidRDefault="00E845F3" w:rsidP="00937D53">
            <w:pPr>
              <w:pStyle w:val="ListParagraph"/>
              <w:numPr>
                <w:ilvl w:val="0"/>
                <w:numId w:val="2"/>
              </w:numPr>
              <w:autoSpaceDE w:val="0"/>
              <w:autoSpaceDN w:val="0"/>
              <w:adjustRightInd w:val="0"/>
              <w:spacing w:before="20" w:after="20"/>
              <w:ind w:left="45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rPr>
            </w:pPr>
            <w:r>
              <w:rPr>
                <w:rFonts w:asciiTheme="majorHAnsi" w:hAnsiTheme="majorHAnsi" w:cstheme="majorHAnsi"/>
                <w:color w:val="44546A" w:themeColor="text2"/>
                <w:kern w:val="0"/>
              </w:rPr>
              <w:t>t</w:t>
            </w:r>
            <w:r w:rsidR="00937D53" w:rsidRPr="00E56F30">
              <w:rPr>
                <w:rFonts w:asciiTheme="majorHAnsi" w:hAnsiTheme="majorHAnsi" w:cstheme="majorHAnsi"/>
                <w:color w:val="44546A" w:themeColor="text2"/>
                <w:kern w:val="0"/>
              </w:rPr>
              <w:t>hat the MC establishes a comprehensive capacity building framework and staff localisation policy during the investment inception period.</w:t>
            </w:r>
            <w:r w:rsidR="00937D53" w:rsidRPr="00E56F30">
              <w:rPr>
                <w:rFonts w:asciiTheme="majorHAnsi" w:hAnsiTheme="majorHAnsi" w:cstheme="majorHAnsi"/>
                <w:color w:val="44546A" w:themeColor="text2"/>
              </w:rPr>
              <w:t xml:space="preserve"> </w:t>
            </w:r>
          </w:p>
        </w:tc>
        <w:tc>
          <w:tcPr>
            <w:tcW w:w="1607"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FF2CC" w:themeFill="accent4" w:themeFillTint="33"/>
          </w:tcPr>
          <w:p w14:paraId="153ED0D4" w14:textId="5EB1CA2B" w:rsidR="00937D53" w:rsidRPr="00E56F30" w:rsidRDefault="00937D53" w:rsidP="00937D53">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Pr>
                <w:rFonts w:asciiTheme="majorHAnsi" w:hAnsiTheme="majorHAnsi" w:cstheme="majorHAnsi"/>
                <w:color w:val="44546A" w:themeColor="text2"/>
                <w:kern w:val="0"/>
              </w:rPr>
              <w:t>Partially a</w:t>
            </w:r>
            <w:r w:rsidRPr="00E56F30">
              <w:rPr>
                <w:rFonts w:asciiTheme="majorHAnsi" w:hAnsiTheme="majorHAnsi" w:cstheme="majorHAnsi"/>
                <w:color w:val="44546A" w:themeColor="text2"/>
                <w:kern w:val="0"/>
              </w:rPr>
              <w:t xml:space="preserve">gree </w:t>
            </w:r>
          </w:p>
        </w:tc>
        <w:tc>
          <w:tcPr>
            <w:tcW w:w="3081"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556DF39D" w14:textId="10051DF8" w:rsidR="00937D53" w:rsidRPr="00E56F30" w:rsidRDefault="00937D53" w:rsidP="00937D53">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44546A" w:themeColor="text2"/>
                <w:kern w:val="0"/>
              </w:rPr>
            </w:pPr>
            <w:r w:rsidRPr="64C3EC7D">
              <w:rPr>
                <w:rFonts w:asciiTheme="majorHAnsi" w:hAnsiTheme="majorHAnsi" w:cstheme="majorBidi"/>
                <w:color w:val="44546A" w:themeColor="text2"/>
                <w:kern w:val="0"/>
              </w:rPr>
              <w:t xml:space="preserve">To be considered through new bilateral health program design process and subsequent tendering, including in line with DFAT’s locally led development approach. Requirements will be dependent on the structure of DFAT’s bilateral health investment in PNG. </w:t>
            </w:r>
          </w:p>
        </w:tc>
        <w:tc>
          <w:tcPr>
            <w:tcW w:w="2623"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7627A420" w14:textId="77777777" w:rsidR="00937D53" w:rsidRPr="00E56F30" w:rsidRDefault="00937D53" w:rsidP="00937D53">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p>
          <w:p w14:paraId="69D05483" w14:textId="449C1753" w:rsidR="00937D53" w:rsidRPr="00E56F30" w:rsidRDefault="00937D53" w:rsidP="00937D53">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rPr>
            </w:pPr>
            <w:r w:rsidRPr="00E56F30">
              <w:rPr>
                <w:rFonts w:asciiTheme="majorHAnsi" w:hAnsiTheme="majorHAnsi" w:cstheme="majorHAnsi"/>
                <w:color w:val="44546A" w:themeColor="text2"/>
              </w:rPr>
              <w:t xml:space="preserve">DFAT to consider through </w:t>
            </w:r>
            <w:r>
              <w:rPr>
                <w:rFonts w:asciiTheme="majorHAnsi" w:hAnsiTheme="majorHAnsi" w:cstheme="majorHAnsi"/>
                <w:color w:val="44546A" w:themeColor="text2"/>
              </w:rPr>
              <w:t xml:space="preserve">the </w:t>
            </w:r>
            <w:r w:rsidRPr="00E56F30">
              <w:rPr>
                <w:rFonts w:asciiTheme="majorHAnsi" w:hAnsiTheme="majorHAnsi" w:cstheme="majorHAnsi"/>
                <w:color w:val="44546A" w:themeColor="text2"/>
              </w:rPr>
              <w:t>new bilateral health design</w:t>
            </w:r>
            <w:r>
              <w:rPr>
                <w:rFonts w:asciiTheme="majorHAnsi" w:hAnsiTheme="majorHAnsi" w:cstheme="majorHAnsi"/>
                <w:color w:val="44546A" w:themeColor="text2"/>
              </w:rPr>
              <w:t xml:space="preserve"> and tendering</w:t>
            </w:r>
            <w:r w:rsidRPr="00E56F30">
              <w:rPr>
                <w:rFonts w:asciiTheme="majorHAnsi" w:hAnsiTheme="majorHAnsi" w:cstheme="majorHAnsi"/>
                <w:color w:val="44546A" w:themeColor="text2"/>
              </w:rPr>
              <w:t xml:space="preserve"> process.</w:t>
            </w:r>
          </w:p>
          <w:p w14:paraId="78470D36" w14:textId="77777777" w:rsidR="00937D53" w:rsidRPr="00E56F30" w:rsidRDefault="00937D53" w:rsidP="00937D53">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p>
        </w:tc>
        <w:tc>
          <w:tcPr>
            <w:tcW w:w="1711"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58D2D8D6" w14:textId="77777777" w:rsidR="00937D53" w:rsidRPr="00E56F30" w:rsidRDefault="00937D53" w:rsidP="00937D53">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p>
          <w:p w14:paraId="2BD56C46" w14:textId="3FF7F5EF" w:rsidR="00937D53" w:rsidRPr="00E56F30" w:rsidRDefault="00DA6B12" w:rsidP="00937D53">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Pr>
                <w:rFonts w:asciiTheme="majorHAnsi" w:hAnsiTheme="majorHAnsi" w:cstheme="majorHAnsi"/>
                <w:color w:val="44546A" w:themeColor="text2"/>
                <w:kern w:val="0"/>
              </w:rPr>
              <w:t>Ongoing</w:t>
            </w:r>
          </w:p>
        </w:tc>
      </w:tr>
      <w:tr w:rsidR="00937D53" w:rsidRPr="00E56F30" w14:paraId="2463A50B" w14:textId="77777777" w:rsidTr="419E78AB">
        <w:tc>
          <w:tcPr>
            <w:cnfStyle w:val="001000000000" w:firstRow="0" w:lastRow="0" w:firstColumn="1" w:lastColumn="0" w:oddVBand="0" w:evenVBand="0" w:oddHBand="0" w:evenHBand="0" w:firstRowFirstColumn="0" w:firstRowLastColumn="0" w:lastRowFirstColumn="0" w:lastRowLastColumn="0"/>
            <w:tcW w:w="1950"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77F7B92D" w14:textId="62F0C02F" w:rsidR="00937D53" w:rsidRPr="00E56F30" w:rsidRDefault="00937D53" w:rsidP="00937D53">
            <w:pPr>
              <w:autoSpaceDE w:val="0"/>
              <w:autoSpaceDN w:val="0"/>
              <w:adjustRightInd w:val="0"/>
              <w:spacing w:before="20" w:after="20"/>
              <w:rPr>
                <w:rFonts w:asciiTheme="majorHAnsi" w:hAnsiTheme="majorHAnsi" w:cstheme="majorHAnsi"/>
                <w:b w:val="0"/>
                <w:bCs w:val="0"/>
                <w:color w:val="44546A" w:themeColor="text2"/>
                <w:kern w:val="0"/>
              </w:rPr>
            </w:pPr>
            <w:r>
              <w:rPr>
                <w:rFonts w:asciiTheme="majorHAnsi" w:hAnsiTheme="majorHAnsi" w:cstheme="majorHAnsi"/>
                <w:b w:val="0"/>
                <w:bCs w:val="0"/>
                <w:color w:val="44546A" w:themeColor="text2"/>
              </w:rPr>
              <w:t>Sustainability – Immediate Term</w:t>
            </w:r>
          </w:p>
        </w:tc>
        <w:tc>
          <w:tcPr>
            <w:tcW w:w="3346"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7587ED07" w14:textId="77777777" w:rsidR="00937D53" w:rsidRPr="00E56F30" w:rsidRDefault="00937D53" w:rsidP="00937D53">
            <w:pPr>
              <w:autoSpaceDE w:val="0"/>
              <w:autoSpaceDN w:val="0"/>
              <w:adjustRightInd w:val="0"/>
              <w:spacing w:before="20" w:after="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sidRPr="00E56F30">
              <w:rPr>
                <w:rFonts w:asciiTheme="majorHAnsi" w:hAnsiTheme="majorHAnsi" w:cstheme="majorHAnsi"/>
                <w:color w:val="44546A" w:themeColor="text2"/>
                <w:kern w:val="0"/>
              </w:rPr>
              <w:t xml:space="preserve">PATH to complete the collection of transition baseline data from grantees and provide a summary report to the AHC detailing the current prospects and challenges relating to transition of grantee programs to PHA management. </w:t>
            </w:r>
          </w:p>
          <w:p w14:paraId="7A9D2525" w14:textId="77777777" w:rsidR="00937D53" w:rsidRPr="00E56F30" w:rsidRDefault="00937D53" w:rsidP="00937D53">
            <w:pPr>
              <w:autoSpaceDE w:val="0"/>
              <w:autoSpaceDN w:val="0"/>
              <w:adjustRightInd w:val="0"/>
              <w:spacing w:before="20" w:after="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rPr>
            </w:pPr>
            <w:r w:rsidRPr="00E56F30">
              <w:rPr>
                <w:rFonts w:asciiTheme="majorHAnsi" w:hAnsiTheme="majorHAnsi" w:cstheme="majorHAnsi"/>
                <w:color w:val="44546A" w:themeColor="text2"/>
                <w:kern w:val="0"/>
              </w:rPr>
              <w:t>This can be used by the AHC/DFAT as input for the proposed assessment below.</w:t>
            </w:r>
          </w:p>
        </w:tc>
        <w:tc>
          <w:tcPr>
            <w:tcW w:w="1607"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E2EFD9" w:themeFill="accent6" w:themeFillTint="33"/>
          </w:tcPr>
          <w:p w14:paraId="79A6E32A" w14:textId="503EC10C" w:rsidR="00937D53" w:rsidRPr="00E56F30" w:rsidRDefault="00937D53" w:rsidP="00937D53">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rPr>
            </w:pPr>
            <w:r>
              <w:rPr>
                <w:rFonts w:asciiTheme="majorHAnsi" w:hAnsiTheme="majorHAnsi" w:cstheme="majorHAnsi"/>
                <w:color w:val="44546A" w:themeColor="text2"/>
              </w:rPr>
              <w:t>Agree</w:t>
            </w:r>
          </w:p>
        </w:tc>
        <w:tc>
          <w:tcPr>
            <w:tcW w:w="3081"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1265C3A9" w14:textId="743A8CD3" w:rsidR="00937D53" w:rsidRPr="00E56F30" w:rsidRDefault="00937D53" w:rsidP="00937D53">
            <w:pPr>
              <w:pStyle w:val="pf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rPr>
            </w:pPr>
          </w:p>
        </w:tc>
        <w:tc>
          <w:tcPr>
            <w:tcW w:w="2623"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650FF88B" w14:textId="36349255" w:rsidR="00937D53" w:rsidRPr="00E56F30" w:rsidRDefault="00937D53" w:rsidP="00937D53">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rPr>
            </w:pPr>
            <w:r w:rsidRPr="00492A03">
              <w:rPr>
                <w:rFonts w:asciiTheme="majorHAnsi" w:hAnsiTheme="majorHAnsi" w:cstheme="majorHAnsi"/>
                <w:color w:val="44546A" w:themeColor="text2"/>
              </w:rPr>
              <w:t>Transition tracking tool (TTT) developed and baseline report has been produced.</w:t>
            </w:r>
          </w:p>
        </w:tc>
        <w:tc>
          <w:tcPr>
            <w:tcW w:w="1711"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30BED7A5" w14:textId="26A2B99A" w:rsidR="00937D53" w:rsidRPr="00E56F30" w:rsidRDefault="00DA6B12" w:rsidP="00937D53">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44546A" w:themeColor="text2"/>
              </w:rPr>
            </w:pPr>
            <w:r>
              <w:rPr>
                <w:rFonts w:asciiTheme="majorHAnsi" w:hAnsiTheme="majorHAnsi" w:cstheme="majorBidi"/>
                <w:color w:val="44546A" w:themeColor="text2"/>
              </w:rPr>
              <w:t>Completed</w:t>
            </w:r>
            <w:r w:rsidR="00937D53" w:rsidRPr="64C3EC7D">
              <w:rPr>
                <w:rFonts w:asciiTheme="majorHAnsi" w:hAnsiTheme="majorHAnsi" w:cstheme="majorBidi"/>
                <w:color w:val="44546A" w:themeColor="text2"/>
              </w:rPr>
              <w:t xml:space="preserve"> </w:t>
            </w:r>
          </w:p>
        </w:tc>
      </w:tr>
      <w:tr w:rsidR="00937D53" w:rsidRPr="00E56F30" w14:paraId="75BD6BB3" w14:textId="77777777" w:rsidTr="419E78AB">
        <w:trPr>
          <w:trHeight w:val="3812"/>
        </w:trPr>
        <w:tc>
          <w:tcPr>
            <w:cnfStyle w:val="001000000000" w:firstRow="0" w:lastRow="0" w:firstColumn="1" w:lastColumn="0" w:oddVBand="0" w:evenVBand="0" w:oddHBand="0" w:evenHBand="0" w:firstRowFirstColumn="0" w:firstRowLastColumn="0" w:lastRowFirstColumn="0" w:lastRowLastColumn="0"/>
            <w:tcW w:w="1950" w:type="dxa"/>
          </w:tcPr>
          <w:p w14:paraId="1DBF5125" w14:textId="77777777" w:rsidR="00937D53" w:rsidRPr="00E56F30" w:rsidRDefault="00937D53" w:rsidP="00937D53">
            <w:pPr>
              <w:autoSpaceDE w:val="0"/>
              <w:autoSpaceDN w:val="0"/>
              <w:adjustRightInd w:val="0"/>
              <w:rPr>
                <w:rFonts w:asciiTheme="majorHAnsi" w:hAnsiTheme="majorHAnsi" w:cstheme="majorHAnsi"/>
                <w:b w:val="0"/>
                <w:bCs w:val="0"/>
                <w:color w:val="44546A" w:themeColor="text2"/>
                <w:kern w:val="0"/>
              </w:rPr>
            </w:pPr>
            <w:r w:rsidRPr="00E56F30">
              <w:rPr>
                <w:rFonts w:asciiTheme="majorHAnsi" w:hAnsiTheme="majorHAnsi" w:cstheme="majorHAnsi"/>
                <w:b w:val="0"/>
                <w:bCs w:val="0"/>
                <w:color w:val="44546A" w:themeColor="text2"/>
              </w:rPr>
              <w:lastRenderedPageBreak/>
              <w:t>Sustainability – Beyond PATH’s initial phase</w:t>
            </w:r>
          </w:p>
        </w:tc>
        <w:tc>
          <w:tcPr>
            <w:tcW w:w="3346" w:type="dxa"/>
          </w:tcPr>
          <w:p w14:paraId="2EC32B26" w14:textId="556EA25E" w:rsidR="00937D53" w:rsidRPr="00E56F30" w:rsidRDefault="00937D53" w:rsidP="00937D53">
            <w:pPr>
              <w:autoSpaceDE w:val="0"/>
              <w:autoSpaceDN w:val="0"/>
              <w:adjustRightInd w:val="0"/>
              <w:spacing w:before="20" w:after="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sidRPr="00E56F30">
              <w:rPr>
                <w:rFonts w:asciiTheme="majorHAnsi" w:hAnsiTheme="majorHAnsi" w:cstheme="majorHAnsi"/>
                <w:color w:val="44546A" w:themeColor="text2"/>
                <w:kern w:val="0"/>
              </w:rPr>
              <w:t xml:space="preserve">AHC/DFAT to undertake through </w:t>
            </w:r>
            <w:r>
              <w:rPr>
                <w:rFonts w:asciiTheme="majorHAnsi" w:hAnsiTheme="majorHAnsi" w:cstheme="majorHAnsi"/>
                <w:color w:val="44546A" w:themeColor="text2"/>
                <w:kern w:val="0"/>
              </w:rPr>
              <w:t xml:space="preserve">the </w:t>
            </w:r>
            <w:r w:rsidRPr="007E7ADA">
              <w:rPr>
                <w:rFonts w:asciiTheme="majorHAnsi" w:hAnsiTheme="majorHAnsi" w:cstheme="majorHAnsi"/>
                <w:color w:val="44546A" w:themeColor="text2"/>
                <w:kern w:val="0"/>
              </w:rPr>
              <w:t xml:space="preserve">Human Development Monitoring and Evaluation Services </w:t>
            </w:r>
            <w:r>
              <w:rPr>
                <w:rFonts w:asciiTheme="majorHAnsi" w:hAnsiTheme="majorHAnsi" w:cstheme="majorHAnsi"/>
                <w:color w:val="44546A" w:themeColor="text2"/>
                <w:kern w:val="0"/>
              </w:rPr>
              <w:t>(</w:t>
            </w:r>
            <w:r w:rsidRPr="00E56F30">
              <w:rPr>
                <w:rFonts w:asciiTheme="majorHAnsi" w:hAnsiTheme="majorHAnsi" w:cstheme="majorHAnsi"/>
                <w:color w:val="44546A" w:themeColor="text2"/>
                <w:kern w:val="0"/>
              </w:rPr>
              <w:t>HDMES</w:t>
            </w:r>
            <w:r>
              <w:rPr>
                <w:rFonts w:asciiTheme="majorHAnsi" w:hAnsiTheme="majorHAnsi" w:cstheme="majorHAnsi"/>
                <w:color w:val="44546A" w:themeColor="text2"/>
                <w:kern w:val="0"/>
              </w:rPr>
              <w:t>)</w:t>
            </w:r>
            <w:r w:rsidRPr="00E56F30">
              <w:rPr>
                <w:rFonts w:asciiTheme="majorHAnsi" w:hAnsiTheme="majorHAnsi" w:cstheme="majorHAnsi"/>
                <w:color w:val="44546A" w:themeColor="text2"/>
                <w:kern w:val="0"/>
              </w:rPr>
              <w:t xml:space="preserve">, or a third party, an examination of the concept of transition to clearly define, specifically and in practical terms: </w:t>
            </w:r>
          </w:p>
          <w:p w14:paraId="105B1A03" w14:textId="77777777" w:rsidR="00937D53" w:rsidRPr="00E56F30" w:rsidRDefault="00937D53" w:rsidP="00937D53">
            <w:pPr>
              <w:pStyle w:val="ListParagraph"/>
              <w:numPr>
                <w:ilvl w:val="0"/>
                <w:numId w:val="2"/>
              </w:numPr>
              <w:autoSpaceDE w:val="0"/>
              <w:autoSpaceDN w:val="0"/>
              <w:adjustRightInd w:val="0"/>
              <w:spacing w:before="20" w:after="20"/>
              <w:ind w:left="45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sidRPr="00E56F30">
              <w:rPr>
                <w:rFonts w:asciiTheme="majorHAnsi" w:hAnsiTheme="majorHAnsi" w:cstheme="majorHAnsi"/>
                <w:color w:val="44546A" w:themeColor="text2"/>
                <w:kern w:val="0"/>
              </w:rPr>
              <w:t xml:space="preserve">what transition aims to achieve, who is to benefit and for what purpose </w:t>
            </w:r>
          </w:p>
          <w:p w14:paraId="1201AA54" w14:textId="77777777" w:rsidR="00937D53" w:rsidRPr="00E56F30" w:rsidRDefault="00937D53" w:rsidP="00937D53">
            <w:pPr>
              <w:pStyle w:val="ListParagraph"/>
              <w:numPr>
                <w:ilvl w:val="0"/>
                <w:numId w:val="2"/>
              </w:numPr>
              <w:autoSpaceDE w:val="0"/>
              <w:autoSpaceDN w:val="0"/>
              <w:adjustRightInd w:val="0"/>
              <w:spacing w:before="20" w:after="20"/>
              <w:ind w:left="45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sidRPr="00E56F30">
              <w:rPr>
                <w:rFonts w:asciiTheme="majorHAnsi" w:hAnsiTheme="majorHAnsi" w:cstheme="majorHAnsi"/>
                <w:color w:val="44546A" w:themeColor="text2"/>
                <w:kern w:val="0"/>
              </w:rPr>
              <w:t xml:space="preserve">whether transition is an efficient, effective and appropriate development approach to achieving those outcomes </w:t>
            </w:r>
          </w:p>
          <w:p w14:paraId="64F005B2" w14:textId="77777777" w:rsidR="00937D53" w:rsidRPr="00E56F30" w:rsidRDefault="00937D53" w:rsidP="00937D53">
            <w:pPr>
              <w:pStyle w:val="ListParagraph"/>
              <w:numPr>
                <w:ilvl w:val="0"/>
                <w:numId w:val="2"/>
              </w:numPr>
              <w:autoSpaceDE w:val="0"/>
              <w:autoSpaceDN w:val="0"/>
              <w:adjustRightInd w:val="0"/>
              <w:spacing w:before="20" w:after="20"/>
              <w:ind w:left="45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sidRPr="00E56F30">
              <w:rPr>
                <w:rFonts w:asciiTheme="majorHAnsi" w:hAnsiTheme="majorHAnsi" w:cstheme="majorHAnsi"/>
                <w:color w:val="44546A" w:themeColor="text2"/>
                <w:kern w:val="0"/>
              </w:rPr>
              <w:t xml:space="preserve">a mechanism through which such a process could realistically be achieved in the context of the health sector in PNG. </w:t>
            </w:r>
          </w:p>
        </w:tc>
        <w:tc>
          <w:tcPr>
            <w:tcW w:w="1607" w:type="dxa"/>
            <w:shd w:val="clear" w:color="auto" w:fill="FFF2CC" w:themeFill="accent4" w:themeFillTint="33"/>
          </w:tcPr>
          <w:p w14:paraId="088FBE7E" w14:textId="4C52DF30" w:rsidR="00937D53" w:rsidRPr="00E56F30" w:rsidRDefault="00937D53" w:rsidP="00937D53">
            <w:pPr>
              <w:autoSpaceDE w:val="0"/>
              <w:autoSpaceDN w:val="0"/>
              <w:adjustRightInd w:val="0"/>
              <w:spacing w:before="20" w:after="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Pr>
                <w:rFonts w:asciiTheme="majorHAnsi" w:hAnsiTheme="majorHAnsi" w:cstheme="majorHAnsi"/>
                <w:color w:val="44546A" w:themeColor="text2"/>
                <w:kern w:val="0"/>
              </w:rPr>
              <w:t>Partially a</w:t>
            </w:r>
            <w:r w:rsidRPr="00E56F30">
              <w:rPr>
                <w:rFonts w:asciiTheme="majorHAnsi" w:hAnsiTheme="majorHAnsi" w:cstheme="majorHAnsi"/>
                <w:color w:val="44546A" w:themeColor="text2"/>
                <w:kern w:val="0"/>
              </w:rPr>
              <w:t>gree</w:t>
            </w:r>
          </w:p>
        </w:tc>
        <w:tc>
          <w:tcPr>
            <w:tcW w:w="3081" w:type="dxa"/>
          </w:tcPr>
          <w:p w14:paraId="3F1AA012" w14:textId="4D4A74AA" w:rsidR="00937D53" w:rsidRDefault="00937D53" w:rsidP="00937D53">
            <w:pPr>
              <w:autoSpaceDE w:val="0"/>
              <w:autoSpaceDN w:val="0"/>
              <w:adjustRightInd w:val="0"/>
              <w:spacing w:before="20" w:after="2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44546A" w:themeColor="text2"/>
                <w:kern w:val="0"/>
              </w:rPr>
            </w:pPr>
            <w:r w:rsidRPr="103DDF21">
              <w:rPr>
                <w:rFonts w:asciiTheme="majorHAnsi" w:hAnsiTheme="majorHAnsi" w:cstheme="majorBidi"/>
                <w:color w:val="44546A" w:themeColor="text2"/>
                <w:kern w:val="0"/>
              </w:rPr>
              <w:t xml:space="preserve">PATH and AHC have worked closely to agree on what is realistic and useful in terms of supporting transition for the remaining period of the PATH program, which has been </w:t>
            </w:r>
            <w:r w:rsidRPr="103DDF21">
              <w:rPr>
                <w:rFonts w:asciiTheme="majorHAnsi" w:hAnsiTheme="majorHAnsi" w:cstheme="majorBidi"/>
                <w:color w:val="44546A" w:themeColor="text2"/>
              </w:rPr>
              <w:t xml:space="preserve">endorsed </w:t>
            </w:r>
            <w:r w:rsidRPr="103DDF21">
              <w:rPr>
                <w:rFonts w:asciiTheme="majorHAnsi" w:hAnsiTheme="majorHAnsi" w:cstheme="majorBidi"/>
                <w:color w:val="44546A" w:themeColor="text2"/>
                <w:kern w:val="0"/>
              </w:rPr>
              <w:t>by the Program Steering Committee.</w:t>
            </w:r>
            <w:r>
              <w:rPr>
                <w:rFonts w:asciiTheme="majorHAnsi" w:hAnsiTheme="majorHAnsi" w:cstheme="majorBidi"/>
                <w:color w:val="44546A" w:themeColor="text2"/>
                <w:kern w:val="0"/>
              </w:rPr>
              <w:t xml:space="preserve"> </w:t>
            </w:r>
            <w:r w:rsidRPr="103DDF21">
              <w:rPr>
                <w:rFonts w:asciiTheme="majorHAnsi" w:hAnsiTheme="majorHAnsi" w:cstheme="majorBidi"/>
                <w:color w:val="44546A" w:themeColor="text2"/>
              </w:rPr>
              <w:t xml:space="preserve">Transition will also be considered more broadly through the </w:t>
            </w:r>
            <w:r w:rsidRPr="009516AE">
              <w:rPr>
                <w:rFonts w:asciiTheme="majorHAnsi" w:hAnsiTheme="majorHAnsi" w:cstheme="majorBidi"/>
                <w:color w:val="44546A" w:themeColor="text2"/>
              </w:rPr>
              <w:t>new bilateral health program design process</w:t>
            </w:r>
            <w:r w:rsidRPr="103DDF21">
              <w:rPr>
                <w:rFonts w:asciiTheme="majorHAnsi" w:hAnsiTheme="majorHAnsi" w:cstheme="majorBidi"/>
                <w:color w:val="44546A" w:themeColor="text2"/>
              </w:rPr>
              <w:t>.</w:t>
            </w:r>
          </w:p>
          <w:p w14:paraId="426CCE0E" w14:textId="77777777" w:rsidR="00937D53" w:rsidRPr="00E56F30" w:rsidRDefault="00937D53" w:rsidP="00937D53">
            <w:pPr>
              <w:autoSpaceDE w:val="0"/>
              <w:autoSpaceDN w:val="0"/>
              <w:adjustRightInd w:val="0"/>
              <w:spacing w:before="20" w:after="2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44546A" w:themeColor="text2"/>
              </w:rPr>
            </w:pPr>
          </w:p>
          <w:p w14:paraId="7B7BA302" w14:textId="77777777" w:rsidR="00937D53" w:rsidRPr="00E56F30" w:rsidRDefault="00937D53" w:rsidP="00937D53">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44546A" w:themeColor="text2"/>
                <w:kern w:val="0"/>
              </w:rPr>
            </w:pPr>
          </w:p>
        </w:tc>
        <w:tc>
          <w:tcPr>
            <w:tcW w:w="2623" w:type="dxa"/>
          </w:tcPr>
          <w:p w14:paraId="7EF629AA" w14:textId="7DB4F2D1" w:rsidR="00937D53" w:rsidRDefault="00937D53" w:rsidP="00937D53">
            <w:pPr>
              <w:autoSpaceDE w:val="0"/>
              <w:autoSpaceDN w:val="0"/>
              <w:adjustRightInd w:val="0"/>
              <w:spacing w:before="20" w:after="2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44546A" w:themeColor="text2"/>
                <w:kern w:val="0"/>
              </w:rPr>
            </w:pPr>
            <w:r w:rsidRPr="64C3EC7D">
              <w:rPr>
                <w:rFonts w:asciiTheme="majorHAnsi" w:hAnsiTheme="majorHAnsi" w:cstheme="majorBidi"/>
                <w:color w:val="44546A" w:themeColor="text2"/>
                <w:kern w:val="0"/>
              </w:rPr>
              <w:t xml:space="preserve">PATH and DFAT have an agreed approach to transition in the context of PATH, in consultation with the NDoH. </w:t>
            </w:r>
            <w:r w:rsidRPr="64C3EC7D">
              <w:rPr>
                <w:rFonts w:asciiTheme="majorHAnsi" w:hAnsiTheme="majorHAnsi" w:cstheme="majorBidi"/>
                <w:color w:val="44546A" w:themeColor="text2"/>
              </w:rPr>
              <w:t xml:space="preserve"> Furthermore, transition will be considered through the new bilateral health program design process.</w:t>
            </w:r>
          </w:p>
          <w:p w14:paraId="612F5ED7" w14:textId="77777777" w:rsidR="00937D53" w:rsidRDefault="00937D53" w:rsidP="00937D53">
            <w:pPr>
              <w:autoSpaceDE w:val="0"/>
              <w:autoSpaceDN w:val="0"/>
              <w:adjustRightInd w:val="0"/>
              <w:spacing w:before="20" w:after="2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44546A" w:themeColor="text2"/>
                <w:kern w:val="0"/>
              </w:rPr>
            </w:pPr>
          </w:p>
          <w:p w14:paraId="4D318AFA" w14:textId="0F81972C" w:rsidR="00937D53" w:rsidRPr="00E56F30" w:rsidRDefault="00937D53" w:rsidP="00937D53">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44546A" w:themeColor="text2"/>
              </w:rPr>
            </w:pPr>
          </w:p>
          <w:p w14:paraId="412FCDC7" w14:textId="4E8B3308" w:rsidR="00937D53" w:rsidRPr="00E56F30" w:rsidRDefault="00937D53" w:rsidP="00937D53">
            <w:pPr>
              <w:autoSpaceDE w:val="0"/>
              <w:autoSpaceDN w:val="0"/>
              <w:adjustRightInd w:val="0"/>
              <w:spacing w:before="20" w:after="2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44546A" w:themeColor="text2"/>
                <w:kern w:val="0"/>
              </w:rPr>
            </w:pPr>
          </w:p>
        </w:tc>
        <w:tc>
          <w:tcPr>
            <w:tcW w:w="1711" w:type="dxa"/>
          </w:tcPr>
          <w:p w14:paraId="390451A8" w14:textId="48E5ADE4" w:rsidR="00937D53" w:rsidRPr="00E56F30" w:rsidRDefault="00DA6B12" w:rsidP="00937D53">
            <w:pPr>
              <w:autoSpaceDE w:val="0"/>
              <w:autoSpaceDN w:val="0"/>
              <w:adjustRightInd w:val="0"/>
              <w:spacing w:before="20" w:after="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Pr>
                <w:rFonts w:asciiTheme="majorHAnsi" w:hAnsiTheme="majorHAnsi" w:cstheme="majorHAnsi"/>
                <w:color w:val="44546A" w:themeColor="text2"/>
                <w:kern w:val="0"/>
              </w:rPr>
              <w:t>Ongoing</w:t>
            </w:r>
          </w:p>
        </w:tc>
      </w:tr>
      <w:tr w:rsidR="00937D53" w:rsidRPr="00E56F30" w14:paraId="1850E7A9" w14:textId="77777777" w:rsidTr="419E78AB">
        <w:tc>
          <w:tcPr>
            <w:cnfStyle w:val="001000000000" w:firstRow="0" w:lastRow="0" w:firstColumn="1" w:lastColumn="0" w:oddVBand="0" w:evenVBand="0" w:oddHBand="0" w:evenHBand="0" w:firstRowFirstColumn="0" w:firstRowLastColumn="0" w:lastRowFirstColumn="0" w:lastRowLastColumn="0"/>
            <w:tcW w:w="1950"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7ED9B1C7" w14:textId="17BE4D88" w:rsidR="00937D53" w:rsidRPr="00E56F30" w:rsidRDefault="00937D53" w:rsidP="00937D53">
            <w:pPr>
              <w:autoSpaceDE w:val="0"/>
              <w:autoSpaceDN w:val="0"/>
              <w:adjustRightInd w:val="0"/>
              <w:spacing w:before="20" w:after="20"/>
              <w:rPr>
                <w:rFonts w:asciiTheme="majorHAnsi" w:hAnsiTheme="majorHAnsi" w:cstheme="majorHAnsi"/>
                <w:b w:val="0"/>
                <w:bCs w:val="0"/>
                <w:color w:val="44546A" w:themeColor="text2"/>
                <w:kern w:val="0"/>
              </w:rPr>
            </w:pPr>
            <w:r w:rsidRPr="00E56F30">
              <w:rPr>
                <w:rFonts w:asciiTheme="majorHAnsi" w:hAnsiTheme="majorHAnsi" w:cstheme="majorHAnsi"/>
                <w:b w:val="0"/>
                <w:bCs w:val="0"/>
                <w:color w:val="44546A" w:themeColor="text2"/>
              </w:rPr>
              <w:t>Sustainability – Beyond PATH’s initial phase</w:t>
            </w:r>
          </w:p>
        </w:tc>
        <w:tc>
          <w:tcPr>
            <w:tcW w:w="3346"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008613F6" w14:textId="77777777" w:rsidR="00937D53" w:rsidRPr="00E56F30" w:rsidRDefault="00937D53" w:rsidP="00937D53">
            <w:pPr>
              <w:autoSpaceDE w:val="0"/>
              <w:autoSpaceDN w:val="0"/>
              <w:adjustRightInd w:val="0"/>
              <w:spacing w:before="20" w:after="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sidRPr="00E56F30">
              <w:rPr>
                <w:rFonts w:asciiTheme="majorHAnsi" w:hAnsiTheme="majorHAnsi" w:cstheme="majorHAnsi"/>
                <w:color w:val="44546A" w:themeColor="text2"/>
                <w:kern w:val="0"/>
              </w:rPr>
              <w:t xml:space="preserve">AHC/DFAT to clarify their expectations concerning investment sustainability – what is feasible to achieve within the given timeframe. </w:t>
            </w:r>
          </w:p>
        </w:tc>
        <w:tc>
          <w:tcPr>
            <w:tcW w:w="1607"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FF2CC" w:themeFill="accent4" w:themeFillTint="33"/>
          </w:tcPr>
          <w:p w14:paraId="32B870CD" w14:textId="1B6E4D88" w:rsidR="00937D53" w:rsidRPr="00E56F30" w:rsidRDefault="00937D53" w:rsidP="00937D53">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rPr>
            </w:pPr>
            <w:r>
              <w:rPr>
                <w:rFonts w:asciiTheme="majorHAnsi" w:hAnsiTheme="majorHAnsi" w:cstheme="majorHAnsi"/>
                <w:color w:val="44546A" w:themeColor="text2"/>
              </w:rPr>
              <w:t>Partially Agree</w:t>
            </w:r>
          </w:p>
        </w:tc>
        <w:tc>
          <w:tcPr>
            <w:tcW w:w="3081"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68CC374C" w14:textId="51E44227" w:rsidR="00937D53" w:rsidRPr="00E56F30" w:rsidRDefault="00937D53" w:rsidP="00937D53">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44546A" w:themeColor="text2"/>
              </w:rPr>
            </w:pPr>
            <w:r w:rsidRPr="103DDF21">
              <w:rPr>
                <w:rFonts w:asciiTheme="majorHAnsi" w:hAnsiTheme="majorHAnsi" w:cstheme="majorBidi"/>
                <w:color w:val="44546A" w:themeColor="text2"/>
              </w:rPr>
              <w:t>It is not feasible to communicate expectations concerning sustainability within the timeframe that exists in the program.  Work started by PATH on the transition tracking tool</w:t>
            </w:r>
            <w:r w:rsidR="00222D1C">
              <w:rPr>
                <w:rFonts w:asciiTheme="majorHAnsi" w:hAnsiTheme="majorHAnsi" w:cstheme="majorBidi"/>
                <w:color w:val="44546A" w:themeColor="text2"/>
              </w:rPr>
              <w:t>,</w:t>
            </w:r>
            <w:r w:rsidRPr="103DDF21">
              <w:rPr>
                <w:rFonts w:asciiTheme="majorHAnsi" w:hAnsiTheme="majorHAnsi" w:cstheme="majorBidi"/>
                <w:color w:val="44546A" w:themeColor="text2"/>
              </w:rPr>
              <w:t xml:space="preserve"> however</w:t>
            </w:r>
            <w:r w:rsidR="00222D1C">
              <w:rPr>
                <w:rFonts w:asciiTheme="majorHAnsi" w:hAnsiTheme="majorHAnsi" w:cstheme="majorBidi"/>
                <w:color w:val="44546A" w:themeColor="text2"/>
              </w:rPr>
              <w:t>,</w:t>
            </w:r>
            <w:r w:rsidRPr="103DDF21">
              <w:rPr>
                <w:rFonts w:asciiTheme="majorHAnsi" w:hAnsiTheme="majorHAnsi" w:cstheme="majorBidi"/>
                <w:color w:val="44546A" w:themeColor="text2"/>
              </w:rPr>
              <w:t xml:space="preserve"> will provide useful information to inform </w:t>
            </w:r>
            <w:r w:rsidRPr="103DDF21">
              <w:rPr>
                <w:rFonts w:asciiTheme="majorHAnsi" w:hAnsiTheme="majorHAnsi" w:cstheme="majorBidi"/>
                <w:color w:val="44546A" w:themeColor="text2"/>
              </w:rPr>
              <w:lastRenderedPageBreak/>
              <w:t>sustainability and transition options through the bilateral design processes.</w:t>
            </w:r>
          </w:p>
        </w:tc>
        <w:tc>
          <w:tcPr>
            <w:tcW w:w="2623"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7D72473E" w14:textId="2342F905" w:rsidR="00937D53" w:rsidRPr="00E56F30" w:rsidRDefault="00937D53" w:rsidP="00937D53">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44546A" w:themeColor="text2"/>
              </w:rPr>
            </w:pPr>
            <w:r w:rsidRPr="103DDF21">
              <w:rPr>
                <w:rFonts w:asciiTheme="majorHAnsi" w:hAnsiTheme="majorHAnsi" w:cstheme="majorBidi"/>
                <w:color w:val="44546A" w:themeColor="text2"/>
              </w:rPr>
              <w:lastRenderedPageBreak/>
              <w:t xml:space="preserve">Sustainability will be </w:t>
            </w:r>
            <w:r w:rsidRPr="009516AE">
              <w:rPr>
                <w:rFonts w:asciiTheme="majorHAnsi" w:hAnsiTheme="majorHAnsi" w:cstheme="majorBidi"/>
                <w:color w:val="44546A" w:themeColor="text2"/>
              </w:rPr>
              <w:t>considered through the new bilateral health program design process</w:t>
            </w:r>
            <w:r w:rsidRPr="103DDF21">
              <w:rPr>
                <w:rFonts w:asciiTheme="majorHAnsi" w:hAnsiTheme="majorHAnsi" w:cstheme="majorBidi"/>
                <w:color w:val="44546A" w:themeColor="text2"/>
              </w:rPr>
              <w:t>.</w:t>
            </w:r>
          </w:p>
        </w:tc>
        <w:tc>
          <w:tcPr>
            <w:tcW w:w="1711"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24241BF2" w14:textId="30B80FD2" w:rsidR="00937D53" w:rsidRPr="00E56F30" w:rsidRDefault="00DA6B12" w:rsidP="00937D53">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rPr>
            </w:pPr>
            <w:r>
              <w:rPr>
                <w:rFonts w:asciiTheme="majorHAnsi" w:hAnsiTheme="majorHAnsi" w:cstheme="majorHAnsi"/>
                <w:color w:val="44546A" w:themeColor="text2"/>
                <w:kern w:val="0"/>
              </w:rPr>
              <w:t>Ongoing</w:t>
            </w:r>
          </w:p>
        </w:tc>
      </w:tr>
      <w:tr w:rsidR="00937D53" w:rsidRPr="00E56F30" w14:paraId="22F0B783" w14:textId="77777777" w:rsidTr="419E78AB">
        <w:tc>
          <w:tcPr>
            <w:cnfStyle w:val="001000000000" w:firstRow="0" w:lastRow="0" w:firstColumn="1" w:lastColumn="0" w:oddVBand="0" w:evenVBand="0" w:oddHBand="0" w:evenHBand="0" w:firstRowFirstColumn="0" w:firstRowLastColumn="0" w:lastRowFirstColumn="0" w:lastRowLastColumn="0"/>
            <w:tcW w:w="1950"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72D40294" w14:textId="2045A3AE" w:rsidR="00937D53" w:rsidRPr="00E56F30" w:rsidRDefault="00937D53" w:rsidP="00937D53">
            <w:pPr>
              <w:tabs>
                <w:tab w:val="left" w:pos="10597"/>
              </w:tabs>
              <w:rPr>
                <w:rFonts w:asciiTheme="majorHAnsi" w:hAnsiTheme="majorHAnsi" w:cstheme="majorHAnsi"/>
                <w:b w:val="0"/>
                <w:bCs w:val="0"/>
                <w:color w:val="44546A" w:themeColor="text2"/>
                <w:kern w:val="0"/>
              </w:rPr>
            </w:pPr>
            <w:r w:rsidRPr="00E56F30">
              <w:rPr>
                <w:rFonts w:asciiTheme="majorHAnsi" w:hAnsiTheme="majorHAnsi" w:cstheme="majorHAnsi"/>
                <w:b w:val="0"/>
                <w:bCs w:val="0"/>
                <w:color w:val="44546A" w:themeColor="text2"/>
              </w:rPr>
              <w:t>Monitoring, Evaluation, Research, Learning and Adaptation – Immediate Term</w:t>
            </w:r>
          </w:p>
        </w:tc>
        <w:tc>
          <w:tcPr>
            <w:tcW w:w="3346"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578655A8" w14:textId="39FE6465" w:rsidR="00937D53" w:rsidRPr="00E56F30" w:rsidRDefault="00937D53" w:rsidP="00937D53">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sidRPr="00E56F30">
              <w:rPr>
                <w:rFonts w:asciiTheme="majorHAnsi" w:hAnsiTheme="majorHAnsi" w:cstheme="majorHAnsi"/>
                <w:color w:val="44546A" w:themeColor="text2"/>
                <w:kern w:val="0"/>
              </w:rPr>
              <w:t xml:space="preserve">PATH and AHC to decide on the approach against </w:t>
            </w:r>
            <w:r>
              <w:rPr>
                <w:rFonts w:asciiTheme="majorHAnsi" w:hAnsiTheme="majorHAnsi" w:cstheme="majorHAnsi"/>
                <w:color w:val="44546A" w:themeColor="text2"/>
                <w:kern w:val="0"/>
              </w:rPr>
              <w:t>Intermediate Outcomes (</w:t>
            </w:r>
            <w:r w:rsidRPr="00E56F30">
              <w:rPr>
                <w:rFonts w:asciiTheme="majorHAnsi" w:hAnsiTheme="majorHAnsi" w:cstheme="majorHAnsi"/>
                <w:color w:val="44546A" w:themeColor="text2"/>
                <w:kern w:val="0"/>
              </w:rPr>
              <w:t>IOs</w:t>
            </w:r>
            <w:r>
              <w:rPr>
                <w:rFonts w:asciiTheme="majorHAnsi" w:hAnsiTheme="majorHAnsi" w:cstheme="majorHAnsi"/>
                <w:color w:val="44546A" w:themeColor="text2"/>
                <w:kern w:val="0"/>
              </w:rPr>
              <w:t>)</w:t>
            </w:r>
            <w:r w:rsidRPr="00E56F30">
              <w:rPr>
                <w:rFonts w:asciiTheme="majorHAnsi" w:hAnsiTheme="majorHAnsi" w:cstheme="majorHAnsi"/>
                <w:color w:val="44546A" w:themeColor="text2"/>
                <w:kern w:val="0"/>
              </w:rPr>
              <w:t xml:space="preserve"> and </w:t>
            </w:r>
            <w:r>
              <w:rPr>
                <w:rFonts w:asciiTheme="majorHAnsi" w:hAnsiTheme="majorHAnsi" w:cstheme="majorHAnsi"/>
                <w:color w:val="44546A" w:themeColor="text2"/>
                <w:kern w:val="0"/>
              </w:rPr>
              <w:t>End of Investment Outcomes (</w:t>
            </w:r>
            <w:r w:rsidRPr="00E56F30">
              <w:rPr>
                <w:rFonts w:asciiTheme="majorHAnsi" w:hAnsiTheme="majorHAnsi" w:cstheme="majorHAnsi"/>
                <w:color w:val="44546A" w:themeColor="text2"/>
                <w:kern w:val="0"/>
              </w:rPr>
              <w:t>EOIOs</w:t>
            </w:r>
            <w:r>
              <w:rPr>
                <w:rFonts w:asciiTheme="majorHAnsi" w:hAnsiTheme="majorHAnsi" w:cstheme="majorHAnsi"/>
                <w:color w:val="44546A" w:themeColor="text2"/>
                <w:kern w:val="0"/>
              </w:rPr>
              <w:t>)</w:t>
            </w:r>
            <w:r w:rsidRPr="00E56F30">
              <w:rPr>
                <w:rFonts w:asciiTheme="majorHAnsi" w:hAnsiTheme="majorHAnsi" w:cstheme="majorHAnsi"/>
                <w:color w:val="44546A" w:themeColor="text2"/>
                <w:kern w:val="0"/>
              </w:rPr>
              <w:t xml:space="preserve"> in the final PATH Completion Report</w:t>
            </w:r>
            <w:r>
              <w:rPr>
                <w:rFonts w:asciiTheme="majorHAnsi" w:hAnsiTheme="majorHAnsi" w:cstheme="majorHAnsi"/>
                <w:color w:val="44546A" w:themeColor="text2"/>
                <w:kern w:val="0"/>
              </w:rPr>
              <w:t>.</w:t>
            </w:r>
          </w:p>
        </w:tc>
        <w:tc>
          <w:tcPr>
            <w:tcW w:w="1607"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E2EFD9" w:themeFill="accent6" w:themeFillTint="33"/>
          </w:tcPr>
          <w:p w14:paraId="6D6F83EE" w14:textId="77777777" w:rsidR="00937D53" w:rsidRPr="00E56F30" w:rsidRDefault="00937D53" w:rsidP="00937D53">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sidRPr="00E56F30">
              <w:rPr>
                <w:rFonts w:asciiTheme="majorHAnsi" w:hAnsiTheme="majorHAnsi" w:cstheme="majorHAnsi"/>
                <w:color w:val="44546A" w:themeColor="text2"/>
                <w:kern w:val="0"/>
              </w:rPr>
              <w:t>Agree</w:t>
            </w:r>
          </w:p>
        </w:tc>
        <w:tc>
          <w:tcPr>
            <w:tcW w:w="3081"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319A10FD" w14:textId="77777777" w:rsidR="00937D53" w:rsidRPr="00E56F30" w:rsidRDefault="00937D53" w:rsidP="00937D53">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sidRPr="00E56F30">
              <w:rPr>
                <w:rFonts w:asciiTheme="majorHAnsi" w:hAnsiTheme="majorHAnsi" w:cstheme="majorHAnsi"/>
                <w:color w:val="44546A" w:themeColor="text2"/>
                <w:kern w:val="0"/>
              </w:rPr>
              <w:t xml:space="preserve">PATH and DFAT will continue to collaborate closely on reporting expectations, including on the approach to IOs and EOIOs. This is done in accordance with the agreed ways of working and through regular management meetings.   </w:t>
            </w:r>
          </w:p>
        </w:tc>
        <w:tc>
          <w:tcPr>
            <w:tcW w:w="2623"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217ECA86" w14:textId="77777777" w:rsidR="00937D53" w:rsidRPr="00E56F30" w:rsidRDefault="00937D53" w:rsidP="00937D53">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sidRPr="00E56F30">
              <w:rPr>
                <w:rFonts w:asciiTheme="majorHAnsi" w:hAnsiTheme="majorHAnsi" w:cstheme="majorHAnsi"/>
                <w:color w:val="44546A" w:themeColor="text2"/>
                <w:kern w:val="0"/>
              </w:rPr>
              <w:t>PATH and DFAT to consider during preparations for final PATH completion report.</w:t>
            </w:r>
          </w:p>
        </w:tc>
        <w:tc>
          <w:tcPr>
            <w:tcW w:w="1711"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74EC2913" w14:textId="55EE1956" w:rsidR="00937D53" w:rsidRPr="00E56F30" w:rsidRDefault="00DA6B12" w:rsidP="00937D53">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Pr>
                <w:rFonts w:asciiTheme="majorHAnsi" w:hAnsiTheme="majorHAnsi" w:cstheme="majorHAnsi"/>
                <w:color w:val="44546A" w:themeColor="text2"/>
                <w:kern w:val="0"/>
              </w:rPr>
              <w:t>Ongoing</w:t>
            </w:r>
          </w:p>
        </w:tc>
      </w:tr>
      <w:tr w:rsidR="00937D53" w:rsidRPr="00E56F30" w14:paraId="4075F02D" w14:textId="77777777" w:rsidTr="419E78AB">
        <w:tc>
          <w:tcPr>
            <w:cnfStyle w:val="001000000000" w:firstRow="0" w:lastRow="0" w:firstColumn="1" w:lastColumn="0" w:oddVBand="0" w:evenVBand="0" w:oddHBand="0" w:evenHBand="0" w:firstRowFirstColumn="0" w:firstRowLastColumn="0" w:lastRowFirstColumn="0" w:lastRowLastColumn="0"/>
            <w:tcW w:w="1950"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07BCEEF1" w14:textId="621CF554" w:rsidR="00937D53" w:rsidRPr="00E56F30" w:rsidRDefault="00937D53" w:rsidP="00937D53">
            <w:pPr>
              <w:tabs>
                <w:tab w:val="left" w:pos="10597"/>
              </w:tabs>
              <w:rPr>
                <w:rFonts w:asciiTheme="majorHAnsi" w:hAnsiTheme="majorHAnsi" w:cstheme="majorHAnsi"/>
                <w:b w:val="0"/>
                <w:bCs w:val="0"/>
                <w:color w:val="44546A" w:themeColor="text2"/>
              </w:rPr>
            </w:pPr>
            <w:r w:rsidRPr="00E56F30">
              <w:rPr>
                <w:rFonts w:asciiTheme="majorHAnsi" w:hAnsiTheme="majorHAnsi" w:cstheme="majorHAnsi"/>
                <w:b w:val="0"/>
                <w:bCs w:val="0"/>
                <w:color w:val="44546A" w:themeColor="text2"/>
              </w:rPr>
              <w:t>Monitoring, Evaluation, Research, Learning and Adaptation</w:t>
            </w:r>
            <w:r>
              <w:rPr>
                <w:rFonts w:asciiTheme="majorHAnsi" w:hAnsiTheme="majorHAnsi" w:cstheme="majorHAnsi"/>
                <w:b w:val="0"/>
                <w:bCs w:val="0"/>
                <w:color w:val="44546A" w:themeColor="text2"/>
              </w:rPr>
              <w:t xml:space="preserve"> (MERLA)</w:t>
            </w:r>
            <w:r w:rsidRPr="00E56F30">
              <w:rPr>
                <w:rFonts w:asciiTheme="majorHAnsi" w:hAnsiTheme="majorHAnsi" w:cstheme="majorHAnsi"/>
                <w:b w:val="0"/>
                <w:bCs w:val="0"/>
                <w:color w:val="44546A" w:themeColor="text2"/>
              </w:rPr>
              <w:t xml:space="preserve"> – Beyond PATH’s initial phase</w:t>
            </w:r>
          </w:p>
        </w:tc>
        <w:tc>
          <w:tcPr>
            <w:tcW w:w="3346"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59B1E22C" w14:textId="77777777" w:rsidR="00937D53" w:rsidRPr="00E56F30" w:rsidRDefault="00937D53" w:rsidP="00937D53">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rPr>
            </w:pPr>
            <w:r w:rsidRPr="00E56F30">
              <w:rPr>
                <w:rFonts w:asciiTheme="majorHAnsi" w:hAnsiTheme="majorHAnsi" w:cstheme="majorHAnsi"/>
                <w:color w:val="44546A" w:themeColor="text2"/>
              </w:rPr>
              <w:t xml:space="preserve">AHC to include in the design scope for a future program: </w:t>
            </w:r>
          </w:p>
          <w:p w14:paraId="183EA78D" w14:textId="5510C73E" w:rsidR="00937D53" w:rsidRPr="00E56F30" w:rsidRDefault="00937D53" w:rsidP="00937D53">
            <w:pPr>
              <w:pStyle w:val="ListParagraph"/>
              <w:numPr>
                <w:ilvl w:val="0"/>
                <w:numId w:val="2"/>
              </w:numPr>
              <w:autoSpaceDE w:val="0"/>
              <w:autoSpaceDN w:val="0"/>
              <w:adjustRightInd w:val="0"/>
              <w:spacing w:before="20" w:after="20"/>
              <w:ind w:left="45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sidRPr="00E56F30">
              <w:rPr>
                <w:rFonts w:asciiTheme="majorHAnsi" w:hAnsiTheme="majorHAnsi" w:cstheme="majorHAnsi"/>
                <w:color w:val="44546A" w:themeColor="text2"/>
                <w:kern w:val="0"/>
              </w:rPr>
              <w:t>a structured but ‘light touch’ learning and adaptation approach as a core element to guide monitoring, partner collaboration and quality improvement</w:t>
            </w:r>
          </w:p>
          <w:p w14:paraId="5F5D2816" w14:textId="063E8683" w:rsidR="00937D53" w:rsidRPr="00B83F56" w:rsidRDefault="00937D53" w:rsidP="00937D53">
            <w:pPr>
              <w:pStyle w:val="ListParagraph"/>
              <w:numPr>
                <w:ilvl w:val="0"/>
                <w:numId w:val="2"/>
              </w:numPr>
              <w:autoSpaceDE w:val="0"/>
              <w:autoSpaceDN w:val="0"/>
              <w:adjustRightInd w:val="0"/>
              <w:spacing w:before="20" w:after="20"/>
              <w:ind w:left="45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sidRPr="00E56F30">
              <w:rPr>
                <w:rFonts w:asciiTheme="majorHAnsi" w:hAnsiTheme="majorHAnsi" w:cstheme="majorHAnsi"/>
                <w:color w:val="44546A" w:themeColor="text2"/>
                <w:kern w:val="0"/>
              </w:rPr>
              <w:t xml:space="preserve">a structured and evidence-based capacity building framework to guide, implement and assess the results of capacity building activities conducted. </w:t>
            </w:r>
          </w:p>
        </w:tc>
        <w:tc>
          <w:tcPr>
            <w:tcW w:w="1607"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FF2CC" w:themeFill="accent4" w:themeFillTint="33"/>
          </w:tcPr>
          <w:p w14:paraId="55FDA17D" w14:textId="7EF368FF" w:rsidR="00937D53" w:rsidRPr="00E56F30" w:rsidRDefault="00937D53" w:rsidP="00937D53">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rPr>
            </w:pPr>
            <w:r>
              <w:rPr>
                <w:rFonts w:asciiTheme="majorHAnsi" w:hAnsiTheme="majorHAnsi" w:cstheme="majorHAnsi"/>
                <w:color w:val="44546A" w:themeColor="text2"/>
                <w:kern w:val="0"/>
              </w:rPr>
              <w:t>Partially a</w:t>
            </w:r>
            <w:r w:rsidRPr="00E56F30">
              <w:rPr>
                <w:rFonts w:asciiTheme="majorHAnsi" w:hAnsiTheme="majorHAnsi" w:cstheme="majorHAnsi"/>
                <w:color w:val="44546A" w:themeColor="text2"/>
                <w:kern w:val="0"/>
              </w:rPr>
              <w:t>gree</w:t>
            </w:r>
          </w:p>
        </w:tc>
        <w:tc>
          <w:tcPr>
            <w:tcW w:w="3081"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0826D901" w14:textId="70C703BC" w:rsidR="00937D53" w:rsidRPr="00E56F30" w:rsidRDefault="00937D53" w:rsidP="00937D53">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44546A" w:themeColor="text2"/>
                <w:kern w:val="0"/>
              </w:rPr>
            </w:pPr>
            <w:r w:rsidRPr="009516AE">
              <w:rPr>
                <w:rFonts w:asciiTheme="majorHAnsi" w:hAnsiTheme="majorHAnsi" w:cstheme="majorBidi"/>
                <w:color w:val="44546A" w:themeColor="text2"/>
                <w:kern w:val="0"/>
              </w:rPr>
              <w:t>To be considered through the new bilateral health program design process, with reference to the overarching MERLA framework of the new PNG-Australia Health P</w:t>
            </w:r>
            <w:r w:rsidRPr="009516AE">
              <w:rPr>
                <w:rFonts w:asciiTheme="majorHAnsi" w:hAnsiTheme="majorHAnsi" w:cstheme="majorBidi"/>
                <w:color w:val="44546A" w:themeColor="text2"/>
              </w:rPr>
              <w:t>artnership</w:t>
            </w:r>
            <w:r w:rsidRPr="009516AE">
              <w:rPr>
                <w:rFonts w:asciiTheme="majorHAnsi" w:hAnsiTheme="majorHAnsi" w:cstheme="majorBidi"/>
                <w:color w:val="44546A" w:themeColor="text2"/>
                <w:kern w:val="0"/>
              </w:rPr>
              <w:t xml:space="preserve"> Strategy</w:t>
            </w:r>
            <w:r w:rsidRPr="009516AE">
              <w:rPr>
                <w:rFonts w:asciiTheme="majorHAnsi" w:hAnsiTheme="majorHAnsi" w:cstheme="majorBidi"/>
                <w:color w:val="44546A" w:themeColor="text2"/>
              </w:rPr>
              <w:t xml:space="preserve"> (HPS)</w:t>
            </w:r>
            <w:r w:rsidRPr="009516AE">
              <w:rPr>
                <w:rFonts w:asciiTheme="majorHAnsi" w:hAnsiTheme="majorHAnsi" w:cstheme="majorBidi"/>
                <w:color w:val="44546A" w:themeColor="text2"/>
                <w:kern w:val="0"/>
              </w:rPr>
              <w:t>.</w:t>
            </w:r>
          </w:p>
        </w:tc>
        <w:tc>
          <w:tcPr>
            <w:tcW w:w="2623"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52FCBD31" w14:textId="1DE73D82" w:rsidR="00937D53" w:rsidRPr="00E56F30" w:rsidRDefault="00937D53" w:rsidP="00937D53">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rPr>
            </w:pPr>
            <w:r w:rsidRPr="00E56F30">
              <w:rPr>
                <w:rFonts w:asciiTheme="majorHAnsi" w:hAnsiTheme="majorHAnsi" w:cstheme="majorHAnsi"/>
                <w:color w:val="44546A" w:themeColor="text2"/>
              </w:rPr>
              <w:t xml:space="preserve">DFAT to consider through </w:t>
            </w:r>
            <w:r>
              <w:rPr>
                <w:rFonts w:asciiTheme="majorHAnsi" w:hAnsiTheme="majorHAnsi" w:cstheme="majorHAnsi"/>
                <w:color w:val="44546A" w:themeColor="text2"/>
              </w:rPr>
              <w:t xml:space="preserve">the </w:t>
            </w:r>
            <w:r w:rsidRPr="00E56F30">
              <w:rPr>
                <w:rFonts w:asciiTheme="majorHAnsi" w:hAnsiTheme="majorHAnsi" w:cstheme="majorHAnsi"/>
                <w:color w:val="44546A" w:themeColor="text2"/>
              </w:rPr>
              <w:t>new bilateral health design process</w:t>
            </w:r>
            <w:r>
              <w:rPr>
                <w:rFonts w:asciiTheme="majorHAnsi" w:hAnsiTheme="majorHAnsi" w:cstheme="majorHAnsi"/>
                <w:color w:val="44546A" w:themeColor="text2"/>
              </w:rPr>
              <w:t xml:space="preserve"> and associated refinement of the HPS MERLA framework.</w:t>
            </w:r>
          </w:p>
          <w:p w14:paraId="44F2D47F" w14:textId="77777777" w:rsidR="00937D53" w:rsidRPr="00E56F30" w:rsidRDefault="00937D53" w:rsidP="00937D53">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p>
        </w:tc>
        <w:tc>
          <w:tcPr>
            <w:tcW w:w="1711"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45BB609B" w14:textId="4BF0C3DF" w:rsidR="00937D53" w:rsidRPr="00E56F30" w:rsidRDefault="00DA6B12" w:rsidP="00937D53">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Pr>
                <w:rFonts w:asciiTheme="majorHAnsi" w:hAnsiTheme="majorHAnsi" w:cstheme="majorHAnsi"/>
                <w:color w:val="44546A" w:themeColor="text2"/>
                <w:kern w:val="0"/>
              </w:rPr>
              <w:t>Ongoing</w:t>
            </w:r>
          </w:p>
        </w:tc>
      </w:tr>
      <w:tr w:rsidR="00937D53" w:rsidRPr="00E56F30" w14:paraId="25EFD828" w14:textId="77777777" w:rsidTr="419E78AB">
        <w:tc>
          <w:tcPr>
            <w:cnfStyle w:val="001000000000" w:firstRow="0" w:lastRow="0" w:firstColumn="1" w:lastColumn="0" w:oddVBand="0" w:evenVBand="0" w:oddHBand="0" w:evenHBand="0" w:firstRowFirstColumn="0" w:firstRowLastColumn="0" w:lastRowFirstColumn="0" w:lastRowLastColumn="0"/>
            <w:tcW w:w="1950"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078BCE56" w14:textId="49D184C1" w:rsidR="00937D53" w:rsidRPr="00E56F30" w:rsidRDefault="00937D53" w:rsidP="00937D53">
            <w:pPr>
              <w:pStyle w:val="Default"/>
              <w:rPr>
                <w:rFonts w:asciiTheme="majorHAnsi" w:hAnsiTheme="majorHAnsi" w:cstheme="majorHAnsi"/>
                <w:b w:val="0"/>
                <w:bCs w:val="0"/>
                <w:color w:val="44546A" w:themeColor="text2"/>
                <w:sz w:val="22"/>
                <w:szCs w:val="22"/>
              </w:rPr>
            </w:pPr>
            <w:r w:rsidRPr="00E56F30">
              <w:rPr>
                <w:rFonts w:asciiTheme="majorHAnsi" w:hAnsiTheme="majorHAnsi" w:cstheme="majorHAnsi"/>
                <w:b w:val="0"/>
                <w:bCs w:val="0"/>
                <w:color w:val="44546A" w:themeColor="text2"/>
                <w:sz w:val="22"/>
                <w:szCs w:val="22"/>
              </w:rPr>
              <w:t xml:space="preserve">Monitoring, Evaluation, Research, Learning </w:t>
            </w:r>
            <w:r w:rsidRPr="00E56F30">
              <w:rPr>
                <w:rFonts w:asciiTheme="majorHAnsi" w:hAnsiTheme="majorHAnsi" w:cstheme="majorHAnsi"/>
                <w:b w:val="0"/>
                <w:bCs w:val="0"/>
                <w:color w:val="44546A" w:themeColor="text2"/>
                <w:sz w:val="22"/>
                <w:szCs w:val="22"/>
              </w:rPr>
              <w:lastRenderedPageBreak/>
              <w:t>and Adaptation</w:t>
            </w:r>
            <w:r>
              <w:rPr>
                <w:rFonts w:asciiTheme="majorHAnsi" w:hAnsiTheme="majorHAnsi" w:cstheme="majorHAnsi"/>
                <w:b w:val="0"/>
                <w:bCs w:val="0"/>
                <w:color w:val="44546A" w:themeColor="text2"/>
                <w:sz w:val="22"/>
                <w:szCs w:val="22"/>
              </w:rPr>
              <w:t xml:space="preserve"> (MERLA)</w:t>
            </w:r>
            <w:r w:rsidRPr="00E56F30">
              <w:rPr>
                <w:rFonts w:asciiTheme="majorHAnsi" w:hAnsiTheme="majorHAnsi" w:cstheme="majorHAnsi"/>
                <w:b w:val="0"/>
                <w:bCs w:val="0"/>
                <w:color w:val="44546A" w:themeColor="text2"/>
                <w:sz w:val="22"/>
                <w:szCs w:val="22"/>
              </w:rPr>
              <w:t xml:space="preserve"> – Beyond PATH’s initial phase</w:t>
            </w:r>
          </w:p>
        </w:tc>
        <w:tc>
          <w:tcPr>
            <w:tcW w:w="3346"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13BE1599" w14:textId="0DEF2245" w:rsidR="00937D53" w:rsidRPr="00E56F30" w:rsidRDefault="00937D53" w:rsidP="00937D53">
            <w:pPr>
              <w:pStyle w:val="Defaul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sz w:val="22"/>
                <w:szCs w:val="22"/>
              </w:rPr>
            </w:pPr>
            <w:r w:rsidRPr="00E56F30">
              <w:rPr>
                <w:rFonts w:asciiTheme="majorHAnsi" w:hAnsiTheme="majorHAnsi" w:cstheme="majorHAnsi"/>
                <w:color w:val="44546A" w:themeColor="text2"/>
                <w:sz w:val="22"/>
                <w:szCs w:val="22"/>
              </w:rPr>
              <w:lastRenderedPageBreak/>
              <w:t>AHC to commission a</w:t>
            </w:r>
            <w:r>
              <w:rPr>
                <w:rFonts w:asciiTheme="majorHAnsi" w:hAnsiTheme="majorHAnsi" w:cstheme="majorHAnsi"/>
                <w:color w:val="44546A" w:themeColor="text2"/>
                <w:sz w:val="22"/>
                <w:szCs w:val="22"/>
              </w:rPr>
              <w:t xml:space="preserve"> monitoring and evaluation</w:t>
            </w:r>
            <w:r w:rsidRPr="00E56F30">
              <w:rPr>
                <w:rFonts w:asciiTheme="majorHAnsi" w:hAnsiTheme="majorHAnsi" w:cstheme="majorHAnsi"/>
                <w:color w:val="44546A" w:themeColor="text2"/>
                <w:sz w:val="22"/>
                <w:szCs w:val="22"/>
              </w:rPr>
              <w:t xml:space="preserve"> specialist organisation to investigate and </w:t>
            </w:r>
            <w:r w:rsidRPr="00E56F30">
              <w:rPr>
                <w:rFonts w:asciiTheme="majorHAnsi" w:hAnsiTheme="majorHAnsi" w:cstheme="majorHAnsi"/>
                <w:color w:val="44546A" w:themeColor="text2"/>
                <w:sz w:val="22"/>
                <w:szCs w:val="22"/>
              </w:rPr>
              <w:lastRenderedPageBreak/>
              <w:t>advise on options for (1) aligning grantee reporting with</w:t>
            </w:r>
            <w:r>
              <w:rPr>
                <w:rFonts w:asciiTheme="majorHAnsi" w:hAnsiTheme="majorHAnsi" w:cstheme="majorHAnsi"/>
                <w:color w:val="44546A" w:themeColor="text2"/>
                <w:sz w:val="22"/>
                <w:szCs w:val="22"/>
              </w:rPr>
              <w:t xml:space="preserve"> PNG’s electronic National Health Information System</w:t>
            </w:r>
            <w:r w:rsidRPr="00E56F30">
              <w:rPr>
                <w:rFonts w:asciiTheme="majorHAnsi" w:hAnsiTheme="majorHAnsi" w:cstheme="majorHAnsi"/>
                <w:color w:val="44546A" w:themeColor="text2"/>
                <w:sz w:val="22"/>
                <w:szCs w:val="22"/>
              </w:rPr>
              <w:t xml:space="preserve"> </w:t>
            </w:r>
            <w:r>
              <w:rPr>
                <w:rFonts w:asciiTheme="majorHAnsi" w:hAnsiTheme="majorHAnsi" w:cstheme="majorHAnsi"/>
                <w:color w:val="44546A" w:themeColor="text2"/>
                <w:sz w:val="22"/>
                <w:szCs w:val="22"/>
              </w:rPr>
              <w:t>(</w:t>
            </w:r>
            <w:proofErr w:type="spellStart"/>
            <w:r w:rsidRPr="00E56F30">
              <w:rPr>
                <w:rFonts w:asciiTheme="majorHAnsi" w:hAnsiTheme="majorHAnsi" w:cstheme="majorHAnsi"/>
                <w:color w:val="44546A" w:themeColor="text2"/>
                <w:sz w:val="22"/>
                <w:szCs w:val="22"/>
              </w:rPr>
              <w:t>eNHIS</w:t>
            </w:r>
            <w:proofErr w:type="spellEnd"/>
            <w:r>
              <w:rPr>
                <w:rFonts w:asciiTheme="majorHAnsi" w:hAnsiTheme="majorHAnsi" w:cstheme="majorHAnsi"/>
                <w:color w:val="44546A" w:themeColor="text2"/>
                <w:sz w:val="22"/>
                <w:szCs w:val="22"/>
              </w:rPr>
              <w:t>)</w:t>
            </w:r>
            <w:r w:rsidRPr="00E56F30">
              <w:rPr>
                <w:rFonts w:asciiTheme="majorHAnsi" w:hAnsiTheme="majorHAnsi" w:cstheme="majorHAnsi"/>
                <w:color w:val="44546A" w:themeColor="text2"/>
                <w:sz w:val="22"/>
                <w:szCs w:val="22"/>
              </w:rPr>
              <w:t>/NDoH systems; and (2) a MERL</w:t>
            </w:r>
            <w:r>
              <w:rPr>
                <w:rFonts w:asciiTheme="majorHAnsi" w:hAnsiTheme="majorHAnsi" w:cstheme="majorHAnsi"/>
                <w:color w:val="44546A" w:themeColor="text2"/>
                <w:sz w:val="22"/>
                <w:szCs w:val="22"/>
              </w:rPr>
              <w:t>A</w:t>
            </w:r>
            <w:r w:rsidRPr="00E56F30">
              <w:rPr>
                <w:rFonts w:asciiTheme="majorHAnsi" w:hAnsiTheme="majorHAnsi" w:cstheme="majorHAnsi"/>
                <w:color w:val="44546A" w:themeColor="text2"/>
                <w:sz w:val="22"/>
                <w:szCs w:val="22"/>
              </w:rPr>
              <w:t xml:space="preserve"> Framework in any future facility-like investments. </w:t>
            </w:r>
          </w:p>
        </w:tc>
        <w:tc>
          <w:tcPr>
            <w:tcW w:w="1607"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FF2CC" w:themeFill="accent4" w:themeFillTint="33"/>
          </w:tcPr>
          <w:p w14:paraId="44830A25" w14:textId="2A027C72" w:rsidR="00937D53" w:rsidRPr="00E56F30" w:rsidRDefault="00937D53" w:rsidP="00937D53">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Pr>
                <w:rFonts w:asciiTheme="majorHAnsi" w:hAnsiTheme="majorHAnsi" w:cstheme="majorHAnsi"/>
                <w:color w:val="44546A" w:themeColor="text2"/>
                <w:kern w:val="0"/>
              </w:rPr>
              <w:lastRenderedPageBreak/>
              <w:t>Partially agree</w:t>
            </w:r>
          </w:p>
        </w:tc>
        <w:tc>
          <w:tcPr>
            <w:tcW w:w="3081"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28B90179" w14:textId="77777777" w:rsidR="00937D53" w:rsidRPr="00E56F30" w:rsidRDefault="00937D53" w:rsidP="00937D53">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sidRPr="00E56F30">
              <w:rPr>
                <w:rFonts w:asciiTheme="majorHAnsi" w:hAnsiTheme="majorHAnsi" w:cstheme="majorHAnsi"/>
                <w:color w:val="44546A" w:themeColor="text2"/>
                <w:kern w:val="0"/>
              </w:rPr>
              <w:t xml:space="preserve">To be considered through the new bilateral health design process. How DFAT implements </w:t>
            </w:r>
            <w:r w:rsidRPr="00E56F30">
              <w:rPr>
                <w:rFonts w:asciiTheme="majorHAnsi" w:hAnsiTheme="majorHAnsi" w:cstheme="majorHAnsi"/>
                <w:color w:val="44546A" w:themeColor="text2"/>
                <w:kern w:val="0"/>
              </w:rPr>
              <w:lastRenderedPageBreak/>
              <w:t xml:space="preserve">this recommendation will depend on the nature of the redesigned bilateral health portfolio programs. </w:t>
            </w:r>
          </w:p>
        </w:tc>
        <w:tc>
          <w:tcPr>
            <w:tcW w:w="2623"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579A163C" w14:textId="10AD4494" w:rsidR="00937D53" w:rsidRPr="00E56F30" w:rsidRDefault="00937D53" w:rsidP="00937D53">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rPr>
            </w:pPr>
            <w:r w:rsidRPr="00E56F30">
              <w:rPr>
                <w:rFonts w:asciiTheme="majorHAnsi" w:hAnsiTheme="majorHAnsi" w:cstheme="majorHAnsi"/>
                <w:color w:val="44546A" w:themeColor="text2"/>
              </w:rPr>
              <w:lastRenderedPageBreak/>
              <w:t xml:space="preserve">DFAT to consider through </w:t>
            </w:r>
            <w:r>
              <w:rPr>
                <w:rFonts w:asciiTheme="majorHAnsi" w:hAnsiTheme="majorHAnsi" w:cstheme="majorHAnsi"/>
                <w:color w:val="44546A" w:themeColor="text2"/>
              </w:rPr>
              <w:t xml:space="preserve">the </w:t>
            </w:r>
            <w:r w:rsidRPr="00E56F30">
              <w:rPr>
                <w:rFonts w:asciiTheme="majorHAnsi" w:hAnsiTheme="majorHAnsi" w:cstheme="majorHAnsi"/>
                <w:color w:val="44546A" w:themeColor="text2"/>
              </w:rPr>
              <w:t>new bilateral health design process.</w:t>
            </w:r>
          </w:p>
          <w:p w14:paraId="4D53EA77" w14:textId="77777777" w:rsidR="00937D53" w:rsidRPr="00E56F30" w:rsidRDefault="00937D53" w:rsidP="00937D53">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p>
        </w:tc>
        <w:tc>
          <w:tcPr>
            <w:tcW w:w="1711"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45749E75" w14:textId="522F2BE3" w:rsidR="00937D53" w:rsidRPr="00E56F30" w:rsidRDefault="00DA6B12" w:rsidP="00937D53">
            <w:pPr>
              <w:tabs>
                <w:tab w:val="left" w:pos="10597"/>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4546A" w:themeColor="text2"/>
                <w:kern w:val="0"/>
              </w:rPr>
            </w:pPr>
            <w:r>
              <w:rPr>
                <w:rFonts w:asciiTheme="majorHAnsi" w:hAnsiTheme="majorHAnsi" w:cstheme="majorHAnsi"/>
                <w:color w:val="44546A" w:themeColor="text2"/>
                <w:kern w:val="0"/>
              </w:rPr>
              <w:lastRenderedPageBreak/>
              <w:t>Ongoing</w:t>
            </w:r>
          </w:p>
        </w:tc>
      </w:tr>
      <w:bookmarkEnd w:id="0"/>
      <w:bookmarkEnd w:id="1"/>
    </w:tbl>
    <w:p w14:paraId="60C600D7" w14:textId="77777777" w:rsidR="00F928EB" w:rsidRPr="00F928EB" w:rsidRDefault="00F928EB" w:rsidP="009F448A">
      <w:pPr>
        <w:tabs>
          <w:tab w:val="left" w:pos="10597"/>
        </w:tabs>
        <w:rPr>
          <w:b/>
          <w:bCs/>
          <w:sz w:val="24"/>
          <w:szCs w:val="24"/>
        </w:rPr>
      </w:pPr>
    </w:p>
    <w:sectPr w:rsidR="00F928EB" w:rsidRPr="00F928EB" w:rsidSect="009D72A1">
      <w:pgSz w:w="16838" w:h="11906" w:orient="landscape" w:code="9"/>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498E3" w14:textId="77777777" w:rsidR="002B4DDB" w:rsidRDefault="002B4DDB" w:rsidP="00F65FD3">
      <w:pPr>
        <w:spacing w:after="0" w:line="240" w:lineRule="auto"/>
      </w:pPr>
      <w:r>
        <w:separator/>
      </w:r>
    </w:p>
  </w:endnote>
  <w:endnote w:type="continuationSeparator" w:id="0">
    <w:p w14:paraId="231799E0" w14:textId="77777777" w:rsidR="002B4DDB" w:rsidRDefault="002B4DDB" w:rsidP="00F65FD3">
      <w:pPr>
        <w:spacing w:after="0" w:line="240" w:lineRule="auto"/>
      </w:pPr>
      <w:r>
        <w:continuationSeparator/>
      </w:r>
    </w:p>
  </w:endnote>
  <w:endnote w:type="continuationNotice" w:id="1">
    <w:p w14:paraId="7C47F291" w14:textId="77777777" w:rsidR="002B4DDB" w:rsidRDefault="002B4D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253994"/>
      <w:docPartObj>
        <w:docPartGallery w:val="Page Numbers (Bottom of Page)"/>
        <w:docPartUnique/>
      </w:docPartObj>
    </w:sdtPr>
    <w:sdtEndPr>
      <w:rPr>
        <w:noProof/>
      </w:rPr>
    </w:sdtEndPr>
    <w:sdtContent>
      <w:p w14:paraId="58B21963" w14:textId="2D9EE476" w:rsidR="003948AA" w:rsidRDefault="00E553BD">
        <w:pPr>
          <w:pStyle w:val="Footer"/>
        </w:pPr>
        <w:r w:rsidRPr="00645E5F">
          <w:rPr>
            <w:noProof/>
            <w:color w:val="313E48"/>
          </w:rPr>
          <w:drawing>
            <wp:anchor distT="0" distB="0" distL="114300" distR="114300" simplePos="0" relativeHeight="251658241" behindDoc="1" locked="0" layoutInCell="1" allowOverlap="1" wp14:anchorId="085F9131" wp14:editId="70AD66CF">
              <wp:simplePos x="0" y="0"/>
              <wp:positionH relativeFrom="page">
                <wp:posOffset>7620</wp:posOffset>
              </wp:positionH>
              <wp:positionV relativeFrom="paragraph">
                <wp:posOffset>160655</wp:posOffset>
              </wp:positionV>
              <wp:extent cx="10687484" cy="718998"/>
              <wp:effectExtent l="0" t="0" r="0" b="5080"/>
              <wp:wrapNone/>
              <wp:docPr id="289040059" name="Picture 2890400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Picture 30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87484" cy="718998"/>
                      </a:xfrm>
                      <a:prstGeom prst="rect">
                        <a:avLst/>
                      </a:prstGeom>
                    </pic:spPr>
                  </pic:pic>
                </a:graphicData>
              </a:graphic>
              <wp14:sizeRelH relativeFrom="margin">
                <wp14:pctWidth>0</wp14:pctWidth>
              </wp14:sizeRelH>
              <wp14:sizeRelV relativeFrom="margin">
                <wp14:pctHeight>0</wp14:pctHeight>
              </wp14:sizeRelV>
            </wp:anchor>
          </w:drawing>
        </w:r>
        <w:r w:rsidR="003948AA" w:rsidRPr="64C3EC7D">
          <w:rPr>
            <w:noProof/>
            <w:shd w:val="clear" w:color="auto" w:fill="E6E6E6"/>
          </w:rPr>
          <w:fldChar w:fldCharType="begin"/>
        </w:r>
        <w:r w:rsidR="003948AA">
          <w:instrText xml:space="preserve"> PAGE   \* MERGEFORMAT </w:instrText>
        </w:r>
        <w:r w:rsidR="003948AA" w:rsidRPr="64C3EC7D">
          <w:rPr>
            <w:color w:val="2B579A"/>
            <w:shd w:val="clear" w:color="auto" w:fill="E6E6E6"/>
          </w:rPr>
          <w:fldChar w:fldCharType="separate"/>
        </w:r>
        <w:r w:rsidR="64C3EC7D">
          <w:rPr>
            <w:noProof/>
          </w:rPr>
          <w:t>2</w:t>
        </w:r>
        <w:r w:rsidR="003948AA" w:rsidRPr="64C3EC7D">
          <w:rPr>
            <w:noProof/>
            <w:shd w:val="clear" w:color="auto" w:fill="E6E6E6"/>
          </w:rPr>
          <w:fldChar w:fldCharType="end"/>
        </w:r>
        <w:r>
          <w:rPr>
            <w:noProof/>
            <w:color w:val="2B579A"/>
            <w:shd w:val="clear" w:color="auto" w:fill="E6E6E6"/>
          </w:rPr>
          <w:tab/>
        </w:r>
        <w:r>
          <w:rPr>
            <w:noProof/>
            <w:color w:val="2B579A"/>
            <w:shd w:val="clear" w:color="auto" w:fill="E6E6E6"/>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E88A4" w14:textId="77777777" w:rsidR="002B4DDB" w:rsidRDefault="002B4DDB" w:rsidP="00F65FD3">
      <w:pPr>
        <w:spacing w:after="0" w:line="240" w:lineRule="auto"/>
      </w:pPr>
      <w:r>
        <w:separator/>
      </w:r>
    </w:p>
  </w:footnote>
  <w:footnote w:type="continuationSeparator" w:id="0">
    <w:p w14:paraId="3F93CB77" w14:textId="77777777" w:rsidR="002B4DDB" w:rsidRDefault="002B4DDB" w:rsidP="00F65FD3">
      <w:pPr>
        <w:spacing w:after="0" w:line="240" w:lineRule="auto"/>
      </w:pPr>
      <w:r>
        <w:continuationSeparator/>
      </w:r>
    </w:p>
  </w:footnote>
  <w:footnote w:type="continuationNotice" w:id="1">
    <w:p w14:paraId="02406162" w14:textId="77777777" w:rsidR="002B4DDB" w:rsidRDefault="002B4D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E6A30" w14:textId="40C150FD" w:rsidR="00180773" w:rsidRDefault="00180773">
    <w:pPr>
      <w:pStyle w:val="Header"/>
    </w:pPr>
    <w:r>
      <w:rPr>
        <w:noProof/>
      </w:rPr>
      <w:drawing>
        <wp:anchor distT="0" distB="0" distL="114300" distR="114300" simplePos="0" relativeHeight="251658240" behindDoc="0" locked="0" layoutInCell="1" allowOverlap="1" wp14:anchorId="534CC690" wp14:editId="2AEF1626">
          <wp:simplePos x="0" y="0"/>
          <wp:positionH relativeFrom="page">
            <wp:posOffset>9525</wp:posOffset>
          </wp:positionH>
          <wp:positionV relativeFrom="paragraph">
            <wp:posOffset>-429260</wp:posOffset>
          </wp:positionV>
          <wp:extent cx="10654030" cy="1257300"/>
          <wp:effectExtent l="0" t="0" r="0" b="0"/>
          <wp:wrapNone/>
          <wp:docPr id="1952576142" name="Picture 19525761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 name="Picture 30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54030" cy="1257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D3F"/>
    <w:multiLevelType w:val="hybridMultilevel"/>
    <w:tmpl w:val="4C0AAB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0266D68"/>
    <w:multiLevelType w:val="hybridMultilevel"/>
    <w:tmpl w:val="9E5A5624"/>
    <w:lvl w:ilvl="0" w:tplc="04DA5E22">
      <w:start w:val="1"/>
      <w:numFmt w:val="decimal"/>
      <w:pStyle w:val="BodycopyNumberedBullets"/>
      <w:lvlText w:val="%1."/>
      <w:lvlJc w:val="left"/>
      <w:pPr>
        <w:ind w:left="36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5580FB7"/>
    <w:multiLevelType w:val="hybridMultilevel"/>
    <w:tmpl w:val="055ACAB4"/>
    <w:lvl w:ilvl="0" w:tplc="2FE82136">
      <w:start w:val="1"/>
      <w:numFmt w:val="bullet"/>
      <w:pStyle w:val="BodyCopy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C3D4067"/>
    <w:multiLevelType w:val="hybridMultilevel"/>
    <w:tmpl w:val="59D0D5F6"/>
    <w:lvl w:ilvl="0" w:tplc="56F44E2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64859989">
    <w:abstractNumId w:val="3"/>
  </w:num>
  <w:num w:numId="2" w16cid:durableId="1968202044">
    <w:abstractNumId w:val="0"/>
  </w:num>
  <w:num w:numId="3" w16cid:durableId="1935018136">
    <w:abstractNumId w:val="1"/>
  </w:num>
  <w:num w:numId="4" w16cid:durableId="163861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08A"/>
    <w:rsid w:val="00000D23"/>
    <w:rsid w:val="00004A5B"/>
    <w:rsid w:val="00005112"/>
    <w:rsid w:val="00007FAD"/>
    <w:rsid w:val="00015212"/>
    <w:rsid w:val="0001608A"/>
    <w:rsid w:val="00022364"/>
    <w:rsid w:val="00024524"/>
    <w:rsid w:val="0003105E"/>
    <w:rsid w:val="00031ED6"/>
    <w:rsid w:val="00038465"/>
    <w:rsid w:val="000418BD"/>
    <w:rsid w:val="00051590"/>
    <w:rsid w:val="00055205"/>
    <w:rsid w:val="000556E8"/>
    <w:rsid w:val="000613DB"/>
    <w:rsid w:val="000639ED"/>
    <w:rsid w:val="000711F5"/>
    <w:rsid w:val="00077099"/>
    <w:rsid w:val="000801FB"/>
    <w:rsid w:val="000829AA"/>
    <w:rsid w:val="000842F9"/>
    <w:rsid w:val="00084CD7"/>
    <w:rsid w:val="00084F3B"/>
    <w:rsid w:val="00085973"/>
    <w:rsid w:val="0008687A"/>
    <w:rsid w:val="00090085"/>
    <w:rsid w:val="00090104"/>
    <w:rsid w:val="000A264E"/>
    <w:rsid w:val="000A324C"/>
    <w:rsid w:val="000A6A9B"/>
    <w:rsid w:val="000A7754"/>
    <w:rsid w:val="000B451E"/>
    <w:rsid w:val="000B46BC"/>
    <w:rsid w:val="000B4C98"/>
    <w:rsid w:val="000C304E"/>
    <w:rsid w:val="000C54F0"/>
    <w:rsid w:val="000D04BE"/>
    <w:rsid w:val="000D5242"/>
    <w:rsid w:val="000E0686"/>
    <w:rsid w:val="000E0BDE"/>
    <w:rsid w:val="000E5D01"/>
    <w:rsid w:val="000E5DD6"/>
    <w:rsid w:val="000E7AEC"/>
    <w:rsid w:val="000F36B3"/>
    <w:rsid w:val="000F4F1E"/>
    <w:rsid w:val="000F595F"/>
    <w:rsid w:val="00102345"/>
    <w:rsid w:val="0010321E"/>
    <w:rsid w:val="00113451"/>
    <w:rsid w:val="00116C26"/>
    <w:rsid w:val="0013270C"/>
    <w:rsid w:val="00133977"/>
    <w:rsid w:val="00133DAD"/>
    <w:rsid w:val="00136440"/>
    <w:rsid w:val="00137B41"/>
    <w:rsid w:val="0014144C"/>
    <w:rsid w:val="001447D3"/>
    <w:rsid w:val="00146B22"/>
    <w:rsid w:val="001514C8"/>
    <w:rsid w:val="0015533C"/>
    <w:rsid w:val="00155C4D"/>
    <w:rsid w:val="00157642"/>
    <w:rsid w:val="001663DA"/>
    <w:rsid w:val="0016747A"/>
    <w:rsid w:val="00172453"/>
    <w:rsid w:val="00180773"/>
    <w:rsid w:val="001809D5"/>
    <w:rsid w:val="00181EC5"/>
    <w:rsid w:val="0018583E"/>
    <w:rsid w:val="00185ED3"/>
    <w:rsid w:val="00191BAB"/>
    <w:rsid w:val="001948C3"/>
    <w:rsid w:val="001A029D"/>
    <w:rsid w:val="001A343E"/>
    <w:rsid w:val="001A63D9"/>
    <w:rsid w:val="001A7DB2"/>
    <w:rsid w:val="001B1210"/>
    <w:rsid w:val="001B1B73"/>
    <w:rsid w:val="001B6B21"/>
    <w:rsid w:val="001B7D37"/>
    <w:rsid w:val="001C02A7"/>
    <w:rsid w:val="001E4E15"/>
    <w:rsid w:val="001E5454"/>
    <w:rsid w:val="001E664A"/>
    <w:rsid w:val="001E755C"/>
    <w:rsid w:val="001E775D"/>
    <w:rsid w:val="001F1E7C"/>
    <w:rsid w:val="001F2291"/>
    <w:rsid w:val="001F3DED"/>
    <w:rsid w:val="001F516B"/>
    <w:rsid w:val="001F619D"/>
    <w:rsid w:val="001F69A4"/>
    <w:rsid w:val="00201E35"/>
    <w:rsid w:val="00204751"/>
    <w:rsid w:val="002063C3"/>
    <w:rsid w:val="002140B2"/>
    <w:rsid w:val="002153A1"/>
    <w:rsid w:val="00216B9D"/>
    <w:rsid w:val="0021795F"/>
    <w:rsid w:val="00220BCB"/>
    <w:rsid w:val="00222B61"/>
    <w:rsid w:val="00222D1C"/>
    <w:rsid w:val="00223893"/>
    <w:rsid w:val="00225F4B"/>
    <w:rsid w:val="00227D77"/>
    <w:rsid w:val="00227ECE"/>
    <w:rsid w:val="00230CC3"/>
    <w:rsid w:val="00231B50"/>
    <w:rsid w:val="00234A5B"/>
    <w:rsid w:val="00237DDC"/>
    <w:rsid w:val="00244892"/>
    <w:rsid w:val="002464D6"/>
    <w:rsid w:val="0024702D"/>
    <w:rsid w:val="002473AB"/>
    <w:rsid w:val="00250FE0"/>
    <w:rsid w:val="00251638"/>
    <w:rsid w:val="00256CAD"/>
    <w:rsid w:val="00257BD3"/>
    <w:rsid w:val="00262374"/>
    <w:rsid w:val="00262A20"/>
    <w:rsid w:val="00267C49"/>
    <w:rsid w:val="002701EA"/>
    <w:rsid w:val="00272849"/>
    <w:rsid w:val="00281DEA"/>
    <w:rsid w:val="00284A9D"/>
    <w:rsid w:val="00291223"/>
    <w:rsid w:val="00291C15"/>
    <w:rsid w:val="00294A61"/>
    <w:rsid w:val="002977E7"/>
    <w:rsid w:val="002A04D7"/>
    <w:rsid w:val="002A681E"/>
    <w:rsid w:val="002A6899"/>
    <w:rsid w:val="002A6FB9"/>
    <w:rsid w:val="002B0198"/>
    <w:rsid w:val="002B295D"/>
    <w:rsid w:val="002B4DDB"/>
    <w:rsid w:val="002D0A9E"/>
    <w:rsid w:val="003049B6"/>
    <w:rsid w:val="00305CF5"/>
    <w:rsid w:val="00310A2D"/>
    <w:rsid w:val="003116D2"/>
    <w:rsid w:val="0031600D"/>
    <w:rsid w:val="003325E6"/>
    <w:rsid w:val="00341121"/>
    <w:rsid w:val="00341EAF"/>
    <w:rsid w:val="00347951"/>
    <w:rsid w:val="0035150E"/>
    <w:rsid w:val="00355938"/>
    <w:rsid w:val="00357EE1"/>
    <w:rsid w:val="00366177"/>
    <w:rsid w:val="003668B2"/>
    <w:rsid w:val="00370897"/>
    <w:rsid w:val="0037455E"/>
    <w:rsid w:val="003762CD"/>
    <w:rsid w:val="003804DD"/>
    <w:rsid w:val="00381EE8"/>
    <w:rsid w:val="00382E95"/>
    <w:rsid w:val="00386054"/>
    <w:rsid w:val="0038769E"/>
    <w:rsid w:val="00387C0E"/>
    <w:rsid w:val="003948AA"/>
    <w:rsid w:val="00395604"/>
    <w:rsid w:val="0039726B"/>
    <w:rsid w:val="003A2BB4"/>
    <w:rsid w:val="003A4677"/>
    <w:rsid w:val="003B7A6C"/>
    <w:rsid w:val="003C0A85"/>
    <w:rsid w:val="003C23F1"/>
    <w:rsid w:val="003C2634"/>
    <w:rsid w:val="003C27A6"/>
    <w:rsid w:val="003D7099"/>
    <w:rsid w:val="003E4F96"/>
    <w:rsid w:val="003E5B99"/>
    <w:rsid w:val="003E72DA"/>
    <w:rsid w:val="003F138D"/>
    <w:rsid w:val="003F3CA5"/>
    <w:rsid w:val="003F471A"/>
    <w:rsid w:val="003F529C"/>
    <w:rsid w:val="0040029E"/>
    <w:rsid w:val="00400BFC"/>
    <w:rsid w:val="00403E2E"/>
    <w:rsid w:val="00404AF1"/>
    <w:rsid w:val="004054C2"/>
    <w:rsid w:val="00405961"/>
    <w:rsid w:val="004062DE"/>
    <w:rsid w:val="0042074F"/>
    <w:rsid w:val="004327EC"/>
    <w:rsid w:val="00432BB9"/>
    <w:rsid w:val="00436611"/>
    <w:rsid w:val="00440168"/>
    <w:rsid w:val="004423FF"/>
    <w:rsid w:val="0044396A"/>
    <w:rsid w:val="004522C9"/>
    <w:rsid w:val="00454808"/>
    <w:rsid w:val="0045CDA1"/>
    <w:rsid w:val="00461B7D"/>
    <w:rsid w:val="00463E1D"/>
    <w:rsid w:val="004810EF"/>
    <w:rsid w:val="00483667"/>
    <w:rsid w:val="00485729"/>
    <w:rsid w:val="004929DC"/>
    <w:rsid w:val="00492A03"/>
    <w:rsid w:val="004A1398"/>
    <w:rsid w:val="004B3D24"/>
    <w:rsid w:val="004B7A62"/>
    <w:rsid w:val="004C1551"/>
    <w:rsid w:val="004C22BD"/>
    <w:rsid w:val="004C241F"/>
    <w:rsid w:val="004C3BDD"/>
    <w:rsid w:val="004D0015"/>
    <w:rsid w:val="004D45C7"/>
    <w:rsid w:val="004D5A64"/>
    <w:rsid w:val="004D6BEA"/>
    <w:rsid w:val="004D71C7"/>
    <w:rsid w:val="004E1354"/>
    <w:rsid w:val="004E1D95"/>
    <w:rsid w:val="004E3FBC"/>
    <w:rsid w:val="004F0CD7"/>
    <w:rsid w:val="004F38F8"/>
    <w:rsid w:val="00500047"/>
    <w:rsid w:val="005006F9"/>
    <w:rsid w:val="005026E6"/>
    <w:rsid w:val="005047CF"/>
    <w:rsid w:val="00507734"/>
    <w:rsid w:val="00510F44"/>
    <w:rsid w:val="00513D00"/>
    <w:rsid w:val="00520745"/>
    <w:rsid w:val="00520D0B"/>
    <w:rsid w:val="005246C5"/>
    <w:rsid w:val="005271B5"/>
    <w:rsid w:val="005337F0"/>
    <w:rsid w:val="0053405C"/>
    <w:rsid w:val="005367E1"/>
    <w:rsid w:val="00540CE9"/>
    <w:rsid w:val="0054200F"/>
    <w:rsid w:val="00542E24"/>
    <w:rsid w:val="00543DEC"/>
    <w:rsid w:val="00547E36"/>
    <w:rsid w:val="00552E99"/>
    <w:rsid w:val="00553DFB"/>
    <w:rsid w:val="00554407"/>
    <w:rsid w:val="005549A2"/>
    <w:rsid w:val="005575E9"/>
    <w:rsid w:val="00557ADA"/>
    <w:rsid w:val="00560F78"/>
    <w:rsid w:val="00564474"/>
    <w:rsid w:val="00564F30"/>
    <w:rsid w:val="005732B6"/>
    <w:rsid w:val="00575789"/>
    <w:rsid w:val="00584FD0"/>
    <w:rsid w:val="005865E8"/>
    <w:rsid w:val="005908D1"/>
    <w:rsid w:val="00595376"/>
    <w:rsid w:val="00597380"/>
    <w:rsid w:val="005A016F"/>
    <w:rsid w:val="005A0CAD"/>
    <w:rsid w:val="005A2DFD"/>
    <w:rsid w:val="005A75AD"/>
    <w:rsid w:val="005A7FD6"/>
    <w:rsid w:val="005C2FD2"/>
    <w:rsid w:val="005C66E3"/>
    <w:rsid w:val="005D4FE9"/>
    <w:rsid w:val="005D79D5"/>
    <w:rsid w:val="005D7CE2"/>
    <w:rsid w:val="005E5704"/>
    <w:rsid w:val="005E668F"/>
    <w:rsid w:val="005F230E"/>
    <w:rsid w:val="005F28C4"/>
    <w:rsid w:val="005F2F3A"/>
    <w:rsid w:val="005F50FB"/>
    <w:rsid w:val="005F7281"/>
    <w:rsid w:val="00600247"/>
    <w:rsid w:val="00600FDE"/>
    <w:rsid w:val="00606EC8"/>
    <w:rsid w:val="00611CEC"/>
    <w:rsid w:val="0061357F"/>
    <w:rsid w:val="00614F51"/>
    <w:rsid w:val="00615709"/>
    <w:rsid w:val="00636D09"/>
    <w:rsid w:val="00637712"/>
    <w:rsid w:val="00640FE4"/>
    <w:rsid w:val="00642451"/>
    <w:rsid w:val="00642F8C"/>
    <w:rsid w:val="006431DC"/>
    <w:rsid w:val="00650B00"/>
    <w:rsid w:val="0066739B"/>
    <w:rsid w:val="00667630"/>
    <w:rsid w:val="00672B05"/>
    <w:rsid w:val="0067356B"/>
    <w:rsid w:val="00674D09"/>
    <w:rsid w:val="00675E47"/>
    <w:rsid w:val="0067696A"/>
    <w:rsid w:val="00680201"/>
    <w:rsid w:val="00682946"/>
    <w:rsid w:val="00683907"/>
    <w:rsid w:val="006858F0"/>
    <w:rsid w:val="00686817"/>
    <w:rsid w:val="006877BD"/>
    <w:rsid w:val="006910BB"/>
    <w:rsid w:val="006929B1"/>
    <w:rsid w:val="006947A7"/>
    <w:rsid w:val="00694B1D"/>
    <w:rsid w:val="006A126E"/>
    <w:rsid w:val="006A38CF"/>
    <w:rsid w:val="006A4D7E"/>
    <w:rsid w:val="006C2556"/>
    <w:rsid w:val="006E2B58"/>
    <w:rsid w:val="006F221B"/>
    <w:rsid w:val="006F27A0"/>
    <w:rsid w:val="006F7EC4"/>
    <w:rsid w:val="007015D8"/>
    <w:rsid w:val="0070503F"/>
    <w:rsid w:val="00706114"/>
    <w:rsid w:val="00712041"/>
    <w:rsid w:val="007121AC"/>
    <w:rsid w:val="00722B39"/>
    <w:rsid w:val="00722D89"/>
    <w:rsid w:val="00723D7E"/>
    <w:rsid w:val="00725C33"/>
    <w:rsid w:val="0072672B"/>
    <w:rsid w:val="0072783A"/>
    <w:rsid w:val="00732A6C"/>
    <w:rsid w:val="00751D70"/>
    <w:rsid w:val="007521BA"/>
    <w:rsid w:val="00754BA4"/>
    <w:rsid w:val="0075523B"/>
    <w:rsid w:val="007614A6"/>
    <w:rsid w:val="00761BF7"/>
    <w:rsid w:val="00764848"/>
    <w:rsid w:val="00765D0A"/>
    <w:rsid w:val="00767AC3"/>
    <w:rsid w:val="00770A74"/>
    <w:rsid w:val="007728A8"/>
    <w:rsid w:val="007776A5"/>
    <w:rsid w:val="007863A7"/>
    <w:rsid w:val="00786B8C"/>
    <w:rsid w:val="007900A9"/>
    <w:rsid w:val="0079025E"/>
    <w:rsid w:val="007903F3"/>
    <w:rsid w:val="00793FA3"/>
    <w:rsid w:val="007A0344"/>
    <w:rsid w:val="007A7387"/>
    <w:rsid w:val="007B04D1"/>
    <w:rsid w:val="007C68C2"/>
    <w:rsid w:val="007D2B40"/>
    <w:rsid w:val="007D44D9"/>
    <w:rsid w:val="007D48E7"/>
    <w:rsid w:val="007D56FA"/>
    <w:rsid w:val="007E0BF9"/>
    <w:rsid w:val="007E0F84"/>
    <w:rsid w:val="007E7ADA"/>
    <w:rsid w:val="007F6394"/>
    <w:rsid w:val="008005E2"/>
    <w:rsid w:val="008015E6"/>
    <w:rsid w:val="00805DFE"/>
    <w:rsid w:val="00810785"/>
    <w:rsid w:val="00816C5B"/>
    <w:rsid w:val="00816CC2"/>
    <w:rsid w:val="0082078C"/>
    <w:rsid w:val="00826EF2"/>
    <w:rsid w:val="00835369"/>
    <w:rsid w:val="00836C45"/>
    <w:rsid w:val="00846F5D"/>
    <w:rsid w:val="008537D2"/>
    <w:rsid w:val="0085787D"/>
    <w:rsid w:val="00857F78"/>
    <w:rsid w:val="00862D29"/>
    <w:rsid w:val="008647B4"/>
    <w:rsid w:val="00870B58"/>
    <w:rsid w:val="0087241A"/>
    <w:rsid w:val="008745A4"/>
    <w:rsid w:val="008747F3"/>
    <w:rsid w:val="008766C4"/>
    <w:rsid w:val="0087726A"/>
    <w:rsid w:val="0088239D"/>
    <w:rsid w:val="00892F8A"/>
    <w:rsid w:val="008945BB"/>
    <w:rsid w:val="008A0D6D"/>
    <w:rsid w:val="008A1D66"/>
    <w:rsid w:val="008B0D9E"/>
    <w:rsid w:val="008B2A07"/>
    <w:rsid w:val="008B4411"/>
    <w:rsid w:val="008B4D51"/>
    <w:rsid w:val="008C38B7"/>
    <w:rsid w:val="008D384C"/>
    <w:rsid w:val="008D4240"/>
    <w:rsid w:val="008E1D8D"/>
    <w:rsid w:val="008F30C6"/>
    <w:rsid w:val="008F3980"/>
    <w:rsid w:val="008F7F9D"/>
    <w:rsid w:val="00901600"/>
    <w:rsid w:val="0090222A"/>
    <w:rsid w:val="00905DD8"/>
    <w:rsid w:val="00907C2B"/>
    <w:rsid w:val="0091251E"/>
    <w:rsid w:val="00913181"/>
    <w:rsid w:val="0091424B"/>
    <w:rsid w:val="00916379"/>
    <w:rsid w:val="009279EE"/>
    <w:rsid w:val="00931078"/>
    <w:rsid w:val="00937D53"/>
    <w:rsid w:val="00941D2D"/>
    <w:rsid w:val="0094422F"/>
    <w:rsid w:val="00945812"/>
    <w:rsid w:val="00947859"/>
    <w:rsid w:val="00947C4C"/>
    <w:rsid w:val="009516AE"/>
    <w:rsid w:val="009573CD"/>
    <w:rsid w:val="00960417"/>
    <w:rsid w:val="009606C6"/>
    <w:rsid w:val="00960BEB"/>
    <w:rsid w:val="00964449"/>
    <w:rsid w:val="00964517"/>
    <w:rsid w:val="0096747C"/>
    <w:rsid w:val="00973D0B"/>
    <w:rsid w:val="00975041"/>
    <w:rsid w:val="00975904"/>
    <w:rsid w:val="00985BAF"/>
    <w:rsid w:val="0098701D"/>
    <w:rsid w:val="009874F2"/>
    <w:rsid w:val="009900C0"/>
    <w:rsid w:val="00990A35"/>
    <w:rsid w:val="00993BAB"/>
    <w:rsid w:val="009A0243"/>
    <w:rsid w:val="009A2F41"/>
    <w:rsid w:val="009A3F72"/>
    <w:rsid w:val="009A5CCC"/>
    <w:rsid w:val="009A61D7"/>
    <w:rsid w:val="009A645F"/>
    <w:rsid w:val="009B4749"/>
    <w:rsid w:val="009B5449"/>
    <w:rsid w:val="009B5751"/>
    <w:rsid w:val="009B5936"/>
    <w:rsid w:val="009C018F"/>
    <w:rsid w:val="009D72A1"/>
    <w:rsid w:val="009E0E36"/>
    <w:rsid w:val="009E14E6"/>
    <w:rsid w:val="009E59C6"/>
    <w:rsid w:val="009E63F7"/>
    <w:rsid w:val="009E69B7"/>
    <w:rsid w:val="009F0C45"/>
    <w:rsid w:val="009F2B5A"/>
    <w:rsid w:val="009F448A"/>
    <w:rsid w:val="009F598B"/>
    <w:rsid w:val="00A00783"/>
    <w:rsid w:val="00A05CE2"/>
    <w:rsid w:val="00A068AB"/>
    <w:rsid w:val="00A06EF6"/>
    <w:rsid w:val="00A14983"/>
    <w:rsid w:val="00A1550B"/>
    <w:rsid w:val="00A168FC"/>
    <w:rsid w:val="00A2119C"/>
    <w:rsid w:val="00A22BAC"/>
    <w:rsid w:val="00A26F50"/>
    <w:rsid w:val="00A32B1A"/>
    <w:rsid w:val="00A35C10"/>
    <w:rsid w:val="00A36BE7"/>
    <w:rsid w:val="00A40480"/>
    <w:rsid w:val="00A44063"/>
    <w:rsid w:val="00A45C36"/>
    <w:rsid w:val="00A45D8C"/>
    <w:rsid w:val="00A47FD5"/>
    <w:rsid w:val="00A53415"/>
    <w:rsid w:val="00A57A41"/>
    <w:rsid w:val="00A62310"/>
    <w:rsid w:val="00A638C1"/>
    <w:rsid w:val="00A6594B"/>
    <w:rsid w:val="00A73A86"/>
    <w:rsid w:val="00A74CF1"/>
    <w:rsid w:val="00A808B0"/>
    <w:rsid w:val="00A80D77"/>
    <w:rsid w:val="00A83B4B"/>
    <w:rsid w:val="00A84AC7"/>
    <w:rsid w:val="00A92E52"/>
    <w:rsid w:val="00A94C1E"/>
    <w:rsid w:val="00AA1CC0"/>
    <w:rsid w:val="00AA4B63"/>
    <w:rsid w:val="00AA5856"/>
    <w:rsid w:val="00AA5E30"/>
    <w:rsid w:val="00AA651A"/>
    <w:rsid w:val="00AB1CA1"/>
    <w:rsid w:val="00AB634C"/>
    <w:rsid w:val="00AC3822"/>
    <w:rsid w:val="00AD305B"/>
    <w:rsid w:val="00AD3FDE"/>
    <w:rsid w:val="00AD575B"/>
    <w:rsid w:val="00AD58D5"/>
    <w:rsid w:val="00AD646C"/>
    <w:rsid w:val="00AF2319"/>
    <w:rsid w:val="00AF27B2"/>
    <w:rsid w:val="00AF750A"/>
    <w:rsid w:val="00B01560"/>
    <w:rsid w:val="00B01582"/>
    <w:rsid w:val="00B02F71"/>
    <w:rsid w:val="00B05A08"/>
    <w:rsid w:val="00B063F2"/>
    <w:rsid w:val="00B0728E"/>
    <w:rsid w:val="00B134A9"/>
    <w:rsid w:val="00B14EED"/>
    <w:rsid w:val="00B25921"/>
    <w:rsid w:val="00B31EF3"/>
    <w:rsid w:val="00B32777"/>
    <w:rsid w:val="00B35F86"/>
    <w:rsid w:val="00B43491"/>
    <w:rsid w:val="00B55E92"/>
    <w:rsid w:val="00B55FCC"/>
    <w:rsid w:val="00B56ADF"/>
    <w:rsid w:val="00B64401"/>
    <w:rsid w:val="00B70FAA"/>
    <w:rsid w:val="00B71DB5"/>
    <w:rsid w:val="00B72269"/>
    <w:rsid w:val="00B75B26"/>
    <w:rsid w:val="00B76B09"/>
    <w:rsid w:val="00B81BFC"/>
    <w:rsid w:val="00B83F56"/>
    <w:rsid w:val="00B84DF9"/>
    <w:rsid w:val="00B93172"/>
    <w:rsid w:val="00B934CF"/>
    <w:rsid w:val="00BA72EB"/>
    <w:rsid w:val="00BB2FBE"/>
    <w:rsid w:val="00BB4BEE"/>
    <w:rsid w:val="00BB68EA"/>
    <w:rsid w:val="00BC19E5"/>
    <w:rsid w:val="00BC1F96"/>
    <w:rsid w:val="00BC3F69"/>
    <w:rsid w:val="00BC44B4"/>
    <w:rsid w:val="00BC5499"/>
    <w:rsid w:val="00BC5501"/>
    <w:rsid w:val="00BC75F4"/>
    <w:rsid w:val="00BD2124"/>
    <w:rsid w:val="00BE2BA4"/>
    <w:rsid w:val="00BE2EAB"/>
    <w:rsid w:val="00BE3DAD"/>
    <w:rsid w:val="00BED6DF"/>
    <w:rsid w:val="00BF4105"/>
    <w:rsid w:val="00BF6189"/>
    <w:rsid w:val="00BF6ED9"/>
    <w:rsid w:val="00C00347"/>
    <w:rsid w:val="00C02F96"/>
    <w:rsid w:val="00C061BC"/>
    <w:rsid w:val="00C1034B"/>
    <w:rsid w:val="00C104BB"/>
    <w:rsid w:val="00C10B04"/>
    <w:rsid w:val="00C13BD3"/>
    <w:rsid w:val="00C1465F"/>
    <w:rsid w:val="00C2010B"/>
    <w:rsid w:val="00C21CF8"/>
    <w:rsid w:val="00C27151"/>
    <w:rsid w:val="00C2768F"/>
    <w:rsid w:val="00C327C1"/>
    <w:rsid w:val="00C332B8"/>
    <w:rsid w:val="00C33AFD"/>
    <w:rsid w:val="00C37727"/>
    <w:rsid w:val="00C51690"/>
    <w:rsid w:val="00C522AF"/>
    <w:rsid w:val="00C55C9A"/>
    <w:rsid w:val="00C56969"/>
    <w:rsid w:val="00C60409"/>
    <w:rsid w:val="00C714A9"/>
    <w:rsid w:val="00C7269F"/>
    <w:rsid w:val="00C73266"/>
    <w:rsid w:val="00C735FF"/>
    <w:rsid w:val="00C80EF9"/>
    <w:rsid w:val="00C86DAE"/>
    <w:rsid w:val="00C87262"/>
    <w:rsid w:val="00C9043A"/>
    <w:rsid w:val="00C930C0"/>
    <w:rsid w:val="00C97197"/>
    <w:rsid w:val="00CA2E2A"/>
    <w:rsid w:val="00CA4F71"/>
    <w:rsid w:val="00CA7B60"/>
    <w:rsid w:val="00CB0FAE"/>
    <w:rsid w:val="00CB3731"/>
    <w:rsid w:val="00CB400D"/>
    <w:rsid w:val="00CB4774"/>
    <w:rsid w:val="00CB6297"/>
    <w:rsid w:val="00CC1C68"/>
    <w:rsid w:val="00CC360D"/>
    <w:rsid w:val="00CD4373"/>
    <w:rsid w:val="00CD47E4"/>
    <w:rsid w:val="00CD7C54"/>
    <w:rsid w:val="00CE0745"/>
    <w:rsid w:val="00CE3170"/>
    <w:rsid w:val="00CE3BAF"/>
    <w:rsid w:val="00CE445B"/>
    <w:rsid w:val="00CE7581"/>
    <w:rsid w:val="00CF3538"/>
    <w:rsid w:val="00CF4A84"/>
    <w:rsid w:val="00CF788D"/>
    <w:rsid w:val="00D002D3"/>
    <w:rsid w:val="00D02FE6"/>
    <w:rsid w:val="00D0322B"/>
    <w:rsid w:val="00D049A8"/>
    <w:rsid w:val="00D24DAC"/>
    <w:rsid w:val="00D419FE"/>
    <w:rsid w:val="00D41CAC"/>
    <w:rsid w:val="00D4326F"/>
    <w:rsid w:val="00D457BD"/>
    <w:rsid w:val="00D57F03"/>
    <w:rsid w:val="00D674D0"/>
    <w:rsid w:val="00D67796"/>
    <w:rsid w:val="00D7256C"/>
    <w:rsid w:val="00D74590"/>
    <w:rsid w:val="00D74E6A"/>
    <w:rsid w:val="00D77980"/>
    <w:rsid w:val="00D857BE"/>
    <w:rsid w:val="00D92FB0"/>
    <w:rsid w:val="00D932DF"/>
    <w:rsid w:val="00D9755D"/>
    <w:rsid w:val="00DA0FDF"/>
    <w:rsid w:val="00DA3C93"/>
    <w:rsid w:val="00DA6B12"/>
    <w:rsid w:val="00DC02AD"/>
    <w:rsid w:val="00DD5CC1"/>
    <w:rsid w:val="00DE3342"/>
    <w:rsid w:val="00DE3B96"/>
    <w:rsid w:val="00DE5B1F"/>
    <w:rsid w:val="00DF1BBD"/>
    <w:rsid w:val="00DF566A"/>
    <w:rsid w:val="00DF677B"/>
    <w:rsid w:val="00E04210"/>
    <w:rsid w:val="00E07661"/>
    <w:rsid w:val="00E108B5"/>
    <w:rsid w:val="00E13179"/>
    <w:rsid w:val="00E14BE0"/>
    <w:rsid w:val="00E167D6"/>
    <w:rsid w:val="00E16D92"/>
    <w:rsid w:val="00E16FBB"/>
    <w:rsid w:val="00E21B69"/>
    <w:rsid w:val="00E221FE"/>
    <w:rsid w:val="00E25201"/>
    <w:rsid w:val="00E266E9"/>
    <w:rsid w:val="00E27F7B"/>
    <w:rsid w:val="00E30920"/>
    <w:rsid w:val="00E323EF"/>
    <w:rsid w:val="00E37445"/>
    <w:rsid w:val="00E3C8D6"/>
    <w:rsid w:val="00E552B5"/>
    <w:rsid w:val="00E553BD"/>
    <w:rsid w:val="00E56F30"/>
    <w:rsid w:val="00E66065"/>
    <w:rsid w:val="00E71F29"/>
    <w:rsid w:val="00E720AE"/>
    <w:rsid w:val="00E76EA0"/>
    <w:rsid w:val="00E77B7C"/>
    <w:rsid w:val="00E84175"/>
    <w:rsid w:val="00E84183"/>
    <w:rsid w:val="00E84461"/>
    <w:rsid w:val="00E845F3"/>
    <w:rsid w:val="00E86987"/>
    <w:rsid w:val="00E91230"/>
    <w:rsid w:val="00E94D9A"/>
    <w:rsid w:val="00E97D21"/>
    <w:rsid w:val="00EA4A7F"/>
    <w:rsid w:val="00EB5A7D"/>
    <w:rsid w:val="00EC5626"/>
    <w:rsid w:val="00ED7D79"/>
    <w:rsid w:val="00EE5FC5"/>
    <w:rsid w:val="00EE71BD"/>
    <w:rsid w:val="00EF6E59"/>
    <w:rsid w:val="00F01EA8"/>
    <w:rsid w:val="00F02286"/>
    <w:rsid w:val="00F039DF"/>
    <w:rsid w:val="00F057D4"/>
    <w:rsid w:val="00F06B30"/>
    <w:rsid w:val="00F075D5"/>
    <w:rsid w:val="00F100F0"/>
    <w:rsid w:val="00F14831"/>
    <w:rsid w:val="00F1581B"/>
    <w:rsid w:val="00F23E7F"/>
    <w:rsid w:val="00F26CCD"/>
    <w:rsid w:val="00F36337"/>
    <w:rsid w:val="00F371A0"/>
    <w:rsid w:val="00F37B5D"/>
    <w:rsid w:val="00F4124A"/>
    <w:rsid w:val="00F45EEC"/>
    <w:rsid w:val="00F55D34"/>
    <w:rsid w:val="00F5757B"/>
    <w:rsid w:val="00F6029F"/>
    <w:rsid w:val="00F6548F"/>
    <w:rsid w:val="00F65FD3"/>
    <w:rsid w:val="00F67158"/>
    <w:rsid w:val="00F678F8"/>
    <w:rsid w:val="00F7064F"/>
    <w:rsid w:val="00F71FF4"/>
    <w:rsid w:val="00F74ACE"/>
    <w:rsid w:val="00F85388"/>
    <w:rsid w:val="00F872B5"/>
    <w:rsid w:val="00F913AA"/>
    <w:rsid w:val="00F928EB"/>
    <w:rsid w:val="00F92AA1"/>
    <w:rsid w:val="00FA1E27"/>
    <w:rsid w:val="00FA53E4"/>
    <w:rsid w:val="00FB1CB5"/>
    <w:rsid w:val="00FB41B9"/>
    <w:rsid w:val="00FB4D1E"/>
    <w:rsid w:val="00FB7924"/>
    <w:rsid w:val="00FB7CE4"/>
    <w:rsid w:val="00FC678F"/>
    <w:rsid w:val="00FD7E59"/>
    <w:rsid w:val="00FE599E"/>
    <w:rsid w:val="00FF002B"/>
    <w:rsid w:val="0110425A"/>
    <w:rsid w:val="01786967"/>
    <w:rsid w:val="018E98E0"/>
    <w:rsid w:val="02CEC327"/>
    <w:rsid w:val="02E19F34"/>
    <w:rsid w:val="03266E3E"/>
    <w:rsid w:val="050B1424"/>
    <w:rsid w:val="051E1A92"/>
    <w:rsid w:val="05B487F9"/>
    <w:rsid w:val="061E4660"/>
    <w:rsid w:val="06423028"/>
    <w:rsid w:val="068B87FE"/>
    <w:rsid w:val="06C8D1A6"/>
    <w:rsid w:val="06E3DB72"/>
    <w:rsid w:val="072C67E0"/>
    <w:rsid w:val="074C468F"/>
    <w:rsid w:val="07E3795E"/>
    <w:rsid w:val="08162E88"/>
    <w:rsid w:val="084F39C9"/>
    <w:rsid w:val="08909E54"/>
    <w:rsid w:val="08AC8D72"/>
    <w:rsid w:val="0943B1E1"/>
    <w:rsid w:val="09EAB8F8"/>
    <w:rsid w:val="0A2B531C"/>
    <w:rsid w:val="0A9CD8A0"/>
    <w:rsid w:val="0AA02990"/>
    <w:rsid w:val="0AB27504"/>
    <w:rsid w:val="0B515EFD"/>
    <w:rsid w:val="0B966BA7"/>
    <w:rsid w:val="0BAEDCB3"/>
    <w:rsid w:val="0BBEDEE1"/>
    <w:rsid w:val="0BC21E64"/>
    <w:rsid w:val="0CA8C06B"/>
    <w:rsid w:val="0CB42738"/>
    <w:rsid w:val="0CB6EDCA"/>
    <w:rsid w:val="0D03CEE8"/>
    <w:rsid w:val="0D5E87A8"/>
    <w:rsid w:val="0D60665A"/>
    <w:rsid w:val="0DD23A0E"/>
    <w:rsid w:val="0DE5AF71"/>
    <w:rsid w:val="0E4DE7E6"/>
    <w:rsid w:val="0E6D7658"/>
    <w:rsid w:val="0F716E81"/>
    <w:rsid w:val="0F8BE83C"/>
    <w:rsid w:val="0FB278FB"/>
    <w:rsid w:val="0FF93B8B"/>
    <w:rsid w:val="102213D4"/>
    <w:rsid w:val="1038241C"/>
    <w:rsid w:val="103DDF21"/>
    <w:rsid w:val="103E1011"/>
    <w:rsid w:val="104EDE53"/>
    <w:rsid w:val="10C9A0E3"/>
    <w:rsid w:val="110BE0CE"/>
    <w:rsid w:val="119CBF50"/>
    <w:rsid w:val="11A5D558"/>
    <w:rsid w:val="11DE278A"/>
    <w:rsid w:val="11ED2D9F"/>
    <w:rsid w:val="12C4D979"/>
    <w:rsid w:val="134118D5"/>
    <w:rsid w:val="1374A3AC"/>
    <w:rsid w:val="13E05140"/>
    <w:rsid w:val="142CA613"/>
    <w:rsid w:val="14668F8F"/>
    <w:rsid w:val="147C93DE"/>
    <w:rsid w:val="14DA3392"/>
    <w:rsid w:val="14F59009"/>
    <w:rsid w:val="15156FA9"/>
    <w:rsid w:val="153967F8"/>
    <w:rsid w:val="154AA05C"/>
    <w:rsid w:val="159E4A3B"/>
    <w:rsid w:val="15AC5A31"/>
    <w:rsid w:val="15B61338"/>
    <w:rsid w:val="15E19311"/>
    <w:rsid w:val="16E40A76"/>
    <w:rsid w:val="171A743E"/>
    <w:rsid w:val="17EBA26B"/>
    <w:rsid w:val="18019457"/>
    <w:rsid w:val="18FBC430"/>
    <w:rsid w:val="195BF339"/>
    <w:rsid w:val="19727BED"/>
    <w:rsid w:val="199956D9"/>
    <w:rsid w:val="1A4575E7"/>
    <w:rsid w:val="1B2A3593"/>
    <w:rsid w:val="1B702683"/>
    <w:rsid w:val="1BE31116"/>
    <w:rsid w:val="1C6516EC"/>
    <w:rsid w:val="1CAB536A"/>
    <w:rsid w:val="1CC3A2CD"/>
    <w:rsid w:val="1E6D36C8"/>
    <w:rsid w:val="1E6DF05C"/>
    <w:rsid w:val="1EFC84FF"/>
    <w:rsid w:val="1F25B862"/>
    <w:rsid w:val="1F4FBDEF"/>
    <w:rsid w:val="1F771246"/>
    <w:rsid w:val="202BB2D7"/>
    <w:rsid w:val="209DCF67"/>
    <w:rsid w:val="20CCE2B0"/>
    <w:rsid w:val="20D99C52"/>
    <w:rsid w:val="2218AC0B"/>
    <w:rsid w:val="2240FA3B"/>
    <w:rsid w:val="227FF2C5"/>
    <w:rsid w:val="22DBAE65"/>
    <w:rsid w:val="22FCB8C4"/>
    <w:rsid w:val="23817A9A"/>
    <w:rsid w:val="23E6DD39"/>
    <w:rsid w:val="24816F9B"/>
    <w:rsid w:val="24C9B476"/>
    <w:rsid w:val="24E07783"/>
    <w:rsid w:val="2558A2AC"/>
    <w:rsid w:val="255DF5C3"/>
    <w:rsid w:val="2587BE30"/>
    <w:rsid w:val="25D5C8C1"/>
    <w:rsid w:val="25DBDFAE"/>
    <w:rsid w:val="26429A74"/>
    <w:rsid w:val="2672D811"/>
    <w:rsid w:val="26F3E0CC"/>
    <w:rsid w:val="2732E485"/>
    <w:rsid w:val="276F392F"/>
    <w:rsid w:val="2770C6E8"/>
    <w:rsid w:val="2796140B"/>
    <w:rsid w:val="279A9613"/>
    <w:rsid w:val="27DAD6C0"/>
    <w:rsid w:val="28073C66"/>
    <w:rsid w:val="294E7F64"/>
    <w:rsid w:val="297CE1D7"/>
    <w:rsid w:val="29A1B38C"/>
    <w:rsid w:val="2B11D33C"/>
    <w:rsid w:val="2B55119A"/>
    <w:rsid w:val="2BDA94E9"/>
    <w:rsid w:val="2BFC861F"/>
    <w:rsid w:val="2C63BD43"/>
    <w:rsid w:val="2C750EE9"/>
    <w:rsid w:val="2CA8FE1D"/>
    <w:rsid w:val="2CC6868F"/>
    <w:rsid w:val="2CEF6AF0"/>
    <w:rsid w:val="2D4F955F"/>
    <w:rsid w:val="2DABDFC6"/>
    <w:rsid w:val="2E88AAA1"/>
    <w:rsid w:val="2F319DA6"/>
    <w:rsid w:val="2F6EF448"/>
    <w:rsid w:val="30121311"/>
    <w:rsid w:val="30DAE619"/>
    <w:rsid w:val="311C1CC2"/>
    <w:rsid w:val="313BA5D0"/>
    <w:rsid w:val="31C2C023"/>
    <w:rsid w:val="3225968E"/>
    <w:rsid w:val="32F30B7E"/>
    <w:rsid w:val="32FC58F7"/>
    <w:rsid w:val="33646B46"/>
    <w:rsid w:val="3450176C"/>
    <w:rsid w:val="345891D7"/>
    <w:rsid w:val="34B6B15C"/>
    <w:rsid w:val="35E20107"/>
    <w:rsid w:val="35FC4C13"/>
    <w:rsid w:val="3660F218"/>
    <w:rsid w:val="36756687"/>
    <w:rsid w:val="368F4A0C"/>
    <w:rsid w:val="36D15134"/>
    <w:rsid w:val="36FB6BC4"/>
    <w:rsid w:val="3714F40B"/>
    <w:rsid w:val="37329C74"/>
    <w:rsid w:val="3752C9B5"/>
    <w:rsid w:val="37DF82CE"/>
    <w:rsid w:val="37F8453C"/>
    <w:rsid w:val="3991EF0D"/>
    <w:rsid w:val="39B41F61"/>
    <w:rsid w:val="3A1EEA8D"/>
    <w:rsid w:val="3A6CB900"/>
    <w:rsid w:val="3A83978F"/>
    <w:rsid w:val="3AA2C0DD"/>
    <w:rsid w:val="3ADDB4EF"/>
    <w:rsid w:val="3AEBEFD6"/>
    <w:rsid w:val="3B0F1457"/>
    <w:rsid w:val="3B311E85"/>
    <w:rsid w:val="3B42B3C7"/>
    <w:rsid w:val="3B7D8178"/>
    <w:rsid w:val="3BB8D578"/>
    <w:rsid w:val="3BE17CF8"/>
    <w:rsid w:val="3C164EEE"/>
    <w:rsid w:val="3C8AAFE9"/>
    <w:rsid w:val="3CAF9FEA"/>
    <w:rsid w:val="3D390FE1"/>
    <w:rsid w:val="3E1D52A1"/>
    <w:rsid w:val="3E30A1F2"/>
    <w:rsid w:val="3E538218"/>
    <w:rsid w:val="3E591F52"/>
    <w:rsid w:val="3ECEDE8E"/>
    <w:rsid w:val="3F010DB3"/>
    <w:rsid w:val="3F20F997"/>
    <w:rsid w:val="3F31F7AD"/>
    <w:rsid w:val="3F3D17C8"/>
    <w:rsid w:val="3F9104EB"/>
    <w:rsid w:val="404E1D31"/>
    <w:rsid w:val="40B23FC6"/>
    <w:rsid w:val="40CCE1F2"/>
    <w:rsid w:val="413545DE"/>
    <w:rsid w:val="416DA432"/>
    <w:rsid w:val="419E78AB"/>
    <w:rsid w:val="42035984"/>
    <w:rsid w:val="4243D24D"/>
    <w:rsid w:val="429718A1"/>
    <w:rsid w:val="429D8455"/>
    <w:rsid w:val="42B3580C"/>
    <w:rsid w:val="42B75D34"/>
    <w:rsid w:val="42F9E138"/>
    <w:rsid w:val="43EED9EF"/>
    <w:rsid w:val="43F46CE8"/>
    <w:rsid w:val="441FE839"/>
    <w:rsid w:val="4421776F"/>
    <w:rsid w:val="4427D67A"/>
    <w:rsid w:val="4463853A"/>
    <w:rsid w:val="44C27421"/>
    <w:rsid w:val="44CD1640"/>
    <w:rsid w:val="44FAD5CD"/>
    <w:rsid w:val="459A889D"/>
    <w:rsid w:val="46154A0D"/>
    <w:rsid w:val="464005DD"/>
    <w:rsid w:val="46B9185A"/>
    <w:rsid w:val="46F92530"/>
    <w:rsid w:val="470C7976"/>
    <w:rsid w:val="472CAD51"/>
    <w:rsid w:val="4739B4FC"/>
    <w:rsid w:val="4797A6FF"/>
    <w:rsid w:val="47BE71EE"/>
    <w:rsid w:val="47FF526C"/>
    <w:rsid w:val="48DCCCFE"/>
    <w:rsid w:val="490EC544"/>
    <w:rsid w:val="4910C98F"/>
    <w:rsid w:val="4949C984"/>
    <w:rsid w:val="4A75FCEF"/>
    <w:rsid w:val="4A88D770"/>
    <w:rsid w:val="4B9C80CE"/>
    <w:rsid w:val="4C3FBAD7"/>
    <w:rsid w:val="4C9EE8CD"/>
    <w:rsid w:val="4CF17EF3"/>
    <w:rsid w:val="4D2A85D1"/>
    <w:rsid w:val="4D2A922C"/>
    <w:rsid w:val="4D4A3B7C"/>
    <w:rsid w:val="4DBA170A"/>
    <w:rsid w:val="4DC6CA07"/>
    <w:rsid w:val="4E136644"/>
    <w:rsid w:val="4E27543D"/>
    <w:rsid w:val="4EB7520C"/>
    <w:rsid w:val="4F3AA0EE"/>
    <w:rsid w:val="503121A7"/>
    <w:rsid w:val="51D98DB3"/>
    <w:rsid w:val="51DDD188"/>
    <w:rsid w:val="51FFD2F2"/>
    <w:rsid w:val="520DB4D7"/>
    <w:rsid w:val="524F9490"/>
    <w:rsid w:val="52524C0B"/>
    <w:rsid w:val="52859634"/>
    <w:rsid w:val="529E7D44"/>
    <w:rsid w:val="53265B9B"/>
    <w:rsid w:val="53781487"/>
    <w:rsid w:val="539B7A0F"/>
    <w:rsid w:val="539CFAF1"/>
    <w:rsid w:val="547A441D"/>
    <w:rsid w:val="54A579EE"/>
    <w:rsid w:val="54B7AA9F"/>
    <w:rsid w:val="5504133B"/>
    <w:rsid w:val="5544FFC9"/>
    <w:rsid w:val="555DBC4D"/>
    <w:rsid w:val="55AF2D2B"/>
    <w:rsid w:val="5661DC0A"/>
    <w:rsid w:val="568B40CB"/>
    <w:rsid w:val="57079E64"/>
    <w:rsid w:val="57440BE8"/>
    <w:rsid w:val="5767A3AD"/>
    <w:rsid w:val="577ADF56"/>
    <w:rsid w:val="580DF38D"/>
    <w:rsid w:val="5842319A"/>
    <w:rsid w:val="5872C4F0"/>
    <w:rsid w:val="591B21B8"/>
    <w:rsid w:val="592E63C2"/>
    <w:rsid w:val="594E5F70"/>
    <w:rsid w:val="598DBE37"/>
    <w:rsid w:val="5A19B085"/>
    <w:rsid w:val="5AB872CC"/>
    <w:rsid w:val="5B914029"/>
    <w:rsid w:val="5C36BF23"/>
    <w:rsid w:val="5C5A7D93"/>
    <w:rsid w:val="5C9CA41F"/>
    <w:rsid w:val="5CCD56B9"/>
    <w:rsid w:val="5CF623C2"/>
    <w:rsid w:val="5CFE3886"/>
    <w:rsid w:val="5D367339"/>
    <w:rsid w:val="5E288328"/>
    <w:rsid w:val="5E4017AB"/>
    <w:rsid w:val="5E5D30DA"/>
    <w:rsid w:val="5E656D35"/>
    <w:rsid w:val="5F80E275"/>
    <w:rsid w:val="5FAB00DE"/>
    <w:rsid w:val="609FA751"/>
    <w:rsid w:val="60BCA25C"/>
    <w:rsid w:val="60EA41D1"/>
    <w:rsid w:val="61040B1F"/>
    <w:rsid w:val="61453DBD"/>
    <w:rsid w:val="61670077"/>
    <w:rsid w:val="61E9655D"/>
    <w:rsid w:val="6203D2F0"/>
    <w:rsid w:val="6229F645"/>
    <w:rsid w:val="622E3A2B"/>
    <w:rsid w:val="623DFC26"/>
    <w:rsid w:val="62D19EFF"/>
    <w:rsid w:val="63131ADD"/>
    <w:rsid w:val="6321B263"/>
    <w:rsid w:val="6348B7BC"/>
    <w:rsid w:val="6429BF2E"/>
    <w:rsid w:val="64C3EC7D"/>
    <w:rsid w:val="64EE8338"/>
    <w:rsid w:val="6513B369"/>
    <w:rsid w:val="65CFE0B0"/>
    <w:rsid w:val="66606FD8"/>
    <w:rsid w:val="66A4A7EB"/>
    <w:rsid w:val="6789539E"/>
    <w:rsid w:val="67F771ED"/>
    <w:rsid w:val="6872BABB"/>
    <w:rsid w:val="687BF71F"/>
    <w:rsid w:val="68A72E5A"/>
    <w:rsid w:val="68E53951"/>
    <w:rsid w:val="6925C9F4"/>
    <w:rsid w:val="69A1A56D"/>
    <w:rsid w:val="69DAC166"/>
    <w:rsid w:val="69FF5ABE"/>
    <w:rsid w:val="6A8079C9"/>
    <w:rsid w:val="6ACC003E"/>
    <w:rsid w:val="6B396A1B"/>
    <w:rsid w:val="6B653345"/>
    <w:rsid w:val="6B7A3B7E"/>
    <w:rsid w:val="6BD83F52"/>
    <w:rsid w:val="6C298324"/>
    <w:rsid w:val="6C2D2C25"/>
    <w:rsid w:val="6C52CE24"/>
    <w:rsid w:val="6C81C289"/>
    <w:rsid w:val="6D2AA115"/>
    <w:rsid w:val="6D6618D2"/>
    <w:rsid w:val="6D7B8361"/>
    <w:rsid w:val="6DA04034"/>
    <w:rsid w:val="6DD1670A"/>
    <w:rsid w:val="6E4DF536"/>
    <w:rsid w:val="6E65FB0A"/>
    <w:rsid w:val="6E86A225"/>
    <w:rsid w:val="6ED15926"/>
    <w:rsid w:val="6F083C7C"/>
    <w:rsid w:val="6F679097"/>
    <w:rsid w:val="6F7F3871"/>
    <w:rsid w:val="70179106"/>
    <w:rsid w:val="7044A06E"/>
    <w:rsid w:val="7051CBFA"/>
    <w:rsid w:val="705FD3A3"/>
    <w:rsid w:val="708AC357"/>
    <w:rsid w:val="70EB3CBF"/>
    <w:rsid w:val="71DE7DF2"/>
    <w:rsid w:val="72806704"/>
    <w:rsid w:val="7291B748"/>
    <w:rsid w:val="72E4F1BA"/>
    <w:rsid w:val="733F9B00"/>
    <w:rsid w:val="73673D41"/>
    <w:rsid w:val="740D6232"/>
    <w:rsid w:val="744E65F1"/>
    <w:rsid w:val="758D8C9F"/>
    <w:rsid w:val="762918A0"/>
    <w:rsid w:val="77237CF9"/>
    <w:rsid w:val="774B79F6"/>
    <w:rsid w:val="77964482"/>
    <w:rsid w:val="7796F46B"/>
    <w:rsid w:val="77F1B889"/>
    <w:rsid w:val="789235A3"/>
    <w:rsid w:val="78EBF71C"/>
    <w:rsid w:val="78FE310C"/>
    <w:rsid w:val="79000CE8"/>
    <w:rsid w:val="79A85B08"/>
    <w:rsid w:val="7A195663"/>
    <w:rsid w:val="7A460C54"/>
    <w:rsid w:val="7A85529D"/>
    <w:rsid w:val="7A959B8A"/>
    <w:rsid w:val="7AA5A4FA"/>
    <w:rsid w:val="7AB0A6A5"/>
    <w:rsid w:val="7AC5609D"/>
    <w:rsid w:val="7B758284"/>
    <w:rsid w:val="7CB5D15B"/>
    <w:rsid w:val="7D2C2F31"/>
    <w:rsid w:val="7D3E4694"/>
    <w:rsid w:val="7DB9E0A4"/>
    <w:rsid w:val="7E142056"/>
    <w:rsid w:val="7E82970F"/>
    <w:rsid w:val="7E8CF446"/>
    <w:rsid w:val="7E97816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3AEBB"/>
  <w15:chartTrackingRefBased/>
  <w15:docId w15:val="{ACD90B45-9348-4A2C-9B22-25B5D4451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936"/>
  </w:style>
  <w:style w:type="paragraph" w:styleId="Heading1">
    <w:name w:val="heading 1"/>
    <w:basedOn w:val="Normal"/>
    <w:next w:val="Normal"/>
    <w:link w:val="Heading1Char"/>
    <w:uiPriority w:val="9"/>
    <w:qFormat/>
    <w:rsid w:val="001807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807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807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8077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4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2">
    <w:name w:val="Grid Table 6 Colorful Accent 2"/>
    <w:basedOn w:val="TableNormal"/>
    <w:uiPriority w:val="51"/>
    <w:rsid w:val="003762C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1Light-Accent2">
    <w:name w:val="Grid Table 1 Light Accent 2"/>
    <w:basedOn w:val="TableNormal"/>
    <w:uiPriority w:val="46"/>
    <w:rsid w:val="00C332B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customStyle="1" w:styleId="Default">
    <w:name w:val="Default"/>
    <w:rsid w:val="004B7A62"/>
    <w:pPr>
      <w:autoSpaceDE w:val="0"/>
      <w:autoSpaceDN w:val="0"/>
      <w:adjustRightInd w:val="0"/>
      <w:spacing w:after="0" w:line="240" w:lineRule="auto"/>
    </w:pPr>
    <w:rPr>
      <w:rFonts w:ascii="Calibri" w:hAnsi="Calibri" w:cs="Calibri"/>
      <w:color w:val="000000"/>
      <w:kern w:val="0"/>
      <w:sz w:val="24"/>
      <w:szCs w:val="24"/>
    </w:rPr>
  </w:style>
  <w:style w:type="paragraph" w:styleId="ListParagraph">
    <w:name w:val="List Paragraph"/>
    <w:basedOn w:val="Normal"/>
    <w:uiPriority w:val="34"/>
    <w:qFormat/>
    <w:rsid w:val="00CF3538"/>
    <w:pPr>
      <w:ind w:left="720"/>
      <w:contextualSpacing/>
    </w:pPr>
  </w:style>
  <w:style w:type="paragraph" w:styleId="Header">
    <w:name w:val="header"/>
    <w:basedOn w:val="Normal"/>
    <w:link w:val="HeaderChar"/>
    <w:uiPriority w:val="99"/>
    <w:unhideWhenUsed/>
    <w:rsid w:val="003972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26B"/>
  </w:style>
  <w:style w:type="paragraph" w:styleId="Footer">
    <w:name w:val="footer"/>
    <w:basedOn w:val="Normal"/>
    <w:link w:val="FooterChar"/>
    <w:uiPriority w:val="99"/>
    <w:unhideWhenUsed/>
    <w:rsid w:val="003972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26B"/>
  </w:style>
  <w:style w:type="character" w:styleId="CommentReference">
    <w:name w:val="annotation reference"/>
    <w:basedOn w:val="DefaultParagraphFont"/>
    <w:uiPriority w:val="99"/>
    <w:semiHidden/>
    <w:unhideWhenUsed/>
    <w:rsid w:val="009B5449"/>
    <w:rPr>
      <w:sz w:val="16"/>
      <w:szCs w:val="16"/>
    </w:rPr>
  </w:style>
  <w:style w:type="paragraph" w:styleId="CommentText">
    <w:name w:val="annotation text"/>
    <w:basedOn w:val="Normal"/>
    <w:link w:val="CommentTextChar"/>
    <w:uiPriority w:val="99"/>
    <w:unhideWhenUsed/>
    <w:rsid w:val="009B5449"/>
    <w:pPr>
      <w:spacing w:line="240" w:lineRule="auto"/>
    </w:pPr>
    <w:rPr>
      <w:sz w:val="20"/>
      <w:szCs w:val="20"/>
    </w:rPr>
  </w:style>
  <w:style w:type="character" w:customStyle="1" w:styleId="CommentTextChar">
    <w:name w:val="Comment Text Char"/>
    <w:basedOn w:val="DefaultParagraphFont"/>
    <w:link w:val="CommentText"/>
    <w:uiPriority w:val="99"/>
    <w:rsid w:val="009B5449"/>
    <w:rPr>
      <w:sz w:val="20"/>
      <w:szCs w:val="20"/>
    </w:rPr>
  </w:style>
  <w:style w:type="paragraph" w:styleId="CommentSubject">
    <w:name w:val="annotation subject"/>
    <w:basedOn w:val="CommentText"/>
    <w:next w:val="CommentText"/>
    <w:link w:val="CommentSubjectChar"/>
    <w:uiPriority w:val="99"/>
    <w:semiHidden/>
    <w:unhideWhenUsed/>
    <w:rsid w:val="009B5449"/>
    <w:rPr>
      <w:b/>
      <w:bCs/>
    </w:rPr>
  </w:style>
  <w:style w:type="character" w:customStyle="1" w:styleId="CommentSubjectChar">
    <w:name w:val="Comment Subject Char"/>
    <w:basedOn w:val="CommentTextChar"/>
    <w:link w:val="CommentSubject"/>
    <w:uiPriority w:val="99"/>
    <w:semiHidden/>
    <w:rsid w:val="009B5449"/>
    <w:rPr>
      <w:b/>
      <w:bCs/>
      <w:sz w:val="20"/>
      <w:szCs w:val="20"/>
    </w:rPr>
  </w:style>
  <w:style w:type="character" w:styleId="Hyperlink">
    <w:name w:val="Hyperlink"/>
    <w:basedOn w:val="DefaultParagraphFont"/>
    <w:uiPriority w:val="99"/>
    <w:unhideWhenUsed/>
    <w:rsid w:val="002D0A9E"/>
    <w:rPr>
      <w:color w:val="0563C1" w:themeColor="hyperlink"/>
      <w:u w:val="single"/>
    </w:rPr>
  </w:style>
  <w:style w:type="character" w:styleId="UnresolvedMention">
    <w:name w:val="Unresolved Mention"/>
    <w:basedOn w:val="DefaultParagraphFont"/>
    <w:uiPriority w:val="99"/>
    <w:semiHidden/>
    <w:unhideWhenUsed/>
    <w:rsid w:val="002D0A9E"/>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084F3B"/>
    <w:pPr>
      <w:spacing w:after="0" w:line="240" w:lineRule="auto"/>
    </w:pPr>
  </w:style>
  <w:style w:type="paragraph" w:customStyle="1" w:styleId="H1-Heading1">
    <w:name w:val="H1 - Heading 1"/>
    <w:basedOn w:val="Heading1"/>
    <w:qFormat/>
    <w:rsid w:val="00180773"/>
    <w:pPr>
      <w:spacing w:before="480"/>
      <w:jc w:val="center"/>
    </w:pPr>
    <w:rPr>
      <w:rFonts w:asciiTheme="minorHAnsi" w:hAnsiTheme="minorHAnsi" w:cstheme="minorHAnsi"/>
      <w:b/>
      <w:bCs/>
      <w:caps/>
      <w:color w:val="313E48"/>
      <w:kern w:val="0"/>
      <w:sz w:val="40"/>
      <w:szCs w:val="40"/>
      <w14:ligatures w14:val="none"/>
    </w:rPr>
  </w:style>
  <w:style w:type="character" w:customStyle="1" w:styleId="Heading1Char">
    <w:name w:val="Heading 1 Char"/>
    <w:basedOn w:val="DefaultParagraphFont"/>
    <w:link w:val="Heading1"/>
    <w:uiPriority w:val="9"/>
    <w:rsid w:val="00180773"/>
    <w:rPr>
      <w:rFonts w:asciiTheme="majorHAnsi" w:eastAsiaTheme="majorEastAsia" w:hAnsiTheme="majorHAnsi" w:cstheme="majorBidi"/>
      <w:color w:val="2F5496" w:themeColor="accent1" w:themeShade="BF"/>
      <w:sz w:val="32"/>
      <w:szCs w:val="32"/>
    </w:rPr>
  </w:style>
  <w:style w:type="paragraph" w:customStyle="1" w:styleId="BodyCopy">
    <w:name w:val="Body Copy"/>
    <w:qFormat/>
    <w:rsid w:val="00180773"/>
    <w:pPr>
      <w:spacing w:before="40" w:after="120" w:line="240" w:lineRule="auto"/>
    </w:pPr>
    <w:rPr>
      <w:rFonts w:ascii="Calibri Light" w:eastAsia="Calibri" w:hAnsi="Calibri Light" w:cs="Calibri Light"/>
      <w:color w:val="313E48"/>
      <w:kern w:val="0"/>
      <w:szCs w:val="21"/>
      <w14:ligatures w14:val="none"/>
    </w:rPr>
  </w:style>
  <w:style w:type="paragraph" w:customStyle="1" w:styleId="H2-Heading2">
    <w:name w:val="H2 - Heading 2"/>
    <w:basedOn w:val="Heading2"/>
    <w:next w:val="BodyCopy"/>
    <w:qFormat/>
    <w:rsid w:val="00180773"/>
    <w:pPr>
      <w:spacing w:before="240"/>
    </w:pPr>
    <w:rPr>
      <w:rFonts w:cstheme="majorHAnsi"/>
      <w:b/>
      <w:bCs/>
      <w:caps/>
      <w:color w:val="313E48"/>
      <w:kern w:val="0"/>
      <w:sz w:val="32"/>
      <w:szCs w:val="32"/>
      <w14:ligatures w14:val="none"/>
    </w:rPr>
  </w:style>
  <w:style w:type="paragraph" w:customStyle="1" w:styleId="H4-Heading4">
    <w:name w:val="H4 - Heading 4"/>
    <w:basedOn w:val="Heading4"/>
    <w:next w:val="BodyCopy"/>
    <w:qFormat/>
    <w:rsid w:val="00180773"/>
    <w:pPr>
      <w:spacing w:before="160"/>
    </w:pPr>
    <w:rPr>
      <w:rFonts w:asciiTheme="minorHAnsi" w:hAnsiTheme="minorHAnsi" w:cstheme="minorHAnsi"/>
      <w:b/>
      <w:bCs/>
      <w:i w:val="0"/>
      <w:iCs w:val="0"/>
      <w:color w:val="313E48"/>
      <w:kern w:val="0"/>
      <w:sz w:val="24"/>
      <w:szCs w:val="24"/>
      <w14:ligatures w14:val="none"/>
    </w:rPr>
  </w:style>
  <w:style w:type="paragraph" w:customStyle="1" w:styleId="H3-Heading3">
    <w:name w:val="H3 - Heading 3"/>
    <w:basedOn w:val="Heading3"/>
    <w:qFormat/>
    <w:rsid w:val="00180773"/>
    <w:pPr>
      <w:spacing w:before="240" w:after="40"/>
    </w:pPr>
    <w:rPr>
      <w:rFonts w:asciiTheme="minorHAnsi" w:hAnsiTheme="minorHAnsi" w:cstheme="minorHAnsi"/>
      <w:b/>
      <w:bCs/>
      <w:color w:val="313E48"/>
      <w:kern w:val="0"/>
      <w:sz w:val="28"/>
      <w:szCs w:val="28"/>
      <w14:ligatures w14:val="none"/>
    </w:rPr>
  </w:style>
  <w:style w:type="paragraph" w:customStyle="1" w:styleId="BodycopyNumberedBullets">
    <w:name w:val="Body copy Numbered Bullets"/>
    <w:basedOn w:val="BodyCopy"/>
    <w:qFormat/>
    <w:rsid w:val="00180773"/>
    <w:pPr>
      <w:numPr>
        <w:numId w:val="3"/>
      </w:numPr>
      <w:ind w:left="641" w:hanging="357"/>
    </w:pPr>
  </w:style>
  <w:style w:type="paragraph" w:customStyle="1" w:styleId="BodyCopyPrebulletsandnumberedbullets">
    <w:name w:val="Body Copy Pre bullets and numbered bullets"/>
    <w:basedOn w:val="BodyCopy"/>
    <w:qFormat/>
    <w:rsid w:val="00180773"/>
    <w:pPr>
      <w:spacing w:before="160"/>
    </w:pPr>
  </w:style>
  <w:style w:type="paragraph" w:customStyle="1" w:styleId="BodyCopyBullets">
    <w:name w:val="Body Copy Bullets"/>
    <w:basedOn w:val="BodyCopy"/>
    <w:qFormat/>
    <w:rsid w:val="00180773"/>
    <w:pPr>
      <w:numPr>
        <w:numId w:val="4"/>
      </w:numPr>
      <w:ind w:left="624" w:hanging="340"/>
    </w:pPr>
  </w:style>
  <w:style w:type="character" w:styleId="Strong">
    <w:name w:val="Strong"/>
    <w:aliases w:val="Introduction"/>
    <w:basedOn w:val="DefaultParagraphFont"/>
    <w:uiPriority w:val="22"/>
    <w:qFormat/>
    <w:rsid w:val="00180773"/>
    <w:rPr>
      <w:rFonts w:asciiTheme="minorHAnsi" w:hAnsiTheme="minorHAnsi"/>
      <w:b/>
      <w:bCs/>
    </w:rPr>
  </w:style>
  <w:style w:type="character" w:customStyle="1" w:styleId="Heading2Char">
    <w:name w:val="Heading 2 Char"/>
    <w:basedOn w:val="DefaultParagraphFont"/>
    <w:link w:val="Heading2"/>
    <w:uiPriority w:val="9"/>
    <w:semiHidden/>
    <w:rsid w:val="00180773"/>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180773"/>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180773"/>
    <w:rPr>
      <w:rFonts w:asciiTheme="majorHAnsi" w:eastAsiaTheme="majorEastAsia" w:hAnsiTheme="majorHAnsi" w:cstheme="majorBidi"/>
      <w:color w:val="1F3763" w:themeColor="accent1" w:themeShade="7F"/>
      <w:sz w:val="24"/>
      <w:szCs w:val="24"/>
    </w:rPr>
  </w:style>
  <w:style w:type="table" w:customStyle="1" w:styleId="TableGrid1">
    <w:name w:val="Table Grid1"/>
    <w:basedOn w:val="TableNormal"/>
    <w:next w:val="TableGrid"/>
    <w:uiPriority w:val="39"/>
    <w:rsid w:val="00180773"/>
    <w:pPr>
      <w:spacing w:after="0" w:line="240" w:lineRule="auto"/>
    </w:pPr>
    <w:rPr>
      <w:rFonts w:ascii="Calibri" w:eastAsia="Calibri" w:hAnsi="Calibri"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er"/>
    <w:qFormat/>
    <w:rsid w:val="00180773"/>
    <w:pPr>
      <w:tabs>
        <w:tab w:val="clear" w:pos="4680"/>
        <w:tab w:val="clear" w:pos="9360"/>
        <w:tab w:val="center" w:pos="4513"/>
        <w:tab w:val="right" w:pos="9026"/>
      </w:tabs>
      <w:spacing w:after="40"/>
    </w:pPr>
    <w:rPr>
      <w:rFonts w:eastAsia="Calibri" w:cstheme="minorHAnsi"/>
      <w:b/>
      <w:bCs/>
      <w:color w:val="313E48"/>
      <w:kern w:val="0"/>
      <w14:ligatures w14:val="none"/>
    </w:rPr>
  </w:style>
  <w:style w:type="paragraph" w:customStyle="1" w:styleId="TableBodyCopy">
    <w:name w:val="Table Body Copy"/>
    <w:basedOn w:val="BodyCopy"/>
    <w:qFormat/>
    <w:rsid w:val="00180773"/>
    <w:pPr>
      <w:spacing w:after="40"/>
    </w:pPr>
  </w:style>
  <w:style w:type="character" w:styleId="FollowedHyperlink">
    <w:name w:val="FollowedHyperlink"/>
    <w:basedOn w:val="DefaultParagraphFont"/>
    <w:uiPriority w:val="99"/>
    <w:semiHidden/>
    <w:unhideWhenUsed/>
    <w:rsid w:val="0040029E"/>
    <w:rPr>
      <w:color w:val="954F72" w:themeColor="followedHyperlink"/>
      <w:u w:val="single"/>
    </w:rPr>
  </w:style>
  <w:style w:type="character" w:styleId="PlaceholderText">
    <w:name w:val="Placeholder Text"/>
    <w:basedOn w:val="DefaultParagraphFont"/>
    <w:uiPriority w:val="99"/>
    <w:semiHidden/>
    <w:rsid w:val="00E553BD"/>
    <w:rPr>
      <w:color w:val="666666"/>
    </w:rPr>
  </w:style>
  <w:style w:type="paragraph" w:customStyle="1" w:styleId="pf0">
    <w:name w:val="pf0"/>
    <w:basedOn w:val="Normal"/>
    <w:rsid w:val="005732B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f01">
    <w:name w:val="cf01"/>
    <w:basedOn w:val="DefaultParagraphFont"/>
    <w:rsid w:val="005732B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599913">
      <w:bodyDiv w:val="1"/>
      <w:marLeft w:val="0"/>
      <w:marRight w:val="0"/>
      <w:marTop w:val="0"/>
      <w:marBottom w:val="0"/>
      <w:divBdr>
        <w:top w:val="none" w:sz="0" w:space="0" w:color="auto"/>
        <w:left w:val="none" w:sz="0" w:space="0" w:color="auto"/>
        <w:bottom w:val="none" w:sz="0" w:space="0" w:color="auto"/>
        <w:right w:val="none" w:sz="0" w:space="0" w:color="auto"/>
      </w:divBdr>
    </w:div>
    <w:div w:id="1644503455">
      <w:bodyDiv w:val="1"/>
      <w:marLeft w:val="0"/>
      <w:marRight w:val="0"/>
      <w:marTop w:val="0"/>
      <w:marBottom w:val="0"/>
      <w:divBdr>
        <w:top w:val="none" w:sz="0" w:space="0" w:color="auto"/>
        <w:left w:val="none" w:sz="0" w:space="0" w:color="auto"/>
        <w:bottom w:val="none" w:sz="0" w:space="0" w:color="auto"/>
        <w:right w:val="none" w:sz="0" w:space="0" w:color="auto"/>
      </w:divBdr>
    </w:div>
    <w:div w:id="1828670737">
      <w:bodyDiv w:val="1"/>
      <w:marLeft w:val="0"/>
      <w:marRight w:val="0"/>
      <w:marTop w:val="0"/>
      <w:marBottom w:val="0"/>
      <w:divBdr>
        <w:top w:val="none" w:sz="0" w:space="0" w:color="auto"/>
        <w:left w:val="none" w:sz="0" w:space="0" w:color="auto"/>
        <w:bottom w:val="none" w:sz="0" w:space="0" w:color="auto"/>
        <w:right w:val="none" w:sz="0" w:space="0" w:color="auto"/>
      </w:divBdr>
    </w:div>
    <w:div w:id="204212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fat.gov.au/publications/development/gender-equality-disability-and-social-inclusion-analysis-good-practice-not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dfat.gov.au/publications/publications/australias-international-disability-equity-and-rights-strategy-advancing-equity-transform-lives"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fat.gov.au/development/new-international-development-polic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2024-11-01T00:00:00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0EE8727AC9CC4DB4D6156AFBE8A912" ma:contentTypeVersion="3" ma:contentTypeDescription="Create a new document." ma:contentTypeScope="" ma:versionID="2855e3a8e12344b9a3deee7547822052">
  <xsd:schema xmlns:xsd="http://www.w3.org/2001/XMLSchema" xmlns:xs="http://www.w3.org/2001/XMLSchema" xmlns:p="http://schemas.microsoft.com/office/2006/metadata/properties" xmlns:ns2="f9f10e99-f4c1-45a2-b4ae-a388bb730865" targetNamespace="http://schemas.microsoft.com/office/2006/metadata/properties" ma:root="true" ma:fieldsID="2301b984999bad8fec32f1b5d7a05d76" ns2:_="">
    <xsd:import namespace="f9f10e99-f4c1-45a2-b4ae-a388bb73086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10e99-f4c1-45a2-b4ae-a388bb7308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175973-8B74-482A-BFB8-716D59AA8011}">
  <ds:schemaRefs>
    <ds:schemaRef ds:uri="http://schemas.microsoft.com/sharepoint/v3/contenttype/forms"/>
  </ds:schemaRefs>
</ds:datastoreItem>
</file>

<file path=customXml/itemProps3.xml><?xml version="1.0" encoding="utf-8"?>
<ds:datastoreItem xmlns:ds="http://schemas.openxmlformats.org/officeDocument/2006/customXml" ds:itemID="{2DEB323F-2FF3-422D-9DB4-CEBAF60A7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10e99-f4c1-45a2-b4ae-a388bb7308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638A5C-D922-4E97-B2EB-5C5612DEE4ED}">
  <ds:schemaRefs>
    <ds:schemaRef ds:uri="http://schemas.openxmlformats.org/officeDocument/2006/bibliography"/>
  </ds:schemaRefs>
</ds:datastoreItem>
</file>

<file path=customXml/itemProps5.xml><?xml version="1.0" encoding="utf-8"?>
<ds:datastoreItem xmlns:ds="http://schemas.openxmlformats.org/officeDocument/2006/customXml" ds:itemID="{41F9E8EB-4FF7-4B63-A05F-7A450E7C0B71}">
  <ds:schemaRefs>
    <ds:schemaRef ds:uri="http://purl.org/dc/terms/"/>
    <ds:schemaRef ds:uri="http://schemas.microsoft.com/office/2006/metadata/properties"/>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f9f10e99-f4c1-45a2-b4ae-a388bb730865"/>
    <ds:schemaRef ds:uri="http://purl.org/dc/elements/1.1/"/>
  </ds:schemaRefs>
</ds:datastoreItem>
</file>

<file path=docMetadata/LabelInfo.xml><?xml version="1.0" encoding="utf-8"?>
<clbl:labelList xmlns:clbl="http://schemas.microsoft.com/office/2020/mipLabelMetadata">
  <clbl:label id="{9b7f23b3-0e83-47a5-8a40-ffa8a6fea536}" enabled="0" method="" siteId="{9b7f23b3-0e83-47a5-8a40-ffa8a6fea53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15</Pages>
  <Words>3050</Words>
  <Characters>17983</Characters>
  <Application>Microsoft Office Word</Application>
  <DocSecurity>0</DocSecurity>
  <Lines>860</Lines>
  <Paragraphs>183</Paragraphs>
  <ScaleCrop>false</ScaleCrop>
  <HeadingPairs>
    <vt:vector size="2" baseType="variant">
      <vt:variant>
        <vt:lpstr>Title</vt:lpstr>
      </vt:variant>
      <vt:variant>
        <vt:i4>1</vt:i4>
      </vt:variant>
    </vt:vector>
  </HeadingPairs>
  <TitlesOfParts>
    <vt:vector size="1" baseType="lpstr">
      <vt:lpstr>Papua New Guinea–Australia transition to health (path) 2020-2025: DFAT management response to the recommendations of the mid-term review</vt:lpstr>
    </vt:vector>
  </TitlesOfParts>
  <Company/>
  <LinksUpToDate>false</LinksUpToDate>
  <CharactersWithSpaces>20975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Papua New Guinea–Australia transition to health (path) 2020-2025: DFAT management response to the recommendations of the mid-term review</dc:title>
  <dc:subject/>
  <dc:creator>AHC - GM</dc:creator>
  <cp:keywords>[SEC=OFFICIAL]</cp:keywords>
  <dc:description/>
  <cp:lastModifiedBy>Cameron Owers</cp:lastModifiedBy>
  <cp:revision>3</cp:revision>
  <dcterms:created xsi:type="dcterms:W3CDTF">2025-12-22T21:35:00Z</dcterms:created>
  <dcterms:modified xsi:type="dcterms:W3CDTF">2025-12-22T21:35:00Z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v=2022.1;a=SHA256;h=99FBE5315383CAB03935D3C8923EB0A285CB70195E81A21704756F35BD2A30D9</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2024-08-01T23:05:58Z</vt:lpwstr>
  </property>
  <property fmtid="{D5CDD505-2E9C-101B-9397-08002B2CF9AE}" pid="11" name="PM_Markers">
    <vt:lpwstr/>
  </property>
  <property fmtid="{D5CDD505-2E9C-101B-9397-08002B2CF9AE}" pid="12" name="PM_InsertionValue">
    <vt:lpwstr>OFFICIAL</vt:lpwstr>
  </property>
  <property fmtid="{D5CDD505-2E9C-101B-9397-08002B2CF9AE}" pid="13" name="PM_Originator_Hash_SHA1">
    <vt:lpwstr>D9F6E5C82DFAF7AB6E3D596D48DD43C72EDFDAB4</vt:lpwstr>
  </property>
  <property fmtid="{D5CDD505-2E9C-101B-9397-08002B2CF9AE}" pid="14" name="PM_DisplayValueSecClassificationWithQualifier">
    <vt:lpwstr>OFFICIAL</vt:lpwstr>
  </property>
  <property fmtid="{D5CDD505-2E9C-101B-9397-08002B2CF9AE}" pid="15" name="PM_Originating_FileId">
    <vt:lpwstr>90EC434C9A3C44269CE02B18A15B3986</vt:lpwstr>
  </property>
  <property fmtid="{D5CDD505-2E9C-101B-9397-08002B2CF9AE}" pid="16" name="PM_ProtectiveMarkingValue_Footer">
    <vt:lpwstr>OFFICIAL</vt:lpwstr>
  </property>
  <property fmtid="{D5CDD505-2E9C-101B-9397-08002B2CF9AE}" pid="17" name="PM_ProtectiveMarkingImage_Header">
    <vt:lpwstr>C:\Program Files\Common Files\janusNET Shared\janusSEAL\Images\DocumentSlashBlue.png</vt:lpwstr>
  </property>
  <property fmtid="{D5CDD505-2E9C-101B-9397-08002B2CF9AE}" pid="18" name="PM_ProtectiveMarkingImage_Footer">
    <vt:lpwstr>C:\Program Files\Common Files\janusNET Shared\janusSEAL\Images\DocumentSlashBlue.png</vt:lpwstr>
  </property>
  <property fmtid="{D5CDD505-2E9C-101B-9397-08002B2CF9AE}" pid="19" name="PM_Display">
    <vt:lpwstr>OFFICIAL</vt:lpwstr>
  </property>
  <property fmtid="{D5CDD505-2E9C-101B-9397-08002B2CF9AE}" pid="20" name="PM_OriginatorUserAccountName_SHA256">
    <vt:lpwstr>3E9DB5AB808CA91EB3E8EC398CDB7F67B110581D6BB28BC88565729DCE387350</vt:lpwstr>
  </property>
  <property fmtid="{D5CDD505-2E9C-101B-9397-08002B2CF9AE}" pid="21" name="PM_OriginatorDomainName_SHA256">
    <vt:lpwstr>6F3591835F3B2A8A025B00B5BA6418010DA3A17C9C26EA9C049FFD28039489A2</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5F1FC7DB06C36B1579D1DCFAA5278B3B</vt:lpwstr>
  </property>
  <property fmtid="{D5CDD505-2E9C-101B-9397-08002B2CF9AE}" pid="25" name="PM_Hash_Salt">
    <vt:lpwstr>7EEE0202DB2497681B3FEE43414445E3</vt:lpwstr>
  </property>
  <property fmtid="{D5CDD505-2E9C-101B-9397-08002B2CF9AE}" pid="26" name="PM_Hash_SHA1">
    <vt:lpwstr>63178FE0E096DE65F9409610BC18A643042736D7</vt:lpwstr>
  </property>
  <property fmtid="{D5CDD505-2E9C-101B-9397-08002B2CF9AE}" pid="27" name="PM_SecurityClassification_Prev">
    <vt:lpwstr>OFFICIAL</vt:lpwstr>
  </property>
  <property fmtid="{D5CDD505-2E9C-101B-9397-08002B2CF9AE}" pid="28" name="PM_Qualifier_Prev">
    <vt:lpwstr/>
  </property>
  <property fmtid="{D5CDD505-2E9C-101B-9397-08002B2CF9AE}" pid="29" name="MediaServiceImageTags">
    <vt:lpwstr/>
  </property>
  <property fmtid="{D5CDD505-2E9C-101B-9397-08002B2CF9AE}" pid="30" name="ContentTypeId">
    <vt:lpwstr>0x010100F20EE8727AC9CC4DB4D6156AFBE8A912</vt:lpwstr>
  </property>
  <property fmtid="{D5CDD505-2E9C-101B-9397-08002B2CF9AE}" pid="31" name="xd_ProgID">
    <vt:lpwstr/>
  </property>
  <property fmtid="{D5CDD505-2E9C-101B-9397-08002B2CF9AE}" pid="32" name="ComplianceAssetId">
    <vt:lpwstr/>
  </property>
  <property fmtid="{D5CDD505-2E9C-101B-9397-08002B2CF9AE}" pid="33" name="TemplateUrl">
    <vt:lpwstr/>
  </property>
  <property fmtid="{D5CDD505-2E9C-101B-9397-08002B2CF9AE}" pid="34" name="_ExtendedDescription">
    <vt:lpwstr/>
  </property>
  <property fmtid="{D5CDD505-2E9C-101B-9397-08002B2CF9AE}" pid="35" name="xd_Signature">
    <vt:bool>false</vt:bool>
  </property>
  <property fmtid="{D5CDD505-2E9C-101B-9397-08002B2CF9AE}" pid="36" name="TriggerFlowInfo">
    <vt:lpwstr/>
  </property>
  <property fmtid="{D5CDD505-2E9C-101B-9397-08002B2CF9AE}" pid="37" name="docLang">
    <vt:lpwstr>en</vt:lpwstr>
  </property>
  <property fmtid="{D5CDD505-2E9C-101B-9397-08002B2CF9AE}" pid="38" name="PM_Expires">
    <vt:lpwstr/>
  </property>
  <property fmtid="{D5CDD505-2E9C-101B-9397-08002B2CF9AE}" pid="39" name="PM_DownTo">
    <vt:lpwstr/>
  </property>
</Properties>
</file>