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FB2460" w14:textId="77777777" w:rsidR="00200A16" w:rsidRPr="00891031" w:rsidRDefault="00200A16" w:rsidP="00200A16">
      <w:pPr>
        <w:rPr>
          <w:rFonts w:cs="Arial"/>
          <w:lang w:val="en-AU"/>
        </w:rPr>
      </w:pPr>
    </w:p>
    <w:p w14:paraId="3EAF6A0A" w14:textId="77777777" w:rsidR="00200A16" w:rsidRPr="00891031" w:rsidRDefault="00200A16" w:rsidP="00200A16">
      <w:pPr>
        <w:ind w:left="360"/>
        <w:rPr>
          <w:rFonts w:cs="Arial"/>
          <w:lang w:val="en-AU"/>
        </w:rPr>
      </w:pPr>
    </w:p>
    <w:p w14:paraId="6A83E283" w14:textId="77777777" w:rsidR="00200A16" w:rsidRPr="00891031" w:rsidRDefault="00200A16" w:rsidP="00200A16"/>
    <w:p w14:paraId="6095B678" w14:textId="77777777" w:rsidR="00200A16" w:rsidRPr="00891031" w:rsidRDefault="00200A16" w:rsidP="00200A16">
      <w:pPr>
        <w:rPr>
          <w:rFonts w:cs="Arial"/>
          <w:lang w:val="en-AU"/>
        </w:rPr>
      </w:pPr>
    </w:p>
    <w:p w14:paraId="6A861599" w14:textId="77777777" w:rsidR="00200A16" w:rsidRPr="00891031" w:rsidRDefault="00200A16" w:rsidP="00200A16">
      <w:pPr>
        <w:rPr>
          <w:rFonts w:cs="Arial"/>
          <w:lang w:val="en-AU"/>
        </w:rPr>
      </w:pPr>
    </w:p>
    <w:p w14:paraId="34F78006" w14:textId="77777777" w:rsidR="00200A16" w:rsidRPr="00891031" w:rsidRDefault="00200A16" w:rsidP="00200A16">
      <w:pPr>
        <w:rPr>
          <w:rFonts w:cs="Arial"/>
          <w:lang w:val="en-AU"/>
        </w:rPr>
      </w:pPr>
    </w:p>
    <w:p w14:paraId="15F7402C" w14:textId="77777777" w:rsidR="00200A16" w:rsidRPr="00891031" w:rsidRDefault="00200A16" w:rsidP="00200A16">
      <w:pPr>
        <w:rPr>
          <w:rFonts w:cs="Arial"/>
          <w:lang w:val="en-AU"/>
        </w:rPr>
      </w:pPr>
    </w:p>
    <w:p w14:paraId="4965913B" w14:textId="77777777" w:rsidR="00200A16" w:rsidRPr="00891031" w:rsidRDefault="00200A16" w:rsidP="00200A16">
      <w:pPr>
        <w:rPr>
          <w:rFonts w:cs="Arial"/>
          <w:lang w:val="en-AU"/>
        </w:rPr>
      </w:pPr>
    </w:p>
    <w:p w14:paraId="58815594" w14:textId="77777777" w:rsidR="00200A16" w:rsidRPr="00891031" w:rsidRDefault="00200A16" w:rsidP="00200A16">
      <w:pPr>
        <w:jc w:val="center"/>
        <w:rPr>
          <w:rFonts w:cs="Arial"/>
          <w:b/>
          <w:bCs/>
          <w:sz w:val="40"/>
          <w:szCs w:val="32"/>
          <w:lang w:val="en-AU"/>
        </w:rPr>
      </w:pPr>
      <w:r w:rsidRPr="00891031">
        <w:rPr>
          <w:rFonts w:cs="Arial"/>
          <w:b/>
          <w:bCs/>
          <w:sz w:val="40"/>
          <w:szCs w:val="32"/>
          <w:lang w:val="en-AU"/>
        </w:rPr>
        <w:t>Papua New Guinea Church Partnership Program Phase 3 (CPP3)</w:t>
      </w:r>
    </w:p>
    <w:p w14:paraId="74BD041A" w14:textId="77777777" w:rsidR="00200A16" w:rsidRPr="00891031" w:rsidRDefault="00200A16" w:rsidP="00200A16">
      <w:pPr>
        <w:rPr>
          <w:rFonts w:cs="Arial"/>
          <w:lang w:val="en-AU"/>
        </w:rPr>
      </w:pPr>
    </w:p>
    <w:p w14:paraId="12534485" w14:textId="77777777" w:rsidR="00200A16" w:rsidRPr="00891031" w:rsidRDefault="00200A16" w:rsidP="00200A16">
      <w:pPr>
        <w:rPr>
          <w:rFonts w:cs="Arial"/>
          <w:lang w:val="en-AU"/>
        </w:rPr>
      </w:pPr>
    </w:p>
    <w:p w14:paraId="1F786B86" w14:textId="77777777" w:rsidR="00200A16" w:rsidRPr="00891031" w:rsidRDefault="00200A16" w:rsidP="00200A16">
      <w:pPr>
        <w:rPr>
          <w:rFonts w:cs="Arial"/>
          <w:lang w:val="en-AU"/>
        </w:rPr>
      </w:pPr>
    </w:p>
    <w:p w14:paraId="69C1B8E9" w14:textId="77777777" w:rsidR="00200A16" w:rsidRPr="00891031" w:rsidRDefault="00200A16" w:rsidP="00200A16">
      <w:pPr>
        <w:rPr>
          <w:rFonts w:cs="Arial"/>
          <w:lang w:val="en-AU"/>
        </w:rPr>
      </w:pPr>
    </w:p>
    <w:p w14:paraId="47DFBC8D" w14:textId="77777777" w:rsidR="00200A16" w:rsidRPr="00891031" w:rsidRDefault="00200A16" w:rsidP="00200A16">
      <w:pPr>
        <w:rPr>
          <w:rFonts w:cs="Arial"/>
          <w:lang w:val="en-AU"/>
        </w:rPr>
      </w:pPr>
    </w:p>
    <w:p w14:paraId="6D515B5D" w14:textId="77777777" w:rsidR="00200A16" w:rsidRPr="00891031" w:rsidRDefault="00200A16" w:rsidP="00200A16">
      <w:pPr>
        <w:rPr>
          <w:rFonts w:cs="Arial"/>
          <w:lang w:val="en-AU"/>
        </w:rPr>
      </w:pPr>
    </w:p>
    <w:p w14:paraId="652AFF6F" w14:textId="77777777" w:rsidR="00200A16" w:rsidRPr="00891031" w:rsidRDefault="00200A16" w:rsidP="00200A16">
      <w:pPr>
        <w:rPr>
          <w:rFonts w:cs="Arial"/>
          <w:lang w:val="en-AU"/>
        </w:rPr>
      </w:pPr>
    </w:p>
    <w:p w14:paraId="3D9640E2" w14:textId="77777777" w:rsidR="00200A16" w:rsidRPr="00891031" w:rsidRDefault="00200A16" w:rsidP="00200A16">
      <w:pPr>
        <w:rPr>
          <w:rFonts w:cs="Arial"/>
          <w:lang w:val="en-AU"/>
        </w:rPr>
      </w:pPr>
    </w:p>
    <w:p w14:paraId="4843E5BC" w14:textId="77777777" w:rsidR="00200A16" w:rsidRPr="00891031" w:rsidRDefault="00200A16" w:rsidP="00200A16">
      <w:pPr>
        <w:rPr>
          <w:rFonts w:cs="Arial"/>
          <w:lang w:val="en-AU"/>
        </w:rPr>
      </w:pPr>
    </w:p>
    <w:p w14:paraId="6FD129A5" w14:textId="77777777" w:rsidR="00200A16" w:rsidRPr="00891031" w:rsidRDefault="00200A16" w:rsidP="00200A16">
      <w:pPr>
        <w:jc w:val="center"/>
        <w:rPr>
          <w:rFonts w:cs="Arial"/>
          <w:b/>
          <w:bCs/>
          <w:sz w:val="36"/>
          <w:szCs w:val="28"/>
          <w:lang w:val="en-AU"/>
        </w:rPr>
      </w:pPr>
      <w:r w:rsidRPr="00891031">
        <w:rPr>
          <w:rFonts w:cs="Arial"/>
          <w:b/>
          <w:bCs/>
          <w:sz w:val="36"/>
          <w:szCs w:val="28"/>
          <w:lang w:val="en-AU"/>
        </w:rPr>
        <w:t>Design Document</w:t>
      </w:r>
    </w:p>
    <w:p w14:paraId="4637A2AA" w14:textId="77777777" w:rsidR="00200A16" w:rsidRPr="00891031" w:rsidRDefault="00200A16" w:rsidP="00200A16">
      <w:pPr>
        <w:jc w:val="center"/>
        <w:rPr>
          <w:rFonts w:cs="Arial"/>
          <w:b/>
          <w:bCs/>
          <w:sz w:val="36"/>
          <w:szCs w:val="28"/>
          <w:lang w:val="en-AU"/>
        </w:rPr>
      </w:pPr>
    </w:p>
    <w:p w14:paraId="5F683A2F" w14:textId="70927285" w:rsidR="00200A16" w:rsidRPr="00891031" w:rsidRDefault="00200A16" w:rsidP="00200A16">
      <w:pPr>
        <w:jc w:val="center"/>
        <w:rPr>
          <w:rFonts w:cs="Arial"/>
          <w:b/>
          <w:bCs/>
          <w:sz w:val="36"/>
          <w:szCs w:val="28"/>
          <w:lang w:val="en-AU"/>
        </w:rPr>
      </w:pPr>
    </w:p>
    <w:p w14:paraId="3C8D0287" w14:textId="77777777" w:rsidR="00200A16" w:rsidRPr="00891031" w:rsidRDefault="00200A16" w:rsidP="00200A16">
      <w:pPr>
        <w:jc w:val="center"/>
        <w:rPr>
          <w:rFonts w:cs="Arial"/>
          <w:b/>
          <w:bCs/>
          <w:sz w:val="36"/>
          <w:szCs w:val="28"/>
          <w:lang w:val="en-AU"/>
        </w:rPr>
      </w:pPr>
    </w:p>
    <w:p w14:paraId="08A6CCA3" w14:textId="77777777" w:rsidR="00200A16" w:rsidRPr="00891031" w:rsidRDefault="00200A16" w:rsidP="00200A16">
      <w:pPr>
        <w:jc w:val="center"/>
        <w:rPr>
          <w:rFonts w:cs="Arial"/>
          <w:b/>
          <w:bCs/>
          <w:sz w:val="36"/>
          <w:szCs w:val="28"/>
          <w:lang w:val="en-AU"/>
        </w:rPr>
      </w:pPr>
    </w:p>
    <w:p w14:paraId="020549A8" w14:textId="77777777" w:rsidR="00200A16" w:rsidRPr="00891031" w:rsidRDefault="00200A16" w:rsidP="00200A16">
      <w:pPr>
        <w:jc w:val="center"/>
        <w:rPr>
          <w:rFonts w:cs="Arial"/>
          <w:b/>
          <w:bCs/>
          <w:sz w:val="36"/>
          <w:szCs w:val="28"/>
          <w:lang w:val="en-AU"/>
        </w:rPr>
      </w:pPr>
    </w:p>
    <w:p w14:paraId="1FE76D9A" w14:textId="77777777" w:rsidR="00200A16" w:rsidRPr="00891031" w:rsidRDefault="00200A16" w:rsidP="00200A16">
      <w:pPr>
        <w:jc w:val="center"/>
        <w:rPr>
          <w:rFonts w:cs="Arial"/>
          <w:b/>
          <w:bCs/>
          <w:sz w:val="36"/>
          <w:szCs w:val="28"/>
          <w:lang w:val="en-AU"/>
        </w:rPr>
      </w:pPr>
    </w:p>
    <w:p w14:paraId="0C646FF0" w14:textId="77777777" w:rsidR="00200A16" w:rsidRPr="00891031" w:rsidRDefault="00200A16" w:rsidP="00200A16">
      <w:pPr>
        <w:jc w:val="center"/>
        <w:rPr>
          <w:rFonts w:cs="Arial"/>
          <w:b/>
          <w:bCs/>
          <w:sz w:val="36"/>
          <w:szCs w:val="28"/>
          <w:lang w:val="en-AU"/>
        </w:rPr>
      </w:pPr>
    </w:p>
    <w:p w14:paraId="0426FD25" w14:textId="77777777" w:rsidR="00200A16" w:rsidRPr="00891031" w:rsidRDefault="00200A16" w:rsidP="00200A16">
      <w:pPr>
        <w:jc w:val="center"/>
        <w:rPr>
          <w:rFonts w:cs="Arial"/>
          <w:b/>
          <w:bCs/>
          <w:sz w:val="36"/>
          <w:szCs w:val="28"/>
          <w:lang w:val="en-AU"/>
        </w:rPr>
      </w:pPr>
    </w:p>
    <w:p w14:paraId="66CA1555" w14:textId="77777777" w:rsidR="00200A16" w:rsidRPr="00891031" w:rsidRDefault="00200A16" w:rsidP="00200A16">
      <w:pPr>
        <w:jc w:val="center"/>
        <w:rPr>
          <w:rFonts w:cs="Arial"/>
          <w:b/>
          <w:bCs/>
          <w:sz w:val="36"/>
          <w:szCs w:val="28"/>
          <w:lang w:val="en-AU"/>
        </w:rPr>
      </w:pPr>
    </w:p>
    <w:p w14:paraId="71A1541D" w14:textId="3D405094" w:rsidR="00200A16" w:rsidRPr="00891031" w:rsidRDefault="00200A16" w:rsidP="00200A16">
      <w:pPr>
        <w:jc w:val="center"/>
        <w:rPr>
          <w:rFonts w:cs="Arial"/>
          <w:b/>
          <w:bCs/>
          <w:sz w:val="36"/>
          <w:szCs w:val="28"/>
          <w:lang w:val="en-AU"/>
        </w:rPr>
      </w:pPr>
    </w:p>
    <w:p w14:paraId="5524CE80" w14:textId="77777777" w:rsidR="00200A16" w:rsidRPr="00891031" w:rsidRDefault="00200A16" w:rsidP="00200A16">
      <w:pPr>
        <w:jc w:val="center"/>
        <w:rPr>
          <w:rFonts w:cs="Arial"/>
          <w:b/>
          <w:bCs/>
          <w:sz w:val="36"/>
          <w:szCs w:val="28"/>
          <w:lang w:val="en-AU"/>
        </w:rPr>
      </w:pPr>
    </w:p>
    <w:p w14:paraId="0012E8FC" w14:textId="4F38DCD0" w:rsidR="00200A16" w:rsidRPr="00891031" w:rsidRDefault="00992B74" w:rsidP="00200A16">
      <w:pPr>
        <w:jc w:val="center"/>
        <w:rPr>
          <w:rFonts w:cs="Arial"/>
          <w:lang w:val="en-AU"/>
        </w:rPr>
      </w:pPr>
      <w:r>
        <w:rPr>
          <w:rFonts w:cs="Arial"/>
          <w:b/>
          <w:bCs/>
          <w:sz w:val="36"/>
          <w:szCs w:val="28"/>
          <w:lang w:val="en-AU"/>
        </w:rPr>
        <w:t>April</w:t>
      </w:r>
      <w:r w:rsidR="00200A16" w:rsidRPr="00891031">
        <w:rPr>
          <w:rFonts w:cs="Arial"/>
          <w:b/>
          <w:bCs/>
          <w:sz w:val="36"/>
          <w:szCs w:val="28"/>
          <w:lang w:val="en-AU"/>
        </w:rPr>
        <w:t>, 2017</w:t>
      </w:r>
    </w:p>
    <w:p w14:paraId="7080AEE9" w14:textId="77777777" w:rsidR="00200A16" w:rsidRPr="00891031" w:rsidRDefault="00200A16" w:rsidP="00200A16">
      <w:pPr>
        <w:rPr>
          <w:rFonts w:cs="Arial"/>
          <w:lang w:val="en-AU"/>
        </w:rPr>
      </w:pPr>
    </w:p>
    <w:p w14:paraId="13C316A9" w14:textId="77777777" w:rsidR="00200A16" w:rsidRPr="00891031" w:rsidRDefault="00200A16" w:rsidP="00200A16">
      <w:pPr>
        <w:rPr>
          <w:rFonts w:cs="Arial"/>
          <w:lang w:val="en-AU"/>
        </w:rPr>
      </w:pPr>
    </w:p>
    <w:p w14:paraId="3E4915CE" w14:textId="77777777" w:rsidR="00200A16" w:rsidRPr="00891031" w:rsidRDefault="00200A16" w:rsidP="00200A16">
      <w:pPr>
        <w:rPr>
          <w:rFonts w:cs="Arial"/>
          <w:highlight w:val="yellow"/>
          <w:lang w:val="en-AU"/>
        </w:rPr>
      </w:pPr>
      <w:r w:rsidRPr="00891031">
        <w:rPr>
          <w:rFonts w:cs="Arial"/>
          <w:highlight w:val="yellow"/>
          <w:lang w:val="en-AU"/>
        </w:rPr>
        <w:br w:type="page"/>
      </w:r>
    </w:p>
    <w:bookmarkStart w:id="0" w:name="_Toc350093143" w:displacedByCustomXml="next"/>
    <w:sdt>
      <w:sdtPr>
        <w:rPr>
          <w:rFonts w:ascii="Times New Roman" w:eastAsia="Times New Roman" w:hAnsi="Times New Roman" w:cs="Times New Roman"/>
          <w:color w:val="auto"/>
          <w:sz w:val="24"/>
          <w:szCs w:val="24"/>
        </w:rPr>
        <w:id w:val="220727769"/>
        <w:docPartObj>
          <w:docPartGallery w:val="Table of Contents"/>
          <w:docPartUnique/>
        </w:docPartObj>
      </w:sdtPr>
      <w:sdtEndPr>
        <w:rPr>
          <w:b/>
          <w:bCs/>
          <w:noProof/>
        </w:rPr>
      </w:sdtEndPr>
      <w:sdtContent>
        <w:p w14:paraId="14D65375" w14:textId="77777777" w:rsidR="009D15B1" w:rsidRPr="009472F7" w:rsidRDefault="009D15B1" w:rsidP="004000E0">
          <w:pPr>
            <w:pStyle w:val="TOCHeading"/>
            <w:jc w:val="center"/>
            <w:rPr>
              <w:b/>
            </w:rPr>
          </w:pPr>
          <w:r w:rsidRPr="009472F7">
            <w:rPr>
              <w:b/>
            </w:rPr>
            <w:t>Table of Contents</w:t>
          </w:r>
        </w:p>
        <w:p w14:paraId="2A4D5214" w14:textId="26DCC5A4" w:rsidR="003C208E" w:rsidRDefault="009D15B1" w:rsidP="003C208E">
          <w:pPr>
            <w:pStyle w:val="TOC3"/>
            <w:rPr>
              <w:rFonts w:asciiTheme="minorHAnsi" w:eastAsiaTheme="minorEastAsia" w:hAnsiTheme="minorHAnsi" w:cstheme="minorBidi"/>
              <w:noProof/>
              <w:sz w:val="22"/>
              <w:szCs w:val="22"/>
              <w:lang w:val="en-AU" w:eastAsia="en-AU"/>
            </w:rPr>
          </w:pPr>
          <w:r>
            <w:fldChar w:fldCharType="begin"/>
          </w:r>
          <w:r>
            <w:instrText xml:space="preserve"> TOC \o "1-3" \h \z \u </w:instrText>
          </w:r>
          <w:r>
            <w:fldChar w:fldCharType="separate"/>
          </w:r>
          <w:hyperlink w:anchor="_Toc479503043" w:history="1">
            <w:r w:rsidR="003C208E" w:rsidRPr="00F55846">
              <w:rPr>
                <w:rStyle w:val="Hyperlink"/>
                <w:noProof/>
              </w:rPr>
              <w:t>Investment Summary</w:t>
            </w:r>
            <w:r w:rsidR="003C208E">
              <w:rPr>
                <w:noProof/>
                <w:webHidden/>
              </w:rPr>
              <w:tab/>
            </w:r>
            <w:r w:rsidR="003C208E">
              <w:rPr>
                <w:noProof/>
                <w:webHidden/>
              </w:rPr>
              <w:fldChar w:fldCharType="begin"/>
            </w:r>
            <w:r w:rsidR="003C208E">
              <w:rPr>
                <w:noProof/>
                <w:webHidden/>
              </w:rPr>
              <w:instrText xml:space="preserve"> PAGEREF _Toc479503043 \h </w:instrText>
            </w:r>
            <w:r w:rsidR="003C208E">
              <w:rPr>
                <w:noProof/>
                <w:webHidden/>
              </w:rPr>
            </w:r>
            <w:r w:rsidR="003C208E">
              <w:rPr>
                <w:noProof/>
                <w:webHidden/>
              </w:rPr>
              <w:fldChar w:fldCharType="separate"/>
            </w:r>
            <w:r w:rsidR="00EF485E">
              <w:rPr>
                <w:noProof/>
                <w:webHidden/>
              </w:rPr>
              <w:t>7</w:t>
            </w:r>
            <w:r w:rsidR="003C208E">
              <w:rPr>
                <w:noProof/>
                <w:webHidden/>
              </w:rPr>
              <w:fldChar w:fldCharType="end"/>
            </w:r>
          </w:hyperlink>
        </w:p>
        <w:p w14:paraId="73529BC2" w14:textId="2B9B1B29" w:rsidR="003C208E" w:rsidRDefault="00D35706" w:rsidP="003C208E">
          <w:pPr>
            <w:pStyle w:val="TOC3"/>
            <w:rPr>
              <w:rFonts w:asciiTheme="minorHAnsi" w:eastAsiaTheme="minorEastAsia" w:hAnsiTheme="minorHAnsi" w:cstheme="minorBidi"/>
              <w:noProof/>
              <w:sz w:val="22"/>
              <w:szCs w:val="22"/>
              <w:lang w:val="en-AU" w:eastAsia="en-AU"/>
            </w:rPr>
          </w:pPr>
          <w:hyperlink w:anchor="_Toc479503044" w:history="1">
            <w:r w:rsidR="003C208E" w:rsidRPr="00F55846">
              <w:rPr>
                <w:rStyle w:val="Hyperlink"/>
                <w:noProof/>
              </w:rPr>
              <w:t>Acknowledgments</w:t>
            </w:r>
            <w:r w:rsidR="003C208E">
              <w:rPr>
                <w:noProof/>
                <w:webHidden/>
              </w:rPr>
              <w:tab/>
            </w:r>
            <w:r w:rsidR="003C208E">
              <w:rPr>
                <w:noProof/>
                <w:webHidden/>
              </w:rPr>
              <w:fldChar w:fldCharType="begin"/>
            </w:r>
            <w:r w:rsidR="003C208E">
              <w:rPr>
                <w:noProof/>
                <w:webHidden/>
              </w:rPr>
              <w:instrText xml:space="preserve"> PAGEREF _Toc479503044 \h </w:instrText>
            </w:r>
            <w:r w:rsidR="003C208E">
              <w:rPr>
                <w:noProof/>
                <w:webHidden/>
              </w:rPr>
            </w:r>
            <w:r w:rsidR="003C208E">
              <w:rPr>
                <w:noProof/>
                <w:webHidden/>
              </w:rPr>
              <w:fldChar w:fldCharType="separate"/>
            </w:r>
            <w:r w:rsidR="00EF485E">
              <w:rPr>
                <w:noProof/>
                <w:webHidden/>
              </w:rPr>
              <w:t>7</w:t>
            </w:r>
            <w:r w:rsidR="003C208E">
              <w:rPr>
                <w:noProof/>
                <w:webHidden/>
              </w:rPr>
              <w:fldChar w:fldCharType="end"/>
            </w:r>
          </w:hyperlink>
        </w:p>
        <w:p w14:paraId="432E6128" w14:textId="4E3C2969" w:rsidR="003C208E" w:rsidRDefault="00D35706" w:rsidP="003C208E">
          <w:pPr>
            <w:pStyle w:val="TOC3"/>
            <w:rPr>
              <w:rFonts w:asciiTheme="minorHAnsi" w:eastAsiaTheme="minorEastAsia" w:hAnsiTheme="minorHAnsi" w:cstheme="minorBidi"/>
              <w:noProof/>
              <w:sz w:val="22"/>
              <w:szCs w:val="22"/>
              <w:lang w:val="en-AU" w:eastAsia="en-AU"/>
            </w:rPr>
          </w:pPr>
          <w:hyperlink w:anchor="_Toc479503045" w:history="1">
            <w:r w:rsidR="003C208E" w:rsidRPr="00F55846">
              <w:rPr>
                <w:rStyle w:val="Hyperlink"/>
                <w:noProof/>
              </w:rPr>
              <w:t>Design Team</w:t>
            </w:r>
            <w:r w:rsidR="003C208E">
              <w:rPr>
                <w:noProof/>
                <w:webHidden/>
              </w:rPr>
              <w:tab/>
            </w:r>
            <w:r w:rsidR="003C208E">
              <w:rPr>
                <w:noProof/>
                <w:webHidden/>
              </w:rPr>
              <w:fldChar w:fldCharType="begin"/>
            </w:r>
            <w:r w:rsidR="003C208E">
              <w:rPr>
                <w:noProof/>
                <w:webHidden/>
              </w:rPr>
              <w:instrText xml:space="preserve"> PAGEREF _Toc479503045 \h </w:instrText>
            </w:r>
            <w:r w:rsidR="003C208E">
              <w:rPr>
                <w:noProof/>
                <w:webHidden/>
              </w:rPr>
            </w:r>
            <w:r w:rsidR="003C208E">
              <w:rPr>
                <w:noProof/>
                <w:webHidden/>
              </w:rPr>
              <w:fldChar w:fldCharType="separate"/>
            </w:r>
            <w:r w:rsidR="00EF485E">
              <w:rPr>
                <w:noProof/>
                <w:webHidden/>
              </w:rPr>
              <w:t>7</w:t>
            </w:r>
            <w:r w:rsidR="003C208E">
              <w:rPr>
                <w:noProof/>
                <w:webHidden/>
              </w:rPr>
              <w:fldChar w:fldCharType="end"/>
            </w:r>
          </w:hyperlink>
        </w:p>
        <w:p w14:paraId="655202C9" w14:textId="502E632D" w:rsidR="003C208E" w:rsidRDefault="00D35706">
          <w:pPr>
            <w:pStyle w:val="TOC1"/>
            <w:rPr>
              <w:rFonts w:asciiTheme="minorHAnsi" w:eastAsiaTheme="minorEastAsia" w:hAnsiTheme="minorHAnsi" w:cstheme="minorBidi"/>
              <w:b w:val="0"/>
              <w:bCs w:val="0"/>
              <w:sz w:val="22"/>
              <w:szCs w:val="22"/>
              <w:lang w:eastAsia="en-AU"/>
            </w:rPr>
          </w:pPr>
          <w:hyperlink w:anchor="_Toc479503046" w:history="1">
            <w:r w:rsidR="003C208E" w:rsidRPr="00F55846">
              <w:rPr>
                <w:rStyle w:val="Hyperlink"/>
              </w:rPr>
              <w:t>1. Investment Description</w:t>
            </w:r>
            <w:r w:rsidR="003C208E">
              <w:rPr>
                <w:webHidden/>
              </w:rPr>
              <w:tab/>
            </w:r>
            <w:r w:rsidR="003C208E">
              <w:rPr>
                <w:webHidden/>
              </w:rPr>
              <w:fldChar w:fldCharType="begin"/>
            </w:r>
            <w:r w:rsidR="003C208E">
              <w:rPr>
                <w:webHidden/>
              </w:rPr>
              <w:instrText xml:space="preserve"> PAGEREF _Toc479503046 \h </w:instrText>
            </w:r>
            <w:r w:rsidR="003C208E">
              <w:rPr>
                <w:webHidden/>
              </w:rPr>
            </w:r>
            <w:r w:rsidR="003C208E">
              <w:rPr>
                <w:webHidden/>
              </w:rPr>
              <w:fldChar w:fldCharType="separate"/>
            </w:r>
            <w:r w:rsidR="00EF485E">
              <w:rPr>
                <w:webHidden/>
              </w:rPr>
              <w:t>8</w:t>
            </w:r>
            <w:r w:rsidR="003C208E">
              <w:rPr>
                <w:webHidden/>
              </w:rPr>
              <w:fldChar w:fldCharType="end"/>
            </w:r>
          </w:hyperlink>
        </w:p>
        <w:p w14:paraId="1641CF42" w14:textId="6EAF3CF8" w:rsidR="003C208E" w:rsidRDefault="00D35706">
          <w:pPr>
            <w:pStyle w:val="TOC2"/>
            <w:tabs>
              <w:tab w:val="right" w:leader="dot" w:pos="8297"/>
            </w:tabs>
            <w:rPr>
              <w:rFonts w:asciiTheme="minorHAnsi" w:eastAsiaTheme="minorEastAsia" w:hAnsiTheme="minorHAnsi" w:cstheme="minorBidi"/>
              <w:noProof/>
              <w:sz w:val="22"/>
              <w:szCs w:val="22"/>
              <w:lang w:val="en-AU" w:eastAsia="en-AU"/>
            </w:rPr>
          </w:pPr>
          <w:hyperlink w:anchor="_Toc479503047" w:history="1">
            <w:r w:rsidR="003C208E" w:rsidRPr="00F55846">
              <w:rPr>
                <w:rStyle w:val="Hyperlink"/>
                <w:noProof/>
              </w:rPr>
              <w:t>1.1 Program overview</w:t>
            </w:r>
            <w:r w:rsidR="003C208E">
              <w:rPr>
                <w:noProof/>
                <w:webHidden/>
              </w:rPr>
              <w:tab/>
            </w:r>
            <w:r w:rsidR="003C208E">
              <w:rPr>
                <w:noProof/>
                <w:webHidden/>
              </w:rPr>
              <w:fldChar w:fldCharType="begin"/>
            </w:r>
            <w:r w:rsidR="003C208E">
              <w:rPr>
                <w:noProof/>
                <w:webHidden/>
              </w:rPr>
              <w:instrText xml:space="preserve"> PAGEREF _Toc479503047 \h </w:instrText>
            </w:r>
            <w:r w:rsidR="003C208E">
              <w:rPr>
                <w:noProof/>
                <w:webHidden/>
              </w:rPr>
            </w:r>
            <w:r w:rsidR="003C208E">
              <w:rPr>
                <w:noProof/>
                <w:webHidden/>
              </w:rPr>
              <w:fldChar w:fldCharType="separate"/>
            </w:r>
            <w:r w:rsidR="00EF485E">
              <w:rPr>
                <w:noProof/>
                <w:webHidden/>
              </w:rPr>
              <w:t>8</w:t>
            </w:r>
            <w:r w:rsidR="003C208E">
              <w:rPr>
                <w:noProof/>
                <w:webHidden/>
              </w:rPr>
              <w:fldChar w:fldCharType="end"/>
            </w:r>
          </w:hyperlink>
        </w:p>
        <w:p w14:paraId="75B8E294" w14:textId="05018E7F" w:rsidR="003C208E" w:rsidRDefault="00D35706">
          <w:pPr>
            <w:pStyle w:val="TOC2"/>
            <w:tabs>
              <w:tab w:val="right" w:leader="dot" w:pos="8297"/>
            </w:tabs>
            <w:rPr>
              <w:rFonts w:asciiTheme="minorHAnsi" w:eastAsiaTheme="minorEastAsia" w:hAnsiTheme="minorHAnsi" w:cstheme="minorBidi"/>
              <w:noProof/>
              <w:sz w:val="22"/>
              <w:szCs w:val="22"/>
              <w:lang w:val="en-AU" w:eastAsia="en-AU"/>
            </w:rPr>
          </w:pPr>
          <w:hyperlink w:anchor="_Toc479503048" w:history="1">
            <w:r w:rsidR="003C208E" w:rsidRPr="00F55846">
              <w:rPr>
                <w:rStyle w:val="Hyperlink"/>
                <w:noProof/>
              </w:rPr>
              <w:t>1.2 Operational Context</w:t>
            </w:r>
            <w:r w:rsidR="003C208E">
              <w:rPr>
                <w:noProof/>
                <w:webHidden/>
              </w:rPr>
              <w:tab/>
            </w:r>
            <w:r w:rsidR="003C208E">
              <w:rPr>
                <w:noProof/>
                <w:webHidden/>
              </w:rPr>
              <w:fldChar w:fldCharType="begin"/>
            </w:r>
            <w:r w:rsidR="003C208E">
              <w:rPr>
                <w:noProof/>
                <w:webHidden/>
              </w:rPr>
              <w:instrText xml:space="preserve"> PAGEREF _Toc479503048 \h </w:instrText>
            </w:r>
            <w:r w:rsidR="003C208E">
              <w:rPr>
                <w:noProof/>
                <w:webHidden/>
              </w:rPr>
            </w:r>
            <w:r w:rsidR="003C208E">
              <w:rPr>
                <w:noProof/>
                <w:webHidden/>
              </w:rPr>
              <w:fldChar w:fldCharType="separate"/>
            </w:r>
            <w:r w:rsidR="00EF485E">
              <w:rPr>
                <w:noProof/>
                <w:webHidden/>
              </w:rPr>
              <w:t>9</w:t>
            </w:r>
            <w:r w:rsidR="003C208E">
              <w:rPr>
                <w:noProof/>
                <w:webHidden/>
              </w:rPr>
              <w:fldChar w:fldCharType="end"/>
            </w:r>
          </w:hyperlink>
        </w:p>
        <w:p w14:paraId="50D92C2B" w14:textId="2F7CEA05" w:rsidR="003C208E" w:rsidRDefault="00D35706">
          <w:pPr>
            <w:pStyle w:val="TOC2"/>
            <w:tabs>
              <w:tab w:val="right" w:leader="dot" w:pos="8297"/>
            </w:tabs>
            <w:rPr>
              <w:rFonts w:asciiTheme="minorHAnsi" w:eastAsiaTheme="minorEastAsia" w:hAnsiTheme="minorHAnsi" w:cstheme="minorBidi"/>
              <w:noProof/>
              <w:sz w:val="22"/>
              <w:szCs w:val="22"/>
              <w:lang w:val="en-AU" w:eastAsia="en-AU"/>
            </w:rPr>
          </w:pPr>
          <w:hyperlink w:anchor="_Toc479503049" w:history="1">
            <w:r w:rsidR="003C208E" w:rsidRPr="00F55846">
              <w:rPr>
                <w:rStyle w:val="Hyperlink"/>
                <w:noProof/>
              </w:rPr>
              <w:t>1.3 The Next Phase: CPP3 - A New Challenge</w:t>
            </w:r>
            <w:r w:rsidR="003C208E">
              <w:rPr>
                <w:noProof/>
                <w:webHidden/>
              </w:rPr>
              <w:tab/>
            </w:r>
            <w:r w:rsidR="003C208E">
              <w:rPr>
                <w:noProof/>
                <w:webHidden/>
              </w:rPr>
              <w:fldChar w:fldCharType="begin"/>
            </w:r>
            <w:r w:rsidR="003C208E">
              <w:rPr>
                <w:noProof/>
                <w:webHidden/>
              </w:rPr>
              <w:instrText xml:space="preserve"> PAGEREF _Toc479503049 \h </w:instrText>
            </w:r>
            <w:r w:rsidR="003C208E">
              <w:rPr>
                <w:noProof/>
                <w:webHidden/>
              </w:rPr>
            </w:r>
            <w:r w:rsidR="003C208E">
              <w:rPr>
                <w:noProof/>
                <w:webHidden/>
              </w:rPr>
              <w:fldChar w:fldCharType="separate"/>
            </w:r>
            <w:r w:rsidR="00EF485E">
              <w:rPr>
                <w:noProof/>
                <w:webHidden/>
              </w:rPr>
              <w:t>9</w:t>
            </w:r>
            <w:r w:rsidR="003C208E">
              <w:rPr>
                <w:noProof/>
                <w:webHidden/>
              </w:rPr>
              <w:fldChar w:fldCharType="end"/>
            </w:r>
          </w:hyperlink>
        </w:p>
        <w:p w14:paraId="368056BF" w14:textId="79533AEC" w:rsidR="003C208E" w:rsidRDefault="00D35706">
          <w:pPr>
            <w:pStyle w:val="TOC2"/>
            <w:tabs>
              <w:tab w:val="right" w:leader="dot" w:pos="8297"/>
            </w:tabs>
            <w:rPr>
              <w:rFonts w:asciiTheme="minorHAnsi" w:eastAsiaTheme="minorEastAsia" w:hAnsiTheme="minorHAnsi" w:cstheme="minorBidi"/>
              <w:noProof/>
              <w:sz w:val="22"/>
              <w:szCs w:val="22"/>
              <w:lang w:val="en-AU" w:eastAsia="en-AU"/>
            </w:rPr>
          </w:pPr>
          <w:hyperlink w:anchor="_Toc479503050" w:history="1">
            <w:r w:rsidR="003C208E" w:rsidRPr="00F55846">
              <w:rPr>
                <w:rStyle w:val="Hyperlink"/>
                <w:noProof/>
              </w:rPr>
              <w:t>1.4 Creating Change through CPP3</w:t>
            </w:r>
            <w:r w:rsidR="003C208E">
              <w:rPr>
                <w:noProof/>
                <w:webHidden/>
              </w:rPr>
              <w:tab/>
            </w:r>
            <w:r w:rsidR="003C208E">
              <w:rPr>
                <w:noProof/>
                <w:webHidden/>
              </w:rPr>
              <w:fldChar w:fldCharType="begin"/>
            </w:r>
            <w:r w:rsidR="003C208E">
              <w:rPr>
                <w:noProof/>
                <w:webHidden/>
              </w:rPr>
              <w:instrText xml:space="preserve"> PAGEREF _Toc479503050 \h </w:instrText>
            </w:r>
            <w:r w:rsidR="003C208E">
              <w:rPr>
                <w:noProof/>
                <w:webHidden/>
              </w:rPr>
            </w:r>
            <w:r w:rsidR="003C208E">
              <w:rPr>
                <w:noProof/>
                <w:webHidden/>
              </w:rPr>
              <w:fldChar w:fldCharType="separate"/>
            </w:r>
            <w:r w:rsidR="00EF485E">
              <w:rPr>
                <w:noProof/>
                <w:webHidden/>
              </w:rPr>
              <w:t>12</w:t>
            </w:r>
            <w:r w:rsidR="003C208E">
              <w:rPr>
                <w:noProof/>
                <w:webHidden/>
              </w:rPr>
              <w:fldChar w:fldCharType="end"/>
            </w:r>
          </w:hyperlink>
        </w:p>
        <w:p w14:paraId="748CB127" w14:textId="74F0E768" w:rsidR="003C208E" w:rsidRDefault="00D35706" w:rsidP="003C208E">
          <w:pPr>
            <w:pStyle w:val="TOC3"/>
            <w:rPr>
              <w:rFonts w:asciiTheme="minorHAnsi" w:eastAsiaTheme="minorEastAsia" w:hAnsiTheme="minorHAnsi" w:cstheme="minorBidi"/>
              <w:noProof/>
              <w:sz w:val="22"/>
              <w:szCs w:val="22"/>
              <w:lang w:val="en-AU" w:eastAsia="en-AU"/>
            </w:rPr>
          </w:pPr>
          <w:hyperlink w:anchor="_Toc479503051" w:history="1">
            <w:r w:rsidR="003C208E" w:rsidRPr="00F55846">
              <w:rPr>
                <w:rStyle w:val="Hyperlink"/>
                <w:noProof/>
              </w:rPr>
              <w:t>Communication for Development</w:t>
            </w:r>
            <w:r w:rsidR="003C208E">
              <w:rPr>
                <w:noProof/>
                <w:webHidden/>
              </w:rPr>
              <w:tab/>
            </w:r>
            <w:r w:rsidR="003C208E">
              <w:rPr>
                <w:noProof/>
                <w:webHidden/>
              </w:rPr>
              <w:fldChar w:fldCharType="begin"/>
            </w:r>
            <w:r w:rsidR="003C208E">
              <w:rPr>
                <w:noProof/>
                <w:webHidden/>
              </w:rPr>
              <w:instrText xml:space="preserve"> PAGEREF _Toc479503051 \h </w:instrText>
            </w:r>
            <w:r w:rsidR="003C208E">
              <w:rPr>
                <w:noProof/>
                <w:webHidden/>
              </w:rPr>
            </w:r>
            <w:r w:rsidR="003C208E">
              <w:rPr>
                <w:noProof/>
                <w:webHidden/>
              </w:rPr>
              <w:fldChar w:fldCharType="separate"/>
            </w:r>
            <w:r w:rsidR="00EF485E">
              <w:rPr>
                <w:noProof/>
                <w:webHidden/>
              </w:rPr>
              <w:t>15</w:t>
            </w:r>
            <w:r w:rsidR="003C208E">
              <w:rPr>
                <w:noProof/>
                <w:webHidden/>
              </w:rPr>
              <w:fldChar w:fldCharType="end"/>
            </w:r>
          </w:hyperlink>
        </w:p>
        <w:p w14:paraId="54752837" w14:textId="166ED1F1" w:rsidR="003C208E" w:rsidRDefault="00D35706">
          <w:pPr>
            <w:pStyle w:val="TOC2"/>
            <w:tabs>
              <w:tab w:val="right" w:leader="dot" w:pos="8297"/>
            </w:tabs>
            <w:rPr>
              <w:rFonts w:asciiTheme="minorHAnsi" w:eastAsiaTheme="minorEastAsia" w:hAnsiTheme="minorHAnsi" w:cstheme="minorBidi"/>
              <w:noProof/>
              <w:sz w:val="22"/>
              <w:szCs w:val="22"/>
              <w:lang w:val="en-AU" w:eastAsia="en-AU"/>
            </w:rPr>
          </w:pPr>
          <w:hyperlink w:anchor="_Toc479503052" w:history="1">
            <w:r w:rsidR="003C208E" w:rsidRPr="00F55846">
              <w:rPr>
                <w:rStyle w:val="Hyperlink"/>
                <w:noProof/>
              </w:rPr>
              <w:t>1.5 Challenges that affect the CPP3 design</w:t>
            </w:r>
            <w:r w:rsidR="003C208E">
              <w:rPr>
                <w:noProof/>
                <w:webHidden/>
              </w:rPr>
              <w:tab/>
            </w:r>
            <w:r w:rsidR="003C208E">
              <w:rPr>
                <w:noProof/>
                <w:webHidden/>
              </w:rPr>
              <w:fldChar w:fldCharType="begin"/>
            </w:r>
            <w:r w:rsidR="003C208E">
              <w:rPr>
                <w:noProof/>
                <w:webHidden/>
              </w:rPr>
              <w:instrText xml:space="preserve"> PAGEREF _Toc479503052 \h </w:instrText>
            </w:r>
            <w:r w:rsidR="003C208E">
              <w:rPr>
                <w:noProof/>
                <w:webHidden/>
              </w:rPr>
            </w:r>
            <w:r w:rsidR="003C208E">
              <w:rPr>
                <w:noProof/>
                <w:webHidden/>
              </w:rPr>
              <w:fldChar w:fldCharType="separate"/>
            </w:r>
            <w:r w:rsidR="00EF485E">
              <w:rPr>
                <w:noProof/>
                <w:webHidden/>
              </w:rPr>
              <w:t>15</w:t>
            </w:r>
            <w:r w:rsidR="003C208E">
              <w:rPr>
                <w:noProof/>
                <w:webHidden/>
              </w:rPr>
              <w:fldChar w:fldCharType="end"/>
            </w:r>
          </w:hyperlink>
        </w:p>
        <w:p w14:paraId="2D94BA58" w14:textId="197538AF" w:rsidR="003C208E" w:rsidRDefault="00D35706" w:rsidP="003C208E">
          <w:pPr>
            <w:pStyle w:val="TOC3"/>
            <w:rPr>
              <w:rFonts w:asciiTheme="minorHAnsi" w:eastAsiaTheme="minorEastAsia" w:hAnsiTheme="minorHAnsi" w:cstheme="minorBidi"/>
              <w:noProof/>
              <w:sz w:val="22"/>
              <w:szCs w:val="22"/>
              <w:lang w:val="en-AU" w:eastAsia="en-AU"/>
            </w:rPr>
          </w:pPr>
          <w:hyperlink w:anchor="_Toc479503053" w:history="1">
            <w:r w:rsidR="003C208E" w:rsidRPr="00F55846">
              <w:rPr>
                <w:rStyle w:val="Hyperlink"/>
                <w:noProof/>
              </w:rPr>
              <w:t>An enhanced partnership approach will foster collective action and lead to positive change</w:t>
            </w:r>
            <w:r w:rsidR="003C208E">
              <w:rPr>
                <w:noProof/>
                <w:webHidden/>
              </w:rPr>
              <w:tab/>
            </w:r>
            <w:r w:rsidR="003C208E">
              <w:rPr>
                <w:noProof/>
                <w:webHidden/>
              </w:rPr>
              <w:fldChar w:fldCharType="begin"/>
            </w:r>
            <w:r w:rsidR="003C208E">
              <w:rPr>
                <w:noProof/>
                <w:webHidden/>
              </w:rPr>
              <w:instrText xml:space="preserve"> PAGEREF _Toc479503053 \h </w:instrText>
            </w:r>
            <w:r w:rsidR="003C208E">
              <w:rPr>
                <w:noProof/>
                <w:webHidden/>
              </w:rPr>
            </w:r>
            <w:r w:rsidR="003C208E">
              <w:rPr>
                <w:noProof/>
                <w:webHidden/>
              </w:rPr>
              <w:fldChar w:fldCharType="separate"/>
            </w:r>
            <w:r w:rsidR="00EF485E">
              <w:rPr>
                <w:noProof/>
                <w:webHidden/>
              </w:rPr>
              <w:t>15</w:t>
            </w:r>
            <w:r w:rsidR="003C208E">
              <w:rPr>
                <w:noProof/>
                <w:webHidden/>
              </w:rPr>
              <w:fldChar w:fldCharType="end"/>
            </w:r>
          </w:hyperlink>
        </w:p>
        <w:p w14:paraId="3DBD9F2E" w14:textId="5E7A3E50" w:rsidR="003C208E" w:rsidRDefault="00D35706" w:rsidP="003C208E">
          <w:pPr>
            <w:pStyle w:val="TOC3"/>
            <w:rPr>
              <w:rFonts w:asciiTheme="minorHAnsi" w:eastAsiaTheme="minorEastAsia" w:hAnsiTheme="minorHAnsi" w:cstheme="minorBidi"/>
              <w:noProof/>
              <w:sz w:val="22"/>
              <w:szCs w:val="22"/>
              <w:lang w:val="en-AU" w:eastAsia="en-AU"/>
            </w:rPr>
          </w:pPr>
          <w:hyperlink w:anchor="_Toc479503054" w:history="1">
            <w:r w:rsidR="003C208E" w:rsidRPr="00F55846">
              <w:rPr>
                <w:rStyle w:val="Hyperlink"/>
                <w:noProof/>
              </w:rPr>
              <w:t>Capacity Development and Institutional Strengthening</w:t>
            </w:r>
            <w:r w:rsidR="003C208E">
              <w:rPr>
                <w:noProof/>
                <w:webHidden/>
              </w:rPr>
              <w:tab/>
            </w:r>
            <w:r w:rsidR="003C208E">
              <w:rPr>
                <w:noProof/>
                <w:webHidden/>
              </w:rPr>
              <w:fldChar w:fldCharType="begin"/>
            </w:r>
            <w:r w:rsidR="003C208E">
              <w:rPr>
                <w:noProof/>
                <w:webHidden/>
              </w:rPr>
              <w:instrText xml:space="preserve"> PAGEREF _Toc479503054 \h </w:instrText>
            </w:r>
            <w:r w:rsidR="003C208E">
              <w:rPr>
                <w:noProof/>
                <w:webHidden/>
              </w:rPr>
            </w:r>
            <w:r w:rsidR="003C208E">
              <w:rPr>
                <w:noProof/>
                <w:webHidden/>
              </w:rPr>
              <w:fldChar w:fldCharType="separate"/>
            </w:r>
            <w:r w:rsidR="00EF485E">
              <w:rPr>
                <w:noProof/>
                <w:webHidden/>
              </w:rPr>
              <w:t>17</w:t>
            </w:r>
            <w:r w:rsidR="003C208E">
              <w:rPr>
                <w:noProof/>
                <w:webHidden/>
              </w:rPr>
              <w:fldChar w:fldCharType="end"/>
            </w:r>
          </w:hyperlink>
        </w:p>
        <w:p w14:paraId="2E90800E" w14:textId="1C4BAC2B" w:rsidR="003C208E" w:rsidRDefault="00D35706" w:rsidP="003C208E">
          <w:pPr>
            <w:pStyle w:val="TOC3"/>
            <w:rPr>
              <w:rFonts w:asciiTheme="minorHAnsi" w:eastAsiaTheme="minorEastAsia" w:hAnsiTheme="minorHAnsi" w:cstheme="minorBidi"/>
              <w:noProof/>
              <w:sz w:val="22"/>
              <w:szCs w:val="22"/>
              <w:lang w:val="en-AU" w:eastAsia="en-AU"/>
            </w:rPr>
          </w:pPr>
          <w:hyperlink w:anchor="_Toc479503055" w:history="1">
            <w:r w:rsidR="003C208E" w:rsidRPr="00F55846">
              <w:rPr>
                <w:rStyle w:val="Hyperlink"/>
                <w:noProof/>
              </w:rPr>
              <w:t>Strengthened accountability</w:t>
            </w:r>
            <w:r w:rsidR="003C208E">
              <w:rPr>
                <w:noProof/>
                <w:webHidden/>
              </w:rPr>
              <w:tab/>
            </w:r>
            <w:r w:rsidR="003C208E">
              <w:rPr>
                <w:noProof/>
                <w:webHidden/>
              </w:rPr>
              <w:fldChar w:fldCharType="begin"/>
            </w:r>
            <w:r w:rsidR="003C208E">
              <w:rPr>
                <w:noProof/>
                <w:webHidden/>
              </w:rPr>
              <w:instrText xml:space="preserve"> PAGEREF _Toc479503055 \h </w:instrText>
            </w:r>
            <w:r w:rsidR="003C208E">
              <w:rPr>
                <w:noProof/>
                <w:webHidden/>
              </w:rPr>
            </w:r>
            <w:r w:rsidR="003C208E">
              <w:rPr>
                <w:noProof/>
                <w:webHidden/>
              </w:rPr>
              <w:fldChar w:fldCharType="separate"/>
            </w:r>
            <w:r w:rsidR="00EF485E">
              <w:rPr>
                <w:noProof/>
                <w:webHidden/>
              </w:rPr>
              <w:t>17</w:t>
            </w:r>
            <w:r w:rsidR="003C208E">
              <w:rPr>
                <w:noProof/>
                <w:webHidden/>
              </w:rPr>
              <w:fldChar w:fldCharType="end"/>
            </w:r>
          </w:hyperlink>
        </w:p>
        <w:p w14:paraId="788D527A" w14:textId="17AF385D" w:rsidR="003C208E" w:rsidRDefault="00D35706" w:rsidP="003C208E">
          <w:pPr>
            <w:pStyle w:val="TOC3"/>
            <w:rPr>
              <w:rFonts w:asciiTheme="minorHAnsi" w:eastAsiaTheme="minorEastAsia" w:hAnsiTheme="minorHAnsi" w:cstheme="minorBidi"/>
              <w:noProof/>
              <w:sz w:val="22"/>
              <w:szCs w:val="22"/>
              <w:lang w:val="en-AU" w:eastAsia="en-AU"/>
            </w:rPr>
          </w:pPr>
          <w:hyperlink w:anchor="_Toc479503056" w:history="1">
            <w:r w:rsidR="003C208E" w:rsidRPr="00F55846">
              <w:rPr>
                <w:rStyle w:val="Hyperlink"/>
                <w:noProof/>
              </w:rPr>
              <w:t>A new program support framework</w:t>
            </w:r>
            <w:r w:rsidR="003C208E">
              <w:rPr>
                <w:noProof/>
                <w:webHidden/>
              </w:rPr>
              <w:tab/>
            </w:r>
            <w:r w:rsidR="003C208E">
              <w:rPr>
                <w:noProof/>
                <w:webHidden/>
              </w:rPr>
              <w:fldChar w:fldCharType="begin"/>
            </w:r>
            <w:r w:rsidR="003C208E">
              <w:rPr>
                <w:noProof/>
                <w:webHidden/>
              </w:rPr>
              <w:instrText xml:space="preserve"> PAGEREF _Toc479503056 \h </w:instrText>
            </w:r>
            <w:r w:rsidR="003C208E">
              <w:rPr>
                <w:noProof/>
                <w:webHidden/>
              </w:rPr>
            </w:r>
            <w:r w:rsidR="003C208E">
              <w:rPr>
                <w:noProof/>
                <w:webHidden/>
              </w:rPr>
              <w:fldChar w:fldCharType="separate"/>
            </w:r>
            <w:r w:rsidR="00EF485E">
              <w:rPr>
                <w:noProof/>
                <w:webHidden/>
              </w:rPr>
              <w:t>18</w:t>
            </w:r>
            <w:r w:rsidR="003C208E">
              <w:rPr>
                <w:noProof/>
                <w:webHidden/>
              </w:rPr>
              <w:fldChar w:fldCharType="end"/>
            </w:r>
          </w:hyperlink>
        </w:p>
        <w:p w14:paraId="60A217C4" w14:textId="5E970FE6" w:rsidR="003C208E" w:rsidRDefault="00D35706" w:rsidP="003C208E">
          <w:pPr>
            <w:pStyle w:val="TOC3"/>
            <w:rPr>
              <w:rFonts w:asciiTheme="minorHAnsi" w:eastAsiaTheme="minorEastAsia" w:hAnsiTheme="minorHAnsi" w:cstheme="minorBidi"/>
              <w:noProof/>
              <w:sz w:val="22"/>
              <w:szCs w:val="22"/>
              <w:lang w:val="en-AU" w:eastAsia="en-AU"/>
            </w:rPr>
          </w:pPr>
          <w:hyperlink w:anchor="_Toc479503057" w:history="1">
            <w:r w:rsidR="003C208E" w:rsidRPr="00F55846">
              <w:rPr>
                <w:rStyle w:val="Hyperlink"/>
                <w:noProof/>
              </w:rPr>
              <w:t>Addressing gender inequality</w:t>
            </w:r>
            <w:r w:rsidR="003C208E">
              <w:rPr>
                <w:noProof/>
                <w:webHidden/>
              </w:rPr>
              <w:tab/>
            </w:r>
            <w:r w:rsidR="003C208E">
              <w:rPr>
                <w:noProof/>
                <w:webHidden/>
              </w:rPr>
              <w:fldChar w:fldCharType="begin"/>
            </w:r>
            <w:r w:rsidR="003C208E">
              <w:rPr>
                <w:noProof/>
                <w:webHidden/>
              </w:rPr>
              <w:instrText xml:space="preserve"> PAGEREF _Toc479503057 \h </w:instrText>
            </w:r>
            <w:r w:rsidR="003C208E">
              <w:rPr>
                <w:noProof/>
                <w:webHidden/>
              </w:rPr>
            </w:r>
            <w:r w:rsidR="003C208E">
              <w:rPr>
                <w:noProof/>
                <w:webHidden/>
              </w:rPr>
              <w:fldChar w:fldCharType="separate"/>
            </w:r>
            <w:r w:rsidR="00EF485E">
              <w:rPr>
                <w:noProof/>
                <w:webHidden/>
              </w:rPr>
              <w:t>18</w:t>
            </w:r>
            <w:r w:rsidR="003C208E">
              <w:rPr>
                <w:noProof/>
                <w:webHidden/>
              </w:rPr>
              <w:fldChar w:fldCharType="end"/>
            </w:r>
          </w:hyperlink>
        </w:p>
        <w:p w14:paraId="4576A760" w14:textId="032D002B" w:rsidR="003C208E" w:rsidRDefault="00D35706">
          <w:pPr>
            <w:pStyle w:val="TOC1"/>
            <w:rPr>
              <w:rFonts w:asciiTheme="minorHAnsi" w:eastAsiaTheme="minorEastAsia" w:hAnsiTheme="minorHAnsi" w:cstheme="minorBidi"/>
              <w:b w:val="0"/>
              <w:bCs w:val="0"/>
              <w:sz w:val="22"/>
              <w:szCs w:val="22"/>
              <w:lang w:eastAsia="en-AU"/>
            </w:rPr>
          </w:pPr>
          <w:hyperlink w:anchor="_Toc479503058" w:history="1">
            <w:r w:rsidR="003C208E" w:rsidRPr="00F55846">
              <w:rPr>
                <w:rStyle w:val="Hyperlink"/>
              </w:rPr>
              <w:t>2. CPP3 Structured Partnership Model</w:t>
            </w:r>
            <w:r w:rsidR="003C208E">
              <w:rPr>
                <w:webHidden/>
              </w:rPr>
              <w:tab/>
            </w:r>
            <w:r w:rsidR="003C208E">
              <w:rPr>
                <w:webHidden/>
              </w:rPr>
              <w:fldChar w:fldCharType="begin"/>
            </w:r>
            <w:r w:rsidR="003C208E">
              <w:rPr>
                <w:webHidden/>
              </w:rPr>
              <w:instrText xml:space="preserve"> PAGEREF _Toc479503058 \h </w:instrText>
            </w:r>
            <w:r w:rsidR="003C208E">
              <w:rPr>
                <w:webHidden/>
              </w:rPr>
            </w:r>
            <w:r w:rsidR="003C208E">
              <w:rPr>
                <w:webHidden/>
              </w:rPr>
              <w:fldChar w:fldCharType="separate"/>
            </w:r>
            <w:r w:rsidR="00EF485E">
              <w:rPr>
                <w:webHidden/>
              </w:rPr>
              <w:t>19</w:t>
            </w:r>
            <w:r w:rsidR="003C208E">
              <w:rPr>
                <w:webHidden/>
              </w:rPr>
              <w:fldChar w:fldCharType="end"/>
            </w:r>
          </w:hyperlink>
        </w:p>
        <w:p w14:paraId="73FFDA4D" w14:textId="746ED01A" w:rsidR="003C208E" w:rsidRDefault="00D35706">
          <w:pPr>
            <w:pStyle w:val="TOC2"/>
            <w:tabs>
              <w:tab w:val="right" w:leader="dot" w:pos="8297"/>
            </w:tabs>
            <w:rPr>
              <w:rFonts w:asciiTheme="minorHAnsi" w:eastAsiaTheme="minorEastAsia" w:hAnsiTheme="minorHAnsi" w:cstheme="minorBidi"/>
              <w:noProof/>
              <w:sz w:val="22"/>
              <w:szCs w:val="22"/>
              <w:lang w:val="en-AU" w:eastAsia="en-AU"/>
            </w:rPr>
          </w:pPr>
          <w:hyperlink w:anchor="_Toc479503059" w:history="1">
            <w:r w:rsidR="003C208E" w:rsidRPr="00F55846">
              <w:rPr>
                <w:rStyle w:val="Hyperlink"/>
                <w:noProof/>
              </w:rPr>
              <w:t>2.1 Backbone support: An Improved Structure</w:t>
            </w:r>
            <w:r w:rsidR="003C208E">
              <w:rPr>
                <w:noProof/>
                <w:webHidden/>
              </w:rPr>
              <w:tab/>
            </w:r>
            <w:r w:rsidR="003C208E">
              <w:rPr>
                <w:noProof/>
                <w:webHidden/>
              </w:rPr>
              <w:fldChar w:fldCharType="begin"/>
            </w:r>
            <w:r w:rsidR="003C208E">
              <w:rPr>
                <w:noProof/>
                <w:webHidden/>
              </w:rPr>
              <w:instrText xml:space="preserve"> PAGEREF _Toc479503059 \h </w:instrText>
            </w:r>
            <w:r w:rsidR="003C208E">
              <w:rPr>
                <w:noProof/>
                <w:webHidden/>
              </w:rPr>
            </w:r>
            <w:r w:rsidR="003C208E">
              <w:rPr>
                <w:noProof/>
                <w:webHidden/>
              </w:rPr>
              <w:fldChar w:fldCharType="separate"/>
            </w:r>
            <w:r w:rsidR="00EF485E">
              <w:rPr>
                <w:noProof/>
                <w:webHidden/>
              </w:rPr>
              <w:t>20</w:t>
            </w:r>
            <w:r w:rsidR="003C208E">
              <w:rPr>
                <w:noProof/>
                <w:webHidden/>
              </w:rPr>
              <w:fldChar w:fldCharType="end"/>
            </w:r>
          </w:hyperlink>
        </w:p>
        <w:p w14:paraId="3966A04D" w14:textId="0494349E" w:rsidR="003C208E" w:rsidRDefault="00D35706" w:rsidP="003C208E">
          <w:pPr>
            <w:pStyle w:val="TOC3"/>
            <w:rPr>
              <w:rFonts w:asciiTheme="minorHAnsi" w:eastAsiaTheme="minorEastAsia" w:hAnsiTheme="minorHAnsi" w:cstheme="minorBidi"/>
              <w:noProof/>
              <w:sz w:val="22"/>
              <w:szCs w:val="22"/>
              <w:lang w:val="en-AU" w:eastAsia="en-AU"/>
            </w:rPr>
          </w:pPr>
          <w:hyperlink w:anchor="_Toc479503060" w:history="1">
            <w:r w:rsidR="003C208E" w:rsidRPr="00F55846">
              <w:rPr>
                <w:rStyle w:val="Hyperlink"/>
                <w:noProof/>
                <w:u w:color="0000FF"/>
                <w:lang w:val="en-AU"/>
              </w:rPr>
              <w:t>The Partner Leadership Group</w:t>
            </w:r>
            <w:r w:rsidR="003C208E">
              <w:rPr>
                <w:noProof/>
                <w:webHidden/>
              </w:rPr>
              <w:tab/>
            </w:r>
            <w:r w:rsidR="003C208E">
              <w:rPr>
                <w:noProof/>
                <w:webHidden/>
              </w:rPr>
              <w:fldChar w:fldCharType="begin"/>
            </w:r>
            <w:r w:rsidR="003C208E">
              <w:rPr>
                <w:noProof/>
                <w:webHidden/>
              </w:rPr>
              <w:instrText xml:space="preserve"> PAGEREF _Toc479503060 \h </w:instrText>
            </w:r>
            <w:r w:rsidR="003C208E">
              <w:rPr>
                <w:noProof/>
                <w:webHidden/>
              </w:rPr>
            </w:r>
            <w:r w:rsidR="003C208E">
              <w:rPr>
                <w:noProof/>
                <w:webHidden/>
              </w:rPr>
              <w:fldChar w:fldCharType="separate"/>
            </w:r>
            <w:r w:rsidR="00EF485E">
              <w:rPr>
                <w:noProof/>
                <w:webHidden/>
              </w:rPr>
              <w:t>21</w:t>
            </w:r>
            <w:r w:rsidR="003C208E">
              <w:rPr>
                <w:noProof/>
                <w:webHidden/>
              </w:rPr>
              <w:fldChar w:fldCharType="end"/>
            </w:r>
          </w:hyperlink>
        </w:p>
        <w:p w14:paraId="31208C34" w14:textId="5040C540" w:rsidR="003C208E" w:rsidRDefault="00D35706" w:rsidP="003C208E">
          <w:pPr>
            <w:pStyle w:val="TOC3"/>
            <w:rPr>
              <w:rFonts w:asciiTheme="minorHAnsi" w:eastAsiaTheme="minorEastAsia" w:hAnsiTheme="minorHAnsi" w:cstheme="minorBidi"/>
              <w:noProof/>
              <w:sz w:val="22"/>
              <w:szCs w:val="22"/>
              <w:lang w:val="en-AU" w:eastAsia="en-AU"/>
            </w:rPr>
          </w:pPr>
          <w:hyperlink w:anchor="_Toc479503061" w:history="1">
            <w:r w:rsidR="003C208E" w:rsidRPr="00F55846">
              <w:rPr>
                <w:rStyle w:val="Hyperlink"/>
                <w:noProof/>
              </w:rPr>
              <w:t>Strategic Development Team</w:t>
            </w:r>
            <w:r w:rsidR="003C208E">
              <w:rPr>
                <w:noProof/>
                <w:webHidden/>
              </w:rPr>
              <w:tab/>
            </w:r>
            <w:r w:rsidR="003C208E">
              <w:rPr>
                <w:noProof/>
                <w:webHidden/>
              </w:rPr>
              <w:fldChar w:fldCharType="begin"/>
            </w:r>
            <w:r w:rsidR="003C208E">
              <w:rPr>
                <w:noProof/>
                <w:webHidden/>
              </w:rPr>
              <w:instrText xml:space="preserve"> PAGEREF _Toc479503061 \h </w:instrText>
            </w:r>
            <w:r w:rsidR="003C208E">
              <w:rPr>
                <w:noProof/>
                <w:webHidden/>
              </w:rPr>
            </w:r>
            <w:r w:rsidR="003C208E">
              <w:rPr>
                <w:noProof/>
                <w:webHidden/>
              </w:rPr>
              <w:fldChar w:fldCharType="separate"/>
            </w:r>
            <w:r w:rsidR="00EF485E">
              <w:rPr>
                <w:noProof/>
                <w:webHidden/>
              </w:rPr>
              <w:t>21</w:t>
            </w:r>
            <w:r w:rsidR="003C208E">
              <w:rPr>
                <w:noProof/>
                <w:webHidden/>
              </w:rPr>
              <w:fldChar w:fldCharType="end"/>
            </w:r>
          </w:hyperlink>
        </w:p>
        <w:p w14:paraId="48AF85C0" w14:textId="3A84403D" w:rsidR="003C208E" w:rsidRDefault="00D35706" w:rsidP="003C208E">
          <w:pPr>
            <w:pStyle w:val="TOC3"/>
            <w:rPr>
              <w:rFonts w:asciiTheme="minorHAnsi" w:eastAsiaTheme="minorEastAsia" w:hAnsiTheme="minorHAnsi" w:cstheme="minorBidi"/>
              <w:noProof/>
              <w:sz w:val="22"/>
              <w:szCs w:val="22"/>
              <w:lang w:val="en-AU" w:eastAsia="en-AU"/>
            </w:rPr>
          </w:pPr>
          <w:hyperlink w:anchor="_Toc479503062" w:history="1">
            <w:r w:rsidR="003C208E" w:rsidRPr="00F55846">
              <w:rPr>
                <w:rStyle w:val="Hyperlink"/>
                <w:noProof/>
              </w:rPr>
              <w:t>CPPCO, ANGO and PNG Church Roles</w:t>
            </w:r>
            <w:r w:rsidR="003C208E">
              <w:rPr>
                <w:noProof/>
                <w:webHidden/>
              </w:rPr>
              <w:tab/>
            </w:r>
            <w:r w:rsidR="003C208E">
              <w:rPr>
                <w:noProof/>
                <w:webHidden/>
              </w:rPr>
              <w:fldChar w:fldCharType="begin"/>
            </w:r>
            <w:r w:rsidR="003C208E">
              <w:rPr>
                <w:noProof/>
                <w:webHidden/>
              </w:rPr>
              <w:instrText xml:space="preserve"> PAGEREF _Toc479503062 \h </w:instrText>
            </w:r>
            <w:r w:rsidR="003C208E">
              <w:rPr>
                <w:noProof/>
                <w:webHidden/>
              </w:rPr>
            </w:r>
            <w:r w:rsidR="003C208E">
              <w:rPr>
                <w:noProof/>
                <w:webHidden/>
              </w:rPr>
              <w:fldChar w:fldCharType="separate"/>
            </w:r>
            <w:r w:rsidR="00EF485E">
              <w:rPr>
                <w:noProof/>
                <w:webHidden/>
              </w:rPr>
              <w:t>21</w:t>
            </w:r>
            <w:r w:rsidR="003C208E">
              <w:rPr>
                <w:noProof/>
                <w:webHidden/>
              </w:rPr>
              <w:fldChar w:fldCharType="end"/>
            </w:r>
          </w:hyperlink>
        </w:p>
        <w:p w14:paraId="10AAEEF2" w14:textId="298546E1" w:rsidR="003C208E" w:rsidRDefault="00D35706">
          <w:pPr>
            <w:pStyle w:val="TOC2"/>
            <w:tabs>
              <w:tab w:val="right" w:leader="dot" w:pos="8297"/>
            </w:tabs>
            <w:rPr>
              <w:rFonts w:asciiTheme="minorHAnsi" w:eastAsiaTheme="minorEastAsia" w:hAnsiTheme="minorHAnsi" w:cstheme="minorBidi"/>
              <w:noProof/>
              <w:sz w:val="22"/>
              <w:szCs w:val="22"/>
              <w:lang w:val="en-AU" w:eastAsia="en-AU"/>
            </w:rPr>
          </w:pPr>
          <w:hyperlink w:anchor="_Toc479503063" w:history="1">
            <w:r w:rsidR="003C208E" w:rsidRPr="00F55846">
              <w:rPr>
                <w:rStyle w:val="Hyperlink"/>
                <w:noProof/>
              </w:rPr>
              <w:t>2.2 A shared agenda and mutually reinforcing activities</w:t>
            </w:r>
            <w:r w:rsidR="003C208E">
              <w:rPr>
                <w:noProof/>
                <w:webHidden/>
              </w:rPr>
              <w:tab/>
            </w:r>
            <w:r w:rsidR="003C208E">
              <w:rPr>
                <w:noProof/>
                <w:webHidden/>
              </w:rPr>
              <w:fldChar w:fldCharType="begin"/>
            </w:r>
            <w:r w:rsidR="003C208E">
              <w:rPr>
                <w:noProof/>
                <w:webHidden/>
              </w:rPr>
              <w:instrText xml:space="preserve"> PAGEREF _Toc479503063 \h </w:instrText>
            </w:r>
            <w:r w:rsidR="003C208E">
              <w:rPr>
                <w:noProof/>
                <w:webHidden/>
              </w:rPr>
            </w:r>
            <w:r w:rsidR="003C208E">
              <w:rPr>
                <w:noProof/>
                <w:webHidden/>
              </w:rPr>
              <w:fldChar w:fldCharType="separate"/>
            </w:r>
            <w:r w:rsidR="00EF485E">
              <w:rPr>
                <w:noProof/>
                <w:webHidden/>
              </w:rPr>
              <w:t>24</w:t>
            </w:r>
            <w:r w:rsidR="003C208E">
              <w:rPr>
                <w:noProof/>
                <w:webHidden/>
              </w:rPr>
              <w:fldChar w:fldCharType="end"/>
            </w:r>
          </w:hyperlink>
        </w:p>
        <w:p w14:paraId="089D6560" w14:textId="1B57B793" w:rsidR="003C208E" w:rsidRDefault="00D35706">
          <w:pPr>
            <w:pStyle w:val="TOC2"/>
            <w:tabs>
              <w:tab w:val="right" w:leader="dot" w:pos="8297"/>
            </w:tabs>
            <w:rPr>
              <w:rFonts w:asciiTheme="minorHAnsi" w:eastAsiaTheme="minorEastAsia" w:hAnsiTheme="minorHAnsi" w:cstheme="minorBidi"/>
              <w:noProof/>
              <w:sz w:val="22"/>
              <w:szCs w:val="22"/>
              <w:lang w:val="en-AU" w:eastAsia="en-AU"/>
            </w:rPr>
          </w:pPr>
          <w:hyperlink w:anchor="_Toc479503064" w:history="1">
            <w:r w:rsidR="003C208E" w:rsidRPr="00F55846">
              <w:rPr>
                <w:rStyle w:val="Hyperlink"/>
                <w:noProof/>
              </w:rPr>
              <w:t>2.3 Continuous communication</w:t>
            </w:r>
            <w:r w:rsidR="003C208E">
              <w:rPr>
                <w:noProof/>
                <w:webHidden/>
              </w:rPr>
              <w:tab/>
            </w:r>
            <w:r w:rsidR="003C208E">
              <w:rPr>
                <w:noProof/>
                <w:webHidden/>
              </w:rPr>
              <w:fldChar w:fldCharType="begin"/>
            </w:r>
            <w:r w:rsidR="003C208E">
              <w:rPr>
                <w:noProof/>
                <w:webHidden/>
              </w:rPr>
              <w:instrText xml:space="preserve"> PAGEREF _Toc479503064 \h </w:instrText>
            </w:r>
            <w:r w:rsidR="003C208E">
              <w:rPr>
                <w:noProof/>
                <w:webHidden/>
              </w:rPr>
            </w:r>
            <w:r w:rsidR="003C208E">
              <w:rPr>
                <w:noProof/>
                <w:webHidden/>
              </w:rPr>
              <w:fldChar w:fldCharType="separate"/>
            </w:r>
            <w:r w:rsidR="00EF485E">
              <w:rPr>
                <w:noProof/>
                <w:webHidden/>
              </w:rPr>
              <w:t>31</w:t>
            </w:r>
            <w:r w:rsidR="003C208E">
              <w:rPr>
                <w:noProof/>
                <w:webHidden/>
              </w:rPr>
              <w:fldChar w:fldCharType="end"/>
            </w:r>
          </w:hyperlink>
        </w:p>
        <w:p w14:paraId="1946D4D7" w14:textId="2F87AE7D" w:rsidR="003C208E" w:rsidRDefault="00D35706">
          <w:pPr>
            <w:pStyle w:val="TOC2"/>
            <w:tabs>
              <w:tab w:val="right" w:leader="dot" w:pos="8297"/>
            </w:tabs>
            <w:rPr>
              <w:rFonts w:asciiTheme="minorHAnsi" w:eastAsiaTheme="minorEastAsia" w:hAnsiTheme="minorHAnsi" w:cstheme="minorBidi"/>
              <w:noProof/>
              <w:sz w:val="22"/>
              <w:szCs w:val="22"/>
              <w:lang w:val="en-AU" w:eastAsia="en-AU"/>
            </w:rPr>
          </w:pPr>
          <w:hyperlink w:anchor="_Toc479503065" w:history="1">
            <w:r w:rsidR="003C208E" w:rsidRPr="00F55846">
              <w:rPr>
                <w:rStyle w:val="Hyperlink"/>
                <w:noProof/>
              </w:rPr>
              <w:t>2.4 Shared Measurement</w:t>
            </w:r>
            <w:r w:rsidR="003C208E">
              <w:rPr>
                <w:noProof/>
                <w:webHidden/>
              </w:rPr>
              <w:tab/>
            </w:r>
            <w:r w:rsidR="003C208E">
              <w:rPr>
                <w:noProof/>
                <w:webHidden/>
              </w:rPr>
              <w:fldChar w:fldCharType="begin"/>
            </w:r>
            <w:r w:rsidR="003C208E">
              <w:rPr>
                <w:noProof/>
                <w:webHidden/>
              </w:rPr>
              <w:instrText xml:space="preserve"> PAGEREF _Toc479503065 \h </w:instrText>
            </w:r>
            <w:r w:rsidR="003C208E">
              <w:rPr>
                <w:noProof/>
                <w:webHidden/>
              </w:rPr>
            </w:r>
            <w:r w:rsidR="003C208E">
              <w:rPr>
                <w:noProof/>
                <w:webHidden/>
              </w:rPr>
              <w:fldChar w:fldCharType="separate"/>
            </w:r>
            <w:r w:rsidR="00EF485E">
              <w:rPr>
                <w:noProof/>
                <w:webHidden/>
              </w:rPr>
              <w:t>32</w:t>
            </w:r>
            <w:r w:rsidR="003C208E">
              <w:rPr>
                <w:noProof/>
                <w:webHidden/>
              </w:rPr>
              <w:fldChar w:fldCharType="end"/>
            </w:r>
          </w:hyperlink>
        </w:p>
        <w:p w14:paraId="4D600217" w14:textId="6F674921" w:rsidR="003C208E" w:rsidRDefault="00D35706">
          <w:pPr>
            <w:pStyle w:val="TOC2"/>
            <w:tabs>
              <w:tab w:val="right" w:leader="dot" w:pos="8297"/>
            </w:tabs>
            <w:rPr>
              <w:rFonts w:asciiTheme="minorHAnsi" w:eastAsiaTheme="minorEastAsia" w:hAnsiTheme="minorHAnsi" w:cstheme="minorBidi"/>
              <w:noProof/>
              <w:sz w:val="22"/>
              <w:szCs w:val="22"/>
              <w:lang w:val="en-AU" w:eastAsia="en-AU"/>
            </w:rPr>
          </w:pPr>
          <w:hyperlink w:anchor="_Toc479503066" w:history="1">
            <w:r w:rsidR="003C208E" w:rsidRPr="00F55846">
              <w:rPr>
                <w:rStyle w:val="Hyperlink"/>
                <w:noProof/>
              </w:rPr>
              <w:t>2.5 Monitoring and Evaluation Framework</w:t>
            </w:r>
            <w:r w:rsidR="003C208E">
              <w:rPr>
                <w:noProof/>
                <w:webHidden/>
              </w:rPr>
              <w:tab/>
            </w:r>
            <w:r w:rsidR="003C208E">
              <w:rPr>
                <w:noProof/>
                <w:webHidden/>
              </w:rPr>
              <w:fldChar w:fldCharType="begin"/>
            </w:r>
            <w:r w:rsidR="003C208E">
              <w:rPr>
                <w:noProof/>
                <w:webHidden/>
              </w:rPr>
              <w:instrText xml:space="preserve"> PAGEREF _Toc479503066 \h </w:instrText>
            </w:r>
            <w:r w:rsidR="003C208E">
              <w:rPr>
                <w:noProof/>
                <w:webHidden/>
              </w:rPr>
            </w:r>
            <w:r w:rsidR="003C208E">
              <w:rPr>
                <w:noProof/>
                <w:webHidden/>
              </w:rPr>
              <w:fldChar w:fldCharType="separate"/>
            </w:r>
            <w:r w:rsidR="00EF485E">
              <w:rPr>
                <w:noProof/>
                <w:webHidden/>
              </w:rPr>
              <w:t>33</w:t>
            </w:r>
            <w:r w:rsidR="003C208E">
              <w:rPr>
                <w:noProof/>
                <w:webHidden/>
              </w:rPr>
              <w:fldChar w:fldCharType="end"/>
            </w:r>
          </w:hyperlink>
        </w:p>
        <w:p w14:paraId="773CF8DB" w14:textId="23E4A83B" w:rsidR="003C208E" w:rsidRDefault="00D35706">
          <w:pPr>
            <w:pStyle w:val="TOC1"/>
            <w:rPr>
              <w:rFonts w:asciiTheme="minorHAnsi" w:eastAsiaTheme="minorEastAsia" w:hAnsiTheme="minorHAnsi" w:cstheme="minorBidi"/>
              <w:b w:val="0"/>
              <w:bCs w:val="0"/>
              <w:sz w:val="22"/>
              <w:szCs w:val="22"/>
              <w:lang w:eastAsia="en-AU"/>
            </w:rPr>
          </w:pPr>
          <w:hyperlink w:anchor="_Toc479503067" w:history="1">
            <w:r w:rsidR="003C208E" w:rsidRPr="00F55846">
              <w:rPr>
                <w:rStyle w:val="Hyperlink"/>
              </w:rPr>
              <w:t>3. Staged Implementation Process</w:t>
            </w:r>
            <w:r w:rsidR="003C208E">
              <w:rPr>
                <w:webHidden/>
              </w:rPr>
              <w:tab/>
            </w:r>
            <w:r w:rsidR="003C208E">
              <w:rPr>
                <w:webHidden/>
              </w:rPr>
              <w:fldChar w:fldCharType="begin"/>
            </w:r>
            <w:r w:rsidR="003C208E">
              <w:rPr>
                <w:webHidden/>
              </w:rPr>
              <w:instrText xml:space="preserve"> PAGEREF _Toc479503067 \h </w:instrText>
            </w:r>
            <w:r w:rsidR="003C208E">
              <w:rPr>
                <w:webHidden/>
              </w:rPr>
            </w:r>
            <w:r w:rsidR="003C208E">
              <w:rPr>
                <w:webHidden/>
              </w:rPr>
              <w:fldChar w:fldCharType="separate"/>
            </w:r>
            <w:r w:rsidR="00EF485E">
              <w:rPr>
                <w:webHidden/>
              </w:rPr>
              <w:t>38</w:t>
            </w:r>
            <w:r w:rsidR="003C208E">
              <w:rPr>
                <w:webHidden/>
              </w:rPr>
              <w:fldChar w:fldCharType="end"/>
            </w:r>
          </w:hyperlink>
        </w:p>
        <w:p w14:paraId="7923D4DA" w14:textId="55646529" w:rsidR="003C208E" w:rsidRDefault="00D35706">
          <w:pPr>
            <w:pStyle w:val="TOC2"/>
            <w:tabs>
              <w:tab w:val="right" w:leader="dot" w:pos="8297"/>
            </w:tabs>
            <w:rPr>
              <w:rFonts w:asciiTheme="minorHAnsi" w:eastAsiaTheme="minorEastAsia" w:hAnsiTheme="minorHAnsi" w:cstheme="minorBidi"/>
              <w:noProof/>
              <w:sz w:val="22"/>
              <w:szCs w:val="22"/>
              <w:lang w:val="en-AU" w:eastAsia="en-AU"/>
            </w:rPr>
          </w:pPr>
          <w:hyperlink w:anchor="_Toc479503068" w:history="1">
            <w:r w:rsidR="003C208E" w:rsidRPr="00F55846">
              <w:rPr>
                <w:rStyle w:val="Hyperlink"/>
                <w:noProof/>
              </w:rPr>
              <w:t>3.1 Overview</w:t>
            </w:r>
            <w:r w:rsidR="003C208E">
              <w:rPr>
                <w:noProof/>
                <w:webHidden/>
              </w:rPr>
              <w:tab/>
            </w:r>
            <w:r w:rsidR="003C208E">
              <w:rPr>
                <w:noProof/>
                <w:webHidden/>
              </w:rPr>
              <w:fldChar w:fldCharType="begin"/>
            </w:r>
            <w:r w:rsidR="003C208E">
              <w:rPr>
                <w:noProof/>
                <w:webHidden/>
              </w:rPr>
              <w:instrText xml:space="preserve"> PAGEREF _Toc479503068 \h </w:instrText>
            </w:r>
            <w:r w:rsidR="003C208E">
              <w:rPr>
                <w:noProof/>
                <w:webHidden/>
              </w:rPr>
            </w:r>
            <w:r w:rsidR="003C208E">
              <w:rPr>
                <w:noProof/>
                <w:webHidden/>
              </w:rPr>
              <w:fldChar w:fldCharType="separate"/>
            </w:r>
            <w:r w:rsidR="00EF485E">
              <w:rPr>
                <w:noProof/>
                <w:webHidden/>
              </w:rPr>
              <w:t>38</w:t>
            </w:r>
            <w:r w:rsidR="003C208E">
              <w:rPr>
                <w:noProof/>
                <w:webHidden/>
              </w:rPr>
              <w:fldChar w:fldCharType="end"/>
            </w:r>
          </w:hyperlink>
        </w:p>
        <w:p w14:paraId="6EA9B397" w14:textId="47E8D1A0" w:rsidR="003C208E" w:rsidRDefault="00D35706">
          <w:pPr>
            <w:pStyle w:val="TOC2"/>
            <w:tabs>
              <w:tab w:val="right" w:leader="dot" w:pos="8297"/>
            </w:tabs>
            <w:rPr>
              <w:rFonts w:asciiTheme="minorHAnsi" w:eastAsiaTheme="minorEastAsia" w:hAnsiTheme="minorHAnsi" w:cstheme="minorBidi"/>
              <w:noProof/>
              <w:sz w:val="22"/>
              <w:szCs w:val="22"/>
              <w:lang w:val="en-AU" w:eastAsia="en-AU"/>
            </w:rPr>
          </w:pPr>
          <w:hyperlink w:anchor="_Toc479503069" w:history="1">
            <w:r w:rsidR="003C208E" w:rsidRPr="00F55846">
              <w:rPr>
                <w:rStyle w:val="Hyperlink"/>
                <w:noProof/>
                <w:lang w:val="en-AU"/>
              </w:rPr>
              <w:t xml:space="preserve">3.2 Summary of Transition Period Timeline Activities </w:t>
            </w:r>
            <w:r w:rsidR="003C208E" w:rsidRPr="00F55846">
              <w:rPr>
                <w:rStyle w:val="Hyperlink"/>
                <w:noProof/>
                <w:u w:color="0000FF"/>
              </w:rPr>
              <w:t>(Feb 2017 - Jun 2017)</w:t>
            </w:r>
            <w:r w:rsidR="003C208E">
              <w:rPr>
                <w:noProof/>
                <w:webHidden/>
              </w:rPr>
              <w:tab/>
            </w:r>
            <w:r w:rsidR="003C208E">
              <w:rPr>
                <w:noProof/>
                <w:webHidden/>
              </w:rPr>
              <w:fldChar w:fldCharType="begin"/>
            </w:r>
            <w:r w:rsidR="003C208E">
              <w:rPr>
                <w:noProof/>
                <w:webHidden/>
              </w:rPr>
              <w:instrText xml:space="preserve"> PAGEREF _Toc479503069 \h </w:instrText>
            </w:r>
            <w:r w:rsidR="003C208E">
              <w:rPr>
                <w:noProof/>
                <w:webHidden/>
              </w:rPr>
            </w:r>
            <w:r w:rsidR="003C208E">
              <w:rPr>
                <w:noProof/>
                <w:webHidden/>
              </w:rPr>
              <w:fldChar w:fldCharType="separate"/>
            </w:r>
            <w:r w:rsidR="00EF485E">
              <w:rPr>
                <w:noProof/>
                <w:webHidden/>
              </w:rPr>
              <w:t>38</w:t>
            </w:r>
            <w:r w:rsidR="003C208E">
              <w:rPr>
                <w:noProof/>
                <w:webHidden/>
              </w:rPr>
              <w:fldChar w:fldCharType="end"/>
            </w:r>
          </w:hyperlink>
        </w:p>
        <w:p w14:paraId="7F5BA68E" w14:textId="5BF0E31C" w:rsidR="003C208E" w:rsidRDefault="00D35706">
          <w:pPr>
            <w:pStyle w:val="TOC2"/>
            <w:tabs>
              <w:tab w:val="right" w:leader="dot" w:pos="8297"/>
            </w:tabs>
            <w:rPr>
              <w:rFonts w:asciiTheme="minorHAnsi" w:eastAsiaTheme="minorEastAsia" w:hAnsiTheme="minorHAnsi" w:cstheme="minorBidi"/>
              <w:noProof/>
              <w:sz w:val="22"/>
              <w:szCs w:val="22"/>
              <w:lang w:val="en-AU" w:eastAsia="en-AU"/>
            </w:rPr>
          </w:pPr>
          <w:hyperlink w:anchor="_Toc479503070" w:history="1">
            <w:r w:rsidR="003C208E" w:rsidRPr="00F55846">
              <w:rPr>
                <w:rStyle w:val="Hyperlink"/>
                <w:noProof/>
                <w:u w:color="0000FF"/>
              </w:rPr>
              <w:t>3.3 Developing a staged implementation plan (Jul 2017 - Jun 2020)</w:t>
            </w:r>
            <w:r w:rsidR="003C208E">
              <w:rPr>
                <w:noProof/>
                <w:webHidden/>
              </w:rPr>
              <w:tab/>
            </w:r>
            <w:r w:rsidR="003C208E">
              <w:rPr>
                <w:noProof/>
                <w:webHidden/>
              </w:rPr>
              <w:fldChar w:fldCharType="begin"/>
            </w:r>
            <w:r w:rsidR="003C208E">
              <w:rPr>
                <w:noProof/>
                <w:webHidden/>
              </w:rPr>
              <w:instrText xml:space="preserve"> PAGEREF _Toc479503070 \h </w:instrText>
            </w:r>
            <w:r w:rsidR="003C208E">
              <w:rPr>
                <w:noProof/>
                <w:webHidden/>
              </w:rPr>
            </w:r>
            <w:r w:rsidR="003C208E">
              <w:rPr>
                <w:noProof/>
                <w:webHidden/>
              </w:rPr>
              <w:fldChar w:fldCharType="separate"/>
            </w:r>
            <w:r w:rsidR="00EF485E">
              <w:rPr>
                <w:noProof/>
                <w:webHidden/>
              </w:rPr>
              <w:t>39</w:t>
            </w:r>
            <w:r w:rsidR="003C208E">
              <w:rPr>
                <w:noProof/>
                <w:webHidden/>
              </w:rPr>
              <w:fldChar w:fldCharType="end"/>
            </w:r>
          </w:hyperlink>
        </w:p>
        <w:p w14:paraId="7A119BC7" w14:textId="1A5CB377" w:rsidR="003C208E" w:rsidRDefault="00D35706">
          <w:pPr>
            <w:pStyle w:val="TOC2"/>
            <w:tabs>
              <w:tab w:val="right" w:leader="dot" w:pos="8297"/>
            </w:tabs>
            <w:rPr>
              <w:rFonts w:asciiTheme="minorHAnsi" w:eastAsiaTheme="minorEastAsia" w:hAnsiTheme="minorHAnsi" w:cstheme="minorBidi"/>
              <w:noProof/>
              <w:sz w:val="22"/>
              <w:szCs w:val="22"/>
              <w:lang w:val="en-AU" w:eastAsia="en-AU"/>
            </w:rPr>
          </w:pPr>
          <w:hyperlink w:anchor="_Toc479503071" w:history="1">
            <w:r w:rsidR="003C208E" w:rsidRPr="00F55846">
              <w:rPr>
                <w:rStyle w:val="Hyperlink"/>
                <w:noProof/>
                <w:u w:color="0000FF"/>
              </w:rPr>
              <w:t>3.4 Description of the Program Activity Planning Process</w:t>
            </w:r>
            <w:r w:rsidR="003C208E">
              <w:rPr>
                <w:noProof/>
                <w:webHidden/>
              </w:rPr>
              <w:tab/>
            </w:r>
            <w:r w:rsidR="003C208E">
              <w:rPr>
                <w:noProof/>
                <w:webHidden/>
              </w:rPr>
              <w:fldChar w:fldCharType="begin"/>
            </w:r>
            <w:r w:rsidR="003C208E">
              <w:rPr>
                <w:noProof/>
                <w:webHidden/>
              </w:rPr>
              <w:instrText xml:space="preserve"> PAGEREF _Toc479503071 \h </w:instrText>
            </w:r>
            <w:r w:rsidR="003C208E">
              <w:rPr>
                <w:noProof/>
                <w:webHidden/>
              </w:rPr>
            </w:r>
            <w:r w:rsidR="003C208E">
              <w:rPr>
                <w:noProof/>
                <w:webHidden/>
              </w:rPr>
              <w:fldChar w:fldCharType="separate"/>
            </w:r>
            <w:r w:rsidR="00EF485E">
              <w:rPr>
                <w:noProof/>
                <w:webHidden/>
              </w:rPr>
              <w:t>39</w:t>
            </w:r>
            <w:r w:rsidR="003C208E">
              <w:rPr>
                <w:noProof/>
                <w:webHidden/>
              </w:rPr>
              <w:fldChar w:fldCharType="end"/>
            </w:r>
          </w:hyperlink>
        </w:p>
        <w:p w14:paraId="10922DC9" w14:textId="46073C15" w:rsidR="003C208E" w:rsidRDefault="00D35706">
          <w:pPr>
            <w:pStyle w:val="TOC1"/>
            <w:rPr>
              <w:rFonts w:asciiTheme="minorHAnsi" w:eastAsiaTheme="minorEastAsia" w:hAnsiTheme="minorHAnsi" w:cstheme="minorBidi"/>
              <w:b w:val="0"/>
              <w:bCs w:val="0"/>
              <w:sz w:val="22"/>
              <w:szCs w:val="22"/>
              <w:lang w:eastAsia="en-AU"/>
            </w:rPr>
          </w:pPr>
          <w:hyperlink w:anchor="_Toc479503072" w:history="1">
            <w:r w:rsidR="003C208E" w:rsidRPr="00F55846">
              <w:rPr>
                <w:rStyle w:val="Hyperlink"/>
              </w:rPr>
              <w:t>4. Operational Framework</w:t>
            </w:r>
            <w:r w:rsidR="003C208E">
              <w:rPr>
                <w:webHidden/>
              </w:rPr>
              <w:tab/>
            </w:r>
            <w:r w:rsidR="003C208E">
              <w:rPr>
                <w:webHidden/>
              </w:rPr>
              <w:fldChar w:fldCharType="begin"/>
            </w:r>
            <w:r w:rsidR="003C208E">
              <w:rPr>
                <w:webHidden/>
              </w:rPr>
              <w:instrText xml:space="preserve"> PAGEREF _Toc479503072 \h </w:instrText>
            </w:r>
            <w:r w:rsidR="003C208E">
              <w:rPr>
                <w:webHidden/>
              </w:rPr>
            </w:r>
            <w:r w:rsidR="003C208E">
              <w:rPr>
                <w:webHidden/>
              </w:rPr>
              <w:fldChar w:fldCharType="separate"/>
            </w:r>
            <w:r w:rsidR="00EF485E">
              <w:rPr>
                <w:webHidden/>
              </w:rPr>
              <w:t>40</w:t>
            </w:r>
            <w:r w:rsidR="003C208E">
              <w:rPr>
                <w:webHidden/>
              </w:rPr>
              <w:fldChar w:fldCharType="end"/>
            </w:r>
          </w:hyperlink>
        </w:p>
        <w:p w14:paraId="52F341AC" w14:textId="0BDF0034" w:rsidR="003C208E" w:rsidRDefault="00D35706">
          <w:pPr>
            <w:pStyle w:val="TOC2"/>
            <w:tabs>
              <w:tab w:val="right" w:leader="dot" w:pos="8297"/>
            </w:tabs>
            <w:rPr>
              <w:rFonts w:asciiTheme="minorHAnsi" w:eastAsiaTheme="minorEastAsia" w:hAnsiTheme="minorHAnsi" w:cstheme="minorBidi"/>
              <w:noProof/>
              <w:sz w:val="22"/>
              <w:szCs w:val="22"/>
              <w:lang w:val="en-AU" w:eastAsia="en-AU"/>
            </w:rPr>
          </w:pPr>
          <w:hyperlink w:anchor="_Toc479503073" w:history="1">
            <w:r w:rsidR="003C208E" w:rsidRPr="00F55846">
              <w:rPr>
                <w:rStyle w:val="Hyperlink"/>
                <w:noProof/>
              </w:rPr>
              <w:t>4.1 Overview</w:t>
            </w:r>
            <w:r w:rsidR="003C208E">
              <w:rPr>
                <w:noProof/>
                <w:webHidden/>
              </w:rPr>
              <w:tab/>
            </w:r>
            <w:r w:rsidR="003C208E">
              <w:rPr>
                <w:noProof/>
                <w:webHidden/>
              </w:rPr>
              <w:fldChar w:fldCharType="begin"/>
            </w:r>
            <w:r w:rsidR="003C208E">
              <w:rPr>
                <w:noProof/>
                <w:webHidden/>
              </w:rPr>
              <w:instrText xml:space="preserve"> PAGEREF _Toc479503073 \h </w:instrText>
            </w:r>
            <w:r w:rsidR="003C208E">
              <w:rPr>
                <w:noProof/>
                <w:webHidden/>
              </w:rPr>
            </w:r>
            <w:r w:rsidR="003C208E">
              <w:rPr>
                <w:noProof/>
                <w:webHidden/>
              </w:rPr>
              <w:fldChar w:fldCharType="separate"/>
            </w:r>
            <w:r w:rsidR="00EF485E">
              <w:rPr>
                <w:noProof/>
                <w:webHidden/>
              </w:rPr>
              <w:t>40</w:t>
            </w:r>
            <w:r w:rsidR="003C208E">
              <w:rPr>
                <w:noProof/>
                <w:webHidden/>
              </w:rPr>
              <w:fldChar w:fldCharType="end"/>
            </w:r>
          </w:hyperlink>
        </w:p>
        <w:p w14:paraId="592B5287" w14:textId="50038C80" w:rsidR="003C208E" w:rsidRDefault="00D35706">
          <w:pPr>
            <w:pStyle w:val="TOC2"/>
            <w:tabs>
              <w:tab w:val="right" w:leader="dot" w:pos="8297"/>
            </w:tabs>
            <w:rPr>
              <w:rFonts w:asciiTheme="minorHAnsi" w:eastAsiaTheme="minorEastAsia" w:hAnsiTheme="minorHAnsi" w:cstheme="minorBidi"/>
              <w:noProof/>
              <w:sz w:val="22"/>
              <w:szCs w:val="22"/>
              <w:lang w:val="en-AU" w:eastAsia="en-AU"/>
            </w:rPr>
          </w:pPr>
          <w:hyperlink w:anchor="_Toc479503074" w:history="1">
            <w:r w:rsidR="003C208E" w:rsidRPr="00F55846">
              <w:rPr>
                <w:rStyle w:val="Hyperlink"/>
                <w:noProof/>
              </w:rPr>
              <w:t>4.2 Finance and Budget Framework</w:t>
            </w:r>
            <w:r w:rsidR="003C208E">
              <w:rPr>
                <w:noProof/>
                <w:webHidden/>
              </w:rPr>
              <w:tab/>
            </w:r>
            <w:r w:rsidR="003C208E">
              <w:rPr>
                <w:noProof/>
                <w:webHidden/>
              </w:rPr>
              <w:fldChar w:fldCharType="begin"/>
            </w:r>
            <w:r w:rsidR="003C208E">
              <w:rPr>
                <w:noProof/>
                <w:webHidden/>
              </w:rPr>
              <w:instrText xml:space="preserve"> PAGEREF _Toc479503074 \h </w:instrText>
            </w:r>
            <w:r w:rsidR="003C208E">
              <w:rPr>
                <w:noProof/>
                <w:webHidden/>
              </w:rPr>
            </w:r>
            <w:r w:rsidR="003C208E">
              <w:rPr>
                <w:noProof/>
                <w:webHidden/>
              </w:rPr>
              <w:fldChar w:fldCharType="separate"/>
            </w:r>
            <w:r w:rsidR="00EF485E">
              <w:rPr>
                <w:noProof/>
                <w:webHidden/>
              </w:rPr>
              <w:t>41</w:t>
            </w:r>
            <w:r w:rsidR="003C208E">
              <w:rPr>
                <w:noProof/>
                <w:webHidden/>
              </w:rPr>
              <w:fldChar w:fldCharType="end"/>
            </w:r>
          </w:hyperlink>
        </w:p>
        <w:p w14:paraId="6E09E639" w14:textId="57DC508A" w:rsidR="003C208E" w:rsidRDefault="00D35706">
          <w:pPr>
            <w:pStyle w:val="TOC2"/>
            <w:tabs>
              <w:tab w:val="right" w:leader="dot" w:pos="8297"/>
            </w:tabs>
            <w:rPr>
              <w:rFonts w:asciiTheme="minorHAnsi" w:eastAsiaTheme="minorEastAsia" w:hAnsiTheme="minorHAnsi" w:cstheme="minorBidi"/>
              <w:noProof/>
              <w:sz w:val="22"/>
              <w:szCs w:val="22"/>
              <w:lang w:val="en-AU" w:eastAsia="en-AU"/>
            </w:rPr>
          </w:pPr>
          <w:hyperlink w:anchor="_Toc479503075" w:history="1">
            <w:r w:rsidR="003C208E" w:rsidRPr="00F55846">
              <w:rPr>
                <w:rStyle w:val="Hyperlink"/>
                <w:noProof/>
              </w:rPr>
              <w:t>4.3 Summary CPP3 Risk Matrix</w:t>
            </w:r>
            <w:r w:rsidR="003C208E">
              <w:rPr>
                <w:noProof/>
                <w:webHidden/>
              </w:rPr>
              <w:tab/>
            </w:r>
            <w:r w:rsidR="003C208E">
              <w:rPr>
                <w:noProof/>
                <w:webHidden/>
              </w:rPr>
              <w:fldChar w:fldCharType="begin"/>
            </w:r>
            <w:r w:rsidR="003C208E">
              <w:rPr>
                <w:noProof/>
                <w:webHidden/>
              </w:rPr>
              <w:instrText xml:space="preserve"> PAGEREF _Toc479503075 \h </w:instrText>
            </w:r>
            <w:r w:rsidR="003C208E">
              <w:rPr>
                <w:noProof/>
                <w:webHidden/>
              </w:rPr>
            </w:r>
            <w:r w:rsidR="003C208E">
              <w:rPr>
                <w:noProof/>
                <w:webHidden/>
              </w:rPr>
              <w:fldChar w:fldCharType="separate"/>
            </w:r>
            <w:r w:rsidR="00EF485E">
              <w:rPr>
                <w:noProof/>
                <w:webHidden/>
              </w:rPr>
              <w:t>41</w:t>
            </w:r>
            <w:r w:rsidR="003C208E">
              <w:rPr>
                <w:noProof/>
                <w:webHidden/>
              </w:rPr>
              <w:fldChar w:fldCharType="end"/>
            </w:r>
          </w:hyperlink>
        </w:p>
        <w:p w14:paraId="5719D39D" w14:textId="37EA15A6" w:rsidR="009D15B1" w:rsidRDefault="009D15B1">
          <w:r>
            <w:rPr>
              <w:b/>
              <w:bCs/>
              <w:noProof/>
            </w:rPr>
            <w:fldChar w:fldCharType="end"/>
          </w:r>
        </w:p>
      </w:sdtContent>
    </w:sdt>
    <w:p w14:paraId="14D82240" w14:textId="77777777" w:rsidR="009D15B1" w:rsidRDefault="009D15B1">
      <w:pPr>
        <w:rPr>
          <w:b/>
          <w:sz w:val="32"/>
        </w:rPr>
      </w:pPr>
      <w:r>
        <w:rPr>
          <w:b/>
          <w:sz w:val="32"/>
        </w:rPr>
        <w:br w:type="page"/>
      </w:r>
    </w:p>
    <w:p w14:paraId="42A6C086" w14:textId="77777777" w:rsidR="00200A16" w:rsidRPr="00891031" w:rsidRDefault="00200A16" w:rsidP="00891031">
      <w:pPr>
        <w:rPr>
          <w:b/>
          <w:sz w:val="32"/>
        </w:rPr>
      </w:pPr>
      <w:r w:rsidRPr="00891031">
        <w:rPr>
          <w:b/>
          <w:sz w:val="32"/>
        </w:rPr>
        <w:lastRenderedPageBreak/>
        <w:t>Acronyms and Abbreviations</w:t>
      </w:r>
      <w:bookmarkEnd w:id="0"/>
    </w:p>
    <w:p w14:paraId="1234B544" w14:textId="77777777" w:rsidR="00200A16" w:rsidRPr="00891031" w:rsidRDefault="00200A16" w:rsidP="00200A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6"/>
        <w:gridCol w:w="6241"/>
      </w:tblGrid>
      <w:tr w:rsidR="00200A16" w:rsidRPr="00891031" w14:paraId="15FFBE73" w14:textId="77777777" w:rsidTr="00D23DB5">
        <w:tc>
          <w:tcPr>
            <w:tcW w:w="2056" w:type="dxa"/>
          </w:tcPr>
          <w:p w14:paraId="0B1AAA5A" w14:textId="77777777" w:rsidR="00200A16" w:rsidRPr="00891031" w:rsidRDefault="00826A40" w:rsidP="008F6E2C">
            <w:pPr>
              <w:tabs>
                <w:tab w:val="left" w:pos="1134"/>
              </w:tabs>
              <w:spacing w:before="40" w:after="40"/>
              <w:rPr>
                <w:rFonts w:cs="Arial"/>
              </w:rPr>
            </w:pPr>
            <w:r>
              <w:rPr>
                <w:b/>
                <w:bCs/>
                <w:color w:val="000000"/>
                <w:sz w:val="23"/>
                <w:szCs w:val="23"/>
              </w:rPr>
              <w:t xml:space="preserve">Abt </w:t>
            </w:r>
            <w:r w:rsidR="00773BB7">
              <w:rPr>
                <w:b/>
                <w:bCs/>
                <w:color w:val="000000"/>
                <w:sz w:val="23"/>
                <w:szCs w:val="23"/>
              </w:rPr>
              <w:t>Associates</w:t>
            </w:r>
          </w:p>
        </w:tc>
        <w:tc>
          <w:tcPr>
            <w:tcW w:w="6241" w:type="dxa"/>
          </w:tcPr>
          <w:p w14:paraId="1905FE76" w14:textId="77777777" w:rsidR="00200A16" w:rsidRPr="00891031" w:rsidRDefault="00200A16" w:rsidP="008F6E2C">
            <w:pPr>
              <w:tabs>
                <w:tab w:val="left" w:pos="1134"/>
              </w:tabs>
              <w:spacing w:before="40" w:after="40"/>
              <w:rPr>
                <w:rFonts w:cs="Arial"/>
              </w:rPr>
            </w:pPr>
            <w:r w:rsidRPr="00891031">
              <w:rPr>
                <w:color w:val="000000"/>
                <w:sz w:val="23"/>
                <w:szCs w:val="23"/>
              </w:rPr>
              <w:t>Managing Contractor for the DFAT-funded Papua New Guinea (PNG) Governance Facility</w:t>
            </w:r>
          </w:p>
        </w:tc>
      </w:tr>
      <w:tr w:rsidR="00200A16" w:rsidRPr="00891031" w14:paraId="2D28B123" w14:textId="77777777" w:rsidTr="00D23DB5">
        <w:tc>
          <w:tcPr>
            <w:tcW w:w="2056" w:type="dxa"/>
          </w:tcPr>
          <w:p w14:paraId="0F3A037E" w14:textId="77777777" w:rsidR="00200A16" w:rsidRPr="00891031" w:rsidRDefault="00200A16" w:rsidP="008F6E2C">
            <w:pPr>
              <w:tabs>
                <w:tab w:val="left" w:pos="1134"/>
              </w:tabs>
              <w:spacing w:before="40" w:after="40"/>
              <w:rPr>
                <w:rFonts w:cs="Arial"/>
                <w:b/>
              </w:rPr>
            </w:pPr>
            <w:r w:rsidRPr="00891031">
              <w:rPr>
                <w:rFonts w:cs="Arial"/>
                <w:b/>
              </w:rPr>
              <w:t>AHC</w:t>
            </w:r>
          </w:p>
        </w:tc>
        <w:tc>
          <w:tcPr>
            <w:tcW w:w="6241" w:type="dxa"/>
          </w:tcPr>
          <w:p w14:paraId="3FA4B7B7" w14:textId="77777777" w:rsidR="00200A16" w:rsidRPr="00891031" w:rsidRDefault="00200A16" w:rsidP="008F6E2C">
            <w:pPr>
              <w:tabs>
                <w:tab w:val="left" w:pos="1134"/>
              </w:tabs>
              <w:spacing w:before="40" w:after="40"/>
              <w:rPr>
                <w:rFonts w:cs="Arial"/>
              </w:rPr>
            </w:pPr>
            <w:r w:rsidRPr="00891031">
              <w:rPr>
                <w:color w:val="000000"/>
                <w:sz w:val="23"/>
                <w:szCs w:val="23"/>
              </w:rPr>
              <w:t>Australian High Commission (Port Moresby, PNG)</w:t>
            </w:r>
          </w:p>
        </w:tc>
      </w:tr>
      <w:tr w:rsidR="00200A16" w:rsidRPr="00891031" w14:paraId="75336667" w14:textId="77777777" w:rsidTr="00D23DB5">
        <w:tc>
          <w:tcPr>
            <w:tcW w:w="2056" w:type="dxa"/>
          </w:tcPr>
          <w:p w14:paraId="0D205466" w14:textId="77777777" w:rsidR="00200A16" w:rsidRPr="00891031" w:rsidRDefault="00200A16" w:rsidP="008F6E2C">
            <w:pPr>
              <w:tabs>
                <w:tab w:val="left" w:pos="1134"/>
              </w:tabs>
              <w:spacing w:before="40" w:after="40"/>
              <w:rPr>
                <w:rFonts w:cs="Arial"/>
              </w:rPr>
            </w:pPr>
            <w:r w:rsidRPr="00891031">
              <w:rPr>
                <w:b/>
                <w:bCs/>
                <w:color w:val="000000"/>
                <w:sz w:val="23"/>
                <w:szCs w:val="23"/>
              </w:rPr>
              <w:t>ALWS</w:t>
            </w:r>
          </w:p>
        </w:tc>
        <w:tc>
          <w:tcPr>
            <w:tcW w:w="6241" w:type="dxa"/>
          </w:tcPr>
          <w:p w14:paraId="2C5287E0" w14:textId="77777777" w:rsidR="00200A16" w:rsidRPr="00891031" w:rsidRDefault="00200A16" w:rsidP="008F6E2C">
            <w:pPr>
              <w:tabs>
                <w:tab w:val="left" w:pos="1134"/>
              </w:tabs>
              <w:spacing w:before="40" w:after="40"/>
              <w:rPr>
                <w:rFonts w:cs="Arial"/>
              </w:rPr>
            </w:pPr>
            <w:r w:rsidRPr="00891031">
              <w:rPr>
                <w:color w:val="000000"/>
                <w:sz w:val="23"/>
                <w:szCs w:val="23"/>
              </w:rPr>
              <w:t>Australian Lutheran World Service</w:t>
            </w:r>
          </w:p>
        </w:tc>
      </w:tr>
      <w:tr w:rsidR="00200A16" w:rsidRPr="00891031" w14:paraId="1FFB47C3" w14:textId="77777777" w:rsidTr="00D23DB5">
        <w:tc>
          <w:tcPr>
            <w:tcW w:w="2056" w:type="dxa"/>
          </w:tcPr>
          <w:p w14:paraId="4FEC68F0" w14:textId="77777777" w:rsidR="00200A16" w:rsidRPr="00891031" w:rsidRDefault="00200A16" w:rsidP="008F6E2C">
            <w:pPr>
              <w:tabs>
                <w:tab w:val="left" w:pos="1134"/>
              </w:tabs>
              <w:spacing w:before="40" w:after="40"/>
              <w:rPr>
                <w:rFonts w:cs="Arial"/>
              </w:rPr>
            </w:pPr>
            <w:r w:rsidRPr="00891031">
              <w:rPr>
                <w:b/>
                <w:bCs/>
                <w:color w:val="000000"/>
                <w:sz w:val="23"/>
                <w:szCs w:val="23"/>
              </w:rPr>
              <w:t>Anglican/ABM</w:t>
            </w:r>
          </w:p>
        </w:tc>
        <w:tc>
          <w:tcPr>
            <w:tcW w:w="6241" w:type="dxa"/>
          </w:tcPr>
          <w:p w14:paraId="3B82B234" w14:textId="77777777" w:rsidR="00200A16" w:rsidRPr="00891031" w:rsidRDefault="00200A16" w:rsidP="008F6E2C">
            <w:pPr>
              <w:tabs>
                <w:tab w:val="left" w:pos="1134"/>
              </w:tabs>
              <w:spacing w:before="40" w:after="40"/>
              <w:rPr>
                <w:rFonts w:cs="Arial"/>
              </w:rPr>
            </w:pPr>
            <w:r w:rsidRPr="00891031">
              <w:rPr>
                <w:color w:val="000000"/>
                <w:sz w:val="23"/>
                <w:szCs w:val="23"/>
              </w:rPr>
              <w:t>Anglican Church of PNG (PNG church) and counterpart Australian faith-based NGO (ANGO): the Anglican Board of Mission Australia</w:t>
            </w:r>
          </w:p>
        </w:tc>
      </w:tr>
      <w:tr w:rsidR="00200A16" w:rsidRPr="00891031" w14:paraId="40FFBA65" w14:textId="77777777" w:rsidTr="00D23DB5">
        <w:tc>
          <w:tcPr>
            <w:tcW w:w="2056" w:type="dxa"/>
          </w:tcPr>
          <w:p w14:paraId="05FCD9A3" w14:textId="77777777" w:rsidR="00200A16" w:rsidRPr="00891031" w:rsidRDefault="00200A16" w:rsidP="008F6E2C">
            <w:pPr>
              <w:tabs>
                <w:tab w:val="left" w:pos="1134"/>
              </w:tabs>
              <w:spacing w:before="40" w:after="40"/>
              <w:rPr>
                <w:rFonts w:cs="Arial"/>
              </w:rPr>
            </w:pPr>
            <w:r w:rsidRPr="00891031">
              <w:rPr>
                <w:b/>
                <w:bCs/>
                <w:color w:val="000000"/>
                <w:sz w:val="23"/>
                <w:szCs w:val="23"/>
              </w:rPr>
              <w:t>ANGO</w:t>
            </w:r>
          </w:p>
        </w:tc>
        <w:tc>
          <w:tcPr>
            <w:tcW w:w="6241" w:type="dxa"/>
          </w:tcPr>
          <w:p w14:paraId="5035F4DE" w14:textId="77777777" w:rsidR="00200A16" w:rsidRPr="00891031" w:rsidRDefault="00200A16" w:rsidP="008F6E2C">
            <w:pPr>
              <w:tabs>
                <w:tab w:val="left" w:pos="1134"/>
              </w:tabs>
              <w:spacing w:before="40" w:after="40"/>
              <w:rPr>
                <w:rFonts w:cs="Arial"/>
              </w:rPr>
            </w:pPr>
            <w:r w:rsidRPr="00891031">
              <w:rPr>
                <w:color w:val="000000"/>
                <w:sz w:val="23"/>
                <w:szCs w:val="23"/>
              </w:rPr>
              <w:t xml:space="preserve">Australian-based </w:t>
            </w:r>
            <w:r w:rsidR="003F64C5" w:rsidRPr="00891031">
              <w:rPr>
                <w:color w:val="000000"/>
                <w:sz w:val="23"/>
                <w:szCs w:val="23"/>
              </w:rPr>
              <w:t>Non-Government</w:t>
            </w:r>
            <w:r w:rsidRPr="00891031">
              <w:rPr>
                <w:color w:val="000000"/>
                <w:sz w:val="23"/>
                <w:szCs w:val="23"/>
              </w:rPr>
              <w:t xml:space="preserve"> Organisation</w:t>
            </w:r>
          </w:p>
        </w:tc>
      </w:tr>
      <w:tr w:rsidR="00200A16" w:rsidRPr="00891031" w14:paraId="2FF2DA25" w14:textId="77777777" w:rsidTr="00D23DB5">
        <w:tc>
          <w:tcPr>
            <w:tcW w:w="2056" w:type="dxa"/>
          </w:tcPr>
          <w:p w14:paraId="2D9E950D" w14:textId="77777777" w:rsidR="00200A16" w:rsidRPr="00891031" w:rsidRDefault="00200A16" w:rsidP="008F6E2C">
            <w:pPr>
              <w:tabs>
                <w:tab w:val="left" w:pos="1134"/>
              </w:tabs>
              <w:spacing w:before="40" w:after="40"/>
              <w:rPr>
                <w:b/>
                <w:bCs/>
                <w:color w:val="000000"/>
                <w:sz w:val="23"/>
                <w:szCs w:val="23"/>
              </w:rPr>
            </w:pPr>
            <w:r w:rsidRPr="00891031">
              <w:rPr>
                <w:b/>
                <w:bCs/>
                <w:color w:val="000000"/>
                <w:sz w:val="23"/>
                <w:szCs w:val="23"/>
              </w:rPr>
              <w:t>APEC</w:t>
            </w:r>
          </w:p>
        </w:tc>
        <w:tc>
          <w:tcPr>
            <w:tcW w:w="6241" w:type="dxa"/>
          </w:tcPr>
          <w:p w14:paraId="37C8DDD4" w14:textId="77777777" w:rsidR="00200A16" w:rsidRPr="00891031" w:rsidRDefault="00200A16" w:rsidP="008F6E2C">
            <w:pPr>
              <w:tabs>
                <w:tab w:val="left" w:pos="1134"/>
              </w:tabs>
              <w:spacing w:before="40" w:after="40"/>
              <w:rPr>
                <w:color w:val="000000"/>
                <w:sz w:val="23"/>
                <w:szCs w:val="23"/>
              </w:rPr>
            </w:pPr>
            <w:r w:rsidRPr="00891031">
              <w:rPr>
                <w:color w:val="000000"/>
                <w:sz w:val="23"/>
                <w:szCs w:val="23"/>
              </w:rPr>
              <w:t>Asia Pacific Economic Cooperation</w:t>
            </w:r>
          </w:p>
        </w:tc>
      </w:tr>
      <w:tr w:rsidR="00200A16" w:rsidRPr="00891031" w14:paraId="0D0285C6" w14:textId="77777777" w:rsidTr="00D23DB5">
        <w:tc>
          <w:tcPr>
            <w:tcW w:w="2056" w:type="dxa"/>
          </w:tcPr>
          <w:p w14:paraId="12A785E6" w14:textId="77777777" w:rsidR="00200A16" w:rsidRPr="00891031" w:rsidRDefault="00200A16" w:rsidP="008F6E2C">
            <w:pPr>
              <w:tabs>
                <w:tab w:val="left" w:pos="1134"/>
              </w:tabs>
              <w:spacing w:before="40" w:after="40"/>
              <w:rPr>
                <w:rFonts w:cs="Arial"/>
              </w:rPr>
            </w:pPr>
            <w:r w:rsidRPr="00891031">
              <w:rPr>
                <w:b/>
                <w:bCs/>
                <w:color w:val="000000"/>
                <w:sz w:val="23"/>
                <w:szCs w:val="23"/>
              </w:rPr>
              <w:t>APG</w:t>
            </w:r>
          </w:p>
        </w:tc>
        <w:tc>
          <w:tcPr>
            <w:tcW w:w="6241" w:type="dxa"/>
          </w:tcPr>
          <w:p w14:paraId="3FC894D5" w14:textId="77777777" w:rsidR="00200A16" w:rsidRPr="00891031" w:rsidRDefault="00200A16" w:rsidP="008F6E2C">
            <w:pPr>
              <w:tabs>
                <w:tab w:val="left" w:pos="1134"/>
              </w:tabs>
              <w:spacing w:before="40" w:after="40"/>
              <w:rPr>
                <w:rFonts w:cs="Arial"/>
              </w:rPr>
            </w:pPr>
            <w:r w:rsidRPr="00891031">
              <w:rPr>
                <w:color w:val="000000"/>
                <w:sz w:val="23"/>
                <w:szCs w:val="23"/>
              </w:rPr>
              <w:t>Australian Partner Group (Representatives of CPP’s ANGOs)</w:t>
            </w:r>
          </w:p>
        </w:tc>
      </w:tr>
      <w:tr w:rsidR="00200A16" w:rsidRPr="00891031" w14:paraId="33DF405E" w14:textId="77777777" w:rsidTr="00D23DB5">
        <w:tc>
          <w:tcPr>
            <w:tcW w:w="2056" w:type="dxa"/>
          </w:tcPr>
          <w:p w14:paraId="34D2C0F7" w14:textId="77777777" w:rsidR="00200A16" w:rsidRPr="00891031" w:rsidRDefault="00200A16" w:rsidP="008F6E2C">
            <w:pPr>
              <w:tabs>
                <w:tab w:val="left" w:pos="1134"/>
              </w:tabs>
              <w:spacing w:before="40" w:after="40"/>
              <w:rPr>
                <w:rFonts w:cs="Arial"/>
              </w:rPr>
            </w:pPr>
            <w:r w:rsidRPr="00891031">
              <w:rPr>
                <w:b/>
                <w:bCs/>
                <w:color w:val="000000"/>
                <w:sz w:val="23"/>
                <w:szCs w:val="23"/>
              </w:rPr>
              <w:t>Baptist/Transform</w:t>
            </w:r>
          </w:p>
        </w:tc>
        <w:tc>
          <w:tcPr>
            <w:tcW w:w="6241" w:type="dxa"/>
          </w:tcPr>
          <w:p w14:paraId="14419AE0" w14:textId="77777777" w:rsidR="00200A16" w:rsidRPr="00891031" w:rsidRDefault="00200A16" w:rsidP="008F6E2C">
            <w:pPr>
              <w:tabs>
                <w:tab w:val="left" w:pos="1134"/>
              </w:tabs>
              <w:spacing w:before="40" w:after="40"/>
              <w:rPr>
                <w:rFonts w:cs="Arial"/>
              </w:rPr>
            </w:pPr>
            <w:r w:rsidRPr="00891031">
              <w:rPr>
                <w:color w:val="000000"/>
                <w:sz w:val="23"/>
                <w:szCs w:val="23"/>
              </w:rPr>
              <w:t>Baptist Union of PNG (PNG church) and counterpart Australian faith-based NGO (ANGO): Transform Aid International</w:t>
            </w:r>
          </w:p>
        </w:tc>
      </w:tr>
      <w:tr w:rsidR="006C7A48" w:rsidRPr="00891031" w14:paraId="527248ED" w14:textId="77777777" w:rsidTr="00D23DB5">
        <w:tc>
          <w:tcPr>
            <w:tcW w:w="2056" w:type="dxa"/>
          </w:tcPr>
          <w:p w14:paraId="0566190B" w14:textId="04ACFE5C" w:rsidR="006C7A48" w:rsidRPr="00891031" w:rsidRDefault="006C7A48" w:rsidP="008F6E2C">
            <w:pPr>
              <w:tabs>
                <w:tab w:val="left" w:pos="1134"/>
              </w:tabs>
              <w:spacing w:before="40" w:after="40"/>
              <w:rPr>
                <w:b/>
                <w:bCs/>
                <w:color w:val="000000"/>
                <w:sz w:val="23"/>
                <w:szCs w:val="23"/>
              </w:rPr>
            </w:pPr>
            <w:r>
              <w:rPr>
                <w:b/>
                <w:bCs/>
                <w:color w:val="000000"/>
                <w:sz w:val="23"/>
                <w:szCs w:val="23"/>
              </w:rPr>
              <w:t>C4D</w:t>
            </w:r>
          </w:p>
        </w:tc>
        <w:tc>
          <w:tcPr>
            <w:tcW w:w="6241" w:type="dxa"/>
          </w:tcPr>
          <w:p w14:paraId="38DB5C57" w14:textId="52ED3C0E" w:rsidR="006C7A48" w:rsidRPr="00891031" w:rsidRDefault="006C7A48" w:rsidP="008F6E2C">
            <w:pPr>
              <w:tabs>
                <w:tab w:val="left" w:pos="1134"/>
              </w:tabs>
              <w:spacing w:before="40" w:after="40"/>
              <w:rPr>
                <w:color w:val="000000"/>
                <w:sz w:val="23"/>
                <w:szCs w:val="23"/>
              </w:rPr>
            </w:pPr>
            <w:r>
              <w:rPr>
                <w:color w:val="000000"/>
                <w:sz w:val="23"/>
                <w:szCs w:val="23"/>
              </w:rPr>
              <w:t>Communication for Development</w:t>
            </w:r>
          </w:p>
        </w:tc>
      </w:tr>
      <w:tr w:rsidR="00200A16" w:rsidRPr="00891031" w14:paraId="4CED679C" w14:textId="77777777" w:rsidTr="00D23DB5">
        <w:tc>
          <w:tcPr>
            <w:tcW w:w="2056" w:type="dxa"/>
          </w:tcPr>
          <w:p w14:paraId="16B52A72" w14:textId="77777777" w:rsidR="00200A16" w:rsidRPr="00891031" w:rsidRDefault="00200A16" w:rsidP="008F6E2C">
            <w:pPr>
              <w:tabs>
                <w:tab w:val="left" w:pos="1134"/>
              </w:tabs>
              <w:spacing w:before="40" w:after="40"/>
              <w:rPr>
                <w:rFonts w:cs="Arial"/>
              </w:rPr>
            </w:pPr>
            <w:r w:rsidRPr="00891031">
              <w:rPr>
                <w:b/>
                <w:bCs/>
                <w:color w:val="000000"/>
                <w:sz w:val="23"/>
                <w:szCs w:val="23"/>
              </w:rPr>
              <w:t>Catholic/Caritas</w:t>
            </w:r>
          </w:p>
        </w:tc>
        <w:tc>
          <w:tcPr>
            <w:tcW w:w="6241" w:type="dxa"/>
          </w:tcPr>
          <w:p w14:paraId="3F2A1827" w14:textId="77777777" w:rsidR="00200A16" w:rsidRPr="00891031" w:rsidRDefault="00200A16" w:rsidP="008F6E2C">
            <w:pPr>
              <w:tabs>
                <w:tab w:val="left" w:pos="1134"/>
              </w:tabs>
              <w:spacing w:before="40" w:after="40"/>
              <w:rPr>
                <w:rFonts w:cs="Arial"/>
              </w:rPr>
            </w:pPr>
            <w:r w:rsidRPr="00891031">
              <w:rPr>
                <w:color w:val="000000"/>
                <w:sz w:val="23"/>
                <w:szCs w:val="23"/>
              </w:rPr>
              <w:t>Catholic Church and Catholic Bishops Conference of PNG and Solomon Islands (PNG church) and counterpart Australian faith-based NGO (ANGO): Caritas Australia and Catholic Bishops Conference of Australia</w:t>
            </w:r>
          </w:p>
        </w:tc>
      </w:tr>
      <w:tr w:rsidR="006C7A48" w:rsidRPr="00891031" w14:paraId="29BC3BD5" w14:textId="77777777" w:rsidTr="00D23DB5">
        <w:tc>
          <w:tcPr>
            <w:tcW w:w="2056" w:type="dxa"/>
          </w:tcPr>
          <w:p w14:paraId="5E49A088" w14:textId="61ACABE6" w:rsidR="006C7A48" w:rsidRPr="00891031" w:rsidRDefault="006C7A48" w:rsidP="008F6E2C">
            <w:pPr>
              <w:tabs>
                <w:tab w:val="left" w:pos="1134"/>
              </w:tabs>
              <w:spacing w:before="40" w:after="40"/>
              <w:rPr>
                <w:b/>
                <w:bCs/>
                <w:color w:val="000000"/>
                <w:sz w:val="23"/>
                <w:szCs w:val="23"/>
              </w:rPr>
            </w:pPr>
            <w:r>
              <w:rPr>
                <w:b/>
                <w:bCs/>
                <w:color w:val="000000"/>
                <w:sz w:val="23"/>
                <w:szCs w:val="23"/>
              </w:rPr>
              <w:t>CBM</w:t>
            </w:r>
          </w:p>
        </w:tc>
        <w:tc>
          <w:tcPr>
            <w:tcW w:w="6241" w:type="dxa"/>
          </w:tcPr>
          <w:p w14:paraId="49A067D5" w14:textId="22E88FBC" w:rsidR="006C7A48" w:rsidRPr="00891031" w:rsidRDefault="006C7A48" w:rsidP="008F6E2C">
            <w:pPr>
              <w:tabs>
                <w:tab w:val="left" w:pos="1134"/>
              </w:tabs>
              <w:spacing w:before="40" w:after="40"/>
              <w:rPr>
                <w:color w:val="000000"/>
                <w:sz w:val="23"/>
                <w:szCs w:val="23"/>
              </w:rPr>
            </w:pPr>
            <w:r>
              <w:rPr>
                <w:color w:val="000000"/>
                <w:sz w:val="23"/>
                <w:szCs w:val="23"/>
              </w:rPr>
              <w:t>Christian Blind Mission, Australia</w:t>
            </w:r>
          </w:p>
        </w:tc>
      </w:tr>
      <w:tr w:rsidR="00200A16" w:rsidRPr="00891031" w14:paraId="5D95FD7F" w14:textId="77777777" w:rsidTr="00D23DB5">
        <w:tc>
          <w:tcPr>
            <w:tcW w:w="2056" w:type="dxa"/>
          </w:tcPr>
          <w:p w14:paraId="10F3BC87" w14:textId="77777777" w:rsidR="00200A16" w:rsidRPr="00891031" w:rsidRDefault="00200A16" w:rsidP="008F6E2C">
            <w:pPr>
              <w:tabs>
                <w:tab w:val="left" w:pos="1134"/>
              </w:tabs>
              <w:spacing w:before="40" w:after="40"/>
              <w:rPr>
                <w:b/>
                <w:bCs/>
                <w:color w:val="000000"/>
                <w:sz w:val="23"/>
                <w:szCs w:val="23"/>
              </w:rPr>
            </w:pPr>
            <w:r w:rsidRPr="00891031">
              <w:rPr>
                <w:b/>
                <w:bCs/>
                <w:color w:val="000000"/>
                <w:sz w:val="23"/>
                <w:szCs w:val="23"/>
              </w:rPr>
              <w:t>CIMC</w:t>
            </w:r>
          </w:p>
        </w:tc>
        <w:tc>
          <w:tcPr>
            <w:tcW w:w="6241" w:type="dxa"/>
          </w:tcPr>
          <w:p w14:paraId="719433D9" w14:textId="3E7A4847" w:rsidR="00200A16" w:rsidRPr="00891031" w:rsidRDefault="00200A16" w:rsidP="008F6E2C">
            <w:pPr>
              <w:tabs>
                <w:tab w:val="left" w:pos="1134"/>
              </w:tabs>
              <w:spacing w:before="40" w:after="40"/>
              <w:rPr>
                <w:color w:val="000000"/>
                <w:sz w:val="23"/>
                <w:szCs w:val="23"/>
              </w:rPr>
            </w:pPr>
            <w:r w:rsidRPr="00891031">
              <w:rPr>
                <w:color w:val="000000"/>
                <w:sz w:val="23"/>
                <w:szCs w:val="23"/>
              </w:rPr>
              <w:t xml:space="preserve">Consultative Implementation and </w:t>
            </w:r>
            <w:r w:rsidR="00D23DB5">
              <w:rPr>
                <w:color w:val="000000"/>
                <w:sz w:val="23"/>
                <w:szCs w:val="23"/>
              </w:rPr>
              <w:t>Monitoring</w:t>
            </w:r>
            <w:r w:rsidRPr="00891031">
              <w:rPr>
                <w:color w:val="000000"/>
                <w:sz w:val="23"/>
                <w:szCs w:val="23"/>
              </w:rPr>
              <w:t xml:space="preserve"> Committee</w:t>
            </w:r>
          </w:p>
        </w:tc>
      </w:tr>
      <w:tr w:rsidR="00153EE5" w:rsidRPr="00891031" w14:paraId="505ECD7E" w14:textId="77777777" w:rsidTr="00D23DB5">
        <w:tc>
          <w:tcPr>
            <w:tcW w:w="2056" w:type="dxa"/>
          </w:tcPr>
          <w:p w14:paraId="37D899E2" w14:textId="36F75EBD" w:rsidR="00153EE5" w:rsidRPr="00891031" w:rsidRDefault="00153EE5" w:rsidP="008F6E2C">
            <w:pPr>
              <w:tabs>
                <w:tab w:val="left" w:pos="1134"/>
              </w:tabs>
              <w:spacing w:before="40" w:after="40"/>
              <w:rPr>
                <w:b/>
                <w:bCs/>
                <w:color w:val="000000"/>
                <w:sz w:val="23"/>
                <w:szCs w:val="23"/>
              </w:rPr>
            </w:pPr>
            <w:r>
              <w:rPr>
                <w:b/>
                <w:bCs/>
                <w:color w:val="000000"/>
                <w:sz w:val="23"/>
                <w:szCs w:val="23"/>
              </w:rPr>
              <w:t>CEDAW</w:t>
            </w:r>
          </w:p>
        </w:tc>
        <w:tc>
          <w:tcPr>
            <w:tcW w:w="6241" w:type="dxa"/>
          </w:tcPr>
          <w:p w14:paraId="0B943917" w14:textId="776E58FD" w:rsidR="00153EE5" w:rsidRPr="00891031" w:rsidRDefault="00153EE5" w:rsidP="008F6E2C">
            <w:pPr>
              <w:tabs>
                <w:tab w:val="left" w:pos="1134"/>
              </w:tabs>
              <w:spacing w:before="40" w:after="40"/>
              <w:rPr>
                <w:color w:val="000000"/>
                <w:sz w:val="23"/>
                <w:szCs w:val="23"/>
              </w:rPr>
            </w:pPr>
            <w:r>
              <w:rPr>
                <w:color w:val="000000"/>
                <w:sz w:val="23"/>
                <w:szCs w:val="23"/>
              </w:rPr>
              <w:t>Convention on the Elimination of Discrimination Against Women</w:t>
            </w:r>
          </w:p>
        </w:tc>
      </w:tr>
      <w:tr w:rsidR="00200A16" w:rsidRPr="00891031" w14:paraId="295F2255" w14:textId="77777777" w:rsidTr="00D23DB5">
        <w:tc>
          <w:tcPr>
            <w:tcW w:w="2056" w:type="dxa"/>
          </w:tcPr>
          <w:p w14:paraId="5E2AE01B" w14:textId="77777777" w:rsidR="00200A16" w:rsidRPr="00891031" w:rsidRDefault="00200A16" w:rsidP="007B44B9">
            <w:pPr>
              <w:tabs>
                <w:tab w:val="left" w:pos="1134"/>
              </w:tabs>
              <w:spacing w:before="40" w:after="40"/>
              <w:rPr>
                <w:rFonts w:cs="Arial"/>
              </w:rPr>
            </w:pPr>
            <w:r w:rsidRPr="00891031">
              <w:rPr>
                <w:b/>
                <w:bCs/>
                <w:color w:val="000000"/>
                <w:sz w:val="23"/>
                <w:szCs w:val="23"/>
              </w:rPr>
              <w:t>CLC</w:t>
            </w:r>
          </w:p>
        </w:tc>
        <w:tc>
          <w:tcPr>
            <w:tcW w:w="6241" w:type="dxa"/>
          </w:tcPr>
          <w:p w14:paraId="2DE44606" w14:textId="77777777" w:rsidR="00200A16" w:rsidRPr="00891031" w:rsidRDefault="00200A16" w:rsidP="007B44B9">
            <w:pPr>
              <w:tabs>
                <w:tab w:val="left" w:pos="1134"/>
              </w:tabs>
              <w:spacing w:before="40" w:after="40"/>
              <w:rPr>
                <w:rFonts w:cs="Arial"/>
              </w:rPr>
            </w:pPr>
            <w:r w:rsidRPr="00891031">
              <w:rPr>
                <w:color w:val="000000"/>
                <w:sz w:val="23"/>
                <w:szCs w:val="23"/>
              </w:rPr>
              <w:t>Church Leaders Council</w:t>
            </w:r>
          </w:p>
        </w:tc>
      </w:tr>
      <w:tr w:rsidR="00737881" w:rsidRPr="00891031" w14:paraId="543858DF" w14:textId="77777777" w:rsidTr="00D23DB5">
        <w:tc>
          <w:tcPr>
            <w:tcW w:w="2056" w:type="dxa"/>
          </w:tcPr>
          <w:p w14:paraId="0D49C411" w14:textId="7C4E6FB4" w:rsidR="00737881" w:rsidRPr="00891031" w:rsidRDefault="00737881" w:rsidP="007B44B9">
            <w:pPr>
              <w:tabs>
                <w:tab w:val="left" w:pos="1134"/>
              </w:tabs>
              <w:spacing w:before="40" w:after="40"/>
              <w:rPr>
                <w:b/>
                <w:bCs/>
                <w:color w:val="000000"/>
                <w:sz w:val="23"/>
                <w:szCs w:val="23"/>
              </w:rPr>
            </w:pPr>
            <w:r>
              <w:rPr>
                <w:b/>
                <w:bCs/>
                <w:color w:val="000000"/>
                <w:sz w:val="23"/>
                <w:szCs w:val="23"/>
              </w:rPr>
              <w:t>CPP</w:t>
            </w:r>
          </w:p>
        </w:tc>
        <w:tc>
          <w:tcPr>
            <w:tcW w:w="6241" w:type="dxa"/>
          </w:tcPr>
          <w:p w14:paraId="61F37765" w14:textId="11B725DD" w:rsidR="00737881" w:rsidRPr="00891031" w:rsidRDefault="00737881" w:rsidP="007B44B9">
            <w:pPr>
              <w:tabs>
                <w:tab w:val="left" w:pos="1134"/>
              </w:tabs>
              <w:spacing w:before="40" w:after="40"/>
              <w:rPr>
                <w:color w:val="000000"/>
                <w:sz w:val="23"/>
                <w:szCs w:val="23"/>
              </w:rPr>
            </w:pPr>
            <w:r>
              <w:rPr>
                <w:color w:val="000000"/>
                <w:sz w:val="23"/>
                <w:szCs w:val="23"/>
              </w:rPr>
              <w:t>Church Partnership Program</w:t>
            </w:r>
          </w:p>
        </w:tc>
      </w:tr>
      <w:tr w:rsidR="00200A16" w:rsidRPr="00891031" w14:paraId="289B2A11" w14:textId="77777777" w:rsidTr="00D23DB5">
        <w:tc>
          <w:tcPr>
            <w:tcW w:w="2056" w:type="dxa"/>
          </w:tcPr>
          <w:p w14:paraId="41B4DBAA" w14:textId="77777777" w:rsidR="00200A16" w:rsidRPr="00891031" w:rsidRDefault="00200A16" w:rsidP="008F6E2C">
            <w:pPr>
              <w:tabs>
                <w:tab w:val="left" w:pos="1134"/>
              </w:tabs>
              <w:spacing w:before="40" w:after="40"/>
              <w:rPr>
                <w:rFonts w:cs="Arial"/>
              </w:rPr>
            </w:pPr>
            <w:r w:rsidRPr="00891031">
              <w:rPr>
                <w:b/>
                <w:bCs/>
                <w:color w:val="000000"/>
                <w:sz w:val="23"/>
                <w:szCs w:val="23"/>
              </w:rPr>
              <w:t>CPPJPG</w:t>
            </w:r>
          </w:p>
        </w:tc>
        <w:tc>
          <w:tcPr>
            <w:tcW w:w="6241" w:type="dxa"/>
          </w:tcPr>
          <w:p w14:paraId="525BD8DB" w14:textId="77777777" w:rsidR="00200A16" w:rsidRPr="00891031" w:rsidRDefault="00200A16" w:rsidP="008F6E2C">
            <w:pPr>
              <w:tabs>
                <w:tab w:val="left" w:pos="1134"/>
              </w:tabs>
              <w:spacing w:before="40" w:after="40"/>
              <w:rPr>
                <w:rFonts w:cs="Arial"/>
              </w:rPr>
            </w:pPr>
            <w:r w:rsidRPr="00891031">
              <w:rPr>
                <w:color w:val="000000"/>
                <w:sz w:val="23"/>
                <w:szCs w:val="23"/>
              </w:rPr>
              <w:t>Church Partnership Program Joint Program Group</w:t>
            </w:r>
          </w:p>
        </w:tc>
      </w:tr>
      <w:tr w:rsidR="00200A16" w:rsidRPr="00891031" w14:paraId="6F767EA3" w14:textId="77777777" w:rsidTr="00D23DB5">
        <w:tc>
          <w:tcPr>
            <w:tcW w:w="2056" w:type="dxa"/>
          </w:tcPr>
          <w:p w14:paraId="63A9A637" w14:textId="77777777" w:rsidR="00200A16" w:rsidRPr="00891031" w:rsidRDefault="00200A16" w:rsidP="008F6E2C">
            <w:pPr>
              <w:tabs>
                <w:tab w:val="left" w:pos="1134"/>
              </w:tabs>
              <w:spacing w:before="40" w:after="40"/>
              <w:rPr>
                <w:rFonts w:cs="Arial"/>
              </w:rPr>
            </w:pPr>
            <w:r w:rsidRPr="00891031">
              <w:rPr>
                <w:b/>
                <w:bCs/>
                <w:color w:val="000000"/>
                <w:sz w:val="23"/>
                <w:szCs w:val="23"/>
              </w:rPr>
              <w:t>CPPMC</w:t>
            </w:r>
          </w:p>
        </w:tc>
        <w:tc>
          <w:tcPr>
            <w:tcW w:w="6241" w:type="dxa"/>
          </w:tcPr>
          <w:p w14:paraId="7E5A763A" w14:textId="77777777" w:rsidR="00200A16" w:rsidRPr="00891031" w:rsidRDefault="00200A16" w:rsidP="008F6E2C">
            <w:pPr>
              <w:tabs>
                <w:tab w:val="left" w:pos="1134"/>
              </w:tabs>
              <w:spacing w:before="40" w:after="40"/>
              <w:rPr>
                <w:rFonts w:cs="Arial"/>
              </w:rPr>
            </w:pPr>
            <w:r w:rsidRPr="00891031">
              <w:rPr>
                <w:color w:val="000000"/>
                <w:sz w:val="23"/>
                <w:szCs w:val="23"/>
              </w:rPr>
              <w:t>Church Partnership Program Management Committee</w:t>
            </w:r>
          </w:p>
        </w:tc>
      </w:tr>
      <w:tr w:rsidR="00200A16" w:rsidRPr="00891031" w14:paraId="143A74B8" w14:textId="77777777" w:rsidTr="00D23DB5">
        <w:trPr>
          <w:trHeight w:val="193"/>
        </w:trPr>
        <w:tc>
          <w:tcPr>
            <w:tcW w:w="2056" w:type="dxa"/>
          </w:tcPr>
          <w:p w14:paraId="2FE51EE3" w14:textId="77777777" w:rsidR="00200A16" w:rsidRPr="00891031" w:rsidRDefault="00200A16" w:rsidP="008F6E2C">
            <w:pPr>
              <w:tabs>
                <w:tab w:val="left" w:pos="1134"/>
              </w:tabs>
              <w:spacing w:before="40" w:after="40"/>
              <w:rPr>
                <w:rFonts w:cs="Arial"/>
              </w:rPr>
            </w:pPr>
            <w:r w:rsidRPr="00891031">
              <w:rPr>
                <w:b/>
                <w:bCs/>
                <w:color w:val="000000"/>
                <w:sz w:val="23"/>
                <w:szCs w:val="23"/>
              </w:rPr>
              <w:t>CPPCO</w:t>
            </w:r>
          </w:p>
        </w:tc>
        <w:tc>
          <w:tcPr>
            <w:tcW w:w="6241" w:type="dxa"/>
          </w:tcPr>
          <w:p w14:paraId="03DEC50F" w14:textId="77777777" w:rsidR="00200A16" w:rsidRPr="00891031" w:rsidRDefault="00200A16" w:rsidP="008F6E2C">
            <w:pPr>
              <w:tabs>
                <w:tab w:val="left" w:pos="1134"/>
              </w:tabs>
              <w:spacing w:before="40" w:after="40"/>
              <w:rPr>
                <w:rFonts w:cs="Arial"/>
              </w:rPr>
            </w:pPr>
            <w:r w:rsidRPr="00891031">
              <w:rPr>
                <w:color w:val="000000"/>
                <w:sz w:val="23"/>
                <w:szCs w:val="23"/>
              </w:rPr>
              <w:t>Church Partnership Program Coordination Office</w:t>
            </w:r>
          </w:p>
        </w:tc>
      </w:tr>
      <w:tr w:rsidR="00200A16" w:rsidRPr="00891031" w14:paraId="2D365E12" w14:textId="77777777" w:rsidTr="00D23DB5">
        <w:tc>
          <w:tcPr>
            <w:tcW w:w="2056" w:type="dxa"/>
          </w:tcPr>
          <w:p w14:paraId="219C6706" w14:textId="77777777" w:rsidR="00200A16" w:rsidRPr="00891031" w:rsidRDefault="00200A16" w:rsidP="002136A2">
            <w:pPr>
              <w:tabs>
                <w:tab w:val="left" w:pos="1134"/>
              </w:tabs>
              <w:spacing w:before="40" w:after="40"/>
              <w:rPr>
                <w:rFonts w:cs="Arial"/>
              </w:rPr>
            </w:pPr>
            <w:r w:rsidRPr="00891031">
              <w:rPr>
                <w:b/>
                <w:bCs/>
                <w:color w:val="000000"/>
                <w:sz w:val="23"/>
                <w:szCs w:val="23"/>
              </w:rPr>
              <w:t>CPPWG</w:t>
            </w:r>
          </w:p>
        </w:tc>
        <w:tc>
          <w:tcPr>
            <w:tcW w:w="6241" w:type="dxa"/>
          </w:tcPr>
          <w:p w14:paraId="08292328" w14:textId="77777777" w:rsidR="00200A16" w:rsidRPr="00891031" w:rsidRDefault="00200A16" w:rsidP="008F6E2C">
            <w:pPr>
              <w:tabs>
                <w:tab w:val="left" w:pos="1134"/>
              </w:tabs>
              <w:spacing w:before="40" w:after="40"/>
              <w:rPr>
                <w:rFonts w:cs="Arial"/>
              </w:rPr>
            </w:pPr>
            <w:r w:rsidRPr="00891031">
              <w:rPr>
                <w:color w:val="000000"/>
                <w:sz w:val="23"/>
                <w:szCs w:val="23"/>
              </w:rPr>
              <w:t>Church Partnership Program Working Group</w:t>
            </w:r>
          </w:p>
        </w:tc>
      </w:tr>
      <w:tr w:rsidR="00200A16" w:rsidRPr="00891031" w14:paraId="7D671B08" w14:textId="77777777" w:rsidTr="00D23DB5">
        <w:tc>
          <w:tcPr>
            <w:tcW w:w="2056" w:type="dxa"/>
          </w:tcPr>
          <w:p w14:paraId="19C39648" w14:textId="77777777" w:rsidR="00200A16" w:rsidRPr="00891031" w:rsidRDefault="00200A16" w:rsidP="008F6E2C">
            <w:pPr>
              <w:tabs>
                <w:tab w:val="left" w:pos="1134"/>
              </w:tabs>
              <w:spacing w:before="40" w:after="40"/>
              <w:rPr>
                <w:rFonts w:cs="Arial"/>
              </w:rPr>
            </w:pPr>
            <w:r w:rsidRPr="00891031">
              <w:rPr>
                <w:b/>
                <w:bCs/>
                <w:color w:val="000000"/>
                <w:sz w:val="23"/>
                <w:szCs w:val="23"/>
              </w:rPr>
              <w:t>CPP</w:t>
            </w:r>
          </w:p>
        </w:tc>
        <w:tc>
          <w:tcPr>
            <w:tcW w:w="6241" w:type="dxa"/>
          </w:tcPr>
          <w:p w14:paraId="7F691567" w14:textId="77777777" w:rsidR="00200A16" w:rsidRPr="00891031" w:rsidRDefault="00200A16" w:rsidP="008F6E2C">
            <w:pPr>
              <w:tabs>
                <w:tab w:val="left" w:pos="1134"/>
              </w:tabs>
              <w:spacing w:before="40" w:after="40"/>
              <w:rPr>
                <w:rFonts w:cs="Arial"/>
              </w:rPr>
            </w:pPr>
            <w:r w:rsidRPr="00891031">
              <w:rPr>
                <w:color w:val="000000"/>
                <w:sz w:val="23"/>
                <w:szCs w:val="23"/>
              </w:rPr>
              <w:t>Church Partnership Program</w:t>
            </w:r>
          </w:p>
        </w:tc>
      </w:tr>
      <w:tr w:rsidR="00200A16" w:rsidRPr="00891031" w14:paraId="1C39069F" w14:textId="77777777" w:rsidTr="00D23DB5">
        <w:tc>
          <w:tcPr>
            <w:tcW w:w="2056" w:type="dxa"/>
          </w:tcPr>
          <w:p w14:paraId="7785039B" w14:textId="77777777" w:rsidR="00200A16" w:rsidRPr="00891031" w:rsidRDefault="00200A16" w:rsidP="008F6E2C">
            <w:pPr>
              <w:tabs>
                <w:tab w:val="left" w:pos="1134"/>
              </w:tabs>
              <w:spacing w:before="40" w:after="40"/>
              <w:rPr>
                <w:rFonts w:cs="Arial"/>
              </w:rPr>
            </w:pPr>
            <w:r w:rsidRPr="00891031">
              <w:rPr>
                <w:b/>
                <w:bCs/>
                <w:color w:val="000000"/>
                <w:sz w:val="23"/>
                <w:szCs w:val="23"/>
              </w:rPr>
              <w:t>CSO</w:t>
            </w:r>
          </w:p>
        </w:tc>
        <w:tc>
          <w:tcPr>
            <w:tcW w:w="6241" w:type="dxa"/>
          </w:tcPr>
          <w:p w14:paraId="44E83B55" w14:textId="77777777" w:rsidR="00200A16" w:rsidRPr="00891031" w:rsidRDefault="00200A16" w:rsidP="008F6E2C">
            <w:pPr>
              <w:tabs>
                <w:tab w:val="left" w:pos="1134"/>
              </w:tabs>
              <w:spacing w:before="40" w:after="40"/>
              <w:rPr>
                <w:rFonts w:cs="Arial"/>
              </w:rPr>
            </w:pPr>
            <w:r w:rsidRPr="00891031">
              <w:rPr>
                <w:color w:val="000000"/>
                <w:sz w:val="23"/>
                <w:szCs w:val="23"/>
              </w:rPr>
              <w:t>Civil Society Organisation</w:t>
            </w:r>
          </w:p>
        </w:tc>
      </w:tr>
      <w:tr w:rsidR="00200A16" w:rsidRPr="00891031" w14:paraId="6DFDDAA0" w14:textId="77777777" w:rsidTr="00D23DB5">
        <w:tc>
          <w:tcPr>
            <w:tcW w:w="2056" w:type="dxa"/>
          </w:tcPr>
          <w:p w14:paraId="52BFB3F6" w14:textId="77777777" w:rsidR="00200A16" w:rsidRPr="00891031" w:rsidRDefault="00200A16" w:rsidP="008F6E2C">
            <w:pPr>
              <w:tabs>
                <w:tab w:val="left" w:pos="1134"/>
              </w:tabs>
              <w:spacing w:before="40" w:after="40"/>
              <w:rPr>
                <w:b/>
                <w:bCs/>
                <w:color w:val="000000"/>
                <w:sz w:val="23"/>
                <w:szCs w:val="23"/>
              </w:rPr>
            </w:pPr>
            <w:r w:rsidRPr="00891031">
              <w:rPr>
                <w:b/>
                <w:bCs/>
                <w:color w:val="000000"/>
                <w:sz w:val="23"/>
                <w:szCs w:val="23"/>
              </w:rPr>
              <w:t>CSPP</w:t>
            </w:r>
          </w:p>
        </w:tc>
        <w:tc>
          <w:tcPr>
            <w:tcW w:w="6241" w:type="dxa"/>
          </w:tcPr>
          <w:p w14:paraId="1F67D908" w14:textId="77777777" w:rsidR="00200A16" w:rsidRPr="00891031" w:rsidRDefault="00200A16" w:rsidP="008F6E2C">
            <w:pPr>
              <w:tabs>
                <w:tab w:val="left" w:pos="1134"/>
              </w:tabs>
              <w:spacing w:before="40" w:after="40"/>
              <w:rPr>
                <w:color w:val="000000"/>
                <w:sz w:val="23"/>
                <w:szCs w:val="23"/>
              </w:rPr>
            </w:pPr>
            <w:r w:rsidRPr="00891031">
              <w:rPr>
                <w:color w:val="000000"/>
                <w:sz w:val="23"/>
                <w:szCs w:val="23"/>
              </w:rPr>
              <w:t>Church State Partnership Program</w:t>
            </w:r>
          </w:p>
        </w:tc>
      </w:tr>
      <w:tr w:rsidR="00200A16" w:rsidRPr="00891031" w14:paraId="1F9DF8F1" w14:textId="77777777" w:rsidTr="00D23DB5">
        <w:tc>
          <w:tcPr>
            <w:tcW w:w="2056" w:type="dxa"/>
          </w:tcPr>
          <w:p w14:paraId="3EB91A58" w14:textId="77777777" w:rsidR="00200A16" w:rsidRPr="00891031" w:rsidRDefault="00200A16" w:rsidP="007B44B9">
            <w:pPr>
              <w:tabs>
                <w:tab w:val="left" w:pos="1134"/>
              </w:tabs>
              <w:spacing w:before="40" w:after="40"/>
              <w:rPr>
                <w:rFonts w:cs="Arial"/>
              </w:rPr>
            </w:pPr>
            <w:r w:rsidRPr="00891031">
              <w:rPr>
                <w:b/>
                <w:bCs/>
                <w:color w:val="000000"/>
                <w:sz w:val="23"/>
                <w:szCs w:val="23"/>
              </w:rPr>
              <w:t>DFCDR</w:t>
            </w:r>
          </w:p>
        </w:tc>
        <w:tc>
          <w:tcPr>
            <w:tcW w:w="6241" w:type="dxa"/>
          </w:tcPr>
          <w:p w14:paraId="5E34834D" w14:textId="77777777" w:rsidR="00200A16" w:rsidRPr="00891031" w:rsidRDefault="00200A16" w:rsidP="007B44B9">
            <w:pPr>
              <w:tabs>
                <w:tab w:val="left" w:pos="1134"/>
              </w:tabs>
              <w:spacing w:before="40" w:after="40"/>
              <w:rPr>
                <w:rFonts w:cs="Arial"/>
              </w:rPr>
            </w:pPr>
            <w:r w:rsidRPr="00891031">
              <w:rPr>
                <w:color w:val="000000"/>
                <w:sz w:val="23"/>
                <w:szCs w:val="23"/>
              </w:rPr>
              <w:t>Department for Community Development and Religion (GoPNG)</w:t>
            </w:r>
          </w:p>
        </w:tc>
      </w:tr>
      <w:tr w:rsidR="00200A16" w:rsidRPr="00891031" w14:paraId="0731CC99" w14:textId="77777777" w:rsidTr="00D23DB5">
        <w:tc>
          <w:tcPr>
            <w:tcW w:w="2056" w:type="dxa"/>
          </w:tcPr>
          <w:p w14:paraId="0A63F279" w14:textId="77777777" w:rsidR="00200A16" w:rsidRPr="00891031" w:rsidRDefault="00200A16" w:rsidP="008F6E2C">
            <w:pPr>
              <w:tabs>
                <w:tab w:val="left" w:pos="1134"/>
              </w:tabs>
              <w:spacing w:before="40" w:after="40"/>
              <w:rPr>
                <w:rFonts w:cs="Arial"/>
                <w:b/>
              </w:rPr>
            </w:pPr>
            <w:r w:rsidRPr="00891031">
              <w:rPr>
                <w:rFonts w:cs="Arial"/>
                <w:b/>
              </w:rPr>
              <w:t>DDA</w:t>
            </w:r>
          </w:p>
        </w:tc>
        <w:tc>
          <w:tcPr>
            <w:tcW w:w="6241" w:type="dxa"/>
          </w:tcPr>
          <w:p w14:paraId="3759B2EC" w14:textId="77777777" w:rsidR="00200A16" w:rsidRPr="00891031" w:rsidRDefault="00200A16" w:rsidP="008F6E2C">
            <w:pPr>
              <w:tabs>
                <w:tab w:val="left" w:pos="1134"/>
              </w:tabs>
              <w:spacing w:before="40" w:after="40"/>
              <w:rPr>
                <w:rFonts w:cs="Arial"/>
              </w:rPr>
            </w:pPr>
            <w:r w:rsidRPr="00891031">
              <w:rPr>
                <w:rFonts w:cs="Arial"/>
              </w:rPr>
              <w:t>District Development Authority</w:t>
            </w:r>
          </w:p>
        </w:tc>
      </w:tr>
      <w:tr w:rsidR="00200A16" w:rsidRPr="00891031" w14:paraId="2712C2B3" w14:textId="77777777" w:rsidTr="00D23DB5">
        <w:tc>
          <w:tcPr>
            <w:tcW w:w="2056" w:type="dxa"/>
          </w:tcPr>
          <w:p w14:paraId="1C82BA4A" w14:textId="77777777" w:rsidR="00200A16" w:rsidRPr="00891031" w:rsidRDefault="00200A16" w:rsidP="008F6E2C">
            <w:pPr>
              <w:tabs>
                <w:tab w:val="left" w:pos="1134"/>
              </w:tabs>
              <w:spacing w:before="40" w:after="40"/>
              <w:rPr>
                <w:rFonts w:cs="Arial"/>
                <w:b/>
              </w:rPr>
            </w:pPr>
            <w:r w:rsidRPr="00891031">
              <w:rPr>
                <w:rFonts w:cs="Arial"/>
                <w:b/>
              </w:rPr>
              <w:t>DDR</w:t>
            </w:r>
          </w:p>
        </w:tc>
        <w:tc>
          <w:tcPr>
            <w:tcW w:w="6241" w:type="dxa"/>
          </w:tcPr>
          <w:p w14:paraId="5E315EE8" w14:textId="77777777" w:rsidR="00200A16" w:rsidRPr="00891031" w:rsidRDefault="00200A16" w:rsidP="008F6E2C">
            <w:pPr>
              <w:tabs>
                <w:tab w:val="left" w:pos="1134"/>
              </w:tabs>
              <w:spacing w:before="40" w:after="40"/>
              <w:rPr>
                <w:rFonts w:cs="Arial"/>
              </w:rPr>
            </w:pPr>
            <w:r w:rsidRPr="00891031">
              <w:rPr>
                <w:rFonts w:cs="Arial"/>
              </w:rPr>
              <w:t>Disaster Risk Reduction</w:t>
            </w:r>
          </w:p>
        </w:tc>
      </w:tr>
      <w:tr w:rsidR="00200A16" w:rsidRPr="00891031" w14:paraId="1DA6545B" w14:textId="77777777" w:rsidTr="00D23DB5">
        <w:tc>
          <w:tcPr>
            <w:tcW w:w="2056" w:type="dxa"/>
          </w:tcPr>
          <w:p w14:paraId="15C40D65" w14:textId="77777777" w:rsidR="00200A16" w:rsidRPr="00891031" w:rsidRDefault="00200A16" w:rsidP="007B44B9">
            <w:pPr>
              <w:tabs>
                <w:tab w:val="left" w:pos="1134"/>
              </w:tabs>
              <w:spacing w:before="40" w:after="40"/>
              <w:rPr>
                <w:rFonts w:cs="Arial"/>
              </w:rPr>
            </w:pPr>
            <w:r w:rsidRPr="00891031">
              <w:rPr>
                <w:b/>
                <w:bCs/>
                <w:color w:val="000000"/>
                <w:sz w:val="23"/>
                <w:szCs w:val="23"/>
              </w:rPr>
              <w:t>DFAT</w:t>
            </w:r>
          </w:p>
        </w:tc>
        <w:tc>
          <w:tcPr>
            <w:tcW w:w="6241" w:type="dxa"/>
          </w:tcPr>
          <w:p w14:paraId="1D42904B" w14:textId="77777777" w:rsidR="00200A16" w:rsidRPr="00891031" w:rsidRDefault="00200A16" w:rsidP="007B44B9">
            <w:pPr>
              <w:tabs>
                <w:tab w:val="left" w:pos="1134"/>
              </w:tabs>
              <w:spacing w:before="40" w:after="40"/>
              <w:rPr>
                <w:rFonts w:cs="Arial"/>
              </w:rPr>
            </w:pPr>
            <w:r w:rsidRPr="00891031">
              <w:rPr>
                <w:color w:val="000000"/>
                <w:sz w:val="23"/>
                <w:szCs w:val="23"/>
              </w:rPr>
              <w:t>Department of Foreign Affairs and Trade (Australia)</w:t>
            </w:r>
          </w:p>
        </w:tc>
      </w:tr>
      <w:tr w:rsidR="00200A16" w:rsidRPr="00891031" w14:paraId="31921C57" w14:textId="77777777" w:rsidTr="00D23DB5">
        <w:tc>
          <w:tcPr>
            <w:tcW w:w="2056" w:type="dxa"/>
          </w:tcPr>
          <w:p w14:paraId="10FEE900" w14:textId="77777777" w:rsidR="00200A16" w:rsidRPr="00891031" w:rsidRDefault="00200A16" w:rsidP="007B44B9">
            <w:pPr>
              <w:tabs>
                <w:tab w:val="left" w:pos="1134"/>
              </w:tabs>
              <w:spacing w:before="40" w:after="40"/>
              <w:rPr>
                <w:rFonts w:cs="Arial"/>
              </w:rPr>
            </w:pPr>
            <w:r w:rsidRPr="00891031">
              <w:rPr>
                <w:b/>
                <w:bCs/>
                <w:color w:val="000000"/>
                <w:sz w:val="23"/>
                <w:szCs w:val="23"/>
              </w:rPr>
              <w:t>DNPM</w:t>
            </w:r>
          </w:p>
        </w:tc>
        <w:tc>
          <w:tcPr>
            <w:tcW w:w="6241" w:type="dxa"/>
          </w:tcPr>
          <w:p w14:paraId="1E3D527C" w14:textId="77777777" w:rsidR="00200A16" w:rsidRPr="00891031" w:rsidRDefault="00200A16" w:rsidP="007B44B9">
            <w:pPr>
              <w:tabs>
                <w:tab w:val="left" w:pos="1134"/>
              </w:tabs>
              <w:spacing w:before="40" w:after="40"/>
              <w:rPr>
                <w:rFonts w:cs="Arial"/>
              </w:rPr>
            </w:pPr>
            <w:r w:rsidRPr="00891031">
              <w:rPr>
                <w:color w:val="000000"/>
                <w:sz w:val="23"/>
                <w:szCs w:val="23"/>
              </w:rPr>
              <w:t>Department of National Planning and Monitoring (GoPNG)</w:t>
            </w:r>
          </w:p>
        </w:tc>
      </w:tr>
      <w:tr w:rsidR="00200A16" w:rsidRPr="00891031" w14:paraId="28FF52C8" w14:textId="77777777" w:rsidTr="00D23DB5">
        <w:tc>
          <w:tcPr>
            <w:tcW w:w="2056" w:type="dxa"/>
          </w:tcPr>
          <w:p w14:paraId="4D55FF69" w14:textId="77777777" w:rsidR="00200A16" w:rsidRPr="00891031" w:rsidRDefault="00200A16" w:rsidP="008F6E2C">
            <w:pPr>
              <w:tabs>
                <w:tab w:val="left" w:pos="1134"/>
              </w:tabs>
              <w:spacing w:before="40" w:after="40"/>
              <w:rPr>
                <w:rFonts w:cs="Arial"/>
                <w:b/>
              </w:rPr>
            </w:pPr>
            <w:r w:rsidRPr="00891031">
              <w:rPr>
                <w:rFonts w:cs="Arial"/>
                <w:b/>
              </w:rPr>
              <w:t>DRM</w:t>
            </w:r>
          </w:p>
        </w:tc>
        <w:tc>
          <w:tcPr>
            <w:tcW w:w="6241" w:type="dxa"/>
          </w:tcPr>
          <w:p w14:paraId="773435C2" w14:textId="77777777" w:rsidR="00200A16" w:rsidRPr="00891031" w:rsidRDefault="00200A16" w:rsidP="008F6E2C">
            <w:pPr>
              <w:tabs>
                <w:tab w:val="left" w:pos="1134"/>
              </w:tabs>
              <w:spacing w:before="40" w:after="40"/>
              <w:rPr>
                <w:rFonts w:cs="Arial"/>
              </w:rPr>
            </w:pPr>
            <w:r w:rsidRPr="00891031">
              <w:rPr>
                <w:rFonts w:cs="Arial"/>
              </w:rPr>
              <w:t>Disaster Risk Management</w:t>
            </w:r>
          </w:p>
        </w:tc>
      </w:tr>
      <w:tr w:rsidR="00200A16" w:rsidRPr="00891031" w14:paraId="03A67576" w14:textId="77777777" w:rsidTr="00D23DB5">
        <w:tc>
          <w:tcPr>
            <w:tcW w:w="2056" w:type="dxa"/>
          </w:tcPr>
          <w:p w14:paraId="66178D82" w14:textId="77777777" w:rsidR="00200A16" w:rsidRPr="00891031" w:rsidRDefault="00200A16" w:rsidP="008F6E2C">
            <w:pPr>
              <w:tabs>
                <w:tab w:val="left" w:pos="1134"/>
              </w:tabs>
              <w:spacing w:before="40" w:after="40"/>
              <w:rPr>
                <w:rFonts w:cs="Arial"/>
              </w:rPr>
            </w:pPr>
            <w:r w:rsidRPr="00891031">
              <w:rPr>
                <w:b/>
                <w:bCs/>
                <w:color w:val="000000"/>
                <w:sz w:val="23"/>
                <w:szCs w:val="23"/>
              </w:rPr>
              <w:t>ELCPNG</w:t>
            </w:r>
          </w:p>
        </w:tc>
        <w:tc>
          <w:tcPr>
            <w:tcW w:w="6241" w:type="dxa"/>
          </w:tcPr>
          <w:p w14:paraId="309C9FAD" w14:textId="77777777" w:rsidR="00200A16" w:rsidRPr="00891031" w:rsidRDefault="00200A16" w:rsidP="008F6E2C">
            <w:pPr>
              <w:tabs>
                <w:tab w:val="left" w:pos="1134"/>
              </w:tabs>
              <w:spacing w:before="40" w:after="40"/>
              <w:rPr>
                <w:rFonts w:cs="Arial"/>
              </w:rPr>
            </w:pPr>
            <w:r w:rsidRPr="00891031">
              <w:rPr>
                <w:color w:val="000000"/>
                <w:sz w:val="23"/>
                <w:szCs w:val="23"/>
              </w:rPr>
              <w:t>Evangelical Lutheran Church of PNG (PNG church)</w:t>
            </w:r>
          </w:p>
        </w:tc>
      </w:tr>
      <w:tr w:rsidR="00200A16" w:rsidRPr="00891031" w14:paraId="4592D54A" w14:textId="77777777" w:rsidTr="00D23DB5">
        <w:tc>
          <w:tcPr>
            <w:tcW w:w="2056" w:type="dxa"/>
          </w:tcPr>
          <w:p w14:paraId="23F4D988" w14:textId="77777777" w:rsidR="00200A16" w:rsidRPr="00891031" w:rsidRDefault="00200A16" w:rsidP="008F6E2C">
            <w:pPr>
              <w:tabs>
                <w:tab w:val="left" w:pos="1134"/>
              </w:tabs>
              <w:spacing w:before="40" w:after="40"/>
              <w:rPr>
                <w:b/>
                <w:bCs/>
                <w:color w:val="000000"/>
                <w:sz w:val="23"/>
                <w:szCs w:val="23"/>
              </w:rPr>
            </w:pPr>
            <w:r w:rsidRPr="00891031">
              <w:rPr>
                <w:b/>
                <w:bCs/>
                <w:color w:val="000000"/>
                <w:sz w:val="23"/>
                <w:szCs w:val="23"/>
              </w:rPr>
              <w:t>FSVAC</w:t>
            </w:r>
          </w:p>
        </w:tc>
        <w:tc>
          <w:tcPr>
            <w:tcW w:w="6241" w:type="dxa"/>
          </w:tcPr>
          <w:p w14:paraId="0349E996" w14:textId="77777777" w:rsidR="00200A16" w:rsidRPr="00891031" w:rsidRDefault="00200A16" w:rsidP="008F6E2C">
            <w:pPr>
              <w:tabs>
                <w:tab w:val="left" w:pos="1134"/>
              </w:tabs>
              <w:spacing w:before="40" w:after="40"/>
              <w:rPr>
                <w:color w:val="000000"/>
                <w:sz w:val="23"/>
                <w:szCs w:val="23"/>
              </w:rPr>
            </w:pPr>
            <w:r w:rsidRPr="00891031">
              <w:rPr>
                <w:color w:val="000000"/>
                <w:sz w:val="23"/>
                <w:szCs w:val="23"/>
              </w:rPr>
              <w:t>Family and Sexual Violence Action Committee</w:t>
            </w:r>
          </w:p>
        </w:tc>
      </w:tr>
      <w:tr w:rsidR="00200A16" w:rsidRPr="00891031" w14:paraId="52F54907" w14:textId="77777777" w:rsidTr="00D23DB5">
        <w:tc>
          <w:tcPr>
            <w:tcW w:w="2056" w:type="dxa"/>
          </w:tcPr>
          <w:p w14:paraId="2D0D61C3" w14:textId="77777777" w:rsidR="00200A16" w:rsidRPr="00891031" w:rsidRDefault="00200A16" w:rsidP="008F6E2C">
            <w:pPr>
              <w:tabs>
                <w:tab w:val="left" w:pos="1134"/>
              </w:tabs>
              <w:spacing w:before="40" w:after="40"/>
              <w:rPr>
                <w:b/>
                <w:bCs/>
                <w:color w:val="000000"/>
                <w:sz w:val="23"/>
                <w:szCs w:val="23"/>
              </w:rPr>
            </w:pPr>
            <w:r w:rsidRPr="00891031">
              <w:rPr>
                <w:b/>
                <w:bCs/>
                <w:color w:val="000000"/>
                <w:sz w:val="23"/>
                <w:szCs w:val="23"/>
              </w:rPr>
              <w:t>GDP</w:t>
            </w:r>
          </w:p>
        </w:tc>
        <w:tc>
          <w:tcPr>
            <w:tcW w:w="6241" w:type="dxa"/>
          </w:tcPr>
          <w:p w14:paraId="756C3334" w14:textId="77777777" w:rsidR="00200A16" w:rsidRPr="00891031" w:rsidRDefault="00200A16" w:rsidP="008F6E2C">
            <w:pPr>
              <w:tabs>
                <w:tab w:val="left" w:pos="1134"/>
              </w:tabs>
              <w:spacing w:before="40" w:after="40"/>
              <w:rPr>
                <w:color w:val="000000"/>
                <w:sz w:val="23"/>
                <w:szCs w:val="23"/>
              </w:rPr>
            </w:pPr>
            <w:r w:rsidRPr="00891031">
              <w:rPr>
                <w:color w:val="000000"/>
                <w:sz w:val="23"/>
                <w:szCs w:val="23"/>
              </w:rPr>
              <w:t>Gross Domestic Product</w:t>
            </w:r>
          </w:p>
        </w:tc>
      </w:tr>
      <w:tr w:rsidR="00200A16" w:rsidRPr="00891031" w14:paraId="345D8151" w14:textId="77777777" w:rsidTr="00D23DB5">
        <w:tc>
          <w:tcPr>
            <w:tcW w:w="2056" w:type="dxa"/>
          </w:tcPr>
          <w:p w14:paraId="26FF6431" w14:textId="77777777" w:rsidR="00200A16" w:rsidRPr="00891031" w:rsidRDefault="00200A16" w:rsidP="008F6E2C">
            <w:pPr>
              <w:tabs>
                <w:tab w:val="left" w:pos="1134"/>
              </w:tabs>
              <w:spacing w:before="40" w:after="40"/>
              <w:rPr>
                <w:b/>
                <w:bCs/>
                <w:color w:val="000000"/>
                <w:sz w:val="23"/>
                <w:szCs w:val="23"/>
              </w:rPr>
            </w:pPr>
            <w:r w:rsidRPr="00891031">
              <w:rPr>
                <w:b/>
                <w:bCs/>
                <w:color w:val="000000"/>
                <w:sz w:val="23"/>
                <w:szCs w:val="23"/>
              </w:rPr>
              <w:t>GESI</w:t>
            </w:r>
          </w:p>
        </w:tc>
        <w:tc>
          <w:tcPr>
            <w:tcW w:w="6241" w:type="dxa"/>
          </w:tcPr>
          <w:p w14:paraId="2EB36CB1" w14:textId="77777777" w:rsidR="00200A16" w:rsidRPr="00891031" w:rsidRDefault="00200A16" w:rsidP="008F6E2C">
            <w:pPr>
              <w:tabs>
                <w:tab w:val="left" w:pos="1134"/>
              </w:tabs>
              <w:spacing w:before="40" w:after="40"/>
              <w:rPr>
                <w:color w:val="000000"/>
                <w:sz w:val="23"/>
                <w:szCs w:val="23"/>
              </w:rPr>
            </w:pPr>
            <w:r w:rsidRPr="00891031">
              <w:rPr>
                <w:color w:val="000000"/>
                <w:sz w:val="23"/>
                <w:szCs w:val="23"/>
              </w:rPr>
              <w:t>Gender Equality and Social Inclusion</w:t>
            </w:r>
          </w:p>
        </w:tc>
      </w:tr>
      <w:tr w:rsidR="00200A16" w:rsidRPr="00891031" w14:paraId="42F13FB7" w14:textId="77777777" w:rsidTr="00D23DB5">
        <w:tc>
          <w:tcPr>
            <w:tcW w:w="2056" w:type="dxa"/>
          </w:tcPr>
          <w:p w14:paraId="0236D10D" w14:textId="77777777" w:rsidR="00200A16" w:rsidRPr="00891031" w:rsidRDefault="00200A16" w:rsidP="008F6E2C">
            <w:pPr>
              <w:tabs>
                <w:tab w:val="left" w:pos="1134"/>
              </w:tabs>
              <w:spacing w:before="40" w:after="40"/>
              <w:rPr>
                <w:rFonts w:cs="Arial"/>
              </w:rPr>
            </w:pPr>
            <w:r w:rsidRPr="00891031">
              <w:rPr>
                <w:b/>
                <w:bCs/>
                <w:color w:val="000000"/>
                <w:sz w:val="23"/>
                <w:szCs w:val="23"/>
              </w:rPr>
              <w:lastRenderedPageBreak/>
              <w:t>GoA</w:t>
            </w:r>
          </w:p>
        </w:tc>
        <w:tc>
          <w:tcPr>
            <w:tcW w:w="6241" w:type="dxa"/>
          </w:tcPr>
          <w:p w14:paraId="0BFEA449" w14:textId="77777777" w:rsidR="00200A16" w:rsidRPr="00891031" w:rsidRDefault="00200A16" w:rsidP="00200A16">
            <w:pPr>
              <w:tabs>
                <w:tab w:val="left" w:pos="1134"/>
              </w:tabs>
              <w:spacing w:before="40" w:after="40"/>
              <w:rPr>
                <w:rFonts w:cs="Arial"/>
              </w:rPr>
            </w:pPr>
            <w:r w:rsidRPr="00891031">
              <w:rPr>
                <w:color w:val="000000"/>
                <w:sz w:val="23"/>
                <w:szCs w:val="23"/>
              </w:rPr>
              <w:t>Government of Australia</w:t>
            </w:r>
          </w:p>
        </w:tc>
      </w:tr>
      <w:tr w:rsidR="00200A16" w:rsidRPr="00891031" w14:paraId="382AEBB6" w14:textId="77777777" w:rsidTr="00D23DB5">
        <w:tc>
          <w:tcPr>
            <w:tcW w:w="2056" w:type="dxa"/>
          </w:tcPr>
          <w:p w14:paraId="3C262CFB" w14:textId="77777777" w:rsidR="00200A16" w:rsidRPr="00891031" w:rsidRDefault="00200A16" w:rsidP="008F6E2C">
            <w:pPr>
              <w:tabs>
                <w:tab w:val="left" w:pos="1134"/>
              </w:tabs>
              <w:spacing w:before="40" w:after="40"/>
              <w:rPr>
                <w:rFonts w:cs="Arial"/>
              </w:rPr>
            </w:pPr>
            <w:r w:rsidRPr="00891031">
              <w:rPr>
                <w:b/>
                <w:bCs/>
                <w:color w:val="000000"/>
                <w:sz w:val="23"/>
                <w:szCs w:val="23"/>
              </w:rPr>
              <w:t>GoPNG</w:t>
            </w:r>
          </w:p>
        </w:tc>
        <w:tc>
          <w:tcPr>
            <w:tcW w:w="6241" w:type="dxa"/>
          </w:tcPr>
          <w:p w14:paraId="1F987E1D" w14:textId="77777777" w:rsidR="00200A16" w:rsidRPr="00891031" w:rsidRDefault="00200A16" w:rsidP="008F6E2C">
            <w:pPr>
              <w:tabs>
                <w:tab w:val="left" w:pos="1134"/>
              </w:tabs>
              <w:spacing w:before="40" w:after="40"/>
              <w:rPr>
                <w:rFonts w:cs="Arial"/>
              </w:rPr>
            </w:pPr>
            <w:r w:rsidRPr="00891031">
              <w:rPr>
                <w:color w:val="000000"/>
                <w:sz w:val="23"/>
                <w:szCs w:val="23"/>
              </w:rPr>
              <w:t>Government of Papua New Guinea</w:t>
            </w:r>
          </w:p>
        </w:tc>
      </w:tr>
      <w:tr w:rsidR="00737881" w:rsidRPr="00891031" w14:paraId="55F81ADF" w14:textId="77777777" w:rsidTr="00D23DB5">
        <w:tc>
          <w:tcPr>
            <w:tcW w:w="2056" w:type="dxa"/>
          </w:tcPr>
          <w:p w14:paraId="27A94529" w14:textId="3CA8AD58" w:rsidR="00737881" w:rsidRPr="00891031" w:rsidRDefault="00737881" w:rsidP="008F6E2C">
            <w:pPr>
              <w:tabs>
                <w:tab w:val="left" w:pos="1134"/>
              </w:tabs>
              <w:spacing w:before="40" w:after="40"/>
              <w:rPr>
                <w:b/>
                <w:bCs/>
                <w:color w:val="000000"/>
                <w:sz w:val="23"/>
                <w:szCs w:val="23"/>
              </w:rPr>
            </w:pPr>
            <w:r>
              <w:rPr>
                <w:b/>
                <w:bCs/>
                <w:color w:val="000000"/>
                <w:sz w:val="23"/>
                <w:szCs w:val="23"/>
              </w:rPr>
              <w:t>IC</w:t>
            </w:r>
          </w:p>
        </w:tc>
        <w:tc>
          <w:tcPr>
            <w:tcW w:w="6241" w:type="dxa"/>
          </w:tcPr>
          <w:p w14:paraId="23CEF775" w14:textId="7F737A31" w:rsidR="00737881" w:rsidRPr="00891031" w:rsidRDefault="00737881" w:rsidP="008F6E2C">
            <w:pPr>
              <w:tabs>
                <w:tab w:val="left" w:pos="1134"/>
              </w:tabs>
              <w:spacing w:before="40" w:after="40"/>
              <w:rPr>
                <w:color w:val="000000"/>
                <w:sz w:val="23"/>
                <w:szCs w:val="23"/>
              </w:rPr>
            </w:pPr>
            <w:r>
              <w:rPr>
                <w:color w:val="000000"/>
                <w:sz w:val="23"/>
                <w:szCs w:val="23"/>
              </w:rPr>
              <w:t>Investment Concept</w:t>
            </w:r>
          </w:p>
        </w:tc>
      </w:tr>
      <w:tr w:rsidR="00200A16" w:rsidRPr="00891031" w14:paraId="0ACE2336" w14:textId="77777777" w:rsidTr="00D23DB5">
        <w:tc>
          <w:tcPr>
            <w:tcW w:w="2056" w:type="dxa"/>
          </w:tcPr>
          <w:p w14:paraId="61A18267" w14:textId="77777777" w:rsidR="00200A16" w:rsidRPr="00891031" w:rsidRDefault="00200A16" w:rsidP="008F6E2C">
            <w:pPr>
              <w:tabs>
                <w:tab w:val="left" w:pos="1134"/>
              </w:tabs>
              <w:spacing w:before="40" w:after="40"/>
              <w:rPr>
                <w:rFonts w:cs="Arial"/>
              </w:rPr>
            </w:pPr>
            <w:r w:rsidRPr="00891031">
              <w:rPr>
                <w:b/>
                <w:bCs/>
                <w:color w:val="000000"/>
                <w:sz w:val="23"/>
                <w:szCs w:val="23"/>
              </w:rPr>
              <w:t>JPG</w:t>
            </w:r>
          </w:p>
        </w:tc>
        <w:tc>
          <w:tcPr>
            <w:tcW w:w="6241" w:type="dxa"/>
          </w:tcPr>
          <w:p w14:paraId="0C1488BB" w14:textId="77777777" w:rsidR="00200A16" w:rsidRPr="00891031" w:rsidRDefault="00200A16" w:rsidP="008F6E2C">
            <w:pPr>
              <w:tabs>
                <w:tab w:val="left" w:pos="1134"/>
              </w:tabs>
              <w:spacing w:before="40" w:after="40"/>
              <w:rPr>
                <w:rFonts w:cs="Arial"/>
              </w:rPr>
            </w:pPr>
            <w:r w:rsidRPr="00891031">
              <w:rPr>
                <w:color w:val="000000"/>
                <w:sz w:val="23"/>
                <w:szCs w:val="23"/>
              </w:rPr>
              <w:t>Joint Program Group</w:t>
            </w:r>
          </w:p>
        </w:tc>
      </w:tr>
      <w:tr w:rsidR="00200A16" w:rsidRPr="00891031" w14:paraId="5B006F84" w14:textId="77777777" w:rsidTr="00D23DB5">
        <w:tc>
          <w:tcPr>
            <w:tcW w:w="2056" w:type="dxa"/>
          </w:tcPr>
          <w:p w14:paraId="212987B7" w14:textId="77777777" w:rsidR="00200A16" w:rsidRPr="00891031" w:rsidRDefault="00200A16" w:rsidP="008F6E2C">
            <w:pPr>
              <w:tabs>
                <w:tab w:val="left" w:pos="1134"/>
              </w:tabs>
              <w:spacing w:before="40" w:after="40"/>
              <w:rPr>
                <w:rFonts w:cs="Arial"/>
              </w:rPr>
            </w:pPr>
            <w:r w:rsidRPr="00891031">
              <w:rPr>
                <w:b/>
                <w:bCs/>
                <w:color w:val="000000"/>
                <w:sz w:val="23"/>
                <w:szCs w:val="23"/>
              </w:rPr>
              <w:t>M&amp;E</w:t>
            </w:r>
          </w:p>
        </w:tc>
        <w:tc>
          <w:tcPr>
            <w:tcW w:w="6241" w:type="dxa"/>
          </w:tcPr>
          <w:p w14:paraId="51483AB1" w14:textId="77777777" w:rsidR="00200A16" w:rsidRPr="00891031" w:rsidRDefault="00200A16" w:rsidP="008F6E2C">
            <w:pPr>
              <w:tabs>
                <w:tab w:val="left" w:pos="1134"/>
              </w:tabs>
              <w:spacing w:before="40" w:after="40"/>
              <w:rPr>
                <w:rFonts w:cs="Arial"/>
              </w:rPr>
            </w:pPr>
            <w:r w:rsidRPr="00891031">
              <w:rPr>
                <w:color w:val="000000"/>
                <w:sz w:val="23"/>
                <w:szCs w:val="23"/>
              </w:rPr>
              <w:t>Monitoring and Evaluation</w:t>
            </w:r>
          </w:p>
        </w:tc>
      </w:tr>
      <w:tr w:rsidR="00200A16" w:rsidRPr="00891031" w14:paraId="46989F35" w14:textId="77777777" w:rsidTr="00D23DB5">
        <w:tc>
          <w:tcPr>
            <w:tcW w:w="2056" w:type="dxa"/>
          </w:tcPr>
          <w:p w14:paraId="3AC30547" w14:textId="77777777" w:rsidR="00200A16" w:rsidRPr="00891031" w:rsidRDefault="00200A16" w:rsidP="008F6E2C">
            <w:pPr>
              <w:tabs>
                <w:tab w:val="left" w:pos="1134"/>
              </w:tabs>
              <w:spacing w:before="40" w:after="40"/>
              <w:rPr>
                <w:b/>
                <w:bCs/>
                <w:color w:val="000000"/>
                <w:sz w:val="23"/>
                <w:szCs w:val="23"/>
              </w:rPr>
            </w:pPr>
            <w:r w:rsidRPr="00891031">
              <w:rPr>
                <w:b/>
                <w:bCs/>
                <w:color w:val="000000"/>
                <w:sz w:val="23"/>
                <w:szCs w:val="23"/>
              </w:rPr>
              <w:t>MDI</w:t>
            </w:r>
          </w:p>
        </w:tc>
        <w:tc>
          <w:tcPr>
            <w:tcW w:w="6241" w:type="dxa"/>
          </w:tcPr>
          <w:p w14:paraId="66AE44F7" w14:textId="77777777" w:rsidR="00200A16" w:rsidRPr="00891031" w:rsidRDefault="00826A40" w:rsidP="008F6E2C">
            <w:pPr>
              <w:tabs>
                <w:tab w:val="left" w:pos="1134"/>
              </w:tabs>
              <w:spacing w:before="40" w:after="40"/>
              <w:rPr>
                <w:color w:val="000000"/>
                <w:sz w:val="23"/>
                <w:szCs w:val="23"/>
              </w:rPr>
            </w:pPr>
            <w:r>
              <w:rPr>
                <w:color w:val="000000"/>
                <w:sz w:val="23"/>
                <w:szCs w:val="23"/>
              </w:rPr>
              <w:t xml:space="preserve">Media </w:t>
            </w:r>
            <w:r w:rsidR="00200A16" w:rsidRPr="00891031">
              <w:rPr>
                <w:color w:val="000000"/>
                <w:sz w:val="23"/>
                <w:szCs w:val="23"/>
              </w:rPr>
              <w:t>Development Initiative</w:t>
            </w:r>
          </w:p>
        </w:tc>
      </w:tr>
      <w:tr w:rsidR="00200A16" w:rsidRPr="00891031" w14:paraId="1479285C" w14:textId="77777777" w:rsidTr="00D23DB5">
        <w:tc>
          <w:tcPr>
            <w:tcW w:w="2056" w:type="dxa"/>
          </w:tcPr>
          <w:p w14:paraId="6820882C" w14:textId="77777777" w:rsidR="00200A16" w:rsidRPr="00891031" w:rsidRDefault="00200A16" w:rsidP="008F6E2C">
            <w:pPr>
              <w:tabs>
                <w:tab w:val="left" w:pos="1134"/>
              </w:tabs>
              <w:spacing w:before="40" w:after="40"/>
              <w:rPr>
                <w:rFonts w:cs="Arial"/>
                <w:b/>
              </w:rPr>
            </w:pPr>
            <w:r w:rsidRPr="00891031">
              <w:rPr>
                <w:rFonts w:cs="Arial"/>
                <w:b/>
              </w:rPr>
              <w:t>MoU</w:t>
            </w:r>
          </w:p>
        </w:tc>
        <w:tc>
          <w:tcPr>
            <w:tcW w:w="6241" w:type="dxa"/>
          </w:tcPr>
          <w:p w14:paraId="4314EA9C" w14:textId="77777777" w:rsidR="00200A16" w:rsidRPr="00891031" w:rsidRDefault="00200A16" w:rsidP="008F6E2C">
            <w:pPr>
              <w:tabs>
                <w:tab w:val="left" w:pos="1134"/>
              </w:tabs>
              <w:spacing w:before="40" w:after="40"/>
              <w:rPr>
                <w:rFonts w:cs="Arial"/>
              </w:rPr>
            </w:pPr>
            <w:r w:rsidRPr="00891031">
              <w:rPr>
                <w:color w:val="000000"/>
                <w:sz w:val="23"/>
                <w:szCs w:val="23"/>
              </w:rPr>
              <w:t>Memorandum of Understanding</w:t>
            </w:r>
          </w:p>
        </w:tc>
      </w:tr>
      <w:tr w:rsidR="00200A16" w:rsidRPr="00891031" w14:paraId="009A7B9E" w14:textId="77777777" w:rsidTr="00D23DB5">
        <w:tc>
          <w:tcPr>
            <w:tcW w:w="2056" w:type="dxa"/>
          </w:tcPr>
          <w:p w14:paraId="070E020E" w14:textId="77777777" w:rsidR="00200A16" w:rsidRPr="00891031" w:rsidRDefault="00200A16" w:rsidP="008F6E2C">
            <w:pPr>
              <w:tabs>
                <w:tab w:val="left" w:pos="1134"/>
              </w:tabs>
              <w:spacing w:before="40" w:after="40"/>
              <w:rPr>
                <w:rFonts w:cs="Arial"/>
              </w:rPr>
            </w:pPr>
            <w:r w:rsidRPr="00891031">
              <w:rPr>
                <w:b/>
                <w:bCs/>
                <w:color w:val="000000"/>
                <w:sz w:val="23"/>
                <w:szCs w:val="23"/>
              </w:rPr>
              <w:t>PGF</w:t>
            </w:r>
          </w:p>
        </w:tc>
        <w:tc>
          <w:tcPr>
            <w:tcW w:w="6241" w:type="dxa"/>
          </w:tcPr>
          <w:p w14:paraId="3F718224" w14:textId="77777777" w:rsidR="00200A16" w:rsidRPr="00891031" w:rsidRDefault="00200A16" w:rsidP="008F6E2C">
            <w:pPr>
              <w:tabs>
                <w:tab w:val="left" w:pos="1134"/>
              </w:tabs>
              <w:spacing w:before="40" w:after="40"/>
              <w:rPr>
                <w:rFonts w:cs="Arial"/>
              </w:rPr>
            </w:pPr>
            <w:r w:rsidRPr="00891031">
              <w:rPr>
                <w:color w:val="000000"/>
                <w:sz w:val="23"/>
                <w:szCs w:val="23"/>
              </w:rPr>
              <w:t>Papua New Guinea Governance Facility</w:t>
            </w:r>
          </w:p>
        </w:tc>
      </w:tr>
      <w:tr w:rsidR="00200A16" w:rsidRPr="00891031" w14:paraId="2C1582F5" w14:textId="77777777" w:rsidTr="00D23DB5">
        <w:tc>
          <w:tcPr>
            <w:tcW w:w="2056" w:type="dxa"/>
          </w:tcPr>
          <w:p w14:paraId="41851C63" w14:textId="27F0E17B" w:rsidR="00200A16" w:rsidRPr="00891031" w:rsidRDefault="00200A16" w:rsidP="008F6E2C">
            <w:pPr>
              <w:tabs>
                <w:tab w:val="left" w:pos="1134"/>
              </w:tabs>
              <w:spacing w:before="40" w:after="40"/>
              <w:rPr>
                <w:b/>
                <w:bCs/>
                <w:color w:val="000000"/>
                <w:sz w:val="23"/>
                <w:szCs w:val="23"/>
              </w:rPr>
            </w:pPr>
            <w:r w:rsidRPr="00891031">
              <w:rPr>
                <w:b/>
                <w:bCs/>
                <w:color w:val="000000"/>
                <w:sz w:val="23"/>
                <w:szCs w:val="23"/>
              </w:rPr>
              <w:t>OD</w:t>
            </w:r>
            <w:r w:rsidR="00D23DB5">
              <w:rPr>
                <w:b/>
                <w:bCs/>
                <w:color w:val="000000"/>
                <w:sz w:val="23"/>
                <w:szCs w:val="23"/>
              </w:rPr>
              <w:t>I</w:t>
            </w:r>
          </w:p>
        </w:tc>
        <w:tc>
          <w:tcPr>
            <w:tcW w:w="6241" w:type="dxa"/>
          </w:tcPr>
          <w:p w14:paraId="2A9EE074" w14:textId="7BA09C6E" w:rsidR="00200A16" w:rsidRPr="00891031" w:rsidRDefault="00200A16" w:rsidP="008F6E2C">
            <w:pPr>
              <w:tabs>
                <w:tab w:val="left" w:pos="1134"/>
              </w:tabs>
              <w:spacing w:before="40" w:after="40"/>
              <w:rPr>
                <w:color w:val="000000"/>
                <w:sz w:val="23"/>
                <w:szCs w:val="23"/>
              </w:rPr>
            </w:pPr>
            <w:r w:rsidRPr="00891031">
              <w:rPr>
                <w:color w:val="000000"/>
                <w:sz w:val="23"/>
                <w:szCs w:val="23"/>
              </w:rPr>
              <w:t>O</w:t>
            </w:r>
            <w:r w:rsidR="00D23DB5">
              <w:rPr>
                <w:color w:val="000000"/>
                <w:sz w:val="23"/>
                <w:szCs w:val="23"/>
              </w:rPr>
              <w:t>verseas Development Institute</w:t>
            </w:r>
          </w:p>
        </w:tc>
      </w:tr>
      <w:tr w:rsidR="00200A16" w:rsidRPr="00891031" w14:paraId="1AC5BBC8" w14:textId="77777777" w:rsidTr="00D23DB5">
        <w:tc>
          <w:tcPr>
            <w:tcW w:w="2056" w:type="dxa"/>
          </w:tcPr>
          <w:p w14:paraId="504DA90D" w14:textId="77777777" w:rsidR="00200A16" w:rsidRPr="00891031" w:rsidRDefault="00200A16" w:rsidP="008F6E2C">
            <w:pPr>
              <w:tabs>
                <w:tab w:val="left" w:pos="1134"/>
              </w:tabs>
              <w:spacing w:before="40" w:after="40"/>
              <w:rPr>
                <w:b/>
                <w:bCs/>
                <w:color w:val="000000"/>
                <w:sz w:val="23"/>
                <w:szCs w:val="23"/>
              </w:rPr>
            </w:pPr>
            <w:r w:rsidRPr="00891031">
              <w:rPr>
                <w:b/>
                <w:bCs/>
                <w:color w:val="000000"/>
                <w:sz w:val="23"/>
                <w:szCs w:val="23"/>
              </w:rPr>
              <w:t>OoR</w:t>
            </w:r>
          </w:p>
        </w:tc>
        <w:tc>
          <w:tcPr>
            <w:tcW w:w="6241" w:type="dxa"/>
          </w:tcPr>
          <w:p w14:paraId="4E5B2C77" w14:textId="77777777" w:rsidR="00200A16" w:rsidRPr="00891031" w:rsidRDefault="00200A16" w:rsidP="008F6E2C">
            <w:pPr>
              <w:tabs>
                <w:tab w:val="left" w:pos="1134"/>
              </w:tabs>
              <w:spacing w:before="40" w:after="40"/>
              <w:rPr>
                <w:color w:val="000000"/>
                <w:sz w:val="23"/>
                <w:szCs w:val="23"/>
              </w:rPr>
            </w:pPr>
            <w:r w:rsidRPr="00891031">
              <w:rPr>
                <w:color w:val="000000"/>
                <w:sz w:val="23"/>
                <w:szCs w:val="23"/>
              </w:rPr>
              <w:t xml:space="preserve">Office of Religion </w:t>
            </w:r>
          </w:p>
        </w:tc>
      </w:tr>
      <w:tr w:rsidR="00200A16" w:rsidRPr="00891031" w14:paraId="00FF802C" w14:textId="77777777" w:rsidTr="00D23DB5">
        <w:tc>
          <w:tcPr>
            <w:tcW w:w="2056" w:type="dxa"/>
          </w:tcPr>
          <w:p w14:paraId="2EC1A65F" w14:textId="77777777" w:rsidR="00200A16" w:rsidRPr="00891031" w:rsidRDefault="00200A16" w:rsidP="008F6E2C">
            <w:pPr>
              <w:tabs>
                <w:tab w:val="left" w:pos="1134"/>
              </w:tabs>
              <w:spacing w:before="40" w:after="40"/>
              <w:rPr>
                <w:rFonts w:cs="Arial"/>
              </w:rPr>
            </w:pPr>
            <w:r w:rsidRPr="00891031">
              <w:rPr>
                <w:b/>
                <w:bCs/>
                <w:color w:val="000000"/>
                <w:sz w:val="23"/>
                <w:szCs w:val="23"/>
              </w:rPr>
              <w:t>PLG</w:t>
            </w:r>
          </w:p>
        </w:tc>
        <w:tc>
          <w:tcPr>
            <w:tcW w:w="6241" w:type="dxa"/>
          </w:tcPr>
          <w:p w14:paraId="561865A0" w14:textId="74F26E9D" w:rsidR="00200A16" w:rsidRPr="00891031" w:rsidRDefault="00200A16" w:rsidP="008F6E2C">
            <w:pPr>
              <w:tabs>
                <w:tab w:val="left" w:pos="1134"/>
              </w:tabs>
              <w:spacing w:before="40" w:after="40"/>
              <w:rPr>
                <w:rFonts w:cs="Arial"/>
                <w:b/>
              </w:rPr>
            </w:pPr>
            <w:r w:rsidRPr="00891031">
              <w:rPr>
                <w:color w:val="000000"/>
                <w:sz w:val="23"/>
                <w:szCs w:val="23"/>
              </w:rPr>
              <w:t>Partner</w:t>
            </w:r>
            <w:r w:rsidR="00D23DB5">
              <w:rPr>
                <w:color w:val="000000"/>
                <w:sz w:val="23"/>
                <w:szCs w:val="23"/>
              </w:rPr>
              <w:t>s</w:t>
            </w:r>
            <w:r w:rsidRPr="00891031">
              <w:rPr>
                <w:color w:val="000000"/>
                <w:sz w:val="23"/>
                <w:szCs w:val="23"/>
              </w:rPr>
              <w:t xml:space="preserve"> Leadership Group</w:t>
            </w:r>
          </w:p>
        </w:tc>
      </w:tr>
      <w:tr w:rsidR="00200A16" w:rsidRPr="00891031" w14:paraId="538CCAE9" w14:textId="77777777" w:rsidTr="00D23DB5">
        <w:tc>
          <w:tcPr>
            <w:tcW w:w="2056" w:type="dxa"/>
          </w:tcPr>
          <w:p w14:paraId="64E4D1AD" w14:textId="77777777" w:rsidR="00200A16" w:rsidRPr="00891031" w:rsidRDefault="00200A16" w:rsidP="008F6E2C">
            <w:pPr>
              <w:tabs>
                <w:tab w:val="left" w:pos="1134"/>
              </w:tabs>
              <w:spacing w:before="40" w:after="40"/>
              <w:rPr>
                <w:rFonts w:cs="Arial"/>
              </w:rPr>
            </w:pPr>
            <w:r w:rsidRPr="00891031">
              <w:rPr>
                <w:b/>
                <w:bCs/>
                <w:color w:val="000000"/>
                <w:sz w:val="23"/>
                <w:szCs w:val="23"/>
              </w:rPr>
              <w:t>PPG</w:t>
            </w:r>
          </w:p>
        </w:tc>
        <w:tc>
          <w:tcPr>
            <w:tcW w:w="6241" w:type="dxa"/>
          </w:tcPr>
          <w:p w14:paraId="394CD4CF" w14:textId="77777777" w:rsidR="00200A16" w:rsidRPr="00891031" w:rsidRDefault="00200A16" w:rsidP="008F6E2C">
            <w:pPr>
              <w:tabs>
                <w:tab w:val="left" w:pos="1134"/>
              </w:tabs>
              <w:spacing w:before="40" w:after="40"/>
              <w:rPr>
                <w:rFonts w:cs="Arial"/>
              </w:rPr>
            </w:pPr>
            <w:r w:rsidRPr="00891031">
              <w:rPr>
                <w:color w:val="000000"/>
                <w:sz w:val="23"/>
                <w:szCs w:val="23"/>
              </w:rPr>
              <w:t>PNG Partner Group (Representatives of CPP’s PNG Church partners)</w:t>
            </w:r>
          </w:p>
        </w:tc>
      </w:tr>
      <w:tr w:rsidR="00200A16" w:rsidRPr="00891031" w14:paraId="7C8E9980" w14:textId="77777777" w:rsidTr="00D23DB5">
        <w:tc>
          <w:tcPr>
            <w:tcW w:w="2056" w:type="dxa"/>
          </w:tcPr>
          <w:p w14:paraId="5B5131F2" w14:textId="77777777" w:rsidR="00200A16" w:rsidRPr="00891031" w:rsidRDefault="00200A16" w:rsidP="008F6E2C">
            <w:pPr>
              <w:tabs>
                <w:tab w:val="left" w:pos="1134"/>
              </w:tabs>
              <w:spacing w:before="40" w:after="40"/>
              <w:rPr>
                <w:b/>
                <w:bCs/>
                <w:color w:val="000000"/>
                <w:sz w:val="23"/>
                <w:szCs w:val="23"/>
              </w:rPr>
            </w:pPr>
            <w:r w:rsidRPr="00891031">
              <w:rPr>
                <w:b/>
                <w:bCs/>
                <w:color w:val="000000"/>
                <w:sz w:val="23"/>
                <w:szCs w:val="23"/>
              </w:rPr>
              <w:t>PNG</w:t>
            </w:r>
          </w:p>
        </w:tc>
        <w:tc>
          <w:tcPr>
            <w:tcW w:w="6241" w:type="dxa"/>
          </w:tcPr>
          <w:p w14:paraId="54F600EE" w14:textId="77777777" w:rsidR="00200A16" w:rsidRPr="00891031" w:rsidRDefault="00200A16" w:rsidP="008F6E2C">
            <w:pPr>
              <w:tabs>
                <w:tab w:val="left" w:pos="1134"/>
              </w:tabs>
              <w:spacing w:before="40" w:after="40"/>
              <w:rPr>
                <w:color w:val="000000"/>
                <w:sz w:val="23"/>
                <w:szCs w:val="23"/>
              </w:rPr>
            </w:pPr>
            <w:r w:rsidRPr="00891031">
              <w:rPr>
                <w:color w:val="000000"/>
                <w:sz w:val="23"/>
                <w:szCs w:val="23"/>
              </w:rPr>
              <w:t>Papua New Guinea</w:t>
            </w:r>
          </w:p>
        </w:tc>
      </w:tr>
      <w:tr w:rsidR="00200A16" w:rsidRPr="00891031" w14:paraId="6928825B" w14:textId="77777777" w:rsidTr="00D23DB5">
        <w:tc>
          <w:tcPr>
            <w:tcW w:w="2056" w:type="dxa"/>
          </w:tcPr>
          <w:p w14:paraId="05A3CB0D" w14:textId="77777777" w:rsidR="00200A16" w:rsidRPr="00891031" w:rsidRDefault="00200A16" w:rsidP="008F6E2C">
            <w:pPr>
              <w:tabs>
                <w:tab w:val="left" w:pos="1134"/>
              </w:tabs>
              <w:spacing w:before="40" w:after="40"/>
              <w:rPr>
                <w:b/>
                <w:bCs/>
                <w:color w:val="000000"/>
                <w:sz w:val="23"/>
                <w:szCs w:val="23"/>
              </w:rPr>
            </w:pPr>
            <w:r w:rsidRPr="00891031">
              <w:rPr>
                <w:b/>
                <w:bCs/>
                <w:color w:val="000000"/>
                <w:sz w:val="23"/>
                <w:szCs w:val="23"/>
              </w:rPr>
              <w:t>PNGADP</w:t>
            </w:r>
          </w:p>
        </w:tc>
        <w:tc>
          <w:tcPr>
            <w:tcW w:w="6241" w:type="dxa"/>
          </w:tcPr>
          <w:p w14:paraId="77B15576" w14:textId="77777777" w:rsidR="00200A16" w:rsidRPr="00891031" w:rsidRDefault="00200A16" w:rsidP="008F6E2C">
            <w:pPr>
              <w:tabs>
                <w:tab w:val="left" w:pos="1134"/>
              </w:tabs>
              <w:spacing w:before="40" w:after="40"/>
              <w:rPr>
                <w:color w:val="000000"/>
                <w:sz w:val="23"/>
                <w:szCs w:val="23"/>
              </w:rPr>
            </w:pPr>
            <w:r w:rsidRPr="00891031">
              <w:rPr>
                <w:color w:val="000000"/>
                <w:sz w:val="23"/>
                <w:szCs w:val="23"/>
              </w:rPr>
              <w:t>PNG Assembly of Disabled Persons</w:t>
            </w:r>
          </w:p>
        </w:tc>
      </w:tr>
      <w:tr w:rsidR="00200A16" w:rsidRPr="00891031" w14:paraId="4FCEC6D8" w14:textId="77777777" w:rsidTr="00D23DB5">
        <w:tc>
          <w:tcPr>
            <w:tcW w:w="2056" w:type="dxa"/>
          </w:tcPr>
          <w:p w14:paraId="521DCBE0" w14:textId="77777777" w:rsidR="00200A16" w:rsidRPr="00891031" w:rsidRDefault="00200A16" w:rsidP="008F6E2C">
            <w:pPr>
              <w:tabs>
                <w:tab w:val="left" w:pos="1134"/>
              </w:tabs>
              <w:spacing w:before="40" w:after="40"/>
              <w:rPr>
                <w:b/>
                <w:bCs/>
                <w:color w:val="000000"/>
                <w:sz w:val="23"/>
                <w:szCs w:val="23"/>
              </w:rPr>
            </w:pPr>
            <w:r w:rsidRPr="00891031">
              <w:rPr>
                <w:b/>
                <w:bCs/>
                <w:color w:val="000000"/>
                <w:sz w:val="23"/>
                <w:szCs w:val="23"/>
              </w:rPr>
              <w:t>PNGCC</w:t>
            </w:r>
          </w:p>
        </w:tc>
        <w:tc>
          <w:tcPr>
            <w:tcW w:w="6241" w:type="dxa"/>
          </w:tcPr>
          <w:p w14:paraId="5C234304" w14:textId="77777777" w:rsidR="00200A16" w:rsidRPr="00891031" w:rsidRDefault="00200A16" w:rsidP="008F6E2C">
            <w:pPr>
              <w:tabs>
                <w:tab w:val="left" w:pos="1134"/>
              </w:tabs>
              <w:spacing w:before="40" w:after="40"/>
              <w:rPr>
                <w:color w:val="000000"/>
                <w:sz w:val="23"/>
                <w:szCs w:val="23"/>
              </w:rPr>
            </w:pPr>
            <w:r w:rsidRPr="00891031">
              <w:rPr>
                <w:color w:val="000000"/>
                <w:sz w:val="23"/>
                <w:szCs w:val="23"/>
              </w:rPr>
              <w:t>Papua New Guinea Council of Churches</w:t>
            </w:r>
          </w:p>
        </w:tc>
      </w:tr>
      <w:tr w:rsidR="00DB3F92" w:rsidRPr="00891031" w14:paraId="5105BEB3" w14:textId="77777777" w:rsidTr="00D23DB5">
        <w:tc>
          <w:tcPr>
            <w:tcW w:w="2056" w:type="dxa"/>
          </w:tcPr>
          <w:p w14:paraId="1F2A4289" w14:textId="5978E51C" w:rsidR="00DB3F92" w:rsidRPr="00891031" w:rsidRDefault="00DB3F92" w:rsidP="008F6E2C">
            <w:pPr>
              <w:tabs>
                <w:tab w:val="left" w:pos="1134"/>
              </w:tabs>
              <w:spacing w:before="40" w:after="40"/>
              <w:rPr>
                <w:b/>
                <w:bCs/>
                <w:color w:val="000000"/>
                <w:sz w:val="23"/>
                <w:szCs w:val="23"/>
              </w:rPr>
            </w:pPr>
            <w:r>
              <w:rPr>
                <w:b/>
                <w:bCs/>
                <w:color w:val="000000"/>
                <w:sz w:val="23"/>
                <w:szCs w:val="23"/>
              </w:rPr>
              <w:t>PNGLNG</w:t>
            </w:r>
          </w:p>
        </w:tc>
        <w:tc>
          <w:tcPr>
            <w:tcW w:w="6241" w:type="dxa"/>
          </w:tcPr>
          <w:p w14:paraId="33474A9A" w14:textId="24BBB673" w:rsidR="00DB3F92" w:rsidRPr="00891031" w:rsidRDefault="00DB3F92" w:rsidP="008F6E2C">
            <w:pPr>
              <w:tabs>
                <w:tab w:val="left" w:pos="1134"/>
              </w:tabs>
              <w:spacing w:before="40" w:after="40"/>
              <w:rPr>
                <w:color w:val="000000"/>
                <w:sz w:val="23"/>
                <w:szCs w:val="23"/>
              </w:rPr>
            </w:pPr>
            <w:r>
              <w:rPr>
                <w:color w:val="000000"/>
                <w:sz w:val="23"/>
                <w:szCs w:val="23"/>
              </w:rPr>
              <w:t>PNG Liquefied Natural Gas Project</w:t>
            </w:r>
          </w:p>
        </w:tc>
      </w:tr>
      <w:tr w:rsidR="00200A16" w:rsidRPr="00891031" w14:paraId="3A9E3277" w14:textId="77777777" w:rsidTr="00D23DB5">
        <w:tc>
          <w:tcPr>
            <w:tcW w:w="2056" w:type="dxa"/>
          </w:tcPr>
          <w:p w14:paraId="4184EFF4" w14:textId="77777777" w:rsidR="00200A16" w:rsidRPr="00891031" w:rsidRDefault="00200A16" w:rsidP="00A01B64">
            <w:pPr>
              <w:tabs>
                <w:tab w:val="left" w:pos="1134"/>
              </w:tabs>
              <w:spacing w:before="40" w:after="40"/>
              <w:rPr>
                <w:rFonts w:cs="Arial"/>
              </w:rPr>
            </w:pPr>
            <w:r w:rsidRPr="00891031">
              <w:rPr>
                <w:b/>
                <w:bCs/>
                <w:color w:val="000000"/>
                <w:sz w:val="23"/>
                <w:szCs w:val="23"/>
              </w:rPr>
              <w:t>SDA/ADRA</w:t>
            </w:r>
          </w:p>
        </w:tc>
        <w:tc>
          <w:tcPr>
            <w:tcW w:w="6241" w:type="dxa"/>
          </w:tcPr>
          <w:p w14:paraId="23F64ABE" w14:textId="77777777" w:rsidR="00200A16" w:rsidRPr="00891031" w:rsidRDefault="00200A16" w:rsidP="00A01B64">
            <w:pPr>
              <w:tabs>
                <w:tab w:val="left" w:pos="1134"/>
              </w:tabs>
              <w:spacing w:before="40" w:after="40"/>
              <w:rPr>
                <w:rFonts w:cs="Arial"/>
              </w:rPr>
            </w:pPr>
            <w:r w:rsidRPr="00891031">
              <w:rPr>
                <w:color w:val="000000"/>
                <w:sz w:val="23"/>
                <w:szCs w:val="23"/>
              </w:rPr>
              <w:t>Seventh-day Adventist Church and Adventist Development and Relief Agency PNG (PNG church) and counterpart Australian faith-based NGO (ANGO): Adventist Development and Relief Agency (Australia)</w:t>
            </w:r>
          </w:p>
        </w:tc>
      </w:tr>
      <w:tr w:rsidR="00200A16" w:rsidRPr="00891031" w14:paraId="192DE56E" w14:textId="77777777" w:rsidTr="00D23DB5">
        <w:tc>
          <w:tcPr>
            <w:tcW w:w="2056" w:type="dxa"/>
          </w:tcPr>
          <w:p w14:paraId="6202D818" w14:textId="77777777" w:rsidR="00200A16" w:rsidRPr="00891031" w:rsidRDefault="00200A16" w:rsidP="00A01B64">
            <w:pPr>
              <w:tabs>
                <w:tab w:val="left" w:pos="1134"/>
              </w:tabs>
              <w:spacing w:before="40" w:after="40"/>
              <w:rPr>
                <w:rFonts w:cs="Arial"/>
                <w:b/>
              </w:rPr>
            </w:pPr>
            <w:r w:rsidRPr="00891031">
              <w:rPr>
                <w:rFonts w:cs="Arial"/>
                <w:b/>
              </w:rPr>
              <w:t>SDT</w:t>
            </w:r>
          </w:p>
        </w:tc>
        <w:tc>
          <w:tcPr>
            <w:tcW w:w="6241" w:type="dxa"/>
          </w:tcPr>
          <w:p w14:paraId="2228FAE5" w14:textId="77777777" w:rsidR="00200A16" w:rsidRPr="00891031" w:rsidRDefault="00200A16" w:rsidP="00A01B64">
            <w:pPr>
              <w:tabs>
                <w:tab w:val="left" w:pos="1134"/>
              </w:tabs>
              <w:spacing w:before="40" w:after="40"/>
              <w:rPr>
                <w:rFonts w:cs="Arial"/>
              </w:rPr>
            </w:pPr>
            <w:r w:rsidRPr="00891031">
              <w:rPr>
                <w:rFonts w:cs="Arial"/>
              </w:rPr>
              <w:t>Strategic Development Team</w:t>
            </w:r>
          </w:p>
        </w:tc>
      </w:tr>
      <w:tr w:rsidR="00200A16" w:rsidRPr="00891031" w14:paraId="2072BCE3" w14:textId="77777777" w:rsidTr="00D23DB5">
        <w:tc>
          <w:tcPr>
            <w:tcW w:w="2056" w:type="dxa"/>
          </w:tcPr>
          <w:p w14:paraId="10C77652" w14:textId="77777777" w:rsidR="00200A16" w:rsidRPr="00891031" w:rsidRDefault="00200A16" w:rsidP="00A01B64">
            <w:pPr>
              <w:tabs>
                <w:tab w:val="left" w:pos="1134"/>
              </w:tabs>
              <w:spacing w:before="40" w:after="40"/>
              <w:rPr>
                <w:rFonts w:cs="Arial"/>
                <w:b/>
              </w:rPr>
            </w:pPr>
            <w:r w:rsidRPr="00891031">
              <w:rPr>
                <w:rFonts w:cs="Arial"/>
                <w:b/>
              </w:rPr>
              <w:t>SPF</w:t>
            </w:r>
          </w:p>
        </w:tc>
        <w:tc>
          <w:tcPr>
            <w:tcW w:w="6241" w:type="dxa"/>
          </w:tcPr>
          <w:p w14:paraId="4F12D498" w14:textId="77777777" w:rsidR="00200A16" w:rsidRPr="00891031" w:rsidRDefault="00200A16" w:rsidP="00A01B64">
            <w:pPr>
              <w:tabs>
                <w:tab w:val="left" w:pos="1134"/>
              </w:tabs>
              <w:spacing w:before="40" w:after="40"/>
              <w:rPr>
                <w:rFonts w:cs="Arial"/>
              </w:rPr>
            </w:pPr>
            <w:r w:rsidRPr="00891031">
              <w:rPr>
                <w:rFonts w:cs="Arial"/>
              </w:rPr>
              <w:t>Strategic Partnership Framework</w:t>
            </w:r>
          </w:p>
        </w:tc>
      </w:tr>
      <w:tr w:rsidR="00200A16" w:rsidRPr="00891031" w14:paraId="6186CD72" w14:textId="77777777" w:rsidTr="00D23DB5">
        <w:tc>
          <w:tcPr>
            <w:tcW w:w="2056" w:type="dxa"/>
          </w:tcPr>
          <w:p w14:paraId="6CC518FE" w14:textId="77777777" w:rsidR="00200A16" w:rsidRPr="00891031" w:rsidRDefault="00200A16" w:rsidP="00A01B64">
            <w:pPr>
              <w:tabs>
                <w:tab w:val="left" w:pos="1134"/>
              </w:tabs>
              <w:spacing w:before="40" w:after="40"/>
              <w:rPr>
                <w:rFonts w:cs="Arial"/>
              </w:rPr>
            </w:pPr>
            <w:r w:rsidRPr="00891031">
              <w:rPr>
                <w:b/>
                <w:bCs/>
                <w:color w:val="000000"/>
                <w:sz w:val="23"/>
                <w:szCs w:val="23"/>
              </w:rPr>
              <w:t>SPSN</w:t>
            </w:r>
          </w:p>
        </w:tc>
        <w:tc>
          <w:tcPr>
            <w:tcW w:w="6241" w:type="dxa"/>
          </w:tcPr>
          <w:p w14:paraId="605CC1E1" w14:textId="77777777" w:rsidR="00200A16" w:rsidRPr="00891031" w:rsidRDefault="00200A16" w:rsidP="00A01B64">
            <w:pPr>
              <w:tabs>
                <w:tab w:val="left" w:pos="1134"/>
              </w:tabs>
              <w:spacing w:before="40" w:after="40"/>
              <w:rPr>
                <w:rFonts w:cs="Arial"/>
              </w:rPr>
            </w:pPr>
            <w:r w:rsidRPr="00891031">
              <w:rPr>
                <w:color w:val="000000"/>
                <w:sz w:val="23"/>
                <w:szCs w:val="23"/>
              </w:rPr>
              <w:t>Strongim Pipol Strongim Nesen Program</w:t>
            </w:r>
          </w:p>
        </w:tc>
      </w:tr>
      <w:tr w:rsidR="00200A16" w:rsidRPr="00891031" w14:paraId="18FF5809" w14:textId="77777777" w:rsidTr="00D23DB5">
        <w:tc>
          <w:tcPr>
            <w:tcW w:w="2056" w:type="dxa"/>
          </w:tcPr>
          <w:p w14:paraId="0B848029" w14:textId="77777777" w:rsidR="00200A16" w:rsidRPr="00891031" w:rsidRDefault="00200A16" w:rsidP="00A01B64">
            <w:pPr>
              <w:tabs>
                <w:tab w:val="left" w:pos="1134"/>
              </w:tabs>
              <w:spacing w:before="40" w:after="40"/>
              <w:rPr>
                <w:b/>
                <w:bCs/>
                <w:color w:val="000000"/>
                <w:sz w:val="23"/>
                <w:szCs w:val="23"/>
              </w:rPr>
            </w:pPr>
            <w:r w:rsidRPr="00891031">
              <w:rPr>
                <w:b/>
                <w:bCs/>
                <w:color w:val="000000"/>
                <w:sz w:val="23"/>
                <w:szCs w:val="23"/>
              </w:rPr>
              <w:t>SNAP</w:t>
            </w:r>
          </w:p>
        </w:tc>
        <w:tc>
          <w:tcPr>
            <w:tcW w:w="6241" w:type="dxa"/>
          </w:tcPr>
          <w:p w14:paraId="75354E07" w14:textId="77777777" w:rsidR="00200A16" w:rsidRPr="00891031" w:rsidRDefault="00200A16" w:rsidP="00A01B64">
            <w:pPr>
              <w:tabs>
                <w:tab w:val="left" w:pos="1134"/>
              </w:tabs>
              <w:spacing w:before="40" w:after="40"/>
              <w:rPr>
                <w:color w:val="000000"/>
                <w:sz w:val="23"/>
                <w:szCs w:val="23"/>
              </w:rPr>
            </w:pPr>
            <w:r w:rsidRPr="00891031">
              <w:rPr>
                <w:color w:val="000000"/>
                <w:sz w:val="23"/>
                <w:szCs w:val="23"/>
              </w:rPr>
              <w:t>Sorcery National Action Plan</w:t>
            </w:r>
          </w:p>
        </w:tc>
      </w:tr>
      <w:tr w:rsidR="00200A16" w:rsidRPr="00891031" w14:paraId="581B9455" w14:textId="77777777" w:rsidTr="00D23DB5">
        <w:tc>
          <w:tcPr>
            <w:tcW w:w="2056" w:type="dxa"/>
          </w:tcPr>
          <w:p w14:paraId="16E0FD8E" w14:textId="77777777" w:rsidR="00200A16" w:rsidRPr="00891031" w:rsidRDefault="00200A16" w:rsidP="00A01B64">
            <w:pPr>
              <w:tabs>
                <w:tab w:val="left" w:pos="1134"/>
              </w:tabs>
              <w:spacing w:before="40" w:after="40"/>
              <w:rPr>
                <w:rFonts w:cs="Arial"/>
              </w:rPr>
            </w:pPr>
            <w:r w:rsidRPr="00891031">
              <w:rPr>
                <w:b/>
                <w:bCs/>
                <w:color w:val="000000"/>
                <w:sz w:val="23"/>
                <w:szCs w:val="23"/>
              </w:rPr>
              <w:t>The Salvation Army</w:t>
            </w:r>
          </w:p>
        </w:tc>
        <w:tc>
          <w:tcPr>
            <w:tcW w:w="6241" w:type="dxa"/>
          </w:tcPr>
          <w:p w14:paraId="506BF179" w14:textId="77777777" w:rsidR="00200A16" w:rsidRPr="00891031" w:rsidRDefault="00200A16" w:rsidP="00A01B64">
            <w:pPr>
              <w:tabs>
                <w:tab w:val="left" w:pos="1134"/>
              </w:tabs>
              <w:spacing w:before="40" w:after="40"/>
              <w:rPr>
                <w:rFonts w:cs="Arial"/>
              </w:rPr>
            </w:pPr>
            <w:r w:rsidRPr="00891031">
              <w:rPr>
                <w:color w:val="000000"/>
                <w:sz w:val="23"/>
                <w:szCs w:val="23"/>
              </w:rPr>
              <w:t>The Salvation Army of PNG (PNG church) and counterpart Australian faith-based NGO (ANGO): The Salvation Army of Australia</w:t>
            </w:r>
          </w:p>
        </w:tc>
      </w:tr>
      <w:tr w:rsidR="00200A16" w:rsidRPr="00891031" w14:paraId="5DA286CF" w14:textId="77777777" w:rsidTr="00D23DB5">
        <w:tc>
          <w:tcPr>
            <w:tcW w:w="2056" w:type="dxa"/>
          </w:tcPr>
          <w:p w14:paraId="351677DE" w14:textId="77777777" w:rsidR="00200A16" w:rsidRPr="00891031" w:rsidRDefault="00200A16" w:rsidP="00A01B64">
            <w:pPr>
              <w:tabs>
                <w:tab w:val="left" w:pos="1134"/>
              </w:tabs>
              <w:spacing w:before="40" w:after="40"/>
              <w:rPr>
                <w:b/>
                <w:bCs/>
                <w:color w:val="000000"/>
                <w:sz w:val="23"/>
                <w:szCs w:val="23"/>
              </w:rPr>
            </w:pPr>
            <w:r w:rsidRPr="00891031">
              <w:rPr>
                <w:b/>
                <w:bCs/>
                <w:color w:val="000000"/>
                <w:sz w:val="23"/>
                <w:szCs w:val="23"/>
              </w:rPr>
              <w:t>ToR</w:t>
            </w:r>
          </w:p>
        </w:tc>
        <w:tc>
          <w:tcPr>
            <w:tcW w:w="6241" w:type="dxa"/>
          </w:tcPr>
          <w:p w14:paraId="3A014435" w14:textId="77777777" w:rsidR="00200A16" w:rsidRPr="00891031" w:rsidRDefault="00200A16" w:rsidP="00A01B64">
            <w:pPr>
              <w:tabs>
                <w:tab w:val="left" w:pos="1134"/>
              </w:tabs>
              <w:spacing w:before="40" w:after="40"/>
              <w:rPr>
                <w:color w:val="000000"/>
                <w:sz w:val="23"/>
                <w:szCs w:val="23"/>
              </w:rPr>
            </w:pPr>
            <w:r w:rsidRPr="00891031">
              <w:rPr>
                <w:color w:val="000000"/>
                <w:sz w:val="23"/>
                <w:szCs w:val="23"/>
              </w:rPr>
              <w:t>Terms of Reference</w:t>
            </w:r>
          </w:p>
        </w:tc>
      </w:tr>
      <w:tr w:rsidR="00200A16" w:rsidRPr="00891031" w14:paraId="730CAB63" w14:textId="77777777" w:rsidTr="00D23DB5">
        <w:tc>
          <w:tcPr>
            <w:tcW w:w="2056" w:type="dxa"/>
          </w:tcPr>
          <w:p w14:paraId="4CD7605F" w14:textId="77777777" w:rsidR="00200A16" w:rsidRPr="00891031" w:rsidRDefault="00200A16" w:rsidP="00A01B64">
            <w:pPr>
              <w:tabs>
                <w:tab w:val="left" w:pos="1134"/>
              </w:tabs>
              <w:spacing w:before="40" w:after="40"/>
              <w:rPr>
                <w:rFonts w:cs="Arial"/>
              </w:rPr>
            </w:pPr>
            <w:r w:rsidRPr="00891031">
              <w:rPr>
                <w:b/>
                <w:bCs/>
                <w:color w:val="000000"/>
                <w:sz w:val="23"/>
                <w:szCs w:val="23"/>
              </w:rPr>
              <w:t>United Church/ UW</w:t>
            </w:r>
          </w:p>
        </w:tc>
        <w:tc>
          <w:tcPr>
            <w:tcW w:w="6241" w:type="dxa"/>
          </w:tcPr>
          <w:p w14:paraId="7D990974" w14:textId="77777777" w:rsidR="00200A16" w:rsidRPr="00891031" w:rsidRDefault="00200A16" w:rsidP="00A01B64">
            <w:pPr>
              <w:tabs>
                <w:tab w:val="left" w:pos="1134"/>
              </w:tabs>
              <w:spacing w:before="40" w:after="40"/>
              <w:rPr>
                <w:rFonts w:cs="Arial"/>
              </w:rPr>
            </w:pPr>
            <w:r w:rsidRPr="00891031">
              <w:rPr>
                <w:color w:val="000000"/>
                <w:sz w:val="23"/>
                <w:szCs w:val="23"/>
              </w:rPr>
              <w:t>The United Church of PNG (PNG church) and counterpart Australian faith-based NGO (ANGO): Uniting</w:t>
            </w:r>
            <w:r w:rsidR="003F64C5">
              <w:rPr>
                <w:color w:val="000000"/>
                <w:sz w:val="23"/>
                <w:szCs w:val="23"/>
              </w:rPr>
              <w:t xml:space="preserve"> </w:t>
            </w:r>
            <w:r w:rsidRPr="00891031">
              <w:rPr>
                <w:color w:val="000000"/>
                <w:sz w:val="23"/>
                <w:szCs w:val="23"/>
              </w:rPr>
              <w:t>World</w:t>
            </w:r>
          </w:p>
        </w:tc>
      </w:tr>
    </w:tbl>
    <w:p w14:paraId="4817E5BB" w14:textId="77777777" w:rsidR="00200A16" w:rsidRPr="00891031" w:rsidRDefault="00200A16" w:rsidP="00200A16">
      <w:pPr>
        <w:rPr>
          <w:rFonts w:cs="Arial"/>
          <w:lang w:val="en-AU"/>
        </w:rPr>
      </w:pPr>
    </w:p>
    <w:p w14:paraId="57D51F02" w14:textId="77777777" w:rsidR="00200A16" w:rsidRDefault="00200A16" w:rsidP="00200A16">
      <w:pPr>
        <w:rPr>
          <w:rFonts w:cs="Arial"/>
          <w:lang w:val="en-AU"/>
        </w:rPr>
      </w:pPr>
    </w:p>
    <w:p w14:paraId="26137508" w14:textId="77777777" w:rsidR="00EF01D4" w:rsidRDefault="00EF01D4">
      <w:pPr>
        <w:rPr>
          <w:b/>
          <w:sz w:val="32"/>
        </w:rPr>
      </w:pPr>
      <w:r>
        <w:rPr>
          <w:b/>
          <w:sz w:val="32"/>
        </w:rPr>
        <w:br w:type="page"/>
      </w:r>
    </w:p>
    <w:p w14:paraId="537D7D8F" w14:textId="77777777" w:rsidR="00F15AB7" w:rsidRPr="00F15AB7" w:rsidRDefault="00F15AB7" w:rsidP="00200A16">
      <w:pPr>
        <w:rPr>
          <w:b/>
          <w:sz w:val="32"/>
        </w:rPr>
      </w:pPr>
      <w:r w:rsidRPr="00F15AB7">
        <w:rPr>
          <w:b/>
          <w:sz w:val="32"/>
        </w:rPr>
        <w:t>Glossary of Terms</w:t>
      </w:r>
    </w:p>
    <w:tbl>
      <w:tblPr>
        <w:tblStyle w:val="TableGrid"/>
        <w:tblW w:w="0" w:type="auto"/>
        <w:tblLook w:val="04A0" w:firstRow="1" w:lastRow="0" w:firstColumn="1" w:lastColumn="0" w:noHBand="0" w:noVBand="1"/>
      </w:tblPr>
      <w:tblGrid>
        <w:gridCol w:w="1763"/>
        <w:gridCol w:w="6534"/>
      </w:tblGrid>
      <w:tr w:rsidR="0095083D" w:rsidRPr="0095083D" w14:paraId="358728EE" w14:textId="77777777" w:rsidTr="009472F7">
        <w:tc>
          <w:tcPr>
            <w:tcW w:w="1555" w:type="dxa"/>
          </w:tcPr>
          <w:p w14:paraId="06268276" w14:textId="77777777" w:rsidR="0095083D" w:rsidRPr="0095083D" w:rsidRDefault="0095083D" w:rsidP="0095083D">
            <w:pPr>
              <w:jc w:val="center"/>
              <w:rPr>
                <w:rFonts w:cs="Arial"/>
                <w:b/>
                <w:lang w:val="en-AU"/>
              </w:rPr>
            </w:pPr>
            <w:r w:rsidRPr="0095083D">
              <w:rPr>
                <w:rFonts w:cs="Arial"/>
                <w:b/>
                <w:lang w:val="en-AU"/>
              </w:rPr>
              <w:t>Term</w:t>
            </w:r>
          </w:p>
        </w:tc>
        <w:tc>
          <w:tcPr>
            <w:tcW w:w="6742" w:type="dxa"/>
          </w:tcPr>
          <w:p w14:paraId="0E678C89" w14:textId="77777777" w:rsidR="0095083D" w:rsidRPr="0095083D" w:rsidRDefault="0095083D" w:rsidP="0095083D">
            <w:pPr>
              <w:jc w:val="center"/>
              <w:rPr>
                <w:rFonts w:cs="Arial"/>
                <w:b/>
                <w:lang w:val="en-AU"/>
              </w:rPr>
            </w:pPr>
            <w:r w:rsidRPr="0095083D">
              <w:rPr>
                <w:rFonts w:cs="Arial"/>
                <w:b/>
                <w:lang w:val="en-AU"/>
              </w:rPr>
              <w:t>Definition relevant to CPP3</w:t>
            </w:r>
          </w:p>
        </w:tc>
      </w:tr>
      <w:tr w:rsidR="0095083D" w14:paraId="399F2D37" w14:textId="77777777" w:rsidTr="009472F7">
        <w:tc>
          <w:tcPr>
            <w:tcW w:w="1555" w:type="dxa"/>
          </w:tcPr>
          <w:p w14:paraId="1D39FF0A" w14:textId="77777777" w:rsidR="0095083D" w:rsidRDefault="0095083D" w:rsidP="00200A16">
            <w:pPr>
              <w:rPr>
                <w:rFonts w:cs="Arial"/>
                <w:lang w:val="en-AU"/>
              </w:rPr>
            </w:pPr>
            <w:r>
              <w:rPr>
                <w:rFonts w:cs="Arial"/>
                <w:lang w:val="en-AU"/>
              </w:rPr>
              <w:t>Agents of change</w:t>
            </w:r>
          </w:p>
        </w:tc>
        <w:tc>
          <w:tcPr>
            <w:tcW w:w="6742" w:type="dxa"/>
          </w:tcPr>
          <w:p w14:paraId="1340D7B0" w14:textId="16A45BB6" w:rsidR="008E11EA" w:rsidRDefault="003E0407" w:rsidP="001217F9">
            <w:pPr>
              <w:rPr>
                <w:rFonts w:cs="Arial"/>
                <w:lang w:val="en-AU"/>
              </w:rPr>
            </w:pPr>
            <w:r>
              <w:rPr>
                <w:rFonts w:cs="Arial"/>
                <w:lang w:val="en-AU"/>
              </w:rPr>
              <w:t>I</w:t>
            </w:r>
            <w:r w:rsidR="0095083D">
              <w:rPr>
                <w:rFonts w:cs="Arial"/>
                <w:lang w:val="en-AU"/>
              </w:rPr>
              <w:t>ndividual</w:t>
            </w:r>
            <w:r>
              <w:rPr>
                <w:rFonts w:cs="Arial"/>
                <w:lang w:val="en-AU"/>
              </w:rPr>
              <w:t>s</w:t>
            </w:r>
            <w:r w:rsidR="004A39D4">
              <w:rPr>
                <w:rFonts w:cs="Arial"/>
                <w:lang w:val="en-AU"/>
              </w:rPr>
              <w:t>, groups</w:t>
            </w:r>
            <w:r w:rsidR="0095083D">
              <w:rPr>
                <w:rFonts w:cs="Arial"/>
                <w:lang w:val="en-AU"/>
              </w:rPr>
              <w:t xml:space="preserve"> and organisations positioned to support positive change.  </w:t>
            </w:r>
            <w:r w:rsidR="004A39D4">
              <w:rPr>
                <w:rFonts w:cs="Arial"/>
                <w:lang w:val="en-AU"/>
              </w:rPr>
              <w:t>Agents of change</w:t>
            </w:r>
            <w:r w:rsidR="0095083D">
              <w:rPr>
                <w:rFonts w:cs="Arial"/>
                <w:lang w:val="en-AU"/>
              </w:rPr>
              <w:t xml:space="preserve"> </w:t>
            </w:r>
            <w:r w:rsidR="00E43C0F">
              <w:rPr>
                <w:rFonts w:cs="Arial"/>
                <w:lang w:val="en-AU"/>
              </w:rPr>
              <w:t xml:space="preserve">can </w:t>
            </w:r>
            <w:r w:rsidR="007A09AD">
              <w:rPr>
                <w:rFonts w:cs="Arial"/>
                <w:lang w:val="en-AU"/>
              </w:rPr>
              <w:t>b</w:t>
            </w:r>
            <w:r w:rsidR="00E43C0F">
              <w:rPr>
                <w:rFonts w:cs="Arial"/>
                <w:lang w:val="en-AU"/>
              </w:rPr>
              <w:t xml:space="preserve">e </w:t>
            </w:r>
            <w:r w:rsidR="00992B74">
              <w:rPr>
                <w:rFonts w:cs="Arial"/>
                <w:lang w:val="en-AU"/>
              </w:rPr>
              <w:t>an aspirational example</w:t>
            </w:r>
            <w:r w:rsidR="006C7A48">
              <w:rPr>
                <w:rFonts w:cs="Arial"/>
                <w:lang w:val="en-AU"/>
              </w:rPr>
              <w:t>,</w:t>
            </w:r>
            <w:r w:rsidR="007A09AD">
              <w:rPr>
                <w:rFonts w:cs="Arial"/>
                <w:lang w:val="en-AU"/>
              </w:rPr>
              <w:t xml:space="preserve"> speak with experience on </w:t>
            </w:r>
            <w:r w:rsidR="00E43C0F">
              <w:rPr>
                <w:rFonts w:cs="Arial"/>
                <w:lang w:val="en-AU"/>
              </w:rPr>
              <w:t xml:space="preserve">change </w:t>
            </w:r>
            <w:r w:rsidR="007A09AD">
              <w:rPr>
                <w:rFonts w:cs="Arial"/>
                <w:lang w:val="en-AU"/>
              </w:rPr>
              <w:t xml:space="preserve">required, or </w:t>
            </w:r>
            <w:r w:rsidR="0095083D">
              <w:rPr>
                <w:rFonts w:cs="Arial"/>
                <w:lang w:val="en-AU"/>
              </w:rPr>
              <w:t>have specific spheres of influence</w:t>
            </w:r>
            <w:r w:rsidR="007A09AD">
              <w:rPr>
                <w:rFonts w:cs="Arial"/>
                <w:lang w:val="en-AU"/>
              </w:rPr>
              <w:t>; for example, across a geographic location or through a peer networks to augment church initiated action</w:t>
            </w:r>
            <w:r>
              <w:rPr>
                <w:rFonts w:cs="Arial"/>
                <w:lang w:val="en-AU"/>
              </w:rPr>
              <w:t xml:space="preserve">. </w:t>
            </w:r>
            <w:r w:rsidR="007A09AD">
              <w:rPr>
                <w:rFonts w:cs="Arial"/>
                <w:lang w:val="en-AU"/>
              </w:rPr>
              <w:t>Agents of</w:t>
            </w:r>
            <w:r w:rsidR="008E11EA">
              <w:rPr>
                <w:rFonts w:cs="Arial"/>
                <w:lang w:val="en-AU"/>
              </w:rPr>
              <w:t xml:space="preserve"> change </w:t>
            </w:r>
            <w:r w:rsidR="007A09AD">
              <w:rPr>
                <w:rFonts w:cs="Arial"/>
                <w:lang w:val="en-AU"/>
              </w:rPr>
              <w:t>will most likely be drawn from</w:t>
            </w:r>
            <w:r w:rsidR="008E11EA">
              <w:rPr>
                <w:rFonts w:cs="Arial"/>
                <w:lang w:val="en-AU"/>
              </w:rPr>
              <w:t xml:space="preserve"> church </w:t>
            </w:r>
            <w:r w:rsidR="007A09AD">
              <w:rPr>
                <w:rFonts w:cs="Arial"/>
                <w:lang w:val="en-AU"/>
              </w:rPr>
              <w:t>networks; women’s</w:t>
            </w:r>
            <w:r w:rsidR="008E11EA">
              <w:rPr>
                <w:rFonts w:cs="Arial"/>
                <w:lang w:val="en-AU"/>
              </w:rPr>
              <w:t xml:space="preserve"> fellowship leaders, youth fellowship leaders, </w:t>
            </w:r>
            <w:r w:rsidR="007A09AD">
              <w:rPr>
                <w:rFonts w:cs="Arial"/>
                <w:lang w:val="en-AU"/>
              </w:rPr>
              <w:t xml:space="preserve">outstanding students, </w:t>
            </w:r>
            <w:r w:rsidR="008E11EA">
              <w:rPr>
                <w:rFonts w:cs="Arial"/>
                <w:lang w:val="en-AU"/>
              </w:rPr>
              <w:t>Pastors and Church Service delivery workers</w:t>
            </w:r>
            <w:r w:rsidR="007A09AD">
              <w:rPr>
                <w:rFonts w:cs="Arial"/>
                <w:lang w:val="en-AU"/>
              </w:rPr>
              <w:t xml:space="preserve"> including nurses and teachers</w:t>
            </w:r>
            <w:r w:rsidR="008E11EA">
              <w:rPr>
                <w:rFonts w:cs="Arial"/>
                <w:lang w:val="en-AU"/>
              </w:rPr>
              <w:t>.</w:t>
            </w:r>
            <w:r w:rsidR="001217F9">
              <w:rPr>
                <w:rFonts w:cs="Arial"/>
                <w:lang w:val="en-AU"/>
              </w:rPr>
              <w:t xml:space="preserve"> </w:t>
            </w:r>
          </w:p>
        </w:tc>
      </w:tr>
      <w:tr w:rsidR="003E0407" w14:paraId="5724F06D" w14:textId="77777777" w:rsidTr="009472F7">
        <w:tc>
          <w:tcPr>
            <w:tcW w:w="1555" w:type="dxa"/>
          </w:tcPr>
          <w:p w14:paraId="2A966C40" w14:textId="77777777" w:rsidR="003E0407" w:rsidRDefault="003E0407" w:rsidP="00200A16">
            <w:pPr>
              <w:rPr>
                <w:rFonts w:cs="Arial"/>
                <w:lang w:val="en-AU"/>
              </w:rPr>
            </w:pPr>
            <w:r>
              <w:rPr>
                <w:rFonts w:cs="Arial"/>
                <w:lang w:val="en-AU"/>
              </w:rPr>
              <w:t>Civic Education</w:t>
            </w:r>
          </w:p>
        </w:tc>
        <w:tc>
          <w:tcPr>
            <w:tcW w:w="6742" w:type="dxa"/>
          </w:tcPr>
          <w:p w14:paraId="67C3A1D9" w14:textId="3033AD4C" w:rsidR="003E0407" w:rsidRPr="003E0407" w:rsidRDefault="007A09AD" w:rsidP="003E0407">
            <w:pPr>
              <w:pStyle w:val="Header"/>
              <w:tabs>
                <w:tab w:val="clear" w:pos="4320"/>
                <w:tab w:val="clear" w:pos="8640"/>
                <w:tab w:val="right" w:pos="4824"/>
                <w:tab w:val="right" w:pos="13849"/>
              </w:tabs>
              <w:spacing w:before="80" w:after="80"/>
              <w:jc w:val="both"/>
              <w:rPr>
                <w:rFonts w:cs="Arial"/>
              </w:rPr>
            </w:pPr>
            <w:r>
              <w:rPr>
                <w:rFonts w:cs="Arial"/>
              </w:rPr>
              <w:t>I</w:t>
            </w:r>
            <w:r w:rsidR="003E0407" w:rsidRPr="00A74E6F">
              <w:rPr>
                <w:rFonts w:cs="Arial"/>
              </w:rPr>
              <w:t xml:space="preserve">ncreasing political knowledge, </w:t>
            </w:r>
            <w:r>
              <w:rPr>
                <w:rFonts w:cs="Arial"/>
              </w:rPr>
              <w:t xml:space="preserve">leading to </w:t>
            </w:r>
            <w:r w:rsidR="003E0407" w:rsidRPr="00A74E6F">
              <w:rPr>
                <w:rFonts w:cs="Arial"/>
              </w:rPr>
              <w:t>participation, tolerance and national identity</w:t>
            </w:r>
            <w:r>
              <w:rPr>
                <w:rFonts w:cs="Arial"/>
              </w:rPr>
              <w:t>. P</w:t>
            </w:r>
            <w:r w:rsidR="003E0407" w:rsidRPr="00A74E6F">
              <w:rPr>
                <w:rFonts w:cs="Arial"/>
              </w:rPr>
              <w:t>romoting transparency and accountability</w:t>
            </w:r>
            <w:r w:rsidRPr="00A74E6F">
              <w:rPr>
                <w:rFonts w:cs="Arial"/>
              </w:rPr>
              <w:t xml:space="preserve"> </w:t>
            </w:r>
            <w:r>
              <w:rPr>
                <w:rFonts w:cs="Arial"/>
              </w:rPr>
              <w:t xml:space="preserve">of </w:t>
            </w:r>
            <w:r w:rsidRPr="00A74E6F">
              <w:rPr>
                <w:rFonts w:cs="Arial"/>
              </w:rPr>
              <w:t>government</w:t>
            </w:r>
            <w:r>
              <w:rPr>
                <w:rFonts w:cs="Arial"/>
              </w:rPr>
              <w:t xml:space="preserve"> and bureaucracy</w:t>
            </w:r>
            <w:r w:rsidR="003E0407" w:rsidRPr="00A74E6F">
              <w:rPr>
                <w:rFonts w:cs="Arial"/>
              </w:rPr>
              <w:t xml:space="preserve">, i.e. used extensively during post-conflict periods to promote understanding of the role and responsibilities of government and citizens. </w:t>
            </w:r>
          </w:p>
        </w:tc>
      </w:tr>
      <w:tr w:rsidR="0095083D" w14:paraId="05DAAE21" w14:textId="77777777" w:rsidTr="009472F7">
        <w:tc>
          <w:tcPr>
            <w:tcW w:w="1555" w:type="dxa"/>
          </w:tcPr>
          <w:p w14:paraId="3F286355" w14:textId="77777777" w:rsidR="0095083D" w:rsidRDefault="0095083D" w:rsidP="00200A16">
            <w:pPr>
              <w:rPr>
                <w:rFonts w:cs="Arial"/>
                <w:lang w:val="en-AU"/>
              </w:rPr>
            </w:pPr>
            <w:r>
              <w:rPr>
                <w:rFonts w:cs="Arial"/>
                <w:lang w:val="en-AU"/>
              </w:rPr>
              <w:t>Collective action</w:t>
            </w:r>
          </w:p>
        </w:tc>
        <w:tc>
          <w:tcPr>
            <w:tcW w:w="6742" w:type="dxa"/>
          </w:tcPr>
          <w:p w14:paraId="0B7796A3" w14:textId="77777777" w:rsidR="0095083D" w:rsidRDefault="0095083D" w:rsidP="00200A16">
            <w:pPr>
              <w:rPr>
                <w:rFonts w:cs="Arial"/>
                <w:lang w:val="en-AU"/>
              </w:rPr>
            </w:pPr>
            <w:r>
              <w:rPr>
                <w:rFonts w:cs="Arial"/>
                <w:lang w:val="en-AU"/>
              </w:rPr>
              <w:t>Where two or more parties come together to coordinate action to solve a problem</w:t>
            </w:r>
          </w:p>
        </w:tc>
      </w:tr>
      <w:tr w:rsidR="0095083D" w14:paraId="7EB826D3" w14:textId="77777777" w:rsidTr="009472F7">
        <w:tc>
          <w:tcPr>
            <w:tcW w:w="1555" w:type="dxa"/>
          </w:tcPr>
          <w:p w14:paraId="3156E355" w14:textId="77777777" w:rsidR="0095083D" w:rsidRDefault="0095083D" w:rsidP="00200A16">
            <w:pPr>
              <w:rPr>
                <w:rFonts w:cs="Arial"/>
                <w:lang w:val="en-AU"/>
              </w:rPr>
            </w:pPr>
            <w:r>
              <w:rPr>
                <w:rFonts w:cs="Arial"/>
                <w:lang w:val="en-AU"/>
              </w:rPr>
              <w:t>Collective Voice</w:t>
            </w:r>
          </w:p>
        </w:tc>
        <w:tc>
          <w:tcPr>
            <w:tcW w:w="6742" w:type="dxa"/>
          </w:tcPr>
          <w:p w14:paraId="6D5C0852" w14:textId="3BBB5E23" w:rsidR="0095083D" w:rsidRDefault="0095083D" w:rsidP="00200A16">
            <w:pPr>
              <w:rPr>
                <w:rFonts w:cs="Arial"/>
                <w:lang w:val="en-AU"/>
              </w:rPr>
            </w:pPr>
            <w:r>
              <w:rPr>
                <w:rFonts w:cs="Arial"/>
                <w:lang w:val="en-AU"/>
              </w:rPr>
              <w:t>Where two o</w:t>
            </w:r>
            <w:r w:rsidR="00270B90">
              <w:rPr>
                <w:rFonts w:cs="Arial"/>
                <w:lang w:val="en-AU"/>
              </w:rPr>
              <w:t xml:space="preserve">r more parties </w:t>
            </w:r>
            <w:r w:rsidR="007A09AD">
              <w:rPr>
                <w:rFonts w:cs="Arial"/>
                <w:lang w:val="en-AU"/>
              </w:rPr>
              <w:t xml:space="preserve">come together </w:t>
            </w:r>
            <w:r w:rsidR="00270B90">
              <w:rPr>
                <w:rFonts w:cs="Arial"/>
                <w:lang w:val="en-AU"/>
              </w:rPr>
              <w:t xml:space="preserve">to </w:t>
            </w:r>
            <w:r w:rsidR="007A09AD">
              <w:rPr>
                <w:rFonts w:cs="Arial"/>
                <w:lang w:val="en-AU"/>
              </w:rPr>
              <w:t xml:space="preserve">coordinate </w:t>
            </w:r>
            <w:r w:rsidR="001217F9">
              <w:rPr>
                <w:rFonts w:cs="Arial"/>
                <w:lang w:val="en-AU"/>
              </w:rPr>
              <w:t>their messaging and communication</w:t>
            </w:r>
            <w:r w:rsidR="007A09AD">
              <w:rPr>
                <w:rFonts w:cs="Arial"/>
                <w:lang w:val="en-AU"/>
              </w:rPr>
              <w:t xml:space="preserve"> </w:t>
            </w:r>
            <w:r w:rsidR="001217F9">
              <w:rPr>
                <w:rFonts w:cs="Arial"/>
                <w:lang w:val="en-AU"/>
              </w:rPr>
              <w:t>towards</w:t>
            </w:r>
            <w:r w:rsidR="007A09AD">
              <w:rPr>
                <w:rFonts w:cs="Arial"/>
                <w:lang w:val="en-AU"/>
              </w:rPr>
              <w:t xml:space="preserve"> influencing positive</w:t>
            </w:r>
            <w:r w:rsidR="00270B90">
              <w:rPr>
                <w:rFonts w:cs="Arial"/>
                <w:lang w:val="en-AU"/>
              </w:rPr>
              <w:t xml:space="preserve"> change.</w:t>
            </w:r>
          </w:p>
        </w:tc>
      </w:tr>
      <w:tr w:rsidR="003E0407" w14:paraId="4453AB13" w14:textId="77777777" w:rsidTr="009472F7">
        <w:tc>
          <w:tcPr>
            <w:tcW w:w="1555" w:type="dxa"/>
          </w:tcPr>
          <w:p w14:paraId="79B6625D" w14:textId="101CCBEF" w:rsidR="003E0407" w:rsidRDefault="003E0407" w:rsidP="00200A16">
            <w:pPr>
              <w:rPr>
                <w:rFonts w:cs="Arial"/>
                <w:lang w:val="en-AU"/>
              </w:rPr>
            </w:pPr>
            <w:r>
              <w:rPr>
                <w:rFonts w:cs="Arial"/>
              </w:rPr>
              <w:t>Communication for Development:</w:t>
            </w:r>
          </w:p>
        </w:tc>
        <w:tc>
          <w:tcPr>
            <w:tcW w:w="6742" w:type="dxa"/>
          </w:tcPr>
          <w:p w14:paraId="64E87169" w14:textId="7CC1DF83" w:rsidR="003E0407" w:rsidRPr="003E0407" w:rsidRDefault="003E0407" w:rsidP="003E0407">
            <w:pPr>
              <w:rPr>
                <w:rFonts w:cs="Arial"/>
                <w:lang w:val="en-AU"/>
              </w:rPr>
            </w:pPr>
            <w:r w:rsidRPr="003E0407">
              <w:rPr>
                <w:rFonts w:cs="Arial"/>
                <w:lang w:val="en-AU"/>
              </w:rPr>
              <w:t xml:space="preserve">Describes the range of ‘ways’ that communication processes and tools are strategically used </w:t>
            </w:r>
            <w:r w:rsidR="007A09AD">
              <w:rPr>
                <w:rFonts w:cs="Arial"/>
                <w:lang w:val="en-AU"/>
              </w:rPr>
              <w:t>to support</w:t>
            </w:r>
            <w:r w:rsidR="007A09AD" w:rsidRPr="003E0407">
              <w:rPr>
                <w:rFonts w:cs="Arial"/>
                <w:lang w:val="en-AU"/>
              </w:rPr>
              <w:t xml:space="preserve"> </w:t>
            </w:r>
            <w:r w:rsidRPr="003E0407">
              <w:rPr>
                <w:rFonts w:cs="Arial"/>
                <w:lang w:val="en-AU"/>
              </w:rPr>
              <w:t>social and behaviour change, mobilisation and advocacy and media development.</w:t>
            </w:r>
          </w:p>
        </w:tc>
      </w:tr>
      <w:tr w:rsidR="00493006" w14:paraId="15F2DF08" w14:textId="77777777" w:rsidTr="009472F7">
        <w:tc>
          <w:tcPr>
            <w:tcW w:w="1555" w:type="dxa"/>
          </w:tcPr>
          <w:p w14:paraId="4947C737" w14:textId="45CB9D39" w:rsidR="00493006" w:rsidRDefault="00493006" w:rsidP="00200A16">
            <w:pPr>
              <w:rPr>
                <w:rFonts w:cs="Arial"/>
              </w:rPr>
            </w:pPr>
            <w:r>
              <w:rPr>
                <w:rFonts w:cs="Arial"/>
              </w:rPr>
              <w:t>Gender Equity and Social Inclusion</w:t>
            </w:r>
          </w:p>
        </w:tc>
        <w:tc>
          <w:tcPr>
            <w:tcW w:w="6742" w:type="dxa"/>
          </w:tcPr>
          <w:p w14:paraId="61B27301" w14:textId="7BF45F6D" w:rsidR="00493006" w:rsidRPr="003E0407" w:rsidRDefault="00493006" w:rsidP="003E0407">
            <w:pPr>
              <w:rPr>
                <w:rFonts w:cs="Arial"/>
                <w:lang w:val="en-AU"/>
              </w:rPr>
            </w:pPr>
            <w:r>
              <w:rPr>
                <w:rFonts w:cs="Arial"/>
                <w:lang w:val="en-AU"/>
              </w:rPr>
              <w:t xml:space="preserve">The use of the </w:t>
            </w:r>
            <w:r w:rsidR="00FF1132">
              <w:rPr>
                <w:rFonts w:cs="Arial"/>
                <w:lang w:val="en-AU"/>
              </w:rPr>
              <w:t>acronym</w:t>
            </w:r>
            <w:r>
              <w:rPr>
                <w:rFonts w:cs="Arial"/>
                <w:lang w:val="en-AU"/>
              </w:rPr>
              <w:t xml:space="preserve"> GESI in this design refers to the definition as Churches apply it – values based support for gender equality and social inclusion.  The Government of PNG also has a public service program with a complimentary focus called GESI.</w:t>
            </w:r>
          </w:p>
        </w:tc>
      </w:tr>
      <w:tr w:rsidR="003E0407" w14:paraId="0D0A206D" w14:textId="77777777" w:rsidTr="009472F7">
        <w:tc>
          <w:tcPr>
            <w:tcW w:w="1555" w:type="dxa"/>
          </w:tcPr>
          <w:p w14:paraId="58D6E140" w14:textId="77777777" w:rsidR="003E0407" w:rsidRDefault="003E0407" w:rsidP="00200A16">
            <w:pPr>
              <w:rPr>
                <w:rFonts w:cs="Arial"/>
              </w:rPr>
            </w:pPr>
            <w:r w:rsidRPr="00A74E6F">
              <w:rPr>
                <w:rFonts w:cs="Arial"/>
              </w:rPr>
              <w:t>Formative research</w:t>
            </w:r>
          </w:p>
        </w:tc>
        <w:tc>
          <w:tcPr>
            <w:tcW w:w="6742" w:type="dxa"/>
          </w:tcPr>
          <w:p w14:paraId="468C3CED" w14:textId="77777777" w:rsidR="003E0407" w:rsidRPr="003E0407" w:rsidRDefault="003E0407" w:rsidP="003E0407">
            <w:pPr>
              <w:rPr>
                <w:rFonts w:cs="Arial"/>
                <w:lang w:val="en-AU"/>
              </w:rPr>
            </w:pPr>
            <w:r>
              <w:rPr>
                <w:rFonts w:cs="Arial"/>
                <w:lang w:val="en-AU"/>
              </w:rPr>
              <w:t>T</w:t>
            </w:r>
            <w:r w:rsidRPr="003E0407">
              <w:rPr>
                <w:rFonts w:cs="Arial"/>
                <w:lang w:val="en-AU"/>
              </w:rPr>
              <w:t xml:space="preserve">he research of community interests, knowledge and needs that occurs prior to program design and implementation and provides evidence for the rationale and relevance of specific interventions. </w:t>
            </w:r>
          </w:p>
        </w:tc>
      </w:tr>
      <w:tr w:rsidR="00255B67" w14:paraId="43AD1F2A" w14:textId="77777777" w:rsidTr="00255B67">
        <w:tc>
          <w:tcPr>
            <w:tcW w:w="1555" w:type="dxa"/>
          </w:tcPr>
          <w:p w14:paraId="68CB1E7C" w14:textId="69AA1CC6" w:rsidR="00255B67" w:rsidRPr="00A74E6F" w:rsidRDefault="00255B67" w:rsidP="00200A16">
            <w:pPr>
              <w:rPr>
                <w:rFonts w:cs="Arial"/>
              </w:rPr>
            </w:pPr>
            <w:r>
              <w:rPr>
                <w:rFonts w:cs="Arial"/>
              </w:rPr>
              <w:t>Partnership</w:t>
            </w:r>
          </w:p>
        </w:tc>
        <w:tc>
          <w:tcPr>
            <w:tcW w:w="6742" w:type="dxa"/>
          </w:tcPr>
          <w:p w14:paraId="1EA15721" w14:textId="2F9554C2" w:rsidR="00255B67" w:rsidRDefault="00255B67" w:rsidP="003E0407">
            <w:pPr>
              <w:rPr>
                <w:rFonts w:cs="Arial"/>
                <w:lang w:val="en-AU"/>
              </w:rPr>
            </w:pPr>
            <w:r>
              <w:rPr>
                <w:rFonts w:cs="Arial"/>
                <w:lang w:val="en-AU"/>
              </w:rPr>
              <w:t>Partnerships are referred to in multiple contexts:</w:t>
            </w:r>
          </w:p>
          <w:p w14:paraId="5F80EE50" w14:textId="77777777" w:rsidR="00255B67" w:rsidRDefault="00255B67" w:rsidP="009472F7">
            <w:pPr>
              <w:pStyle w:val="ListParagraph"/>
              <w:numPr>
                <w:ilvl w:val="0"/>
                <w:numId w:val="109"/>
              </w:numPr>
              <w:ind w:left="253" w:hanging="253"/>
              <w:rPr>
                <w:rFonts w:cs="Arial"/>
                <w:lang w:val="en-AU"/>
              </w:rPr>
            </w:pPr>
            <w:r>
              <w:rPr>
                <w:rFonts w:cs="Arial"/>
                <w:lang w:val="en-AU"/>
              </w:rPr>
              <w:t>Church partners or core partnership: refers to the partnership between the seven mainline churches in PNG and Australia</w:t>
            </w:r>
          </w:p>
          <w:p w14:paraId="63C52DAF" w14:textId="2B607990" w:rsidR="00255B67" w:rsidRDefault="00255B67" w:rsidP="009472F7">
            <w:pPr>
              <w:pStyle w:val="ListParagraph"/>
              <w:numPr>
                <w:ilvl w:val="0"/>
                <w:numId w:val="109"/>
              </w:numPr>
              <w:ind w:left="253" w:hanging="253"/>
              <w:rPr>
                <w:rFonts w:cs="Arial"/>
                <w:lang w:val="en-AU"/>
              </w:rPr>
            </w:pPr>
            <w:r>
              <w:rPr>
                <w:rFonts w:cs="Arial"/>
                <w:lang w:val="en-AU"/>
              </w:rPr>
              <w:t>Australian Partners: refers to the seven ANGOs</w:t>
            </w:r>
          </w:p>
          <w:p w14:paraId="4CAB51C6" w14:textId="77777777" w:rsidR="00255B67" w:rsidRDefault="00255B67" w:rsidP="009472F7">
            <w:pPr>
              <w:pStyle w:val="ListParagraph"/>
              <w:numPr>
                <w:ilvl w:val="0"/>
                <w:numId w:val="109"/>
              </w:numPr>
              <w:ind w:left="253" w:hanging="253"/>
              <w:rPr>
                <w:rFonts w:cs="Arial"/>
                <w:lang w:val="en-AU"/>
              </w:rPr>
            </w:pPr>
            <w:r>
              <w:rPr>
                <w:rFonts w:cs="Arial"/>
                <w:lang w:val="en-AU"/>
              </w:rPr>
              <w:t>PNG Partners: refers to the seven PNG mainline churches</w:t>
            </w:r>
          </w:p>
          <w:p w14:paraId="33648661" w14:textId="32D67A99" w:rsidR="00255B67" w:rsidRDefault="00255B67" w:rsidP="009472F7">
            <w:pPr>
              <w:pStyle w:val="ListParagraph"/>
              <w:numPr>
                <w:ilvl w:val="0"/>
                <w:numId w:val="109"/>
              </w:numPr>
              <w:ind w:left="253" w:hanging="253"/>
              <w:rPr>
                <w:rFonts w:cs="Arial"/>
                <w:lang w:val="en-AU"/>
              </w:rPr>
            </w:pPr>
            <w:r>
              <w:rPr>
                <w:rFonts w:cs="Arial"/>
                <w:lang w:val="en-AU"/>
              </w:rPr>
              <w:t>External Partners: refers to all non-church bodies who will be partners in CPP3</w:t>
            </w:r>
          </w:p>
          <w:p w14:paraId="49FB2323" w14:textId="22B20875" w:rsidR="00255B67" w:rsidRDefault="00255B67" w:rsidP="009472F7">
            <w:pPr>
              <w:pStyle w:val="ListParagraph"/>
              <w:numPr>
                <w:ilvl w:val="0"/>
                <w:numId w:val="109"/>
              </w:numPr>
              <w:ind w:left="253" w:hanging="253"/>
              <w:rPr>
                <w:rFonts w:cs="Arial"/>
                <w:lang w:val="en-AU"/>
              </w:rPr>
            </w:pPr>
            <w:r>
              <w:rPr>
                <w:rFonts w:cs="Arial"/>
                <w:lang w:val="en-AU"/>
              </w:rPr>
              <w:t>Development partners: general reference to donors, Civil Society and Private sector partners, singularly or severally</w:t>
            </w:r>
          </w:p>
          <w:p w14:paraId="535D770D" w14:textId="0AF9CE37" w:rsidR="00255B67" w:rsidRPr="00255B67" w:rsidRDefault="00255B67" w:rsidP="009472F7">
            <w:pPr>
              <w:pStyle w:val="ListParagraph"/>
              <w:numPr>
                <w:ilvl w:val="0"/>
                <w:numId w:val="109"/>
              </w:numPr>
              <w:ind w:left="253" w:hanging="253"/>
              <w:rPr>
                <w:rFonts w:cs="Arial"/>
                <w:lang w:val="en-AU"/>
              </w:rPr>
            </w:pPr>
            <w:r>
              <w:rPr>
                <w:rFonts w:cs="Arial"/>
                <w:lang w:val="en-AU"/>
              </w:rPr>
              <w:t>Partners: when used generally the term refers to any or all of the above</w:t>
            </w:r>
          </w:p>
        </w:tc>
      </w:tr>
      <w:tr w:rsidR="00E86ED7" w14:paraId="3617C38A" w14:textId="77777777" w:rsidTr="009472F7">
        <w:tc>
          <w:tcPr>
            <w:tcW w:w="1555" w:type="dxa"/>
          </w:tcPr>
          <w:p w14:paraId="588A9E48" w14:textId="45FC17B5" w:rsidR="00E86ED7" w:rsidRPr="00A74E6F" w:rsidRDefault="00D23DB5" w:rsidP="00200A16">
            <w:pPr>
              <w:rPr>
                <w:rFonts w:cs="Arial"/>
              </w:rPr>
            </w:pPr>
            <w:r>
              <w:rPr>
                <w:rFonts w:cs="Arial"/>
              </w:rPr>
              <w:t xml:space="preserve">Structured </w:t>
            </w:r>
            <w:r w:rsidR="00E86ED7">
              <w:rPr>
                <w:rFonts w:cs="Arial"/>
              </w:rPr>
              <w:t xml:space="preserve">Partnership </w:t>
            </w:r>
            <w:r>
              <w:rPr>
                <w:rFonts w:cs="Arial"/>
              </w:rPr>
              <w:t>Model</w:t>
            </w:r>
          </w:p>
        </w:tc>
        <w:tc>
          <w:tcPr>
            <w:tcW w:w="6742" w:type="dxa"/>
          </w:tcPr>
          <w:p w14:paraId="58E72232" w14:textId="074E6E0E" w:rsidR="00E86ED7" w:rsidRDefault="00D23DB5" w:rsidP="003E0407">
            <w:pPr>
              <w:rPr>
                <w:rFonts w:cs="Arial"/>
                <w:lang w:val="en-AU"/>
              </w:rPr>
            </w:pPr>
            <w:r>
              <w:t xml:space="preserve">The CPP3 structured partnership model facilitates cross-sectoral engagement so that churches and their partners will work collectively to ensure that their voice is heard and problems </w:t>
            </w:r>
            <w:r w:rsidR="006C7A48">
              <w:t xml:space="preserve">are </w:t>
            </w:r>
            <w:r>
              <w:t>addressed</w:t>
            </w:r>
            <w:r w:rsidR="006C7A48">
              <w:t xml:space="preserve">. </w:t>
            </w:r>
            <w:r w:rsidR="00153EE5">
              <w:t>It is based on an existing global model for partnerships called the Collective Impact Model</w:t>
            </w:r>
            <w:r w:rsidR="00FB7426">
              <w:t xml:space="preserve"> which features processes and structures to build a common agenda and develop mutually reinforcing activities, learning opportunities and communication systems</w:t>
            </w:r>
            <w:r w:rsidR="00153EE5">
              <w:t>.  P</w:t>
            </w:r>
            <w:r w:rsidR="00FB7426">
              <w:t>ractically</w:t>
            </w:r>
            <w:r w:rsidR="006C7A48">
              <w:t xml:space="preserve"> the CPP3 structures draw in partner representatives into CPP3 decision making and </w:t>
            </w:r>
            <w:r w:rsidR="00FB7426">
              <w:t xml:space="preserve">the program </w:t>
            </w:r>
            <w:r w:rsidR="006C7A48">
              <w:t xml:space="preserve">will consist of a series of either informal or formal partnership agreements </w:t>
            </w:r>
            <w:r w:rsidR="00E86ED7">
              <w:rPr>
                <w:rFonts w:cs="Arial"/>
                <w:lang w:val="en-AU"/>
              </w:rPr>
              <w:t>between two or more p</w:t>
            </w:r>
            <w:r w:rsidR="00FB7426">
              <w:rPr>
                <w:rFonts w:cs="Arial"/>
                <w:lang w:val="en-AU"/>
              </w:rPr>
              <w:t>artners</w:t>
            </w:r>
            <w:r w:rsidR="00E86ED7">
              <w:rPr>
                <w:rFonts w:cs="Arial"/>
                <w:lang w:val="en-AU"/>
              </w:rPr>
              <w:t xml:space="preserve"> towards a common goal</w:t>
            </w:r>
            <w:r w:rsidR="006C7A48">
              <w:rPr>
                <w:rFonts w:cs="Arial"/>
                <w:lang w:val="en-AU"/>
              </w:rPr>
              <w:t>,</w:t>
            </w:r>
            <w:r w:rsidR="00FB7426">
              <w:rPr>
                <w:rFonts w:cs="Arial"/>
                <w:lang w:val="en-AU"/>
              </w:rPr>
              <w:t xml:space="preserve"> objective</w:t>
            </w:r>
            <w:r w:rsidR="00E86ED7">
              <w:rPr>
                <w:rFonts w:cs="Arial"/>
                <w:lang w:val="en-AU"/>
              </w:rPr>
              <w:t xml:space="preserve"> and action.  </w:t>
            </w:r>
          </w:p>
        </w:tc>
      </w:tr>
      <w:tr w:rsidR="003E0407" w14:paraId="2E48CD12" w14:textId="77777777" w:rsidTr="009472F7">
        <w:tc>
          <w:tcPr>
            <w:tcW w:w="1555" w:type="dxa"/>
          </w:tcPr>
          <w:p w14:paraId="48B543C6" w14:textId="3BC85236" w:rsidR="003E0407" w:rsidRPr="00A74E6F" w:rsidRDefault="003E0407" w:rsidP="00200A16">
            <w:pPr>
              <w:rPr>
                <w:rFonts w:cs="Arial"/>
              </w:rPr>
            </w:pPr>
            <w:r w:rsidRPr="00A74E6F">
              <w:rPr>
                <w:rFonts w:cs="Arial"/>
              </w:rPr>
              <w:t>Participatory approaches</w:t>
            </w:r>
          </w:p>
        </w:tc>
        <w:tc>
          <w:tcPr>
            <w:tcW w:w="6742" w:type="dxa"/>
          </w:tcPr>
          <w:p w14:paraId="6CF5D712" w14:textId="678B77BB" w:rsidR="003E0407" w:rsidRPr="003E0407" w:rsidRDefault="003E0407" w:rsidP="003E0407">
            <w:pPr>
              <w:rPr>
                <w:rFonts w:cs="Arial"/>
                <w:lang w:val="en-AU"/>
              </w:rPr>
            </w:pPr>
            <w:r>
              <w:rPr>
                <w:rFonts w:cs="Arial"/>
                <w:lang w:val="en-AU"/>
              </w:rPr>
              <w:t>R</w:t>
            </w:r>
            <w:r w:rsidRPr="003E0407">
              <w:rPr>
                <w:rFonts w:cs="Arial"/>
                <w:lang w:val="en-AU"/>
              </w:rPr>
              <w:t xml:space="preserve">efers to techniques and/or methods designed to encourage local participation within, and ownership over, development interventions. </w:t>
            </w:r>
          </w:p>
        </w:tc>
      </w:tr>
      <w:tr w:rsidR="0095083D" w14:paraId="58CDB244" w14:textId="77777777" w:rsidTr="009472F7">
        <w:trPr>
          <w:trHeight w:val="1437"/>
        </w:trPr>
        <w:tc>
          <w:tcPr>
            <w:tcW w:w="1555" w:type="dxa"/>
          </w:tcPr>
          <w:p w14:paraId="39EFE502" w14:textId="6D31A956" w:rsidR="0095083D" w:rsidRDefault="0095083D" w:rsidP="00200A16">
            <w:pPr>
              <w:rPr>
                <w:rFonts w:cs="Arial"/>
                <w:lang w:val="en-AU"/>
              </w:rPr>
            </w:pPr>
            <w:r>
              <w:rPr>
                <w:rFonts w:cs="Arial"/>
                <w:lang w:val="en-AU"/>
              </w:rPr>
              <w:t>P</w:t>
            </w:r>
            <w:r w:rsidR="006C7A48">
              <w:rPr>
                <w:rFonts w:cs="Arial"/>
                <w:lang w:val="en-AU"/>
              </w:rPr>
              <w:t xml:space="preserve">NG </w:t>
            </w:r>
            <w:r>
              <w:rPr>
                <w:rFonts w:cs="Arial"/>
                <w:lang w:val="en-AU"/>
              </w:rPr>
              <w:t>Governance and Leadership Precinct</w:t>
            </w:r>
          </w:p>
        </w:tc>
        <w:tc>
          <w:tcPr>
            <w:tcW w:w="6742" w:type="dxa"/>
          </w:tcPr>
          <w:p w14:paraId="433163C7" w14:textId="77777777" w:rsidR="0095083D" w:rsidRDefault="0095083D" w:rsidP="00200A16">
            <w:pPr>
              <w:rPr>
                <w:rFonts w:cs="Arial"/>
                <w:lang w:val="en-AU"/>
              </w:rPr>
            </w:pPr>
            <w:r>
              <w:rPr>
                <w:rFonts w:cs="Arial"/>
                <w:lang w:val="en-AU"/>
              </w:rPr>
              <w:t>A DFAT supported initiative established to promote value, standards, leadership and capacity amongst the public service leaders using training programs and other modalities.  The precinct may also engage non-public servants into their programs</w:t>
            </w:r>
            <w:r w:rsidR="00EC3F6C">
              <w:rPr>
                <w:rFonts w:cs="Arial"/>
                <w:lang w:val="en-AU"/>
              </w:rPr>
              <w:t xml:space="preserve"> such as leaders and managers from church networks</w:t>
            </w:r>
            <w:r>
              <w:rPr>
                <w:rFonts w:cs="Arial"/>
                <w:lang w:val="en-AU"/>
              </w:rPr>
              <w:t>.</w:t>
            </w:r>
          </w:p>
        </w:tc>
      </w:tr>
    </w:tbl>
    <w:p w14:paraId="663CC6E6" w14:textId="77777777" w:rsidR="003E0407" w:rsidRPr="00891031" w:rsidRDefault="003E0407" w:rsidP="00200A16"/>
    <w:p w14:paraId="44A74A7C" w14:textId="77777777" w:rsidR="00200A16" w:rsidRPr="00891031" w:rsidRDefault="00200A16" w:rsidP="003F64C5">
      <w:pPr>
        <w:pStyle w:val="Heading1"/>
        <w:rPr>
          <w:lang w:val="en-AU"/>
        </w:rPr>
        <w:sectPr w:rsidR="00200A16" w:rsidRPr="00891031" w:rsidSect="00992B74">
          <w:footerReference w:type="even" r:id="rId8"/>
          <w:footerReference w:type="default" r:id="rId9"/>
          <w:pgSz w:w="11907" w:h="16839" w:code="9"/>
          <w:pgMar w:top="1134" w:right="1800" w:bottom="1134" w:left="1800" w:header="720" w:footer="720" w:gutter="0"/>
          <w:cols w:space="720"/>
          <w:titlePg/>
          <w:docGrid w:linePitch="360"/>
        </w:sectPr>
      </w:pPr>
    </w:p>
    <w:p w14:paraId="60E14439" w14:textId="77777777" w:rsidR="00200A16" w:rsidRPr="00891031" w:rsidRDefault="00200A16" w:rsidP="003F64C5">
      <w:pPr>
        <w:pStyle w:val="Heading3"/>
        <w:spacing w:after="120"/>
      </w:pPr>
      <w:bookmarkStart w:id="1" w:name="_Toc234626792"/>
      <w:bookmarkStart w:id="2" w:name="_Toc479503043"/>
      <w:r w:rsidRPr="00891031">
        <w:t>Investment Summary</w:t>
      </w:r>
      <w:bookmarkEnd w:id="1"/>
      <w:bookmarkEnd w:id="2"/>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220"/>
        <w:gridCol w:w="2017"/>
        <w:gridCol w:w="62"/>
        <w:gridCol w:w="1674"/>
        <w:gridCol w:w="290"/>
        <w:gridCol w:w="2034"/>
      </w:tblGrid>
      <w:tr w:rsidR="00200A16" w:rsidRPr="00891031" w14:paraId="637D35C4" w14:textId="77777777">
        <w:trPr>
          <w:cantSplit/>
          <w:tblHeader/>
        </w:trPr>
        <w:tc>
          <w:tcPr>
            <w:tcW w:w="2235" w:type="dxa"/>
            <w:shd w:val="clear" w:color="auto" w:fill="E0E0E0"/>
            <w:vAlign w:val="center"/>
          </w:tcPr>
          <w:p w14:paraId="3D031BFE" w14:textId="77777777" w:rsidR="00200A16" w:rsidRPr="00891031" w:rsidRDefault="00200A16" w:rsidP="008F6E2C">
            <w:pPr>
              <w:pStyle w:val="Table-normal-text"/>
              <w:spacing w:before="20"/>
              <w:rPr>
                <w:rFonts w:ascii="Times New Roman" w:hAnsi="Times New Roman"/>
                <w:b/>
                <w:sz w:val="22"/>
                <w:szCs w:val="22"/>
              </w:rPr>
            </w:pPr>
            <w:r w:rsidRPr="00891031">
              <w:rPr>
                <w:rFonts w:ascii="Times New Roman" w:hAnsi="Times New Roman"/>
                <w:b/>
                <w:sz w:val="22"/>
                <w:szCs w:val="22"/>
              </w:rPr>
              <w:t>Initiative Name</w:t>
            </w:r>
          </w:p>
        </w:tc>
        <w:tc>
          <w:tcPr>
            <w:tcW w:w="6191" w:type="dxa"/>
            <w:gridSpan w:val="5"/>
            <w:shd w:val="clear" w:color="auto" w:fill="E0E0E0"/>
            <w:vAlign w:val="center"/>
          </w:tcPr>
          <w:p w14:paraId="3B55BE95" w14:textId="77777777" w:rsidR="00200A16" w:rsidRPr="00891031" w:rsidRDefault="00200A16" w:rsidP="008F6E2C">
            <w:pPr>
              <w:pStyle w:val="Table-normal-text"/>
              <w:spacing w:before="20"/>
              <w:rPr>
                <w:rFonts w:ascii="Times New Roman" w:hAnsi="Times New Roman"/>
                <w:b/>
                <w:sz w:val="22"/>
                <w:szCs w:val="22"/>
              </w:rPr>
            </w:pPr>
            <w:r w:rsidRPr="00891031">
              <w:rPr>
                <w:rFonts w:ascii="Times New Roman" w:hAnsi="Times New Roman"/>
                <w:b/>
                <w:sz w:val="22"/>
                <w:szCs w:val="22"/>
              </w:rPr>
              <w:t>PNG Church Partnership Program Phase 3</w:t>
            </w:r>
          </w:p>
        </w:tc>
      </w:tr>
      <w:tr w:rsidR="00200A16" w:rsidRPr="00891031" w14:paraId="5CC8844F" w14:textId="77777777">
        <w:trPr>
          <w:cantSplit/>
        </w:trPr>
        <w:tc>
          <w:tcPr>
            <w:tcW w:w="2235" w:type="dxa"/>
            <w:shd w:val="clear" w:color="auto" w:fill="auto"/>
          </w:tcPr>
          <w:p w14:paraId="55847FA9" w14:textId="77777777" w:rsidR="00200A16" w:rsidRPr="001E5967" w:rsidRDefault="00200A16" w:rsidP="008F6E2C">
            <w:pPr>
              <w:pStyle w:val="Table-normal-text"/>
              <w:spacing w:before="20"/>
              <w:rPr>
                <w:rFonts w:ascii="Times New Roman" w:hAnsi="Times New Roman"/>
                <w:sz w:val="22"/>
                <w:szCs w:val="22"/>
              </w:rPr>
            </w:pPr>
            <w:r w:rsidRPr="001E5967">
              <w:rPr>
                <w:rFonts w:ascii="Times New Roman" w:hAnsi="Times New Roman"/>
                <w:sz w:val="22"/>
                <w:szCs w:val="22"/>
              </w:rPr>
              <w:t xml:space="preserve">AidWorks initiative </w:t>
            </w:r>
          </w:p>
        </w:tc>
        <w:tc>
          <w:tcPr>
            <w:tcW w:w="6191" w:type="dxa"/>
            <w:gridSpan w:val="5"/>
            <w:shd w:val="clear" w:color="auto" w:fill="auto"/>
          </w:tcPr>
          <w:p w14:paraId="57225FF8" w14:textId="77777777" w:rsidR="00200A16" w:rsidRPr="001E5967" w:rsidRDefault="00200A16" w:rsidP="008F6E2C">
            <w:pPr>
              <w:pStyle w:val="Table-normal-text"/>
              <w:spacing w:before="20"/>
              <w:rPr>
                <w:rFonts w:ascii="Times New Roman" w:hAnsi="Times New Roman"/>
                <w:sz w:val="22"/>
                <w:szCs w:val="22"/>
              </w:rPr>
            </w:pPr>
            <w:r w:rsidRPr="001E5967">
              <w:rPr>
                <w:rFonts w:ascii="Times New Roman" w:hAnsi="Times New Roman"/>
                <w:sz w:val="22"/>
                <w:szCs w:val="22"/>
              </w:rPr>
              <w:t>&lt;TBA&gt;</w:t>
            </w:r>
          </w:p>
        </w:tc>
      </w:tr>
      <w:tr w:rsidR="00200A16" w:rsidRPr="00891031" w14:paraId="05921E6A" w14:textId="77777777">
        <w:trPr>
          <w:cantSplit/>
        </w:trPr>
        <w:tc>
          <w:tcPr>
            <w:tcW w:w="2235" w:type="dxa"/>
            <w:shd w:val="clear" w:color="auto" w:fill="auto"/>
          </w:tcPr>
          <w:p w14:paraId="1388B507" w14:textId="77777777" w:rsidR="00200A16" w:rsidRPr="001E5967" w:rsidRDefault="00200A16" w:rsidP="008F6E2C">
            <w:pPr>
              <w:pStyle w:val="Table-normal-text"/>
              <w:spacing w:before="20"/>
              <w:rPr>
                <w:rFonts w:ascii="Times New Roman" w:hAnsi="Times New Roman"/>
                <w:sz w:val="22"/>
                <w:szCs w:val="22"/>
              </w:rPr>
            </w:pPr>
            <w:r w:rsidRPr="001E5967">
              <w:rPr>
                <w:rFonts w:ascii="Times New Roman" w:hAnsi="Times New Roman"/>
                <w:sz w:val="22"/>
                <w:szCs w:val="22"/>
              </w:rPr>
              <w:t>Start date</w:t>
            </w:r>
          </w:p>
        </w:tc>
        <w:tc>
          <w:tcPr>
            <w:tcW w:w="2126" w:type="dxa"/>
            <w:gridSpan w:val="2"/>
            <w:shd w:val="clear" w:color="auto" w:fill="auto"/>
          </w:tcPr>
          <w:p w14:paraId="7E957759" w14:textId="77777777" w:rsidR="00200A16" w:rsidRPr="001E5967" w:rsidRDefault="00200A16" w:rsidP="008F6E2C">
            <w:pPr>
              <w:pStyle w:val="Table-normal-text"/>
              <w:spacing w:before="20"/>
              <w:rPr>
                <w:rFonts w:ascii="Times New Roman" w:hAnsi="Times New Roman"/>
                <w:sz w:val="22"/>
                <w:szCs w:val="22"/>
              </w:rPr>
            </w:pPr>
            <w:r w:rsidRPr="001E5967">
              <w:rPr>
                <w:rFonts w:ascii="Times New Roman" w:hAnsi="Times New Roman"/>
                <w:sz w:val="22"/>
                <w:szCs w:val="22"/>
              </w:rPr>
              <w:t>1 July 2017</w:t>
            </w:r>
          </w:p>
        </w:tc>
        <w:tc>
          <w:tcPr>
            <w:tcW w:w="1701" w:type="dxa"/>
            <w:shd w:val="clear" w:color="auto" w:fill="auto"/>
          </w:tcPr>
          <w:p w14:paraId="47109F2C" w14:textId="77777777" w:rsidR="00200A16" w:rsidRPr="001E5967" w:rsidRDefault="00200A16" w:rsidP="008F6E2C">
            <w:pPr>
              <w:pStyle w:val="Table-normal-text"/>
              <w:spacing w:before="20"/>
              <w:rPr>
                <w:rFonts w:ascii="Times New Roman" w:hAnsi="Times New Roman"/>
                <w:sz w:val="22"/>
                <w:szCs w:val="22"/>
              </w:rPr>
            </w:pPr>
            <w:r w:rsidRPr="001E5967">
              <w:rPr>
                <w:rFonts w:ascii="Times New Roman" w:hAnsi="Times New Roman"/>
                <w:sz w:val="22"/>
                <w:szCs w:val="22"/>
              </w:rPr>
              <w:t>End date</w:t>
            </w:r>
          </w:p>
        </w:tc>
        <w:tc>
          <w:tcPr>
            <w:tcW w:w="2364" w:type="dxa"/>
            <w:gridSpan w:val="2"/>
            <w:shd w:val="clear" w:color="auto" w:fill="auto"/>
          </w:tcPr>
          <w:p w14:paraId="63B72EFA" w14:textId="77777777" w:rsidR="00200A16" w:rsidRPr="001E5967" w:rsidRDefault="00200A16" w:rsidP="008F6E2C">
            <w:pPr>
              <w:pStyle w:val="Table-normal-text"/>
              <w:spacing w:before="20"/>
              <w:rPr>
                <w:rFonts w:ascii="Times New Roman" w:hAnsi="Times New Roman"/>
                <w:sz w:val="22"/>
                <w:szCs w:val="22"/>
              </w:rPr>
            </w:pPr>
            <w:r w:rsidRPr="001E5967">
              <w:rPr>
                <w:rFonts w:ascii="Times New Roman" w:hAnsi="Times New Roman"/>
                <w:sz w:val="22"/>
                <w:szCs w:val="22"/>
              </w:rPr>
              <w:t>30 June 2020</w:t>
            </w:r>
          </w:p>
        </w:tc>
      </w:tr>
      <w:tr w:rsidR="00200A16" w:rsidRPr="00891031" w14:paraId="0605B52F" w14:textId="77777777">
        <w:trPr>
          <w:cantSplit/>
        </w:trPr>
        <w:tc>
          <w:tcPr>
            <w:tcW w:w="2235" w:type="dxa"/>
            <w:shd w:val="clear" w:color="auto" w:fill="auto"/>
          </w:tcPr>
          <w:p w14:paraId="51A58A12" w14:textId="77777777" w:rsidR="00200A16" w:rsidRPr="001E5967" w:rsidRDefault="00200A16" w:rsidP="008F6E2C">
            <w:pPr>
              <w:pStyle w:val="Table-normal-text"/>
              <w:spacing w:before="20"/>
              <w:rPr>
                <w:rFonts w:ascii="Times New Roman" w:hAnsi="Times New Roman"/>
                <w:sz w:val="22"/>
                <w:szCs w:val="22"/>
              </w:rPr>
            </w:pPr>
            <w:r w:rsidRPr="001E5967">
              <w:rPr>
                <w:rFonts w:ascii="Times New Roman" w:hAnsi="Times New Roman"/>
                <w:sz w:val="22"/>
                <w:szCs w:val="22"/>
              </w:rPr>
              <w:t xml:space="preserve">Total Proposed Funding Allocation: </w:t>
            </w:r>
          </w:p>
        </w:tc>
        <w:tc>
          <w:tcPr>
            <w:tcW w:w="6191" w:type="dxa"/>
            <w:gridSpan w:val="5"/>
            <w:shd w:val="clear" w:color="auto" w:fill="auto"/>
          </w:tcPr>
          <w:p w14:paraId="56AEABE8" w14:textId="127BB52D" w:rsidR="00200A16" w:rsidRPr="001E5967" w:rsidRDefault="00773BB7" w:rsidP="008F6E2C">
            <w:pPr>
              <w:pStyle w:val="Table-normal-text"/>
              <w:spacing w:before="20"/>
              <w:rPr>
                <w:rFonts w:ascii="Times New Roman" w:hAnsi="Times New Roman"/>
                <w:sz w:val="22"/>
                <w:szCs w:val="22"/>
              </w:rPr>
            </w:pPr>
            <w:r w:rsidRPr="001E5967">
              <w:rPr>
                <w:rFonts w:ascii="Times New Roman" w:hAnsi="Times New Roman"/>
                <w:sz w:val="22"/>
                <w:szCs w:val="22"/>
              </w:rPr>
              <w:t>TB</w:t>
            </w:r>
            <w:r w:rsidR="006C7A48" w:rsidRPr="001E5967">
              <w:rPr>
                <w:rFonts w:ascii="Times New Roman" w:hAnsi="Times New Roman"/>
                <w:sz w:val="22"/>
                <w:szCs w:val="22"/>
              </w:rPr>
              <w:t>A</w:t>
            </w:r>
          </w:p>
        </w:tc>
      </w:tr>
      <w:tr w:rsidR="00200A16" w:rsidRPr="00891031" w14:paraId="66FDEFB6" w14:textId="77777777">
        <w:trPr>
          <w:cantSplit/>
        </w:trPr>
        <w:tc>
          <w:tcPr>
            <w:tcW w:w="2235" w:type="dxa"/>
            <w:shd w:val="clear" w:color="auto" w:fill="auto"/>
          </w:tcPr>
          <w:p w14:paraId="24046DA5" w14:textId="77777777" w:rsidR="00200A16" w:rsidRPr="001E5967" w:rsidRDefault="00200A16" w:rsidP="00C455C9">
            <w:pPr>
              <w:pStyle w:val="Table-normal-text"/>
              <w:spacing w:before="20"/>
              <w:rPr>
                <w:rFonts w:ascii="Times New Roman" w:hAnsi="Times New Roman"/>
                <w:sz w:val="22"/>
                <w:szCs w:val="22"/>
              </w:rPr>
            </w:pPr>
            <w:r w:rsidRPr="001E5967">
              <w:rPr>
                <w:rFonts w:ascii="Times New Roman" w:hAnsi="Times New Roman"/>
                <w:sz w:val="22"/>
                <w:szCs w:val="22"/>
              </w:rPr>
              <w:t>Australian $</w:t>
            </w:r>
          </w:p>
        </w:tc>
        <w:tc>
          <w:tcPr>
            <w:tcW w:w="6191" w:type="dxa"/>
            <w:gridSpan w:val="5"/>
            <w:shd w:val="clear" w:color="auto" w:fill="auto"/>
          </w:tcPr>
          <w:p w14:paraId="58EF14CD" w14:textId="53704DA7" w:rsidR="00200A16" w:rsidRPr="001E5967" w:rsidRDefault="00773BB7" w:rsidP="008F6E2C">
            <w:pPr>
              <w:pStyle w:val="Table-normal-text"/>
              <w:spacing w:before="20"/>
              <w:rPr>
                <w:rFonts w:ascii="Times New Roman" w:hAnsi="Times New Roman"/>
                <w:sz w:val="22"/>
                <w:szCs w:val="22"/>
              </w:rPr>
            </w:pPr>
            <w:r w:rsidRPr="001E5967">
              <w:rPr>
                <w:rFonts w:ascii="Times New Roman" w:hAnsi="Times New Roman"/>
                <w:sz w:val="22"/>
                <w:szCs w:val="22"/>
              </w:rPr>
              <w:t>TB</w:t>
            </w:r>
            <w:r w:rsidR="006C7A48" w:rsidRPr="001E5967">
              <w:rPr>
                <w:rFonts w:ascii="Times New Roman" w:hAnsi="Times New Roman"/>
                <w:sz w:val="22"/>
                <w:szCs w:val="22"/>
              </w:rPr>
              <w:t>A</w:t>
            </w:r>
            <w:r w:rsidR="00200A16" w:rsidRPr="001E5967">
              <w:rPr>
                <w:rFonts w:ascii="Times New Roman" w:hAnsi="Times New Roman"/>
                <w:sz w:val="22"/>
                <w:szCs w:val="22"/>
              </w:rPr>
              <w:t xml:space="preserve"> (DFAT-funded)</w:t>
            </w:r>
          </w:p>
        </w:tc>
      </w:tr>
      <w:tr w:rsidR="00200A16" w:rsidRPr="00891031" w14:paraId="6A8F1FE6" w14:textId="77777777">
        <w:trPr>
          <w:cantSplit/>
        </w:trPr>
        <w:tc>
          <w:tcPr>
            <w:tcW w:w="2235" w:type="dxa"/>
            <w:shd w:val="clear" w:color="auto" w:fill="auto"/>
          </w:tcPr>
          <w:p w14:paraId="36E200E5" w14:textId="77777777" w:rsidR="00200A16" w:rsidRPr="001E5967" w:rsidRDefault="00200A16" w:rsidP="008F6E2C">
            <w:pPr>
              <w:pStyle w:val="Table-normal-text"/>
              <w:spacing w:before="20"/>
              <w:rPr>
                <w:rFonts w:ascii="Times New Roman" w:hAnsi="Times New Roman"/>
                <w:sz w:val="22"/>
                <w:szCs w:val="22"/>
              </w:rPr>
            </w:pPr>
            <w:r w:rsidRPr="001E5967">
              <w:rPr>
                <w:rFonts w:ascii="Times New Roman" w:hAnsi="Times New Roman"/>
                <w:sz w:val="22"/>
                <w:szCs w:val="22"/>
              </w:rPr>
              <w:t>Total other $</w:t>
            </w:r>
          </w:p>
        </w:tc>
        <w:tc>
          <w:tcPr>
            <w:tcW w:w="6191" w:type="dxa"/>
            <w:gridSpan w:val="5"/>
            <w:shd w:val="clear" w:color="auto" w:fill="auto"/>
          </w:tcPr>
          <w:p w14:paraId="17491AA0" w14:textId="77777777" w:rsidR="00200A16" w:rsidRPr="001E5967" w:rsidRDefault="00200A16" w:rsidP="008F6E2C">
            <w:pPr>
              <w:pStyle w:val="Table-normal-text"/>
              <w:spacing w:before="20"/>
              <w:rPr>
                <w:rFonts w:ascii="Times New Roman" w:hAnsi="Times New Roman"/>
                <w:sz w:val="22"/>
                <w:szCs w:val="22"/>
              </w:rPr>
            </w:pPr>
            <w:r w:rsidRPr="001E5967">
              <w:rPr>
                <w:rFonts w:ascii="Times New Roman" w:hAnsi="Times New Roman"/>
                <w:sz w:val="22"/>
                <w:szCs w:val="22"/>
              </w:rPr>
              <w:t>-</w:t>
            </w:r>
          </w:p>
        </w:tc>
      </w:tr>
      <w:tr w:rsidR="00200A16" w:rsidRPr="00891031" w14:paraId="0CC86A6C" w14:textId="77777777">
        <w:trPr>
          <w:cantSplit/>
        </w:trPr>
        <w:tc>
          <w:tcPr>
            <w:tcW w:w="2235" w:type="dxa"/>
            <w:shd w:val="clear" w:color="auto" w:fill="auto"/>
          </w:tcPr>
          <w:p w14:paraId="0FC7A81A" w14:textId="77777777" w:rsidR="00200A16" w:rsidRPr="001E5967" w:rsidRDefault="00200A16" w:rsidP="008F6E2C">
            <w:pPr>
              <w:pStyle w:val="Table-normal-text"/>
              <w:spacing w:before="20"/>
              <w:rPr>
                <w:rFonts w:ascii="Times New Roman" w:hAnsi="Times New Roman"/>
                <w:sz w:val="22"/>
                <w:szCs w:val="22"/>
              </w:rPr>
            </w:pPr>
            <w:r w:rsidRPr="001E5967">
              <w:rPr>
                <w:rFonts w:ascii="Times New Roman" w:hAnsi="Times New Roman"/>
                <w:sz w:val="22"/>
                <w:szCs w:val="22"/>
              </w:rPr>
              <w:t>Delivery organisation(s)</w:t>
            </w:r>
          </w:p>
        </w:tc>
        <w:tc>
          <w:tcPr>
            <w:tcW w:w="6191" w:type="dxa"/>
            <w:gridSpan w:val="5"/>
            <w:shd w:val="clear" w:color="auto" w:fill="auto"/>
          </w:tcPr>
          <w:p w14:paraId="7988B659" w14:textId="77777777" w:rsidR="00200A16" w:rsidRPr="001E5967" w:rsidRDefault="00200A16" w:rsidP="008F6E2C">
            <w:pPr>
              <w:pStyle w:val="Table-normal-text"/>
              <w:spacing w:before="20"/>
              <w:rPr>
                <w:rFonts w:ascii="Times New Roman" w:hAnsi="Times New Roman"/>
                <w:sz w:val="22"/>
                <w:szCs w:val="22"/>
              </w:rPr>
            </w:pPr>
            <w:r w:rsidRPr="001E5967">
              <w:rPr>
                <w:rFonts w:ascii="Times New Roman" w:hAnsi="Times New Roman"/>
                <w:sz w:val="22"/>
                <w:szCs w:val="22"/>
              </w:rPr>
              <w:t>PNG Governance Facility (PGF), managed by Abt Associates</w:t>
            </w:r>
          </w:p>
        </w:tc>
      </w:tr>
      <w:tr w:rsidR="00200A16" w:rsidRPr="00891031" w14:paraId="6CCF3F0D" w14:textId="77777777">
        <w:trPr>
          <w:cantSplit/>
        </w:trPr>
        <w:tc>
          <w:tcPr>
            <w:tcW w:w="2235" w:type="dxa"/>
            <w:shd w:val="clear" w:color="auto" w:fill="auto"/>
          </w:tcPr>
          <w:p w14:paraId="7FA76EE6" w14:textId="77777777" w:rsidR="00200A16" w:rsidRPr="001E5967" w:rsidRDefault="00200A16" w:rsidP="008F6E2C">
            <w:pPr>
              <w:pStyle w:val="Table-normal-text"/>
              <w:spacing w:before="20"/>
              <w:rPr>
                <w:rFonts w:ascii="Times New Roman" w:hAnsi="Times New Roman"/>
                <w:sz w:val="22"/>
                <w:szCs w:val="22"/>
              </w:rPr>
            </w:pPr>
            <w:r w:rsidRPr="001E5967">
              <w:rPr>
                <w:rFonts w:ascii="Times New Roman" w:hAnsi="Times New Roman"/>
                <w:sz w:val="22"/>
                <w:szCs w:val="22"/>
              </w:rPr>
              <w:t>Implementing Partner(s)</w:t>
            </w:r>
          </w:p>
        </w:tc>
        <w:tc>
          <w:tcPr>
            <w:tcW w:w="6191" w:type="dxa"/>
            <w:gridSpan w:val="5"/>
            <w:shd w:val="clear" w:color="auto" w:fill="auto"/>
          </w:tcPr>
          <w:p w14:paraId="55565A33" w14:textId="77777777" w:rsidR="00200A16" w:rsidRPr="001E5967" w:rsidRDefault="00200A16" w:rsidP="008F6E2C">
            <w:pPr>
              <w:pStyle w:val="Table-normal-text"/>
              <w:spacing w:before="20"/>
              <w:rPr>
                <w:rFonts w:ascii="Times New Roman" w:hAnsi="Times New Roman"/>
                <w:sz w:val="22"/>
                <w:szCs w:val="22"/>
              </w:rPr>
            </w:pPr>
            <w:r w:rsidRPr="001E5967">
              <w:rPr>
                <w:rFonts w:ascii="Times New Roman" w:hAnsi="Times New Roman"/>
                <w:sz w:val="22"/>
                <w:szCs w:val="22"/>
              </w:rPr>
              <w:t>PNG and Australian Church Organisations</w:t>
            </w:r>
          </w:p>
        </w:tc>
      </w:tr>
      <w:tr w:rsidR="00200A16" w:rsidRPr="00891031" w14:paraId="1FEFC4EC" w14:textId="77777777">
        <w:trPr>
          <w:cantSplit/>
        </w:trPr>
        <w:tc>
          <w:tcPr>
            <w:tcW w:w="2235" w:type="dxa"/>
            <w:shd w:val="clear" w:color="auto" w:fill="auto"/>
          </w:tcPr>
          <w:p w14:paraId="65B2BE78" w14:textId="77777777" w:rsidR="00200A16" w:rsidRPr="001E5967" w:rsidRDefault="00200A16" w:rsidP="008F6E2C">
            <w:pPr>
              <w:pStyle w:val="Table-normal-text"/>
              <w:spacing w:before="20"/>
              <w:rPr>
                <w:rFonts w:ascii="Times New Roman" w:hAnsi="Times New Roman"/>
                <w:sz w:val="22"/>
                <w:szCs w:val="22"/>
              </w:rPr>
            </w:pPr>
            <w:r w:rsidRPr="001E5967">
              <w:rPr>
                <w:rFonts w:ascii="Times New Roman" w:hAnsi="Times New Roman"/>
                <w:sz w:val="22"/>
                <w:szCs w:val="22"/>
              </w:rPr>
              <w:t>Country/Provinces</w:t>
            </w:r>
          </w:p>
        </w:tc>
        <w:tc>
          <w:tcPr>
            <w:tcW w:w="6191" w:type="dxa"/>
            <w:gridSpan w:val="5"/>
            <w:shd w:val="clear" w:color="auto" w:fill="auto"/>
          </w:tcPr>
          <w:p w14:paraId="1541FF67" w14:textId="77777777" w:rsidR="00200A16" w:rsidRPr="001E5967" w:rsidRDefault="00200A16" w:rsidP="008F6E2C">
            <w:pPr>
              <w:pStyle w:val="Table-normal-text"/>
              <w:spacing w:before="20"/>
              <w:rPr>
                <w:rFonts w:ascii="Times New Roman" w:hAnsi="Times New Roman"/>
                <w:sz w:val="22"/>
                <w:szCs w:val="22"/>
              </w:rPr>
            </w:pPr>
            <w:r w:rsidRPr="001E5967">
              <w:rPr>
                <w:rFonts w:ascii="Times New Roman" w:hAnsi="Times New Roman"/>
                <w:sz w:val="22"/>
                <w:szCs w:val="22"/>
              </w:rPr>
              <w:t>Papua New Guinea, up to all provinces</w:t>
            </w:r>
          </w:p>
        </w:tc>
      </w:tr>
      <w:tr w:rsidR="00200A16" w:rsidRPr="00891031" w14:paraId="7555EE6F" w14:textId="77777777">
        <w:trPr>
          <w:cantSplit/>
        </w:trPr>
        <w:tc>
          <w:tcPr>
            <w:tcW w:w="2235" w:type="dxa"/>
            <w:shd w:val="clear" w:color="auto" w:fill="auto"/>
          </w:tcPr>
          <w:p w14:paraId="4C62558B" w14:textId="77777777" w:rsidR="00200A16" w:rsidRPr="001E5967" w:rsidRDefault="00200A16" w:rsidP="008F6E2C">
            <w:pPr>
              <w:pStyle w:val="Table-normal-text"/>
              <w:spacing w:before="20"/>
              <w:rPr>
                <w:rFonts w:ascii="Times New Roman" w:hAnsi="Times New Roman"/>
                <w:sz w:val="22"/>
                <w:szCs w:val="22"/>
              </w:rPr>
            </w:pPr>
            <w:r w:rsidRPr="001E5967">
              <w:rPr>
                <w:rFonts w:ascii="Times New Roman" w:hAnsi="Times New Roman"/>
                <w:sz w:val="22"/>
                <w:szCs w:val="22"/>
              </w:rPr>
              <w:t>Primary Sector</w:t>
            </w:r>
          </w:p>
        </w:tc>
        <w:tc>
          <w:tcPr>
            <w:tcW w:w="6191" w:type="dxa"/>
            <w:gridSpan w:val="5"/>
            <w:shd w:val="clear" w:color="auto" w:fill="auto"/>
          </w:tcPr>
          <w:p w14:paraId="73789E18" w14:textId="77777777" w:rsidR="00200A16" w:rsidRPr="001E5967" w:rsidRDefault="00200A16" w:rsidP="008F6E2C">
            <w:pPr>
              <w:pStyle w:val="Table-normal-text"/>
              <w:spacing w:before="20"/>
              <w:rPr>
                <w:rFonts w:ascii="Times New Roman" w:hAnsi="Times New Roman"/>
                <w:sz w:val="22"/>
                <w:szCs w:val="22"/>
              </w:rPr>
            </w:pPr>
            <w:r w:rsidRPr="001E5967">
              <w:rPr>
                <w:rFonts w:ascii="Times New Roman" w:hAnsi="Times New Roman"/>
                <w:sz w:val="22"/>
                <w:szCs w:val="22"/>
              </w:rPr>
              <w:t>Multi-Sector including Health, Education, Gender Equity and Social Inclusion, Peace building, Disaster risk reduction</w:t>
            </w:r>
          </w:p>
        </w:tc>
      </w:tr>
      <w:tr w:rsidR="00200A16" w:rsidRPr="00891031" w14:paraId="15EB3768" w14:textId="77777777">
        <w:trPr>
          <w:cantSplit/>
        </w:trPr>
        <w:tc>
          <w:tcPr>
            <w:tcW w:w="2235" w:type="dxa"/>
            <w:shd w:val="clear" w:color="auto" w:fill="auto"/>
          </w:tcPr>
          <w:p w14:paraId="7CA911EE" w14:textId="77777777" w:rsidR="00200A16" w:rsidRPr="001E5967" w:rsidRDefault="00200A16" w:rsidP="008F6E2C">
            <w:pPr>
              <w:pStyle w:val="Table-normal-text"/>
              <w:spacing w:before="20"/>
              <w:rPr>
                <w:rFonts w:ascii="Times New Roman" w:hAnsi="Times New Roman"/>
                <w:sz w:val="22"/>
                <w:szCs w:val="22"/>
              </w:rPr>
            </w:pPr>
            <w:r w:rsidRPr="001E5967">
              <w:rPr>
                <w:rFonts w:ascii="Times New Roman" w:hAnsi="Times New Roman"/>
                <w:sz w:val="22"/>
                <w:szCs w:val="22"/>
              </w:rPr>
              <w:t>Investment Concept (IC) approved by:</w:t>
            </w:r>
          </w:p>
        </w:tc>
        <w:tc>
          <w:tcPr>
            <w:tcW w:w="2063" w:type="dxa"/>
            <w:shd w:val="clear" w:color="auto" w:fill="auto"/>
          </w:tcPr>
          <w:p w14:paraId="7D21D02B" w14:textId="77777777" w:rsidR="00200A16" w:rsidRPr="001E5967" w:rsidRDefault="00200A16" w:rsidP="008F6E2C">
            <w:pPr>
              <w:pStyle w:val="Table-normal-text"/>
              <w:spacing w:before="20"/>
              <w:rPr>
                <w:rFonts w:ascii="Times New Roman" w:hAnsi="Times New Roman"/>
                <w:sz w:val="22"/>
                <w:szCs w:val="22"/>
              </w:rPr>
            </w:pPr>
            <w:r w:rsidRPr="001E5967">
              <w:rPr>
                <w:rFonts w:ascii="Times New Roman" w:hAnsi="Times New Roman"/>
                <w:sz w:val="22"/>
                <w:szCs w:val="22"/>
              </w:rPr>
              <w:t>&lt;Name TBA&gt;</w:t>
            </w:r>
          </w:p>
        </w:tc>
        <w:tc>
          <w:tcPr>
            <w:tcW w:w="2064" w:type="dxa"/>
            <w:gridSpan w:val="3"/>
            <w:shd w:val="clear" w:color="auto" w:fill="auto"/>
          </w:tcPr>
          <w:p w14:paraId="153BF371" w14:textId="77777777" w:rsidR="00200A16" w:rsidRPr="001E5967" w:rsidRDefault="00200A16" w:rsidP="008F6E2C">
            <w:pPr>
              <w:pStyle w:val="Table-normal-text"/>
              <w:spacing w:before="20"/>
              <w:rPr>
                <w:rFonts w:ascii="Times New Roman" w:hAnsi="Times New Roman"/>
                <w:sz w:val="22"/>
                <w:szCs w:val="22"/>
              </w:rPr>
            </w:pPr>
            <w:r w:rsidRPr="001E5967">
              <w:rPr>
                <w:rFonts w:ascii="Times New Roman" w:hAnsi="Times New Roman"/>
                <w:sz w:val="22"/>
                <w:szCs w:val="22"/>
              </w:rPr>
              <w:t>IC Endorsed by AIC:</w:t>
            </w:r>
          </w:p>
        </w:tc>
        <w:tc>
          <w:tcPr>
            <w:tcW w:w="2064" w:type="dxa"/>
            <w:shd w:val="clear" w:color="auto" w:fill="auto"/>
          </w:tcPr>
          <w:p w14:paraId="37F6E63B" w14:textId="77777777" w:rsidR="00200A16" w:rsidRPr="001E5967" w:rsidRDefault="00200A16" w:rsidP="008F6E2C">
            <w:pPr>
              <w:pStyle w:val="Table-normal-text"/>
              <w:spacing w:before="20"/>
              <w:rPr>
                <w:rFonts w:ascii="Times New Roman" w:hAnsi="Times New Roman"/>
                <w:sz w:val="22"/>
                <w:szCs w:val="22"/>
              </w:rPr>
            </w:pPr>
            <w:r w:rsidRPr="001E5967">
              <w:rPr>
                <w:rFonts w:ascii="Times New Roman" w:hAnsi="Times New Roman"/>
                <w:sz w:val="22"/>
                <w:szCs w:val="22"/>
              </w:rPr>
              <w:t>Yes/No/NA</w:t>
            </w:r>
          </w:p>
        </w:tc>
      </w:tr>
      <w:tr w:rsidR="00200A16" w:rsidRPr="00891031" w14:paraId="219942AE" w14:textId="77777777">
        <w:trPr>
          <w:cantSplit/>
        </w:trPr>
        <w:tc>
          <w:tcPr>
            <w:tcW w:w="2235" w:type="dxa"/>
            <w:shd w:val="clear" w:color="auto" w:fill="auto"/>
          </w:tcPr>
          <w:p w14:paraId="7BB95FAD" w14:textId="77777777" w:rsidR="00200A16" w:rsidRPr="001E5967" w:rsidRDefault="00200A16" w:rsidP="008F6E2C">
            <w:pPr>
              <w:pStyle w:val="Table-normal-text"/>
              <w:spacing w:before="20"/>
              <w:rPr>
                <w:rFonts w:ascii="Times New Roman" w:hAnsi="Times New Roman"/>
                <w:sz w:val="22"/>
                <w:szCs w:val="22"/>
              </w:rPr>
            </w:pPr>
            <w:r w:rsidRPr="001E5967">
              <w:rPr>
                <w:rFonts w:ascii="Times New Roman" w:hAnsi="Times New Roman"/>
                <w:sz w:val="22"/>
                <w:szCs w:val="22"/>
              </w:rPr>
              <w:t>Quality Assurance (QA) Completed:</w:t>
            </w:r>
          </w:p>
        </w:tc>
        <w:tc>
          <w:tcPr>
            <w:tcW w:w="6191" w:type="dxa"/>
            <w:gridSpan w:val="5"/>
            <w:shd w:val="clear" w:color="auto" w:fill="auto"/>
          </w:tcPr>
          <w:p w14:paraId="11987A51" w14:textId="77777777" w:rsidR="00200A16" w:rsidRPr="001E5967" w:rsidRDefault="00200A16" w:rsidP="008F6E2C">
            <w:pPr>
              <w:pStyle w:val="Table-normal-text"/>
              <w:spacing w:before="20"/>
              <w:rPr>
                <w:rFonts w:ascii="Times New Roman" w:hAnsi="Times New Roman"/>
                <w:sz w:val="22"/>
                <w:szCs w:val="22"/>
              </w:rPr>
            </w:pPr>
            <w:r w:rsidRPr="001E5967">
              <w:rPr>
                <w:rFonts w:ascii="Times New Roman" w:hAnsi="Times New Roman"/>
                <w:sz w:val="22"/>
                <w:szCs w:val="22"/>
              </w:rPr>
              <w:t>&lt;e.g. peer review&gt;</w:t>
            </w:r>
          </w:p>
        </w:tc>
      </w:tr>
    </w:tbl>
    <w:p w14:paraId="0F9FCB1B" w14:textId="77777777" w:rsidR="00200A16" w:rsidRPr="00891031" w:rsidRDefault="00200A16" w:rsidP="003F64C5">
      <w:pPr>
        <w:pStyle w:val="Heading3"/>
        <w:spacing w:before="360"/>
      </w:pPr>
      <w:bookmarkStart w:id="3" w:name="_Toc234626793"/>
      <w:bookmarkStart w:id="4" w:name="_Toc479503044"/>
      <w:r w:rsidRPr="00891031">
        <w:t>Acknowledgments</w:t>
      </w:r>
      <w:bookmarkEnd w:id="3"/>
      <w:bookmarkEnd w:id="4"/>
    </w:p>
    <w:p w14:paraId="003F7FA3" w14:textId="77777777" w:rsidR="00200A16" w:rsidRPr="00891031" w:rsidRDefault="00200A16" w:rsidP="00891031">
      <w:pPr>
        <w:spacing w:before="80" w:after="80"/>
        <w:rPr>
          <w:rFonts w:cs="Arial"/>
          <w:sz w:val="22"/>
          <w:szCs w:val="22"/>
        </w:rPr>
      </w:pPr>
      <w:r w:rsidRPr="00891031">
        <w:rPr>
          <w:rFonts w:cs="Arial"/>
          <w:sz w:val="22"/>
          <w:szCs w:val="22"/>
        </w:rPr>
        <w:t xml:space="preserve">The Design Team extends its appreciation and gratitude to all who contributed to the design process, including: </w:t>
      </w:r>
    </w:p>
    <w:p w14:paraId="1F1045DE" w14:textId="77777777" w:rsidR="00200A16" w:rsidRPr="00891031" w:rsidRDefault="00200A16" w:rsidP="00891031">
      <w:pPr>
        <w:numPr>
          <w:ilvl w:val="0"/>
          <w:numId w:val="47"/>
        </w:numPr>
        <w:spacing w:before="80" w:after="80"/>
        <w:rPr>
          <w:rFonts w:cs="Arial"/>
          <w:sz w:val="22"/>
          <w:szCs w:val="22"/>
        </w:rPr>
      </w:pPr>
      <w:r w:rsidRPr="00891031">
        <w:rPr>
          <w:rFonts w:cs="Arial"/>
          <w:sz w:val="22"/>
          <w:szCs w:val="22"/>
        </w:rPr>
        <w:t>Church Partners: Anglican Board of Mission Australia; Transform Aid International; Caritas Australia; Australian Lutheran World Service; The Salvation Army of Australia; Adventist Development and Relief Agency; Uniting World; PNG Council of Churches; Anglicare; Anglican Church of PNG; Catholic Church; Seventh-day Adventist Church; Adventist Development and Relief Agency PNG; Salvation Army of Papua New Guinea; Baptist Union of PNG; Evangelical Lutheran Church of PNG; United Church of PNG</w:t>
      </w:r>
    </w:p>
    <w:p w14:paraId="4E550B39" w14:textId="77777777" w:rsidR="00200A16" w:rsidRPr="00891031" w:rsidRDefault="00200A16" w:rsidP="00891031">
      <w:pPr>
        <w:numPr>
          <w:ilvl w:val="0"/>
          <w:numId w:val="47"/>
        </w:numPr>
        <w:spacing w:before="80" w:after="80"/>
        <w:rPr>
          <w:rFonts w:cs="Arial"/>
          <w:sz w:val="22"/>
          <w:szCs w:val="22"/>
        </w:rPr>
      </w:pPr>
      <w:r w:rsidRPr="00891031">
        <w:rPr>
          <w:rFonts w:cs="Arial"/>
          <w:sz w:val="22"/>
          <w:szCs w:val="22"/>
        </w:rPr>
        <w:t>The PPG, APG, CPP3 Working Group members and the CPPCO</w:t>
      </w:r>
    </w:p>
    <w:p w14:paraId="2F9C6D10" w14:textId="77777777" w:rsidR="00200A16" w:rsidRPr="00891031" w:rsidRDefault="00200A16" w:rsidP="00891031">
      <w:pPr>
        <w:numPr>
          <w:ilvl w:val="0"/>
          <w:numId w:val="47"/>
        </w:numPr>
        <w:spacing w:before="80" w:after="80"/>
        <w:rPr>
          <w:rFonts w:cs="Arial"/>
          <w:sz w:val="22"/>
          <w:szCs w:val="22"/>
        </w:rPr>
      </w:pPr>
      <w:r w:rsidRPr="00891031">
        <w:rPr>
          <w:rFonts w:cs="Arial"/>
          <w:sz w:val="22"/>
          <w:szCs w:val="22"/>
        </w:rPr>
        <w:t xml:space="preserve">PNG Government: Department for Community Development and Religion </w:t>
      </w:r>
    </w:p>
    <w:p w14:paraId="1F10D31C" w14:textId="77777777" w:rsidR="00200A16" w:rsidRPr="00891031" w:rsidRDefault="00200A16" w:rsidP="00891031">
      <w:pPr>
        <w:numPr>
          <w:ilvl w:val="0"/>
          <w:numId w:val="47"/>
        </w:numPr>
        <w:spacing w:before="80" w:after="80"/>
        <w:rPr>
          <w:rFonts w:cs="Arial"/>
          <w:sz w:val="22"/>
          <w:szCs w:val="22"/>
        </w:rPr>
      </w:pPr>
      <w:r w:rsidRPr="00891031">
        <w:rPr>
          <w:rFonts w:cs="Arial"/>
          <w:sz w:val="22"/>
          <w:szCs w:val="22"/>
        </w:rPr>
        <w:t>Australian Government: Australian High Commission, Port Moresby; Governance Team; Sector Team; PNG Governance Facility (PGF)</w:t>
      </w:r>
    </w:p>
    <w:p w14:paraId="637F99E8" w14:textId="77777777" w:rsidR="00200A16" w:rsidRPr="00891031" w:rsidRDefault="00200A16" w:rsidP="00891031">
      <w:pPr>
        <w:numPr>
          <w:ilvl w:val="0"/>
          <w:numId w:val="47"/>
        </w:numPr>
        <w:spacing w:before="80" w:after="80"/>
        <w:rPr>
          <w:sz w:val="22"/>
          <w:szCs w:val="22"/>
        </w:rPr>
      </w:pPr>
      <w:r w:rsidRPr="00891031">
        <w:rPr>
          <w:rFonts w:cs="Arial"/>
          <w:sz w:val="22"/>
          <w:szCs w:val="22"/>
        </w:rPr>
        <w:t xml:space="preserve">Other Civil Society Actors: </w:t>
      </w:r>
      <w:r w:rsidRPr="00891031">
        <w:rPr>
          <w:bCs/>
          <w:sz w:val="22"/>
          <w:szCs w:val="22"/>
        </w:rPr>
        <w:t>Consultative Implementation Monitoring Committee (CIMC) and Family and Sexual Violence Action Committee (FSVAC); Morobe Association of Disabled Persons, CBM.</w:t>
      </w:r>
    </w:p>
    <w:p w14:paraId="31405716" w14:textId="77777777" w:rsidR="003F64C5" w:rsidRDefault="003F64C5" w:rsidP="00243745"/>
    <w:p w14:paraId="0C59BFDC" w14:textId="77777777" w:rsidR="00200A16" w:rsidRPr="00891031" w:rsidRDefault="00200A16">
      <w:pPr>
        <w:pStyle w:val="Heading3"/>
      </w:pPr>
      <w:bookmarkStart w:id="5" w:name="_Toc479503045"/>
      <w:r w:rsidRPr="00891031">
        <w:t>Design Team</w:t>
      </w:r>
      <w:bookmarkEnd w:id="5"/>
    </w:p>
    <w:p w14:paraId="6A221EBB" w14:textId="77777777" w:rsidR="00200A16" w:rsidRPr="00891031" w:rsidRDefault="00200A16" w:rsidP="00891031">
      <w:pPr>
        <w:rPr>
          <w:sz w:val="22"/>
          <w:szCs w:val="22"/>
        </w:rPr>
      </w:pPr>
      <w:r w:rsidRPr="00891031">
        <w:rPr>
          <w:sz w:val="22"/>
          <w:szCs w:val="22"/>
        </w:rPr>
        <w:t>Mr. Martin Brash, Team Leader, Tanorama Limited, Papua New Guinea</w:t>
      </w:r>
    </w:p>
    <w:p w14:paraId="3A01D489" w14:textId="77777777" w:rsidR="00200A16" w:rsidRPr="00891031" w:rsidRDefault="00200A16" w:rsidP="00891031">
      <w:pPr>
        <w:rPr>
          <w:sz w:val="22"/>
          <w:szCs w:val="22"/>
        </w:rPr>
      </w:pPr>
      <w:r w:rsidRPr="00891031">
        <w:rPr>
          <w:sz w:val="22"/>
          <w:szCs w:val="22"/>
        </w:rPr>
        <w:t>Ms. Tamara Haig, Design Specialist, DevDAS Pty Ltd, Australia</w:t>
      </w:r>
    </w:p>
    <w:p w14:paraId="7343551F" w14:textId="77777777" w:rsidR="00200A16" w:rsidRPr="00891031" w:rsidRDefault="00200A16" w:rsidP="00891031">
      <w:pPr>
        <w:rPr>
          <w:sz w:val="22"/>
          <w:szCs w:val="22"/>
        </w:rPr>
      </w:pPr>
      <w:r w:rsidRPr="00891031">
        <w:rPr>
          <w:sz w:val="22"/>
          <w:szCs w:val="22"/>
        </w:rPr>
        <w:t>Mr. Adam Elliott, Design Specialist, DevDAS Pty Ltd, Australia</w:t>
      </w:r>
    </w:p>
    <w:p w14:paraId="79257FCB" w14:textId="77777777" w:rsidR="00200A16" w:rsidRPr="00891031" w:rsidRDefault="00200A16" w:rsidP="00891031">
      <w:pPr>
        <w:rPr>
          <w:sz w:val="22"/>
          <w:szCs w:val="22"/>
        </w:rPr>
        <w:sectPr w:rsidR="00200A16" w:rsidRPr="00891031">
          <w:footerReference w:type="even" r:id="rId10"/>
          <w:pgSz w:w="11907" w:h="16839" w:code="9"/>
          <w:pgMar w:top="1440" w:right="1800" w:bottom="1258" w:left="1800" w:header="720" w:footer="720" w:gutter="0"/>
          <w:cols w:space="720"/>
          <w:docGrid w:linePitch="360"/>
        </w:sectPr>
      </w:pPr>
      <w:r w:rsidRPr="00891031">
        <w:rPr>
          <w:sz w:val="22"/>
          <w:szCs w:val="22"/>
        </w:rPr>
        <w:t>Ms. Tapora Isorua, Gender Equity and Social Inclusion Specialist, Tan</w:t>
      </w:r>
      <w:r w:rsidR="00926063">
        <w:rPr>
          <w:sz w:val="22"/>
          <w:szCs w:val="22"/>
        </w:rPr>
        <w:t>orama Limited, Papua New Guinea</w:t>
      </w:r>
    </w:p>
    <w:p w14:paraId="2EA48090" w14:textId="77777777" w:rsidR="00DC2D0B" w:rsidRPr="004D0EB9" w:rsidRDefault="004D0EB9" w:rsidP="003F64C5">
      <w:pPr>
        <w:pStyle w:val="Heading1"/>
      </w:pPr>
      <w:bookmarkStart w:id="6" w:name="_Toc476777626"/>
      <w:bookmarkStart w:id="7" w:name="_Toc479503046"/>
      <w:r>
        <w:t xml:space="preserve">1. </w:t>
      </w:r>
      <w:r w:rsidR="00DC2D0B" w:rsidRPr="004D0EB9">
        <w:t>Investment Description</w:t>
      </w:r>
      <w:bookmarkEnd w:id="6"/>
      <w:bookmarkEnd w:id="7"/>
    </w:p>
    <w:p w14:paraId="77E4EADA" w14:textId="77777777" w:rsidR="004C44AB" w:rsidRPr="004D0EB9" w:rsidRDefault="004C44AB" w:rsidP="003F64C5">
      <w:pPr>
        <w:pStyle w:val="Heading2"/>
      </w:pPr>
      <w:bookmarkStart w:id="8" w:name="_Toc476777627"/>
      <w:bookmarkStart w:id="9" w:name="_Toc479503047"/>
      <w:r w:rsidRPr="004D0EB9">
        <w:t xml:space="preserve">1.1 Program </w:t>
      </w:r>
      <w:r w:rsidR="00EE0CF3">
        <w:t>overview</w:t>
      </w:r>
      <w:bookmarkEnd w:id="8"/>
      <w:bookmarkEnd w:id="9"/>
    </w:p>
    <w:p w14:paraId="0BCFE5F7" w14:textId="68EF65FA" w:rsidR="00737881" w:rsidRDefault="00737881" w:rsidP="009472F7">
      <w:pPr>
        <w:spacing w:before="120" w:after="60"/>
        <w:jc w:val="both"/>
      </w:pPr>
      <w:r>
        <w:t>The Church Partnership Program Phase 3 (</w:t>
      </w:r>
      <w:r w:rsidR="00B45AAE" w:rsidRPr="00891031">
        <w:t>CPP3</w:t>
      </w:r>
      <w:r>
        <w:t>)</w:t>
      </w:r>
      <w:r w:rsidR="00B45AAE" w:rsidRPr="00891031">
        <w:t xml:space="preserve"> is a partnership for development, led by the seven mainline churches</w:t>
      </w:r>
      <w:r w:rsidR="00B45AAE" w:rsidRPr="00891031">
        <w:rPr>
          <w:rStyle w:val="FootnoteReference"/>
        </w:rPr>
        <w:footnoteReference w:id="1"/>
      </w:r>
      <w:r w:rsidR="00B45AAE" w:rsidRPr="00891031">
        <w:t xml:space="preserve"> in PNG and their Australian </w:t>
      </w:r>
      <w:r>
        <w:t xml:space="preserve">Church Non-Government Organisation (ANGO) </w:t>
      </w:r>
      <w:r w:rsidR="00B45AAE" w:rsidRPr="00891031">
        <w:t xml:space="preserve">counterparts, with additional leadership and input through Government of Papua New Guinea (GoPNG), </w:t>
      </w:r>
      <w:r>
        <w:t>the Australian Department of Foreign Affairs and Trade (</w:t>
      </w:r>
      <w:r w:rsidR="00B112CE">
        <w:t>DFAT</w:t>
      </w:r>
      <w:r>
        <w:t>)</w:t>
      </w:r>
      <w:r w:rsidR="00B112CE">
        <w:t xml:space="preserve">, </w:t>
      </w:r>
      <w:r w:rsidR="00B45AAE" w:rsidRPr="00891031">
        <w:t>civil society, private sector</w:t>
      </w:r>
      <w:r w:rsidR="00E05778">
        <w:t xml:space="preserve">, </w:t>
      </w:r>
      <w:r w:rsidR="00B45AAE" w:rsidRPr="00891031">
        <w:t xml:space="preserve">and </w:t>
      </w:r>
      <w:r w:rsidR="00E05778">
        <w:t xml:space="preserve">other </w:t>
      </w:r>
      <w:r w:rsidR="00B45AAE" w:rsidRPr="00891031">
        <w:t xml:space="preserve">development partners. </w:t>
      </w:r>
      <w:r w:rsidR="007060FB">
        <w:t>CPP3 is</w:t>
      </w:r>
      <w:r w:rsidR="00B45AAE" w:rsidRPr="00891031">
        <w:t xml:space="preserve"> focused towards </w:t>
      </w:r>
      <w:r w:rsidR="00E05778">
        <w:t xml:space="preserve">a </w:t>
      </w:r>
      <w:r w:rsidR="00B45AAE" w:rsidRPr="00891031">
        <w:t xml:space="preserve">collective </w:t>
      </w:r>
      <w:r w:rsidR="00F333EB">
        <w:t>C</w:t>
      </w:r>
      <w:r w:rsidR="00E05778">
        <w:t xml:space="preserve">hurch </w:t>
      </w:r>
      <w:r w:rsidR="00D06028">
        <w:t>V</w:t>
      </w:r>
      <w:r w:rsidR="003F64C5">
        <w:t xml:space="preserve">ision:  </w:t>
      </w:r>
    </w:p>
    <w:p w14:paraId="2412A588" w14:textId="5755A60B" w:rsidR="00B45AAE" w:rsidRPr="00891031" w:rsidRDefault="00002110" w:rsidP="009472F7">
      <w:pPr>
        <w:spacing w:before="120" w:after="60"/>
        <w:jc w:val="both"/>
        <w:rPr>
          <w:i/>
        </w:rPr>
      </w:pPr>
      <w:r>
        <w:rPr>
          <w:i/>
        </w:rPr>
        <w:t>PNG is well-</w:t>
      </w:r>
      <w:r w:rsidR="00B45AAE" w:rsidRPr="00891031">
        <w:rPr>
          <w:i/>
        </w:rPr>
        <w:t>governed, inclusive and prosperous, as God intended.</w:t>
      </w:r>
    </w:p>
    <w:p w14:paraId="7A652174" w14:textId="2D00979C" w:rsidR="003F64C5" w:rsidRDefault="00B45AAE" w:rsidP="009472F7">
      <w:pPr>
        <w:spacing w:before="120" w:after="60"/>
        <w:jc w:val="both"/>
      </w:pPr>
      <w:r w:rsidRPr="004D0EB9">
        <w:t xml:space="preserve">CPP3 </w:t>
      </w:r>
      <w:r w:rsidR="007060FB" w:rsidRPr="004D0EB9">
        <w:t>builds</w:t>
      </w:r>
      <w:r w:rsidR="00174B7D" w:rsidRPr="004D0EB9">
        <w:t xml:space="preserve"> on phases</w:t>
      </w:r>
      <w:r w:rsidR="00221ACB" w:rsidRPr="004D0EB9">
        <w:t xml:space="preserve"> 1 and 2;</w:t>
      </w:r>
      <w:r w:rsidR="00174B7D" w:rsidRPr="004D0EB9">
        <w:t xml:space="preserve"> supporting church</w:t>
      </w:r>
      <w:r w:rsidR="00221ACB" w:rsidRPr="004D0EB9">
        <w:t>es</w:t>
      </w:r>
      <w:r w:rsidR="00174B7D" w:rsidRPr="004D0EB9">
        <w:t xml:space="preserve"> </w:t>
      </w:r>
      <w:r w:rsidR="00A50A2E" w:rsidRPr="004D0EB9">
        <w:t>in</w:t>
      </w:r>
      <w:r w:rsidR="00174B7D" w:rsidRPr="004D0EB9">
        <w:t xml:space="preserve"> </w:t>
      </w:r>
      <w:r w:rsidRPr="004D0EB9">
        <w:t>service delivery</w:t>
      </w:r>
      <w:r w:rsidR="00BE7B1E" w:rsidRPr="004D0EB9">
        <w:t>,</w:t>
      </w:r>
      <w:r w:rsidRPr="004D0EB9">
        <w:t xml:space="preserve"> building community resilience</w:t>
      </w:r>
      <w:r w:rsidR="00BE7B1E" w:rsidRPr="004D0EB9">
        <w:t xml:space="preserve"> and, developing capacity</w:t>
      </w:r>
      <w:r w:rsidR="00174B7D" w:rsidRPr="004D0EB9">
        <w:t>.</w:t>
      </w:r>
      <w:r w:rsidRPr="004D0EB9">
        <w:t xml:space="preserve"> </w:t>
      </w:r>
      <w:r w:rsidR="007E6E87">
        <w:t>Churches are central to communit</w:t>
      </w:r>
      <w:r w:rsidR="00F333EB">
        <w:t>y</w:t>
      </w:r>
      <w:r w:rsidR="007E6E87">
        <w:t xml:space="preserve"> </w:t>
      </w:r>
      <w:r w:rsidR="00F333EB">
        <w:t xml:space="preserve">dynamics </w:t>
      </w:r>
      <w:r w:rsidR="007E6E87">
        <w:t xml:space="preserve">throughout </w:t>
      </w:r>
      <w:r w:rsidR="00737881">
        <w:t>Papua New Guinea (</w:t>
      </w:r>
      <w:r w:rsidR="007E6E87">
        <w:t>PNG</w:t>
      </w:r>
      <w:r w:rsidR="00737881">
        <w:t>)</w:t>
      </w:r>
      <w:r w:rsidR="007E6E87">
        <w:t xml:space="preserve">. </w:t>
      </w:r>
      <w:r w:rsidR="00F333EB">
        <w:t>Churches</w:t>
      </w:r>
      <w:r w:rsidR="003056E7">
        <w:t xml:space="preserve"> </w:t>
      </w:r>
      <w:r w:rsidR="00F333EB">
        <w:t xml:space="preserve">represent shared values and </w:t>
      </w:r>
      <w:r w:rsidR="003056E7">
        <w:t xml:space="preserve">often </w:t>
      </w:r>
      <w:r w:rsidR="00895C60">
        <w:t>serve</w:t>
      </w:r>
      <w:r w:rsidR="007E6E87">
        <w:t xml:space="preserve"> as</w:t>
      </w:r>
      <w:r w:rsidR="003056E7">
        <w:t xml:space="preserve"> the voice of </w:t>
      </w:r>
      <w:r w:rsidR="009472F7">
        <w:t xml:space="preserve">the </w:t>
      </w:r>
      <w:r w:rsidR="003056E7">
        <w:t>community</w:t>
      </w:r>
      <w:r w:rsidR="00F333EB">
        <w:t xml:space="preserve">. Churches </w:t>
      </w:r>
      <w:r w:rsidR="009472F7">
        <w:t>may be</w:t>
      </w:r>
      <w:r w:rsidR="007E6E87">
        <w:t xml:space="preserve"> the most accessible institution for rural</w:t>
      </w:r>
      <w:r w:rsidR="009C68A6">
        <w:t xml:space="preserve"> and marginalized</w:t>
      </w:r>
      <w:r w:rsidR="007E6E87">
        <w:t xml:space="preserve"> communities to seek support and information</w:t>
      </w:r>
      <w:r w:rsidR="003056E7">
        <w:t xml:space="preserve">. </w:t>
      </w:r>
      <w:r w:rsidR="00F333EB">
        <w:t>In this</w:t>
      </w:r>
      <w:r w:rsidR="005969A6">
        <w:t xml:space="preserve"> community accompaniment, </w:t>
      </w:r>
      <w:r w:rsidR="003056E7">
        <w:t>C</w:t>
      </w:r>
      <w:r w:rsidR="005C7133" w:rsidRPr="004D0EB9">
        <w:t>hurches</w:t>
      </w:r>
      <w:r w:rsidR="003056E7">
        <w:t xml:space="preserve"> </w:t>
      </w:r>
      <w:r w:rsidR="00895C60">
        <w:t>note</w:t>
      </w:r>
      <w:r w:rsidR="007E6E87">
        <w:t xml:space="preserve"> that</w:t>
      </w:r>
      <w:r w:rsidR="003F64C5">
        <w:t>:</w:t>
      </w:r>
      <w:r w:rsidR="005C7133" w:rsidRPr="004D0EB9">
        <w:t xml:space="preserve"> </w:t>
      </w:r>
    </w:p>
    <w:p w14:paraId="14C1512F" w14:textId="77777777" w:rsidR="003F64C5" w:rsidRDefault="005F6B0E" w:rsidP="009472F7">
      <w:pPr>
        <w:pStyle w:val="ListParagraph"/>
        <w:numPr>
          <w:ilvl w:val="0"/>
          <w:numId w:val="93"/>
        </w:numPr>
        <w:spacing w:before="120" w:after="60"/>
        <w:jc w:val="both"/>
      </w:pPr>
      <w:r>
        <w:t xml:space="preserve">PNG is facing considerable </w:t>
      </w:r>
      <w:r w:rsidR="003F64C5">
        <w:t>g</w:t>
      </w:r>
      <w:r>
        <w:t xml:space="preserve">overnance and development challenges. </w:t>
      </w:r>
    </w:p>
    <w:p w14:paraId="57543D3B" w14:textId="068A8531" w:rsidR="003F64C5" w:rsidRDefault="00656A5A" w:rsidP="009472F7">
      <w:pPr>
        <w:pStyle w:val="ListParagraph"/>
        <w:numPr>
          <w:ilvl w:val="0"/>
          <w:numId w:val="93"/>
        </w:numPr>
        <w:spacing w:before="60" w:after="60"/>
        <w:jc w:val="both"/>
      </w:pPr>
      <w:r>
        <w:t>The sustainability of church</w:t>
      </w:r>
      <w:r w:rsidRPr="004D0EB9">
        <w:t xml:space="preserve"> </w:t>
      </w:r>
      <w:r w:rsidR="00A50A2E" w:rsidRPr="004D0EB9">
        <w:t xml:space="preserve">development </w:t>
      </w:r>
      <w:r w:rsidR="005C7133" w:rsidRPr="004D0EB9">
        <w:t xml:space="preserve">efforts </w:t>
      </w:r>
      <w:r w:rsidR="00221ACB" w:rsidRPr="004D0EB9">
        <w:t>in</w:t>
      </w:r>
      <w:r w:rsidR="005C7133" w:rsidRPr="004D0EB9">
        <w:t xml:space="preserve"> </w:t>
      </w:r>
      <w:r w:rsidR="00002110">
        <w:t xml:space="preserve">the </w:t>
      </w:r>
      <w:r w:rsidR="005C7133" w:rsidRPr="004D0EB9">
        <w:t xml:space="preserve">community </w:t>
      </w:r>
      <w:r w:rsidR="00B112CE">
        <w:t>are sometimes</w:t>
      </w:r>
      <w:r w:rsidR="005C7133" w:rsidRPr="004D0EB9">
        <w:t xml:space="preserve"> undermined by </w:t>
      </w:r>
      <w:r w:rsidR="000A666D" w:rsidRPr="004D0EB9">
        <w:t xml:space="preserve">leadership </w:t>
      </w:r>
      <w:r w:rsidR="005C7133" w:rsidRPr="004D0EB9">
        <w:t xml:space="preserve">decisions and action taken </w:t>
      </w:r>
      <w:r w:rsidR="00221ACB" w:rsidRPr="004D0EB9">
        <w:t>by</w:t>
      </w:r>
      <w:r w:rsidR="005C7133" w:rsidRPr="004D0EB9">
        <w:t xml:space="preserve"> </w:t>
      </w:r>
      <w:r w:rsidR="00D800A5">
        <w:t>other</w:t>
      </w:r>
      <w:r w:rsidR="00ED03E4" w:rsidRPr="004D0EB9">
        <w:t xml:space="preserve"> stakeholders</w:t>
      </w:r>
      <w:r w:rsidR="00740143">
        <w:t>.</w:t>
      </w:r>
    </w:p>
    <w:p w14:paraId="55BDF35F" w14:textId="04FBFBD8" w:rsidR="00A045A7" w:rsidRDefault="00002110" w:rsidP="009472F7">
      <w:pPr>
        <w:pStyle w:val="ListParagraph"/>
        <w:numPr>
          <w:ilvl w:val="0"/>
          <w:numId w:val="93"/>
        </w:numPr>
        <w:spacing w:before="120" w:after="60"/>
        <w:jc w:val="both"/>
      </w:pPr>
      <w:r>
        <w:t>E</w:t>
      </w:r>
      <w:r w:rsidR="00622136" w:rsidRPr="004D0EB9">
        <w:t xml:space="preserve">ffective collaboration amongst </w:t>
      </w:r>
      <w:r w:rsidR="00D800A5">
        <w:t>all stakeholders</w:t>
      </w:r>
      <w:r w:rsidR="00622136" w:rsidRPr="004D0EB9">
        <w:t xml:space="preserve"> is the key to </w:t>
      </w:r>
      <w:r w:rsidR="00F333EB">
        <w:t xml:space="preserve">mobilise community </w:t>
      </w:r>
      <w:r w:rsidR="000702B6">
        <w:t xml:space="preserve">in affirmative action to draw on opportunities and </w:t>
      </w:r>
      <w:r w:rsidR="00622136" w:rsidRPr="004D0EB9">
        <w:t>address development problems</w:t>
      </w:r>
      <w:r w:rsidR="003F64C5">
        <w:t xml:space="preserve"> </w:t>
      </w:r>
      <w:r w:rsidR="000702B6">
        <w:t>across</w:t>
      </w:r>
      <w:r w:rsidR="00A67A36">
        <w:t xml:space="preserve"> </w:t>
      </w:r>
      <w:r w:rsidR="003F64C5">
        <w:t>PNG</w:t>
      </w:r>
      <w:r w:rsidR="00A50A2E" w:rsidRPr="004D0EB9">
        <w:t xml:space="preserve">. </w:t>
      </w:r>
    </w:p>
    <w:p w14:paraId="732E75C6" w14:textId="402786B5" w:rsidR="00262450" w:rsidRDefault="008F5887" w:rsidP="009472F7">
      <w:pPr>
        <w:spacing w:before="120" w:after="60"/>
        <w:jc w:val="both"/>
      </w:pPr>
      <w:r w:rsidRPr="004D0EB9">
        <w:t xml:space="preserve">CPP3 </w:t>
      </w:r>
      <w:r w:rsidR="00A67A36">
        <w:t xml:space="preserve">therefore </w:t>
      </w:r>
      <w:r w:rsidR="00622136" w:rsidRPr="004D0EB9">
        <w:t xml:space="preserve">introduces a new </w:t>
      </w:r>
      <w:r w:rsidR="003056E7">
        <w:t>area of focus</w:t>
      </w:r>
      <w:r w:rsidR="00002110">
        <w:t>: c</w:t>
      </w:r>
      <w:r w:rsidR="00A045A7">
        <w:t>apitalis</w:t>
      </w:r>
      <w:r w:rsidR="00ED03E4" w:rsidRPr="004D0EB9">
        <w:t>ing on the</w:t>
      </w:r>
      <w:r w:rsidR="00A50A2E" w:rsidRPr="004D0EB9">
        <w:t xml:space="preserve"> </w:t>
      </w:r>
      <w:r w:rsidR="007C339D">
        <w:t>wide</w:t>
      </w:r>
      <w:r w:rsidR="00A67A36">
        <w:t xml:space="preserve"> </w:t>
      </w:r>
      <w:r w:rsidR="00487C3D">
        <w:t>presence</w:t>
      </w:r>
      <w:r w:rsidR="00487C3D" w:rsidRPr="004D0EB9">
        <w:t xml:space="preserve"> </w:t>
      </w:r>
      <w:r w:rsidR="00487C3D">
        <w:t xml:space="preserve">and </w:t>
      </w:r>
      <w:r w:rsidR="00A67A36">
        <w:t xml:space="preserve">clear </w:t>
      </w:r>
      <w:r w:rsidR="00027E95">
        <w:t>potential</w:t>
      </w:r>
      <w:r w:rsidR="00487C3D">
        <w:t xml:space="preserve"> </w:t>
      </w:r>
      <w:r w:rsidR="006713D3" w:rsidRPr="004D0EB9">
        <w:t>of churches</w:t>
      </w:r>
      <w:r w:rsidR="00487C3D">
        <w:t xml:space="preserve"> </w:t>
      </w:r>
      <w:r w:rsidR="00174B7D" w:rsidRPr="004D0EB9">
        <w:t>to empower</w:t>
      </w:r>
      <w:r w:rsidR="00027E95">
        <w:t xml:space="preserve"> </w:t>
      </w:r>
      <w:r w:rsidR="003056E7">
        <w:t xml:space="preserve">communities </w:t>
      </w:r>
      <w:r w:rsidR="00027E95">
        <w:t>and influence</w:t>
      </w:r>
      <w:r w:rsidR="00ED03E4" w:rsidRPr="004D0EB9">
        <w:t xml:space="preserve"> </w:t>
      </w:r>
      <w:r w:rsidR="00174B7D" w:rsidRPr="004D0EB9">
        <w:t xml:space="preserve">collective </w:t>
      </w:r>
      <w:r w:rsidR="00487C3D">
        <w:t>development</w:t>
      </w:r>
      <w:r w:rsidR="00174B7D" w:rsidRPr="004D0EB9">
        <w:t>.</w:t>
      </w:r>
    </w:p>
    <w:p w14:paraId="58692D35" w14:textId="11337324" w:rsidR="00543036" w:rsidRDefault="00543036" w:rsidP="009472F7">
      <w:pPr>
        <w:spacing w:before="120" w:after="60"/>
        <w:jc w:val="both"/>
        <w:rPr>
          <w:rFonts w:cs="Arial"/>
        </w:rPr>
      </w:pPr>
      <w:r w:rsidRPr="003434D1">
        <w:rPr>
          <w:rFonts w:cs="Arial"/>
        </w:rPr>
        <w:t xml:space="preserve">The ambition to influence </w:t>
      </w:r>
      <w:r w:rsidR="000702B6">
        <w:rPr>
          <w:rFonts w:cs="Arial"/>
        </w:rPr>
        <w:t>an</w:t>
      </w:r>
      <w:r w:rsidR="000702B6" w:rsidRPr="003434D1">
        <w:rPr>
          <w:rFonts w:cs="Arial"/>
        </w:rPr>
        <w:t xml:space="preserve"> </w:t>
      </w:r>
      <w:r w:rsidRPr="003434D1">
        <w:rPr>
          <w:rFonts w:cs="Arial"/>
        </w:rPr>
        <w:t xml:space="preserve">enabling environment implies churches </w:t>
      </w:r>
      <w:r w:rsidR="000702B6">
        <w:rPr>
          <w:rFonts w:cs="Arial"/>
        </w:rPr>
        <w:t>will</w:t>
      </w:r>
      <w:r w:rsidR="000702B6" w:rsidRPr="003434D1">
        <w:rPr>
          <w:rFonts w:cs="Arial"/>
        </w:rPr>
        <w:t xml:space="preserve"> </w:t>
      </w:r>
      <w:r w:rsidR="005F6B0E">
        <w:rPr>
          <w:rFonts w:cs="Arial"/>
        </w:rPr>
        <w:t>positively</w:t>
      </w:r>
      <w:r w:rsidRPr="003434D1">
        <w:rPr>
          <w:rFonts w:cs="Arial"/>
        </w:rPr>
        <w:t xml:space="preserve"> impact the governance system. </w:t>
      </w:r>
      <w:r w:rsidR="007B275B">
        <w:rPr>
          <w:rFonts w:cs="Arial"/>
        </w:rPr>
        <w:t>Whilst PNG needs the churches help more than ever for this,</w:t>
      </w:r>
      <w:r w:rsidRPr="003434D1">
        <w:rPr>
          <w:rFonts w:cs="Arial"/>
        </w:rPr>
        <w:t xml:space="preserve"> </w:t>
      </w:r>
      <w:r w:rsidR="003B2B4A">
        <w:rPr>
          <w:rFonts w:cs="Arial"/>
        </w:rPr>
        <w:t>it</w:t>
      </w:r>
      <w:r w:rsidR="003B2B4A" w:rsidRPr="003434D1">
        <w:rPr>
          <w:rFonts w:cs="Arial"/>
        </w:rPr>
        <w:t xml:space="preserve"> </w:t>
      </w:r>
      <w:r w:rsidRPr="003434D1">
        <w:rPr>
          <w:rFonts w:cs="Arial"/>
        </w:rPr>
        <w:t>will be difficult</w:t>
      </w:r>
      <w:r w:rsidR="003B2B4A">
        <w:rPr>
          <w:rFonts w:cs="Arial"/>
        </w:rPr>
        <w:t xml:space="preserve"> and sensitive</w:t>
      </w:r>
      <w:r w:rsidR="00D800A5">
        <w:rPr>
          <w:rFonts w:cs="Arial"/>
        </w:rPr>
        <w:t>.</w:t>
      </w:r>
      <w:r w:rsidR="00D800A5" w:rsidRPr="003434D1">
        <w:rPr>
          <w:rFonts w:cs="Arial"/>
        </w:rPr>
        <w:t xml:space="preserve"> </w:t>
      </w:r>
      <w:r w:rsidR="00D800A5">
        <w:rPr>
          <w:rFonts w:cs="Arial"/>
        </w:rPr>
        <w:t>E</w:t>
      </w:r>
      <w:r w:rsidR="00D800A5" w:rsidRPr="003434D1">
        <w:rPr>
          <w:rFonts w:cs="Arial"/>
        </w:rPr>
        <w:t xml:space="preserve">specially </w:t>
      </w:r>
      <w:r w:rsidRPr="003434D1">
        <w:rPr>
          <w:rFonts w:cs="Arial"/>
        </w:rPr>
        <w:t xml:space="preserve">given the </w:t>
      </w:r>
      <w:r w:rsidR="00740143">
        <w:rPr>
          <w:rFonts w:cs="Arial"/>
        </w:rPr>
        <w:t xml:space="preserve">context </w:t>
      </w:r>
      <w:r w:rsidR="003B2B4A">
        <w:rPr>
          <w:rFonts w:cs="Arial"/>
        </w:rPr>
        <w:t xml:space="preserve">where </w:t>
      </w:r>
      <w:r w:rsidR="005B1116">
        <w:rPr>
          <w:rFonts w:cs="Arial"/>
        </w:rPr>
        <w:t>a few</w:t>
      </w:r>
      <w:r w:rsidR="003B2B4A">
        <w:rPr>
          <w:rFonts w:cs="Arial"/>
        </w:rPr>
        <w:t xml:space="preserve"> leaders </w:t>
      </w:r>
      <w:r w:rsidR="005B1116">
        <w:rPr>
          <w:rFonts w:cs="Arial"/>
        </w:rPr>
        <w:t xml:space="preserve">may </w:t>
      </w:r>
      <w:r w:rsidR="008246DE">
        <w:rPr>
          <w:rFonts w:cs="Arial"/>
        </w:rPr>
        <w:t>seek to</w:t>
      </w:r>
      <w:r w:rsidR="003B2B4A">
        <w:rPr>
          <w:rFonts w:cs="Arial"/>
        </w:rPr>
        <w:t xml:space="preserve"> </w:t>
      </w:r>
      <w:r w:rsidRPr="003434D1">
        <w:rPr>
          <w:rFonts w:cs="Arial"/>
        </w:rPr>
        <w:t xml:space="preserve">control </w:t>
      </w:r>
      <w:r w:rsidR="00F858AE">
        <w:rPr>
          <w:rFonts w:cs="Arial"/>
        </w:rPr>
        <w:t xml:space="preserve">public </w:t>
      </w:r>
      <w:r w:rsidR="003B2B4A">
        <w:rPr>
          <w:rFonts w:cs="Arial"/>
        </w:rPr>
        <w:t xml:space="preserve">decision making and </w:t>
      </w:r>
      <w:r w:rsidRPr="003434D1">
        <w:rPr>
          <w:rFonts w:cs="Arial"/>
        </w:rPr>
        <w:t>resource allocation (</w:t>
      </w:r>
      <w:r w:rsidR="005B1116">
        <w:rPr>
          <w:rFonts w:cs="Arial"/>
        </w:rPr>
        <w:t xml:space="preserve">at </w:t>
      </w:r>
      <w:r w:rsidR="005B1116" w:rsidRPr="003434D1">
        <w:rPr>
          <w:rFonts w:cs="Arial"/>
        </w:rPr>
        <w:t xml:space="preserve">times </w:t>
      </w:r>
      <w:r w:rsidRPr="003434D1">
        <w:rPr>
          <w:rFonts w:cs="Arial"/>
        </w:rPr>
        <w:t>to poor effect)</w:t>
      </w:r>
      <w:r w:rsidR="00D800A5">
        <w:rPr>
          <w:rFonts w:cs="Arial"/>
        </w:rPr>
        <w:t>, or</w:t>
      </w:r>
      <w:r w:rsidR="005B1116">
        <w:rPr>
          <w:rFonts w:cs="Arial"/>
        </w:rPr>
        <w:t xml:space="preserve"> the</w:t>
      </w:r>
      <w:r w:rsidR="00D800A5">
        <w:rPr>
          <w:rFonts w:cs="Arial"/>
        </w:rPr>
        <w:t xml:space="preserve"> capacity of stakeholders in underdeveloped</w:t>
      </w:r>
      <w:r w:rsidR="004701C7">
        <w:rPr>
          <w:rFonts w:cs="Arial"/>
        </w:rPr>
        <w:t>.</w:t>
      </w:r>
      <w:r w:rsidRPr="003434D1">
        <w:rPr>
          <w:rFonts w:cs="Arial"/>
        </w:rPr>
        <w:t xml:space="preserve"> </w:t>
      </w:r>
      <w:r w:rsidR="00D800A5">
        <w:rPr>
          <w:rFonts w:cs="Arial"/>
        </w:rPr>
        <w:t xml:space="preserve">In line with </w:t>
      </w:r>
      <w:r w:rsidR="005B1116">
        <w:rPr>
          <w:rFonts w:cs="Arial"/>
        </w:rPr>
        <w:t>its</w:t>
      </w:r>
      <w:r w:rsidR="00D800A5">
        <w:rPr>
          <w:rFonts w:cs="Arial"/>
        </w:rPr>
        <w:t xml:space="preserve"> ambition</w:t>
      </w:r>
      <w:r w:rsidR="00A119CF">
        <w:rPr>
          <w:rFonts w:cs="Arial"/>
        </w:rPr>
        <w:t>,</w:t>
      </w:r>
      <w:r w:rsidR="000F51D6">
        <w:rPr>
          <w:rFonts w:cs="Arial"/>
        </w:rPr>
        <w:t xml:space="preserve"> CPP3</w:t>
      </w:r>
      <w:r w:rsidR="00D800A5">
        <w:rPr>
          <w:rFonts w:cs="Arial"/>
        </w:rPr>
        <w:t>’s</w:t>
      </w:r>
      <w:r w:rsidR="00A119CF">
        <w:rPr>
          <w:rFonts w:cs="Arial"/>
        </w:rPr>
        <w:t xml:space="preserve"> </w:t>
      </w:r>
      <w:r w:rsidR="00740143">
        <w:rPr>
          <w:rFonts w:cs="Arial"/>
        </w:rPr>
        <w:t>goal</w:t>
      </w:r>
      <w:r w:rsidR="00D800A5">
        <w:rPr>
          <w:rFonts w:cs="Arial"/>
        </w:rPr>
        <w:t xml:space="preserve"> is</w:t>
      </w:r>
      <w:r w:rsidR="000F51D6">
        <w:rPr>
          <w:rFonts w:cs="Arial"/>
        </w:rPr>
        <w:t>:</w:t>
      </w:r>
    </w:p>
    <w:p w14:paraId="55F822E5" w14:textId="7DD4DBA7" w:rsidR="000F51D6" w:rsidRPr="00002110" w:rsidRDefault="000F51D6" w:rsidP="00C90EAA">
      <w:pPr>
        <w:spacing w:before="120" w:after="60"/>
        <w:jc w:val="both"/>
        <w:rPr>
          <w:b/>
          <w:bCs/>
          <w:i/>
          <w:iCs/>
          <w:sz w:val="22"/>
          <w:szCs w:val="22"/>
        </w:rPr>
      </w:pPr>
      <w:r>
        <w:rPr>
          <w:i/>
          <w:iCs/>
        </w:rPr>
        <w:t>By the end of CPP3</w:t>
      </w:r>
      <w:r w:rsidR="005B1116">
        <w:rPr>
          <w:i/>
          <w:iCs/>
        </w:rPr>
        <w:t>,</w:t>
      </w:r>
      <w:r>
        <w:rPr>
          <w:i/>
          <w:iCs/>
        </w:rPr>
        <w:t xml:space="preserve"> </w:t>
      </w:r>
      <w:r w:rsidRPr="00D06028">
        <w:rPr>
          <w:i/>
          <w:iCs/>
        </w:rPr>
        <w:t xml:space="preserve">Church-initiated collective action leads to improvements in service provision, governance, inclusion and management practice </w:t>
      </w:r>
      <w:r w:rsidR="000702B6">
        <w:rPr>
          <w:i/>
          <w:iCs/>
        </w:rPr>
        <w:t>among</w:t>
      </w:r>
      <w:r w:rsidR="000702B6" w:rsidRPr="00D06028">
        <w:rPr>
          <w:i/>
          <w:iCs/>
        </w:rPr>
        <w:t xml:space="preserve"> </w:t>
      </w:r>
      <w:r w:rsidRPr="00D06028">
        <w:rPr>
          <w:i/>
          <w:iCs/>
        </w:rPr>
        <w:t>partner organisations</w:t>
      </w:r>
      <w:r w:rsidR="00A119CF">
        <w:rPr>
          <w:i/>
          <w:iCs/>
        </w:rPr>
        <w:t>.</w:t>
      </w:r>
      <w:r w:rsidRPr="00D06028">
        <w:rPr>
          <w:i/>
          <w:iCs/>
        </w:rPr>
        <w:t xml:space="preserve"> Partners </w:t>
      </w:r>
      <w:r w:rsidR="00D4677A">
        <w:rPr>
          <w:i/>
          <w:iCs/>
        </w:rPr>
        <w:t xml:space="preserve">then </w:t>
      </w:r>
      <w:r w:rsidRPr="00D06028">
        <w:rPr>
          <w:i/>
          <w:iCs/>
        </w:rPr>
        <w:t>replicate their capabilities with communities to build capacity and resilience</w:t>
      </w:r>
      <w:r w:rsidRPr="00D06028">
        <w:rPr>
          <w:b/>
          <w:bCs/>
          <w:i/>
          <w:iCs/>
        </w:rPr>
        <w:t>.</w:t>
      </w:r>
    </w:p>
    <w:p w14:paraId="2B5F8076" w14:textId="038F33D6" w:rsidR="0098201D" w:rsidRDefault="003B1B08" w:rsidP="003814C7">
      <w:pPr>
        <w:spacing w:before="120" w:after="60"/>
        <w:jc w:val="both"/>
        <w:rPr>
          <w:rFonts w:cs="Arial"/>
        </w:rPr>
      </w:pPr>
      <w:r>
        <w:rPr>
          <w:rFonts w:cs="Arial"/>
        </w:rPr>
        <w:t>Achieving the goal entails</w:t>
      </w:r>
      <w:r w:rsidR="009D1715">
        <w:rPr>
          <w:rFonts w:cs="Arial"/>
        </w:rPr>
        <w:t xml:space="preserve"> </w:t>
      </w:r>
      <w:r w:rsidR="00487C3D">
        <w:rPr>
          <w:rFonts w:cs="Arial"/>
        </w:rPr>
        <w:t xml:space="preserve">upholding the core Church partnerships </w:t>
      </w:r>
      <w:r w:rsidR="000702B6">
        <w:rPr>
          <w:rFonts w:cs="Arial"/>
        </w:rPr>
        <w:t xml:space="preserve">and values </w:t>
      </w:r>
      <w:r w:rsidR="00487C3D">
        <w:rPr>
          <w:rFonts w:cs="Arial"/>
        </w:rPr>
        <w:t xml:space="preserve">that </w:t>
      </w:r>
      <w:r w:rsidR="000702B6">
        <w:rPr>
          <w:rFonts w:cs="Arial"/>
        </w:rPr>
        <w:t>underline</w:t>
      </w:r>
      <w:r w:rsidR="00487C3D">
        <w:rPr>
          <w:rFonts w:cs="Arial"/>
        </w:rPr>
        <w:t xml:space="preserve"> the success of </w:t>
      </w:r>
      <w:r w:rsidR="005B1116">
        <w:rPr>
          <w:rFonts w:cs="Arial"/>
        </w:rPr>
        <w:t>CPP</w:t>
      </w:r>
      <w:r w:rsidR="00487C3D">
        <w:rPr>
          <w:rFonts w:cs="Arial"/>
        </w:rPr>
        <w:t xml:space="preserve"> to date, and, support</w:t>
      </w:r>
      <w:r w:rsidR="005B1116">
        <w:rPr>
          <w:rFonts w:cs="Arial"/>
        </w:rPr>
        <w:t>ing</w:t>
      </w:r>
      <w:r w:rsidR="000702B6">
        <w:rPr>
          <w:rFonts w:cs="Arial"/>
        </w:rPr>
        <w:t xml:space="preserve"> broader</w:t>
      </w:r>
      <w:r w:rsidR="005B1116">
        <w:rPr>
          <w:rFonts w:cs="Arial"/>
        </w:rPr>
        <w:t xml:space="preserve"> </w:t>
      </w:r>
      <w:r w:rsidR="00487C3D">
        <w:rPr>
          <w:rFonts w:cs="Arial"/>
        </w:rPr>
        <w:t xml:space="preserve">partnerships with other </w:t>
      </w:r>
      <w:r w:rsidR="00027E95">
        <w:rPr>
          <w:rFonts w:cs="Arial"/>
        </w:rPr>
        <w:t>influential</w:t>
      </w:r>
      <w:r w:rsidR="00487C3D">
        <w:rPr>
          <w:rFonts w:cs="Arial"/>
        </w:rPr>
        <w:t xml:space="preserve"> actors.</w:t>
      </w:r>
      <w:r w:rsidR="00543036" w:rsidRPr="003434D1">
        <w:rPr>
          <w:rFonts w:cs="Arial"/>
        </w:rPr>
        <w:t xml:space="preserve"> </w:t>
      </w:r>
      <w:r w:rsidR="001B3076">
        <w:rPr>
          <w:rFonts w:cs="Arial"/>
        </w:rPr>
        <w:t>Critical partners</w:t>
      </w:r>
      <w:r w:rsidR="00543036" w:rsidRPr="003434D1">
        <w:rPr>
          <w:rFonts w:cs="Arial"/>
        </w:rPr>
        <w:t xml:space="preserve"> </w:t>
      </w:r>
      <w:r w:rsidR="000702B6">
        <w:rPr>
          <w:rFonts w:cs="Arial"/>
        </w:rPr>
        <w:t xml:space="preserve">will </w:t>
      </w:r>
      <w:r w:rsidR="004701C7">
        <w:rPr>
          <w:rFonts w:cs="Arial"/>
        </w:rPr>
        <w:t>include</w:t>
      </w:r>
      <w:r w:rsidR="00543036" w:rsidRPr="003434D1">
        <w:rPr>
          <w:rFonts w:cs="Arial"/>
        </w:rPr>
        <w:t xml:space="preserve">: PNG Council of Churches </w:t>
      </w:r>
      <w:r w:rsidR="00A97012">
        <w:rPr>
          <w:rFonts w:cs="Arial"/>
        </w:rPr>
        <w:t>(PNGCC)</w:t>
      </w:r>
      <w:r w:rsidR="00044623">
        <w:rPr>
          <w:rFonts w:cs="Arial"/>
        </w:rPr>
        <w:t>,</w:t>
      </w:r>
      <w:r w:rsidR="00A97012">
        <w:rPr>
          <w:rFonts w:cs="Arial"/>
        </w:rPr>
        <w:t xml:space="preserve"> </w:t>
      </w:r>
      <w:r w:rsidR="00543036" w:rsidRPr="003434D1">
        <w:rPr>
          <w:rFonts w:cs="Arial"/>
        </w:rPr>
        <w:t xml:space="preserve">the recognized church peer to </w:t>
      </w:r>
      <w:r w:rsidR="005F6B0E" w:rsidRPr="003434D1">
        <w:rPr>
          <w:rFonts w:cs="Arial"/>
        </w:rPr>
        <w:t>Go</w:t>
      </w:r>
      <w:r w:rsidR="005F6B0E">
        <w:rPr>
          <w:rFonts w:cs="Arial"/>
        </w:rPr>
        <w:t>PNG</w:t>
      </w:r>
      <w:r w:rsidR="00543036" w:rsidRPr="003434D1">
        <w:rPr>
          <w:rFonts w:cs="Arial"/>
        </w:rPr>
        <w:t xml:space="preserve">; Department for </w:t>
      </w:r>
      <w:r w:rsidR="00044623">
        <w:rPr>
          <w:rFonts w:cs="Arial"/>
        </w:rPr>
        <w:t>C</w:t>
      </w:r>
      <w:r w:rsidR="00044623" w:rsidRPr="003434D1">
        <w:rPr>
          <w:rFonts w:cs="Arial"/>
        </w:rPr>
        <w:t xml:space="preserve">ommunity </w:t>
      </w:r>
      <w:r w:rsidR="00044623">
        <w:rPr>
          <w:rFonts w:cs="Arial"/>
        </w:rPr>
        <w:t>D</w:t>
      </w:r>
      <w:r w:rsidR="00044623" w:rsidRPr="003434D1">
        <w:rPr>
          <w:rFonts w:cs="Arial"/>
        </w:rPr>
        <w:t xml:space="preserve">evelopment </w:t>
      </w:r>
      <w:r w:rsidR="00543036" w:rsidRPr="003434D1">
        <w:rPr>
          <w:rFonts w:cs="Arial"/>
        </w:rPr>
        <w:t>and Religion</w:t>
      </w:r>
      <w:r w:rsidR="00737881">
        <w:rPr>
          <w:rFonts w:cs="Arial"/>
        </w:rPr>
        <w:t xml:space="preserve"> (DFCDR) through the Office of Religion (OoR)</w:t>
      </w:r>
      <w:r w:rsidR="00543036" w:rsidRPr="003434D1">
        <w:rPr>
          <w:rFonts w:cs="Arial"/>
        </w:rPr>
        <w:t xml:space="preserve">, </w:t>
      </w:r>
      <w:r w:rsidR="005F6B0E">
        <w:rPr>
          <w:rFonts w:cs="Arial"/>
        </w:rPr>
        <w:t>GoPNG</w:t>
      </w:r>
      <w:r w:rsidR="00EE0CF3">
        <w:rPr>
          <w:rFonts w:cs="Arial"/>
        </w:rPr>
        <w:t>’</w:t>
      </w:r>
      <w:r w:rsidR="005F6B0E">
        <w:rPr>
          <w:rFonts w:cs="Arial"/>
        </w:rPr>
        <w:t>s</w:t>
      </w:r>
      <w:r w:rsidR="00543036" w:rsidRPr="003434D1">
        <w:rPr>
          <w:rFonts w:cs="Arial"/>
        </w:rPr>
        <w:t xml:space="preserve"> focal point for Church </w:t>
      </w:r>
      <w:r w:rsidR="00821692">
        <w:rPr>
          <w:rFonts w:cs="Arial"/>
        </w:rPr>
        <w:t>State affairs; and</w:t>
      </w:r>
      <w:r w:rsidR="00543036" w:rsidRPr="003434D1">
        <w:rPr>
          <w:rFonts w:cs="Arial"/>
        </w:rPr>
        <w:t xml:space="preserve"> DFAT/</w:t>
      </w:r>
      <w:r w:rsidR="00737881">
        <w:rPr>
          <w:rFonts w:cs="Arial"/>
        </w:rPr>
        <w:t>the PNG Governance Facility (</w:t>
      </w:r>
      <w:r w:rsidR="00543036" w:rsidRPr="003434D1">
        <w:rPr>
          <w:rFonts w:cs="Arial"/>
        </w:rPr>
        <w:t>PGF</w:t>
      </w:r>
      <w:r w:rsidR="00737881">
        <w:rPr>
          <w:rFonts w:cs="Arial"/>
        </w:rPr>
        <w:t>)</w:t>
      </w:r>
      <w:r w:rsidR="00543036" w:rsidRPr="003434D1">
        <w:rPr>
          <w:rFonts w:cs="Arial"/>
        </w:rPr>
        <w:t xml:space="preserve"> whose financial</w:t>
      </w:r>
      <w:r w:rsidR="00134283">
        <w:rPr>
          <w:rFonts w:cs="Arial"/>
        </w:rPr>
        <w:t xml:space="preserve"> and</w:t>
      </w:r>
      <w:r w:rsidR="00134283" w:rsidRPr="003434D1">
        <w:rPr>
          <w:rFonts w:cs="Arial"/>
        </w:rPr>
        <w:t xml:space="preserve"> </w:t>
      </w:r>
      <w:r w:rsidR="00543036" w:rsidRPr="003434D1">
        <w:rPr>
          <w:rFonts w:cs="Arial"/>
        </w:rPr>
        <w:t xml:space="preserve">technical contributions </w:t>
      </w:r>
      <w:r w:rsidR="00D800A5">
        <w:rPr>
          <w:rFonts w:cs="Arial"/>
        </w:rPr>
        <w:t>offer</w:t>
      </w:r>
      <w:r w:rsidR="00D800A5" w:rsidRPr="003434D1">
        <w:rPr>
          <w:rFonts w:cs="Arial"/>
        </w:rPr>
        <w:t xml:space="preserve"> </w:t>
      </w:r>
      <w:r w:rsidR="00543036" w:rsidRPr="003434D1">
        <w:rPr>
          <w:rFonts w:cs="Arial"/>
        </w:rPr>
        <w:t xml:space="preserve">capacity </w:t>
      </w:r>
      <w:r w:rsidR="00740143">
        <w:rPr>
          <w:rFonts w:cs="Arial"/>
        </w:rPr>
        <w:t>for CPP3</w:t>
      </w:r>
      <w:r w:rsidR="00543036" w:rsidRPr="003434D1">
        <w:rPr>
          <w:rFonts w:cs="Arial"/>
        </w:rPr>
        <w:t>.</w:t>
      </w:r>
      <w:r w:rsidR="00A97012">
        <w:rPr>
          <w:rFonts w:cs="Arial"/>
        </w:rPr>
        <w:t xml:space="preserve"> Partnerships will also be strengthened at district and community level</w:t>
      </w:r>
      <w:r w:rsidR="00134283">
        <w:rPr>
          <w:rFonts w:cs="Arial"/>
        </w:rPr>
        <w:t>.</w:t>
      </w:r>
      <w:r w:rsidR="00044623">
        <w:rPr>
          <w:rFonts w:cs="Arial"/>
        </w:rPr>
        <w:t xml:space="preserve"> </w:t>
      </w:r>
      <w:r w:rsidR="00A67A36">
        <w:rPr>
          <w:rFonts w:cs="Arial"/>
        </w:rPr>
        <w:t xml:space="preserve">All </w:t>
      </w:r>
      <w:r w:rsidR="00740143">
        <w:rPr>
          <w:rFonts w:cs="Arial"/>
        </w:rPr>
        <w:t xml:space="preserve">CPP3 </w:t>
      </w:r>
      <w:r w:rsidR="005F6B0E">
        <w:rPr>
          <w:rFonts w:cs="Arial"/>
        </w:rPr>
        <w:t xml:space="preserve">partnerships will </w:t>
      </w:r>
      <w:r w:rsidR="00A67A36">
        <w:rPr>
          <w:rFonts w:cs="Arial"/>
        </w:rPr>
        <w:t xml:space="preserve">also </w:t>
      </w:r>
      <w:r w:rsidR="005F6B0E">
        <w:rPr>
          <w:rFonts w:cs="Arial"/>
        </w:rPr>
        <w:t>prioritise G</w:t>
      </w:r>
      <w:r w:rsidR="00044623">
        <w:rPr>
          <w:rFonts w:cs="Arial"/>
        </w:rPr>
        <w:t xml:space="preserve">ender </w:t>
      </w:r>
      <w:r w:rsidR="00134283">
        <w:rPr>
          <w:rFonts w:cs="Arial"/>
        </w:rPr>
        <w:t>E</w:t>
      </w:r>
      <w:r w:rsidR="00044623">
        <w:rPr>
          <w:rFonts w:cs="Arial"/>
        </w:rPr>
        <w:t xml:space="preserve">quality </w:t>
      </w:r>
      <w:r w:rsidR="005F6B0E">
        <w:rPr>
          <w:rFonts w:cs="Arial"/>
        </w:rPr>
        <w:t xml:space="preserve">and Social Inclusion, noting this as </w:t>
      </w:r>
      <w:r w:rsidR="001B3076">
        <w:rPr>
          <w:rFonts w:cs="Arial"/>
        </w:rPr>
        <w:t xml:space="preserve">a </w:t>
      </w:r>
      <w:r w:rsidR="005F6B0E">
        <w:rPr>
          <w:rFonts w:cs="Arial"/>
        </w:rPr>
        <w:t>game changing development opportunity</w:t>
      </w:r>
      <w:r w:rsidR="00A97012">
        <w:rPr>
          <w:rFonts w:cs="Arial"/>
        </w:rPr>
        <w:t>.</w:t>
      </w:r>
      <w:r w:rsidR="00A119CF">
        <w:rPr>
          <w:rFonts w:cs="Arial"/>
        </w:rPr>
        <w:t xml:space="preserve"> The approach </w:t>
      </w:r>
      <w:r w:rsidR="00D800A5">
        <w:rPr>
          <w:rFonts w:cs="Arial"/>
        </w:rPr>
        <w:t xml:space="preserve">to partnerships </w:t>
      </w:r>
      <w:r w:rsidR="00A119CF">
        <w:rPr>
          <w:rFonts w:cs="Arial"/>
        </w:rPr>
        <w:t xml:space="preserve">also </w:t>
      </w:r>
      <w:r w:rsidR="00A67A36">
        <w:rPr>
          <w:rFonts w:cs="Arial"/>
        </w:rPr>
        <w:t>features</w:t>
      </w:r>
      <w:r w:rsidR="00A119CF">
        <w:rPr>
          <w:rFonts w:cs="Arial"/>
        </w:rPr>
        <w:t xml:space="preserve">: </w:t>
      </w:r>
      <w:r w:rsidR="00A52882">
        <w:rPr>
          <w:rFonts w:cs="Arial"/>
        </w:rPr>
        <w:t xml:space="preserve">creating common outcome targets and workplans; </w:t>
      </w:r>
      <w:r w:rsidR="00A119CF">
        <w:rPr>
          <w:rFonts w:cs="Arial"/>
        </w:rPr>
        <w:t>enhancing CPP forums as a hub for problem analysis, strategy setting and consensus building; effective utilisation of communication</w:t>
      </w:r>
      <w:r w:rsidR="005B1116">
        <w:rPr>
          <w:rFonts w:cs="Arial"/>
        </w:rPr>
        <w:t>s</w:t>
      </w:r>
      <w:r w:rsidR="00A119CF">
        <w:rPr>
          <w:rFonts w:cs="Arial"/>
        </w:rPr>
        <w:t xml:space="preserve"> for development</w:t>
      </w:r>
      <w:r w:rsidR="00D800A5">
        <w:rPr>
          <w:rFonts w:cs="Arial"/>
        </w:rPr>
        <w:t xml:space="preserve"> to promote </w:t>
      </w:r>
      <w:r w:rsidR="00A67A36">
        <w:rPr>
          <w:rFonts w:cs="Arial"/>
        </w:rPr>
        <w:t xml:space="preserve">broad based </w:t>
      </w:r>
      <w:r w:rsidR="00D800A5">
        <w:rPr>
          <w:rFonts w:cs="Arial"/>
        </w:rPr>
        <w:t xml:space="preserve">change and </w:t>
      </w:r>
      <w:r w:rsidR="005B1116">
        <w:rPr>
          <w:rFonts w:cs="Arial"/>
        </w:rPr>
        <w:t xml:space="preserve">to </w:t>
      </w:r>
      <w:r w:rsidR="00D800A5">
        <w:rPr>
          <w:rFonts w:cs="Arial"/>
        </w:rPr>
        <w:t>build support for CPP3</w:t>
      </w:r>
      <w:r w:rsidR="00A119CF">
        <w:rPr>
          <w:rFonts w:cs="Arial"/>
        </w:rPr>
        <w:t>, and; structured capacity development</w:t>
      </w:r>
      <w:r w:rsidR="00A52882">
        <w:rPr>
          <w:rFonts w:cs="Arial"/>
        </w:rPr>
        <w:t>.</w:t>
      </w:r>
    </w:p>
    <w:p w14:paraId="09CFFD78" w14:textId="609E6C20" w:rsidR="00BB5029" w:rsidRPr="00425CEE" w:rsidRDefault="005B1116" w:rsidP="003814C7">
      <w:pPr>
        <w:spacing w:before="120" w:after="60"/>
        <w:jc w:val="both"/>
      </w:pPr>
      <w:r>
        <w:t>The new e</w:t>
      </w:r>
      <w:r w:rsidR="00134283" w:rsidRPr="00425CEE">
        <w:t xml:space="preserve">mphasis on harnessing church influence </w:t>
      </w:r>
      <w:r w:rsidR="00A97012" w:rsidRPr="00425CEE">
        <w:t>poses change management challenge</w:t>
      </w:r>
      <w:r w:rsidR="00044623" w:rsidRPr="00425CEE">
        <w:t>s</w:t>
      </w:r>
      <w:r w:rsidR="00002110" w:rsidRPr="00425CEE">
        <w:t xml:space="preserve">. </w:t>
      </w:r>
      <w:r w:rsidR="007C339D">
        <w:t>As such</w:t>
      </w:r>
      <w:r w:rsidR="00002110" w:rsidRPr="00425CEE">
        <w:t>,</w:t>
      </w:r>
      <w:r w:rsidR="00A97012" w:rsidRPr="00425CEE">
        <w:t xml:space="preserve"> the design maintains aspects</w:t>
      </w:r>
      <w:r w:rsidR="00A67A36">
        <w:t xml:space="preserve"> and structures</w:t>
      </w:r>
      <w:r w:rsidR="00A97012" w:rsidRPr="00425CEE">
        <w:t xml:space="preserve"> </w:t>
      </w:r>
      <w:r w:rsidR="007A1CFE">
        <w:t xml:space="preserve">of CPP </w:t>
      </w:r>
      <w:r w:rsidR="00A97012" w:rsidRPr="00425CEE">
        <w:t xml:space="preserve">but </w:t>
      </w:r>
      <w:r w:rsidR="00134283" w:rsidRPr="00425CEE">
        <w:t xml:space="preserve">also </w:t>
      </w:r>
      <w:r w:rsidR="007A1CFE">
        <w:t>refines some elements to</w:t>
      </w:r>
      <w:r w:rsidR="00E23535">
        <w:t>wards</w:t>
      </w:r>
      <w:r w:rsidR="007A1CFE">
        <w:t xml:space="preserve"> the new approach</w:t>
      </w:r>
      <w:r w:rsidR="000D0394">
        <w:t>, notably greater engagement of critical partners to dialogue with churches within the CPP structures</w:t>
      </w:r>
      <w:r w:rsidR="007A1CFE">
        <w:t xml:space="preserve">. The </w:t>
      </w:r>
      <w:r w:rsidR="00EF01D4" w:rsidRPr="00425CEE">
        <w:rPr>
          <w:i/>
        </w:rPr>
        <w:t>Collective Impact Model</w:t>
      </w:r>
      <w:r w:rsidR="00321B04">
        <w:rPr>
          <w:rStyle w:val="FootnoteReference"/>
          <w:i/>
        </w:rPr>
        <w:footnoteReference w:id="2"/>
      </w:r>
      <w:r w:rsidR="00A97012" w:rsidRPr="00425CEE">
        <w:t xml:space="preserve"> </w:t>
      </w:r>
      <w:r w:rsidR="007A1CFE">
        <w:t xml:space="preserve">is introduced as a </w:t>
      </w:r>
      <w:r w:rsidR="00A9029F">
        <w:t xml:space="preserve">guiding </w:t>
      </w:r>
      <w:r w:rsidR="007A1CFE">
        <w:t>framework</w:t>
      </w:r>
      <w:r w:rsidR="007C339D">
        <w:t>. Th</w:t>
      </w:r>
      <w:r w:rsidR="00527D72">
        <w:t>is</w:t>
      </w:r>
      <w:r w:rsidR="007C339D">
        <w:t xml:space="preserve"> model</w:t>
      </w:r>
      <w:r w:rsidR="00044623" w:rsidRPr="00425CEE">
        <w:t xml:space="preserve"> </w:t>
      </w:r>
      <w:r w:rsidR="008246DE">
        <w:t>support</w:t>
      </w:r>
      <w:r w:rsidR="007C339D">
        <w:t>s</w:t>
      </w:r>
      <w:r w:rsidR="002C4EB8" w:rsidRPr="00425CEE">
        <w:t xml:space="preserve"> </w:t>
      </w:r>
      <w:r w:rsidR="007C339D">
        <w:t>collaborati</w:t>
      </w:r>
      <w:r w:rsidR="00E23535">
        <w:t>ve structures</w:t>
      </w:r>
      <w:r w:rsidR="00527D72">
        <w:t xml:space="preserve"> and</w:t>
      </w:r>
      <w:r w:rsidR="007C339D">
        <w:t xml:space="preserve"> i</w:t>
      </w:r>
      <w:r w:rsidR="002C4EB8" w:rsidRPr="00425CEE">
        <w:t>terative problem solving</w:t>
      </w:r>
      <w:r>
        <w:t>,</w:t>
      </w:r>
      <w:r w:rsidR="007C339D">
        <w:t xml:space="preserve"> </w:t>
      </w:r>
      <w:r w:rsidR="00A9029F">
        <w:t>shared learning and continuous communications</w:t>
      </w:r>
      <w:r w:rsidR="00E23535">
        <w:t>.</w:t>
      </w:r>
      <w:r w:rsidR="00A9029F">
        <w:t xml:space="preserve"> </w:t>
      </w:r>
      <w:r w:rsidR="00E23535">
        <w:t>It</w:t>
      </w:r>
      <w:r w:rsidR="00A9029F">
        <w:t xml:space="preserve"> </w:t>
      </w:r>
      <w:r w:rsidR="00E23535">
        <w:t xml:space="preserve">also </w:t>
      </w:r>
      <w:r w:rsidR="008246DE">
        <w:t>allow</w:t>
      </w:r>
      <w:r w:rsidR="00E23535">
        <w:t>s</w:t>
      </w:r>
      <w:r>
        <w:t xml:space="preserve"> for</w:t>
      </w:r>
      <w:r w:rsidR="008246DE">
        <w:t xml:space="preserve"> </w:t>
      </w:r>
      <w:r w:rsidR="00044623" w:rsidRPr="00425CEE">
        <w:t>flexibility</w:t>
      </w:r>
      <w:r w:rsidR="007C339D">
        <w:t xml:space="preserve">, </w:t>
      </w:r>
      <w:r w:rsidR="00044623" w:rsidRPr="00425CEE">
        <w:t xml:space="preserve">innovation and </w:t>
      </w:r>
      <w:r w:rsidR="007C339D">
        <w:t>ongoing</w:t>
      </w:r>
      <w:r w:rsidR="007C339D" w:rsidRPr="00425CEE">
        <w:t xml:space="preserve"> </w:t>
      </w:r>
      <w:r w:rsidR="00044623" w:rsidRPr="00425CEE">
        <w:t xml:space="preserve">church </w:t>
      </w:r>
      <w:r w:rsidR="007C339D">
        <w:t>ownership</w:t>
      </w:r>
      <w:r w:rsidR="00E23535">
        <w:t xml:space="preserve"> of the program</w:t>
      </w:r>
      <w:r w:rsidR="00044623" w:rsidRPr="00425CEE">
        <w:t xml:space="preserve">. </w:t>
      </w:r>
    </w:p>
    <w:p w14:paraId="0B3BACD4" w14:textId="2F9CE0D9" w:rsidR="002C4EB8" w:rsidRPr="00891031" w:rsidRDefault="002C4EB8" w:rsidP="003814C7">
      <w:pPr>
        <w:spacing w:before="120" w:after="60"/>
        <w:jc w:val="both"/>
      </w:pPr>
      <w:r w:rsidRPr="00425CEE">
        <w:t xml:space="preserve">This design </w:t>
      </w:r>
      <w:r w:rsidR="00A119CF">
        <w:t>is</w:t>
      </w:r>
      <w:r w:rsidR="00002110" w:rsidRPr="00425CEE">
        <w:t xml:space="preserve"> </w:t>
      </w:r>
      <w:r w:rsidR="00A119CF">
        <w:t>accompanied by a</w:t>
      </w:r>
      <w:r w:rsidR="00740143">
        <w:t xml:space="preserve">n </w:t>
      </w:r>
      <w:r w:rsidR="00FF67F0">
        <w:t>Implementation Guideline</w:t>
      </w:r>
      <w:r w:rsidR="00A52882">
        <w:t xml:space="preserve"> </w:t>
      </w:r>
      <w:r w:rsidR="00A9029F">
        <w:t xml:space="preserve">that </w:t>
      </w:r>
      <w:r w:rsidR="00A52882">
        <w:t>provides</w:t>
      </w:r>
      <w:r w:rsidR="007C339D">
        <w:t xml:space="preserve"> </w:t>
      </w:r>
      <w:r w:rsidR="00A9029F">
        <w:t>draft</w:t>
      </w:r>
      <w:r w:rsidR="00740143">
        <w:t xml:space="preserve"> policies</w:t>
      </w:r>
      <w:r w:rsidR="00A52882">
        <w:t xml:space="preserve"> and </w:t>
      </w:r>
      <w:r w:rsidR="00A9029F">
        <w:t xml:space="preserve">templates </w:t>
      </w:r>
      <w:r w:rsidR="00C34A9A">
        <w:t>as a launch pad for</w:t>
      </w:r>
      <w:r w:rsidR="00A9029F">
        <w:t xml:space="preserve"> CPP3</w:t>
      </w:r>
      <w:r w:rsidR="00A52882">
        <w:t xml:space="preserve">. Churches </w:t>
      </w:r>
      <w:r w:rsidR="00C35ECF">
        <w:t xml:space="preserve">will </w:t>
      </w:r>
      <w:r w:rsidR="00FC479F">
        <w:t>review</w:t>
      </w:r>
      <w:r w:rsidR="00A9029F">
        <w:t xml:space="preserve"> and</w:t>
      </w:r>
      <w:r w:rsidR="00FC479F">
        <w:t xml:space="preserve"> </w:t>
      </w:r>
      <w:r w:rsidR="00A52882">
        <w:t xml:space="preserve">amend these </w:t>
      </w:r>
      <w:r w:rsidR="00837BE8">
        <w:t>in consultation with DFAT</w:t>
      </w:r>
      <w:r w:rsidR="00A9029F">
        <w:t>,</w:t>
      </w:r>
      <w:r w:rsidR="00837BE8">
        <w:t xml:space="preserve"> </w:t>
      </w:r>
      <w:r w:rsidR="00A9029F">
        <w:t>ready for</w:t>
      </w:r>
      <w:r w:rsidR="00837BE8">
        <w:t xml:space="preserve"> the</w:t>
      </w:r>
      <w:r w:rsidR="00A52882">
        <w:t xml:space="preserve"> </w:t>
      </w:r>
      <w:r w:rsidR="00C34A9A">
        <w:t>commencement</w:t>
      </w:r>
      <w:r w:rsidR="00E23535">
        <w:t xml:space="preserve"> of </w:t>
      </w:r>
      <w:r w:rsidR="00A52882">
        <w:t>CPP3 in July 2017.</w:t>
      </w:r>
    </w:p>
    <w:p w14:paraId="0B61F864" w14:textId="77777777" w:rsidR="00C55556" w:rsidRPr="00891031" w:rsidRDefault="008E7C37" w:rsidP="00821692">
      <w:pPr>
        <w:pStyle w:val="Heading2"/>
      </w:pPr>
      <w:bookmarkStart w:id="10" w:name="_Toc476777628"/>
      <w:bookmarkStart w:id="11" w:name="_Toc479503048"/>
      <w:r w:rsidRPr="00891031">
        <w:t>1.</w:t>
      </w:r>
      <w:r w:rsidR="00B45AAE" w:rsidRPr="00891031">
        <w:t>2</w:t>
      </w:r>
      <w:r w:rsidRPr="00891031">
        <w:t xml:space="preserve"> </w:t>
      </w:r>
      <w:r w:rsidR="00A97012">
        <w:t xml:space="preserve">Operational </w:t>
      </w:r>
      <w:r w:rsidR="00C55556" w:rsidRPr="00891031">
        <w:t>Context</w:t>
      </w:r>
      <w:bookmarkEnd w:id="10"/>
      <w:bookmarkEnd w:id="11"/>
    </w:p>
    <w:p w14:paraId="4882D0B8" w14:textId="77777777" w:rsidR="00EF7893" w:rsidRPr="00891031" w:rsidRDefault="007B44B9" w:rsidP="004D0EB9">
      <w:pPr>
        <w:spacing w:before="120" w:after="120"/>
        <w:jc w:val="both"/>
        <w:rPr>
          <w:rFonts w:cs="Arial"/>
        </w:rPr>
      </w:pPr>
      <w:r w:rsidRPr="00891031">
        <w:rPr>
          <w:rFonts w:cs="Arial"/>
        </w:rPr>
        <w:t>In the 2011 Census</w:t>
      </w:r>
      <w:r w:rsidR="005810CF" w:rsidRPr="00891031">
        <w:rPr>
          <w:rFonts w:cs="Arial"/>
        </w:rPr>
        <w:t>,</w:t>
      </w:r>
      <w:r w:rsidRPr="00891031">
        <w:rPr>
          <w:rFonts w:cs="Arial"/>
        </w:rPr>
        <w:t xml:space="preserve"> </w:t>
      </w:r>
      <w:r w:rsidR="00EF7893" w:rsidRPr="00891031">
        <w:rPr>
          <w:rFonts w:cs="Arial"/>
        </w:rPr>
        <w:t>96% of PNG’s population</w:t>
      </w:r>
      <w:r w:rsidR="005810CF" w:rsidRPr="00891031">
        <w:rPr>
          <w:rFonts w:cs="Arial"/>
        </w:rPr>
        <w:t xml:space="preserve"> of</w:t>
      </w:r>
      <w:r w:rsidR="00726C2A" w:rsidRPr="00891031">
        <w:rPr>
          <w:rFonts w:cs="Arial"/>
        </w:rPr>
        <w:t xml:space="preserve"> </w:t>
      </w:r>
      <w:r w:rsidR="005810CF" w:rsidRPr="00891031">
        <w:rPr>
          <w:rFonts w:cs="Arial"/>
        </w:rPr>
        <w:t>nearly</w:t>
      </w:r>
      <w:r w:rsidR="00F43216" w:rsidRPr="00891031">
        <w:rPr>
          <w:rFonts w:cs="Arial"/>
        </w:rPr>
        <w:t xml:space="preserve"> </w:t>
      </w:r>
      <w:r w:rsidR="00726C2A" w:rsidRPr="00891031">
        <w:rPr>
          <w:rFonts w:cs="Arial"/>
        </w:rPr>
        <w:t>7.5 million,</w:t>
      </w:r>
      <w:r w:rsidR="00EF7893" w:rsidRPr="00891031">
        <w:rPr>
          <w:rFonts w:cs="Arial"/>
        </w:rPr>
        <w:t xml:space="preserve"> </w:t>
      </w:r>
      <w:r w:rsidR="007F775A" w:rsidRPr="00891031">
        <w:rPr>
          <w:rFonts w:cs="Arial"/>
        </w:rPr>
        <w:t xml:space="preserve">reported </w:t>
      </w:r>
      <w:r w:rsidR="00EF7893" w:rsidRPr="00891031">
        <w:rPr>
          <w:rFonts w:cs="Arial"/>
        </w:rPr>
        <w:t>a</w:t>
      </w:r>
      <w:r w:rsidR="00C55556" w:rsidRPr="00891031">
        <w:rPr>
          <w:rFonts w:cs="Arial"/>
        </w:rPr>
        <w:t>s</w:t>
      </w:r>
      <w:r w:rsidR="00EF7893" w:rsidRPr="00891031">
        <w:rPr>
          <w:rFonts w:cs="Arial"/>
        </w:rPr>
        <w:t xml:space="preserve"> Christian.</w:t>
      </w:r>
      <w:r w:rsidR="00AE5894" w:rsidRPr="00891031">
        <w:rPr>
          <w:rFonts w:cs="Arial"/>
        </w:rPr>
        <w:t xml:space="preserve"> </w:t>
      </w:r>
      <w:r w:rsidR="00EF7893" w:rsidRPr="00891031">
        <w:rPr>
          <w:rFonts w:cs="Arial"/>
        </w:rPr>
        <w:t>The seven mainline PNG churches represent 7</w:t>
      </w:r>
      <w:r w:rsidR="00C55556" w:rsidRPr="00891031">
        <w:rPr>
          <w:rFonts w:cs="Arial"/>
        </w:rPr>
        <w:t>3</w:t>
      </w:r>
      <w:r w:rsidR="00EF7893" w:rsidRPr="00891031">
        <w:rPr>
          <w:rFonts w:cs="Arial"/>
        </w:rPr>
        <w:t xml:space="preserve">% of </w:t>
      </w:r>
      <w:r w:rsidR="00852C77" w:rsidRPr="00891031">
        <w:rPr>
          <w:rFonts w:cs="Arial"/>
        </w:rPr>
        <w:t>Christian</w:t>
      </w:r>
      <w:r w:rsidR="006E53A1" w:rsidRPr="00891031">
        <w:rPr>
          <w:rFonts w:cs="Arial"/>
        </w:rPr>
        <w:t>s</w:t>
      </w:r>
      <w:r w:rsidR="00EF7893" w:rsidRPr="00891031">
        <w:rPr>
          <w:rFonts w:cs="Arial"/>
        </w:rPr>
        <w:t xml:space="preserve">. </w:t>
      </w:r>
      <w:r w:rsidR="00785080">
        <w:rPr>
          <w:rFonts w:cs="Arial"/>
        </w:rPr>
        <w:t>C</w:t>
      </w:r>
      <w:r w:rsidR="00C55556" w:rsidRPr="00891031">
        <w:rPr>
          <w:rFonts w:cs="Arial"/>
        </w:rPr>
        <w:t>hurches</w:t>
      </w:r>
      <w:r w:rsidR="00EF7893" w:rsidRPr="00891031">
        <w:rPr>
          <w:rFonts w:cs="Arial"/>
        </w:rPr>
        <w:t xml:space="preserve"> </w:t>
      </w:r>
      <w:r w:rsidR="00785080">
        <w:rPr>
          <w:rFonts w:cs="Arial"/>
        </w:rPr>
        <w:t xml:space="preserve">also </w:t>
      </w:r>
      <w:r w:rsidR="00EF7893" w:rsidRPr="00891031">
        <w:rPr>
          <w:rFonts w:cs="Arial"/>
        </w:rPr>
        <w:t>provid</w:t>
      </w:r>
      <w:r w:rsidR="00C55556" w:rsidRPr="00891031">
        <w:rPr>
          <w:rFonts w:cs="Arial"/>
        </w:rPr>
        <w:t>e</w:t>
      </w:r>
      <w:r w:rsidR="00EF7893" w:rsidRPr="00891031">
        <w:rPr>
          <w:rFonts w:cs="Arial"/>
        </w:rPr>
        <w:t xml:space="preserve"> development services and promot</w:t>
      </w:r>
      <w:r w:rsidR="00C55556" w:rsidRPr="00891031">
        <w:rPr>
          <w:rFonts w:cs="Arial"/>
        </w:rPr>
        <w:t>e</w:t>
      </w:r>
      <w:r w:rsidR="00EF7893" w:rsidRPr="00891031">
        <w:rPr>
          <w:rFonts w:cs="Arial"/>
        </w:rPr>
        <w:t xml:space="preserve"> social justice</w:t>
      </w:r>
      <w:r w:rsidR="00AE5894" w:rsidRPr="00891031">
        <w:rPr>
          <w:rFonts w:cs="Arial"/>
        </w:rPr>
        <w:t xml:space="preserve"> </w:t>
      </w:r>
      <w:r w:rsidR="00726C2A" w:rsidRPr="00891031">
        <w:rPr>
          <w:rFonts w:cs="Arial"/>
        </w:rPr>
        <w:t>for</w:t>
      </w:r>
      <w:r w:rsidR="00512479" w:rsidRPr="00891031">
        <w:rPr>
          <w:rFonts w:cs="Arial"/>
        </w:rPr>
        <w:t xml:space="preserve"> PNG communities</w:t>
      </w:r>
      <w:r w:rsidR="00EF7893" w:rsidRPr="00891031">
        <w:rPr>
          <w:rFonts w:cs="Arial"/>
        </w:rPr>
        <w:t xml:space="preserve">. </w:t>
      </w:r>
      <w:r w:rsidR="00C55556" w:rsidRPr="00891031">
        <w:rPr>
          <w:rFonts w:cs="Arial"/>
        </w:rPr>
        <w:t xml:space="preserve">This includes </w:t>
      </w:r>
      <w:r w:rsidR="00E05778">
        <w:rPr>
          <w:rFonts w:cs="Arial"/>
        </w:rPr>
        <w:t xml:space="preserve">approximately </w:t>
      </w:r>
      <w:r w:rsidR="00C55556" w:rsidRPr="00891031">
        <w:rPr>
          <w:rFonts w:cs="Arial"/>
        </w:rPr>
        <w:t>50% of PNG</w:t>
      </w:r>
      <w:r w:rsidR="00F43216" w:rsidRPr="00891031">
        <w:rPr>
          <w:rFonts w:cs="Arial"/>
        </w:rPr>
        <w:t>’</w:t>
      </w:r>
      <w:r w:rsidR="00C55556" w:rsidRPr="00891031">
        <w:rPr>
          <w:rFonts w:cs="Arial"/>
        </w:rPr>
        <w:t>s health services</w:t>
      </w:r>
      <w:r w:rsidR="00960D88" w:rsidRPr="00891031">
        <w:rPr>
          <w:rFonts w:cs="Arial"/>
        </w:rPr>
        <w:t>,</w:t>
      </w:r>
      <w:r w:rsidR="00C55556" w:rsidRPr="00891031">
        <w:rPr>
          <w:rFonts w:cs="Arial"/>
        </w:rPr>
        <w:t xml:space="preserve"> 40% of primary and secondary school services</w:t>
      </w:r>
      <w:r w:rsidR="00E05778">
        <w:rPr>
          <w:rStyle w:val="FootnoteReference"/>
          <w:rFonts w:cs="Arial"/>
        </w:rPr>
        <w:footnoteReference w:id="3"/>
      </w:r>
      <w:r w:rsidR="00C55556" w:rsidRPr="00891031">
        <w:rPr>
          <w:rFonts w:cs="Arial"/>
        </w:rPr>
        <w:t xml:space="preserve">, </w:t>
      </w:r>
      <w:r w:rsidR="00960D88" w:rsidRPr="00891031">
        <w:rPr>
          <w:rFonts w:cs="Arial"/>
        </w:rPr>
        <w:t>and support to vulnerable</w:t>
      </w:r>
      <w:r w:rsidR="00837E91" w:rsidRPr="00891031">
        <w:rPr>
          <w:rFonts w:cs="Arial"/>
        </w:rPr>
        <w:t xml:space="preserve"> communities</w:t>
      </w:r>
      <w:r w:rsidR="00C55556" w:rsidRPr="00891031">
        <w:rPr>
          <w:rFonts w:cs="Arial"/>
        </w:rPr>
        <w:t xml:space="preserve">. Their long history of </w:t>
      </w:r>
      <w:r w:rsidR="00726C2A" w:rsidRPr="00891031">
        <w:rPr>
          <w:rFonts w:cs="Arial"/>
        </w:rPr>
        <w:t>community accompaniment</w:t>
      </w:r>
      <w:r w:rsidR="00027E95">
        <w:rPr>
          <w:rFonts w:cs="Arial"/>
        </w:rPr>
        <w:t>, presence across the country</w:t>
      </w:r>
      <w:r w:rsidR="00C55556" w:rsidRPr="00891031">
        <w:rPr>
          <w:rFonts w:cs="Arial"/>
        </w:rPr>
        <w:t xml:space="preserve"> </w:t>
      </w:r>
      <w:r w:rsidR="007F775A" w:rsidRPr="00891031">
        <w:rPr>
          <w:rFonts w:cs="Arial"/>
        </w:rPr>
        <w:t xml:space="preserve">and service delivery </w:t>
      </w:r>
      <w:r w:rsidR="00027E95">
        <w:rPr>
          <w:rFonts w:cs="Arial"/>
        </w:rPr>
        <w:t xml:space="preserve">experience </w:t>
      </w:r>
      <w:r w:rsidR="00C55556" w:rsidRPr="00891031">
        <w:rPr>
          <w:rFonts w:cs="Arial"/>
        </w:rPr>
        <w:t xml:space="preserve">means </w:t>
      </w:r>
      <w:r w:rsidR="005810CF" w:rsidRPr="00891031">
        <w:rPr>
          <w:rFonts w:cs="Arial"/>
        </w:rPr>
        <w:t xml:space="preserve">they </w:t>
      </w:r>
      <w:r w:rsidR="00C55556" w:rsidRPr="00891031">
        <w:rPr>
          <w:rFonts w:cs="Arial"/>
        </w:rPr>
        <w:t>have considerable influence</w:t>
      </w:r>
      <w:r w:rsidR="005810CF" w:rsidRPr="00891031">
        <w:rPr>
          <w:rFonts w:cs="Arial"/>
        </w:rPr>
        <w:t>.</w:t>
      </w:r>
      <w:r w:rsidR="00C55556" w:rsidRPr="00891031">
        <w:rPr>
          <w:rFonts w:cs="Arial"/>
        </w:rPr>
        <w:t xml:space="preserve"> </w:t>
      </w:r>
      <w:r w:rsidR="005810CF" w:rsidRPr="00891031">
        <w:rPr>
          <w:rFonts w:cs="Arial"/>
        </w:rPr>
        <w:t xml:space="preserve">Churches </w:t>
      </w:r>
      <w:r w:rsidR="00C55556" w:rsidRPr="00891031">
        <w:rPr>
          <w:rFonts w:cs="Arial"/>
        </w:rPr>
        <w:t xml:space="preserve">are well placed to support PNGs development. </w:t>
      </w:r>
    </w:p>
    <w:p w14:paraId="5D8E0C1E" w14:textId="3EADEB81" w:rsidR="00512479" w:rsidRPr="00891031" w:rsidRDefault="00442F4C" w:rsidP="004D0EB9">
      <w:pPr>
        <w:spacing w:before="120" w:after="120"/>
        <w:jc w:val="both"/>
        <w:rPr>
          <w:rFonts w:cs="Arial"/>
        </w:rPr>
      </w:pPr>
      <w:r w:rsidRPr="00891031">
        <w:rPr>
          <w:rFonts w:cs="Arial"/>
        </w:rPr>
        <w:t>In 2015</w:t>
      </w:r>
      <w:r w:rsidR="00C95AA6" w:rsidRPr="00891031">
        <w:rPr>
          <w:rFonts w:cs="Arial"/>
        </w:rPr>
        <w:t xml:space="preserve">, as CPP2 </w:t>
      </w:r>
      <w:r w:rsidR="00837E91" w:rsidRPr="00891031">
        <w:rPr>
          <w:rFonts w:cs="Arial"/>
        </w:rPr>
        <w:t>neared</w:t>
      </w:r>
      <w:r w:rsidRPr="00891031">
        <w:rPr>
          <w:rFonts w:cs="Arial"/>
        </w:rPr>
        <w:t xml:space="preserve"> completion, </w:t>
      </w:r>
      <w:r w:rsidR="00BE7B1E">
        <w:rPr>
          <w:rFonts w:cs="Arial"/>
        </w:rPr>
        <w:t xml:space="preserve">church </w:t>
      </w:r>
      <w:r w:rsidRPr="00891031">
        <w:rPr>
          <w:rFonts w:cs="Arial"/>
        </w:rPr>
        <w:t xml:space="preserve">partners </w:t>
      </w:r>
      <w:r w:rsidR="00BE7B1E">
        <w:rPr>
          <w:rFonts w:cs="Arial"/>
        </w:rPr>
        <w:t>contemplated options for</w:t>
      </w:r>
      <w:r w:rsidR="000727E0" w:rsidRPr="00891031">
        <w:rPr>
          <w:rFonts w:cs="Arial"/>
        </w:rPr>
        <w:t xml:space="preserve"> phase 3</w:t>
      </w:r>
      <w:r w:rsidR="000D0394">
        <w:rPr>
          <w:rFonts w:cs="Arial"/>
        </w:rPr>
        <w:t xml:space="preserve">, </w:t>
      </w:r>
      <w:r w:rsidR="00512479" w:rsidRPr="00891031">
        <w:rPr>
          <w:rFonts w:cs="Arial"/>
        </w:rPr>
        <w:t>reflect</w:t>
      </w:r>
      <w:r w:rsidR="00527D72">
        <w:rPr>
          <w:rFonts w:cs="Arial"/>
        </w:rPr>
        <w:t>ing</w:t>
      </w:r>
      <w:r w:rsidR="00960D88" w:rsidRPr="00891031">
        <w:rPr>
          <w:rFonts w:cs="Arial"/>
        </w:rPr>
        <w:t xml:space="preserve"> on</w:t>
      </w:r>
      <w:r w:rsidR="00512479" w:rsidRPr="00891031">
        <w:rPr>
          <w:rFonts w:cs="Arial"/>
        </w:rPr>
        <w:t xml:space="preserve"> </w:t>
      </w:r>
      <w:r w:rsidR="000D0394">
        <w:rPr>
          <w:rFonts w:cs="Arial"/>
        </w:rPr>
        <w:t>the</w:t>
      </w:r>
      <w:r w:rsidR="006C2BB9">
        <w:rPr>
          <w:rFonts w:cs="Arial"/>
        </w:rPr>
        <w:t xml:space="preserve"> c</w:t>
      </w:r>
      <w:r w:rsidR="000727E0" w:rsidRPr="00891031">
        <w:rPr>
          <w:rFonts w:cs="Arial"/>
        </w:rPr>
        <w:t>hurch strengths</w:t>
      </w:r>
      <w:r w:rsidR="00527D72">
        <w:rPr>
          <w:rFonts w:cs="Arial"/>
        </w:rPr>
        <w:t xml:space="preserve"> in development </w:t>
      </w:r>
      <w:r w:rsidR="000727E0" w:rsidRPr="00891031">
        <w:rPr>
          <w:rFonts w:cs="Arial"/>
        </w:rPr>
        <w:t>and</w:t>
      </w:r>
      <w:r w:rsidR="00C415E1" w:rsidRPr="00891031">
        <w:rPr>
          <w:rFonts w:cs="Arial"/>
        </w:rPr>
        <w:t xml:space="preserve"> </w:t>
      </w:r>
      <w:r w:rsidR="000D0394">
        <w:rPr>
          <w:rFonts w:cs="Arial"/>
        </w:rPr>
        <w:t xml:space="preserve">the </w:t>
      </w:r>
      <w:r w:rsidR="00C415E1" w:rsidRPr="00891031">
        <w:rPr>
          <w:rFonts w:cs="Arial"/>
        </w:rPr>
        <w:t xml:space="preserve">opportunities </w:t>
      </w:r>
      <w:r w:rsidR="000D0394">
        <w:rPr>
          <w:rFonts w:cs="Arial"/>
        </w:rPr>
        <w:t xml:space="preserve">to support PNG </w:t>
      </w:r>
      <w:r w:rsidR="00C415E1" w:rsidRPr="00891031">
        <w:rPr>
          <w:rFonts w:cs="Arial"/>
        </w:rPr>
        <w:t>against</w:t>
      </w:r>
      <w:r w:rsidR="000727E0" w:rsidRPr="00891031">
        <w:rPr>
          <w:rFonts w:cs="Arial"/>
        </w:rPr>
        <w:t xml:space="preserve"> </w:t>
      </w:r>
      <w:r w:rsidR="00512479" w:rsidRPr="00891031">
        <w:rPr>
          <w:rFonts w:cs="Arial"/>
        </w:rPr>
        <w:t xml:space="preserve">the </w:t>
      </w:r>
      <w:r w:rsidR="0021294A" w:rsidRPr="00891031">
        <w:rPr>
          <w:rFonts w:cs="Arial"/>
        </w:rPr>
        <w:t xml:space="preserve">evolving </w:t>
      </w:r>
      <w:r w:rsidR="00512479" w:rsidRPr="00891031">
        <w:rPr>
          <w:rFonts w:cs="Arial"/>
        </w:rPr>
        <w:t>development context.</w:t>
      </w:r>
      <w:r w:rsidR="00AE5894" w:rsidRPr="00891031">
        <w:rPr>
          <w:rFonts w:cs="Arial"/>
        </w:rPr>
        <w:t xml:space="preserve"> </w:t>
      </w:r>
      <w:r w:rsidR="006E53A1" w:rsidRPr="00891031">
        <w:rPr>
          <w:rFonts w:cs="Arial"/>
        </w:rPr>
        <w:t>PNG</w:t>
      </w:r>
      <w:r w:rsidR="00512479" w:rsidRPr="00891031">
        <w:rPr>
          <w:rFonts w:cs="Arial"/>
        </w:rPr>
        <w:t xml:space="preserve"> has had 10 years of continuous </w:t>
      </w:r>
      <w:r w:rsidR="00647813" w:rsidRPr="00891031">
        <w:rPr>
          <w:rFonts w:cs="Arial"/>
        </w:rPr>
        <w:t xml:space="preserve">economic </w:t>
      </w:r>
      <w:r w:rsidR="00512479" w:rsidRPr="00891031">
        <w:rPr>
          <w:rFonts w:cs="Arial"/>
        </w:rPr>
        <w:t xml:space="preserve">growth, fueled by extractive projects </w:t>
      </w:r>
      <w:r w:rsidR="00BE7B1E">
        <w:rPr>
          <w:rFonts w:cs="Arial"/>
        </w:rPr>
        <w:t xml:space="preserve">which account for </w:t>
      </w:r>
      <w:r w:rsidR="00027E95">
        <w:rPr>
          <w:rFonts w:cs="Arial"/>
        </w:rPr>
        <w:t>a quarter or more</w:t>
      </w:r>
      <w:r w:rsidR="008312A5">
        <w:rPr>
          <w:rFonts w:cs="Arial"/>
        </w:rPr>
        <w:t xml:space="preserve"> of </w:t>
      </w:r>
      <w:r w:rsidR="003B2B4A">
        <w:rPr>
          <w:rFonts w:cs="Arial"/>
        </w:rPr>
        <w:t xml:space="preserve">the </w:t>
      </w:r>
      <w:r w:rsidR="008312A5">
        <w:rPr>
          <w:rFonts w:cs="Arial"/>
        </w:rPr>
        <w:t>national</w:t>
      </w:r>
      <w:r w:rsidR="00512479" w:rsidRPr="00891031">
        <w:rPr>
          <w:rFonts w:cs="Arial"/>
        </w:rPr>
        <w:t xml:space="preserve"> </w:t>
      </w:r>
      <w:r w:rsidR="00737881">
        <w:rPr>
          <w:rFonts w:cs="Arial"/>
        </w:rPr>
        <w:t>Gross Domestic Product (</w:t>
      </w:r>
      <w:r w:rsidR="000727E0" w:rsidRPr="00891031">
        <w:rPr>
          <w:rFonts w:cs="Arial"/>
        </w:rPr>
        <w:t>GDP</w:t>
      </w:r>
      <w:r w:rsidR="00737881">
        <w:rPr>
          <w:rFonts w:cs="Arial"/>
        </w:rPr>
        <w:t>)</w:t>
      </w:r>
      <w:r w:rsidR="00BE7B1E">
        <w:rPr>
          <w:rFonts w:cs="Arial"/>
        </w:rPr>
        <w:t xml:space="preserve"> in this period</w:t>
      </w:r>
      <w:r w:rsidR="00512479" w:rsidRPr="00891031">
        <w:rPr>
          <w:rFonts w:cs="Arial"/>
        </w:rPr>
        <w:t>.</w:t>
      </w:r>
      <w:r w:rsidR="00AE5894" w:rsidRPr="00891031">
        <w:rPr>
          <w:rFonts w:cs="Arial"/>
        </w:rPr>
        <w:t xml:space="preserve"> </w:t>
      </w:r>
      <w:r w:rsidR="00512479" w:rsidRPr="00891031">
        <w:rPr>
          <w:rFonts w:cs="Arial"/>
        </w:rPr>
        <w:t xml:space="preserve">PNG is </w:t>
      </w:r>
      <w:r w:rsidR="00027E95">
        <w:rPr>
          <w:rFonts w:cs="Arial"/>
        </w:rPr>
        <w:t xml:space="preserve">also </w:t>
      </w:r>
      <w:r w:rsidR="00527D72">
        <w:rPr>
          <w:rFonts w:cs="Arial"/>
        </w:rPr>
        <w:t>build</w:t>
      </w:r>
      <w:r w:rsidR="00527D72" w:rsidRPr="00891031">
        <w:rPr>
          <w:rFonts w:cs="Arial"/>
        </w:rPr>
        <w:t xml:space="preserve">ing </w:t>
      </w:r>
      <w:r w:rsidR="009367E5" w:rsidRPr="00891031">
        <w:rPr>
          <w:rFonts w:cs="Arial"/>
        </w:rPr>
        <w:t>visibility</w:t>
      </w:r>
      <w:r w:rsidR="00512479" w:rsidRPr="00891031">
        <w:rPr>
          <w:rFonts w:cs="Arial"/>
        </w:rPr>
        <w:t xml:space="preserve"> in regional and global </w:t>
      </w:r>
      <w:r w:rsidR="0021294A" w:rsidRPr="00891031">
        <w:rPr>
          <w:rFonts w:cs="Arial"/>
        </w:rPr>
        <w:t>terms</w:t>
      </w:r>
      <w:r w:rsidR="00527D72">
        <w:rPr>
          <w:rFonts w:cs="Arial"/>
        </w:rPr>
        <w:t>;</w:t>
      </w:r>
      <w:r w:rsidR="00512479" w:rsidRPr="00891031">
        <w:rPr>
          <w:rFonts w:cs="Arial"/>
        </w:rPr>
        <w:t xml:space="preserve"> hosting the 2018 </w:t>
      </w:r>
      <w:r w:rsidR="005D456D" w:rsidRPr="00891031">
        <w:rPr>
          <w:rFonts w:cs="Arial"/>
        </w:rPr>
        <w:t>Asia Pacific Economic Cooperation (</w:t>
      </w:r>
      <w:r w:rsidR="00512479" w:rsidRPr="00891031">
        <w:rPr>
          <w:rFonts w:cs="Arial"/>
        </w:rPr>
        <w:t>APEC</w:t>
      </w:r>
      <w:r w:rsidR="005D456D" w:rsidRPr="00891031">
        <w:rPr>
          <w:rFonts w:cs="Arial"/>
        </w:rPr>
        <w:t>)</w:t>
      </w:r>
      <w:r w:rsidR="00512479" w:rsidRPr="00891031">
        <w:rPr>
          <w:rFonts w:cs="Arial"/>
        </w:rPr>
        <w:t xml:space="preserve"> forum </w:t>
      </w:r>
      <w:r w:rsidR="0021294A" w:rsidRPr="00891031">
        <w:rPr>
          <w:rFonts w:cs="Arial"/>
        </w:rPr>
        <w:t>and a</w:t>
      </w:r>
      <w:r w:rsidR="00512479" w:rsidRPr="00891031">
        <w:rPr>
          <w:rFonts w:cs="Arial"/>
        </w:rPr>
        <w:t xml:space="preserve"> range of international meetings</w:t>
      </w:r>
      <w:r w:rsidR="009367E5" w:rsidRPr="00891031">
        <w:rPr>
          <w:rFonts w:cs="Arial"/>
        </w:rPr>
        <w:t>,</w:t>
      </w:r>
      <w:r w:rsidR="00512479" w:rsidRPr="00891031">
        <w:rPr>
          <w:rFonts w:cs="Arial"/>
        </w:rPr>
        <w:t xml:space="preserve"> sporting events</w:t>
      </w:r>
      <w:r w:rsidR="009367E5" w:rsidRPr="00891031">
        <w:rPr>
          <w:rFonts w:cs="Arial"/>
        </w:rPr>
        <w:t xml:space="preserve"> and commercial ventures</w:t>
      </w:r>
      <w:r w:rsidR="00512479" w:rsidRPr="00891031">
        <w:rPr>
          <w:rFonts w:cs="Arial"/>
        </w:rPr>
        <w:t>.</w:t>
      </w:r>
      <w:r w:rsidR="007A1CFE">
        <w:rPr>
          <w:rFonts w:cs="Arial"/>
        </w:rPr>
        <w:t xml:space="preserve">  PNG has some promising opportunities for development.</w:t>
      </w:r>
    </w:p>
    <w:p w14:paraId="2D73BC9B" w14:textId="1B5BA89A" w:rsidR="00002110" w:rsidRDefault="004342AF" w:rsidP="004D0EB9">
      <w:pPr>
        <w:spacing w:before="120" w:after="120"/>
        <w:jc w:val="both"/>
        <w:rPr>
          <w:rFonts w:cs="Arial"/>
        </w:rPr>
      </w:pPr>
      <w:r w:rsidRPr="00891031">
        <w:rPr>
          <w:rFonts w:cs="Arial"/>
        </w:rPr>
        <w:t>T</w:t>
      </w:r>
      <w:r w:rsidR="00080F79" w:rsidRPr="00891031">
        <w:rPr>
          <w:rFonts w:cs="Arial"/>
        </w:rPr>
        <w:t>o date</w:t>
      </w:r>
      <w:r w:rsidR="007A1CFE">
        <w:rPr>
          <w:rFonts w:cs="Arial"/>
        </w:rPr>
        <w:t xml:space="preserve"> however</w:t>
      </w:r>
      <w:r w:rsidR="00080F79" w:rsidRPr="00891031">
        <w:rPr>
          <w:rFonts w:cs="Arial"/>
        </w:rPr>
        <w:t xml:space="preserve">, </w:t>
      </w:r>
      <w:r w:rsidR="000727E0" w:rsidRPr="00891031">
        <w:rPr>
          <w:rFonts w:cs="Arial"/>
        </w:rPr>
        <w:t xml:space="preserve">economic </w:t>
      </w:r>
      <w:r w:rsidR="00512479" w:rsidRPr="00891031">
        <w:rPr>
          <w:rFonts w:cs="Arial"/>
        </w:rPr>
        <w:t>gain ha</w:t>
      </w:r>
      <w:r w:rsidR="009E048F" w:rsidRPr="00891031">
        <w:rPr>
          <w:rFonts w:cs="Arial"/>
        </w:rPr>
        <w:t>s</w:t>
      </w:r>
      <w:r w:rsidR="00512479" w:rsidRPr="00891031">
        <w:rPr>
          <w:rFonts w:cs="Arial"/>
        </w:rPr>
        <w:t xml:space="preserve"> </w:t>
      </w:r>
      <w:r w:rsidR="00726C2A" w:rsidRPr="00891031">
        <w:rPr>
          <w:rFonts w:cs="Arial"/>
        </w:rPr>
        <w:t>not</w:t>
      </w:r>
      <w:r w:rsidR="009E048F" w:rsidRPr="00891031">
        <w:rPr>
          <w:rFonts w:cs="Arial"/>
        </w:rPr>
        <w:t xml:space="preserve"> </w:t>
      </w:r>
      <w:r w:rsidR="003936ED" w:rsidRPr="00891031">
        <w:rPr>
          <w:rFonts w:cs="Arial"/>
        </w:rPr>
        <w:t xml:space="preserve">been matched by </w:t>
      </w:r>
      <w:r w:rsidR="00512479" w:rsidRPr="00891031">
        <w:rPr>
          <w:rFonts w:cs="Arial"/>
        </w:rPr>
        <w:t xml:space="preserve">sustainable investment in human </w:t>
      </w:r>
      <w:r w:rsidRPr="00891031">
        <w:rPr>
          <w:rFonts w:cs="Arial"/>
        </w:rPr>
        <w:t xml:space="preserve">and renewable </w:t>
      </w:r>
      <w:r w:rsidR="005B1B2A" w:rsidRPr="00891031">
        <w:rPr>
          <w:rFonts w:cs="Arial"/>
        </w:rPr>
        <w:t>development</w:t>
      </w:r>
      <w:r w:rsidRPr="00891031">
        <w:rPr>
          <w:rFonts w:cs="Arial"/>
        </w:rPr>
        <w:t>.</w:t>
      </w:r>
      <w:r w:rsidR="00512479" w:rsidRPr="00891031">
        <w:rPr>
          <w:rFonts w:cs="Arial"/>
        </w:rPr>
        <w:t xml:space="preserve"> </w:t>
      </w:r>
      <w:r w:rsidR="00821692">
        <w:rPr>
          <w:rFonts w:cs="Arial"/>
        </w:rPr>
        <w:t xml:space="preserve">For example, </w:t>
      </w:r>
      <w:r w:rsidR="00512479" w:rsidRPr="00891031">
        <w:rPr>
          <w:rFonts w:cs="Arial"/>
        </w:rPr>
        <w:t>PNG</w:t>
      </w:r>
      <w:r w:rsidR="00F43216" w:rsidRPr="00891031">
        <w:rPr>
          <w:rFonts w:cs="Arial"/>
        </w:rPr>
        <w:t>’</w:t>
      </w:r>
      <w:r w:rsidR="00512479" w:rsidRPr="00891031">
        <w:rPr>
          <w:rFonts w:cs="Arial"/>
        </w:rPr>
        <w:t xml:space="preserve">s potential </w:t>
      </w:r>
      <w:r w:rsidR="005B1B2A" w:rsidRPr="00891031">
        <w:rPr>
          <w:rFonts w:cs="Arial"/>
        </w:rPr>
        <w:t>in areas such as</w:t>
      </w:r>
      <w:r w:rsidR="00CA37A9" w:rsidRPr="00891031">
        <w:rPr>
          <w:rFonts w:cs="Arial"/>
        </w:rPr>
        <w:t xml:space="preserve"> </w:t>
      </w:r>
      <w:r w:rsidR="005B1B2A" w:rsidRPr="00891031">
        <w:rPr>
          <w:rFonts w:cs="Arial"/>
        </w:rPr>
        <w:t>environmental</w:t>
      </w:r>
      <w:r w:rsidR="00906905" w:rsidRPr="00891031">
        <w:rPr>
          <w:rFonts w:cs="Arial"/>
        </w:rPr>
        <w:t xml:space="preserve"> tourism</w:t>
      </w:r>
      <w:r w:rsidR="005B1B2A" w:rsidRPr="00891031">
        <w:rPr>
          <w:rFonts w:cs="Arial"/>
        </w:rPr>
        <w:t>,</w:t>
      </w:r>
      <w:r w:rsidR="00906905" w:rsidRPr="00891031">
        <w:rPr>
          <w:rFonts w:cs="Arial"/>
        </w:rPr>
        <w:t xml:space="preserve"> </w:t>
      </w:r>
      <w:r w:rsidR="006E53A1" w:rsidRPr="00891031">
        <w:rPr>
          <w:rFonts w:cs="Arial"/>
        </w:rPr>
        <w:t xml:space="preserve">women’s empowerment, </w:t>
      </w:r>
      <w:r w:rsidR="00906905" w:rsidRPr="00891031">
        <w:rPr>
          <w:rFonts w:cs="Arial"/>
        </w:rPr>
        <w:t>agriculture</w:t>
      </w:r>
      <w:r w:rsidR="00CA37A9" w:rsidRPr="00891031">
        <w:rPr>
          <w:rFonts w:cs="Arial"/>
        </w:rPr>
        <w:t xml:space="preserve"> </w:t>
      </w:r>
      <w:r w:rsidR="00726C2A" w:rsidRPr="00891031">
        <w:rPr>
          <w:rFonts w:cs="Arial"/>
        </w:rPr>
        <w:t xml:space="preserve">and small and medium enterprise </w:t>
      </w:r>
      <w:r w:rsidR="0086416D" w:rsidRPr="00891031">
        <w:rPr>
          <w:rFonts w:cs="Arial"/>
        </w:rPr>
        <w:t xml:space="preserve">has </w:t>
      </w:r>
      <w:r w:rsidR="005B1B2A" w:rsidRPr="00891031">
        <w:rPr>
          <w:rFonts w:cs="Arial"/>
        </w:rPr>
        <w:t xml:space="preserve">not </w:t>
      </w:r>
      <w:r w:rsidR="007A1CFE">
        <w:rPr>
          <w:rFonts w:cs="Arial"/>
        </w:rPr>
        <w:t xml:space="preserve">yet </w:t>
      </w:r>
      <w:r w:rsidR="005B1B2A" w:rsidRPr="00891031">
        <w:rPr>
          <w:rFonts w:cs="Arial"/>
        </w:rPr>
        <w:t>been</w:t>
      </w:r>
      <w:r w:rsidR="00821692">
        <w:rPr>
          <w:rFonts w:cs="Arial"/>
        </w:rPr>
        <w:t xml:space="preserve"> realis</w:t>
      </w:r>
      <w:r w:rsidR="00512479" w:rsidRPr="00891031">
        <w:rPr>
          <w:rFonts w:cs="Arial"/>
        </w:rPr>
        <w:t>ed.</w:t>
      </w:r>
      <w:r w:rsidR="00AE5894" w:rsidRPr="00891031">
        <w:rPr>
          <w:rFonts w:cs="Arial"/>
        </w:rPr>
        <w:t xml:space="preserve"> </w:t>
      </w:r>
      <w:r w:rsidR="00512479" w:rsidRPr="00891031">
        <w:rPr>
          <w:rFonts w:cs="Arial"/>
        </w:rPr>
        <w:t xml:space="preserve">Social development indicators are </w:t>
      </w:r>
      <w:r w:rsidR="00785080">
        <w:rPr>
          <w:rFonts w:cs="Arial"/>
        </w:rPr>
        <w:t>stagnating</w:t>
      </w:r>
      <w:r w:rsidR="007A1CFE">
        <w:rPr>
          <w:rFonts w:cs="Arial"/>
        </w:rPr>
        <w:t xml:space="preserve"> in some cases</w:t>
      </w:r>
      <w:r w:rsidR="000F23C1" w:rsidRPr="00891031">
        <w:rPr>
          <w:rFonts w:cs="Arial"/>
        </w:rPr>
        <w:t xml:space="preserve">. Major </w:t>
      </w:r>
      <w:r w:rsidR="00726C2A" w:rsidRPr="00891031">
        <w:rPr>
          <w:rFonts w:cs="Arial"/>
        </w:rPr>
        <w:t xml:space="preserve">infrastructure </w:t>
      </w:r>
      <w:r w:rsidR="00D26818" w:rsidRPr="00891031">
        <w:rPr>
          <w:rFonts w:cs="Arial"/>
        </w:rPr>
        <w:t>is</w:t>
      </w:r>
      <w:r w:rsidR="00A4555A" w:rsidRPr="00891031">
        <w:rPr>
          <w:rFonts w:cs="Arial"/>
        </w:rPr>
        <w:t xml:space="preserve"> </w:t>
      </w:r>
      <w:r w:rsidR="0086416D" w:rsidRPr="00891031">
        <w:rPr>
          <w:rFonts w:cs="Arial"/>
        </w:rPr>
        <w:t>needed</w:t>
      </w:r>
      <w:r w:rsidR="00C415E1" w:rsidRPr="00891031">
        <w:rPr>
          <w:rFonts w:cs="Arial"/>
        </w:rPr>
        <w:t xml:space="preserve"> </w:t>
      </w:r>
      <w:r w:rsidR="006E53A1" w:rsidRPr="00891031">
        <w:rPr>
          <w:rFonts w:cs="Arial"/>
        </w:rPr>
        <w:t>or</w:t>
      </w:r>
      <w:r w:rsidR="00C415E1" w:rsidRPr="00891031">
        <w:rPr>
          <w:rFonts w:cs="Arial"/>
        </w:rPr>
        <w:t xml:space="preserve"> </w:t>
      </w:r>
      <w:r w:rsidR="007A1CFE">
        <w:rPr>
          <w:rFonts w:cs="Arial"/>
        </w:rPr>
        <w:t>in need of maintenance</w:t>
      </w:r>
      <w:r w:rsidR="005E2CF1">
        <w:rPr>
          <w:rFonts w:cs="Arial"/>
        </w:rPr>
        <w:t xml:space="preserve">. </w:t>
      </w:r>
      <w:r w:rsidR="00027E95">
        <w:rPr>
          <w:rFonts w:cs="Arial"/>
        </w:rPr>
        <w:t>L</w:t>
      </w:r>
      <w:r w:rsidR="005E2CF1">
        <w:rPr>
          <w:rFonts w:cs="Arial"/>
        </w:rPr>
        <w:t xml:space="preserve">iteracy challenges </w:t>
      </w:r>
      <w:r w:rsidR="007A1CFE">
        <w:rPr>
          <w:rFonts w:cs="Arial"/>
        </w:rPr>
        <w:t xml:space="preserve">are significant and </w:t>
      </w:r>
      <w:r w:rsidR="005E2CF1">
        <w:rPr>
          <w:rFonts w:cs="Arial"/>
        </w:rPr>
        <w:t>compounded by poor access to information</w:t>
      </w:r>
      <w:r w:rsidR="00027E95">
        <w:rPr>
          <w:rFonts w:cs="Arial"/>
        </w:rPr>
        <w:t xml:space="preserve"> </w:t>
      </w:r>
      <w:r w:rsidR="00527D72">
        <w:rPr>
          <w:rFonts w:cs="Arial"/>
        </w:rPr>
        <w:t xml:space="preserve">leading to </w:t>
      </w:r>
      <w:r w:rsidR="00027E95">
        <w:rPr>
          <w:rFonts w:cs="Arial"/>
        </w:rPr>
        <w:t xml:space="preserve">gaps in </w:t>
      </w:r>
      <w:r w:rsidR="00527D72">
        <w:rPr>
          <w:rFonts w:cs="Arial"/>
        </w:rPr>
        <w:t xml:space="preserve">social </w:t>
      </w:r>
      <w:r w:rsidR="00027E95">
        <w:rPr>
          <w:rFonts w:cs="Arial"/>
        </w:rPr>
        <w:t xml:space="preserve">knowledge </w:t>
      </w:r>
      <w:r w:rsidR="00527D72">
        <w:rPr>
          <w:rFonts w:cs="Arial"/>
        </w:rPr>
        <w:t xml:space="preserve">on </w:t>
      </w:r>
      <w:r w:rsidR="00027E95">
        <w:rPr>
          <w:rFonts w:cs="Arial"/>
        </w:rPr>
        <w:t xml:space="preserve">government </w:t>
      </w:r>
      <w:r w:rsidR="00527D72">
        <w:rPr>
          <w:rFonts w:cs="Arial"/>
        </w:rPr>
        <w:t>action</w:t>
      </w:r>
      <w:r w:rsidR="005E2CF1">
        <w:rPr>
          <w:rFonts w:cs="Arial"/>
        </w:rPr>
        <w:t xml:space="preserve">. </w:t>
      </w:r>
      <w:r w:rsidR="006E53A1" w:rsidRPr="00891031">
        <w:rPr>
          <w:rFonts w:cs="Arial"/>
        </w:rPr>
        <w:t>T</w:t>
      </w:r>
      <w:r w:rsidR="00512479" w:rsidRPr="00891031">
        <w:rPr>
          <w:rFonts w:cs="Arial"/>
        </w:rPr>
        <w:t xml:space="preserve">here are </w:t>
      </w:r>
      <w:r w:rsidR="006E53A1" w:rsidRPr="00891031">
        <w:rPr>
          <w:rFonts w:cs="Arial"/>
        </w:rPr>
        <w:t xml:space="preserve">shared </w:t>
      </w:r>
      <w:r w:rsidR="00512479" w:rsidRPr="00891031">
        <w:rPr>
          <w:rFonts w:cs="Arial"/>
        </w:rPr>
        <w:t xml:space="preserve">concerns about governance, </w:t>
      </w:r>
      <w:r w:rsidR="000A666D">
        <w:rPr>
          <w:rFonts w:cs="Arial"/>
        </w:rPr>
        <w:t xml:space="preserve">resource allocation, </w:t>
      </w:r>
      <w:r w:rsidR="00821692">
        <w:rPr>
          <w:rFonts w:cs="Arial"/>
        </w:rPr>
        <w:t>decentralis</w:t>
      </w:r>
      <w:r w:rsidR="00A4555A" w:rsidRPr="00891031">
        <w:rPr>
          <w:rFonts w:cs="Arial"/>
        </w:rPr>
        <w:t xml:space="preserve">ation, </w:t>
      </w:r>
      <w:r w:rsidR="0086416D" w:rsidRPr="00891031">
        <w:rPr>
          <w:rFonts w:cs="Arial"/>
        </w:rPr>
        <w:t>social justice</w:t>
      </w:r>
      <w:r w:rsidR="00512479" w:rsidRPr="00891031">
        <w:rPr>
          <w:rFonts w:cs="Arial"/>
        </w:rPr>
        <w:t xml:space="preserve"> and delivery of basic services</w:t>
      </w:r>
      <w:r w:rsidR="000F23C1" w:rsidRPr="00891031">
        <w:rPr>
          <w:rFonts w:cs="Arial"/>
        </w:rPr>
        <w:t>.</w:t>
      </w:r>
      <w:r w:rsidR="00960D88" w:rsidRPr="00891031">
        <w:rPr>
          <w:rFonts w:cs="Arial"/>
        </w:rPr>
        <w:t xml:space="preserve"> </w:t>
      </w:r>
      <w:r w:rsidR="000F23C1" w:rsidRPr="00891031">
        <w:rPr>
          <w:rFonts w:cs="Arial"/>
        </w:rPr>
        <w:t>T</w:t>
      </w:r>
      <w:r w:rsidR="00647813" w:rsidRPr="00891031">
        <w:rPr>
          <w:rFonts w:cs="Arial"/>
        </w:rPr>
        <w:t xml:space="preserve">he </w:t>
      </w:r>
      <w:r w:rsidR="00960D88" w:rsidRPr="00891031">
        <w:rPr>
          <w:rFonts w:cs="Arial"/>
        </w:rPr>
        <w:t xml:space="preserve">82% </w:t>
      </w:r>
      <w:r w:rsidR="00647813" w:rsidRPr="00891031">
        <w:rPr>
          <w:rFonts w:cs="Arial"/>
        </w:rPr>
        <w:t>living</w:t>
      </w:r>
      <w:r w:rsidR="00960D88" w:rsidRPr="00891031">
        <w:rPr>
          <w:rFonts w:cs="Arial"/>
        </w:rPr>
        <w:t xml:space="preserve"> in rural and remote locations</w:t>
      </w:r>
      <w:r w:rsidR="006E53A1" w:rsidRPr="00891031">
        <w:rPr>
          <w:rFonts w:cs="Arial"/>
        </w:rPr>
        <w:t>,</w:t>
      </w:r>
      <w:r w:rsidR="007F775A" w:rsidRPr="00891031">
        <w:rPr>
          <w:rFonts w:cs="Arial"/>
        </w:rPr>
        <w:t xml:space="preserve"> </w:t>
      </w:r>
      <w:r w:rsidRPr="00891031">
        <w:rPr>
          <w:rFonts w:cs="Arial"/>
        </w:rPr>
        <w:t>and</w:t>
      </w:r>
      <w:r w:rsidR="00821692">
        <w:rPr>
          <w:rFonts w:cs="Arial"/>
        </w:rPr>
        <w:t xml:space="preserve"> the marginalis</w:t>
      </w:r>
      <w:r w:rsidR="007F775A" w:rsidRPr="00891031">
        <w:rPr>
          <w:rFonts w:cs="Arial"/>
        </w:rPr>
        <w:t>ed</w:t>
      </w:r>
      <w:r w:rsidR="003936ED" w:rsidRPr="00891031">
        <w:rPr>
          <w:rFonts w:cs="Arial"/>
        </w:rPr>
        <w:t xml:space="preserve"> </w:t>
      </w:r>
      <w:r w:rsidR="00697A49">
        <w:rPr>
          <w:rFonts w:cs="Arial"/>
        </w:rPr>
        <w:t>feel these difficulties most</w:t>
      </w:r>
      <w:r w:rsidR="003936ED" w:rsidRPr="00891031">
        <w:rPr>
          <w:rFonts w:cs="Arial"/>
        </w:rPr>
        <w:t>.</w:t>
      </w:r>
    </w:p>
    <w:p w14:paraId="4C175AC1" w14:textId="77777777" w:rsidR="00CA4522" w:rsidRPr="003200AC" w:rsidRDefault="003200AC" w:rsidP="00821692">
      <w:pPr>
        <w:pStyle w:val="Heading2"/>
      </w:pPr>
      <w:bookmarkStart w:id="12" w:name="_Toc476777629"/>
      <w:bookmarkStart w:id="13" w:name="_Toc479503049"/>
      <w:r w:rsidRPr="00821692">
        <w:t xml:space="preserve">1.3 </w:t>
      </w:r>
      <w:r w:rsidR="00CA4522" w:rsidRPr="00821692">
        <w:t>The Next Phase</w:t>
      </w:r>
      <w:r w:rsidR="001B3076">
        <w:t>:</w:t>
      </w:r>
      <w:r w:rsidR="00CA4522" w:rsidRPr="00821692">
        <w:t xml:space="preserve"> CPP3</w:t>
      </w:r>
      <w:r w:rsidR="00821692">
        <w:t xml:space="preserve"> </w:t>
      </w:r>
      <w:r w:rsidR="00CA4522" w:rsidRPr="00821692">
        <w:t>-</w:t>
      </w:r>
      <w:r w:rsidR="00821692">
        <w:t xml:space="preserve"> </w:t>
      </w:r>
      <w:r w:rsidR="00CA4522" w:rsidRPr="00821692">
        <w:t>A New Challenge</w:t>
      </w:r>
      <w:bookmarkEnd w:id="12"/>
      <w:bookmarkEnd w:id="13"/>
    </w:p>
    <w:p w14:paraId="37016CCA" w14:textId="4F69A01C" w:rsidR="005A0D16" w:rsidRDefault="005A0D16" w:rsidP="00CA4522">
      <w:pPr>
        <w:spacing w:before="120" w:after="120"/>
        <w:jc w:val="both"/>
        <w:rPr>
          <w:rFonts w:cs="Arial"/>
        </w:rPr>
      </w:pPr>
      <w:r>
        <w:rPr>
          <w:rFonts w:cs="Arial"/>
        </w:rPr>
        <w:t>CPP 1 and 2, were</w:t>
      </w:r>
      <w:r w:rsidR="00CA4522">
        <w:rPr>
          <w:rFonts w:cs="Arial"/>
        </w:rPr>
        <w:t xml:space="preserve"> designed to help empower the churches </w:t>
      </w:r>
      <w:r w:rsidR="003056E7">
        <w:rPr>
          <w:rFonts w:cs="Arial"/>
        </w:rPr>
        <w:t xml:space="preserve">(mainly) </w:t>
      </w:r>
      <w:r w:rsidR="00CA4522">
        <w:rPr>
          <w:rFonts w:cs="Arial"/>
        </w:rPr>
        <w:t xml:space="preserve">at a local level to </w:t>
      </w:r>
      <w:r>
        <w:rPr>
          <w:rFonts w:cs="Arial"/>
        </w:rPr>
        <w:t xml:space="preserve">provide better services to their communities. These two phases were largely </w:t>
      </w:r>
      <w:r w:rsidR="003056E7">
        <w:rPr>
          <w:rFonts w:cs="Arial"/>
        </w:rPr>
        <w:t xml:space="preserve">but not exclusively </w:t>
      </w:r>
      <w:r>
        <w:rPr>
          <w:rFonts w:cs="Arial"/>
        </w:rPr>
        <w:t>focused on discrete community projects</w:t>
      </w:r>
      <w:r w:rsidR="00740143">
        <w:rPr>
          <w:rFonts w:cs="Arial"/>
        </w:rPr>
        <w:t xml:space="preserve"> and building the capacity of churches to deliver </w:t>
      </w:r>
      <w:r w:rsidR="00527D72">
        <w:rPr>
          <w:rFonts w:cs="Arial"/>
        </w:rPr>
        <w:t>community development and service outcomes</w:t>
      </w:r>
      <w:r>
        <w:rPr>
          <w:rFonts w:cs="Arial"/>
        </w:rPr>
        <w:t xml:space="preserve">. </w:t>
      </w:r>
    </w:p>
    <w:p w14:paraId="133248DE" w14:textId="11588A72" w:rsidR="00AB5C64" w:rsidRDefault="005A0D16" w:rsidP="00821692">
      <w:pPr>
        <w:jc w:val="both"/>
        <w:rPr>
          <w:rFonts w:cs="Arial"/>
        </w:rPr>
      </w:pPr>
      <w:r>
        <w:rPr>
          <w:rFonts w:cs="Arial"/>
        </w:rPr>
        <w:t xml:space="preserve">At the </w:t>
      </w:r>
      <w:r w:rsidR="00D67F66">
        <w:rPr>
          <w:rFonts w:cs="Arial"/>
        </w:rPr>
        <w:t>end of CPP</w:t>
      </w:r>
      <w:r>
        <w:rPr>
          <w:rFonts w:cs="Arial"/>
        </w:rPr>
        <w:t xml:space="preserve">2, recommendations for the future were documented within a </w:t>
      </w:r>
      <w:r w:rsidR="00CA4522" w:rsidRPr="00891031">
        <w:rPr>
          <w:rFonts w:cs="Arial"/>
        </w:rPr>
        <w:t xml:space="preserve">Strategic Partnership Framework (SPF), developed with funding and technical assistance from DFAT. </w:t>
      </w:r>
      <w:r w:rsidR="00B10183" w:rsidRPr="00B10183">
        <w:rPr>
          <w:rFonts w:cs="Arial"/>
          <w:i/>
        </w:rPr>
        <w:t>Ta</w:t>
      </w:r>
      <w:r w:rsidR="004B4B7F" w:rsidRPr="00B10183">
        <w:rPr>
          <w:rFonts w:cs="Arial"/>
          <w:i/>
        </w:rPr>
        <w:t xml:space="preserve">ble </w:t>
      </w:r>
      <w:r w:rsidR="00B10183" w:rsidRPr="00B10183">
        <w:rPr>
          <w:rFonts w:cs="Arial"/>
          <w:i/>
        </w:rPr>
        <w:t>1</w:t>
      </w:r>
      <w:r w:rsidR="00B10183">
        <w:rPr>
          <w:rFonts w:cs="Arial"/>
        </w:rPr>
        <w:t xml:space="preserve"> </w:t>
      </w:r>
      <w:r w:rsidR="004B4B7F">
        <w:rPr>
          <w:rFonts w:cs="Arial"/>
        </w:rPr>
        <w:t>shows the main recommended changes in approach from CPP2 to CPP3.</w:t>
      </w:r>
    </w:p>
    <w:p w14:paraId="2F9B3DBF" w14:textId="77777777" w:rsidR="004B4B7F" w:rsidRPr="00891031" w:rsidRDefault="004B4B7F" w:rsidP="004B4B7F">
      <w:pPr>
        <w:spacing w:before="80" w:after="80"/>
        <w:rPr>
          <w:rFonts w:cs="Arial"/>
          <w:i/>
        </w:rPr>
      </w:pPr>
      <w:r w:rsidRPr="00891031">
        <w:rPr>
          <w:rFonts w:cs="Arial"/>
          <w:i/>
        </w:rPr>
        <w:t xml:space="preserve">Table 1:  Key </w:t>
      </w:r>
      <w:r w:rsidR="000A59FF">
        <w:rPr>
          <w:rFonts w:cs="Arial"/>
          <w:i/>
        </w:rPr>
        <w:t xml:space="preserve">SPF Recommended </w:t>
      </w:r>
      <w:r w:rsidRPr="00891031">
        <w:rPr>
          <w:rFonts w:cs="Arial"/>
          <w:i/>
        </w:rPr>
        <w:t>Changes from CPP2 to CPP3</w:t>
      </w:r>
    </w:p>
    <w:tbl>
      <w:tblPr>
        <w:tblW w:w="865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82"/>
        <w:gridCol w:w="5670"/>
      </w:tblGrid>
      <w:tr w:rsidR="004B4B7F" w:rsidRPr="00891031" w14:paraId="362240FD" w14:textId="77777777" w:rsidTr="009D1715">
        <w:trPr>
          <w:trHeight w:val="290"/>
        </w:trPr>
        <w:tc>
          <w:tcPr>
            <w:tcW w:w="2982" w:type="dxa"/>
            <w:shd w:val="clear" w:color="auto" w:fill="B8CCE4" w:themeFill="accent1" w:themeFillTint="66"/>
            <w:tcMar>
              <w:top w:w="15" w:type="dxa"/>
              <w:left w:w="108" w:type="dxa"/>
              <w:bottom w:w="0" w:type="dxa"/>
              <w:right w:w="108" w:type="dxa"/>
            </w:tcMar>
          </w:tcPr>
          <w:p w14:paraId="719C8527" w14:textId="77777777" w:rsidR="004B4B7F" w:rsidRPr="00891031" w:rsidRDefault="004B4B7F" w:rsidP="00926063">
            <w:pPr>
              <w:rPr>
                <w:color w:val="000000" w:themeColor="text1"/>
                <w:lang w:val="en-AU" w:eastAsia="en-AU"/>
              </w:rPr>
            </w:pPr>
            <w:r w:rsidRPr="00891031">
              <w:rPr>
                <w:bCs/>
                <w:color w:val="000000" w:themeColor="text1"/>
                <w:kern w:val="24"/>
                <w:lang w:val="en-GB" w:eastAsia="en-AU"/>
              </w:rPr>
              <w:t>(CPP2) From...</w:t>
            </w:r>
          </w:p>
        </w:tc>
        <w:tc>
          <w:tcPr>
            <w:tcW w:w="5670" w:type="dxa"/>
            <w:shd w:val="clear" w:color="auto" w:fill="B8CCE4" w:themeFill="accent1" w:themeFillTint="66"/>
            <w:tcMar>
              <w:top w:w="15" w:type="dxa"/>
              <w:left w:w="108" w:type="dxa"/>
              <w:bottom w:w="0" w:type="dxa"/>
              <w:right w:w="108" w:type="dxa"/>
            </w:tcMar>
          </w:tcPr>
          <w:p w14:paraId="1CAD0EEC" w14:textId="77777777" w:rsidR="004B4B7F" w:rsidRPr="00891031" w:rsidRDefault="004B4B7F" w:rsidP="00926063">
            <w:pPr>
              <w:rPr>
                <w:color w:val="000000" w:themeColor="text1"/>
                <w:lang w:val="en-AU" w:eastAsia="en-AU"/>
              </w:rPr>
            </w:pPr>
            <w:r w:rsidRPr="00891031">
              <w:rPr>
                <w:bCs/>
                <w:color w:val="000000" w:themeColor="text1"/>
                <w:kern w:val="24"/>
                <w:lang w:val="en-GB" w:eastAsia="en-AU"/>
              </w:rPr>
              <w:t>To... (CPP3)</w:t>
            </w:r>
          </w:p>
        </w:tc>
      </w:tr>
      <w:tr w:rsidR="004B4B7F" w:rsidRPr="00891031" w14:paraId="5B87F568" w14:textId="77777777" w:rsidTr="009D1715">
        <w:trPr>
          <w:trHeight w:val="350"/>
        </w:trPr>
        <w:tc>
          <w:tcPr>
            <w:tcW w:w="2982" w:type="dxa"/>
            <w:shd w:val="clear" w:color="auto" w:fill="auto"/>
            <w:tcMar>
              <w:top w:w="15" w:type="dxa"/>
              <w:left w:w="108" w:type="dxa"/>
              <w:bottom w:w="0" w:type="dxa"/>
              <w:right w:w="108" w:type="dxa"/>
            </w:tcMar>
          </w:tcPr>
          <w:p w14:paraId="5B23E7CD" w14:textId="77777777" w:rsidR="004B4B7F" w:rsidRPr="00F75CDA" w:rsidRDefault="004B4B7F" w:rsidP="00926063">
            <w:pPr>
              <w:rPr>
                <w:color w:val="000000" w:themeColor="text1"/>
                <w:sz w:val="22"/>
                <w:lang w:val="en-AU" w:eastAsia="en-AU"/>
              </w:rPr>
            </w:pPr>
            <w:r w:rsidRPr="00F75CDA">
              <w:rPr>
                <w:bCs/>
                <w:color w:val="000000" w:themeColor="text1"/>
                <w:kern w:val="24"/>
                <w:sz w:val="22"/>
                <w:lang w:val="en-GB" w:eastAsia="en-AU"/>
              </w:rPr>
              <w:t>…Individual leadership…</w:t>
            </w:r>
          </w:p>
        </w:tc>
        <w:tc>
          <w:tcPr>
            <w:tcW w:w="5670" w:type="dxa"/>
            <w:shd w:val="clear" w:color="auto" w:fill="auto"/>
            <w:tcMar>
              <w:top w:w="15" w:type="dxa"/>
              <w:left w:w="108" w:type="dxa"/>
              <w:bottom w:w="0" w:type="dxa"/>
              <w:right w:w="108" w:type="dxa"/>
            </w:tcMar>
          </w:tcPr>
          <w:p w14:paraId="0B807EAA" w14:textId="77777777" w:rsidR="004B4B7F" w:rsidRPr="00F75CDA" w:rsidRDefault="004B4B7F" w:rsidP="00926063">
            <w:pPr>
              <w:rPr>
                <w:color w:val="000000" w:themeColor="text1"/>
                <w:sz w:val="22"/>
                <w:lang w:val="en-AU" w:eastAsia="en-AU"/>
              </w:rPr>
            </w:pPr>
            <w:r w:rsidRPr="00F75CDA">
              <w:rPr>
                <w:bCs/>
                <w:color w:val="000000" w:themeColor="text1"/>
                <w:kern w:val="24"/>
                <w:sz w:val="22"/>
                <w:lang w:val="en-GB" w:eastAsia="en-AU"/>
              </w:rPr>
              <w:t>…to collective leadership…</w:t>
            </w:r>
          </w:p>
        </w:tc>
      </w:tr>
      <w:tr w:rsidR="004B4B7F" w:rsidRPr="00891031" w14:paraId="7FF4F1A6" w14:textId="77777777" w:rsidTr="009D1715">
        <w:trPr>
          <w:trHeight w:val="537"/>
        </w:trPr>
        <w:tc>
          <w:tcPr>
            <w:tcW w:w="2982" w:type="dxa"/>
            <w:shd w:val="clear" w:color="auto" w:fill="auto"/>
            <w:tcMar>
              <w:top w:w="15" w:type="dxa"/>
              <w:left w:w="108" w:type="dxa"/>
              <w:bottom w:w="0" w:type="dxa"/>
              <w:right w:w="108" w:type="dxa"/>
            </w:tcMar>
          </w:tcPr>
          <w:p w14:paraId="09DE72B9" w14:textId="369026D1" w:rsidR="004B4B7F" w:rsidRPr="00F75CDA" w:rsidRDefault="004B4B7F" w:rsidP="00926063">
            <w:pPr>
              <w:rPr>
                <w:color w:val="000000" w:themeColor="text1"/>
                <w:sz w:val="22"/>
                <w:lang w:val="en-AU" w:eastAsia="en-AU"/>
              </w:rPr>
            </w:pPr>
            <w:r w:rsidRPr="00F75CDA">
              <w:rPr>
                <w:bCs/>
                <w:color w:val="000000" w:themeColor="text1"/>
                <w:kern w:val="24"/>
                <w:sz w:val="22"/>
                <w:lang w:val="en-GB" w:eastAsia="en-AU"/>
              </w:rPr>
              <w:t>...a program that supports seven partnerships</w:t>
            </w:r>
            <w:r w:rsidR="00DB3F92">
              <w:rPr>
                <w:bCs/>
                <w:color w:val="000000" w:themeColor="text1"/>
                <w:kern w:val="24"/>
                <w:sz w:val="22"/>
                <w:lang w:val="en-GB" w:eastAsia="en-AU"/>
              </w:rPr>
              <w:t>…</w:t>
            </w:r>
          </w:p>
        </w:tc>
        <w:tc>
          <w:tcPr>
            <w:tcW w:w="5670" w:type="dxa"/>
            <w:shd w:val="clear" w:color="auto" w:fill="auto"/>
            <w:tcMar>
              <w:top w:w="15" w:type="dxa"/>
              <w:left w:w="108" w:type="dxa"/>
              <w:bottom w:w="0" w:type="dxa"/>
              <w:right w:w="108" w:type="dxa"/>
            </w:tcMar>
          </w:tcPr>
          <w:p w14:paraId="35E3D1D0" w14:textId="4079803D" w:rsidR="004B4B7F" w:rsidRPr="00F75CDA" w:rsidRDefault="004B4B7F" w:rsidP="00926063">
            <w:pPr>
              <w:rPr>
                <w:color w:val="000000" w:themeColor="text1"/>
                <w:sz w:val="22"/>
                <w:lang w:val="en-AU" w:eastAsia="en-AU"/>
              </w:rPr>
            </w:pPr>
            <w:r w:rsidRPr="00F75CDA">
              <w:rPr>
                <w:bCs/>
                <w:color w:val="000000" w:themeColor="text1"/>
                <w:kern w:val="24"/>
                <w:sz w:val="22"/>
                <w:lang w:val="en-GB" w:eastAsia="en-AU"/>
              </w:rPr>
              <w:t>...a consolidated coherent partnership that supports priority programs</w:t>
            </w:r>
            <w:r w:rsidR="00DB3F92">
              <w:rPr>
                <w:bCs/>
                <w:color w:val="000000" w:themeColor="text1"/>
                <w:kern w:val="24"/>
                <w:sz w:val="22"/>
                <w:lang w:val="en-GB" w:eastAsia="en-AU"/>
              </w:rPr>
              <w:t>.</w:t>
            </w:r>
          </w:p>
        </w:tc>
      </w:tr>
      <w:tr w:rsidR="004B4B7F" w:rsidRPr="00891031" w14:paraId="31404DA9" w14:textId="77777777" w:rsidTr="009D1715">
        <w:trPr>
          <w:trHeight w:val="805"/>
        </w:trPr>
        <w:tc>
          <w:tcPr>
            <w:tcW w:w="2982" w:type="dxa"/>
            <w:shd w:val="clear" w:color="auto" w:fill="auto"/>
            <w:tcMar>
              <w:top w:w="15" w:type="dxa"/>
              <w:left w:w="108" w:type="dxa"/>
              <w:bottom w:w="0" w:type="dxa"/>
              <w:right w:w="108" w:type="dxa"/>
            </w:tcMar>
          </w:tcPr>
          <w:p w14:paraId="72E76C61" w14:textId="62776A2B" w:rsidR="004B4B7F" w:rsidRPr="00F75CDA" w:rsidRDefault="004B4B7F" w:rsidP="004B4B7F">
            <w:pPr>
              <w:tabs>
                <w:tab w:val="right" w:pos="2766"/>
              </w:tabs>
              <w:rPr>
                <w:color w:val="000000" w:themeColor="text1"/>
                <w:sz w:val="22"/>
                <w:lang w:val="en-AU" w:eastAsia="en-AU"/>
              </w:rPr>
            </w:pPr>
            <w:r w:rsidRPr="00F75CDA">
              <w:rPr>
                <w:bCs/>
                <w:color w:val="000000" w:themeColor="text1"/>
                <w:kern w:val="24"/>
                <w:sz w:val="22"/>
                <w:lang w:val="en-GB" w:eastAsia="en-AU"/>
              </w:rPr>
              <w:t>…diffuse management…</w:t>
            </w:r>
          </w:p>
        </w:tc>
        <w:tc>
          <w:tcPr>
            <w:tcW w:w="5670" w:type="dxa"/>
            <w:shd w:val="clear" w:color="auto" w:fill="auto"/>
            <w:tcMar>
              <w:top w:w="15" w:type="dxa"/>
              <w:left w:w="108" w:type="dxa"/>
              <w:bottom w:w="0" w:type="dxa"/>
              <w:right w:w="108" w:type="dxa"/>
            </w:tcMar>
          </w:tcPr>
          <w:p w14:paraId="3335C7D7" w14:textId="3C50C991" w:rsidR="004B4B7F" w:rsidRPr="00F75CDA" w:rsidRDefault="004B4B7F" w:rsidP="00926063">
            <w:pPr>
              <w:rPr>
                <w:color w:val="000000" w:themeColor="text1"/>
                <w:sz w:val="22"/>
                <w:lang w:val="en-AU" w:eastAsia="en-AU"/>
              </w:rPr>
            </w:pPr>
            <w:r w:rsidRPr="00F75CDA">
              <w:rPr>
                <w:bCs/>
                <w:color w:val="000000" w:themeColor="text1"/>
                <w:kern w:val="24"/>
                <w:sz w:val="22"/>
                <w:lang w:val="en-GB" w:eastAsia="en-AU"/>
              </w:rPr>
              <w:t>…more consolidated, coherent Strategic management with a degree of authority &amp; decision making, incl. engaging PGF strategic</w:t>
            </w:r>
            <w:r w:rsidRPr="00F75CDA">
              <w:rPr>
                <w:bCs/>
                <w:color w:val="000000" w:themeColor="text1"/>
                <w:kern w:val="24"/>
                <w:position w:val="1"/>
                <w:sz w:val="22"/>
                <w:lang w:val="en-GB" w:eastAsia="en-AU"/>
              </w:rPr>
              <w:t xml:space="preserve"> management</w:t>
            </w:r>
            <w:r w:rsidR="00DB3F92">
              <w:rPr>
                <w:bCs/>
                <w:color w:val="000000" w:themeColor="text1"/>
                <w:kern w:val="24"/>
                <w:position w:val="1"/>
                <w:sz w:val="22"/>
                <w:lang w:val="en-GB" w:eastAsia="en-AU"/>
              </w:rPr>
              <w:t>.</w:t>
            </w:r>
          </w:p>
        </w:tc>
      </w:tr>
      <w:tr w:rsidR="004B4B7F" w:rsidRPr="00891031" w14:paraId="67B232F6" w14:textId="77777777" w:rsidTr="009D1715">
        <w:trPr>
          <w:trHeight w:val="823"/>
        </w:trPr>
        <w:tc>
          <w:tcPr>
            <w:tcW w:w="2982" w:type="dxa"/>
            <w:shd w:val="clear" w:color="auto" w:fill="auto"/>
            <w:tcMar>
              <w:top w:w="15" w:type="dxa"/>
              <w:left w:w="108" w:type="dxa"/>
              <w:bottom w:w="0" w:type="dxa"/>
              <w:right w:w="108" w:type="dxa"/>
            </w:tcMar>
          </w:tcPr>
          <w:p w14:paraId="0AF01BF9" w14:textId="0B66FC2E" w:rsidR="004B4B7F" w:rsidRPr="00F75CDA" w:rsidRDefault="004B4B7F" w:rsidP="00926063">
            <w:pPr>
              <w:rPr>
                <w:color w:val="000000" w:themeColor="text1"/>
                <w:sz w:val="22"/>
                <w:lang w:val="en-AU" w:eastAsia="en-AU"/>
              </w:rPr>
            </w:pPr>
            <w:r w:rsidRPr="00F75CDA">
              <w:rPr>
                <w:bCs/>
                <w:color w:val="000000" w:themeColor="text1"/>
                <w:kern w:val="24"/>
                <w:sz w:val="22"/>
                <w:lang w:val="en-GB" w:eastAsia="en-AU"/>
              </w:rPr>
              <w:t>...an inward-looking initiative focused on CPP programming &amp; operations</w:t>
            </w:r>
            <w:r w:rsidR="00DB3F92">
              <w:rPr>
                <w:bCs/>
                <w:color w:val="000000" w:themeColor="text1"/>
                <w:kern w:val="24"/>
                <w:sz w:val="22"/>
                <w:lang w:val="en-GB" w:eastAsia="en-AU"/>
              </w:rPr>
              <w:t>…</w:t>
            </w:r>
          </w:p>
        </w:tc>
        <w:tc>
          <w:tcPr>
            <w:tcW w:w="5670" w:type="dxa"/>
            <w:shd w:val="clear" w:color="auto" w:fill="auto"/>
            <w:tcMar>
              <w:top w:w="15" w:type="dxa"/>
              <w:left w:w="108" w:type="dxa"/>
              <w:bottom w:w="0" w:type="dxa"/>
              <w:right w:w="108" w:type="dxa"/>
            </w:tcMar>
          </w:tcPr>
          <w:p w14:paraId="386DCF30" w14:textId="30F6E46D" w:rsidR="004B4B7F" w:rsidRPr="00F75CDA" w:rsidRDefault="004B4B7F" w:rsidP="00926063">
            <w:pPr>
              <w:rPr>
                <w:color w:val="000000" w:themeColor="text1"/>
                <w:sz w:val="22"/>
                <w:lang w:val="en-AU" w:eastAsia="en-AU"/>
              </w:rPr>
            </w:pPr>
            <w:r w:rsidRPr="00F75CDA">
              <w:rPr>
                <w:bCs/>
                <w:color w:val="000000" w:themeColor="text1"/>
                <w:kern w:val="24"/>
                <w:sz w:val="22"/>
                <w:lang w:val="en-GB" w:eastAsia="en-AU"/>
              </w:rPr>
              <w:t>.</w:t>
            </w:r>
            <w:r w:rsidR="00DB3F92">
              <w:rPr>
                <w:bCs/>
                <w:color w:val="000000" w:themeColor="text1"/>
                <w:kern w:val="24"/>
                <w:sz w:val="22"/>
                <w:lang w:val="en-GB" w:eastAsia="en-AU"/>
              </w:rPr>
              <w:t>.</w:t>
            </w:r>
            <w:r w:rsidRPr="00F75CDA">
              <w:rPr>
                <w:bCs/>
                <w:color w:val="000000" w:themeColor="text1"/>
                <w:kern w:val="24"/>
                <w:sz w:val="22"/>
                <w:lang w:val="en-GB" w:eastAsia="en-AU"/>
              </w:rPr>
              <w:t>.an outward-looking Partnership engaging prioritised</w:t>
            </w:r>
            <w:r w:rsidRPr="00F75CDA">
              <w:rPr>
                <w:bCs/>
                <w:color w:val="000000" w:themeColor="text1"/>
                <w:kern w:val="24"/>
                <w:position w:val="1"/>
                <w:sz w:val="22"/>
                <w:lang w:val="en-GB" w:eastAsia="en-AU"/>
              </w:rPr>
              <w:t xml:space="preserve"> </w:t>
            </w:r>
            <w:r w:rsidRPr="00F75CDA">
              <w:rPr>
                <w:bCs/>
                <w:color w:val="000000" w:themeColor="text1"/>
                <w:kern w:val="24"/>
                <w:sz w:val="22"/>
                <w:lang w:val="en-GB" w:eastAsia="en-AU"/>
              </w:rPr>
              <w:t>external stakeholders (e</w:t>
            </w:r>
            <w:r w:rsidR="00D67F66">
              <w:rPr>
                <w:bCs/>
                <w:color w:val="000000" w:themeColor="text1"/>
                <w:kern w:val="24"/>
                <w:sz w:val="22"/>
                <w:lang w:val="en-GB" w:eastAsia="en-AU"/>
              </w:rPr>
              <w:t>.</w:t>
            </w:r>
            <w:r w:rsidRPr="00F75CDA">
              <w:rPr>
                <w:bCs/>
                <w:color w:val="000000" w:themeColor="text1"/>
                <w:kern w:val="24"/>
                <w:sz w:val="22"/>
                <w:lang w:val="en-GB" w:eastAsia="en-AU"/>
              </w:rPr>
              <w:t>g</w:t>
            </w:r>
            <w:r w:rsidR="00D67F66">
              <w:rPr>
                <w:bCs/>
                <w:color w:val="000000" w:themeColor="text1"/>
                <w:kern w:val="24"/>
                <w:sz w:val="22"/>
                <w:lang w:val="en-GB" w:eastAsia="en-AU"/>
              </w:rPr>
              <w:t>.</w:t>
            </w:r>
            <w:r w:rsidRPr="00F75CDA">
              <w:rPr>
                <w:bCs/>
                <w:color w:val="000000" w:themeColor="text1"/>
                <w:kern w:val="24"/>
                <w:sz w:val="22"/>
                <w:lang w:val="en-GB" w:eastAsia="en-AU"/>
              </w:rPr>
              <w:t xml:space="preserve"> </w:t>
            </w:r>
            <w:r w:rsidR="00DB3F92">
              <w:rPr>
                <w:bCs/>
                <w:color w:val="000000" w:themeColor="text1"/>
                <w:kern w:val="24"/>
                <w:sz w:val="22"/>
                <w:lang w:val="en-GB" w:eastAsia="en-AU"/>
              </w:rPr>
              <w:t>Civil Society Organisations (</w:t>
            </w:r>
            <w:r w:rsidRPr="00F75CDA">
              <w:rPr>
                <w:bCs/>
                <w:color w:val="000000" w:themeColor="text1"/>
                <w:kern w:val="24"/>
                <w:sz w:val="22"/>
                <w:lang w:val="en-GB" w:eastAsia="en-AU"/>
              </w:rPr>
              <w:t>CSOs</w:t>
            </w:r>
            <w:r w:rsidR="00DB3F92">
              <w:rPr>
                <w:bCs/>
                <w:color w:val="000000" w:themeColor="text1"/>
                <w:kern w:val="24"/>
                <w:sz w:val="22"/>
                <w:lang w:val="en-GB" w:eastAsia="en-AU"/>
              </w:rPr>
              <w:t>)</w:t>
            </w:r>
            <w:r w:rsidRPr="00F75CDA">
              <w:rPr>
                <w:bCs/>
                <w:color w:val="000000" w:themeColor="text1"/>
                <w:kern w:val="24"/>
                <w:sz w:val="22"/>
                <w:lang w:val="en-GB" w:eastAsia="en-AU"/>
              </w:rPr>
              <w:t xml:space="preserve">, </w:t>
            </w:r>
            <w:r w:rsidR="00DB3F92">
              <w:rPr>
                <w:bCs/>
                <w:color w:val="000000" w:themeColor="text1"/>
                <w:kern w:val="24"/>
                <w:sz w:val="22"/>
                <w:lang w:val="en-GB" w:eastAsia="en-AU"/>
              </w:rPr>
              <w:t>District Development Authorities (</w:t>
            </w:r>
            <w:r w:rsidRPr="00F75CDA">
              <w:rPr>
                <w:bCs/>
                <w:color w:val="000000" w:themeColor="text1"/>
                <w:kern w:val="24"/>
                <w:sz w:val="22"/>
                <w:lang w:val="en-GB" w:eastAsia="en-AU"/>
              </w:rPr>
              <w:t>DDAs</w:t>
            </w:r>
            <w:r w:rsidR="00DB3F92">
              <w:rPr>
                <w:bCs/>
                <w:color w:val="000000" w:themeColor="text1"/>
                <w:kern w:val="24"/>
                <w:sz w:val="22"/>
                <w:lang w:val="en-GB" w:eastAsia="en-AU"/>
              </w:rPr>
              <w:t>)</w:t>
            </w:r>
            <w:r w:rsidRPr="00F75CDA">
              <w:rPr>
                <w:bCs/>
                <w:color w:val="000000" w:themeColor="text1"/>
                <w:kern w:val="24"/>
                <w:sz w:val="22"/>
                <w:lang w:val="en-GB" w:eastAsia="en-AU"/>
              </w:rPr>
              <w:t>, G</w:t>
            </w:r>
            <w:r w:rsidR="00DB3F92">
              <w:rPr>
                <w:bCs/>
                <w:color w:val="000000" w:themeColor="text1"/>
                <w:kern w:val="24"/>
                <w:sz w:val="22"/>
                <w:lang w:val="en-GB" w:eastAsia="en-AU"/>
              </w:rPr>
              <w:t>oPNG</w:t>
            </w:r>
            <w:r w:rsidR="003C208E">
              <w:rPr>
                <w:bCs/>
                <w:color w:val="000000" w:themeColor="text1"/>
                <w:kern w:val="24"/>
                <w:sz w:val="22"/>
                <w:lang w:val="en-GB" w:eastAsia="en-AU"/>
              </w:rPr>
              <w:t xml:space="preserve"> agencies</w:t>
            </w:r>
            <w:r w:rsidR="00DB3F92">
              <w:rPr>
                <w:bCs/>
                <w:color w:val="000000" w:themeColor="text1"/>
                <w:kern w:val="24"/>
                <w:sz w:val="22"/>
                <w:lang w:val="en-GB" w:eastAsia="en-AU"/>
              </w:rPr>
              <w:t>) on key governance &amp; social</w:t>
            </w:r>
            <w:r w:rsidRPr="00F75CDA">
              <w:rPr>
                <w:bCs/>
                <w:color w:val="000000" w:themeColor="text1"/>
                <w:kern w:val="24"/>
                <w:sz w:val="22"/>
                <w:lang w:val="en-GB" w:eastAsia="en-AU"/>
              </w:rPr>
              <w:t xml:space="preserve"> issues</w:t>
            </w:r>
            <w:r w:rsidR="00DB3F92">
              <w:rPr>
                <w:bCs/>
                <w:color w:val="000000" w:themeColor="text1"/>
                <w:kern w:val="24"/>
                <w:sz w:val="22"/>
                <w:lang w:val="en-GB" w:eastAsia="en-AU"/>
              </w:rPr>
              <w:t>.</w:t>
            </w:r>
          </w:p>
        </w:tc>
      </w:tr>
      <w:tr w:rsidR="004B4B7F" w:rsidRPr="00891031" w14:paraId="53D19C5E" w14:textId="77777777" w:rsidTr="009D1715">
        <w:trPr>
          <w:trHeight w:val="873"/>
        </w:trPr>
        <w:tc>
          <w:tcPr>
            <w:tcW w:w="2982" w:type="dxa"/>
            <w:shd w:val="clear" w:color="auto" w:fill="auto"/>
            <w:tcMar>
              <w:top w:w="15" w:type="dxa"/>
              <w:left w:w="108" w:type="dxa"/>
              <w:bottom w:w="0" w:type="dxa"/>
              <w:right w:w="108" w:type="dxa"/>
            </w:tcMar>
          </w:tcPr>
          <w:p w14:paraId="3A59EEFE" w14:textId="26932D18" w:rsidR="004B4B7F" w:rsidRPr="00F75CDA" w:rsidRDefault="004B4B7F" w:rsidP="00926063">
            <w:pPr>
              <w:spacing w:before="80" w:after="80"/>
              <w:rPr>
                <w:rFonts w:cs="Arial"/>
                <w:bCs/>
                <w:color w:val="000000" w:themeColor="text1"/>
                <w:sz w:val="22"/>
                <w:lang w:val="en-GB"/>
              </w:rPr>
            </w:pPr>
            <w:r w:rsidRPr="00F75CDA">
              <w:rPr>
                <w:rFonts w:cs="Arial"/>
                <w:bCs/>
                <w:color w:val="000000" w:themeColor="text1"/>
                <w:sz w:val="22"/>
                <w:lang w:val="en-GB"/>
              </w:rPr>
              <w:t>...emphasis on individual church capacity &amp; programs for service delivery</w:t>
            </w:r>
            <w:r w:rsidR="00DB3F92">
              <w:rPr>
                <w:rFonts w:cs="Arial"/>
                <w:bCs/>
                <w:color w:val="000000" w:themeColor="text1"/>
                <w:sz w:val="22"/>
                <w:lang w:val="en-GB"/>
              </w:rPr>
              <w:t>…</w:t>
            </w:r>
          </w:p>
        </w:tc>
        <w:tc>
          <w:tcPr>
            <w:tcW w:w="5670" w:type="dxa"/>
            <w:shd w:val="clear" w:color="auto" w:fill="auto"/>
            <w:tcMar>
              <w:top w:w="15" w:type="dxa"/>
              <w:left w:w="108" w:type="dxa"/>
              <w:bottom w:w="0" w:type="dxa"/>
              <w:right w:w="108" w:type="dxa"/>
            </w:tcMar>
          </w:tcPr>
          <w:p w14:paraId="27326822" w14:textId="13BDC649" w:rsidR="004B4B7F" w:rsidRPr="00F75CDA" w:rsidRDefault="004B4B7F" w:rsidP="00926063">
            <w:pPr>
              <w:spacing w:before="80" w:after="80"/>
              <w:rPr>
                <w:rFonts w:cs="Arial"/>
                <w:bCs/>
                <w:color w:val="000000" w:themeColor="text1"/>
                <w:sz w:val="22"/>
                <w:lang w:val="en-GB"/>
              </w:rPr>
            </w:pPr>
            <w:r w:rsidRPr="00F75CDA">
              <w:rPr>
                <w:rFonts w:cs="Arial"/>
                <w:bCs/>
                <w:color w:val="000000" w:themeColor="text1"/>
                <w:sz w:val="22"/>
                <w:lang w:val="en-GB"/>
              </w:rPr>
              <w:t>...collective church action to influence the PNG’s governance and social justice issues, supported by church capacity and the enabling environment</w:t>
            </w:r>
            <w:r w:rsidR="00DB3F92">
              <w:rPr>
                <w:rFonts w:cs="Arial"/>
                <w:bCs/>
                <w:color w:val="000000" w:themeColor="text1"/>
                <w:sz w:val="22"/>
                <w:lang w:val="en-GB"/>
              </w:rPr>
              <w:t>.</w:t>
            </w:r>
          </w:p>
        </w:tc>
      </w:tr>
      <w:tr w:rsidR="004B4B7F" w:rsidRPr="00891031" w14:paraId="747A75DA" w14:textId="77777777" w:rsidTr="009D1715">
        <w:trPr>
          <w:trHeight w:val="813"/>
        </w:trPr>
        <w:tc>
          <w:tcPr>
            <w:tcW w:w="2982" w:type="dxa"/>
            <w:shd w:val="clear" w:color="auto" w:fill="auto"/>
            <w:tcMar>
              <w:top w:w="15" w:type="dxa"/>
              <w:left w:w="108" w:type="dxa"/>
              <w:bottom w:w="0" w:type="dxa"/>
              <w:right w:w="108" w:type="dxa"/>
            </w:tcMar>
          </w:tcPr>
          <w:p w14:paraId="2B68AEF2" w14:textId="77777777" w:rsidR="004B4B7F" w:rsidRPr="00F75CDA" w:rsidRDefault="004B4B7F" w:rsidP="00926063">
            <w:pPr>
              <w:spacing w:before="80" w:after="80"/>
              <w:rPr>
                <w:rFonts w:cs="Arial"/>
                <w:bCs/>
                <w:color w:val="000000" w:themeColor="text1"/>
                <w:sz w:val="22"/>
                <w:lang w:val="en-GB"/>
              </w:rPr>
            </w:pPr>
            <w:r w:rsidRPr="00F75CDA">
              <w:rPr>
                <w:rFonts w:cs="Arial"/>
                <w:bCs/>
                <w:color w:val="000000" w:themeColor="text1"/>
                <w:sz w:val="22"/>
                <w:lang w:val="en-GB"/>
              </w:rPr>
              <w:t>...transactional processes for programming &amp; operations targeting few communities…</w:t>
            </w:r>
          </w:p>
        </w:tc>
        <w:tc>
          <w:tcPr>
            <w:tcW w:w="5670" w:type="dxa"/>
            <w:shd w:val="clear" w:color="auto" w:fill="auto"/>
            <w:tcMar>
              <w:top w:w="15" w:type="dxa"/>
              <w:left w:w="108" w:type="dxa"/>
              <w:bottom w:w="0" w:type="dxa"/>
              <w:right w:w="108" w:type="dxa"/>
            </w:tcMar>
          </w:tcPr>
          <w:p w14:paraId="6A0C49DC" w14:textId="77777777" w:rsidR="004B4B7F" w:rsidRPr="00F75CDA" w:rsidRDefault="004B4B7F" w:rsidP="00926063">
            <w:pPr>
              <w:spacing w:before="80" w:after="80"/>
              <w:rPr>
                <w:rFonts w:cs="Arial"/>
                <w:bCs/>
                <w:color w:val="000000" w:themeColor="text1"/>
                <w:sz w:val="22"/>
                <w:lang w:val="en-GB"/>
              </w:rPr>
            </w:pPr>
            <w:r w:rsidRPr="00F75CDA">
              <w:rPr>
                <w:rFonts w:cs="Arial"/>
                <w:bCs/>
                <w:color w:val="000000" w:themeColor="text1"/>
                <w:sz w:val="22"/>
                <w:lang w:val="en-GB"/>
              </w:rPr>
              <w:t>.</w:t>
            </w:r>
            <w:r w:rsidR="00D608F5">
              <w:rPr>
                <w:rFonts w:cs="Arial"/>
                <w:bCs/>
                <w:color w:val="000000" w:themeColor="text1"/>
                <w:sz w:val="22"/>
                <w:lang w:val="en-GB"/>
              </w:rPr>
              <w:t>.</w:t>
            </w:r>
            <w:r w:rsidRPr="00F75CDA">
              <w:rPr>
                <w:rFonts w:cs="Arial"/>
                <w:bCs/>
                <w:color w:val="000000" w:themeColor="text1"/>
                <w:sz w:val="22"/>
                <w:lang w:val="en-GB"/>
              </w:rPr>
              <w:t>.transformational governance &amp; social changes that empower individuals &amp; improve quality of life of large proportion of the PNG communities.</w:t>
            </w:r>
          </w:p>
        </w:tc>
      </w:tr>
      <w:tr w:rsidR="004B4B7F" w:rsidRPr="00891031" w14:paraId="2FCB296E" w14:textId="77777777" w:rsidTr="009D1715">
        <w:trPr>
          <w:trHeight w:val="785"/>
        </w:trPr>
        <w:tc>
          <w:tcPr>
            <w:tcW w:w="2982" w:type="dxa"/>
            <w:shd w:val="clear" w:color="auto" w:fill="auto"/>
            <w:tcMar>
              <w:top w:w="15" w:type="dxa"/>
              <w:left w:w="108" w:type="dxa"/>
              <w:bottom w:w="0" w:type="dxa"/>
              <w:right w:w="108" w:type="dxa"/>
            </w:tcMar>
          </w:tcPr>
          <w:p w14:paraId="190832D8" w14:textId="76CCDFAA" w:rsidR="004B4B7F" w:rsidRPr="00F75CDA" w:rsidRDefault="004B4B7F" w:rsidP="00926063">
            <w:pPr>
              <w:spacing w:before="80" w:after="80"/>
              <w:rPr>
                <w:rFonts w:cs="Arial"/>
                <w:bCs/>
                <w:color w:val="000000" w:themeColor="text1"/>
                <w:sz w:val="22"/>
                <w:lang w:val="en-GB"/>
              </w:rPr>
            </w:pPr>
            <w:r w:rsidRPr="00F75CDA">
              <w:rPr>
                <w:rFonts w:cs="Arial"/>
                <w:bCs/>
                <w:color w:val="000000" w:themeColor="text1"/>
                <w:sz w:val="22"/>
                <w:lang w:val="en-GB"/>
              </w:rPr>
              <w:t>...a rigid and fixed program-implementer approach based on 7 work-plans</w:t>
            </w:r>
            <w:r w:rsidR="00DB3F92">
              <w:rPr>
                <w:rFonts w:cs="Arial"/>
                <w:bCs/>
                <w:color w:val="000000" w:themeColor="text1"/>
                <w:sz w:val="22"/>
                <w:lang w:val="en-GB"/>
              </w:rPr>
              <w:t>…</w:t>
            </w:r>
          </w:p>
        </w:tc>
        <w:tc>
          <w:tcPr>
            <w:tcW w:w="5670" w:type="dxa"/>
            <w:shd w:val="clear" w:color="auto" w:fill="auto"/>
            <w:tcMar>
              <w:top w:w="15" w:type="dxa"/>
              <w:left w:w="108" w:type="dxa"/>
              <w:bottom w:w="0" w:type="dxa"/>
              <w:right w:w="108" w:type="dxa"/>
            </w:tcMar>
          </w:tcPr>
          <w:p w14:paraId="6A934BAD" w14:textId="46DFF319" w:rsidR="004B4B7F" w:rsidRPr="00F75CDA" w:rsidRDefault="004B4B7F" w:rsidP="00926063">
            <w:pPr>
              <w:spacing w:before="80" w:after="80"/>
              <w:rPr>
                <w:rFonts w:cs="Arial"/>
                <w:bCs/>
                <w:color w:val="000000" w:themeColor="text1"/>
                <w:sz w:val="22"/>
                <w:lang w:val="en-GB"/>
              </w:rPr>
            </w:pPr>
            <w:r w:rsidRPr="00F75CDA">
              <w:rPr>
                <w:rFonts w:cs="Arial"/>
                <w:bCs/>
                <w:color w:val="000000" w:themeColor="text1"/>
                <w:sz w:val="22"/>
                <w:lang w:val="en-GB"/>
              </w:rPr>
              <w:t>...a more flexible influencer that is responsive and adaptive led by stronger collective leadership</w:t>
            </w:r>
            <w:r w:rsidR="00DB3F92">
              <w:rPr>
                <w:rFonts w:cs="Arial"/>
                <w:bCs/>
                <w:color w:val="000000" w:themeColor="text1"/>
                <w:sz w:val="22"/>
                <w:lang w:val="en-GB"/>
              </w:rPr>
              <w:t>.</w:t>
            </w:r>
          </w:p>
        </w:tc>
      </w:tr>
    </w:tbl>
    <w:p w14:paraId="200124EC" w14:textId="62575AC8" w:rsidR="00C251EC" w:rsidRDefault="00C251EC" w:rsidP="00821692">
      <w:pPr>
        <w:spacing w:before="120" w:after="120"/>
        <w:jc w:val="both"/>
        <w:rPr>
          <w:rFonts w:cs="Arial"/>
        </w:rPr>
      </w:pPr>
      <w:r>
        <w:rPr>
          <w:rFonts w:cs="Arial"/>
        </w:rPr>
        <w:t xml:space="preserve">The SPF also noted some important changes </w:t>
      </w:r>
      <w:r w:rsidR="004D4105">
        <w:rPr>
          <w:rFonts w:cs="Arial"/>
        </w:rPr>
        <w:t>not captured in the</w:t>
      </w:r>
      <w:r>
        <w:rPr>
          <w:rFonts w:cs="Arial"/>
        </w:rPr>
        <w:t xml:space="preserve"> </w:t>
      </w:r>
      <w:r w:rsidR="002F4014">
        <w:rPr>
          <w:rFonts w:cs="Arial"/>
        </w:rPr>
        <w:t xml:space="preserve">change matrix above. </w:t>
      </w:r>
      <w:r>
        <w:rPr>
          <w:rFonts w:cs="Arial"/>
        </w:rPr>
        <w:t>These changes are significant and the design extends the cha</w:t>
      </w:r>
      <w:r w:rsidR="002F4014">
        <w:rPr>
          <w:rFonts w:cs="Arial"/>
        </w:rPr>
        <w:t>nge matrix to include them</w:t>
      </w:r>
      <w:r>
        <w:rPr>
          <w:rFonts w:cs="Arial"/>
        </w:rPr>
        <w:t>:</w:t>
      </w:r>
    </w:p>
    <w:p w14:paraId="66F241E8" w14:textId="77777777" w:rsidR="00C251EC" w:rsidRPr="00C35ECF" w:rsidRDefault="00C251EC" w:rsidP="00821692">
      <w:pPr>
        <w:spacing w:before="120" w:after="120"/>
        <w:jc w:val="both"/>
        <w:rPr>
          <w:rFonts w:cs="Arial"/>
          <w:i/>
        </w:rPr>
      </w:pPr>
      <w:r w:rsidRPr="00C35ECF">
        <w:rPr>
          <w:rFonts w:cs="Arial"/>
          <w:i/>
        </w:rPr>
        <w:t xml:space="preserve">Table 2: Extended </w:t>
      </w:r>
      <w:r>
        <w:rPr>
          <w:rFonts w:cs="Arial"/>
          <w:i/>
        </w:rPr>
        <w:t xml:space="preserve">CPP2 to CPP3 </w:t>
      </w:r>
      <w:r w:rsidRPr="00C35ECF">
        <w:rPr>
          <w:rFonts w:cs="Arial"/>
          <w:i/>
        </w:rPr>
        <w:t>change matrix</w:t>
      </w:r>
    </w:p>
    <w:tbl>
      <w:tblPr>
        <w:tblW w:w="865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82"/>
        <w:gridCol w:w="5670"/>
      </w:tblGrid>
      <w:tr w:rsidR="00C251EC" w:rsidRPr="00891031" w14:paraId="28A82351" w14:textId="77777777" w:rsidTr="009D1715">
        <w:trPr>
          <w:trHeight w:val="290"/>
        </w:trPr>
        <w:tc>
          <w:tcPr>
            <w:tcW w:w="2982" w:type="dxa"/>
            <w:shd w:val="clear" w:color="auto" w:fill="B8CCE4" w:themeFill="accent1" w:themeFillTint="66"/>
            <w:tcMar>
              <w:top w:w="15" w:type="dxa"/>
              <w:left w:w="108" w:type="dxa"/>
              <w:bottom w:w="0" w:type="dxa"/>
              <w:right w:w="108" w:type="dxa"/>
            </w:tcMar>
          </w:tcPr>
          <w:p w14:paraId="76D748C1" w14:textId="77777777" w:rsidR="00C251EC" w:rsidRPr="00891031" w:rsidRDefault="00C251EC" w:rsidP="00C251EC">
            <w:pPr>
              <w:rPr>
                <w:color w:val="000000" w:themeColor="text1"/>
                <w:lang w:val="en-AU" w:eastAsia="en-AU"/>
              </w:rPr>
            </w:pPr>
            <w:r w:rsidRPr="00891031">
              <w:rPr>
                <w:bCs/>
                <w:color w:val="000000" w:themeColor="text1"/>
                <w:kern w:val="24"/>
                <w:lang w:val="en-GB" w:eastAsia="en-AU"/>
              </w:rPr>
              <w:t>(CPP2) From...</w:t>
            </w:r>
          </w:p>
        </w:tc>
        <w:tc>
          <w:tcPr>
            <w:tcW w:w="5670" w:type="dxa"/>
            <w:shd w:val="clear" w:color="auto" w:fill="B8CCE4" w:themeFill="accent1" w:themeFillTint="66"/>
            <w:tcMar>
              <w:top w:w="15" w:type="dxa"/>
              <w:left w:w="108" w:type="dxa"/>
              <w:bottom w:w="0" w:type="dxa"/>
              <w:right w:w="108" w:type="dxa"/>
            </w:tcMar>
          </w:tcPr>
          <w:p w14:paraId="3C0F0E66" w14:textId="77777777" w:rsidR="00C251EC" w:rsidRPr="00891031" w:rsidRDefault="00C251EC" w:rsidP="00C251EC">
            <w:pPr>
              <w:rPr>
                <w:color w:val="000000" w:themeColor="text1"/>
                <w:lang w:val="en-AU" w:eastAsia="en-AU"/>
              </w:rPr>
            </w:pPr>
            <w:r w:rsidRPr="00891031">
              <w:rPr>
                <w:bCs/>
                <w:color w:val="000000" w:themeColor="text1"/>
                <w:kern w:val="24"/>
                <w:lang w:val="en-GB" w:eastAsia="en-AU"/>
              </w:rPr>
              <w:t>To... (CPP3)</w:t>
            </w:r>
          </w:p>
        </w:tc>
      </w:tr>
      <w:tr w:rsidR="00C251EC" w:rsidRPr="00F75CDA" w14:paraId="78CE05AC" w14:textId="77777777" w:rsidTr="009D1715">
        <w:trPr>
          <w:trHeight w:val="350"/>
        </w:trPr>
        <w:tc>
          <w:tcPr>
            <w:tcW w:w="2982" w:type="dxa"/>
            <w:shd w:val="clear" w:color="auto" w:fill="auto"/>
            <w:tcMar>
              <w:top w:w="15" w:type="dxa"/>
              <w:left w:w="108" w:type="dxa"/>
              <w:bottom w:w="0" w:type="dxa"/>
              <w:right w:w="108" w:type="dxa"/>
            </w:tcMar>
          </w:tcPr>
          <w:p w14:paraId="555FA01C" w14:textId="77777777" w:rsidR="00C251EC" w:rsidRPr="00F75CDA" w:rsidRDefault="00C251EC" w:rsidP="00C251EC">
            <w:pPr>
              <w:rPr>
                <w:color w:val="000000" w:themeColor="text1"/>
                <w:sz w:val="22"/>
                <w:lang w:val="en-AU" w:eastAsia="en-AU"/>
              </w:rPr>
            </w:pPr>
            <w:r w:rsidRPr="00F75CDA">
              <w:rPr>
                <w:bCs/>
                <w:color w:val="000000" w:themeColor="text1"/>
                <w:kern w:val="24"/>
                <w:sz w:val="22"/>
                <w:lang w:val="en-GB" w:eastAsia="en-AU"/>
              </w:rPr>
              <w:t>…</w:t>
            </w:r>
            <w:r>
              <w:rPr>
                <w:bCs/>
                <w:color w:val="000000" w:themeColor="text1"/>
                <w:kern w:val="24"/>
                <w:sz w:val="22"/>
                <w:lang w:val="en-GB" w:eastAsia="en-AU"/>
              </w:rPr>
              <w:t>project based gender and social inclusion approaches…</w:t>
            </w:r>
          </w:p>
        </w:tc>
        <w:tc>
          <w:tcPr>
            <w:tcW w:w="5670" w:type="dxa"/>
            <w:shd w:val="clear" w:color="auto" w:fill="auto"/>
            <w:tcMar>
              <w:top w:w="15" w:type="dxa"/>
              <w:left w:w="108" w:type="dxa"/>
              <w:bottom w:w="0" w:type="dxa"/>
              <w:right w:w="108" w:type="dxa"/>
            </w:tcMar>
          </w:tcPr>
          <w:p w14:paraId="508E292A" w14:textId="77777777" w:rsidR="00C251EC" w:rsidRPr="00F75CDA" w:rsidRDefault="00C251EC" w:rsidP="00C251EC">
            <w:pPr>
              <w:rPr>
                <w:color w:val="000000" w:themeColor="text1"/>
                <w:sz w:val="22"/>
                <w:lang w:val="en-AU" w:eastAsia="en-AU"/>
              </w:rPr>
            </w:pPr>
            <w:r w:rsidRPr="00F75CDA">
              <w:rPr>
                <w:bCs/>
                <w:color w:val="000000" w:themeColor="text1"/>
                <w:kern w:val="24"/>
                <w:sz w:val="22"/>
                <w:lang w:val="en-GB" w:eastAsia="en-AU"/>
              </w:rPr>
              <w:t xml:space="preserve">…to </w:t>
            </w:r>
            <w:r>
              <w:rPr>
                <w:bCs/>
                <w:color w:val="000000" w:themeColor="text1"/>
                <w:kern w:val="24"/>
                <w:sz w:val="22"/>
                <w:lang w:val="en-GB" w:eastAsia="en-AU"/>
              </w:rPr>
              <w:t>the development and implementation of strategic church owned gender and social inclusion mainstreaming approaches</w:t>
            </w:r>
            <w:r w:rsidRPr="00F75CDA">
              <w:rPr>
                <w:bCs/>
                <w:color w:val="000000" w:themeColor="text1"/>
                <w:kern w:val="24"/>
                <w:sz w:val="22"/>
                <w:lang w:val="en-GB" w:eastAsia="en-AU"/>
              </w:rPr>
              <w:t>…</w:t>
            </w:r>
          </w:p>
        </w:tc>
      </w:tr>
      <w:tr w:rsidR="00C251EC" w:rsidRPr="00F75CDA" w14:paraId="661E59FE" w14:textId="77777777" w:rsidTr="009D1715">
        <w:trPr>
          <w:trHeight w:val="537"/>
        </w:trPr>
        <w:tc>
          <w:tcPr>
            <w:tcW w:w="2982" w:type="dxa"/>
            <w:shd w:val="clear" w:color="auto" w:fill="auto"/>
            <w:tcMar>
              <w:top w:w="15" w:type="dxa"/>
              <w:left w:w="108" w:type="dxa"/>
              <w:bottom w:w="0" w:type="dxa"/>
              <w:right w:w="108" w:type="dxa"/>
            </w:tcMar>
          </w:tcPr>
          <w:p w14:paraId="12BC9A63" w14:textId="77777777" w:rsidR="00C251EC" w:rsidRPr="00F75CDA" w:rsidRDefault="00C251EC" w:rsidP="00C251EC">
            <w:pPr>
              <w:rPr>
                <w:color w:val="000000" w:themeColor="text1"/>
                <w:sz w:val="22"/>
                <w:lang w:val="en-AU" w:eastAsia="en-AU"/>
              </w:rPr>
            </w:pPr>
            <w:r w:rsidRPr="00F75CDA">
              <w:rPr>
                <w:bCs/>
                <w:color w:val="000000" w:themeColor="text1"/>
                <w:kern w:val="24"/>
                <w:sz w:val="22"/>
                <w:lang w:val="en-GB" w:eastAsia="en-AU"/>
              </w:rPr>
              <w:t>...</w:t>
            </w:r>
            <w:r>
              <w:rPr>
                <w:bCs/>
                <w:color w:val="000000" w:themeColor="text1"/>
                <w:kern w:val="24"/>
                <w:sz w:val="22"/>
                <w:lang w:val="en-GB" w:eastAsia="en-AU"/>
              </w:rPr>
              <w:t>activity based reporting and communications approaches…</w:t>
            </w:r>
          </w:p>
        </w:tc>
        <w:tc>
          <w:tcPr>
            <w:tcW w:w="5670" w:type="dxa"/>
            <w:shd w:val="clear" w:color="auto" w:fill="auto"/>
            <w:tcMar>
              <w:top w:w="15" w:type="dxa"/>
              <w:left w:w="108" w:type="dxa"/>
              <w:bottom w:w="0" w:type="dxa"/>
              <w:right w:w="108" w:type="dxa"/>
            </w:tcMar>
          </w:tcPr>
          <w:p w14:paraId="687B8807" w14:textId="5CC80AC9" w:rsidR="00C251EC" w:rsidRPr="00F75CDA" w:rsidRDefault="00C251EC" w:rsidP="00C251EC">
            <w:pPr>
              <w:rPr>
                <w:color w:val="000000" w:themeColor="text1"/>
                <w:sz w:val="22"/>
                <w:lang w:val="en-AU" w:eastAsia="en-AU"/>
              </w:rPr>
            </w:pPr>
            <w:r w:rsidRPr="00F75CDA">
              <w:rPr>
                <w:bCs/>
                <w:color w:val="000000" w:themeColor="text1"/>
                <w:kern w:val="24"/>
                <w:sz w:val="22"/>
                <w:lang w:val="en-GB" w:eastAsia="en-AU"/>
              </w:rPr>
              <w:t>...</w:t>
            </w:r>
            <w:r>
              <w:rPr>
                <w:bCs/>
                <w:color w:val="000000" w:themeColor="text1"/>
                <w:kern w:val="24"/>
                <w:sz w:val="22"/>
                <w:lang w:val="en-GB" w:eastAsia="en-AU"/>
              </w:rPr>
              <w:t>holistic reporting and broad based communications for development strategies</w:t>
            </w:r>
            <w:r w:rsidR="003056E7">
              <w:rPr>
                <w:bCs/>
                <w:color w:val="000000" w:themeColor="text1"/>
                <w:kern w:val="24"/>
                <w:sz w:val="22"/>
                <w:lang w:val="en-GB" w:eastAsia="en-AU"/>
              </w:rPr>
              <w:t xml:space="preserve"> that promote positive change and build broader support for the program</w:t>
            </w:r>
            <w:r>
              <w:rPr>
                <w:bCs/>
                <w:color w:val="000000" w:themeColor="text1"/>
                <w:kern w:val="24"/>
                <w:sz w:val="22"/>
                <w:lang w:val="en-GB" w:eastAsia="en-AU"/>
              </w:rPr>
              <w:t>…</w:t>
            </w:r>
          </w:p>
        </w:tc>
      </w:tr>
    </w:tbl>
    <w:p w14:paraId="356F633B" w14:textId="77777777" w:rsidR="006A285F" w:rsidRDefault="00A97012" w:rsidP="00821692">
      <w:pPr>
        <w:spacing w:before="120" w:after="120"/>
        <w:jc w:val="both"/>
        <w:rPr>
          <w:rFonts w:cs="Arial"/>
        </w:rPr>
      </w:pPr>
      <w:r>
        <w:rPr>
          <w:rFonts w:cs="Arial"/>
        </w:rPr>
        <w:t>T</w:t>
      </w:r>
      <w:r w:rsidR="00981899">
        <w:rPr>
          <w:rFonts w:cs="Arial"/>
        </w:rPr>
        <w:t>he SPF raised</w:t>
      </w:r>
      <w:r w:rsidR="000017C7">
        <w:rPr>
          <w:rFonts w:cs="Arial"/>
        </w:rPr>
        <w:t xml:space="preserve"> a central question</w:t>
      </w:r>
      <w:r w:rsidR="00CA4522" w:rsidRPr="00891031">
        <w:rPr>
          <w:rFonts w:cs="Arial"/>
        </w:rPr>
        <w:t xml:space="preserve">: </w:t>
      </w:r>
      <w:r w:rsidR="00CA4522" w:rsidRPr="00821692">
        <w:rPr>
          <w:rFonts w:cs="Arial"/>
          <w:i/>
        </w:rPr>
        <w:t>how can the collective voice of churches influence transformational change in PNG?</w:t>
      </w:r>
      <w:r w:rsidR="008A5946" w:rsidRPr="00821692">
        <w:rPr>
          <w:rFonts w:cs="Arial"/>
          <w:i/>
        </w:rPr>
        <w:t xml:space="preserve"> </w:t>
      </w:r>
    </w:p>
    <w:p w14:paraId="0D3E8EE0" w14:textId="51754130" w:rsidR="00D700B7" w:rsidRDefault="000267E3" w:rsidP="00243560">
      <w:pPr>
        <w:spacing w:before="120" w:after="120"/>
        <w:jc w:val="both"/>
        <w:rPr>
          <w:rFonts w:cs="Arial"/>
        </w:rPr>
      </w:pPr>
      <w:r>
        <w:rPr>
          <w:rFonts w:cs="Arial"/>
        </w:rPr>
        <w:t>PNG</w:t>
      </w:r>
      <w:r w:rsidR="00DB3F92">
        <w:rPr>
          <w:rFonts w:cs="Arial"/>
        </w:rPr>
        <w:t>’s</w:t>
      </w:r>
      <w:r>
        <w:rPr>
          <w:rFonts w:cs="Arial"/>
        </w:rPr>
        <w:t xml:space="preserve"> Constitution allows for full involvement of citizens in the development of the country but </w:t>
      </w:r>
      <w:r w:rsidR="00C4619A">
        <w:rPr>
          <w:rFonts w:cs="Arial"/>
        </w:rPr>
        <w:t xml:space="preserve">many </w:t>
      </w:r>
      <w:r w:rsidRPr="00184EED">
        <w:rPr>
          <w:rFonts w:cs="Arial"/>
        </w:rPr>
        <w:t>citizens</w:t>
      </w:r>
      <w:r w:rsidR="004D4105">
        <w:rPr>
          <w:rFonts w:cs="Arial"/>
        </w:rPr>
        <w:t xml:space="preserve"> are not yet empowered</w:t>
      </w:r>
      <w:r w:rsidRPr="00184EED">
        <w:rPr>
          <w:rFonts w:cs="Arial"/>
        </w:rPr>
        <w:t xml:space="preserve"> to make demands on the state and hold the state accountable for the quality, </w:t>
      </w:r>
      <w:r w:rsidR="004D4105">
        <w:rPr>
          <w:rFonts w:cs="Arial"/>
        </w:rPr>
        <w:t>level</w:t>
      </w:r>
      <w:r w:rsidR="004D4105" w:rsidRPr="00184EED">
        <w:rPr>
          <w:rFonts w:cs="Arial"/>
        </w:rPr>
        <w:t xml:space="preserve"> </w:t>
      </w:r>
      <w:r w:rsidRPr="00184EED">
        <w:rPr>
          <w:rFonts w:cs="Arial"/>
        </w:rPr>
        <w:t>and reliability of public services.</w:t>
      </w:r>
      <w:r>
        <w:rPr>
          <w:rFonts w:cs="Arial"/>
        </w:rPr>
        <w:t xml:space="preserve"> </w:t>
      </w:r>
      <w:r w:rsidR="00D700B7">
        <w:rPr>
          <w:rFonts w:cs="Arial"/>
        </w:rPr>
        <w:t>Citizens have limited knowledge about governance frameworks, the roles of government and other stakeholders and</w:t>
      </w:r>
      <w:r w:rsidR="00027E95">
        <w:rPr>
          <w:rFonts w:cs="Arial"/>
        </w:rPr>
        <w:t>,</w:t>
      </w:r>
      <w:r w:rsidR="00D700B7">
        <w:rPr>
          <w:rFonts w:cs="Arial"/>
        </w:rPr>
        <w:t xml:space="preserve"> </w:t>
      </w:r>
      <w:r w:rsidR="004D4105">
        <w:rPr>
          <w:rFonts w:cs="Arial"/>
        </w:rPr>
        <w:t>where</w:t>
      </w:r>
      <w:r w:rsidR="00D700B7">
        <w:rPr>
          <w:rFonts w:cs="Arial"/>
        </w:rPr>
        <w:t xml:space="preserve"> they should expect </w:t>
      </w:r>
      <w:r w:rsidR="004D4105">
        <w:rPr>
          <w:rFonts w:cs="Arial"/>
        </w:rPr>
        <w:t xml:space="preserve">support </w:t>
      </w:r>
      <w:r w:rsidR="00D700B7">
        <w:rPr>
          <w:rFonts w:cs="Arial"/>
        </w:rPr>
        <w:t xml:space="preserve">to address their day to day challenges. This is largely due to </w:t>
      </w:r>
      <w:r w:rsidR="00195A8C">
        <w:rPr>
          <w:rFonts w:cs="Arial"/>
        </w:rPr>
        <w:t>low literacy levels</w:t>
      </w:r>
      <w:r w:rsidR="00F87BDB">
        <w:rPr>
          <w:rStyle w:val="FootnoteReference"/>
          <w:rFonts w:cs="Arial"/>
        </w:rPr>
        <w:footnoteReference w:id="4"/>
      </w:r>
      <w:r w:rsidR="00195A8C">
        <w:rPr>
          <w:rFonts w:cs="Arial"/>
        </w:rPr>
        <w:t xml:space="preserve"> </w:t>
      </w:r>
      <w:r w:rsidR="00981899">
        <w:rPr>
          <w:rFonts w:cs="Arial"/>
        </w:rPr>
        <w:t>and the limited number</w:t>
      </w:r>
      <w:r w:rsidR="00806DD5">
        <w:rPr>
          <w:rFonts w:cs="Arial"/>
        </w:rPr>
        <w:t xml:space="preserve"> of government awareness programs, which </w:t>
      </w:r>
      <w:r w:rsidR="004D4105">
        <w:rPr>
          <w:rFonts w:cs="Arial"/>
        </w:rPr>
        <w:t xml:space="preserve">have </w:t>
      </w:r>
      <w:r w:rsidR="00806DD5">
        <w:rPr>
          <w:rFonts w:cs="Arial"/>
        </w:rPr>
        <w:t>be</w:t>
      </w:r>
      <w:r w:rsidR="004D4105">
        <w:rPr>
          <w:rFonts w:cs="Arial"/>
        </w:rPr>
        <w:t>en</w:t>
      </w:r>
      <w:r w:rsidR="00806DD5">
        <w:rPr>
          <w:rFonts w:cs="Arial"/>
        </w:rPr>
        <w:t xml:space="preserve"> difficult and expensive </w:t>
      </w:r>
      <w:r w:rsidR="00DD350C">
        <w:rPr>
          <w:rFonts w:cs="Arial"/>
        </w:rPr>
        <w:t>for g</w:t>
      </w:r>
      <w:r w:rsidR="004D4105">
        <w:rPr>
          <w:rFonts w:cs="Arial"/>
        </w:rPr>
        <w:t xml:space="preserve">overnment </w:t>
      </w:r>
      <w:r w:rsidR="00806DD5">
        <w:rPr>
          <w:rFonts w:cs="Arial"/>
        </w:rPr>
        <w:t>to deliv</w:t>
      </w:r>
      <w:r w:rsidR="00D700B7">
        <w:rPr>
          <w:rFonts w:cs="Arial"/>
        </w:rPr>
        <w:t xml:space="preserve">er. </w:t>
      </w:r>
    </w:p>
    <w:p w14:paraId="33FBE2F2" w14:textId="499BB591" w:rsidR="00F87BDB" w:rsidRDefault="00806DD5" w:rsidP="00821692">
      <w:pPr>
        <w:spacing w:before="120" w:after="120"/>
        <w:jc w:val="both"/>
        <w:rPr>
          <w:rFonts w:cs="Arial"/>
        </w:rPr>
      </w:pPr>
      <w:r>
        <w:rPr>
          <w:rFonts w:cs="Arial"/>
        </w:rPr>
        <w:t>For both service delivery and information</w:t>
      </w:r>
      <w:r w:rsidR="00D700B7">
        <w:rPr>
          <w:rFonts w:cs="Arial"/>
        </w:rPr>
        <w:t>al</w:t>
      </w:r>
      <w:r>
        <w:rPr>
          <w:rFonts w:cs="Arial"/>
        </w:rPr>
        <w:t xml:space="preserve"> </w:t>
      </w:r>
      <w:r w:rsidR="00D700B7">
        <w:rPr>
          <w:rFonts w:cs="Arial"/>
        </w:rPr>
        <w:t>needs, the church has a wide geographical reach and is perhaps the most accessible institution in communities</w:t>
      </w:r>
      <w:r>
        <w:rPr>
          <w:rFonts w:cs="Arial"/>
        </w:rPr>
        <w:t xml:space="preserve">. </w:t>
      </w:r>
      <w:r w:rsidR="00C4619A">
        <w:rPr>
          <w:rFonts w:cs="Arial"/>
        </w:rPr>
        <w:t>M</w:t>
      </w:r>
      <w:r w:rsidR="004D4105">
        <w:rPr>
          <w:rFonts w:cs="Arial"/>
        </w:rPr>
        <w:t xml:space="preserve">ainline </w:t>
      </w:r>
      <w:r w:rsidR="00E76540">
        <w:rPr>
          <w:rFonts w:cs="Arial"/>
        </w:rPr>
        <w:t>C</w:t>
      </w:r>
      <w:r w:rsidR="00C538D1">
        <w:rPr>
          <w:rFonts w:cs="Arial"/>
        </w:rPr>
        <w:t xml:space="preserve">hurches have intimate knowledge about </w:t>
      </w:r>
      <w:r w:rsidR="00D700B7">
        <w:rPr>
          <w:rFonts w:cs="Arial"/>
        </w:rPr>
        <w:t>communities</w:t>
      </w:r>
      <w:r w:rsidR="00C538D1">
        <w:rPr>
          <w:rFonts w:cs="Arial"/>
        </w:rPr>
        <w:t xml:space="preserve"> </w:t>
      </w:r>
      <w:r w:rsidR="004D4105">
        <w:rPr>
          <w:rFonts w:cs="Arial"/>
        </w:rPr>
        <w:t xml:space="preserve">in which they are present </w:t>
      </w:r>
      <w:r w:rsidR="00C538D1">
        <w:rPr>
          <w:rFonts w:cs="Arial"/>
        </w:rPr>
        <w:t xml:space="preserve">and </w:t>
      </w:r>
      <w:r w:rsidR="00D700B7">
        <w:rPr>
          <w:rFonts w:cs="Arial"/>
        </w:rPr>
        <w:t xml:space="preserve">better understand </w:t>
      </w:r>
      <w:r w:rsidR="00C538D1">
        <w:rPr>
          <w:rFonts w:cs="Arial"/>
        </w:rPr>
        <w:t xml:space="preserve">the impact of governance on </w:t>
      </w:r>
      <w:r w:rsidR="00555CCD">
        <w:rPr>
          <w:rFonts w:cs="Arial"/>
        </w:rPr>
        <w:t xml:space="preserve">services and </w:t>
      </w:r>
      <w:r w:rsidR="00C538D1">
        <w:rPr>
          <w:rFonts w:cs="Arial"/>
        </w:rPr>
        <w:t>community</w:t>
      </w:r>
      <w:r>
        <w:rPr>
          <w:rFonts w:cs="Arial"/>
        </w:rPr>
        <w:t xml:space="preserve"> </w:t>
      </w:r>
      <w:r w:rsidR="00C538D1">
        <w:rPr>
          <w:rFonts w:cs="Arial"/>
        </w:rPr>
        <w:t xml:space="preserve">development.  </w:t>
      </w:r>
      <w:r w:rsidR="004D4105">
        <w:rPr>
          <w:rFonts w:cs="Arial"/>
        </w:rPr>
        <w:t>Further</w:t>
      </w:r>
      <w:r w:rsidR="00D700B7">
        <w:rPr>
          <w:rFonts w:cs="Arial"/>
        </w:rPr>
        <w:t xml:space="preserve">, </w:t>
      </w:r>
      <w:r w:rsidR="00F87BDB">
        <w:rPr>
          <w:rFonts w:cs="Arial"/>
        </w:rPr>
        <w:t>church</w:t>
      </w:r>
      <w:r w:rsidR="00D700B7">
        <w:rPr>
          <w:rFonts w:cs="Arial"/>
        </w:rPr>
        <w:t>es have</w:t>
      </w:r>
      <w:r w:rsidR="00F87BDB">
        <w:rPr>
          <w:rFonts w:cs="Arial"/>
        </w:rPr>
        <w:t xml:space="preserve"> a mandate to be a voice of community</w:t>
      </w:r>
      <w:r w:rsidR="00697A49">
        <w:rPr>
          <w:rFonts w:cs="Arial"/>
        </w:rPr>
        <w:t>. L</w:t>
      </w:r>
      <w:r w:rsidR="00D700B7">
        <w:rPr>
          <w:rFonts w:cs="Arial"/>
        </w:rPr>
        <w:t>eaders of g</w:t>
      </w:r>
      <w:r w:rsidR="00F8084E">
        <w:rPr>
          <w:rFonts w:cs="Arial"/>
        </w:rPr>
        <w:t>overnment and other stakeholder</w:t>
      </w:r>
      <w:r w:rsidR="00A03CB9">
        <w:rPr>
          <w:rFonts w:cs="Arial"/>
        </w:rPr>
        <w:t xml:space="preserve"> group</w:t>
      </w:r>
      <w:r w:rsidR="00F8084E">
        <w:rPr>
          <w:rFonts w:cs="Arial"/>
        </w:rPr>
        <w:t xml:space="preserve">s are </w:t>
      </w:r>
      <w:r w:rsidR="00EE0CF3">
        <w:rPr>
          <w:rFonts w:cs="Arial"/>
        </w:rPr>
        <w:t xml:space="preserve">often </w:t>
      </w:r>
      <w:r w:rsidR="00D700B7">
        <w:rPr>
          <w:rFonts w:cs="Arial"/>
        </w:rPr>
        <w:t>also part of the</w:t>
      </w:r>
      <w:r w:rsidR="00F8084E">
        <w:rPr>
          <w:rFonts w:cs="Arial"/>
        </w:rPr>
        <w:t xml:space="preserve"> C</w:t>
      </w:r>
      <w:r w:rsidR="00D700B7">
        <w:rPr>
          <w:rFonts w:cs="Arial"/>
        </w:rPr>
        <w:t>hristian network and committed to listening to what church leaders say</w:t>
      </w:r>
      <w:r w:rsidR="00F87BDB">
        <w:rPr>
          <w:rFonts w:cs="Arial"/>
        </w:rPr>
        <w:t>.</w:t>
      </w:r>
    </w:p>
    <w:p w14:paraId="613E20E6" w14:textId="750FD25B" w:rsidR="00243560" w:rsidRPr="00F87BDB" w:rsidRDefault="004D4105" w:rsidP="00243560">
      <w:pPr>
        <w:spacing w:before="120" w:after="120"/>
        <w:jc w:val="both"/>
        <w:rPr>
          <w:rFonts w:cs="Arial"/>
        </w:rPr>
      </w:pPr>
      <w:r>
        <w:rPr>
          <w:rFonts w:cs="Arial"/>
        </w:rPr>
        <w:t xml:space="preserve">While </w:t>
      </w:r>
      <w:r w:rsidR="00D60182">
        <w:rPr>
          <w:rFonts w:cs="Arial"/>
        </w:rPr>
        <w:t xml:space="preserve">their voice is critical in communities, </w:t>
      </w:r>
      <w:r w:rsidR="00555CCD">
        <w:rPr>
          <w:rFonts w:cs="Arial"/>
        </w:rPr>
        <w:t xml:space="preserve">churches have not traditionally promoted a specific </w:t>
      </w:r>
      <w:r w:rsidR="00F23E88">
        <w:rPr>
          <w:rFonts w:cs="Arial"/>
        </w:rPr>
        <w:t>influencing</w:t>
      </w:r>
      <w:r w:rsidR="00555CCD">
        <w:rPr>
          <w:rFonts w:cs="Arial"/>
        </w:rPr>
        <w:t xml:space="preserve"> role</w:t>
      </w:r>
      <w:r w:rsidR="00BC7B45">
        <w:rPr>
          <w:rFonts w:cs="Arial"/>
        </w:rPr>
        <w:t>,</w:t>
      </w:r>
      <w:r w:rsidR="00F87BDB">
        <w:rPr>
          <w:rFonts w:cs="Arial"/>
        </w:rPr>
        <w:t xml:space="preserve"> </w:t>
      </w:r>
      <w:r w:rsidR="00555CCD">
        <w:rPr>
          <w:rFonts w:cs="Arial"/>
        </w:rPr>
        <w:t xml:space="preserve">opting to focus on their </w:t>
      </w:r>
      <w:r>
        <w:rPr>
          <w:rFonts w:cs="Arial"/>
        </w:rPr>
        <w:t xml:space="preserve">essential </w:t>
      </w:r>
      <w:r w:rsidR="00716ED9">
        <w:rPr>
          <w:rFonts w:cs="Arial"/>
        </w:rPr>
        <w:t xml:space="preserve">service delivery </w:t>
      </w:r>
      <w:r>
        <w:rPr>
          <w:rFonts w:cs="Arial"/>
        </w:rPr>
        <w:t xml:space="preserve">and pastoral </w:t>
      </w:r>
      <w:r w:rsidR="00716ED9">
        <w:rPr>
          <w:rFonts w:cs="Arial"/>
        </w:rPr>
        <w:t>work in communities</w:t>
      </w:r>
      <w:r w:rsidR="00555CCD">
        <w:rPr>
          <w:rFonts w:cs="Arial"/>
        </w:rPr>
        <w:t>.</w:t>
      </w:r>
      <w:r>
        <w:rPr>
          <w:rFonts w:cs="Arial"/>
        </w:rPr>
        <w:t xml:space="preserve"> C</w:t>
      </w:r>
      <w:r w:rsidR="00716ED9">
        <w:rPr>
          <w:rFonts w:cs="Arial"/>
        </w:rPr>
        <w:t xml:space="preserve">hurches </w:t>
      </w:r>
      <w:r>
        <w:rPr>
          <w:rFonts w:cs="Arial"/>
        </w:rPr>
        <w:t xml:space="preserve">also </w:t>
      </w:r>
      <w:r w:rsidR="00716ED9">
        <w:rPr>
          <w:rFonts w:cs="Arial"/>
        </w:rPr>
        <w:t>operate along</w:t>
      </w:r>
      <w:r w:rsidR="00C538D1">
        <w:rPr>
          <w:rFonts w:cs="Arial"/>
        </w:rPr>
        <w:t xml:space="preserve"> denominational lines</w:t>
      </w:r>
      <w:r w:rsidR="00555CCD">
        <w:rPr>
          <w:rFonts w:cs="Arial"/>
        </w:rPr>
        <w:t xml:space="preserve">, each with their own </w:t>
      </w:r>
      <w:r>
        <w:rPr>
          <w:rFonts w:cs="Arial"/>
        </w:rPr>
        <w:t xml:space="preserve">hierarchy, </w:t>
      </w:r>
      <w:r w:rsidR="00555CCD">
        <w:rPr>
          <w:rFonts w:cs="Arial"/>
        </w:rPr>
        <w:t>structure</w:t>
      </w:r>
      <w:r>
        <w:rPr>
          <w:rFonts w:cs="Arial"/>
        </w:rPr>
        <w:t xml:space="preserve"> for outreach</w:t>
      </w:r>
      <w:r w:rsidR="00555CCD">
        <w:rPr>
          <w:rFonts w:cs="Arial"/>
        </w:rPr>
        <w:t>, priorities and process</w:t>
      </w:r>
      <w:r w:rsidR="00697A49">
        <w:rPr>
          <w:rFonts w:cs="Arial"/>
        </w:rPr>
        <w:t xml:space="preserve"> – and sometimes different views on development issues</w:t>
      </w:r>
      <w:r w:rsidR="00555CCD">
        <w:rPr>
          <w:rFonts w:cs="Arial"/>
        </w:rPr>
        <w:t xml:space="preserve">. </w:t>
      </w:r>
      <w:r w:rsidR="00F87BDB">
        <w:rPr>
          <w:rFonts w:cs="Arial"/>
        </w:rPr>
        <w:t>It takes time and effort to reach consensus across churches</w:t>
      </w:r>
      <w:r w:rsidR="00697A49">
        <w:rPr>
          <w:rFonts w:cs="Arial"/>
        </w:rPr>
        <w:t xml:space="preserve"> and agree on common messages</w:t>
      </w:r>
      <w:r w:rsidR="00716ED9">
        <w:rPr>
          <w:rFonts w:cs="Arial"/>
        </w:rPr>
        <w:t>, especially regarding</w:t>
      </w:r>
      <w:r w:rsidR="00F8084E">
        <w:rPr>
          <w:rFonts w:cs="Arial"/>
        </w:rPr>
        <w:t xml:space="preserve"> sensitive issues</w:t>
      </w:r>
      <w:r w:rsidR="00F87BDB">
        <w:rPr>
          <w:rFonts w:cs="Arial"/>
        </w:rPr>
        <w:t xml:space="preserve">. </w:t>
      </w:r>
    </w:p>
    <w:p w14:paraId="2781003B" w14:textId="00C047ED" w:rsidR="006A4CB3" w:rsidRPr="00F87BDB" w:rsidRDefault="00243560" w:rsidP="00821692">
      <w:pPr>
        <w:spacing w:before="120" w:after="120"/>
        <w:jc w:val="both"/>
        <w:rPr>
          <w:rFonts w:cs="Arial"/>
        </w:rPr>
      </w:pPr>
      <w:r>
        <w:rPr>
          <w:rFonts w:cs="Arial"/>
        </w:rPr>
        <w:t>CPP</w:t>
      </w:r>
      <w:r w:rsidR="00D460BC">
        <w:rPr>
          <w:rFonts w:cs="Arial"/>
        </w:rPr>
        <w:t xml:space="preserve"> and the </w:t>
      </w:r>
      <w:r>
        <w:rPr>
          <w:rFonts w:cs="Arial"/>
        </w:rPr>
        <w:t>PNGC</w:t>
      </w:r>
      <w:r w:rsidR="00D460BC">
        <w:rPr>
          <w:rFonts w:cs="Arial"/>
        </w:rPr>
        <w:t xml:space="preserve">C </w:t>
      </w:r>
      <w:r w:rsidR="00A03CB9">
        <w:rPr>
          <w:rFonts w:cs="Arial"/>
        </w:rPr>
        <w:t xml:space="preserve">have </w:t>
      </w:r>
      <w:r>
        <w:rPr>
          <w:rFonts w:cs="Arial"/>
        </w:rPr>
        <w:t>successful</w:t>
      </w:r>
      <w:r w:rsidR="004D4105">
        <w:rPr>
          <w:rFonts w:cs="Arial"/>
        </w:rPr>
        <w:t>ly</w:t>
      </w:r>
      <w:r>
        <w:rPr>
          <w:rFonts w:cs="Arial"/>
        </w:rPr>
        <w:t xml:space="preserve"> address</w:t>
      </w:r>
      <w:r w:rsidR="004D4105">
        <w:rPr>
          <w:rFonts w:cs="Arial"/>
        </w:rPr>
        <w:t>ed</w:t>
      </w:r>
      <w:r>
        <w:rPr>
          <w:rFonts w:cs="Arial"/>
        </w:rPr>
        <w:t xml:space="preserve"> these challenges; </w:t>
      </w:r>
      <w:r w:rsidR="004D4105">
        <w:rPr>
          <w:rFonts w:cs="Arial"/>
        </w:rPr>
        <w:t xml:space="preserve">representing </w:t>
      </w:r>
      <w:r>
        <w:rPr>
          <w:rFonts w:cs="Arial"/>
        </w:rPr>
        <w:t xml:space="preserve">a space and processes in which churches can </w:t>
      </w:r>
      <w:r w:rsidR="004D4105">
        <w:rPr>
          <w:rFonts w:cs="Arial"/>
        </w:rPr>
        <w:t xml:space="preserve">take joint action </w:t>
      </w:r>
      <w:r w:rsidR="00A23660">
        <w:rPr>
          <w:rFonts w:cs="Arial"/>
        </w:rPr>
        <w:t xml:space="preserve">to </w:t>
      </w:r>
      <w:r>
        <w:rPr>
          <w:rFonts w:cs="Arial"/>
        </w:rPr>
        <w:t xml:space="preserve">enhance their linkages </w:t>
      </w:r>
      <w:r w:rsidR="00A23660">
        <w:rPr>
          <w:rFonts w:cs="Arial"/>
        </w:rPr>
        <w:t xml:space="preserve">and </w:t>
      </w:r>
      <w:r>
        <w:rPr>
          <w:rFonts w:cs="Arial"/>
        </w:rPr>
        <w:t>share information. CPP demonstrate</w:t>
      </w:r>
      <w:r w:rsidR="00A23660">
        <w:rPr>
          <w:rFonts w:cs="Arial"/>
        </w:rPr>
        <w:t xml:space="preserve">s this best </w:t>
      </w:r>
      <w:r>
        <w:rPr>
          <w:rFonts w:cs="Arial"/>
        </w:rPr>
        <w:t xml:space="preserve">largely around service delivery </w:t>
      </w:r>
      <w:r w:rsidR="00A23660">
        <w:rPr>
          <w:rFonts w:cs="Arial"/>
        </w:rPr>
        <w:t xml:space="preserve">outcomes and </w:t>
      </w:r>
      <w:r>
        <w:rPr>
          <w:rFonts w:cs="Arial"/>
        </w:rPr>
        <w:t>them</w:t>
      </w:r>
      <w:r w:rsidR="00A23660">
        <w:rPr>
          <w:rFonts w:cs="Arial"/>
        </w:rPr>
        <w:t>atic development</w:t>
      </w:r>
      <w:r w:rsidR="000D0394">
        <w:rPr>
          <w:rFonts w:cs="Arial"/>
        </w:rPr>
        <w:t xml:space="preserve"> </w:t>
      </w:r>
      <w:r>
        <w:rPr>
          <w:rFonts w:cs="Arial"/>
        </w:rPr>
        <w:t>but the collaborative work churches did in CPP2 around Peace Building</w:t>
      </w:r>
      <w:r>
        <w:rPr>
          <w:rStyle w:val="FootnoteReference"/>
          <w:rFonts w:cs="Arial"/>
        </w:rPr>
        <w:footnoteReference w:id="5"/>
      </w:r>
      <w:r w:rsidR="00027E95">
        <w:rPr>
          <w:rFonts w:cs="Arial"/>
        </w:rPr>
        <w:t xml:space="preserve"> and Gender and Social Inclusion</w:t>
      </w:r>
      <w:r w:rsidR="00027E95">
        <w:rPr>
          <w:rStyle w:val="FootnoteReference"/>
          <w:rFonts w:cs="Arial"/>
        </w:rPr>
        <w:footnoteReference w:id="6"/>
      </w:r>
      <w:r w:rsidR="000D0394">
        <w:rPr>
          <w:rFonts w:cs="Arial"/>
        </w:rPr>
        <w:t xml:space="preserve"> demonstrated their capability to influence wider transformative change</w:t>
      </w:r>
      <w:r w:rsidR="00A23660">
        <w:rPr>
          <w:rFonts w:cs="Arial"/>
        </w:rPr>
        <w:t>.</w:t>
      </w:r>
      <w:r>
        <w:rPr>
          <w:rFonts w:cs="Arial"/>
        </w:rPr>
        <w:t xml:space="preserve"> </w:t>
      </w:r>
      <w:r w:rsidR="005F32B5">
        <w:rPr>
          <w:rFonts w:cs="Arial"/>
        </w:rPr>
        <w:t>These examples show how churches</w:t>
      </w:r>
      <w:r>
        <w:rPr>
          <w:rFonts w:cs="Arial"/>
        </w:rPr>
        <w:t xml:space="preserve"> are able to draw in </w:t>
      </w:r>
      <w:r w:rsidR="00A23660">
        <w:rPr>
          <w:rFonts w:cs="Arial"/>
        </w:rPr>
        <w:t>L</w:t>
      </w:r>
      <w:r>
        <w:rPr>
          <w:rFonts w:cs="Arial"/>
        </w:rPr>
        <w:t xml:space="preserve">eaders from </w:t>
      </w:r>
      <w:r w:rsidR="00A23660">
        <w:rPr>
          <w:rFonts w:cs="Arial"/>
        </w:rPr>
        <w:t xml:space="preserve">all churches and </w:t>
      </w:r>
      <w:r>
        <w:rPr>
          <w:rFonts w:cs="Arial"/>
        </w:rPr>
        <w:t xml:space="preserve">all levels of society </w:t>
      </w:r>
      <w:r w:rsidR="005F32B5">
        <w:rPr>
          <w:rFonts w:cs="Arial"/>
        </w:rPr>
        <w:t>to</w:t>
      </w:r>
      <w:r w:rsidR="00A23660">
        <w:rPr>
          <w:rFonts w:cs="Arial"/>
        </w:rPr>
        <w:t xml:space="preserve"> </w:t>
      </w:r>
      <w:r>
        <w:rPr>
          <w:rFonts w:cs="Arial"/>
        </w:rPr>
        <w:t>discuss</w:t>
      </w:r>
      <w:r w:rsidR="005F32B5">
        <w:rPr>
          <w:rFonts w:cs="Arial"/>
        </w:rPr>
        <w:t>,</w:t>
      </w:r>
      <w:r>
        <w:rPr>
          <w:rFonts w:cs="Arial"/>
        </w:rPr>
        <w:t xml:space="preserve"> </w:t>
      </w:r>
      <w:r w:rsidR="00A23660">
        <w:rPr>
          <w:rFonts w:cs="Arial"/>
        </w:rPr>
        <w:t>buil</w:t>
      </w:r>
      <w:r w:rsidR="005F32B5">
        <w:rPr>
          <w:rFonts w:cs="Arial"/>
        </w:rPr>
        <w:t>d</w:t>
      </w:r>
      <w:r w:rsidR="00A23660">
        <w:rPr>
          <w:rFonts w:cs="Arial"/>
        </w:rPr>
        <w:t xml:space="preserve"> evidence </w:t>
      </w:r>
      <w:r w:rsidR="005F32B5">
        <w:rPr>
          <w:rFonts w:cs="Arial"/>
        </w:rPr>
        <w:t xml:space="preserve">and collaborate </w:t>
      </w:r>
      <w:r>
        <w:rPr>
          <w:rFonts w:cs="Arial"/>
        </w:rPr>
        <w:t xml:space="preserve">towards improved development outcomes. </w:t>
      </w:r>
      <w:r w:rsidRPr="004D0EB9">
        <w:rPr>
          <w:rFonts w:cs="Arial"/>
        </w:rPr>
        <w:t xml:space="preserve"> </w:t>
      </w:r>
      <w:r>
        <w:rPr>
          <w:rFonts w:cs="Arial"/>
        </w:rPr>
        <w:t xml:space="preserve"> </w:t>
      </w:r>
    </w:p>
    <w:p w14:paraId="1AF2A7C2" w14:textId="0DAE7E53" w:rsidR="00235F67" w:rsidRDefault="006A4CB3" w:rsidP="00CA4522">
      <w:pPr>
        <w:spacing w:before="120" w:after="120"/>
        <w:jc w:val="both"/>
        <w:rPr>
          <w:rFonts w:cs="Arial"/>
        </w:rPr>
      </w:pPr>
      <w:r>
        <w:rPr>
          <w:rFonts w:cs="Arial"/>
        </w:rPr>
        <w:t xml:space="preserve">The SPF recommended that CPP3 </w:t>
      </w:r>
      <w:r w:rsidR="005F32B5">
        <w:rPr>
          <w:rFonts w:cs="Arial"/>
        </w:rPr>
        <w:t xml:space="preserve">build on such examples and </w:t>
      </w:r>
      <w:r>
        <w:rPr>
          <w:rFonts w:cs="Arial"/>
        </w:rPr>
        <w:t>adopt</w:t>
      </w:r>
      <w:r w:rsidR="00CA4522" w:rsidRPr="00891031">
        <w:rPr>
          <w:rFonts w:cs="Arial"/>
        </w:rPr>
        <w:t xml:space="preserve"> a</w:t>
      </w:r>
      <w:r w:rsidR="00243560">
        <w:rPr>
          <w:rFonts w:cs="Arial"/>
        </w:rPr>
        <w:t>n even</w:t>
      </w:r>
      <w:r w:rsidR="00CA4522" w:rsidRPr="00891031">
        <w:rPr>
          <w:rFonts w:cs="Arial"/>
        </w:rPr>
        <w:t xml:space="preserve"> stronger</w:t>
      </w:r>
      <w:r w:rsidR="00D460BC">
        <w:rPr>
          <w:rFonts w:cs="Arial"/>
        </w:rPr>
        <w:t xml:space="preserve"> partnership approach in which c</w:t>
      </w:r>
      <w:r w:rsidR="00CA4522" w:rsidRPr="00891031">
        <w:rPr>
          <w:rFonts w:cs="Arial"/>
        </w:rPr>
        <w:t xml:space="preserve">hurches and a wider set of partners </w:t>
      </w:r>
      <w:r w:rsidR="00A23660">
        <w:rPr>
          <w:rFonts w:cs="Arial"/>
        </w:rPr>
        <w:t xml:space="preserve">coalesce under </w:t>
      </w:r>
      <w:r w:rsidR="00A23660" w:rsidRPr="004D0EB9">
        <w:rPr>
          <w:rFonts w:cs="Arial"/>
        </w:rPr>
        <w:t>collective leadership</w:t>
      </w:r>
      <w:r w:rsidR="00A23660">
        <w:rPr>
          <w:rFonts w:cs="Arial"/>
        </w:rPr>
        <w:t xml:space="preserve"> and </w:t>
      </w:r>
      <w:r w:rsidR="00CA4522" w:rsidRPr="004D0EB9">
        <w:rPr>
          <w:rFonts w:cs="Arial"/>
        </w:rPr>
        <w:t xml:space="preserve">common purpose </w:t>
      </w:r>
      <w:r w:rsidR="00A23660">
        <w:rPr>
          <w:rFonts w:cs="Arial"/>
        </w:rPr>
        <w:t>through</w:t>
      </w:r>
      <w:r w:rsidR="00A23660" w:rsidRPr="004D0EB9">
        <w:rPr>
          <w:rFonts w:cs="Arial"/>
        </w:rPr>
        <w:t xml:space="preserve"> </w:t>
      </w:r>
      <w:r w:rsidR="00CA4522" w:rsidRPr="004D0EB9">
        <w:rPr>
          <w:rFonts w:cs="Arial"/>
        </w:rPr>
        <w:t>an enhanced, consolidated strategic management appr</w:t>
      </w:r>
      <w:r w:rsidR="00CA4522" w:rsidRPr="00304B3D">
        <w:rPr>
          <w:rFonts w:cs="Arial"/>
        </w:rPr>
        <w:t>oach.</w:t>
      </w:r>
      <w:r w:rsidR="00304B3D">
        <w:rPr>
          <w:rFonts w:cs="Arial"/>
        </w:rPr>
        <w:t xml:space="preserve"> Section 2 describes the model that will be used during CPP3. </w:t>
      </w:r>
      <w:r w:rsidR="00235F67">
        <w:rPr>
          <w:rFonts w:cs="Arial"/>
        </w:rPr>
        <w:t xml:space="preserve"> </w:t>
      </w:r>
    </w:p>
    <w:p w14:paraId="6A1A8C86" w14:textId="22FB4D5F" w:rsidR="00661CEC" w:rsidRDefault="00661CEC" w:rsidP="00CA4522">
      <w:pPr>
        <w:spacing w:before="120" w:after="120"/>
        <w:jc w:val="both"/>
        <w:rPr>
          <w:rFonts w:cs="Arial"/>
          <w:i/>
        </w:rPr>
      </w:pPr>
      <w:r>
        <w:rPr>
          <w:rFonts w:cs="Arial"/>
        </w:rPr>
        <w:t>The wider set of partners will be drawn f</w:t>
      </w:r>
      <w:r w:rsidR="00F23E88">
        <w:rPr>
          <w:rFonts w:cs="Arial"/>
        </w:rPr>
        <w:t>rom</w:t>
      </w:r>
      <w:r>
        <w:rPr>
          <w:rFonts w:cs="Arial"/>
        </w:rPr>
        <w:t xml:space="preserve"> the range of stakeholders identified in the Stakeholder Analysis provided in </w:t>
      </w:r>
      <w:r w:rsidR="00B10183" w:rsidRPr="00B10183">
        <w:rPr>
          <w:rFonts w:cs="Arial"/>
          <w:i/>
        </w:rPr>
        <w:t>Table</w:t>
      </w:r>
      <w:r w:rsidRPr="00B10183">
        <w:rPr>
          <w:rFonts w:cs="Arial"/>
          <w:i/>
        </w:rPr>
        <w:t xml:space="preserve"> </w:t>
      </w:r>
      <w:r w:rsidR="005D2416">
        <w:rPr>
          <w:rFonts w:cs="Arial"/>
          <w:i/>
        </w:rPr>
        <w:t xml:space="preserve">3, </w:t>
      </w:r>
      <w:r w:rsidR="005D2416" w:rsidRPr="00705E29">
        <w:rPr>
          <w:rFonts w:cs="Arial"/>
        </w:rPr>
        <w:t>indicating</w:t>
      </w:r>
      <w:r w:rsidR="00705E29" w:rsidRPr="00705E29">
        <w:rPr>
          <w:rFonts w:cs="Arial"/>
        </w:rPr>
        <w:t xml:space="preserve"> the</w:t>
      </w:r>
      <w:r w:rsidR="00705E29">
        <w:rPr>
          <w:rFonts w:cs="Arial"/>
        </w:rPr>
        <w:t xml:space="preserve"> roles of potential partners and how CPP3 might need to/be able to work with them</w:t>
      </w:r>
      <w:r w:rsidR="00B10183">
        <w:rPr>
          <w:rFonts w:cs="Arial"/>
          <w:i/>
        </w:rPr>
        <w:t>.</w:t>
      </w:r>
    </w:p>
    <w:p w14:paraId="178DE2B9" w14:textId="77777777" w:rsidR="00B10183" w:rsidRPr="00891031" w:rsidRDefault="00B10183" w:rsidP="00B10183">
      <w:pPr>
        <w:spacing w:before="80" w:after="80"/>
        <w:rPr>
          <w:rFonts w:cs="Arial"/>
          <w:i/>
        </w:rPr>
      </w:pPr>
      <w:r w:rsidRPr="00891031">
        <w:rPr>
          <w:rFonts w:cs="Arial"/>
          <w:i/>
        </w:rPr>
        <w:t xml:space="preserve">Table </w:t>
      </w:r>
      <w:r w:rsidR="00FE251D">
        <w:rPr>
          <w:rFonts w:cs="Arial"/>
          <w:i/>
        </w:rPr>
        <w:t>3</w:t>
      </w:r>
      <w:r w:rsidRPr="00891031">
        <w:rPr>
          <w:rFonts w:cs="Arial"/>
          <w:i/>
        </w:rPr>
        <w:t xml:space="preserve">:  </w:t>
      </w:r>
      <w:r>
        <w:rPr>
          <w:rFonts w:cs="Arial"/>
          <w:i/>
        </w:rPr>
        <w:t>Summary Stakeholder analysis</w:t>
      </w:r>
    </w:p>
    <w:tbl>
      <w:tblPr>
        <w:tblW w:w="836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23"/>
        <w:gridCol w:w="2551"/>
        <w:gridCol w:w="4395"/>
      </w:tblGrid>
      <w:tr w:rsidR="00B10183" w:rsidRPr="00235B0C" w14:paraId="4FA1E477" w14:textId="77777777" w:rsidTr="00ED7831">
        <w:trPr>
          <w:trHeight w:val="290"/>
          <w:tblHeader/>
        </w:trPr>
        <w:tc>
          <w:tcPr>
            <w:tcW w:w="1423" w:type="dxa"/>
            <w:shd w:val="clear" w:color="auto" w:fill="B8CCE4" w:themeFill="accent1" w:themeFillTint="66"/>
            <w:tcMar>
              <w:top w:w="15" w:type="dxa"/>
              <w:left w:w="108" w:type="dxa"/>
              <w:bottom w:w="0" w:type="dxa"/>
              <w:right w:w="108" w:type="dxa"/>
            </w:tcMar>
          </w:tcPr>
          <w:p w14:paraId="393F9837" w14:textId="77777777" w:rsidR="00B10183" w:rsidRPr="00235B0C" w:rsidRDefault="00B10183" w:rsidP="00243745">
            <w:pPr>
              <w:jc w:val="center"/>
              <w:rPr>
                <w:b/>
                <w:color w:val="000000" w:themeColor="text1"/>
                <w:lang w:val="en-AU" w:eastAsia="en-AU"/>
              </w:rPr>
            </w:pPr>
            <w:r w:rsidRPr="00235B0C">
              <w:rPr>
                <w:b/>
                <w:bCs/>
                <w:color w:val="000000" w:themeColor="text1"/>
                <w:kern w:val="24"/>
                <w:lang w:val="en-GB" w:eastAsia="en-AU"/>
              </w:rPr>
              <w:t>Partner</w:t>
            </w:r>
          </w:p>
        </w:tc>
        <w:tc>
          <w:tcPr>
            <w:tcW w:w="2551" w:type="dxa"/>
            <w:shd w:val="clear" w:color="auto" w:fill="B8CCE4" w:themeFill="accent1" w:themeFillTint="66"/>
          </w:tcPr>
          <w:p w14:paraId="57BF5AFC" w14:textId="77777777" w:rsidR="00B10183" w:rsidRPr="00235B0C" w:rsidRDefault="00B10183" w:rsidP="00243745">
            <w:pPr>
              <w:jc w:val="center"/>
              <w:rPr>
                <w:b/>
                <w:bCs/>
                <w:color w:val="000000" w:themeColor="text1"/>
                <w:kern w:val="24"/>
                <w:lang w:val="en-GB" w:eastAsia="en-AU"/>
              </w:rPr>
            </w:pPr>
            <w:r w:rsidRPr="00235B0C">
              <w:rPr>
                <w:b/>
                <w:bCs/>
                <w:color w:val="000000" w:themeColor="text1"/>
                <w:kern w:val="24"/>
                <w:lang w:val="en-GB" w:eastAsia="en-AU"/>
              </w:rPr>
              <w:t>Role (relevant to CPP3)</w:t>
            </w:r>
          </w:p>
        </w:tc>
        <w:tc>
          <w:tcPr>
            <w:tcW w:w="4395" w:type="dxa"/>
            <w:shd w:val="clear" w:color="auto" w:fill="B8CCE4" w:themeFill="accent1" w:themeFillTint="66"/>
            <w:tcMar>
              <w:top w:w="15" w:type="dxa"/>
              <w:left w:w="108" w:type="dxa"/>
              <w:bottom w:w="0" w:type="dxa"/>
              <w:right w:w="108" w:type="dxa"/>
            </w:tcMar>
          </w:tcPr>
          <w:p w14:paraId="631249B1" w14:textId="77777777" w:rsidR="00B10183" w:rsidRPr="00235B0C" w:rsidRDefault="00B10183" w:rsidP="00243745">
            <w:pPr>
              <w:jc w:val="center"/>
              <w:rPr>
                <w:b/>
                <w:color w:val="000000" w:themeColor="text1"/>
                <w:lang w:val="en-AU" w:eastAsia="en-AU"/>
              </w:rPr>
            </w:pPr>
            <w:r w:rsidRPr="00235B0C">
              <w:rPr>
                <w:b/>
                <w:bCs/>
                <w:color w:val="000000" w:themeColor="text1"/>
                <w:kern w:val="24"/>
                <w:lang w:val="en-GB" w:eastAsia="en-AU"/>
              </w:rPr>
              <w:t>Implications for CPP3</w:t>
            </w:r>
          </w:p>
        </w:tc>
      </w:tr>
      <w:tr w:rsidR="00B10183" w:rsidRPr="00891031" w14:paraId="46722BE2" w14:textId="77777777" w:rsidTr="00ED7831">
        <w:trPr>
          <w:trHeight w:val="350"/>
        </w:trPr>
        <w:tc>
          <w:tcPr>
            <w:tcW w:w="1423" w:type="dxa"/>
            <w:shd w:val="clear" w:color="auto" w:fill="auto"/>
            <w:tcMar>
              <w:top w:w="15" w:type="dxa"/>
              <w:left w:w="108" w:type="dxa"/>
              <w:bottom w:w="0" w:type="dxa"/>
              <w:right w:w="108" w:type="dxa"/>
            </w:tcMar>
          </w:tcPr>
          <w:p w14:paraId="10C688EB" w14:textId="77777777" w:rsidR="00B10183" w:rsidRPr="00500CC2" w:rsidRDefault="00B10183" w:rsidP="00243745">
            <w:pPr>
              <w:rPr>
                <w:color w:val="000000" w:themeColor="text1"/>
                <w:sz w:val="22"/>
                <w:szCs w:val="22"/>
                <w:lang w:val="en-AU" w:eastAsia="en-AU"/>
              </w:rPr>
            </w:pPr>
            <w:r w:rsidRPr="00500CC2">
              <w:rPr>
                <w:color w:val="000000" w:themeColor="text1"/>
                <w:sz w:val="22"/>
                <w:szCs w:val="22"/>
                <w:lang w:val="en-AU" w:eastAsia="en-AU"/>
              </w:rPr>
              <w:t>Churches</w:t>
            </w:r>
          </w:p>
        </w:tc>
        <w:tc>
          <w:tcPr>
            <w:tcW w:w="2551" w:type="dxa"/>
          </w:tcPr>
          <w:p w14:paraId="2B7F5120" w14:textId="77777777" w:rsidR="00B10183" w:rsidRDefault="00B10183" w:rsidP="00243745">
            <w:pPr>
              <w:pStyle w:val="ListParagraph"/>
              <w:numPr>
                <w:ilvl w:val="0"/>
                <w:numId w:val="81"/>
              </w:numPr>
              <w:ind w:left="286" w:hanging="142"/>
              <w:rPr>
                <w:color w:val="000000" w:themeColor="text1"/>
                <w:sz w:val="22"/>
                <w:szCs w:val="22"/>
                <w:lang w:val="en-AU" w:eastAsia="en-AU"/>
              </w:rPr>
            </w:pPr>
            <w:r>
              <w:rPr>
                <w:color w:val="000000" w:themeColor="text1"/>
                <w:sz w:val="22"/>
                <w:szCs w:val="22"/>
                <w:lang w:val="en-AU" w:eastAsia="en-AU"/>
              </w:rPr>
              <w:t>Focus on community resilience, services and well-being</w:t>
            </w:r>
          </w:p>
          <w:p w14:paraId="4E58037A" w14:textId="77777777" w:rsidR="00B10183" w:rsidRPr="00F75CDA" w:rsidRDefault="00B10183" w:rsidP="00243745">
            <w:pPr>
              <w:pStyle w:val="ListParagraph"/>
              <w:numPr>
                <w:ilvl w:val="0"/>
                <w:numId w:val="81"/>
              </w:numPr>
              <w:ind w:left="286" w:hanging="142"/>
              <w:rPr>
                <w:color w:val="000000" w:themeColor="text1"/>
                <w:sz w:val="22"/>
                <w:szCs w:val="22"/>
                <w:lang w:val="en-AU" w:eastAsia="en-AU"/>
              </w:rPr>
            </w:pPr>
            <w:r w:rsidRPr="00F75CDA">
              <w:rPr>
                <w:color w:val="000000" w:themeColor="text1"/>
                <w:sz w:val="22"/>
                <w:szCs w:val="22"/>
                <w:lang w:val="en-AU" w:eastAsia="en-AU"/>
              </w:rPr>
              <w:t xml:space="preserve">Each church has their own programs, structures and Authorities. </w:t>
            </w:r>
          </w:p>
          <w:p w14:paraId="218A4AC5" w14:textId="7CAA906A" w:rsidR="00B10183" w:rsidRPr="00F75CDA" w:rsidRDefault="00B10183" w:rsidP="00243745">
            <w:pPr>
              <w:pStyle w:val="ListParagraph"/>
              <w:numPr>
                <w:ilvl w:val="0"/>
                <w:numId w:val="81"/>
              </w:numPr>
              <w:ind w:left="286" w:hanging="142"/>
              <w:rPr>
                <w:color w:val="000000" w:themeColor="text1"/>
                <w:sz w:val="22"/>
                <w:szCs w:val="22"/>
                <w:lang w:val="en-AU" w:eastAsia="en-AU"/>
              </w:rPr>
            </w:pPr>
            <w:r w:rsidRPr="00F75CDA">
              <w:rPr>
                <w:color w:val="000000" w:themeColor="text1"/>
                <w:sz w:val="22"/>
                <w:szCs w:val="22"/>
                <w:lang w:val="en-AU" w:eastAsia="en-AU"/>
              </w:rPr>
              <w:t xml:space="preserve">Churches agree to collaborate across denominations as they see </w:t>
            </w:r>
            <w:r w:rsidR="00A23660">
              <w:rPr>
                <w:color w:val="000000" w:themeColor="text1"/>
                <w:sz w:val="22"/>
                <w:szCs w:val="22"/>
                <w:lang w:val="en-AU" w:eastAsia="en-AU"/>
              </w:rPr>
              <w:t>opportunity and benefit</w:t>
            </w:r>
            <w:r>
              <w:rPr>
                <w:color w:val="000000" w:themeColor="text1"/>
                <w:sz w:val="22"/>
                <w:szCs w:val="22"/>
                <w:lang w:val="en-AU" w:eastAsia="en-AU"/>
              </w:rPr>
              <w:t>,</w:t>
            </w:r>
            <w:r w:rsidRPr="00F75CDA">
              <w:rPr>
                <w:color w:val="000000" w:themeColor="text1"/>
                <w:sz w:val="22"/>
                <w:szCs w:val="22"/>
                <w:lang w:val="en-AU" w:eastAsia="en-AU"/>
              </w:rPr>
              <w:t xml:space="preserve"> and </w:t>
            </w:r>
            <w:r>
              <w:rPr>
                <w:color w:val="000000" w:themeColor="text1"/>
                <w:sz w:val="22"/>
                <w:szCs w:val="22"/>
                <w:lang w:val="en-AU" w:eastAsia="en-AU"/>
              </w:rPr>
              <w:t xml:space="preserve">to </w:t>
            </w:r>
            <w:r w:rsidRPr="00F75CDA">
              <w:rPr>
                <w:color w:val="000000" w:themeColor="text1"/>
                <w:sz w:val="22"/>
                <w:szCs w:val="22"/>
                <w:lang w:val="en-AU" w:eastAsia="en-AU"/>
              </w:rPr>
              <w:t>work collaboratively through the established PNGCC structure.</w:t>
            </w:r>
          </w:p>
        </w:tc>
        <w:tc>
          <w:tcPr>
            <w:tcW w:w="4395" w:type="dxa"/>
            <w:shd w:val="clear" w:color="auto" w:fill="auto"/>
            <w:tcMar>
              <w:top w:w="15" w:type="dxa"/>
              <w:left w:w="108" w:type="dxa"/>
              <w:bottom w:w="0" w:type="dxa"/>
              <w:right w:w="108" w:type="dxa"/>
            </w:tcMar>
          </w:tcPr>
          <w:p w14:paraId="51632D2D" w14:textId="77777777" w:rsidR="00B10183" w:rsidRDefault="00B10183" w:rsidP="00243745">
            <w:pPr>
              <w:pStyle w:val="ListParagraph"/>
              <w:numPr>
                <w:ilvl w:val="0"/>
                <w:numId w:val="81"/>
              </w:numPr>
              <w:ind w:left="286" w:hanging="142"/>
              <w:rPr>
                <w:color w:val="000000" w:themeColor="text1"/>
                <w:sz w:val="22"/>
                <w:szCs w:val="22"/>
                <w:lang w:val="en-AU" w:eastAsia="en-AU"/>
              </w:rPr>
            </w:pPr>
            <w:r>
              <w:rPr>
                <w:color w:val="000000" w:themeColor="text1"/>
                <w:sz w:val="22"/>
                <w:szCs w:val="22"/>
                <w:lang w:val="en-AU" w:eastAsia="en-AU"/>
              </w:rPr>
              <w:t xml:space="preserve">CPP3 is an important program but a small part of the wider church framework. </w:t>
            </w:r>
          </w:p>
          <w:p w14:paraId="64C8E75F" w14:textId="77777777" w:rsidR="00B10183" w:rsidRDefault="00B10183" w:rsidP="00243745">
            <w:pPr>
              <w:pStyle w:val="ListParagraph"/>
              <w:numPr>
                <w:ilvl w:val="0"/>
                <w:numId w:val="81"/>
              </w:numPr>
              <w:ind w:left="286" w:hanging="142"/>
              <w:rPr>
                <w:color w:val="000000" w:themeColor="text1"/>
                <w:sz w:val="22"/>
                <w:szCs w:val="22"/>
                <w:lang w:val="en-AU" w:eastAsia="en-AU"/>
              </w:rPr>
            </w:pPr>
            <w:r>
              <w:rPr>
                <w:color w:val="000000" w:themeColor="text1"/>
                <w:sz w:val="22"/>
                <w:szCs w:val="22"/>
                <w:lang w:val="en-AU" w:eastAsia="en-AU"/>
              </w:rPr>
              <w:t>CPP</w:t>
            </w:r>
            <w:r w:rsidR="00901F7F">
              <w:rPr>
                <w:color w:val="000000" w:themeColor="text1"/>
                <w:sz w:val="22"/>
                <w:szCs w:val="22"/>
                <w:lang w:val="en-AU" w:eastAsia="en-AU"/>
              </w:rPr>
              <w:t>3</w:t>
            </w:r>
            <w:r>
              <w:rPr>
                <w:color w:val="000000" w:themeColor="text1"/>
                <w:sz w:val="22"/>
                <w:szCs w:val="22"/>
                <w:lang w:val="en-AU" w:eastAsia="en-AU"/>
              </w:rPr>
              <w:t xml:space="preserve"> has to be aware that the churches have their own guidelines and priorities and that these do not always match Government, development partners or communities.  </w:t>
            </w:r>
          </w:p>
          <w:p w14:paraId="797A51E1" w14:textId="77777777" w:rsidR="00B10183" w:rsidRDefault="00B10183" w:rsidP="00243745">
            <w:pPr>
              <w:pStyle w:val="ListParagraph"/>
              <w:numPr>
                <w:ilvl w:val="0"/>
                <w:numId w:val="81"/>
              </w:numPr>
              <w:ind w:left="286" w:hanging="142"/>
              <w:rPr>
                <w:color w:val="000000" w:themeColor="text1"/>
                <w:sz w:val="22"/>
                <w:szCs w:val="22"/>
                <w:lang w:val="en-AU" w:eastAsia="en-AU"/>
              </w:rPr>
            </w:pPr>
            <w:r>
              <w:rPr>
                <w:color w:val="000000" w:themeColor="text1"/>
                <w:sz w:val="22"/>
                <w:szCs w:val="22"/>
                <w:lang w:val="en-AU" w:eastAsia="en-AU"/>
              </w:rPr>
              <w:t xml:space="preserve">The importance of partnership dialogue is that such differences and concerns can be discussed with an agreement to collaborate where priorities and values align </w:t>
            </w:r>
          </w:p>
          <w:p w14:paraId="0A61010E" w14:textId="315E69BF" w:rsidR="00B06B30" w:rsidRPr="00500CC2" w:rsidRDefault="00B06B30" w:rsidP="00243745">
            <w:pPr>
              <w:pStyle w:val="ListParagraph"/>
              <w:numPr>
                <w:ilvl w:val="0"/>
                <w:numId w:val="81"/>
              </w:numPr>
              <w:ind w:left="286" w:hanging="142"/>
              <w:rPr>
                <w:color w:val="000000" w:themeColor="text1"/>
                <w:sz w:val="22"/>
                <w:szCs w:val="22"/>
                <w:lang w:val="en-AU" w:eastAsia="en-AU"/>
              </w:rPr>
            </w:pPr>
            <w:r>
              <w:rPr>
                <w:color w:val="000000" w:themeColor="text1"/>
                <w:sz w:val="22"/>
                <w:szCs w:val="22"/>
                <w:lang w:val="en-AU" w:eastAsia="en-AU"/>
              </w:rPr>
              <w:t>Churches have a network of professionals and community groups that can be utilised for greater effect in CPP3.</w:t>
            </w:r>
          </w:p>
        </w:tc>
      </w:tr>
      <w:tr w:rsidR="00B10183" w:rsidRPr="00891031" w14:paraId="7FD4496A" w14:textId="77777777" w:rsidTr="00ED7831">
        <w:trPr>
          <w:trHeight w:val="537"/>
        </w:trPr>
        <w:tc>
          <w:tcPr>
            <w:tcW w:w="1423" w:type="dxa"/>
            <w:shd w:val="clear" w:color="auto" w:fill="auto"/>
            <w:tcMar>
              <w:top w:w="15" w:type="dxa"/>
              <w:left w:w="108" w:type="dxa"/>
              <w:bottom w:w="0" w:type="dxa"/>
              <w:right w:w="108" w:type="dxa"/>
            </w:tcMar>
          </w:tcPr>
          <w:p w14:paraId="250A66FA" w14:textId="77777777" w:rsidR="00B10183" w:rsidRPr="00500CC2" w:rsidRDefault="00B10183" w:rsidP="00243745">
            <w:pPr>
              <w:rPr>
                <w:color w:val="000000" w:themeColor="text1"/>
                <w:sz w:val="22"/>
                <w:szCs w:val="22"/>
                <w:lang w:val="en-AU" w:eastAsia="en-AU"/>
              </w:rPr>
            </w:pPr>
            <w:r>
              <w:rPr>
                <w:color w:val="000000" w:themeColor="text1"/>
                <w:sz w:val="22"/>
                <w:szCs w:val="22"/>
                <w:lang w:val="en-AU" w:eastAsia="en-AU"/>
              </w:rPr>
              <w:t>PNGCC</w:t>
            </w:r>
          </w:p>
        </w:tc>
        <w:tc>
          <w:tcPr>
            <w:tcW w:w="2551" w:type="dxa"/>
          </w:tcPr>
          <w:p w14:paraId="1B1D518D" w14:textId="64EF8291" w:rsidR="00B10183" w:rsidRPr="00500CC2" w:rsidRDefault="00B10183" w:rsidP="00243745">
            <w:pPr>
              <w:pStyle w:val="ListParagraph"/>
              <w:numPr>
                <w:ilvl w:val="0"/>
                <w:numId w:val="81"/>
              </w:numPr>
              <w:ind w:left="286" w:hanging="142"/>
              <w:rPr>
                <w:color w:val="000000" w:themeColor="text1"/>
                <w:sz w:val="22"/>
                <w:szCs w:val="22"/>
                <w:lang w:val="en-AU" w:eastAsia="en-AU"/>
              </w:rPr>
            </w:pPr>
            <w:r>
              <w:rPr>
                <w:color w:val="000000" w:themeColor="text1"/>
                <w:sz w:val="22"/>
                <w:szCs w:val="22"/>
                <w:lang w:val="en-AU" w:eastAsia="en-AU"/>
              </w:rPr>
              <w:t>Legally constituted and recognised peer to Government</w:t>
            </w:r>
            <w:r w:rsidR="00A23660">
              <w:rPr>
                <w:color w:val="000000" w:themeColor="text1"/>
                <w:sz w:val="22"/>
                <w:szCs w:val="22"/>
                <w:lang w:val="en-AU" w:eastAsia="en-AU"/>
              </w:rPr>
              <w:t xml:space="preserve"> </w:t>
            </w:r>
            <w:r w:rsidR="005F32B5">
              <w:rPr>
                <w:color w:val="000000" w:themeColor="text1"/>
                <w:sz w:val="22"/>
                <w:szCs w:val="22"/>
                <w:lang w:val="en-AU" w:eastAsia="en-AU"/>
              </w:rPr>
              <w:t xml:space="preserve">of PNG </w:t>
            </w:r>
            <w:r w:rsidR="00A23660">
              <w:rPr>
                <w:color w:val="000000" w:themeColor="text1"/>
                <w:sz w:val="22"/>
                <w:szCs w:val="22"/>
                <w:lang w:val="en-AU" w:eastAsia="en-AU"/>
              </w:rPr>
              <w:t>and Australian Church leaders</w:t>
            </w:r>
          </w:p>
        </w:tc>
        <w:tc>
          <w:tcPr>
            <w:tcW w:w="4395" w:type="dxa"/>
            <w:shd w:val="clear" w:color="auto" w:fill="auto"/>
            <w:tcMar>
              <w:top w:w="15" w:type="dxa"/>
              <w:left w:w="108" w:type="dxa"/>
              <w:bottom w:w="0" w:type="dxa"/>
              <w:right w:w="108" w:type="dxa"/>
            </w:tcMar>
          </w:tcPr>
          <w:p w14:paraId="4ECE41B3" w14:textId="77777777" w:rsidR="00B10183" w:rsidRDefault="00B10183" w:rsidP="00243745">
            <w:pPr>
              <w:pStyle w:val="ListParagraph"/>
              <w:numPr>
                <w:ilvl w:val="0"/>
                <w:numId w:val="81"/>
              </w:numPr>
              <w:ind w:left="286" w:hanging="142"/>
              <w:rPr>
                <w:color w:val="000000" w:themeColor="text1"/>
                <w:sz w:val="22"/>
                <w:szCs w:val="22"/>
                <w:lang w:val="en-AU" w:eastAsia="en-AU"/>
              </w:rPr>
            </w:pPr>
            <w:r>
              <w:rPr>
                <w:color w:val="000000" w:themeColor="text1"/>
                <w:sz w:val="22"/>
                <w:szCs w:val="22"/>
                <w:lang w:val="en-AU" w:eastAsia="en-AU"/>
              </w:rPr>
              <w:t>An opportunity to utilise this link more effectively</w:t>
            </w:r>
            <w:r w:rsidR="00027E95">
              <w:rPr>
                <w:color w:val="000000" w:themeColor="text1"/>
                <w:sz w:val="22"/>
                <w:szCs w:val="22"/>
                <w:lang w:val="en-AU" w:eastAsia="en-AU"/>
              </w:rPr>
              <w:t>, including for Gender and Social Inclusion</w:t>
            </w:r>
          </w:p>
          <w:p w14:paraId="27511F4D" w14:textId="641792ED" w:rsidR="00B10183" w:rsidRDefault="00B10183" w:rsidP="00243745">
            <w:pPr>
              <w:pStyle w:val="ListParagraph"/>
              <w:numPr>
                <w:ilvl w:val="0"/>
                <w:numId w:val="81"/>
              </w:numPr>
              <w:ind w:left="286" w:hanging="142"/>
              <w:rPr>
                <w:color w:val="000000" w:themeColor="text1"/>
                <w:sz w:val="22"/>
                <w:szCs w:val="22"/>
                <w:lang w:val="en-AU" w:eastAsia="en-AU"/>
              </w:rPr>
            </w:pPr>
            <w:r>
              <w:rPr>
                <w:color w:val="000000" w:themeColor="text1"/>
                <w:sz w:val="22"/>
                <w:szCs w:val="22"/>
                <w:lang w:val="en-AU" w:eastAsia="en-AU"/>
              </w:rPr>
              <w:t>Being careful not to force the PN</w:t>
            </w:r>
            <w:r w:rsidR="005F32B5">
              <w:rPr>
                <w:color w:val="000000" w:themeColor="text1"/>
                <w:sz w:val="22"/>
                <w:szCs w:val="22"/>
                <w:lang w:val="en-AU" w:eastAsia="en-AU"/>
              </w:rPr>
              <w:t>G</w:t>
            </w:r>
            <w:r>
              <w:rPr>
                <w:color w:val="000000" w:themeColor="text1"/>
                <w:sz w:val="22"/>
                <w:szCs w:val="22"/>
                <w:lang w:val="en-AU" w:eastAsia="en-AU"/>
              </w:rPr>
              <w:t xml:space="preserve">CC into programmatic involvement but rather keep them </w:t>
            </w:r>
            <w:r w:rsidR="005F32B5">
              <w:rPr>
                <w:color w:val="000000" w:themeColor="text1"/>
                <w:sz w:val="22"/>
                <w:szCs w:val="22"/>
                <w:lang w:val="en-AU" w:eastAsia="en-AU"/>
              </w:rPr>
              <w:t xml:space="preserve">engaged </w:t>
            </w:r>
            <w:r>
              <w:rPr>
                <w:color w:val="000000" w:themeColor="text1"/>
                <w:sz w:val="22"/>
                <w:szCs w:val="22"/>
                <w:lang w:val="en-AU" w:eastAsia="en-AU"/>
              </w:rPr>
              <w:t>at a strategic level</w:t>
            </w:r>
          </w:p>
          <w:p w14:paraId="59BB41B3" w14:textId="6A48F676" w:rsidR="004032F0" w:rsidRPr="00500CC2" w:rsidRDefault="004032F0" w:rsidP="00243745">
            <w:pPr>
              <w:pStyle w:val="ListParagraph"/>
              <w:numPr>
                <w:ilvl w:val="0"/>
                <w:numId w:val="81"/>
              </w:numPr>
              <w:ind w:left="286" w:hanging="142"/>
              <w:rPr>
                <w:color w:val="000000" w:themeColor="text1"/>
                <w:sz w:val="22"/>
                <w:szCs w:val="22"/>
                <w:lang w:val="en-AU" w:eastAsia="en-AU"/>
              </w:rPr>
            </w:pPr>
            <w:r>
              <w:rPr>
                <w:color w:val="000000" w:themeColor="text1"/>
                <w:sz w:val="22"/>
                <w:szCs w:val="22"/>
                <w:lang w:val="en-AU" w:eastAsia="en-AU"/>
              </w:rPr>
              <w:t xml:space="preserve">Exposure to regional networks </w:t>
            </w:r>
          </w:p>
        </w:tc>
      </w:tr>
      <w:tr w:rsidR="00B10183" w:rsidRPr="00891031" w14:paraId="13C7B128" w14:textId="77777777" w:rsidTr="00ED7831">
        <w:trPr>
          <w:trHeight w:val="805"/>
        </w:trPr>
        <w:tc>
          <w:tcPr>
            <w:tcW w:w="1423" w:type="dxa"/>
            <w:shd w:val="clear" w:color="auto" w:fill="auto"/>
            <w:tcMar>
              <w:top w:w="15" w:type="dxa"/>
              <w:left w:w="108" w:type="dxa"/>
              <w:bottom w:w="0" w:type="dxa"/>
              <w:right w:w="108" w:type="dxa"/>
            </w:tcMar>
          </w:tcPr>
          <w:p w14:paraId="0E115C19" w14:textId="77777777" w:rsidR="00B10183" w:rsidRPr="00500CC2" w:rsidRDefault="00B10183" w:rsidP="00243745">
            <w:pPr>
              <w:rPr>
                <w:color w:val="000000" w:themeColor="text1"/>
                <w:sz w:val="22"/>
                <w:szCs w:val="22"/>
                <w:lang w:val="en-AU" w:eastAsia="en-AU"/>
              </w:rPr>
            </w:pPr>
            <w:r>
              <w:rPr>
                <w:color w:val="000000" w:themeColor="text1"/>
                <w:sz w:val="22"/>
                <w:szCs w:val="22"/>
                <w:lang w:val="en-AU" w:eastAsia="en-AU"/>
              </w:rPr>
              <w:t>National Government</w:t>
            </w:r>
          </w:p>
        </w:tc>
        <w:tc>
          <w:tcPr>
            <w:tcW w:w="2551" w:type="dxa"/>
          </w:tcPr>
          <w:p w14:paraId="4B06F6D6" w14:textId="77777777" w:rsidR="00B10183" w:rsidRDefault="00B10183" w:rsidP="00243745">
            <w:pPr>
              <w:pStyle w:val="ListParagraph"/>
              <w:numPr>
                <w:ilvl w:val="0"/>
                <w:numId w:val="81"/>
              </w:numPr>
              <w:ind w:left="286" w:hanging="142"/>
              <w:rPr>
                <w:color w:val="000000" w:themeColor="text1"/>
                <w:sz w:val="22"/>
                <w:szCs w:val="22"/>
                <w:lang w:val="en-AU" w:eastAsia="en-AU"/>
              </w:rPr>
            </w:pPr>
            <w:r>
              <w:rPr>
                <w:color w:val="000000" w:themeColor="text1"/>
                <w:sz w:val="22"/>
                <w:szCs w:val="22"/>
                <w:lang w:val="en-AU" w:eastAsia="en-AU"/>
              </w:rPr>
              <w:t>Makes Laws and sets national strategies and policies</w:t>
            </w:r>
          </w:p>
          <w:p w14:paraId="65383BB8" w14:textId="77777777" w:rsidR="00B10183" w:rsidRDefault="00B10183" w:rsidP="00243745">
            <w:pPr>
              <w:pStyle w:val="ListParagraph"/>
              <w:numPr>
                <w:ilvl w:val="0"/>
                <w:numId w:val="81"/>
              </w:numPr>
              <w:ind w:left="286" w:hanging="142"/>
              <w:rPr>
                <w:color w:val="000000" w:themeColor="text1"/>
                <w:sz w:val="22"/>
                <w:szCs w:val="22"/>
                <w:lang w:val="en-AU" w:eastAsia="en-AU"/>
              </w:rPr>
            </w:pPr>
            <w:r>
              <w:rPr>
                <w:color w:val="000000" w:themeColor="text1"/>
                <w:sz w:val="22"/>
                <w:szCs w:val="22"/>
                <w:lang w:val="en-AU" w:eastAsia="en-AU"/>
              </w:rPr>
              <w:t>Gives the mandate to church for service delivery</w:t>
            </w:r>
          </w:p>
          <w:p w14:paraId="3957E2BA" w14:textId="77777777" w:rsidR="00B10183" w:rsidRPr="00500CC2" w:rsidRDefault="00B10183" w:rsidP="00243745">
            <w:pPr>
              <w:pStyle w:val="ListParagraph"/>
              <w:numPr>
                <w:ilvl w:val="0"/>
                <w:numId w:val="81"/>
              </w:numPr>
              <w:ind w:left="286" w:hanging="142"/>
              <w:rPr>
                <w:color w:val="000000" w:themeColor="text1"/>
                <w:sz w:val="22"/>
                <w:szCs w:val="22"/>
                <w:lang w:val="en-AU" w:eastAsia="en-AU"/>
              </w:rPr>
            </w:pPr>
            <w:r>
              <w:rPr>
                <w:color w:val="000000" w:themeColor="text1"/>
                <w:sz w:val="22"/>
                <w:szCs w:val="22"/>
                <w:lang w:val="en-AU" w:eastAsia="en-AU"/>
              </w:rPr>
              <w:t>Makes resource allocation decisions to Church and provincial and district agencies</w:t>
            </w:r>
          </w:p>
        </w:tc>
        <w:tc>
          <w:tcPr>
            <w:tcW w:w="4395" w:type="dxa"/>
            <w:shd w:val="clear" w:color="auto" w:fill="auto"/>
            <w:tcMar>
              <w:top w:w="15" w:type="dxa"/>
              <w:left w:w="108" w:type="dxa"/>
              <w:bottom w:w="0" w:type="dxa"/>
              <w:right w:w="108" w:type="dxa"/>
            </w:tcMar>
          </w:tcPr>
          <w:p w14:paraId="624C3110" w14:textId="2A2E432B" w:rsidR="00C4619A" w:rsidRDefault="00C4619A" w:rsidP="00243745">
            <w:pPr>
              <w:pStyle w:val="ListParagraph"/>
              <w:numPr>
                <w:ilvl w:val="0"/>
                <w:numId w:val="81"/>
              </w:numPr>
              <w:ind w:left="286" w:hanging="142"/>
              <w:rPr>
                <w:color w:val="000000" w:themeColor="text1"/>
                <w:sz w:val="22"/>
                <w:szCs w:val="22"/>
                <w:lang w:val="en-AU" w:eastAsia="en-AU"/>
              </w:rPr>
            </w:pPr>
            <w:r>
              <w:rPr>
                <w:color w:val="000000" w:themeColor="text1"/>
                <w:sz w:val="22"/>
                <w:szCs w:val="22"/>
                <w:lang w:val="en-AU" w:eastAsia="en-AU"/>
              </w:rPr>
              <w:t>Work in partnership with the GoPNG Office of Religion</w:t>
            </w:r>
          </w:p>
          <w:p w14:paraId="7BA1CE16" w14:textId="1F289706" w:rsidR="00B10183" w:rsidRDefault="00B10183" w:rsidP="00243745">
            <w:pPr>
              <w:pStyle w:val="ListParagraph"/>
              <w:numPr>
                <w:ilvl w:val="0"/>
                <w:numId w:val="81"/>
              </w:numPr>
              <w:ind w:left="286" w:hanging="142"/>
              <w:rPr>
                <w:color w:val="000000" w:themeColor="text1"/>
                <w:sz w:val="22"/>
                <w:szCs w:val="22"/>
                <w:lang w:val="en-AU" w:eastAsia="en-AU"/>
              </w:rPr>
            </w:pPr>
            <w:r>
              <w:rPr>
                <w:color w:val="000000" w:themeColor="text1"/>
                <w:sz w:val="22"/>
                <w:szCs w:val="22"/>
                <w:lang w:val="en-AU" w:eastAsia="en-AU"/>
              </w:rPr>
              <w:t xml:space="preserve">Influence government on policy, strategy and resource allocations, utilising the link with PNGCC </w:t>
            </w:r>
          </w:p>
          <w:p w14:paraId="1FA47C49" w14:textId="77777777" w:rsidR="00027E95" w:rsidRDefault="00B10183">
            <w:pPr>
              <w:pStyle w:val="ListParagraph"/>
              <w:numPr>
                <w:ilvl w:val="0"/>
                <w:numId w:val="81"/>
              </w:numPr>
              <w:ind w:left="286" w:hanging="142"/>
              <w:rPr>
                <w:color w:val="000000" w:themeColor="text1"/>
                <w:sz w:val="22"/>
                <w:szCs w:val="22"/>
                <w:lang w:val="en-AU" w:eastAsia="en-AU"/>
              </w:rPr>
            </w:pPr>
            <w:r>
              <w:rPr>
                <w:color w:val="000000" w:themeColor="text1"/>
                <w:sz w:val="22"/>
                <w:szCs w:val="22"/>
                <w:lang w:val="en-AU" w:eastAsia="en-AU"/>
              </w:rPr>
              <w:t xml:space="preserve">Engage with National agencies on </w:t>
            </w:r>
            <w:r w:rsidR="00027E95">
              <w:rPr>
                <w:color w:val="000000" w:themeColor="text1"/>
                <w:sz w:val="22"/>
                <w:szCs w:val="22"/>
                <w:lang w:val="en-AU" w:eastAsia="en-AU"/>
              </w:rPr>
              <w:t xml:space="preserve">development </w:t>
            </w:r>
            <w:r>
              <w:rPr>
                <w:color w:val="000000" w:themeColor="text1"/>
                <w:sz w:val="22"/>
                <w:szCs w:val="22"/>
                <w:lang w:val="en-AU" w:eastAsia="en-AU"/>
              </w:rPr>
              <w:t>problem solving</w:t>
            </w:r>
            <w:r w:rsidR="00027E95">
              <w:rPr>
                <w:color w:val="000000" w:themeColor="text1"/>
                <w:sz w:val="22"/>
                <w:szCs w:val="22"/>
                <w:lang w:val="en-AU" w:eastAsia="en-AU"/>
              </w:rPr>
              <w:t>, such as partnering with Government on Gender and Social Inclusion priorities</w:t>
            </w:r>
          </w:p>
          <w:p w14:paraId="096C1E01" w14:textId="340ECCCE" w:rsidR="00B06B30" w:rsidRPr="00500CC2" w:rsidRDefault="00B06B30">
            <w:pPr>
              <w:pStyle w:val="ListParagraph"/>
              <w:numPr>
                <w:ilvl w:val="0"/>
                <w:numId w:val="81"/>
              </w:numPr>
              <w:ind w:left="286" w:hanging="142"/>
              <w:rPr>
                <w:color w:val="000000" w:themeColor="text1"/>
                <w:sz w:val="22"/>
                <w:szCs w:val="22"/>
                <w:lang w:val="en-AU" w:eastAsia="en-AU"/>
              </w:rPr>
            </w:pPr>
            <w:r>
              <w:rPr>
                <w:color w:val="000000" w:themeColor="text1"/>
                <w:sz w:val="22"/>
                <w:szCs w:val="22"/>
                <w:lang w:val="en-AU" w:eastAsia="en-AU"/>
              </w:rPr>
              <w:t>Deliver programs jointly where relevant</w:t>
            </w:r>
          </w:p>
        </w:tc>
      </w:tr>
      <w:tr w:rsidR="00B10183" w:rsidRPr="00891031" w14:paraId="2C4FA62C" w14:textId="77777777" w:rsidTr="00ED7831">
        <w:trPr>
          <w:trHeight w:val="823"/>
        </w:trPr>
        <w:tc>
          <w:tcPr>
            <w:tcW w:w="1423" w:type="dxa"/>
            <w:shd w:val="clear" w:color="auto" w:fill="auto"/>
            <w:tcMar>
              <w:top w:w="15" w:type="dxa"/>
              <w:left w:w="108" w:type="dxa"/>
              <w:bottom w:w="0" w:type="dxa"/>
              <w:right w:w="108" w:type="dxa"/>
            </w:tcMar>
          </w:tcPr>
          <w:p w14:paraId="6EE4061F" w14:textId="77777777" w:rsidR="00B10183" w:rsidRPr="00500CC2" w:rsidRDefault="00B10183" w:rsidP="00243745">
            <w:pPr>
              <w:rPr>
                <w:color w:val="000000" w:themeColor="text1"/>
                <w:sz w:val="22"/>
                <w:szCs w:val="22"/>
                <w:lang w:val="en-AU" w:eastAsia="en-AU"/>
              </w:rPr>
            </w:pPr>
            <w:r>
              <w:rPr>
                <w:color w:val="000000" w:themeColor="text1"/>
                <w:sz w:val="22"/>
                <w:szCs w:val="22"/>
                <w:lang w:val="en-AU" w:eastAsia="en-AU"/>
              </w:rPr>
              <w:t>Provincial Government</w:t>
            </w:r>
          </w:p>
        </w:tc>
        <w:tc>
          <w:tcPr>
            <w:tcW w:w="2551" w:type="dxa"/>
          </w:tcPr>
          <w:p w14:paraId="3CCBD51D" w14:textId="77777777" w:rsidR="00B10183" w:rsidRDefault="00B10183" w:rsidP="00243745">
            <w:pPr>
              <w:pStyle w:val="ListParagraph"/>
              <w:numPr>
                <w:ilvl w:val="0"/>
                <w:numId w:val="81"/>
              </w:numPr>
              <w:ind w:left="286" w:hanging="142"/>
              <w:rPr>
                <w:color w:val="000000" w:themeColor="text1"/>
                <w:sz w:val="22"/>
                <w:szCs w:val="22"/>
                <w:lang w:val="en-AU" w:eastAsia="en-AU"/>
              </w:rPr>
            </w:pPr>
            <w:r>
              <w:rPr>
                <w:color w:val="000000" w:themeColor="text1"/>
                <w:sz w:val="22"/>
                <w:szCs w:val="22"/>
                <w:lang w:val="en-AU" w:eastAsia="en-AU"/>
              </w:rPr>
              <w:t>Coordination across the districts</w:t>
            </w:r>
          </w:p>
          <w:p w14:paraId="72BB8B21" w14:textId="73369492" w:rsidR="00B10183" w:rsidRPr="00500CC2" w:rsidRDefault="00C34A9A" w:rsidP="00243745">
            <w:pPr>
              <w:pStyle w:val="ListParagraph"/>
              <w:numPr>
                <w:ilvl w:val="0"/>
                <w:numId w:val="81"/>
              </w:numPr>
              <w:ind w:left="286" w:hanging="142"/>
              <w:rPr>
                <w:color w:val="000000" w:themeColor="text1"/>
                <w:sz w:val="22"/>
                <w:szCs w:val="22"/>
                <w:lang w:val="en-AU" w:eastAsia="en-AU"/>
              </w:rPr>
            </w:pPr>
            <w:r>
              <w:rPr>
                <w:color w:val="000000" w:themeColor="text1"/>
                <w:sz w:val="22"/>
                <w:szCs w:val="22"/>
                <w:lang w:val="en-AU" w:eastAsia="en-AU"/>
              </w:rPr>
              <w:t>A</w:t>
            </w:r>
            <w:r w:rsidR="00BE4224">
              <w:rPr>
                <w:color w:val="000000" w:themeColor="text1"/>
                <w:sz w:val="22"/>
                <w:szCs w:val="22"/>
                <w:lang w:val="en-AU" w:eastAsia="en-AU"/>
              </w:rPr>
              <w:t>llocation</w:t>
            </w:r>
            <w:r>
              <w:rPr>
                <w:color w:val="000000" w:themeColor="text1"/>
                <w:sz w:val="22"/>
                <w:szCs w:val="22"/>
                <w:lang w:val="en-AU" w:eastAsia="en-AU"/>
              </w:rPr>
              <w:t xml:space="preserve"> </w:t>
            </w:r>
            <w:r w:rsidR="00B10183">
              <w:rPr>
                <w:color w:val="000000" w:themeColor="text1"/>
                <w:sz w:val="22"/>
                <w:szCs w:val="22"/>
                <w:lang w:val="en-AU" w:eastAsia="en-AU"/>
              </w:rPr>
              <w:t>of funds and line services to districts</w:t>
            </w:r>
          </w:p>
        </w:tc>
        <w:tc>
          <w:tcPr>
            <w:tcW w:w="4395" w:type="dxa"/>
            <w:shd w:val="clear" w:color="auto" w:fill="auto"/>
            <w:tcMar>
              <w:top w:w="15" w:type="dxa"/>
              <w:left w:w="108" w:type="dxa"/>
              <w:bottom w:w="0" w:type="dxa"/>
              <w:right w:w="108" w:type="dxa"/>
            </w:tcMar>
          </w:tcPr>
          <w:p w14:paraId="1FD569C6" w14:textId="01038AD8" w:rsidR="00B10183" w:rsidRDefault="00B10183" w:rsidP="00243745">
            <w:pPr>
              <w:pStyle w:val="ListParagraph"/>
              <w:numPr>
                <w:ilvl w:val="0"/>
                <w:numId w:val="81"/>
              </w:numPr>
              <w:ind w:left="286" w:hanging="142"/>
              <w:rPr>
                <w:color w:val="000000" w:themeColor="text1"/>
                <w:sz w:val="22"/>
                <w:szCs w:val="22"/>
                <w:lang w:val="en-AU" w:eastAsia="en-AU"/>
              </w:rPr>
            </w:pPr>
            <w:r>
              <w:rPr>
                <w:color w:val="000000" w:themeColor="text1"/>
                <w:sz w:val="22"/>
                <w:szCs w:val="22"/>
                <w:lang w:val="en-AU" w:eastAsia="en-AU"/>
              </w:rPr>
              <w:t>Acknowledge provincial role is key to the service delivery agenda. Districts are und</w:t>
            </w:r>
            <w:r w:rsidR="002F4014">
              <w:rPr>
                <w:color w:val="000000" w:themeColor="text1"/>
                <w:sz w:val="22"/>
                <w:szCs w:val="22"/>
                <w:lang w:val="en-AU" w:eastAsia="en-AU"/>
              </w:rPr>
              <w:t>er provincial direction</w:t>
            </w:r>
            <w:r>
              <w:rPr>
                <w:color w:val="000000" w:themeColor="text1"/>
                <w:sz w:val="22"/>
                <w:szCs w:val="22"/>
                <w:lang w:val="en-AU" w:eastAsia="en-AU"/>
              </w:rPr>
              <w:t xml:space="preserve"> (e.g. </w:t>
            </w:r>
            <w:r w:rsidR="002F4014">
              <w:rPr>
                <w:color w:val="000000" w:themeColor="text1"/>
                <w:sz w:val="22"/>
                <w:szCs w:val="22"/>
                <w:lang w:val="en-AU" w:eastAsia="en-AU"/>
              </w:rPr>
              <w:t>Health Area Medical Supplies</w:t>
            </w:r>
            <w:r>
              <w:rPr>
                <w:color w:val="000000" w:themeColor="text1"/>
                <w:sz w:val="22"/>
                <w:szCs w:val="22"/>
                <w:lang w:val="en-AU" w:eastAsia="en-AU"/>
              </w:rPr>
              <w:t xml:space="preserve"> managed provincially)</w:t>
            </w:r>
          </w:p>
          <w:p w14:paraId="7197320E" w14:textId="77777777" w:rsidR="00B10183" w:rsidRDefault="00B10183" w:rsidP="00243745">
            <w:pPr>
              <w:pStyle w:val="ListParagraph"/>
              <w:numPr>
                <w:ilvl w:val="0"/>
                <w:numId w:val="81"/>
              </w:numPr>
              <w:ind w:left="286" w:hanging="142"/>
              <w:rPr>
                <w:color w:val="000000" w:themeColor="text1"/>
                <w:sz w:val="22"/>
                <w:szCs w:val="22"/>
                <w:lang w:val="en-AU" w:eastAsia="en-AU"/>
              </w:rPr>
            </w:pPr>
            <w:r>
              <w:rPr>
                <w:color w:val="000000" w:themeColor="text1"/>
                <w:sz w:val="22"/>
                <w:szCs w:val="22"/>
                <w:lang w:val="en-AU" w:eastAsia="en-AU"/>
              </w:rPr>
              <w:t xml:space="preserve">Engage with Provincial Administrations on problem solving </w:t>
            </w:r>
          </w:p>
          <w:p w14:paraId="5947A346" w14:textId="511BA14C" w:rsidR="00B06B30" w:rsidRPr="00500CC2" w:rsidRDefault="00B06B30" w:rsidP="00243745">
            <w:pPr>
              <w:pStyle w:val="ListParagraph"/>
              <w:numPr>
                <w:ilvl w:val="0"/>
                <w:numId w:val="81"/>
              </w:numPr>
              <w:ind w:left="286" w:hanging="142"/>
              <w:rPr>
                <w:color w:val="000000" w:themeColor="text1"/>
                <w:sz w:val="22"/>
                <w:szCs w:val="22"/>
                <w:lang w:val="en-AU" w:eastAsia="en-AU"/>
              </w:rPr>
            </w:pPr>
            <w:r>
              <w:rPr>
                <w:color w:val="000000" w:themeColor="text1"/>
                <w:sz w:val="22"/>
                <w:szCs w:val="22"/>
                <w:lang w:val="en-AU" w:eastAsia="en-AU"/>
              </w:rPr>
              <w:t>Deliver programs jointly where relevant</w:t>
            </w:r>
          </w:p>
        </w:tc>
      </w:tr>
      <w:tr w:rsidR="00B10183" w:rsidRPr="00891031" w14:paraId="3ED0B630" w14:textId="77777777" w:rsidTr="00ED7831">
        <w:trPr>
          <w:trHeight w:val="823"/>
        </w:trPr>
        <w:tc>
          <w:tcPr>
            <w:tcW w:w="1423" w:type="dxa"/>
            <w:shd w:val="clear" w:color="auto" w:fill="auto"/>
            <w:tcMar>
              <w:top w:w="15" w:type="dxa"/>
              <w:left w:w="108" w:type="dxa"/>
              <w:bottom w:w="0" w:type="dxa"/>
              <w:right w:w="108" w:type="dxa"/>
            </w:tcMar>
          </w:tcPr>
          <w:p w14:paraId="06A6B57D" w14:textId="77777777" w:rsidR="00B10183" w:rsidRDefault="00B10183" w:rsidP="00243745">
            <w:pPr>
              <w:rPr>
                <w:color w:val="000000" w:themeColor="text1"/>
                <w:sz w:val="22"/>
                <w:szCs w:val="22"/>
                <w:lang w:val="en-AU" w:eastAsia="en-AU"/>
              </w:rPr>
            </w:pPr>
            <w:r>
              <w:rPr>
                <w:color w:val="000000" w:themeColor="text1"/>
                <w:sz w:val="22"/>
                <w:szCs w:val="22"/>
                <w:lang w:val="en-AU" w:eastAsia="en-AU"/>
              </w:rPr>
              <w:t>DDAs</w:t>
            </w:r>
          </w:p>
        </w:tc>
        <w:tc>
          <w:tcPr>
            <w:tcW w:w="2551" w:type="dxa"/>
          </w:tcPr>
          <w:p w14:paraId="448D252C" w14:textId="77777777" w:rsidR="00B10183" w:rsidRPr="00500CC2" w:rsidRDefault="00B10183" w:rsidP="00243745">
            <w:pPr>
              <w:pStyle w:val="ListParagraph"/>
              <w:numPr>
                <w:ilvl w:val="0"/>
                <w:numId w:val="81"/>
              </w:numPr>
              <w:ind w:left="286" w:hanging="142"/>
              <w:rPr>
                <w:color w:val="000000" w:themeColor="text1"/>
                <w:sz w:val="22"/>
                <w:szCs w:val="22"/>
                <w:lang w:val="en-AU" w:eastAsia="en-AU"/>
              </w:rPr>
            </w:pPr>
            <w:r>
              <w:rPr>
                <w:color w:val="000000" w:themeColor="text1"/>
                <w:sz w:val="22"/>
                <w:szCs w:val="22"/>
                <w:lang w:val="en-AU" w:eastAsia="en-AU"/>
              </w:rPr>
              <w:t>Service delivery authority at district level</w:t>
            </w:r>
          </w:p>
        </w:tc>
        <w:tc>
          <w:tcPr>
            <w:tcW w:w="4395" w:type="dxa"/>
            <w:shd w:val="clear" w:color="auto" w:fill="auto"/>
            <w:tcMar>
              <w:top w:w="15" w:type="dxa"/>
              <w:left w:w="108" w:type="dxa"/>
              <w:bottom w:w="0" w:type="dxa"/>
              <w:right w:w="108" w:type="dxa"/>
            </w:tcMar>
          </w:tcPr>
          <w:p w14:paraId="75D7DBA1" w14:textId="5DB0839F" w:rsidR="00B10183" w:rsidRDefault="00B10183" w:rsidP="00243745">
            <w:pPr>
              <w:pStyle w:val="ListParagraph"/>
              <w:numPr>
                <w:ilvl w:val="0"/>
                <w:numId w:val="81"/>
              </w:numPr>
              <w:ind w:left="286" w:hanging="142"/>
              <w:rPr>
                <w:color w:val="000000" w:themeColor="text1"/>
                <w:sz w:val="22"/>
                <w:szCs w:val="22"/>
                <w:lang w:val="en-AU" w:eastAsia="en-AU"/>
              </w:rPr>
            </w:pPr>
            <w:r>
              <w:rPr>
                <w:color w:val="000000" w:themeColor="text1"/>
                <w:sz w:val="22"/>
                <w:szCs w:val="22"/>
                <w:lang w:val="en-AU" w:eastAsia="en-AU"/>
              </w:rPr>
              <w:t>Engage with DDA boards where possible on local strategies and plans</w:t>
            </w:r>
          </w:p>
          <w:p w14:paraId="57B65E86" w14:textId="5C8A03A3" w:rsidR="00B06B30" w:rsidRDefault="00B06B30" w:rsidP="00243745">
            <w:pPr>
              <w:pStyle w:val="ListParagraph"/>
              <w:numPr>
                <w:ilvl w:val="0"/>
                <w:numId w:val="81"/>
              </w:numPr>
              <w:ind w:left="286" w:hanging="142"/>
              <w:rPr>
                <w:color w:val="000000" w:themeColor="text1"/>
                <w:sz w:val="22"/>
                <w:szCs w:val="22"/>
                <w:lang w:val="en-AU" w:eastAsia="en-AU"/>
              </w:rPr>
            </w:pPr>
            <w:r>
              <w:rPr>
                <w:color w:val="000000" w:themeColor="text1"/>
                <w:sz w:val="22"/>
                <w:szCs w:val="22"/>
                <w:lang w:val="en-AU" w:eastAsia="en-AU"/>
              </w:rPr>
              <w:t>Connect with PGF work at District level</w:t>
            </w:r>
          </w:p>
          <w:p w14:paraId="191ECBBB" w14:textId="77777777" w:rsidR="00B10183" w:rsidRDefault="00B10183" w:rsidP="00243745">
            <w:pPr>
              <w:pStyle w:val="ListParagraph"/>
              <w:numPr>
                <w:ilvl w:val="0"/>
                <w:numId w:val="81"/>
              </w:numPr>
              <w:ind w:left="286" w:hanging="142"/>
              <w:rPr>
                <w:color w:val="000000" w:themeColor="text1"/>
                <w:sz w:val="22"/>
                <w:szCs w:val="22"/>
                <w:lang w:val="en-AU" w:eastAsia="en-AU"/>
              </w:rPr>
            </w:pPr>
            <w:r>
              <w:rPr>
                <w:color w:val="000000" w:themeColor="text1"/>
                <w:sz w:val="22"/>
                <w:szCs w:val="22"/>
                <w:lang w:val="en-AU" w:eastAsia="en-AU"/>
              </w:rPr>
              <w:t>Engage with DDAs for problem solving</w:t>
            </w:r>
          </w:p>
          <w:p w14:paraId="751196BD" w14:textId="39D14487" w:rsidR="00B06B30" w:rsidRPr="00500CC2" w:rsidRDefault="00B06B30" w:rsidP="00243745">
            <w:pPr>
              <w:pStyle w:val="ListParagraph"/>
              <w:numPr>
                <w:ilvl w:val="0"/>
                <w:numId w:val="81"/>
              </w:numPr>
              <w:ind w:left="286" w:hanging="142"/>
              <w:rPr>
                <w:color w:val="000000" w:themeColor="text1"/>
                <w:sz w:val="22"/>
                <w:szCs w:val="22"/>
                <w:lang w:val="en-AU" w:eastAsia="en-AU"/>
              </w:rPr>
            </w:pPr>
            <w:r>
              <w:rPr>
                <w:color w:val="000000" w:themeColor="text1"/>
                <w:sz w:val="22"/>
                <w:szCs w:val="22"/>
                <w:lang w:val="en-AU" w:eastAsia="en-AU"/>
              </w:rPr>
              <w:t>Deliver programs jointly where relevant</w:t>
            </w:r>
          </w:p>
        </w:tc>
      </w:tr>
      <w:tr w:rsidR="00B10183" w:rsidRPr="00891031" w14:paraId="7A988EF6" w14:textId="77777777" w:rsidTr="00ED7831">
        <w:trPr>
          <w:trHeight w:val="823"/>
        </w:trPr>
        <w:tc>
          <w:tcPr>
            <w:tcW w:w="1423" w:type="dxa"/>
            <w:shd w:val="clear" w:color="auto" w:fill="auto"/>
            <w:tcMar>
              <w:top w:w="15" w:type="dxa"/>
              <w:left w:w="108" w:type="dxa"/>
              <w:bottom w:w="0" w:type="dxa"/>
              <w:right w:w="108" w:type="dxa"/>
            </w:tcMar>
          </w:tcPr>
          <w:p w14:paraId="67EA2E12" w14:textId="77777777" w:rsidR="00B10183" w:rsidRDefault="00B10183" w:rsidP="00243745">
            <w:pPr>
              <w:rPr>
                <w:color w:val="000000" w:themeColor="text1"/>
                <w:sz w:val="22"/>
                <w:szCs w:val="22"/>
                <w:lang w:val="en-AU" w:eastAsia="en-AU"/>
              </w:rPr>
            </w:pPr>
            <w:r>
              <w:rPr>
                <w:color w:val="000000" w:themeColor="text1"/>
                <w:sz w:val="22"/>
                <w:szCs w:val="22"/>
                <w:lang w:val="en-AU" w:eastAsia="en-AU"/>
              </w:rPr>
              <w:t>LLGs</w:t>
            </w:r>
          </w:p>
        </w:tc>
        <w:tc>
          <w:tcPr>
            <w:tcW w:w="2551" w:type="dxa"/>
          </w:tcPr>
          <w:p w14:paraId="1DF65231" w14:textId="77777777" w:rsidR="00B10183" w:rsidRPr="00500CC2" w:rsidRDefault="00B10183" w:rsidP="00243745">
            <w:pPr>
              <w:pStyle w:val="ListParagraph"/>
              <w:numPr>
                <w:ilvl w:val="0"/>
                <w:numId w:val="81"/>
              </w:numPr>
              <w:ind w:left="286" w:hanging="142"/>
              <w:rPr>
                <w:color w:val="000000" w:themeColor="text1"/>
                <w:sz w:val="22"/>
                <w:szCs w:val="22"/>
                <w:lang w:val="en-AU" w:eastAsia="en-AU"/>
              </w:rPr>
            </w:pPr>
            <w:r>
              <w:rPr>
                <w:color w:val="000000" w:themeColor="text1"/>
                <w:sz w:val="22"/>
                <w:szCs w:val="22"/>
                <w:lang w:val="en-AU" w:eastAsia="en-AU"/>
              </w:rPr>
              <w:t>Community level influence and connection to formal government</w:t>
            </w:r>
          </w:p>
        </w:tc>
        <w:tc>
          <w:tcPr>
            <w:tcW w:w="4395" w:type="dxa"/>
            <w:shd w:val="clear" w:color="auto" w:fill="auto"/>
            <w:tcMar>
              <w:top w:w="15" w:type="dxa"/>
              <w:left w:w="108" w:type="dxa"/>
              <w:bottom w:w="0" w:type="dxa"/>
              <w:right w:w="108" w:type="dxa"/>
            </w:tcMar>
          </w:tcPr>
          <w:p w14:paraId="5538B9B0" w14:textId="77777777" w:rsidR="00B10183" w:rsidRDefault="00B10183" w:rsidP="00243745">
            <w:pPr>
              <w:pStyle w:val="ListParagraph"/>
              <w:numPr>
                <w:ilvl w:val="0"/>
                <w:numId w:val="81"/>
              </w:numPr>
              <w:ind w:left="286" w:hanging="142"/>
              <w:rPr>
                <w:color w:val="000000" w:themeColor="text1"/>
                <w:sz w:val="22"/>
                <w:szCs w:val="22"/>
                <w:lang w:val="en-AU" w:eastAsia="en-AU"/>
              </w:rPr>
            </w:pPr>
            <w:r>
              <w:rPr>
                <w:color w:val="000000" w:themeColor="text1"/>
                <w:sz w:val="22"/>
                <w:szCs w:val="22"/>
                <w:lang w:val="en-AU" w:eastAsia="en-AU"/>
              </w:rPr>
              <w:t>Engage with LLGs for problems solving</w:t>
            </w:r>
          </w:p>
          <w:p w14:paraId="0DBBD9A0" w14:textId="636E711E" w:rsidR="00B06B30" w:rsidRPr="00500CC2" w:rsidRDefault="00B06B30" w:rsidP="00243745">
            <w:pPr>
              <w:pStyle w:val="ListParagraph"/>
              <w:numPr>
                <w:ilvl w:val="0"/>
                <w:numId w:val="81"/>
              </w:numPr>
              <w:ind w:left="286" w:hanging="142"/>
              <w:rPr>
                <w:color w:val="000000" w:themeColor="text1"/>
                <w:sz w:val="22"/>
                <w:szCs w:val="22"/>
                <w:lang w:val="en-AU" w:eastAsia="en-AU"/>
              </w:rPr>
            </w:pPr>
            <w:r>
              <w:rPr>
                <w:color w:val="000000" w:themeColor="text1"/>
                <w:sz w:val="22"/>
                <w:szCs w:val="22"/>
                <w:lang w:val="en-AU" w:eastAsia="en-AU"/>
              </w:rPr>
              <w:t>Deliver programs jointly where relevant</w:t>
            </w:r>
          </w:p>
        </w:tc>
      </w:tr>
      <w:tr w:rsidR="00B10183" w:rsidRPr="00891031" w14:paraId="57941E33" w14:textId="77777777" w:rsidTr="002F4014">
        <w:trPr>
          <w:trHeight w:val="658"/>
        </w:trPr>
        <w:tc>
          <w:tcPr>
            <w:tcW w:w="1423" w:type="dxa"/>
            <w:shd w:val="clear" w:color="auto" w:fill="auto"/>
            <w:tcMar>
              <w:top w:w="15" w:type="dxa"/>
              <w:left w:w="108" w:type="dxa"/>
              <w:bottom w:w="0" w:type="dxa"/>
              <w:right w:w="108" w:type="dxa"/>
            </w:tcMar>
          </w:tcPr>
          <w:p w14:paraId="49B16A47" w14:textId="77777777" w:rsidR="00B10183" w:rsidRDefault="00B10183" w:rsidP="00243745">
            <w:pPr>
              <w:rPr>
                <w:color w:val="000000" w:themeColor="text1"/>
                <w:sz w:val="22"/>
                <w:szCs w:val="22"/>
                <w:lang w:val="en-AU" w:eastAsia="en-AU"/>
              </w:rPr>
            </w:pPr>
            <w:r>
              <w:rPr>
                <w:color w:val="000000" w:themeColor="text1"/>
                <w:sz w:val="22"/>
                <w:szCs w:val="22"/>
                <w:lang w:val="en-AU" w:eastAsia="en-AU"/>
              </w:rPr>
              <w:t>CSOs</w:t>
            </w:r>
          </w:p>
        </w:tc>
        <w:tc>
          <w:tcPr>
            <w:tcW w:w="2551" w:type="dxa"/>
          </w:tcPr>
          <w:p w14:paraId="364709D3" w14:textId="32C5A0C8" w:rsidR="00B10183" w:rsidRPr="00500CC2" w:rsidRDefault="00B10183" w:rsidP="00243745">
            <w:pPr>
              <w:pStyle w:val="ListParagraph"/>
              <w:numPr>
                <w:ilvl w:val="0"/>
                <w:numId w:val="81"/>
              </w:numPr>
              <w:ind w:left="286" w:hanging="142"/>
              <w:rPr>
                <w:color w:val="000000" w:themeColor="text1"/>
                <w:sz w:val="22"/>
                <w:szCs w:val="22"/>
                <w:lang w:val="en-AU" w:eastAsia="en-AU"/>
              </w:rPr>
            </w:pPr>
            <w:r>
              <w:rPr>
                <w:color w:val="000000" w:themeColor="text1"/>
                <w:sz w:val="22"/>
                <w:szCs w:val="22"/>
                <w:lang w:val="en-AU" w:eastAsia="en-AU"/>
              </w:rPr>
              <w:t xml:space="preserve">Program design and </w:t>
            </w:r>
            <w:r w:rsidR="002F4014">
              <w:rPr>
                <w:color w:val="000000" w:themeColor="text1"/>
                <w:sz w:val="22"/>
                <w:szCs w:val="22"/>
                <w:lang w:val="en-AU" w:eastAsia="en-AU"/>
              </w:rPr>
              <w:t>delivery for development</w:t>
            </w:r>
          </w:p>
        </w:tc>
        <w:tc>
          <w:tcPr>
            <w:tcW w:w="4395" w:type="dxa"/>
            <w:shd w:val="clear" w:color="auto" w:fill="auto"/>
            <w:tcMar>
              <w:top w:w="15" w:type="dxa"/>
              <w:left w:w="108" w:type="dxa"/>
              <w:bottom w:w="0" w:type="dxa"/>
              <w:right w:w="108" w:type="dxa"/>
            </w:tcMar>
          </w:tcPr>
          <w:p w14:paraId="2E34834C" w14:textId="77777777" w:rsidR="00B10183" w:rsidRDefault="00B10183" w:rsidP="00243745">
            <w:pPr>
              <w:pStyle w:val="ListParagraph"/>
              <w:numPr>
                <w:ilvl w:val="0"/>
                <w:numId w:val="81"/>
              </w:numPr>
              <w:ind w:left="286" w:hanging="142"/>
              <w:rPr>
                <w:color w:val="000000" w:themeColor="text1"/>
                <w:sz w:val="22"/>
                <w:szCs w:val="22"/>
                <w:lang w:val="en-AU" w:eastAsia="en-AU"/>
              </w:rPr>
            </w:pPr>
            <w:r>
              <w:rPr>
                <w:color w:val="000000" w:themeColor="text1"/>
                <w:sz w:val="22"/>
                <w:szCs w:val="22"/>
                <w:lang w:val="en-AU" w:eastAsia="en-AU"/>
              </w:rPr>
              <w:t>Engage with CSOs for problem solving</w:t>
            </w:r>
          </w:p>
          <w:p w14:paraId="5E50A9EF" w14:textId="05F86A49" w:rsidR="00B06B30" w:rsidRPr="00500CC2" w:rsidRDefault="00B06B30" w:rsidP="00243745">
            <w:pPr>
              <w:pStyle w:val="ListParagraph"/>
              <w:numPr>
                <w:ilvl w:val="0"/>
                <w:numId w:val="81"/>
              </w:numPr>
              <w:ind w:left="286" w:hanging="142"/>
              <w:rPr>
                <w:color w:val="000000" w:themeColor="text1"/>
                <w:sz w:val="22"/>
                <w:szCs w:val="22"/>
                <w:lang w:val="en-AU" w:eastAsia="en-AU"/>
              </w:rPr>
            </w:pPr>
            <w:r>
              <w:rPr>
                <w:color w:val="000000" w:themeColor="text1"/>
                <w:sz w:val="22"/>
                <w:szCs w:val="22"/>
                <w:lang w:val="en-AU" w:eastAsia="en-AU"/>
              </w:rPr>
              <w:t>Deliver programs jointly where relevant</w:t>
            </w:r>
          </w:p>
        </w:tc>
      </w:tr>
      <w:tr w:rsidR="00B10183" w:rsidRPr="00891031" w14:paraId="59FFC0FA" w14:textId="77777777" w:rsidTr="00ED7831">
        <w:trPr>
          <w:trHeight w:val="823"/>
        </w:trPr>
        <w:tc>
          <w:tcPr>
            <w:tcW w:w="1423" w:type="dxa"/>
            <w:shd w:val="clear" w:color="auto" w:fill="auto"/>
            <w:tcMar>
              <w:top w:w="15" w:type="dxa"/>
              <w:left w:w="108" w:type="dxa"/>
              <w:bottom w:w="0" w:type="dxa"/>
              <w:right w:w="108" w:type="dxa"/>
            </w:tcMar>
          </w:tcPr>
          <w:p w14:paraId="68576557" w14:textId="77777777" w:rsidR="00B10183" w:rsidRDefault="00B10183" w:rsidP="00243745">
            <w:pPr>
              <w:rPr>
                <w:color w:val="000000" w:themeColor="text1"/>
                <w:sz w:val="22"/>
                <w:szCs w:val="22"/>
                <w:lang w:val="en-AU" w:eastAsia="en-AU"/>
              </w:rPr>
            </w:pPr>
            <w:r>
              <w:rPr>
                <w:color w:val="000000" w:themeColor="text1"/>
                <w:sz w:val="22"/>
                <w:szCs w:val="22"/>
                <w:lang w:val="en-AU" w:eastAsia="en-AU"/>
              </w:rPr>
              <w:t>Private sector</w:t>
            </w:r>
          </w:p>
        </w:tc>
        <w:tc>
          <w:tcPr>
            <w:tcW w:w="2551" w:type="dxa"/>
          </w:tcPr>
          <w:p w14:paraId="7BD79A23" w14:textId="77777777" w:rsidR="00B10183" w:rsidRDefault="00B10183" w:rsidP="00243745">
            <w:pPr>
              <w:pStyle w:val="ListParagraph"/>
              <w:numPr>
                <w:ilvl w:val="0"/>
                <w:numId w:val="81"/>
              </w:numPr>
              <w:ind w:left="286" w:hanging="142"/>
              <w:rPr>
                <w:color w:val="000000" w:themeColor="text1"/>
                <w:sz w:val="22"/>
                <w:szCs w:val="22"/>
                <w:lang w:val="en-AU" w:eastAsia="en-AU"/>
              </w:rPr>
            </w:pPr>
            <w:r>
              <w:rPr>
                <w:color w:val="000000" w:themeColor="text1"/>
                <w:sz w:val="22"/>
                <w:szCs w:val="22"/>
                <w:lang w:val="en-AU" w:eastAsia="en-AU"/>
              </w:rPr>
              <w:t>Wealth and job creation</w:t>
            </w:r>
          </w:p>
          <w:p w14:paraId="4912781D" w14:textId="77777777" w:rsidR="00B10183" w:rsidRDefault="00B10183" w:rsidP="00243745">
            <w:pPr>
              <w:pStyle w:val="ListParagraph"/>
              <w:numPr>
                <w:ilvl w:val="0"/>
                <w:numId w:val="81"/>
              </w:numPr>
              <w:ind w:left="286" w:hanging="142"/>
              <w:rPr>
                <w:color w:val="000000" w:themeColor="text1"/>
                <w:sz w:val="22"/>
                <w:szCs w:val="22"/>
                <w:lang w:val="en-AU" w:eastAsia="en-AU"/>
              </w:rPr>
            </w:pPr>
            <w:r>
              <w:rPr>
                <w:color w:val="000000" w:themeColor="text1"/>
                <w:sz w:val="22"/>
                <w:szCs w:val="22"/>
                <w:lang w:val="en-AU" w:eastAsia="en-AU"/>
              </w:rPr>
              <w:t>Networks and financing</w:t>
            </w:r>
          </w:p>
          <w:p w14:paraId="19412143" w14:textId="60FE2464" w:rsidR="00C34A9A" w:rsidRPr="00500CC2" w:rsidRDefault="00C34A9A" w:rsidP="00243745">
            <w:pPr>
              <w:pStyle w:val="ListParagraph"/>
              <w:numPr>
                <w:ilvl w:val="0"/>
                <w:numId w:val="81"/>
              </w:numPr>
              <w:ind w:left="286" w:hanging="142"/>
              <w:rPr>
                <w:color w:val="000000" w:themeColor="text1"/>
                <w:sz w:val="22"/>
                <w:szCs w:val="22"/>
                <w:lang w:val="en-AU" w:eastAsia="en-AU"/>
              </w:rPr>
            </w:pPr>
            <w:r>
              <w:rPr>
                <w:color w:val="000000" w:themeColor="text1"/>
                <w:sz w:val="22"/>
                <w:szCs w:val="22"/>
                <w:lang w:val="en-AU" w:eastAsia="en-AU"/>
              </w:rPr>
              <w:t>Corporate social</w:t>
            </w:r>
            <w:r w:rsidR="002F4014">
              <w:rPr>
                <w:color w:val="000000" w:themeColor="text1"/>
                <w:sz w:val="22"/>
                <w:szCs w:val="22"/>
                <w:lang w:val="en-AU" w:eastAsia="en-AU"/>
              </w:rPr>
              <w:t xml:space="preserve"> program</w:t>
            </w:r>
          </w:p>
        </w:tc>
        <w:tc>
          <w:tcPr>
            <w:tcW w:w="4395" w:type="dxa"/>
            <w:shd w:val="clear" w:color="auto" w:fill="auto"/>
            <w:tcMar>
              <w:top w:w="15" w:type="dxa"/>
              <w:left w:w="108" w:type="dxa"/>
              <w:bottom w:w="0" w:type="dxa"/>
              <w:right w:w="108" w:type="dxa"/>
            </w:tcMar>
          </w:tcPr>
          <w:p w14:paraId="4B616C0E" w14:textId="78A05B9D" w:rsidR="00B10183" w:rsidRDefault="00B10183" w:rsidP="00243745">
            <w:pPr>
              <w:pStyle w:val="ListParagraph"/>
              <w:numPr>
                <w:ilvl w:val="0"/>
                <w:numId w:val="81"/>
              </w:numPr>
              <w:ind w:left="286" w:hanging="142"/>
              <w:rPr>
                <w:color w:val="000000" w:themeColor="text1"/>
                <w:sz w:val="22"/>
                <w:szCs w:val="22"/>
                <w:lang w:val="en-AU" w:eastAsia="en-AU"/>
              </w:rPr>
            </w:pPr>
            <w:r>
              <w:rPr>
                <w:color w:val="000000" w:themeColor="text1"/>
                <w:sz w:val="22"/>
                <w:szCs w:val="22"/>
                <w:lang w:val="en-AU" w:eastAsia="en-AU"/>
              </w:rPr>
              <w:t>Engage Private Sector for problem solving</w:t>
            </w:r>
          </w:p>
          <w:p w14:paraId="72A5B438" w14:textId="03646CB2" w:rsidR="00B06B30" w:rsidRPr="00500CC2" w:rsidRDefault="00B06B30" w:rsidP="00243745">
            <w:pPr>
              <w:pStyle w:val="ListParagraph"/>
              <w:numPr>
                <w:ilvl w:val="0"/>
                <w:numId w:val="81"/>
              </w:numPr>
              <w:ind w:left="286" w:hanging="142"/>
              <w:rPr>
                <w:color w:val="000000" w:themeColor="text1"/>
                <w:sz w:val="22"/>
                <w:szCs w:val="22"/>
                <w:lang w:val="en-AU" w:eastAsia="en-AU"/>
              </w:rPr>
            </w:pPr>
            <w:r>
              <w:rPr>
                <w:color w:val="000000" w:themeColor="text1"/>
                <w:sz w:val="22"/>
                <w:szCs w:val="22"/>
                <w:lang w:val="en-AU" w:eastAsia="en-AU"/>
              </w:rPr>
              <w:t>Deliver programs jointly where relevant</w:t>
            </w:r>
          </w:p>
        </w:tc>
      </w:tr>
      <w:tr w:rsidR="00B10183" w:rsidRPr="00891031" w14:paraId="5E80B7CD" w14:textId="77777777" w:rsidTr="00ED7831">
        <w:trPr>
          <w:trHeight w:val="823"/>
        </w:trPr>
        <w:tc>
          <w:tcPr>
            <w:tcW w:w="1423" w:type="dxa"/>
            <w:shd w:val="clear" w:color="auto" w:fill="auto"/>
            <w:tcMar>
              <w:top w:w="15" w:type="dxa"/>
              <w:left w:w="108" w:type="dxa"/>
              <w:bottom w:w="0" w:type="dxa"/>
              <w:right w:w="108" w:type="dxa"/>
            </w:tcMar>
          </w:tcPr>
          <w:p w14:paraId="439B21BE" w14:textId="77777777" w:rsidR="00B10183" w:rsidRDefault="00B10183" w:rsidP="00243745">
            <w:pPr>
              <w:rPr>
                <w:color w:val="000000" w:themeColor="text1"/>
                <w:sz w:val="22"/>
                <w:szCs w:val="22"/>
                <w:lang w:val="en-AU" w:eastAsia="en-AU"/>
              </w:rPr>
            </w:pPr>
            <w:r>
              <w:rPr>
                <w:color w:val="000000" w:themeColor="text1"/>
                <w:sz w:val="22"/>
                <w:szCs w:val="22"/>
                <w:lang w:val="en-AU" w:eastAsia="en-AU"/>
              </w:rPr>
              <w:t>Community</w:t>
            </w:r>
          </w:p>
        </w:tc>
        <w:tc>
          <w:tcPr>
            <w:tcW w:w="2551" w:type="dxa"/>
          </w:tcPr>
          <w:p w14:paraId="7F03D28F" w14:textId="77777777" w:rsidR="00B10183" w:rsidRDefault="00B10183" w:rsidP="00243745">
            <w:pPr>
              <w:pStyle w:val="ListParagraph"/>
              <w:numPr>
                <w:ilvl w:val="0"/>
                <w:numId w:val="81"/>
              </w:numPr>
              <w:ind w:left="286" w:hanging="142"/>
              <w:rPr>
                <w:color w:val="000000" w:themeColor="text1"/>
                <w:sz w:val="22"/>
                <w:szCs w:val="22"/>
                <w:lang w:val="en-AU" w:eastAsia="en-AU"/>
              </w:rPr>
            </w:pPr>
            <w:r>
              <w:rPr>
                <w:color w:val="000000" w:themeColor="text1"/>
                <w:sz w:val="22"/>
                <w:szCs w:val="22"/>
                <w:lang w:val="en-AU" w:eastAsia="en-AU"/>
              </w:rPr>
              <w:t>Participate in development problem solving</w:t>
            </w:r>
          </w:p>
          <w:p w14:paraId="316A5795" w14:textId="19FF65E0" w:rsidR="005F32B5" w:rsidRPr="00500CC2" w:rsidRDefault="005F32B5" w:rsidP="00243745">
            <w:pPr>
              <w:pStyle w:val="ListParagraph"/>
              <w:numPr>
                <w:ilvl w:val="0"/>
                <w:numId w:val="81"/>
              </w:numPr>
              <w:ind w:left="286" w:hanging="142"/>
              <w:rPr>
                <w:color w:val="000000" w:themeColor="text1"/>
                <w:sz w:val="22"/>
                <w:szCs w:val="22"/>
                <w:lang w:val="en-AU" w:eastAsia="en-AU"/>
              </w:rPr>
            </w:pPr>
            <w:r>
              <w:rPr>
                <w:color w:val="000000" w:themeColor="text1"/>
                <w:sz w:val="22"/>
                <w:szCs w:val="22"/>
                <w:lang w:val="en-AU" w:eastAsia="en-AU"/>
              </w:rPr>
              <w:t>Provide input and leadership</w:t>
            </w:r>
          </w:p>
        </w:tc>
        <w:tc>
          <w:tcPr>
            <w:tcW w:w="4395" w:type="dxa"/>
            <w:shd w:val="clear" w:color="auto" w:fill="auto"/>
            <w:tcMar>
              <w:top w:w="15" w:type="dxa"/>
              <w:left w:w="108" w:type="dxa"/>
              <w:bottom w:w="0" w:type="dxa"/>
              <w:right w:w="108" w:type="dxa"/>
            </w:tcMar>
          </w:tcPr>
          <w:p w14:paraId="57AEB5A3" w14:textId="77777777" w:rsidR="00B10183" w:rsidRDefault="00B10183" w:rsidP="00243745">
            <w:pPr>
              <w:pStyle w:val="ListParagraph"/>
              <w:numPr>
                <w:ilvl w:val="0"/>
                <w:numId w:val="81"/>
              </w:numPr>
              <w:ind w:left="286" w:hanging="142"/>
              <w:rPr>
                <w:color w:val="000000" w:themeColor="text1"/>
                <w:sz w:val="22"/>
                <w:szCs w:val="22"/>
                <w:lang w:val="en-AU" w:eastAsia="en-AU"/>
              </w:rPr>
            </w:pPr>
            <w:r>
              <w:rPr>
                <w:color w:val="000000" w:themeColor="text1"/>
                <w:sz w:val="22"/>
                <w:szCs w:val="22"/>
                <w:lang w:val="en-AU" w:eastAsia="en-AU"/>
              </w:rPr>
              <w:t>Identify community level monitoring agents and leaders for involvement in CPP forums and capacity development</w:t>
            </w:r>
          </w:p>
          <w:p w14:paraId="7576B107" w14:textId="79C22AD8" w:rsidR="00B10183" w:rsidRDefault="00B10183" w:rsidP="00243745">
            <w:pPr>
              <w:pStyle w:val="ListParagraph"/>
              <w:numPr>
                <w:ilvl w:val="0"/>
                <w:numId w:val="81"/>
              </w:numPr>
              <w:ind w:left="286" w:hanging="142"/>
              <w:rPr>
                <w:color w:val="000000" w:themeColor="text1"/>
                <w:sz w:val="22"/>
                <w:szCs w:val="22"/>
                <w:lang w:val="en-AU" w:eastAsia="en-AU"/>
              </w:rPr>
            </w:pPr>
            <w:r>
              <w:rPr>
                <w:color w:val="000000" w:themeColor="text1"/>
                <w:sz w:val="22"/>
                <w:szCs w:val="22"/>
                <w:lang w:val="en-AU" w:eastAsia="en-AU"/>
              </w:rPr>
              <w:t>Engage Community for problem solving</w:t>
            </w:r>
          </w:p>
          <w:p w14:paraId="647B0521" w14:textId="437DA321" w:rsidR="00B06B30" w:rsidRPr="00500CC2" w:rsidRDefault="00B06B30" w:rsidP="00243745">
            <w:pPr>
              <w:pStyle w:val="ListParagraph"/>
              <w:numPr>
                <w:ilvl w:val="0"/>
                <w:numId w:val="81"/>
              </w:numPr>
              <w:ind w:left="286" w:hanging="142"/>
              <w:rPr>
                <w:color w:val="000000" w:themeColor="text1"/>
                <w:sz w:val="22"/>
                <w:szCs w:val="22"/>
                <w:lang w:val="en-AU" w:eastAsia="en-AU"/>
              </w:rPr>
            </w:pPr>
            <w:r>
              <w:rPr>
                <w:color w:val="000000" w:themeColor="text1"/>
                <w:sz w:val="22"/>
                <w:szCs w:val="22"/>
                <w:lang w:val="en-AU" w:eastAsia="en-AU"/>
              </w:rPr>
              <w:t>Deliver programs jointly where relevant</w:t>
            </w:r>
          </w:p>
        </w:tc>
      </w:tr>
    </w:tbl>
    <w:p w14:paraId="0B181422" w14:textId="77777777" w:rsidR="000F51D6" w:rsidRPr="00DD4225" w:rsidRDefault="000F51D6" w:rsidP="000F51D6">
      <w:pPr>
        <w:pStyle w:val="Heading2"/>
      </w:pPr>
      <w:bookmarkStart w:id="14" w:name="_Toc479503050"/>
      <w:bookmarkStart w:id="15" w:name="_Toc476777630"/>
      <w:r w:rsidRPr="00EE0CF3">
        <w:t>1.</w:t>
      </w:r>
      <w:r w:rsidR="00C35ECF">
        <w:t>4</w:t>
      </w:r>
      <w:r w:rsidRPr="00EE0CF3">
        <w:t xml:space="preserve"> Creating Change</w:t>
      </w:r>
      <w:r w:rsidRPr="003F64C5">
        <w:t xml:space="preserve"> through CPP3</w:t>
      </w:r>
      <w:bookmarkEnd w:id="14"/>
    </w:p>
    <w:p w14:paraId="35C91BF7" w14:textId="047183FB" w:rsidR="000F51D6" w:rsidRDefault="000F51D6" w:rsidP="000F51D6">
      <w:pPr>
        <w:spacing w:before="120" w:after="120"/>
        <w:jc w:val="both"/>
        <w:rPr>
          <w:rFonts w:cs="Arial"/>
        </w:rPr>
      </w:pPr>
      <w:r>
        <w:rPr>
          <w:rFonts w:cs="Arial"/>
        </w:rPr>
        <w:t>Churches recognise the</w:t>
      </w:r>
      <w:r w:rsidRPr="0062524D">
        <w:rPr>
          <w:rFonts w:cs="Arial"/>
        </w:rPr>
        <w:t xml:space="preserve"> need to work </w:t>
      </w:r>
      <w:r>
        <w:rPr>
          <w:rFonts w:cs="Arial"/>
        </w:rPr>
        <w:t xml:space="preserve">collaboratively and engage leaders </w:t>
      </w:r>
      <w:r w:rsidR="004032F0">
        <w:rPr>
          <w:rFonts w:cs="Arial"/>
        </w:rPr>
        <w:t>across</w:t>
      </w:r>
      <w:r w:rsidR="004032F0" w:rsidRPr="0062524D">
        <w:rPr>
          <w:rFonts w:cs="Arial"/>
        </w:rPr>
        <w:t xml:space="preserve"> </w:t>
      </w:r>
      <w:r w:rsidR="004613B6">
        <w:rPr>
          <w:rFonts w:cs="Arial"/>
        </w:rPr>
        <w:t>g</w:t>
      </w:r>
      <w:r w:rsidRPr="0062524D">
        <w:rPr>
          <w:rFonts w:cs="Arial"/>
        </w:rPr>
        <w:t xml:space="preserve">overnment </w:t>
      </w:r>
      <w:r>
        <w:rPr>
          <w:rFonts w:cs="Arial"/>
        </w:rPr>
        <w:t xml:space="preserve">and stakeholders </w:t>
      </w:r>
      <w:r w:rsidRPr="0062524D">
        <w:rPr>
          <w:rFonts w:cs="Arial"/>
        </w:rPr>
        <w:t>at all levels</w:t>
      </w:r>
      <w:r>
        <w:rPr>
          <w:rFonts w:cs="Arial"/>
        </w:rPr>
        <w:t xml:space="preserve"> to influence sustainable development.</w:t>
      </w:r>
      <w:r w:rsidRPr="0062524D">
        <w:rPr>
          <w:rFonts w:cs="Arial"/>
        </w:rPr>
        <w:t xml:space="preserve"> </w:t>
      </w:r>
      <w:r>
        <w:rPr>
          <w:rFonts w:cs="Arial"/>
        </w:rPr>
        <w:t>I</w:t>
      </w:r>
      <w:r w:rsidRPr="0062524D">
        <w:rPr>
          <w:rFonts w:cs="Arial"/>
        </w:rPr>
        <w:t xml:space="preserve">nternational </w:t>
      </w:r>
      <w:r>
        <w:rPr>
          <w:rFonts w:cs="Arial"/>
        </w:rPr>
        <w:t xml:space="preserve">evidence </w:t>
      </w:r>
      <w:r w:rsidR="000D3EDB">
        <w:rPr>
          <w:rFonts w:cs="Arial"/>
        </w:rPr>
        <w:t>also points in this direction</w:t>
      </w:r>
      <w:r w:rsidR="004032F0">
        <w:rPr>
          <w:rFonts w:cs="Arial"/>
        </w:rPr>
        <w:t xml:space="preserve">: </w:t>
      </w:r>
      <w:r>
        <w:rPr>
          <w:rFonts w:cs="Arial"/>
        </w:rPr>
        <w:t>a series of case studies developed by the O</w:t>
      </w:r>
      <w:r w:rsidR="002F4014">
        <w:rPr>
          <w:rFonts w:cs="Arial"/>
        </w:rPr>
        <w:t xml:space="preserve">verseas </w:t>
      </w:r>
      <w:r>
        <w:rPr>
          <w:rFonts w:cs="Arial"/>
        </w:rPr>
        <w:t>D</w:t>
      </w:r>
      <w:r w:rsidR="002F4014">
        <w:rPr>
          <w:rFonts w:cs="Arial"/>
        </w:rPr>
        <w:t xml:space="preserve">evelopment </w:t>
      </w:r>
      <w:r>
        <w:rPr>
          <w:rFonts w:cs="Arial"/>
        </w:rPr>
        <w:t>I</w:t>
      </w:r>
      <w:r w:rsidR="002F4014">
        <w:rPr>
          <w:rFonts w:cs="Arial"/>
        </w:rPr>
        <w:t>nstitute</w:t>
      </w:r>
      <w:r>
        <w:rPr>
          <w:rStyle w:val="FootnoteReference"/>
          <w:rFonts w:cs="Arial"/>
        </w:rPr>
        <w:footnoteReference w:id="7"/>
      </w:r>
      <w:r w:rsidR="002F4014">
        <w:rPr>
          <w:rFonts w:cs="Arial"/>
        </w:rPr>
        <w:t xml:space="preserve">(ODI) </w:t>
      </w:r>
      <w:r w:rsidR="004032F0">
        <w:rPr>
          <w:rFonts w:cs="Arial"/>
        </w:rPr>
        <w:t>indicat</w:t>
      </w:r>
      <w:r>
        <w:rPr>
          <w:rFonts w:cs="Arial"/>
        </w:rPr>
        <w:t xml:space="preserve">e common features of successful community led development programs, including: the importance of working politically; building shared processes for reflecting on, analysing and preparing strategic responses to development challenges (iterative problem solving); and processes for facilitation and relationship brokering to engage leaders and partners effectively. </w:t>
      </w:r>
    </w:p>
    <w:p w14:paraId="7F42B4BC" w14:textId="1FB1ACF2" w:rsidR="000F51D6" w:rsidRDefault="000F51D6" w:rsidP="000F51D6">
      <w:pPr>
        <w:spacing w:before="120" w:after="120"/>
        <w:jc w:val="both"/>
        <w:rPr>
          <w:rFonts w:cs="Arial"/>
        </w:rPr>
      </w:pPr>
      <w:r>
        <w:rPr>
          <w:rFonts w:cs="Arial"/>
        </w:rPr>
        <w:t>The DFAT supported Pacific Leadership Program</w:t>
      </w:r>
      <w:r w:rsidR="004032F0">
        <w:rPr>
          <w:rFonts w:cs="Arial"/>
        </w:rPr>
        <w:t xml:space="preserve"> (PLP)</w:t>
      </w:r>
      <w:r>
        <w:rPr>
          <w:rFonts w:cs="Arial"/>
        </w:rPr>
        <w:t xml:space="preserve"> also provides evidence and practical lessons for collaboration and engaging leaders for development. The</w:t>
      </w:r>
      <w:r w:rsidR="004032F0">
        <w:rPr>
          <w:rFonts w:cs="Arial"/>
        </w:rPr>
        <w:t xml:space="preserve"> PLP</w:t>
      </w:r>
      <w:r>
        <w:rPr>
          <w:rFonts w:cs="Arial"/>
        </w:rPr>
        <w:t xml:space="preserve"> introduced a model of partnership building and maintenance</w:t>
      </w:r>
      <w:r w:rsidR="005F32B5">
        <w:rPr>
          <w:rFonts w:cs="Arial"/>
        </w:rPr>
        <w:t>:</w:t>
      </w:r>
      <w:r>
        <w:rPr>
          <w:rFonts w:cs="Arial"/>
        </w:rPr>
        <w:t xml:space="preserve"> promot</w:t>
      </w:r>
      <w:r w:rsidR="004032F0">
        <w:rPr>
          <w:rFonts w:cs="Arial"/>
        </w:rPr>
        <w:t>ing</w:t>
      </w:r>
      <w:r>
        <w:rPr>
          <w:rFonts w:cs="Arial"/>
        </w:rPr>
        <w:t xml:space="preserve"> consensus, commitment, learning, and dispute</w:t>
      </w:r>
      <w:r w:rsidR="004032F0">
        <w:rPr>
          <w:rFonts w:cs="Arial"/>
        </w:rPr>
        <w:t xml:space="preserve"> resolution. The PLP</w:t>
      </w:r>
      <w:r>
        <w:rPr>
          <w:rFonts w:cs="Arial"/>
        </w:rPr>
        <w:t xml:space="preserve"> has proved effective in the Melanesian context where </w:t>
      </w:r>
      <w:r w:rsidR="0015081D">
        <w:rPr>
          <w:rFonts w:cs="Arial"/>
        </w:rPr>
        <w:t>building consensus</w:t>
      </w:r>
      <w:r>
        <w:rPr>
          <w:rFonts w:cs="Arial"/>
        </w:rPr>
        <w:t xml:space="preserve"> at the outset maximizes the chances of program success. Churches can tap into this experience via DFAT and PGF for CPP3. </w:t>
      </w:r>
      <w:r w:rsidRPr="00AF2C6E">
        <w:rPr>
          <w:rFonts w:cs="Arial"/>
        </w:rPr>
        <w:t xml:space="preserve"> </w:t>
      </w:r>
      <w:r>
        <w:rPr>
          <w:rFonts w:cs="Arial"/>
        </w:rPr>
        <w:t>Similarly, PGF’s own design logic is based on recognition that it is essential to work closely with leadership at all levels, and to facilitate new ways of working that are responsive to local context and problem</w:t>
      </w:r>
      <w:r w:rsidR="0015081D" w:rsidRPr="0015081D">
        <w:rPr>
          <w:rFonts w:cs="Arial"/>
        </w:rPr>
        <w:t xml:space="preserve"> </w:t>
      </w:r>
      <w:r w:rsidR="0015081D">
        <w:rPr>
          <w:rFonts w:cs="Arial"/>
        </w:rPr>
        <w:t>solving</w:t>
      </w:r>
      <w:r>
        <w:rPr>
          <w:rFonts w:cs="Arial"/>
        </w:rPr>
        <w:t>.  Such connections and information-sharing underline the value that working closely with the PGF brings to CPP3.</w:t>
      </w:r>
    </w:p>
    <w:p w14:paraId="3D1C809D" w14:textId="77777777" w:rsidR="000F51D6" w:rsidRPr="00D06028" w:rsidRDefault="000F51D6" w:rsidP="000F51D6">
      <w:pPr>
        <w:jc w:val="both"/>
      </w:pPr>
      <w:r>
        <w:t>The common or shared agenda that drives the partnership is summarised in the Theory of Change, the Vision and the Goal of the partnership.</w:t>
      </w:r>
    </w:p>
    <w:p w14:paraId="097EEBAB" w14:textId="72C11B4C" w:rsidR="000F51D6" w:rsidRPr="00FA2262" w:rsidRDefault="000F51D6" w:rsidP="000F51D6">
      <w:pPr>
        <w:shd w:val="clear" w:color="auto" w:fill="FFFFFF" w:themeFill="background1"/>
        <w:spacing w:before="120" w:after="120"/>
        <w:jc w:val="both"/>
        <w:rPr>
          <w:rFonts w:cs="Arial"/>
          <w:b/>
        </w:rPr>
      </w:pPr>
      <w:r>
        <w:rPr>
          <w:rFonts w:cs="Arial"/>
        </w:rPr>
        <w:t>The CPP3 theory of change assumes</w:t>
      </w:r>
      <w:r w:rsidR="005F32B5">
        <w:rPr>
          <w:rFonts w:cs="Arial"/>
        </w:rPr>
        <w:t>:</w:t>
      </w:r>
      <w:r>
        <w:rPr>
          <w:rFonts w:cs="Arial"/>
        </w:rPr>
        <w:t xml:space="preserve"> </w:t>
      </w:r>
      <w:r w:rsidRPr="00FA2262">
        <w:rPr>
          <w:rFonts w:cs="Arial"/>
          <w:b/>
        </w:rPr>
        <w:t xml:space="preserve">that </w:t>
      </w:r>
      <w:r w:rsidRPr="00FA2262">
        <w:rPr>
          <w:rFonts w:cs="Arial"/>
          <w:b/>
          <w:i/>
          <w:iCs/>
        </w:rPr>
        <w:t>if</w:t>
      </w:r>
      <w:r w:rsidRPr="00FA2262">
        <w:rPr>
          <w:rFonts w:cs="Arial"/>
          <w:b/>
        </w:rPr>
        <w:t xml:space="preserve"> churches facilitate collective action, based on shared values, </w:t>
      </w:r>
      <w:r w:rsidRPr="00FA2262">
        <w:rPr>
          <w:rFonts w:cs="Arial"/>
          <w:b/>
          <w:i/>
          <w:iCs/>
        </w:rPr>
        <w:t>then</w:t>
      </w:r>
      <w:r w:rsidRPr="00FA2262">
        <w:rPr>
          <w:rFonts w:cs="Arial"/>
          <w:b/>
        </w:rPr>
        <w:t xml:space="preserve"> a stronger voice will emerge to influence leaders to make positive choices, </w:t>
      </w:r>
      <w:r w:rsidRPr="00FA2262">
        <w:rPr>
          <w:rFonts w:cs="Arial"/>
          <w:b/>
          <w:i/>
          <w:iCs/>
        </w:rPr>
        <w:t>so that</w:t>
      </w:r>
      <w:r w:rsidRPr="00FA2262">
        <w:rPr>
          <w:rFonts w:cs="Arial"/>
          <w:b/>
        </w:rPr>
        <w:t xml:space="preserve"> just, inclusive development outcomes are achieved and peaceful communities thrive.</w:t>
      </w:r>
    </w:p>
    <w:p w14:paraId="19EF0848" w14:textId="145DE48A" w:rsidR="00B06B30" w:rsidRDefault="00B06B30" w:rsidP="000F51D6">
      <w:pPr>
        <w:shd w:val="clear" w:color="auto" w:fill="FFFFFF" w:themeFill="background1"/>
        <w:spacing w:before="120" w:after="120"/>
        <w:jc w:val="both"/>
        <w:rPr>
          <w:rFonts w:cs="Arial"/>
        </w:rPr>
      </w:pPr>
      <w:r w:rsidRPr="001E5967">
        <w:rPr>
          <w:rFonts w:cs="Arial"/>
          <w:i/>
        </w:rPr>
        <w:t>Creating positive change is often a long-term proposition</w:t>
      </w:r>
      <w:r>
        <w:rPr>
          <w:rFonts w:cs="Arial"/>
        </w:rPr>
        <w:t>. The design acknowledges this but provides a framework in which change can be deliberately targeted</w:t>
      </w:r>
      <w:r w:rsidR="00E76540">
        <w:rPr>
          <w:rFonts w:cs="Arial"/>
        </w:rPr>
        <w:t xml:space="preserve"> as a starting point</w:t>
      </w:r>
      <w:r>
        <w:rPr>
          <w:rFonts w:cs="Arial"/>
        </w:rPr>
        <w:t>.</w:t>
      </w:r>
    </w:p>
    <w:p w14:paraId="6523B06C" w14:textId="0A24C3AC" w:rsidR="00964A35" w:rsidRPr="009D1715" w:rsidRDefault="00210B58" w:rsidP="000F51D6">
      <w:pPr>
        <w:shd w:val="clear" w:color="auto" w:fill="FFFFFF" w:themeFill="background1"/>
        <w:spacing w:before="120" w:after="120"/>
        <w:jc w:val="both"/>
        <w:rPr>
          <w:rFonts w:cs="Arial"/>
          <w:i/>
        </w:rPr>
      </w:pPr>
      <w:r>
        <w:rPr>
          <w:rFonts w:cs="Arial"/>
          <w:noProof/>
          <w:lang w:val="en-AU" w:eastAsia="en-AU"/>
        </w:rPr>
        <mc:AlternateContent>
          <mc:Choice Requires="wps">
            <w:drawing>
              <wp:anchor distT="0" distB="0" distL="114300" distR="114300" simplePos="0" relativeHeight="251668480" behindDoc="0" locked="0" layoutInCell="1" allowOverlap="1" wp14:anchorId="345CAF81" wp14:editId="6756937C">
                <wp:simplePos x="0" y="0"/>
                <wp:positionH relativeFrom="column">
                  <wp:posOffset>1743075</wp:posOffset>
                </wp:positionH>
                <wp:positionV relativeFrom="paragraph">
                  <wp:posOffset>412750</wp:posOffset>
                </wp:positionV>
                <wp:extent cx="352425" cy="447675"/>
                <wp:effectExtent l="0" t="19050" r="47625" b="47625"/>
                <wp:wrapNone/>
                <wp:docPr id="17" name="Arrow: Right 17"/>
                <wp:cNvGraphicFramePr/>
                <a:graphic xmlns:a="http://schemas.openxmlformats.org/drawingml/2006/main">
                  <a:graphicData uri="http://schemas.microsoft.com/office/word/2010/wordprocessingShape">
                    <wps:wsp>
                      <wps:cNvSpPr/>
                      <wps:spPr>
                        <a:xfrm>
                          <a:off x="0" y="0"/>
                          <a:ext cx="352425" cy="44767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F5F34F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7" o:spid="_x0000_s1026" type="#_x0000_t13" style="position:absolute;margin-left:137.25pt;margin-top:32.5pt;width:27.75pt;height:35.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" adj="10800" fillcolor="black [3213]" strokecolor="black [3213]" strokeweight="2pt"/>
            </w:pict>
          </mc:Fallback>
        </mc:AlternateContent>
      </w:r>
      <w:r w:rsidRPr="00B41418">
        <w:rPr>
          <w:rFonts w:cs="Arial"/>
          <w:noProof/>
          <w:lang w:val="en-AU" w:eastAsia="en-AU"/>
        </w:rPr>
        <mc:AlternateContent>
          <mc:Choice Requires="wps">
            <w:drawing>
              <wp:anchor distT="0" distB="0" distL="114300" distR="114300" simplePos="0" relativeHeight="251666432" behindDoc="0" locked="0" layoutInCell="1" allowOverlap="1" wp14:anchorId="484E6406" wp14:editId="53A4762E">
                <wp:simplePos x="0" y="0"/>
                <wp:positionH relativeFrom="margin">
                  <wp:posOffset>3848100</wp:posOffset>
                </wp:positionH>
                <wp:positionV relativeFrom="paragraph">
                  <wp:posOffset>215265</wp:posOffset>
                </wp:positionV>
                <wp:extent cx="1676400" cy="6667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676400" cy="666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EA3AD6A" w14:textId="77777777" w:rsidR="00C90EAA" w:rsidRPr="009D1715" w:rsidRDefault="00C90EAA" w:rsidP="009D1715">
                            <w:pPr>
                              <w:jc w:val="center"/>
                              <w:rPr>
                                <w:lang w:val="en-AU"/>
                              </w:rPr>
                            </w:pPr>
                            <w:r>
                              <w:rPr>
                                <w:lang w:val="en-AU"/>
                              </w:rPr>
                              <w:t>Just, inclusive, peaceful communities thrive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E6406" id="Rectangle 15" o:spid="_x0000_s1026" style="position:absolute;left:0;text-align:left;margin-left:303pt;margin-top:16.95pt;width:132pt;height:5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" fillcolor="#4f81bd [3204]" strokecolor="#243f60 [1604]" strokeweight="2pt">
                <v:textbox>
                  <w:txbxContent>
                    <w:p w14:paraId="1EA3AD6A" w14:textId="77777777" w:rsidR="00C90EAA" w:rsidRPr="009D1715" w:rsidRDefault="00C90EAA" w:rsidP="009D1715">
                      <w:pPr>
                        <w:jc w:val="center"/>
                        <w:rPr>
                          <w:lang w:val="en-AU"/>
                        </w:rPr>
                      </w:pPr>
                      <w:r>
                        <w:rPr>
                          <w:lang w:val="en-AU"/>
                        </w:rPr>
                        <w:t>Just, inclusive, peaceful communities thrive</w:t>
                      </w:r>
                    </w:p>
                  </w:txbxContent>
                </v:textbox>
                <w10:wrap anchorx="margin"/>
              </v:rect>
            </w:pict>
          </mc:Fallback>
        </mc:AlternateContent>
      </w:r>
      <w:r w:rsidRPr="00036815">
        <w:rPr>
          <w:rFonts w:cs="Arial"/>
          <w:noProof/>
          <w:lang w:val="en-AU" w:eastAsia="en-AU"/>
        </w:rPr>
        <mc:AlternateContent>
          <mc:Choice Requires="wps">
            <w:drawing>
              <wp:anchor distT="0" distB="0" distL="114300" distR="114300" simplePos="0" relativeHeight="251663360" behindDoc="0" locked="0" layoutInCell="1" allowOverlap="1" wp14:anchorId="3DC134E6" wp14:editId="028F6F10">
                <wp:simplePos x="0" y="0"/>
                <wp:positionH relativeFrom="margin">
                  <wp:posOffset>1990725</wp:posOffset>
                </wp:positionH>
                <wp:positionV relativeFrom="paragraph">
                  <wp:posOffset>224790</wp:posOffset>
                </wp:positionV>
                <wp:extent cx="1702435" cy="666750"/>
                <wp:effectExtent l="0" t="0" r="12065" b="19050"/>
                <wp:wrapNone/>
                <wp:docPr id="13" name="Rectangle 13"/>
                <wp:cNvGraphicFramePr/>
                <a:graphic xmlns:a="http://schemas.openxmlformats.org/drawingml/2006/main">
                  <a:graphicData uri="http://schemas.microsoft.com/office/word/2010/wordprocessingShape">
                    <wps:wsp>
                      <wps:cNvSpPr/>
                      <wps:spPr>
                        <a:xfrm>
                          <a:off x="0" y="0"/>
                          <a:ext cx="1702435" cy="666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35FC76" w14:textId="4792912C" w:rsidR="00C90EAA" w:rsidRPr="009D1715" w:rsidRDefault="00C90EAA" w:rsidP="009D1715">
                            <w:pPr>
                              <w:jc w:val="center"/>
                              <w:rPr>
                                <w:lang w:val="en-AU"/>
                              </w:rPr>
                            </w:pPr>
                            <w:r>
                              <w:rPr>
                                <w:lang w:val="en-AU"/>
                              </w:rPr>
                              <w:t>A stronger voice emerges to influence leaders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134E6" id="Rectangle 13" o:spid="_x0000_s1027" style="position:absolute;left:0;text-align:left;margin-left:156.75pt;margin-top:17.7pt;width:134.05pt;height: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" fillcolor="#4f81bd [3204]" strokecolor="#243f60 [1604]" strokeweight="2pt">
                <v:textbox>
                  <w:txbxContent>
                    <w:p w14:paraId="2E35FC76" w14:textId="4792912C" w:rsidR="00C90EAA" w:rsidRPr="009D1715" w:rsidRDefault="00C90EAA" w:rsidP="009D1715">
                      <w:pPr>
                        <w:jc w:val="center"/>
                        <w:rPr>
                          <w:lang w:val="en-AU"/>
                        </w:rPr>
                      </w:pPr>
                      <w:r>
                        <w:rPr>
                          <w:lang w:val="en-AU"/>
                        </w:rPr>
                        <w:t>A stronger voice emerges to influence leaders</w:t>
                      </w:r>
                    </w:p>
                  </w:txbxContent>
                </v:textbox>
                <w10:wrap anchorx="margin"/>
              </v:rect>
            </w:pict>
          </mc:Fallback>
        </mc:AlternateContent>
      </w:r>
      <w:r>
        <w:rPr>
          <w:rFonts w:cs="Arial"/>
          <w:noProof/>
          <w:lang w:val="en-AU" w:eastAsia="en-AU"/>
        </w:rPr>
        <mc:AlternateContent>
          <mc:Choice Requires="wps">
            <w:drawing>
              <wp:anchor distT="0" distB="0" distL="114300" distR="114300" simplePos="0" relativeHeight="251659264" behindDoc="0" locked="0" layoutInCell="1" allowOverlap="1" wp14:anchorId="6CEF91CC" wp14:editId="6D2A15B3">
                <wp:simplePos x="0" y="0"/>
                <wp:positionH relativeFrom="margin">
                  <wp:posOffset>0</wp:posOffset>
                </wp:positionH>
                <wp:positionV relativeFrom="paragraph">
                  <wp:posOffset>232410</wp:posOffset>
                </wp:positionV>
                <wp:extent cx="1818005" cy="666750"/>
                <wp:effectExtent l="0" t="0" r="10795" b="19050"/>
                <wp:wrapNone/>
                <wp:docPr id="1" name="Rectangle 1"/>
                <wp:cNvGraphicFramePr/>
                <a:graphic xmlns:a="http://schemas.openxmlformats.org/drawingml/2006/main">
                  <a:graphicData uri="http://schemas.microsoft.com/office/word/2010/wordprocessingShape">
                    <wps:wsp>
                      <wps:cNvSpPr/>
                      <wps:spPr>
                        <a:xfrm>
                          <a:off x="0" y="0"/>
                          <a:ext cx="1818005" cy="666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54BE2A" w14:textId="77777777" w:rsidR="00C90EAA" w:rsidRPr="009D1715" w:rsidRDefault="00C90EAA" w:rsidP="009D1715">
                            <w:pPr>
                              <w:jc w:val="center"/>
                              <w:rPr>
                                <w:lang w:val="en-AU"/>
                              </w:rPr>
                            </w:pPr>
                            <w:r>
                              <w:rPr>
                                <w:lang w:val="en-AU"/>
                              </w:rPr>
                              <w:t>Churches facilitate collective 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F91CC" id="Rectangle 1" o:spid="_x0000_s1028" style="position:absolute;left:0;text-align:left;margin-left:0;margin-top:18.3pt;width:143.15pt;height: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" fillcolor="#4f81bd [3204]" strokecolor="#243f60 [1604]" strokeweight="2pt">
                <v:textbox>
                  <w:txbxContent>
                    <w:p w14:paraId="2154BE2A" w14:textId="77777777" w:rsidR="00C90EAA" w:rsidRPr="009D1715" w:rsidRDefault="00C90EAA" w:rsidP="009D1715">
                      <w:pPr>
                        <w:jc w:val="center"/>
                        <w:rPr>
                          <w:lang w:val="en-AU"/>
                        </w:rPr>
                      </w:pPr>
                      <w:r>
                        <w:rPr>
                          <w:lang w:val="en-AU"/>
                        </w:rPr>
                        <w:t>Churches facilitate collective action</w:t>
                      </w:r>
                    </w:p>
                  </w:txbxContent>
                </v:textbox>
                <w10:wrap anchorx="margin"/>
              </v:rect>
            </w:pict>
          </mc:Fallback>
        </mc:AlternateContent>
      </w:r>
      <w:r w:rsidRPr="00036815">
        <w:rPr>
          <w:rFonts w:cs="Arial"/>
          <w:noProof/>
          <w:lang w:val="en-AU" w:eastAsia="en-AU"/>
        </w:rPr>
        <mc:AlternateContent>
          <mc:Choice Requires="wps">
            <w:drawing>
              <wp:anchor distT="0" distB="0" distL="114300" distR="114300" simplePos="0" relativeHeight="251664384" behindDoc="0" locked="0" layoutInCell="1" allowOverlap="1" wp14:anchorId="6D441584" wp14:editId="1572B8D9">
                <wp:simplePos x="0" y="0"/>
                <wp:positionH relativeFrom="margin">
                  <wp:posOffset>1990725</wp:posOffset>
                </wp:positionH>
                <wp:positionV relativeFrom="paragraph">
                  <wp:posOffset>955675</wp:posOffset>
                </wp:positionV>
                <wp:extent cx="1685925" cy="31527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685925" cy="3152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9377FAF" w14:textId="5CD80DAA" w:rsidR="00C90EAA" w:rsidRDefault="00C90EAA" w:rsidP="009D1715">
                            <w:pPr>
                              <w:pStyle w:val="ListParagraph"/>
                              <w:numPr>
                                <w:ilvl w:val="0"/>
                                <w:numId w:val="108"/>
                              </w:numPr>
                              <w:tabs>
                                <w:tab w:val="left" w:pos="284"/>
                              </w:tabs>
                              <w:ind w:left="284" w:right="22" w:hanging="284"/>
                            </w:pPr>
                            <w:r>
                              <w:t>The action to influence change  continues / commences</w:t>
                            </w:r>
                          </w:p>
                          <w:p w14:paraId="512A2315" w14:textId="77777777" w:rsidR="00C90EAA" w:rsidRPr="009D1715" w:rsidRDefault="00C90EAA" w:rsidP="009D1715">
                            <w:pPr>
                              <w:pStyle w:val="ListParagraph"/>
                              <w:numPr>
                                <w:ilvl w:val="0"/>
                                <w:numId w:val="108"/>
                              </w:numPr>
                              <w:tabs>
                                <w:tab w:val="left" w:pos="284"/>
                              </w:tabs>
                              <w:ind w:left="284" w:right="22" w:hanging="284"/>
                            </w:pPr>
                            <w:r>
                              <w:t>Partners analyse their efforts and plan for scale up and influence</w:t>
                            </w:r>
                          </w:p>
                          <w:p w14:paraId="5890B38B" w14:textId="77777777" w:rsidR="00C90EAA" w:rsidRPr="009D1715" w:rsidRDefault="00C90EAA" w:rsidP="009D1715">
                            <w:pPr>
                              <w:pStyle w:val="ListParagraph"/>
                              <w:numPr>
                                <w:ilvl w:val="0"/>
                                <w:numId w:val="108"/>
                              </w:numPr>
                              <w:tabs>
                                <w:tab w:val="left" w:pos="284"/>
                              </w:tabs>
                              <w:ind w:left="284" w:right="22" w:hanging="284"/>
                            </w:pPr>
                            <w:r>
                              <w:rPr>
                                <w:lang w:val="en-AU"/>
                              </w:rPr>
                              <w:t>Engagement with leaders at all levels against the plan</w:t>
                            </w:r>
                          </w:p>
                          <w:p w14:paraId="4244D04F" w14:textId="77777777" w:rsidR="00C90EAA" w:rsidRDefault="00C90EAA" w:rsidP="009D1715">
                            <w:pPr>
                              <w:pStyle w:val="ListParagraph"/>
                              <w:numPr>
                                <w:ilvl w:val="0"/>
                                <w:numId w:val="108"/>
                              </w:numPr>
                              <w:tabs>
                                <w:tab w:val="left" w:pos="284"/>
                              </w:tabs>
                              <w:ind w:left="284" w:right="22" w:hanging="284"/>
                            </w:pPr>
                            <w:r>
                              <w:rPr>
                                <w:lang w:val="en-AU"/>
                              </w:rPr>
                              <w:t>Leaders come on board and help plan and influence the broader change actions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41584" id="Rectangle 14" o:spid="_x0000_s1029" style="position:absolute;left:0;text-align:left;margin-left:156.75pt;margin-top:75.25pt;width:132.75pt;height:248.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" fillcolor="#4f81bd [3204]" strokecolor="#243f60 [1604]" strokeweight="2pt">
                <v:textbox>
                  <w:txbxContent>
                    <w:p w14:paraId="29377FAF" w14:textId="5CD80DAA" w:rsidR="00C90EAA" w:rsidRDefault="00C90EAA" w:rsidP="009D1715">
                      <w:pPr>
                        <w:pStyle w:val="ListParagraph"/>
                        <w:numPr>
                          <w:ilvl w:val="0"/>
                          <w:numId w:val="108"/>
                        </w:numPr>
                        <w:tabs>
                          <w:tab w:val="left" w:pos="284"/>
                        </w:tabs>
                        <w:ind w:left="284" w:right="22" w:hanging="284"/>
                      </w:pPr>
                      <w:r>
                        <w:t>The action to influence change  continues / commences</w:t>
                      </w:r>
                    </w:p>
                    <w:p w14:paraId="512A2315" w14:textId="77777777" w:rsidR="00C90EAA" w:rsidRPr="009D1715" w:rsidRDefault="00C90EAA" w:rsidP="009D1715">
                      <w:pPr>
                        <w:pStyle w:val="ListParagraph"/>
                        <w:numPr>
                          <w:ilvl w:val="0"/>
                          <w:numId w:val="108"/>
                        </w:numPr>
                        <w:tabs>
                          <w:tab w:val="left" w:pos="284"/>
                        </w:tabs>
                        <w:ind w:left="284" w:right="22" w:hanging="284"/>
                      </w:pPr>
                      <w:r>
                        <w:t>Partners analyse their efforts and plan for scale up and influence</w:t>
                      </w:r>
                    </w:p>
                    <w:p w14:paraId="5890B38B" w14:textId="77777777" w:rsidR="00C90EAA" w:rsidRPr="009D1715" w:rsidRDefault="00C90EAA" w:rsidP="009D1715">
                      <w:pPr>
                        <w:pStyle w:val="ListParagraph"/>
                        <w:numPr>
                          <w:ilvl w:val="0"/>
                          <w:numId w:val="108"/>
                        </w:numPr>
                        <w:tabs>
                          <w:tab w:val="left" w:pos="284"/>
                        </w:tabs>
                        <w:ind w:left="284" w:right="22" w:hanging="284"/>
                      </w:pPr>
                      <w:r>
                        <w:rPr>
                          <w:lang w:val="en-AU"/>
                        </w:rPr>
                        <w:t>Engagement with leaders at all levels against the plan</w:t>
                      </w:r>
                    </w:p>
                    <w:p w14:paraId="4244D04F" w14:textId="77777777" w:rsidR="00C90EAA" w:rsidRDefault="00C90EAA" w:rsidP="009D1715">
                      <w:pPr>
                        <w:pStyle w:val="ListParagraph"/>
                        <w:numPr>
                          <w:ilvl w:val="0"/>
                          <w:numId w:val="108"/>
                        </w:numPr>
                        <w:tabs>
                          <w:tab w:val="left" w:pos="284"/>
                        </w:tabs>
                        <w:ind w:left="284" w:right="22" w:hanging="284"/>
                      </w:pPr>
                      <w:r>
                        <w:rPr>
                          <w:lang w:val="en-AU"/>
                        </w:rPr>
                        <w:t>Leaders come on board and help plan and influence the broader change actions</w:t>
                      </w:r>
                    </w:p>
                  </w:txbxContent>
                </v:textbox>
                <w10:wrap anchorx="margin"/>
              </v:rect>
            </w:pict>
          </mc:Fallback>
        </mc:AlternateContent>
      </w:r>
      <w:r>
        <w:rPr>
          <w:rFonts w:cs="Arial"/>
          <w:noProof/>
          <w:lang w:val="en-AU" w:eastAsia="en-AU"/>
        </w:rPr>
        <mc:AlternateContent>
          <mc:Choice Requires="wps">
            <w:drawing>
              <wp:anchor distT="0" distB="0" distL="114300" distR="114300" simplePos="0" relativeHeight="251661312" behindDoc="0" locked="0" layoutInCell="1" allowOverlap="1" wp14:anchorId="0845A776" wp14:editId="193EB356">
                <wp:simplePos x="0" y="0"/>
                <wp:positionH relativeFrom="margin">
                  <wp:posOffset>0</wp:posOffset>
                </wp:positionH>
                <wp:positionV relativeFrom="paragraph">
                  <wp:posOffset>965835</wp:posOffset>
                </wp:positionV>
                <wp:extent cx="1800225" cy="31432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800225" cy="3143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D6540A" w14:textId="5047B92E" w:rsidR="00C90EAA" w:rsidRPr="009D1715" w:rsidRDefault="00C90EAA" w:rsidP="001E5967">
                            <w:pPr>
                              <w:pStyle w:val="ListParagraph"/>
                              <w:numPr>
                                <w:ilvl w:val="0"/>
                                <w:numId w:val="108"/>
                              </w:numPr>
                              <w:tabs>
                                <w:tab w:val="left" w:pos="284"/>
                              </w:tabs>
                              <w:ind w:left="284" w:right="22" w:hanging="284"/>
                            </w:pPr>
                            <w:r>
                              <w:t>Churches define opportunities for change based on experience with supporting research</w:t>
                            </w:r>
                          </w:p>
                          <w:p w14:paraId="7062BF46" w14:textId="77777777" w:rsidR="00C90EAA" w:rsidRPr="009D1715" w:rsidRDefault="00C90EAA" w:rsidP="001E5967">
                            <w:pPr>
                              <w:pStyle w:val="ListParagraph"/>
                              <w:numPr>
                                <w:ilvl w:val="0"/>
                                <w:numId w:val="108"/>
                              </w:numPr>
                              <w:tabs>
                                <w:tab w:val="left" w:pos="284"/>
                              </w:tabs>
                              <w:ind w:left="284" w:right="22" w:hanging="284"/>
                            </w:pPr>
                            <w:r>
                              <w:rPr>
                                <w:lang w:val="en-AU"/>
                              </w:rPr>
                              <w:t>Churches create formal and informal partnerships for action on change items</w:t>
                            </w:r>
                          </w:p>
                          <w:p w14:paraId="1750D0C0" w14:textId="4048E554" w:rsidR="00C90EAA" w:rsidRDefault="00C90EAA" w:rsidP="001E5967">
                            <w:pPr>
                              <w:pStyle w:val="ListParagraph"/>
                              <w:numPr>
                                <w:ilvl w:val="0"/>
                                <w:numId w:val="108"/>
                              </w:numPr>
                              <w:tabs>
                                <w:tab w:val="left" w:pos="284"/>
                              </w:tabs>
                              <w:ind w:left="284" w:right="22" w:hanging="284"/>
                            </w:pPr>
                            <w:r>
                              <w:rPr>
                                <w:lang w:val="en-AU"/>
                              </w:rPr>
                              <w:t>Partners identify wider strategies to promote change broadly, notably in the areas of communication for development and GESI 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5A776" id="Rectangle 4" o:spid="_x0000_s1030" style="position:absolute;left:0;text-align:left;margin-left:0;margin-top:76.05pt;width:141.75pt;height:2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" fillcolor="#4f81bd [3204]" strokecolor="#243f60 [1604]" strokeweight="2pt">
                <v:textbox>
                  <w:txbxContent>
                    <w:p w14:paraId="23D6540A" w14:textId="5047B92E" w:rsidR="00C90EAA" w:rsidRPr="009D1715" w:rsidRDefault="00C90EAA" w:rsidP="001E5967">
                      <w:pPr>
                        <w:pStyle w:val="ListParagraph"/>
                        <w:numPr>
                          <w:ilvl w:val="0"/>
                          <w:numId w:val="108"/>
                        </w:numPr>
                        <w:tabs>
                          <w:tab w:val="left" w:pos="284"/>
                        </w:tabs>
                        <w:ind w:left="284" w:right="22" w:hanging="284"/>
                      </w:pPr>
                      <w:r>
                        <w:t>Churches define opportunities for change based on experience with supporting research</w:t>
                      </w:r>
                    </w:p>
                    <w:p w14:paraId="7062BF46" w14:textId="77777777" w:rsidR="00C90EAA" w:rsidRPr="009D1715" w:rsidRDefault="00C90EAA" w:rsidP="001E5967">
                      <w:pPr>
                        <w:pStyle w:val="ListParagraph"/>
                        <w:numPr>
                          <w:ilvl w:val="0"/>
                          <w:numId w:val="108"/>
                        </w:numPr>
                        <w:tabs>
                          <w:tab w:val="left" w:pos="284"/>
                        </w:tabs>
                        <w:ind w:left="284" w:right="22" w:hanging="284"/>
                      </w:pPr>
                      <w:r>
                        <w:rPr>
                          <w:lang w:val="en-AU"/>
                        </w:rPr>
                        <w:t>Churches create formal and informal partnerships for action on change items</w:t>
                      </w:r>
                    </w:p>
                    <w:p w14:paraId="1750D0C0" w14:textId="4048E554" w:rsidR="00C90EAA" w:rsidRDefault="00C90EAA" w:rsidP="001E5967">
                      <w:pPr>
                        <w:pStyle w:val="ListParagraph"/>
                        <w:numPr>
                          <w:ilvl w:val="0"/>
                          <w:numId w:val="108"/>
                        </w:numPr>
                        <w:tabs>
                          <w:tab w:val="left" w:pos="284"/>
                        </w:tabs>
                        <w:ind w:left="284" w:right="22" w:hanging="284"/>
                      </w:pPr>
                      <w:r>
                        <w:rPr>
                          <w:lang w:val="en-AU"/>
                        </w:rPr>
                        <w:t>Partners identify wider strategies to promote change broadly, notably in the areas of communication for development and GESI action</w:t>
                      </w:r>
                    </w:p>
                  </w:txbxContent>
                </v:textbox>
                <w10:wrap anchorx="margin"/>
              </v:rect>
            </w:pict>
          </mc:Fallback>
        </mc:AlternateContent>
      </w:r>
      <w:r w:rsidR="002F391D">
        <w:rPr>
          <w:rFonts w:cs="Arial"/>
          <w:i/>
        </w:rPr>
        <w:t>Diagram 1</w:t>
      </w:r>
      <w:r w:rsidR="00CF4D19" w:rsidRPr="009D1715">
        <w:rPr>
          <w:rFonts w:cs="Arial"/>
          <w:i/>
        </w:rPr>
        <w:t>: The CPP3 Theory of Change</w:t>
      </w:r>
    </w:p>
    <w:p w14:paraId="25340D02" w14:textId="2E4CC78D" w:rsidR="00964A35" w:rsidRDefault="002F4014" w:rsidP="000F51D6">
      <w:pPr>
        <w:shd w:val="clear" w:color="auto" w:fill="FFFFFF" w:themeFill="background1"/>
        <w:spacing w:before="120" w:after="120"/>
        <w:jc w:val="both"/>
        <w:rPr>
          <w:rFonts w:cs="Arial"/>
        </w:rPr>
      </w:pPr>
      <w:r>
        <w:rPr>
          <w:rFonts w:cs="Arial"/>
          <w:noProof/>
          <w:lang w:val="en-AU" w:eastAsia="en-AU"/>
        </w:rPr>
        <mc:AlternateContent>
          <mc:Choice Requires="wps">
            <w:drawing>
              <wp:anchor distT="0" distB="0" distL="114300" distR="114300" simplePos="0" relativeHeight="251670528" behindDoc="0" locked="0" layoutInCell="1" allowOverlap="1" wp14:anchorId="028302A5" wp14:editId="63D1F3BD">
                <wp:simplePos x="0" y="0"/>
                <wp:positionH relativeFrom="column">
                  <wp:posOffset>3609975</wp:posOffset>
                </wp:positionH>
                <wp:positionV relativeFrom="paragraph">
                  <wp:posOffset>142875</wp:posOffset>
                </wp:positionV>
                <wp:extent cx="352425" cy="447675"/>
                <wp:effectExtent l="0" t="19050" r="47625" b="47625"/>
                <wp:wrapNone/>
                <wp:docPr id="19" name="Arrow: Right 19"/>
                <wp:cNvGraphicFramePr/>
                <a:graphic xmlns:a="http://schemas.openxmlformats.org/drawingml/2006/main">
                  <a:graphicData uri="http://schemas.microsoft.com/office/word/2010/wordprocessingShape">
                    <wps:wsp>
                      <wps:cNvSpPr/>
                      <wps:spPr>
                        <a:xfrm>
                          <a:off x="0" y="0"/>
                          <a:ext cx="352425" cy="44767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EB00C3A" id="Arrow: Right 19" o:spid="_x0000_s1026" type="#_x0000_t13" style="position:absolute;margin-left:284.25pt;margin-top:11.25pt;width:27.75pt;height:35.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" adj="10800" fillcolor="black [3213]" strokecolor="black [3213]" strokeweight="2pt"/>
            </w:pict>
          </mc:Fallback>
        </mc:AlternateContent>
      </w:r>
    </w:p>
    <w:p w14:paraId="58E3BD2C" w14:textId="67A7B1E7" w:rsidR="00964A35" w:rsidRDefault="00964A35" w:rsidP="000F51D6">
      <w:pPr>
        <w:shd w:val="clear" w:color="auto" w:fill="FFFFFF" w:themeFill="background1"/>
        <w:spacing w:before="120" w:after="120"/>
        <w:jc w:val="both"/>
        <w:rPr>
          <w:rFonts w:cs="Arial"/>
        </w:rPr>
      </w:pPr>
    </w:p>
    <w:p w14:paraId="33DD2AB6" w14:textId="51FD8161" w:rsidR="00964A35" w:rsidRDefault="002F4014" w:rsidP="000F51D6">
      <w:pPr>
        <w:shd w:val="clear" w:color="auto" w:fill="FFFFFF" w:themeFill="background1"/>
        <w:spacing w:before="120" w:after="120"/>
        <w:jc w:val="both"/>
        <w:rPr>
          <w:rFonts w:cs="Arial"/>
        </w:rPr>
      </w:pPr>
      <w:r w:rsidRPr="00B41418">
        <w:rPr>
          <w:rFonts w:cs="Arial"/>
          <w:noProof/>
          <w:lang w:val="en-AU" w:eastAsia="en-AU"/>
        </w:rPr>
        <mc:AlternateContent>
          <mc:Choice Requires="wps">
            <w:drawing>
              <wp:anchor distT="0" distB="0" distL="114300" distR="114300" simplePos="0" relativeHeight="251667456" behindDoc="0" locked="0" layoutInCell="1" allowOverlap="1" wp14:anchorId="56D5F15F" wp14:editId="025F3346">
                <wp:simplePos x="0" y="0"/>
                <wp:positionH relativeFrom="margin">
                  <wp:posOffset>3848100</wp:posOffset>
                </wp:positionH>
                <wp:positionV relativeFrom="paragraph">
                  <wp:posOffset>201930</wp:posOffset>
                </wp:positionV>
                <wp:extent cx="1676400" cy="31432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1676400" cy="3143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5525B44" w14:textId="77777777" w:rsidR="00C90EAA" w:rsidRDefault="00C90EAA" w:rsidP="009D1715">
                            <w:pPr>
                              <w:pStyle w:val="ListParagraph"/>
                              <w:numPr>
                                <w:ilvl w:val="0"/>
                                <w:numId w:val="108"/>
                              </w:numPr>
                              <w:tabs>
                                <w:tab w:val="left" w:pos="284"/>
                              </w:tabs>
                              <w:ind w:left="284" w:right="22" w:hanging="284"/>
                            </w:pPr>
                            <w:r>
                              <w:t>M&amp;E is occurring</w:t>
                            </w:r>
                          </w:p>
                          <w:p w14:paraId="0384083D" w14:textId="3E27CA50" w:rsidR="00C90EAA" w:rsidRPr="009D1715" w:rsidRDefault="00C90EAA" w:rsidP="009D1715">
                            <w:pPr>
                              <w:pStyle w:val="ListParagraph"/>
                              <w:numPr>
                                <w:ilvl w:val="0"/>
                                <w:numId w:val="108"/>
                              </w:numPr>
                              <w:tabs>
                                <w:tab w:val="left" w:pos="284"/>
                              </w:tabs>
                              <w:ind w:left="284" w:right="22" w:hanging="284"/>
                            </w:pPr>
                            <w:r>
                              <w:t>Changes at community level  start to occur &amp; women and men take ownership of their development</w:t>
                            </w:r>
                          </w:p>
                          <w:p w14:paraId="7B3CB90A" w14:textId="17893D54" w:rsidR="00C90EAA" w:rsidRPr="009D1715" w:rsidRDefault="00C90EAA" w:rsidP="009D1715">
                            <w:pPr>
                              <w:pStyle w:val="ListParagraph"/>
                              <w:numPr>
                                <w:ilvl w:val="0"/>
                                <w:numId w:val="108"/>
                              </w:numPr>
                              <w:tabs>
                                <w:tab w:val="left" w:pos="284"/>
                              </w:tabs>
                              <w:ind w:left="284" w:right="22" w:hanging="284"/>
                            </w:pPr>
                            <w:r>
                              <w:rPr>
                                <w:lang w:val="en-AU"/>
                              </w:rPr>
                              <w:t>Plans, Policies, strategies and laws take account of experience and build the change</w:t>
                            </w:r>
                          </w:p>
                          <w:p w14:paraId="6393AD44" w14:textId="448931CA" w:rsidR="00C90EAA" w:rsidRDefault="00C90EAA" w:rsidP="009D1715">
                            <w:pPr>
                              <w:pStyle w:val="ListParagraph"/>
                              <w:numPr>
                                <w:ilvl w:val="0"/>
                                <w:numId w:val="108"/>
                              </w:numPr>
                              <w:tabs>
                                <w:tab w:val="left" w:pos="284"/>
                              </w:tabs>
                              <w:ind w:left="284" w:right="22" w:hanging="284"/>
                            </w:pPr>
                            <w:r>
                              <w:rPr>
                                <w:lang w:val="en-AU"/>
                              </w:rPr>
                              <w:t>Churches learn from this, build on it, and look for other changes opportunities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5F15F" id="Rectangle 16" o:spid="_x0000_s1031" style="position:absolute;left:0;text-align:left;margin-left:303pt;margin-top:15.9pt;width:132pt;height:24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" fillcolor="#4f81bd [3204]" strokecolor="#243f60 [1604]" strokeweight="2pt">
                <v:textbox>
                  <w:txbxContent>
                    <w:p w14:paraId="45525B44" w14:textId="77777777" w:rsidR="00C90EAA" w:rsidRDefault="00C90EAA" w:rsidP="009D1715">
                      <w:pPr>
                        <w:pStyle w:val="ListParagraph"/>
                        <w:numPr>
                          <w:ilvl w:val="0"/>
                          <w:numId w:val="108"/>
                        </w:numPr>
                        <w:tabs>
                          <w:tab w:val="left" w:pos="284"/>
                        </w:tabs>
                        <w:ind w:left="284" w:right="22" w:hanging="284"/>
                      </w:pPr>
                      <w:r>
                        <w:t>M&amp;E is occurring</w:t>
                      </w:r>
                    </w:p>
                    <w:p w14:paraId="0384083D" w14:textId="3E27CA50" w:rsidR="00C90EAA" w:rsidRPr="009D1715" w:rsidRDefault="00C90EAA" w:rsidP="009D1715">
                      <w:pPr>
                        <w:pStyle w:val="ListParagraph"/>
                        <w:numPr>
                          <w:ilvl w:val="0"/>
                          <w:numId w:val="108"/>
                        </w:numPr>
                        <w:tabs>
                          <w:tab w:val="left" w:pos="284"/>
                        </w:tabs>
                        <w:ind w:left="284" w:right="22" w:hanging="284"/>
                      </w:pPr>
                      <w:r>
                        <w:t>Changes at community level  start to occur &amp; women and men take ownership of their development</w:t>
                      </w:r>
                    </w:p>
                    <w:p w14:paraId="7B3CB90A" w14:textId="17893D54" w:rsidR="00C90EAA" w:rsidRPr="009D1715" w:rsidRDefault="00C90EAA" w:rsidP="009D1715">
                      <w:pPr>
                        <w:pStyle w:val="ListParagraph"/>
                        <w:numPr>
                          <w:ilvl w:val="0"/>
                          <w:numId w:val="108"/>
                        </w:numPr>
                        <w:tabs>
                          <w:tab w:val="left" w:pos="284"/>
                        </w:tabs>
                        <w:ind w:left="284" w:right="22" w:hanging="284"/>
                      </w:pPr>
                      <w:r>
                        <w:rPr>
                          <w:lang w:val="en-AU"/>
                        </w:rPr>
                        <w:t>Plans, Policies, strategies and laws take account of experience and build the change</w:t>
                      </w:r>
                    </w:p>
                    <w:p w14:paraId="6393AD44" w14:textId="448931CA" w:rsidR="00C90EAA" w:rsidRDefault="00C90EAA" w:rsidP="009D1715">
                      <w:pPr>
                        <w:pStyle w:val="ListParagraph"/>
                        <w:numPr>
                          <w:ilvl w:val="0"/>
                          <w:numId w:val="108"/>
                        </w:numPr>
                        <w:tabs>
                          <w:tab w:val="left" w:pos="284"/>
                        </w:tabs>
                        <w:ind w:left="284" w:right="22" w:hanging="284"/>
                      </w:pPr>
                      <w:r>
                        <w:rPr>
                          <w:lang w:val="en-AU"/>
                        </w:rPr>
                        <w:t>Churches learn from this, build on it, and look for other changes opportunities</w:t>
                      </w:r>
                    </w:p>
                  </w:txbxContent>
                </v:textbox>
                <w10:wrap anchorx="margin"/>
              </v:rect>
            </w:pict>
          </mc:Fallback>
        </mc:AlternateContent>
      </w:r>
    </w:p>
    <w:p w14:paraId="46BC46E8" w14:textId="1D1DA01A" w:rsidR="00964A35" w:rsidRDefault="00964A35" w:rsidP="000F51D6">
      <w:pPr>
        <w:shd w:val="clear" w:color="auto" w:fill="FFFFFF" w:themeFill="background1"/>
        <w:spacing w:before="120" w:after="120"/>
        <w:jc w:val="both"/>
        <w:rPr>
          <w:rFonts w:cs="Arial"/>
        </w:rPr>
      </w:pPr>
    </w:p>
    <w:p w14:paraId="3FF9145D" w14:textId="77777777" w:rsidR="00964A35" w:rsidRDefault="00964A35" w:rsidP="000F51D6">
      <w:pPr>
        <w:shd w:val="clear" w:color="auto" w:fill="FFFFFF" w:themeFill="background1"/>
        <w:spacing w:before="120" w:after="120"/>
        <w:jc w:val="both"/>
        <w:rPr>
          <w:rFonts w:cs="Arial"/>
        </w:rPr>
      </w:pPr>
    </w:p>
    <w:p w14:paraId="518F04B5" w14:textId="77777777" w:rsidR="00964A35" w:rsidRDefault="00964A35" w:rsidP="000F51D6">
      <w:pPr>
        <w:shd w:val="clear" w:color="auto" w:fill="FFFFFF" w:themeFill="background1"/>
        <w:spacing w:before="120" w:after="120"/>
        <w:jc w:val="both"/>
        <w:rPr>
          <w:rFonts w:cs="Arial"/>
        </w:rPr>
      </w:pPr>
    </w:p>
    <w:p w14:paraId="76B4742F" w14:textId="77777777" w:rsidR="00964A35" w:rsidRDefault="00964A35" w:rsidP="000F51D6">
      <w:pPr>
        <w:shd w:val="clear" w:color="auto" w:fill="FFFFFF" w:themeFill="background1"/>
        <w:spacing w:before="120" w:after="120"/>
        <w:jc w:val="both"/>
        <w:rPr>
          <w:rFonts w:cs="Arial"/>
        </w:rPr>
      </w:pPr>
    </w:p>
    <w:p w14:paraId="03DA2684" w14:textId="77777777" w:rsidR="00036815" w:rsidRDefault="00036815" w:rsidP="000F51D6">
      <w:pPr>
        <w:shd w:val="clear" w:color="auto" w:fill="FFFFFF" w:themeFill="background1"/>
        <w:spacing w:before="120" w:after="120"/>
        <w:jc w:val="both"/>
        <w:rPr>
          <w:rFonts w:cs="Arial"/>
        </w:rPr>
      </w:pPr>
    </w:p>
    <w:p w14:paraId="630437BE" w14:textId="77777777" w:rsidR="00036815" w:rsidRDefault="00036815" w:rsidP="000F51D6">
      <w:pPr>
        <w:shd w:val="clear" w:color="auto" w:fill="FFFFFF" w:themeFill="background1"/>
        <w:spacing w:before="120" w:after="120"/>
        <w:jc w:val="both"/>
        <w:rPr>
          <w:rFonts w:cs="Arial"/>
        </w:rPr>
      </w:pPr>
    </w:p>
    <w:p w14:paraId="33DB7128" w14:textId="77777777" w:rsidR="00036815" w:rsidRDefault="00036815" w:rsidP="000F51D6">
      <w:pPr>
        <w:shd w:val="clear" w:color="auto" w:fill="FFFFFF" w:themeFill="background1"/>
        <w:spacing w:before="120" w:after="120"/>
        <w:jc w:val="both"/>
        <w:rPr>
          <w:rFonts w:cs="Arial"/>
        </w:rPr>
      </w:pPr>
    </w:p>
    <w:p w14:paraId="0490CC0C" w14:textId="77777777" w:rsidR="00964A35" w:rsidRDefault="00964A35" w:rsidP="000F51D6">
      <w:pPr>
        <w:shd w:val="clear" w:color="auto" w:fill="FFFFFF" w:themeFill="background1"/>
        <w:spacing w:before="120" w:after="120"/>
        <w:jc w:val="both"/>
        <w:rPr>
          <w:rFonts w:cs="Arial"/>
        </w:rPr>
      </w:pPr>
    </w:p>
    <w:p w14:paraId="41F0AAE5" w14:textId="77777777" w:rsidR="00964A35" w:rsidRDefault="00964A35" w:rsidP="000F51D6">
      <w:pPr>
        <w:shd w:val="clear" w:color="auto" w:fill="FFFFFF" w:themeFill="background1"/>
        <w:spacing w:before="120" w:after="120"/>
        <w:jc w:val="both"/>
        <w:rPr>
          <w:rFonts w:cs="Arial"/>
        </w:rPr>
      </w:pPr>
    </w:p>
    <w:p w14:paraId="48D8F86B" w14:textId="77777777" w:rsidR="00964A35" w:rsidRDefault="00964A35" w:rsidP="000F51D6">
      <w:pPr>
        <w:shd w:val="clear" w:color="auto" w:fill="FFFFFF" w:themeFill="background1"/>
        <w:spacing w:before="120" w:after="120"/>
        <w:jc w:val="both"/>
        <w:rPr>
          <w:rFonts w:cs="Arial"/>
        </w:rPr>
      </w:pPr>
    </w:p>
    <w:p w14:paraId="46BF09EC" w14:textId="77777777" w:rsidR="00964A35" w:rsidRDefault="00964A35" w:rsidP="000F51D6">
      <w:pPr>
        <w:shd w:val="clear" w:color="auto" w:fill="FFFFFF" w:themeFill="background1"/>
        <w:spacing w:before="120" w:after="120"/>
        <w:jc w:val="both"/>
        <w:rPr>
          <w:rFonts w:cs="Arial"/>
        </w:rPr>
      </w:pPr>
    </w:p>
    <w:p w14:paraId="29EC6F8A" w14:textId="77777777" w:rsidR="00036815" w:rsidRDefault="00036815" w:rsidP="000F51D6">
      <w:pPr>
        <w:shd w:val="clear" w:color="auto" w:fill="FFFFFF" w:themeFill="background1"/>
        <w:spacing w:before="120" w:after="120"/>
        <w:jc w:val="both"/>
        <w:rPr>
          <w:rFonts w:cs="Arial"/>
        </w:rPr>
      </w:pPr>
    </w:p>
    <w:p w14:paraId="4A68F2C1" w14:textId="67D453ED" w:rsidR="006E77C3" w:rsidRDefault="006E77C3" w:rsidP="000F51D6">
      <w:pPr>
        <w:shd w:val="clear" w:color="auto" w:fill="FFFFFF" w:themeFill="background1"/>
        <w:spacing w:before="120" w:after="120"/>
        <w:jc w:val="both"/>
        <w:rPr>
          <w:rFonts w:cs="Arial"/>
        </w:rPr>
      </w:pPr>
      <w:r>
        <w:rPr>
          <w:rFonts w:cs="Arial"/>
        </w:rPr>
        <w:t xml:space="preserve">In practical terms, </w:t>
      </w:r>
      <w:r w:rsidR="0015081D">
        <w:rPr>
          <w:rFonts w:cs="Arial"/>
        </w:rPr>
        <w:t>the Theory of Change</w:t>
      </w:r>
      <w:r>
        <w:rPr>
          <w:rFonts w:cs="Arial"/>
        </w:rPr>
        <w:t xml:space="preserve"> poses questions about how change initiatives be implemented: </w:t>
      </w:r>
      <w:r w:rsidRPr="00167BD5">
        <w:rPr>
          <w:rFonts w:cs="Arial"/>
          <w:i/>
        </w:rPr>
        <w:t xml:space="preserve">what </w:t>
      </w:r>
      <w:r w:rsidR="00E76540">
        <w:rPr>
          <w:rFonts w:cs="Arial"/>
          <w:i/>
        </w:rPr>
        <w:t>will</w:t>
      </w:r>
      <w:r w:rsidRPr="00167BD5">
        <w:rPr>
          <w:rFonts w:cs="Arial"/>
          <w:i/>
        </w:rPr>
        <w:t xml:space="preserve"> they look like?</w:t>
      </w:r>
      <w:r>
        <w:rPr>
          <w:rFonts w:cs="Arial"/>
        </w:rPr>
        <w:t xml:space="preserve">  The example below demonstrates </w:t>
      </w:r>
      <w:r w:rsidR="0015081D">
        <w:rPr>
          <w:rFonts w:cs="Arial"/>
        </w:rPr>
        <w:t>how change</w:t>
      </w:r>
      <w:r>
        <w:rPr>
          <w:rFonts w:cs="Arial"/>
        </w:rPr>
        <w:t xml:space="preserve"> might evolve in an operational context.</w:t>
      </w:r>
    </w:p>
    <w:tbl>
      <w:tblPr>
        <w:tblStyle w:val="TableGrid"/>
        <w:tblW w:w="8642" w:type="dxa"/>
        <w:tblLook w:val="04A0" w:firstRow="1" w:lastRow="0" w:firstColumn="1" w:lastColumn="0" w:noHBand="0" w:noVBand="1"/>
      </w:tblPr>
      <w:tblGrid>
        <w:gridCol w:w="8642"/>
      </w:tblGrid>
      <w:tr w:rsidR="006E77C3" w14:paraId="2BBABB48" w14:textId="77777777" w:rsidTr="00167BD5">
        <w:tc>
          <w:tcPr>
            <w:tcW w:w="8642" w:type="dxa"/>
          </w:tcPr>
          <w:p w14:paraId="7883E849" w14:textId="77777777" w:rsidR="006E77C3" w:rsidRPr="00167BD5" w:rsidRDefault="006E77C3" w:rsidP="006E77C3">
            <w:pPr>
              <w:shd w:val="clear" w:color="auto" w:fill="FFFFFF" w:themeFill="background1"/>
              <w:spacing w:before="120" w:after="120"/>
              <w:jc w:val="both"/>
              <w:rPr>
                <w:rFonts w:cs="Arial"/>
                <w:i/>
              </w:rPr>
            </w:pPr>
            <w:r w:rsidRPr="00167BD5">
              <w:rPr>
                <w:rFonts w:cs="Arial"/>
                <w:i/>
              </w:rPr>
              <w:t>Example: Managing the change process within the operational context of CPP3</w:t>
            </w:r>
          </w:p>
          <w:p w14:paraId="026B5086" w14:textId="31975952" w:rsidR="00974A97" w:rsidRDefault="006E77C3" w:rsidP="001E5967">
            <w:pPr>
              <w:numPr>
                <w:ilvl w:val="0"/>
                <w:numId w:val="112"/>
              </w:numPr>
              <w:shd w:val="clear" w:color="auto" w:fill="FFFFFF" w:themeFill="background1"/>
              <w:tabs>
                <w:tab w:val="clear" w:pos="720"/>
                <w:tab w:val="left" w:pos="737"/>
              </w:tabs>
              <w:spacing w:before="120" w:after="120"/>
              <w:ind w:right="162" w:hanging="550"/>
              <w:jc w:val="both"/>
              <w:rPr>
                <w:rFonts w:cs="Arial"/>
                <w:lang w:val="en-AU"/>
              </w:rPr>
            </w:pPr>
            <w:r w:rsidRPr="006E77C3">
              <w:rPr>
                <w:rFonts w:cs="Arial"/>
                <w:lang w:val="en-AU"/>
              </w:rPr>
              <w:t xml:space="preserve">Churches </w:t>
            </w:r>
            <w:r w:rsidR="00974A97">
              <w:rPr>
                <w:rFonts w:cs="Arial"/>
                <w:lang w:val="en-AU"/>
              </w:rPr>
              <w:t xml:space="preserve">design and deliver </w:t>
            </w:r>
            <w:r w:rsidR="00AD2106">
              <w:rPr>
                <w:rFonts w:cs="Arial"/>
                <w:lang w:val="en-AU"/>
              </w:rPr>
              <w:t>their</w:t>
            </w:r>
            <w:r w:rsidRPr="006E77C3">
              <w:rPr>
                <w:rFonts w:cs="Arial"/>
                <w:lang w:val="en-AU"/>
              </w:rPr>
              <w:t xml:space="preserve"> </w:t>
            </w:r>
            <w:r>
              <w:rPr>
                <w:rFonts w:cs="Arial"/>
                <w:lang w:val="en-AU"/>
              </w:rPr>
              <w:t xml:space="preserve">Annual </w:t>
            </w:r>
            <w:r w:rsidRPr="006E77C3">
              <w:rPr>
                <w:rFonts w:cs="Arial"/>
                <w:lang w:val="en-AU"/>
              </w:rPr>
              <w:t>P</w:t>
            </w:r>
            <w:r>
              <w:rPr>
                <w:rFonts w:cs="Arial"/>
                <w:lang w:val="en-AU"/>
              </w:rPr>
              <w:t xml:space="preserve">rogram </w:t>
            </w:r>
            <w:r w:rsidRPr="006E77C3">
              <w:rPr>
                <w:rFonts w:cs="Arial"/>
                <w:lang w:val="en-AU"/>
              </w:rPr>
              <w:t>A</w:t>
            </w:r>
            <w:r>
              <w:rPr>
                <w:rFonts w:cs="Arial"/>
                <w:lang w:val="en-AU"/>
              </w:rPr>
              <w:t xml:space="preserve">ctivity </w:t>
            </w:r>
            <w:r w:rsidRPr="006E77C3">
              <w:rPr>
                <w:rFonts w:cs="Arial"/>
                <w:lang w:val="en-AU"/>
              </w:rPr>
              <w:t>P</w:t>
            </w:r>
            <w:r>
              <w:rPr>
                <w:rFonts w:cs="Arial"/>
                <w:lang w:val="en-AU"/>
              </w:rPr>
              <w:t>lan</w:t>
            </w:r>
            <w:r w:rsidRPr="006E77C3">
              <w:rPr>
                <w:rFonts w:cs="Arial"/>
                <w:lang w:val="en-AU"/>
              </w:rPr>
              <w:t>s</w:t>
            </w:r>
            <w:r>
              <w:rPr>
                <w:rFonts w:cs="Arial"/>
                <w:lang w:val="en-AU"/>
              </w:rPr>
              <w:t xml:space="preserve"> (PAP)</w:t>
            </w:r>
            <w:r w:rsidRPr="006E77C3">
              <w:rPr>
                <w:rFonts w:cs="Arial"/>
                <w:lang w:val="en-AU"/>
              </w:rPr>
              <w:t xml:space="preserve"> which see</w:t>
            </w:r>
            <w:r w:rsidR="00974A97">
              <w:rPr>
                <w:rFonts w:cs="Arial"/>
                <w:lang w:val="en-AU"/>
              </w:rPr>
              <w:t>s</w:t>
            </w:r>
            <w:r w:rsidRPr="006E77C3">
              <w:rPr>
                <w:rFonts w:cs="Arial"/>
                <w:lang w:val="en-AU"/>
              </w:rPr>
              <w:t xml:space="preserve"> </w:t>
            </w:r>
            <w:r w:rsidR="00AD2106">
              <w:rPr>
                <w:rFonts w:cs="Arial"/>
                <w:lang w:val="en-AU"/>
              </w:rPr>
              <w:t xml:space="preserve">some of </w:t>
            </w:r>
            <w:r w:rsidRPr="006E77C3">
              <w:rPr>
                <w:rFonts w:cs="Arial"/>
                <w:lang w:val="en-AU"/>
              </w:rPr>
              <w:t xml:space="preserve">them working on </w:t>
            </w:r>
            <w:r w:rsidRPr="006E77C3">
              <w:rPr>
                <w:rFonts w:cs="Arial"/>
                <w:i/>
                <w:iCs/>
                <w:lang w:val="en-AU"/>
              </w:rPr>
              <w:t>service delivery and capacity development programs</w:t>
            </w:r>
            <w:r w:rsidRPr="006E77C3">
              <w:rPr>
                <w:rFonts w:cs="Arial"/>
                <w:lang w:val="en-AU"/>
              </w:rPr>
              <w:t xml:space="preserve"> in schools in select districts.  The education division, the schools, community and others are partners on the program (formally or informally).</w:t>
            </w:r>
          </w:p>
          <w:p w14:paraId="66D219C4" w14:textId="1514555E" w:rsidR="00974A97" w:rsidRDefault="007E6E87" w:rsidP="001E5967">
            <w:pPr>
              <w:numPr>
                <w:ilvl w:val="0"/>
                <w:numId w:val="112"/>
              </w:numPr>
              <w:shd w:val="clear" w:color="auto" w:fill="FFFFFF" w:themeFill="background1"/>
              <w:tabs>
                <w:tab w:val="clear" w:pos="720"/>
                <w:tab w:val="left" w:pos="737"/>
              </w:tabs>
              <w:spacing w:before="120" w:after="120"/>
              <w:ind w:right="162" w:hanging="550"/>
              <w:jc w:val="both"/>
              <w:rPr>
                <w:rFonts w:cs="Arial"/>
                <w:lang w:val="en-AU"/>
              </w:rPr>
            </w:pPr>
            <w:r>
              <w:rPr>
                <w:rFonts w:cs="Arial"/>
                <w:lang w:val="en-AU"/>
              </w:rPr>
              <w:t>T</w:t>
            </w:r>
            <w:r w:rsidR="006E77C3" w:rsidRPr="00974A97">
              <w:rPr>
                <w:rFonts w:cs="Arial"/>
                <w:lang w:val="en-AU"/>
              </w:rPr>
              <w:t xml:space="preserve">hrough </w:t>
            </w:r>
            <w:r w:rsidR="00974A97" w:rsidRPr="00974A97">
              <w:rPr>
                <w:rFonts w:cs="Arial"/>
                <w:lang w:val="en-AU"/>
              </w:rPr>
              <w:t xml:space="preserve">this </w:t>
            </w:r>
            <w:r w:rsidR="006E77C3" w:rsidRPr="00974A97">
              <w:rPr>
                <w:rFonts w:cs="Arial"/>
                <w:lang w:val="en-AU"/>
              </w:rPr>
              <w:t xml:space="preserve">experience, </w:t>
            </w:r>
            <w:r w:rsidR="00AD2106">
              <w:rPr>
                <w:rFonts w:cs="Arial"/>
                <w:lang w:val="en-AU"/>
              </w:rPr>
              <w:t xml:space="preserve">these </w:t>
            </w:r>
            <w:r w:rsidR="006E77C3" w:rsidRPr="00974A97">
              <w:rPr>
                <w:rFonts w:cs="Arial"/>
                <w:lang w:val="en-AU"/>
              </w:rPr>
              <w:t xml:space="preserve">churches are aware of the problem of </w:t>
            </w:r>
            <w:r w:rsidR="006E77C3" w:rsidRPr="00974A97">
              <w:rPr>
                <w:rFonts w:cs="Arial"/>
                <w:i/>
                <w:iCs/>
                <w:lang w:val="en-AU"/>
              </w:rPr>
              <w:t>violence in schools</w:t>
            </w:r>
            <w:r>
              <w:rPr>
                <w:rFonts w:cs="Arial"/>
                <w:i/>
                <w:iCs/>
                <w:lang w:val="en-AU"/>
              </w:rPr>
              <w:t xml:space="preserve"> </w:t>
            </w:r>
            <w:r w:rsidRPr="00167BD5">
              <w:rPr>
                <w:rFonts w:cs="Arial"/>
                <w:iCs/>
                <w:lang w:val="en-AU"/>
              </w:rPr>
              <w:t>(o</w:t>
            </w:r>
            <w:r>
              <w:rPr>
                <w:rFonts w:cs="Arial"/>
                <w:iCs/>
                <w:lang w:val="en-AU"/>
              </w:rPr>
              <w:t>ther</w:t>
            </w:r>
            <w:r w:rsidR="00AA55B7">
              <w:rPr>
                <w:rFonts w:cs="Arial"/>
                <w:iCs/>
                <w:lang w:val="en-AU"/>
              </w:rPr>
              <w:t xml:space="preserve"> examples may</w:t>
            </w:r>
            <w:r w:rsidRPr="00167BD5">
              <w:rPr>
                <w:rFonts w:cs="Arial"/>
                <w:iCs/>
                <w:lang w:val="en-AU"/>
              </w:rPr>
              <w:t xml:space="preserve"> be considered)</w:t>
            </w:r>
            <w:r>
              <w:rPr>
                <w:rFonts w:cs="Arial"/>
                <w:iCs/>
                <w:lang w:val="en-AU"/>
              </w:rPr>
              <w:t>.</w:t>
            </w:r>
          </w:p>
          <w:p w14:paraId="7B0B7210" w14:textId="15E6512F" w:rsidR="00974A97" w:rsidRDefault="006E77C3" w:rsidP="001E5967">
            <w:pPr>
              <w:numPr>
                <w:ilvl w:val="0"/>
                <w:numId w:val="112"/>
              </w:numPr>
              <w:shd w:val="clear" w:color="auto" w:fill="FFFFFF" w:themeFill="background1"/>
              <w:tabs>
                <w:tab w:val="clear" w:pos="720"/>
                <w:tab w:val="left" w:pos="737"/>
              </w:tabs>
              <w:spacing w:before="120" w:after="120"/>
              <w:ind w:right="162" w:hanging="550"/>
              <w:jc w:val="both"/>
              <w:rPr>
                <w:rFonts w:cs="Arial"/>
                <w:lang w:val="en-AU"/>
              </w:rPr>
            </w:pPr>
            <w:r w:rsidRPr="00974A97">
              <w:rPr>
                <w:rFonts w:cs="Arial"/>
                <w:lang w:val="en-AU"/>
              </w:rPr>
              <w:t>The CPP</w:t>
            </w:r>
            <w:r w:rsidR="00974A97" w:rsidRPr="00974A97">
              <w:rPr>
                <w:rFonts w:cs="Arial"/>
                <w:lang w:val="en-AU"/>
              </w:rPr>
              <w:t>3 coordination office (CPPCO) and the CPP3 Strategic Development Team (SDT)</w:t>
            </w:r>
            <w:r w:rsidRPr="00974A97">
              <w:rPr>
                <w:rFonts w:cs="Arial"/>
                <w:lang w:val="en-AU"/>
              </w:rPr>
              <w:t xml:space="preserve"> are made aware of the issue through program reports</w:t>
            </w:r>
            <w:r w:rsidR="00AD2106">
              <w:rPr>
                <w:rFonts w:cs="Arial"/>
                <w:lang w:val="en-AU"/>
              </w:rPr>
              <w:t xml:space="preserve"> and continuous communication</w:t>
            </w:r>
            <w:r w:rsidRPr="00974A97">
              <w:rPr>
                <w:rFonts w:cs="Arial"/>
                <w:lang w:val="en-AU"/>
              </w:rPr>
              <w:t xml:space="preserve">. They communicate with church partners and the next </w:t>
            </w:r>
            <w:r w:rsidR="00974A97" w:rsidRPr="00974A97">
              <w:rPr>
                <w:rFonts w:cs="Arial"/>
                <w:lang w:val="en-AU"/>
              </w:rPr>
              <w:t xml:space="preserve">CPP </w:t>
            </w:r>
            <w:r w:rsidRPr="00974A97">
              <w:rPr>
                <w:rFonts w:cs="Arial"/>
                <w:lang w:val="en-AU"/>
              </w:rPr>
              <w:t>forum host to include the issue on the agenda for the upcoming forum</w:t>
            </w:r>
            <w:r w:rsidR="00AD2106">
              <w:rPr>
                <w:rFonts w:cs="Arial"/>
                <w:lang w:val="en-AU"/>
              </w:rPr>
              <w:t>.</w:t>
            </w:r>
          </w:p>
          <w:p w14:paraId="7E23AF01" w14:textId="6BE2E5F6" w:rsidR="00974A97" w:rsidRDefault="00974A97" w:rsidP="001E5967">
            <w:pPr>
              <w:numPr>
                <w:ilvl w:val="0"/>
                <w:numId w:val="112"/>
              </w:numPr>
              <w:shd w:val="clear" w:color="auto" w:fill="FFFFFF" w:themeFill="background1"/>
              <w:tabs>
                <w:tab w:val="clear" w:pos="720"/>
                <w:tab w:val="left" w:pos="737"/>
              </w:tabs>
              <w:spacing w:before="120" w:after="120"/>
              <w:ind w:right="162" w:hanging="550"/>
              <w:jc w:val="both"/>
              <w:rPr>
                <w:rFonts w:cs="Arial"/>
                <w:lang w:val="en-AU"/>
              </w:rPr>
            </w:pPr>
            <w:r w:rsidRPr="00974A97">
              <w:rPr>
                <w:rFonts w:cs="Arial"/>
                <w:lang w:val="en-AU"/>
              </w:rPr>
              <w:t>With strategic advice, t</w:t>
            </w:r>
            <w:r w:rsidR="006E77C3" w:rsidRPr="00974A97">
              <w:rPr>
                <w:rFonts w:cs="Arial"/>
                <w:lang w:val="en-AU"/>
              </w:rPr>
              <w:t>he CPPCO initiate a consultant and/or a working group (</w:t>
            </w:r>
            <w:r w:rsidR="007E6E87">
              <w:rPr>
                <w:rFonts w:cs="Arial"/>
                <w:lang w:val="en-AU"/>
              </w:rPr>
              <w:t xml:space="preserve">made up of </w:t>
            </w:r>
            <w:r w:rsidR="006E77C3" w:rsidRPr="00974A97">
              <w:rPr>
                <w:rFonts w:cs="Arial"/>
                <w:lang w:val="en-AU"/>
              </w:rPr>
              <w:t xml:space="preserve">invested partners) to </w:t>
            </w:r>
            <w:r w:rsidR="00A51F82" w:rsidRPr="00974A97">
              <w:rPr>
                <w:rFonts w:cs="Arial"/>
                <w:lang w:val="en-AU"/>
              </w:rPr>
              <w:t xml:space="preserve">detail </w:t>
            </w:r>
            <w:r w:rsidR="006E77C3" w:rsidRPr="00974A97">
              <w:rPr>
                <w:rFonts w:cs="Arial"/>
                <w:lang w:val="en-AU"/>
              </w:rPr>
              <w:t xml:space="preserve">the issue ahead of the forum. Agents of change </w:t>
            </w:r>
            <w:r w:rsidR="007E6E87">
              <w:rPr>
                <w:rFonts w:cs="Arial"/>
                <w:lang w:val="en-AU"/>
              </w:rPr>
              <w:t xml:space="preserve">from community level </w:t>
            </w:r>
            <w:r w:rsidR="006E77C3" w:rsidRPr="00974A97">
              <w:rPr>
                <w:rFonts w:cs="Arial"/>
                <w:lang w:val="en-AU"/>
              </w:rPr>
              <w:t xml:space="preserve">are </w:t>
            </w:r>
            <w:r w:rsidR="007E6E87">
              <w:rPr>
                <w:rFonts w:cs="Arial"/>
                <w:lang w:val="en-AU"/>
              </w:rPr>
              <w:t xml:space="preserve">also </w:t>
            </w:r>
            <w:r w:rsidR="006E77C3" w:rsidRPr="00974A97">
              <w:rPr>
                <w:rFonts w:cs="Arial"/>
                <w:lang w:val="en-AU"/>
              </w:rPr>
              <w:t>engaged in this process</w:t>
            </w:r>
            <w:r>
              <w:rPr>
                <w:rFonts w:cs="Arial"/>
                <w:lang w:val="en-AU"/>
              </w:rPr>
              <w:t>.</w:t>
            </w:r>
          </w:p>
          <w:p w14:paraId="252280EC" w14:textId="23E23E0B" w:rsidR="00974A97" w:rsidRDefault="00A51F82" w:rsidP="001E5967">
            <w:pPr>
              <w:numPr>
                <w:ilvl w:val="0"/>
                <w:numId w:val="112"/>
              </w:numPr>
              <w:shd w:val="clear" w:color="auto" w:fill="FFFFFF" w:themeFill="background1"/>
              <w:tabs>
                <w:tab w:val="clear" w:pos="720"/>
                <w:tab w:val="left" w:pos="737"/>
              </w:tabs>
              <w:spacing w:before="120" w:after="120"/>
              <w:ind w:right="162" w:hanging="550"/>
              <w:jc w:val="both"/>
              <w:rPr>
                <w:rFonts w:cs="Arial"/>
                <w:lang w:val="en-AU"/>
              </w:rPr>
            </w:pPr>
            <w:r>
              <w:rPr>
                <w:rFonts w:cs="Arial"/>
                <w:lang w:val="en-AU"/>
              </w:rPr>
              <w:t>As</w:t>
            </w:r>
            <w:r w:rsidR="006E77C3" w:rsidRPr="00974A97">
              <w:rPr>
                <w:rFonts w:cs="Arial"/>
                <w:lang w:val="en-AU"/>
              </w:rPr>
              <w:t xml:space="preserve"> the Forum is planned, a presentation </w:t>
            </w:r>
            <w:r>
              <w:rPr>
                <w:rFonts w:cs="Arial"/>
                <w:lang w:val="en-AU"/>
              </w:rPr>
              <w:t>by</w:t>
            </w:r>
            <w:r w:rsidR="006E77C3" w:rsidRPr="00974A97">
              <w:rPr>
                <w:rFonts w:cs="Arial"/>
                <w:lang w:val="en-AU"/>
              </w:rPr>
              <w:t xml:space="preserve"> the consultant/working group is included.  Relevant participants </w:t>
            </w:r>
            <w:r w:rsidR="00AD2106">
              <w:rPr>
                <w:rFonts w:cs="Arial"/>
                <w:lang w:val="en-AU"/>
              </w:rPr>
              <w:t xml:space="preserve">(and change agents) </w:t>
            </w:r>
            <w:r w:rsidR="006E77C3" w:rsidRPr="00974A97">
              <w:rPr>
                <w:rFonts w:cs="Arial"/>
                <w:lang w:val="en-AU"/>
              </w:rPr>
              <w:t>are invited to the forum to</w:t>
            </w:r>
            <w:r>
              <w:rPr>
                <w:rFonts w:cs="Arial"/>
                <w:lang w:val="en-AU"/>
              </w:rPr>
              <w:t xml:space="preserve"> participate in this session</w:t>
            </w:r>
            <w:r w:rsidR="006E77C3" w:rsidRPr="00974A97">
              <w:rPr>
                <w:rFonts w:cs="Arial"/>
                <w:lang w:val="en-AU"/>
              </w:rPr>
              <w:t>.</w:t>
            </w:r>
          </w:p>
          <w:p w14:paraId="6E3EC78F" w14:textId="68A53656" w:rsidR="006E77C3" w:rsidRPr="00974A97" w:rsidRDefault="006E77C3" w:rsidP="001E5967">
            <w:pPr>
              <w:numPr>
                <w:ilvl w:val="0"/>
                <w:numId w:val="112"/>
              </w:numPr>
              <w:shd w:val="clear" w:color="auto" w:fill="FFFFFF" w:themeFill="background1"/>
              <w:tabs>
                <w:tab w:val="clear" w:pos="720"/>
                <w:tab w:val="left" w:pos="737"/>
              </w:tabs>
              <w:spacing w:before="120" w:after="120"/>
              <w:ind w:right="162" w:hanging="550"/>
              <w:jc w:val="both"/>
              <w:rPr>
                <w:rFonts w:cs="Arial"/>
                <w:lang w:val="en-AU"/>
              </w:rPr>
            </w:pPr>
            <w:r w:rsidRPr="00974A97">
              <w:rPr>
                <w:rFonts w:cs="Arial"/>
                <w:lang w:val="en-AU"/>
              </w:rPr>
              <w:t xml:space="preserve">At the forum, the presentation and discussions lead to a possible </w:t>
            </w:r>
            <w:r w:rsidR="00974A97" w:rsidRPr="00974A97">
              <w:rPr>
                <w:rFonts w:cs="Arial"/>
                <w:lang w:val="en-AU"/>
              </w:rPr>
              <w:t xml:space="preserve">multi-faceted </w:t>
            </w:r>
            <w:r w:rsidRPr="00974A97">
              <w:rPr>
                <w:rFonts w:cs="Arial"/>
                <w:lang w:val="en-AU"/>
              </w:rPr>
              <w:t>church strategy</w:t>
            </w:r>
            <w:r w:rsidR="00974A97" w:rsidRPr="00974A97">
              <w:rPr>
                <w:rFonts w:cs="Arial"/>
                <w:lang w:val="en-AU"/>
              </w:rPr>
              <w:t xml:space="preserve"> to address the problem</w:t>
            </w:r>
            <w:r w:rsidRPr="00974A97">
              <w:rPr>
                <w:rFonts w:cs="Arial"/>
                <w:lang w:val="en-AU"/>
              </w:rPr>
              <w:t xml:space="preserve">.  For example: </w:t>
            </w:r>
          </w:p>
          <w:p w14:paraId="797ABCBF" w14:textId="6B4AF397" w:rsidR="006E77C3" w:rsidRPr="006E77C3" w:rsidRDefault="006E77C3" w:rsidP="0012285D">
            <w:pPr>
              <w:numPr>
                <w:ilvl w:val="2"/>
                <w:numId w:val="110"/>
              </w:numPr>
              <w:shd w:val="clear" w:color="auto" w:fill="FFFFFF" w:themeFill="background1"/>
              <w:tabs>
                <w:tab w:val="clear" w:pos="2160"/>
                <w:tab w:val="left" w:pos="737"/>
                <w:tab w:val="num" w:pos="1152"/>
              </w:tabs>
              <w:spacing w:before="60" w:after="60"/>
              <w:ind w:left="1152" w:right="162" w:hanging="283"/>
              <w:jc w:val="both"/>
              <w:rPr>
                <w:rFonts w:cs="Arial"/>
                <w:lang w:val="en-AU"/>
              </w:rPr>
            </w:pPr>
            <w:r w:rsidRPr="006E77C3">
              <w:rPr>
                <w:rFonts w:cs="Arial"/>
                <w:lang w:val="en-AU"/>
              </w:rPr>
              <w:t xml:space="preserve">Gaining leadership support – </w:t>
            </w:r>
            <w:r w:rsidR="00974A97">
              <w:rPr>
                <w:rFonts w:cs="Arial"/>
                <w:lang w:val="en-AU"/>
              </w:rPr>
              <w:t>facilitated by</w:t>
            </w:r>
            <w:r w:rsidRPr="006E77C3">
              <w:rPr>
                <w:rFonts w:cs="Arial"/>
                <w:lang w:val="en-AU"/>
              </w:rPr>
              <w:t xml:space="preserve"> </w:t>
            </w:r>
            <w:r w:rsidR="00974A97">
              <w:rPr>
                <w:rFonts w:cs="Arial"/>
                <w:lang w:val="en-AU"/>
              </w:rPr>
              <w:t>the CPP3 Leadership figures</w:t>
            </w:r>
            <w:r w:rsidR="00AD2106">
              <w:rPr>
                <w:rFonts w:cs="Arial"/>
                <w:lang w:val="en-AU"/>
              </w:rPr>
              <w:t>,</w:t>
            </w:r>
          </w:p>
          <w:p w14:paraId="74A7D8B4" w14:textId="4090E095" w:rsidR="006E77C3" w:rsidRPr="006E77C3" w:rsidRDefault="006E77C3" w:rsidP="0012285D">
            <w:pPr>
              <w:numPr>
                <w:ilvl w:val="2"/>
                <w:numId w:val="110"/>
              </w:numPr>
              <w:shd w:val="clear" w:color="auto" w:fill="FFFFFF" w:themeFill="background1"/>
              <w:tabs>
                <w:tab w:val="clear" w:pos="2160"/>
                <w:tab w:val="left" w:pos="737"/>
                <w:tab w:val="num" w:pos="1152"/>
              </w:tabs>
              <w:spacing w:before="60" w:after="60"/>
              <w:ind w:left="1152" w:right="162" w:hanging="283"/>
              <w:jc w:val="both"/>
              <w:rPr>
                <w:rFonts w:cs="Arial"/>
                <w:lang w:val="en-AU"/>
              </w:rPr>
            </w:pPr>
            <w:r w:rsidRPr="006E77C3">
              <w:rPr>
                <w:rFonts w:cs="Arial"/>
                <w:lang w:val="en-AU"/>
              </w:rPr>
              <w:t xml:space="preserve">Pastoral program in schools – </w:t>
            </w:r>
            <w:r w:rsidR="00974A97">
              <w:rPr>
                <w:rFonts w:cs="Arial"/>
                <w:lang w:val="en-AU"/>
              </w:rPr>
              <w:t>via</w:t>
            </w:r>
            <w:r>
              <w:rPr>
                <w:rFonts w:cs="Arial"/>
                <w:lang w:val="en-AU"/>
              </w:rPr>
              <w:t xml:space="preserve"> implementing churches</w:t>
            </w:r>
            <w:r w:rsidR="00AD2106">
              <w:rPr>
                <w:rFonts w:cs="Arial"/>
                <w:lang w:val="en-AU"/>
              </w:rPr>
              <w:t>,</w:t>
            </w:r>
          </w:p>
          <w:p w14:paraId="66317231" w14:textId="34540115" w:rsidR="006E77C3" w:rsidRPr="006E77C3" w:rsidRDefault="006E77C3" w:rsidP="0012285D">
            <w:pPr>
              <w:numPr>
                <w:ilvl w:val="2"/>
                <w:numId w:val="110"/>
              </w:numPr>
              <w:shd w:val="clear" w:color="auto" w:fill="FFFFFF" w:themeFill="background1"/>
              <w:tabs>
                <w:tab w:val="clear" w:pos="2160"/>
                <w:tab w:val="left" w:pos="737"/>
                <w:tab w:val="num" w:pos="1152"/>
              </w:tabs>
              <w:spacing w:before="60" w:after="60"/>
              <w:ind w:left="1152" w:right="162" w:hanging="283"/>
              <w:jc w:val="both"/>
              <w:rPr>
                <w:rFonts w:cs="Arial"/>
                <w:lang w:val="en-AU"/>
              </w:rPr>
            </w:pPr>
            <w:r w:rsidRPr="006E77C3">
              <w:rPr>
                <w:rFonts w:cs="Arial"/>
                <w:lang w:val="en-AU"/>
              </w:rPr>
              <w:t xml:space="preserve">Curriculum support – </w:t>
            </w:r>
            <w:r w:rsidR="00974A97">
              <w:rPr>
                <w:rFonts w:cs="Arial"/>
                <w:lang w:val="en-AU"/>
              </w:rPr>
              <w:t>via</w:t>
            </w:r>
            <w:r w:rsidRPr="006E77C3">
              <w:rPr>
                <w:rFonts w:cs="Arial"/>
                <w:lang w:val="en-AU"/>
              </w:rPr>
              <w:t xml:space="preserve"> joint church and government action</w:t>
            </w:r>
            <w:r w:rsidR="00AD2106">
              <w:rPr>
                <w:rFonts w:cs="Arial"/>
                <w:lang w:val="en-AU"/>
              </w:rPr>
              <w:t>,</w:t>
            </w:r>
          </w:p>
          <w:p w14:paraId="11F6A4EF" w14:textId="670EB3FB" w:rsidR="006E77C3" w:rsidRPr="006E77C3" w:rsidRDefault="001E308F" w:rsidP="0012285D">
            <w:pPr>
              <w:numPr>
                <w:ilvl w:val="2"/>
                <w:numId w:val="110"/>
              </w:numPr>
              <w:shd w:val="clear" w:color="auto" w:fill="FFFFFF" w:themeFill="background1"/>
              <w:tabs>
                <w:tab w:val="clear" w:pos="2160"/>
                <w:tab w:val="left" w:pos="737"/>
                <w:tab w:val="num" w:pos="1152"/>
              </w:tabs>
              <w:spacing w:before="60" w:after="60"/>
              <w:ind w:left="1152" w:right="162" w:hanging="283"/>
              <w:jc w:val="both"/>
              <w:rPr>
                <w:rFonts w:cs="Arial"/>
                <w:lang w:val="en-AU"/>
              </w:rPr>
            </w:pPr>
            <w:r>
              <w:rPr>
                <w:rFonts w:cs="Arial"/>
                <w:lang w:val="en-AU"/>
              </w:rPr>
              <w:t>B</w:t>
            </w:r>
            <w:r w:rsidR="006E77C3" w:rsidRPr="006E77C3">
              <w:rPr>
                <w:rFonts w:cs="Arial"/>
                <w:lang w:val="en-AU"/>
              </w:rPr>
              <w:t xml:space="preserve">oard of management </w:t>
            </w:r>
            <w:r>
              <w:rPr>
                <w:rFonts w:cs="Arial"/>
                <w:lang w:val="en-AU"/>
              </w:rPr>
              <w:t xml:space="preserve">and teacher </w:t>
            </w:r>
            <w:r w:rsidR="006E77C3" w:rsidRPr="006E77C3">
              <w:rPr>
                <w:rFonts w:cs="Arial"/>
                <w:lang w:val="en-AU"/>
              </w:rPr>
              <w:t xml:space="preserve">training – using </w:t>
            </w:r>
            <w:r>
              <w:rPr>
                <w:rFonts w:cs="Arial"/>
                <w:lang w:val="en-AU"/>
              </w:rPr>
              <w:t xml:space="preserve">specialist </w:t>
            </w:r>
            <w:r w:rsidR="006E77C3" w:rsidRPr="006E77C3">
              <w:rPr>
                <w:rFonts w:cs="Arial"/>
                <w:lang w:val="en-AU"/>
              </w:rPr>
              <w:t xml:space="preserve">private sector </w:t>
            </w:r>
            <w:r>
              <w:rPr>
                <w:rFonts w:cs="Arial"/>
                <w:lang w:val="en-AU"/>
              </w:rPr>
              <w:t xml:space="preserve">and/or CSO </w:t>
            </w:r>
            <w:r w:rsidR="006E77C3" w:rsidRPr="006E77C3">
              <w:rPr>
                <w:rFonts w:cs="Arial"/>
                <w:lang w:val="en-AU"/>
              </w:rPr>
              <w:t>trainers</w:t>
            </w:r>
            <w:r w:rsidR="00AD2106">
              <w:rPr>
                <w:rFonts w:cs="Arial"/>
                <w:lang w:val="en-AU"/>
              </w:rPr>
              <w:t>,</w:t>
            </w:r>
          </w:p>
          <w:p w14:paraId="3E222437" w14:textId="5E5E8A18" w:rsidR="006E77C3" w:rsidRPr="006E77C3" w:rsidRDefault="006E77C3" w:rsidP="0012285D">
            <w:pPr>
              <w:numPr>
                <w:ilvl w:val="2"/>
                <w:numId w:val="110"/>
              </w:numPr>
              <w:shd w:val="clear" w:color="auto" w:fill="FFFFFF" w:themeFill="background1"/>
              <w:tabs>
                <w:tab w:val="clear" w:pos="2160"/>
                <w:tab w:val="left" w:pos="737"/>
                <w:tab w:val="num" w:pos="1152"/>
              </w:tabs>
              <w:spacing w:before="60" w:after="60"/>
              <w:ind w:left="1152" w:right="162" w:hanging="283"/>
              <w:jc w:val="both"/>
              <w:rPr>
                <w:rFonts w:cs="Arial"/>
                <w:lang w:val="en-AU"/>
              </w:rPr>
            </w:pPr>
            <w:r w:rsidRPr="006E77C3">
              <w:rPr>
                <w:rFonts w:cs="Arial"/>
                <w:lang w:val="en-AU"/>
              </w:rPr>
              <w:t>Public/Community awareness – communications for development</w:t>
            </w:r>
            <w:r w:rsidR="002F4014">
              <w:rPr>
                <w:rFonts w:cs="Arial"/>
                <w:lang w:val="en-AU"/>
              </w:rPr>
              <w:t xml:space="preserve"> (C4D)</w:t>
            </w:r>
            <w:r w:rsidRPr="006E77C3">
              <w:rPr>
                <w:rFonts w:cs="Arial"/>
                <w:lang w:val="en-AU"/>
              </w:rPr>
              <w:t xml:space="preserve"> approach</w:t>
            </w:r>
            <w:r w:rsidR="00AD2106">
              <w:rPr>
                <w:rFonts w:cs="Arial"/>
                <w:lang w:val="en-AU"/>
              </w:rPr>
              <w:t>.</w:t>
            </w:r>
          </w:p>
          <w:p w14:paraId="3ED41F15" w14:textId="1284AD77" w:rsidR="006E77C3" w:rsidRPr="006E77C3" w:rsidRDefault="006E77C3" w:rsidP="001E5967">
            <w:pPr>
              <w:numPr>
                <w:ilvl w:val="0"/>
                <w:numId w:val="112"/>
              </w:numPr>
              <w:shd w:val="clear" w:color="auto" w:fill="FFFFFF" w:themeFill="background1"/>
              <w:tabs>
                <w:tab w:val="clear" w:pos="720"/>
                <w:tab w:val="left" w:pos="737"/>
              </w:tabs>
              <w:spacing w:before="120" w:after="120"/>
              <w:ind w:right="162" w:hanging="550"/>
              <w:jc w:val="both"/>
              <w:rPr>
                <w:rFonts w:cs="Arial"/>
                <w:lang w:val="en-AU"/>
              </w:rPr>
            </w:pPr>
            <w:r w:rsidRPr="006E77C3">
              <w:rPr>
                <w:rFonts w:cs="Arial"/>
                <w:lang w:val="en-AU"/>
              </w:rPr>
              <w:t xml:space="preserve">The forum findings are prepared by CPPCO/SDT in the form a possible strategy (briefing paper) presented to </w:t>
            </w:r>
            <w:r w:rsidR="00974A97">
              <w:rPr>
                <w:rFonts w:cs="Arial"/>
                <w:lang w:val="en-AU"/>
              </w:rPr>
              <w:t>Partner Leadership Group (</w:t>
            </w:r>
            <w:r w:rsidRPr="006E77C3">
              <w:rPr>
                <w:rFonts w:cs="Arial"/>
                <w:lang w:val="en-AU"/>
              </w:rPr>
              <w:t>PLG</w:t>
            </w:r>
            <w:r w:rsidR="00974A97">
              <w:rPr>
                <w:rFonts w:cs="Arial"/>
                <w:lang w:val="en-AU"/>
              </w:rPr>
              <w:t>)</w:t>
            </w:r>
            <w:r w:rsidRPr="006E77C3">
              <w:rPr>
                <w:rFonts w:cs="Arial"/>
                <w:lang w:val="en-AU"/>
              </w:rPr>
              <w:t xml:space="preserve"> for endorsement </w:t>
            </w:r>
          </w:p>
          <w:p w14:paraId="6AB93EF2" w14:textId="0A77AE27" w:rsidR="006E77C3" w:rsidRPr="006E77C3" w:rsidRDefault="006E77C3" w:rsidP="001E5967">
            <w:pPr>
              <w:numPr>
                <w:ilvl w:val="0"/>
                <w:numId w:val="112"/>
              </w:numPr>
              <w:shd w:val="clear" w:color="auto" w:fill="FFFFFF" w:themeFill="background1"/>
              <w:tabs>
                <w:tab w:val="clear" w:pos="720"/>
                <w:tab w:val="left" w:pos="737"/>
              </w:tabs>
              <w:spacing w:before="120" w:after="120"/>
              <w:ind w:right="162" w:hanging="550"/>
              <w:jc w:val="both"/>
              <w:rPr>
                <w:rFonts w:cs="Arial"/>
                <w:lang w:val="en-AU"/>
              </w:rPr>
            </w:pPr>
            <w:r w:rsidRPr="006E77C3">
              <w:rPr>
                <w:rFonts w:cs="Arial"/>
                <w:lang w:val="en-AU"/>
              </w:rPr>
              <w:t>When initiated, the strategy may have initial funding from the</w:t>
            </w:r>
            <w:r w:rsidR="00974A97">
              <w:rPr>
                <w:rFonts w:cs="Arial"/>
                <w:lang w:val="en-AU"/>
              </w:rPr>
              <w:t xml:space="preserve"> CPP3</w:t>
            </w:r>
            <w:r w:rsidRPr="006E77C3">
              <w:rPr>
                <w:rFonts w:cs="Arial"/>
                <w:lang w:val="en-AU"/>
              </w:rPr>
              <w:t xml:space="preserve"> “innovation fund” to test</w:t>
            </w:r>
            <w:r w:rsidR="00AD2106">
              <w:rPr>
                <w:rFonts w:cs="Arial"/>
                <w:lang w:val="en-AU"/>
              </w:rPr>
              <w:t>/</w:t>
            </w:r>
            <w:r w:rsidRPr="006E77C3">
              <w:rPr>
                <w:rFonts w:cs="Arial"/>
                <w:lang w:val="en-AU"/>
              </w:rPr>
              <w:t xml:space="preserve">trial </w:t>
            </w:r>
            <w:r w:rsidR="00AD2106">
              <w:rPr>
                <w:rFonts w:cs="Arial"/>
                <w:lang w:val="en-AU"/>
              </w:rPr>
              <w:t xml:space="preserve">and monitor the </w:t>
            </w:r>
            <w:r w:rsidR="00A51F82">
              <w:rPr>
                <w:rFonts w:cs="Arial"/>
                <w:lang w:val="en-AU"/>
              </w:rPr>
              <w:t>programmatic response</w:t>
            </w:r>
            <w:r w:rsidRPr="006E77C3">
              <w:rPr>
                <w:rFonts w:cs="Arial"/>
                <w:lang w:val="en-AU"/>
              </w:rPr>
              <w:t>.</w:t>
            </w:r>
            <w:r w:rsidR="001E308F">
              <w:rPr>
                <w:rFonts w:cs="Arial"/>
                <w:lang w:val="en-AU"/>
              </w:rPr>
              <w:t xml:space="preserve"> </w:t>
            </w:r>
          </w:p>
          <w:p w14:paraId="5FB0AD58" w14:textId="251CCB78" w:rsidR="006E77C3" w:rsidRPr="006E77C3" w:rsidRDefault="006E77C3" w:rsidP="001E5967">
            <w:pPr>
              <w:numPr>
                <w:ilvl w:val="0"/>
                <w:numId w:val="112"/>
              </w:numPr>
              <w:shd w:val="clear" w:color="auto" w:fill="FFFFFF" w:themeFill="background1"/>
              <w:tabs>
                <w:tab w:val="clear" w:pos="720"/>
                <w:tab w:val="left" w:pos="737"/>
              </w:tabs>
              <w:spacing w:before="120" w:after="120"/>
              <w:ind w:right="162" w:hanging="550"/>
              <w:jc w:val="both"/>
              <w:rPr>
                <w:rFonts w:cs="Arial"/>
                <w:lang w:val="en-AU"/>
              </w:rPr>
            </w:pPr>
            <w:r w:rsidRPr="006E77C3">
              <w:rPr>
                <w:rFonts w:cs="Arial"/>
                <w:lang w:val="en-AU"/>
              </w:rPr>
              <w:t>Learning from the innovation, churches (as relevant) adopt agreed approaches into future PAPs</w:t>
            </w:r>
            <w:r w:rsidR="00AD2106">
              <w:rPr>
                <w:rFonts w:cs="Arial"/>
                <w:lang w:val="en-AU"/>
              </w:rPr>
              <w:t xml:space="preserve"> and also agree and plan for joint actions across all churches</w:t>
            </w:r>
            <w:r w:rsidR="001E308F">
              <w:rPr>
                <w:rFonts w:cs="Arial"/>
                <w:lang w:val="en-AU"/>
              </w:rPr>
              <w:t>.</w:t>
            </w:r>
          </w:p>
          <w:p w14:paraId="17F6E43C" w14:textId="1E165C7C" w:rsidR="006E77C3" w:rsidRPr="006E77C3" w:rsidRDefault="006E77C3" w:rsidP="001E5967">
            <w:pPr>
              <w:numPr>
                <w:ilvl w:val="0"/>
                <w:numId w:val="112"/>
              </w:numPr>
              <w:shd w:val="clear" w:color="auto" w:fill="FFFFFF" w:themeFill="background1"/>
              <w:tabs>
                <w:tab w:val="clear" w:pos="720"/>
                <w:tab w:val="left" w:pos="737"/>
              </w:tabs>
              <w:spacing w:before="120" w:after="120"/>
              <w:ind w:right="162" w:hanging="550"/>
              <w:jc w:val="both"/>
              <w:rPr>
                <w:rFonts w:cs="Arial"/>
                <w:lang w:val="en-AU"/>
              </w:rPr>
            </w:pPr>
            <w:r w:rsidRPr="006E77C3">
              <w:rPr>
                <w:rFonts w:cs="Arial"/>
                <w:lang w:val="en-AU"/>
              </w:rPr>
              <w:t xml:space="preserve">Capacity development support occurs to help the </w:t>
            </w:r>
            <w:r w:rsidR="00AD2106">
              <w:rPr>
                <w:rFonts w:cs="Arial"/>
                <w:lang w:val="en-AU"/>
              </w:rPr>
              <w:t>initiative</w:t>
            </w:r>
            <w:r w:rsidRPr="006E77C3">
              <w:rPr>
                <w:rFonts w:cs="Arial"/>
                <w:lang w:val="en-AU"/>
              </w:rPr>
              <w:t xml:space="preserve"> move forward in implementation</w:t>
            </w:r>
            <w:r>
              <w:rPr>
                <w:rFonts w:cs="Arial"/>
                <w:lang w:val="en-AU"/>
              </w:rPr>
              <w:t>:</w:t>
            </w:r>
          </w:p>
          <w:p w14:paraId="759E8E69" w14:textId="77777777" w:rsidR="006E77C3" w:rsidRPr="006E77C3" w:rsidRDefault="006E77C3" w:rsidP="0012285D">
            <w:pPr>
              <w:numPr>
                <w:ilvl w:val="2"/>
                <w:numId w:val="110"/>
              </w:numPr>
              <w:shd w:val="clear" w:color="auto" w:fill="FFFFFF" w:themeFill="background1"/>
              <w:tabs>
                <w:tab w:val="clear" w:pos="2160"/>
                <w:tab w:val="left" w:pos="737"/>
                <w:tab w:val="num" w:pos="1152"/>
              </w:tabs>
              <w:spacing w:before="60" w:after="60"/>
              <w:ind w:left="1152" w:right="162" w:hanging="283"/>
              <w:jc w:val="both"/>
              <w:rPr>
                <w:rFonts w:cs="Arial"/>
                <w:lang w:val="en-AU"/>
              </w:rPr>
            </w:pPr>
            <w:r w:rsidRPr="006E77C3">
              <w:rPr>
                <w:rFonts w:cs="Arial"/>
                <w:lang w:val="en-AU"/>
              </w:rPr>
              <w:t>In churches</w:t>
            </w:r>
          </w:p>
          <w:p w14:paraId="5ECA5052" w14:textId="034C548E" w:rsidR="006E77C3" w:rsidRPr="006E77C3" w:rsidRDefault="006E77C3" w:rsidP="0012285D">
            <w:pPr>
              <w:numPr>
                <w:ilvl w:val="2"/>
                <w:numId w:val="110"/>
              </w:numPr>
              <w:shd w:val="clear" w:color="auto" w:fill="FFFFFF" w:themeFill="background1"/>
              <w:tabs>
                <w:tab w:val="clear" w:pos="2160"/>
                <w:tab w:val="left" w:pos="737"/>
                <w:tab w:val="num" w:pos="1152"/>
              </w:tabs>
              <w:spacing w:before="60" w:after="60"/>
              <w:ind w:left="1152" w:right="162" w:hanging="283"/>
              <w:jc w:val="both"/>
              <w:rPr>
                <w:rFonts w:cs="Arial"/>
                <w:lang w:val="en-AU"/>
              </w:rPr>
            </w:pPr>
            <w:r w:rsidRPr="006E77C3">
              <w:rPr>
                <w:rFonts w:cs="Arial"/>
                <w:lang w:val="en-AU"/>
              </w:rPr>
              <w:t>With partners and agents of change</w:t>
            </w:r>
            <w:r>
              <w:rPr>
                <w:rFonts w:cs="Arial"/>
                <w:lang w:val="en-AU"/>
              </w:rPr>
              <w:t>.</w:t>
            </w:r>
          </w:p>
          <w:p w14:paraId="34DA82D5" w14:textId="41F346B3" w:rsidR="00974A97" w:rsidRDefault="002F4014" w:rsidP="001E5967">
            <w:pPr>
              <w:numPr>
                <w:ilvl w:val="0"/>
                <w:numId w:val="112"/>
              </w:numPr>
              <w:shd w:val="clear" w:color="auto" w:fill="FFFFFF" w:themeFill="background1"/>
              <w:tabs>
                <w:tab w:val="clear" w:pos="720"/>
                <w:tab w:val="left" w:pos="737"/>
              </w:tabs>
              <w:spacing w:before="120" w:after="120"/>
              <w:ind w:right="162" w:hanging="550"/>
              <w:jc w:val="both"/>
              <w:rPr>
                <w:rFonts w:cs="Arial"/>
                <w:lang w:val="en-AU"/>
              </w:rPr>
            </w:pPr>
            <w:r>
              <w:rPr>
                <w:rFonts w:cs="Arial"/>
                <w:lang w:val="en-AU"/>
              </w:rPr>
              <w:t>Monitoring and Evaluation (</w:t>
            </w:r>
            <w:r w:rsidR="00974A97">
              <w:rPr>
                <w:rFonts w:cs="Arial"/>
                <w:lang w:val="en-AU"/>
              </w:rPr>
              <w:t>M&amp;E</w:t>
            </w:r>
            <w:r>
              <w:rPr>
                <w:rFonts w:cs="Arial"/>
                <w:lang w:val="en-AU"/>
              </w:rPr>
              <w:t>)</w:t>
            </w:r>
            <w:r w:rsidR="00974A97">
              <w:rPr>
                <w:rFonts w:cs="Arial"/>
                <w:lang w:val="en-AU"/>
              </w:rPr>
              <w:t xml:space="preserve"> is ongoing with updates sh</w:t>
            </w:r>
            <w:r w:rsidR="00AD2106">
              <w:rPr>
                <w:rFonts w:cs="Arial"/>
                <w:lang w:val="en-AU"/>
              </w:rPr>
              <w:t>a</w:t>
            </w:r>
            <w:r w:rsidR="00974A97">
              <w:rPr>
                <w:rFonts w:cs="Arial"/>
                <w:lang w:val="en-AU"/>
              </w:rPr>
              <w:t>red in reports and forums and new lessons identified and used to update action.</w:t>
            </w:r>
          </w:p>
          <w:p w14:paraId="1E227A4E" w14:textId="77FCB5E1" w:rsidR="006E77C3" w:rsidRPr="00661302" w:rsidRDefault="006E77C3" w:rsidP="001E5967">
            <w:pPr>
              <w:numPr>
                <w:ilvl w:val="0"/>
                <w:numId w:val="112"/>
              </w:numPr>
              <w:shd w:val="clear" w:color="auto" w:fill="FFFFFF" w:themeFill="background1"/>
              <w:tabs>
                <w:tab w:val="clear" w:pos="720"/>
                <w:tab w:val="left" w:pos="737"/>
              </w:tabs>
              <w:spacing w:before="120" w:after="120"/>
              <w:ind w:right="162" w:hanging="550"/>
              <w:jc w:val="both"/>
              <w:rPr>
                <w:rFonts w:cs="Arial"/>
                <w:lang w:val="en-AU"/>
              </w:rPr>
            </w:pPr>
            <w:r w:rsidRPr="006E77C3">
              <w:rPr>
                <w:rFonts w:cs="Arial"/>
                <w:lang w:val="en-AU"/>
              </w:rPr>
              <w:t xml:space="preserve">Stories of success are shared more broadly and used to support </w:t>
            </w:r>
            <w:r w:rsidR="00974A97">
              <w:rPr>
                <w:rFonts w:cs="Arial"/>
                <w:lang w:val="en-AU"/>
              </w:rPr>
              <w:t xml:space="preserve">uptake by other partners and inform </w:t>
            </w:r>
            <w:r w:rsidRPr="006E77C3">
              <w:rPr>
                <w:rFonts w:cs="Arial"/>
                <w:lang w:val="en-AU"/>
              </w:rPr>
              <w:t>the communications for development approach.</w:t>
            </w:r>
          </w:p>
        </w:tc>
      </w:tr>
    </w:tbl>
    <w:p w14:paraId="3C68FF44" w14:textId="614555BE" w:rsidR="000D3EDB" w:rsidRPr="003C208E" w:rsidRDefault="000D3EDB" w:rsidP="003C208E">
      <w:pPr>
        <w:pStyle w:val="Heading3"/>
      </w:pPr>
      <w:bookmarkStart w:id="16" w:name="_Toc479503051"/>
      <w:r w:rsidRPr="003C208E">
        <w:t>Com</w:t>
      </w:r>
      <w:r w:rsidR="002F4014" w:rsidRPr="003C208E">
        <w:t>munication for Development</w:t>
      </w:r>
      <w:bookmarkEnd w:id="16"/>
    </w:p>
    <w:p w14:paraId="2315A561" w14:textId="77777777" w:rsidR="00CF4D19" w:rsidRPr="009D1715" w:rsidRDefault="00CF4D19" w:rsidP="000D3EDB">
      <w:pPr>
        <w:spacing w:before="120" w:after="120"/>
        <w:jc w:val="both"/>
      </w:pPr>
      <w:r w:rsidRPr="009D1715">
        <w:t>Communications will be key to influencing change.</w:t>
      </w:r>
    </w:p>
    <w:p w14:paraId="10762D45" w14:textId="43A9F99A" w:rsidR="000D3EDB" w:rsidRPr="009D1715" w:rsidRDefault="000D3EDB" w:rsidP="000D3EDB">
      <w:pPr>
        <w:spacing w:before="120" w:after="120"/>
        <w:jc w:val="both"/>
      </w:pPr>
      <w:r w:rsidRPr="009D1715">
        <w:t xml:space="preserve">C4D brings </w:t>
      </w:r>
      <w:r w:rsidR="00CF4D19" w:rsidRPr="009D1715">
        <w:t>a strategic</w:t>
      </w:r>
      <w:r w:rsidR="00C33E16">
        <w:t>,</w:t>
      </w:r>
      <w:r w:rsidR="00CF4D19" w:rsidRPr="009D1715">
        <w:t xml:space="preserve"> </w:t>
      </w:r>
      <w:r w:rsidRPr="009D1715">
        <w:t xml:space="preserve">evidence-based, multi-channel communications approach to </w:t>
      </w:r>
      <w:r w:rsidR="00A51F82">
        <w:t>CPP3</w:t>
      </w:r>
      <w:r w:rsidRPr="009D1715">
        <w:t xml:space="preserve">. C4D </w:t>
      </w:r>
      <w:r w:rsidR="00A51F82">
        <w:t>will</w:t>
      </w:r>
      <w:r w:rsidRPr="009D1715">
        <w:t xml:space="preserve"> foster public dialogue; build </w:t>
      </w:r>
      <w:r w:rsidR="002F4014">
        <w:t>Gender Equity and Social Inclusion (</w:t>
      </w:r>
      <w:r w:rsidR="00A51F82">
        <w:t>GESI</w:t>
      </w:r>
      <w:r w:rsidR="002F4014">
        <w:t>)</w:t>
      </w:r>
      <w:r w:rsidR="00A51F82">
        <w:t xml:space="preserve"> gains</w:t>
      </w:r>
      <w:r w:rsidRPr="009D1715">
        <w:t xml:space="preserve">, and promote </w:t>
      </w:r>
      <w:r w:rsidR="00AD2106" w:rsidRPr="009D1715">
        <w:t>behavioral</w:t>
      </w:r>
      <w:r w:rsidRPr="009D1715">
        <w:t xml:space="preserve"> and social changes leading to improved development outcomes</w:t>
      </w:r>
      <w:r w:rsidR="00A51F82">
        <w:t>. C4D</w:t>
      </w:r>
      <w:r w:rsidR="002136EA">
        <w:t xml:space="preserve"> </w:t>
      </w:r>
      <w:r w:rsidR="00A51F82">
        <w:t>is</w:t>
      </w:r>
      <w:r w:rsidRPr="009D1715">
        <w:t xml:space="preserve"> closely align</w:t>
      </w:r>
      <w:r w:rsidR="00A51F82">
        <w:t>ed to</w:t>
      </w:r>
      <w:r w:rsidRPr="009D1715">
        <w:t xml:space="preserve"> CPP3’s goal to harness the collective influence of Church to support transformational change in PNG. </w:t>
      </w:r>
    </w:p>
    <w:p w14:paraId="20B357EE" w14:textId="31F3FAEF" w:rsidR="000D3EDB" w:rsidRPr="009D1715" w:rsidRDefault="000D3EDB" w:rsidP="000D3EDB">
      <w:pPr>
        <w:spacing w:before="120" w:after="120"/>
        <w:jc w:val="both"/>
      </w:pPr>
      <w:r w:rsidRPr="009D1715">
        <w:t>Specifically, C4D approaches include:</w:t>
      </w:r>
    </w:p>
    <w:p w14:paraId="1B411137" w14:textId="4B0EDB0F" w:rsidR="00CF4D19" w:rsidRPr="009D1715" w:rsidRDefault="00C33E16" w:rsidP="000D3EDB">
      <w:pPr>
        <w:pStyle w:val="ListParagraph"/>
        <w:numPr>
          <w:ilvl w:val="0"/>
          <w:numId w:val="104"/>
        </w:numPr>
        <w:spacing w:before="120" w:after="120"/>
        <w:jc w:val="both"/>
      </w:pPr>
      <w:r>
        <w:t>F</w:t>
      </w:r>
      <w:r w:rsidR="00CF4D19" w:rsidRPr="008E11EA">
        <w:t>ormative communications research</w:t>
      </w:r>
      <w:r w:rsidR="00CF4D19" w:rsidRPr="008E11EA">
        <w:rPr>
          <w:rStyle w:val="FootnoteReference"/>
        </w:rPr>
        <w:footnoteReference w:id="8"/>
      </w:r>
      <w:r w:rsidR="00CF4D19" w:rsidRPr="008E11EA">
        <w:t xml:space="preserve"> to better define the ‘communications problem’</w:t>
      </w:r>
      <w:r>
        <w:t>;</w:t>
      </w:r>
      <w:r w:rsidR="00CF4D19" w:rsidRPr="008E11EA">
        <w:t xml:space="preserve"> including barriers to change, audience segmentation, </w:t>
      </w:r>
      <w:r>
        <w:t xml:space="preserve">engagement of </w:t>
      </w:r>
      <w:r w:rsidR="00CF4D19" w:rsidRPr="008E11EA">
        <w:t xml:space="preserve">communication </w:t>
      </w:r>
      <w:r w:rsidRPr="008E11EA">
        <w:t xml:space="preserve">agents </w:t>
      </w:r>
      <w:r>
        <w:t xml:space="preserve">of </w:t>
      </w:r>
      <w:r w:rsidR="00CF4D19" w:rsidRPr="008E11EA">
        <w:t>change, language</w:t>
      </w:r>
      <w:r>
        <w:t xml:space="preserve"> and</w:t>
      </w:r>
      <w:r w:rsidR="00CF4D19" w:rsidRPr="008E11EA">
        <w:t xml:space="preserve"> </w:t>
      </w:r>
      <w:r>
        <w:t xml:space="preserve">targeted </w:t>
      </w:r>
      <w:r w:rsidR="00CF4D19" w:rsidRPr="008E11EA">
        <w:t>media representation</w:t>
      </w:r>
      <w:r>
        <w:t>. This research will</w:t>
      </w:r>
      <w:r w:rsidRPr="008E11EA">
        <w:t xml:space="preserve"> establish</w:t>
      </w:r>
      <w:r w:rsidR="00CF4D19" w:rsidRPr="008E11EA">
        <w:t xml:space="preserve"> a baseline of </w:t>
      </w:r>
      <w:r>
        <w:t>CPP3 terminology</w:t>
      </w:r>
      <w:r w:rsidR="00CF4D19" w:rsidRPr="008E11EA">
        <w:t xml:space="preserve"> and representation f</w:t>
      </w:r>
      <w:r>
        <w:t>or</w:t>
      </w:r>
      <w:r w:rsidR="00CF4D19" w:rsidRPr="008E11EA">
        <w:t xml:space="preserve"> key issues church</w:t>
      </w:r>
      <w:r>
        <w:t>es and partners are likely to prioritize</w:t>
      </w:r>
      <w:r w:rsidR="00CF4D19" w:rsidRPr="008E11EA">
        <w:t>.</w:t>
      </w:r>
    </w:p>
    <w:p w14:paraId="2A3E36F6" w14:textId="01DD7ACD" w:rsidR="000D3EDB" w:rsidRPr="009D1715" w:rsidRDefault="00C33E16" w:rsidP="000D3EDB">
      <w:pPr>
        <w:pStyle w:val="ListParagraph"/>
        <w:numPr>
          <w:ilvl w:val="0"/>
          <w:numId w:val="104"/>
        </w:numPr>
        <w:spacing w:before="120" w:after="120"/>
        <w:jc w:val="both"/>
      </w:pPr>
      <w:r>
        <w:t xml:space="preserve">The </w:t>
      </w:r>
      <w:r w:rsidR="000D3EDB" w:rsidRPr="009D1715">
        <w:t>SDT will identify opportunities, including through CPP</w:t>
      </w:r>
      <w:r>
        <w:t>3</w:t>
      </w:r>
      <w:r w:rsidR="000D3EDB" w:rsidRPr="009D1715">
        <w:t xml:space="preserve"> forum </w:t>
      </w:r>
      <w:r>
        <w:t>sessions</w:t>
      </w:r>
      <w:r w:rsidR="000D3EDB" w:rsidRPr="009D1715">
        <w:t>, to promote change through the experience and networks of church</w:t>
      </w:r>
      <w:r>
        <w:t>es</w:t>
      </w:r>
      <w:r w:rsidR="000D3EDB" w:rsidRPr="009D1715">
        <w:t>.</w:t>
      </w:r>
    </w:p>
    <w:p w14:paraId="2FCF35E3" w14:textId="15C429C9" w:rsidR="000D3EDB" w:rsidRPr="009D1715" w:rsidRDefault="000D3EDB" w:rsidP="000D3EDB">
      <w:pPr>
        <w:pStyle w:val="ListParagraph"/>
        <w:numPr>
          <w:ilvl w:val="0"/>
          <w:numId w:val="104"/>
        </w:numPr>
        <w:spacing w:before="120" w:after="120"/>
        <w:jc w:val="both"/>
      </w:pPr>
      <w:r w:rsidRPr="009D1715">
        <w:t xml:space="preserve">The SDT will engage with PGF experts and the CPPCO to present and discuss concepts for the design </w:t>
      </w:r>
      <w:r w:rsidR="00CF4D19" w:rsidRPr="008E11EA">
        <w:t>of a supporting C4D strategy encompassing</w:t>
      </w:r>
      <w:r w:rsidRPr="009D1715">
        <w:t xml:space="preserve"> </w:t>
      </w:r>
      <w:r w:rsidR="00D2375C">
        <w:t>initiatives</w:t>
      </w:r>
      <w:r w:rsidRPr="009D1715">
        <w:t>/influence strategies.</w:t>
      </w:r>
    </w:p>
    <w:p w14:paraId="3B5319FC" w14:textId="28BCCD16" w:rsidR="000D3EDB" w:rsidRPr="009D1715" w:rsidRDefault="000D3EDB" w:rsidP="000D3EDB">
      <w:pPr>
        <w:pStyle w:val="ListParagraph"/>
        <w:numPr>
          <w:ilvl w:val="0"/>
          <w:numId w:val="104"/>
        </w:numPr>
        <w:spacing w:before="120" w:after="120"/>
        <w:jc w:val="both"/>
      </w:pPr>
      <w:r w:rsidRPr="009D1715">
        <w:t xml:space="preserve">The PGF communications team and the CPPCO (through the team leader) will research and then design </w:t>
      </w:r>
      <w:r w:rsidR="00D2375C">
        <w:t>initiatives</w:t>
      </w:r>
      <w:r w:rsidRPr="009D1715">
        <w:t xml:space="preserve"> to address </w:t>
      </w:r>
      <w:r w:rsidR="00C33E16">
        <w:t>key</w:t>
      </w:r>
      <w:r w:rsidR="00C33E16" w:rsidRPr="009D1715">
        <w:t xml:space="preserve"> </w:t>
      </w:r>
      <w:r w:rsidRPr="009D1715">
        <w:t>concept</w:t>
      </w:r>
      <w:r w:rsidR="00C33E16">
        <w:t>s</w:t>
      </w:r>
      <w:r w:rsidR="00CF4D19" w:rsidRPr="008E11EA">
        <w:t>, including message testing,</w:t>
      </w:r>
      <w:r w:rsidRPr="009D1715">
        <w:t xml:space="preserve"> and pass these through the SDT for finalization.</w:t>
      </w:r>
    </w:p>
    <w:p w14:paraId="7E18AE30" w14:textId="6E148AD3" w:rsidR="00CF4D19" w:rsidRPr="008E11EA" w:rsidRDefault="000D3EDB" w:rsidP="009D1715">
      <w:pPr>
        <w:pStyle w:val="ListParagraph"/>
        <w:numPr>
          <w:ilvl w:val="0"/>
          <w:numId w:val="104"/>
        </w:numPr>
        <w:spacing w:before="120" w:after="120"/>
        <w:jc w:val="both"/>
      </w:pPr>
      <w:r w:rsidRPr="009D1715">
        <w:t xml:space="preserve">Given possible sensitivities and high level engagement requirements, the SDT will also pass these to the PLG for advice and </w:t>
      </w:r>
      <w:r w:rsidR="00C33E16">
        <w:t>consensus</w:t>
      </w:r>
      <w:r w:rsidRPr="009D1715">
        <w:t>.</w:t>
      </w:r>
    </w:p>
    <w:p w14:paraId="13DF58E2" w14:textId="27358AC1" w:rsidR="00CF4D19" w:rsidRPr="008E11EA" w:rsidRDefault="00CF4D19" w:rsidP="009D1715">
      <w:pPr>
        <w:pStyle w:val="ListParagraph"/>
        <w:numPr>
          <w:ilvl w:val="0"/>
          <w:numId w:val="104"/>
        </w:numPr>
        <w:spacing w:before="120" w:after="120"/>
        <w:jc w:val="both"/>
      </w:pPr>
      <w:r w:rsidRPr="008E11EA">
        <w:t xml:space="preserve">Partner with Media for Development Initiative </w:t>
      </w:r>
      <w:r w:rsidR="005D099C">
        <w:t xml:space="preserve">(MDI) </w:t>
      </w:r>
      <w:r w:rsidRPr="008E11EA">
        <w:t xml:space="preserve">to engage local media in social mobilization as campaign champions including: discreet media briefing and training </w:t>
      </w:r>
      <w:r w:rsidR="00D2375C">
        <w:t>for</w:t>
      </w:r>
      <w:r w:rsidRPr="008E11EA">
        <w:t xml:space="preserve"> church leaders, facilitated content, advertising, supporting production of radio/tv/digital content in</w:t>
      </w:r>
      <w:r w:rsidR="008E11EA">
        <w:t xml:space="preserve"> </w:t>
      </w:r>
      <w:r w:rsidRPr="008E11EA">
        <w:t>line with campaign messages</w:t>
      </w:r>
      <w:r w:rsidR="005D099C">
        <w:t>, capacity support to church media services</w:t>
      </w:r>
    </w:p>
    <w:p w14:paraId="7A6189E0" w14:textId="6BB08ADC" w:rsidR="00CF4D19" w:rsidRPr="008E11EA" w:rsidRDefault="00CF4D19" w:rsidP="00521410">
      <w:pPr>
        <w:pStyle w:val="ListParagraph"/>
        <w:numPr>
          <w:ilvl w:val="0"/>
          <w:numId w:val="104"/>
        </w:numPr>
      </w:pPr>
      <w:r w:rsidRPr="008E11EA">
        <w:t xml:space="preserve">Provide media presentation training to key spokespeople to ensure they have </w:t>
      </w:r>
      <w:r w:rsidR="005D099C">
        <w:t xml:space="preserve">representation skills </w:t>
      </w:r>
      <w:r w:rsidRPr="008E11EA">
        <w:t xml:space="preserve">and preparation to </w:t>
      </w:r>
      <w:r w:rsidR="005D099C">
        <w:t>promote</w:t>
      </w:r>
      <w:r w:rsidR="005D099C" w:rsidRPr="008E11EA">
        <w:t xml:space="preserve"> </w:t>
      </w:r>
      <w:r w:rsidRPr="008E11EA">
        <w:t xml:space="preserve">campaign </w:t>
      </w:r>
      <w:r w:rsidR="005D099C" w:rsidRPr="008E11EA">
        <w:t xml:space="preserve">messages and </w:t>
      </w:r>
      <w:r w:rsidRPr="008E11EA">
        <w:t>objective</w:t>
      </w:r>
      <w:r w:rsidR="005D099C">
        <w:t>s</w:t>
      </w:r>
      <w:r w:rsidRPr="008E11EA">
        <w:t xml:space="preserve"> </w:t>
      </w:r>
    </w:p>
    <w:p w14:paraId="0AF343EC" w14:textId="5049D8A3" w:rsidR="000D3EDB" w:rsidRPr="009D1715" w:rsidRDefault="00CF4D19" w:rsidP="00CF4D19">
      <w:pPr>
        <w:pStyle w:val="ListParagraph"/>
        <w:numPr>
          <w:ilvl w:val="0"/>
          <w:numId w:val="104"/>
        </w:numPr>
        <w:spacing w:before="120" w:after="120"/>
        <w:jc w:val="both"/>
      </w:pPr>
      <w:r w:rsidRPr="008E11EA">
        <w:t xml:space="preserve">Identify key champions </w:t>
      </w:r>
      <w:r w:rsidR="005D099C">
        <w:t>external to</w:t>
      </w:r>
      <w:r w:rsidRPr="008E11EA">
        <w:t xml:space="preserve"> church to work as </w:t>
      </w:r>
      <w:r w:rsidR="005D099C" w:rsidRPr="008E11EA">
        <w:t xml:space="preserve">campaign </w:t>
      </w:r>
      <w:r w:rsidRPr="008E11EA">
        <w:t xml:space="preserve">partners or ambassadors to </w:t>
      </w:r>
      <w:r w:rsidR="005D099C">
        <w:t xml:space="preserve">engage broader communities beyond </w:t>
      </w:r>
      <w:r w:rsidRPr="008E11EA">
        <w:t>church.</w:t>
      </w:r>
    </w:p>
    <w:p w14:paraId="31817DCA" w14:textId="608B4AD2" w:rsidR="000D3EDB" w:rsidRPr="009D1715" w:rsidRDefault="00CC6DF3" w:rsidP="000D3EDB">
      <w:pPr>
        <w:pStyle w:val="ListParagraph"/>
        <w:numPr>
          <w:ilvl w:val="0"/>
          <w:numId w:val="104"/>
        </w:numPr>
        <w:spacing w:before="120" w:after="120"/>
        <w:jc w:val="both"/>
      </w:pPr>
      <w:r>
        <w:t>Initiatives</w:t>
      </w:r>
      <w:r w:rsidR="000D3EDB" w:rsidRPr="009D1715">
        <w:t xml:space="preserve"> will be monitored for impact as relevant (refer to M&amp;E framework).</w:t>
      </w:r>
    </w:p>
    <w:p w14:paraId="4FC38C0B" w14:textId="2C633FEC" w:rsidR="00316FE7" w:rsidRDefault="005E0BF2" w:rsidP="00235F67">
      <w:pPr>
        <w:pStyle w:val="Heading2"/>
      </w:pPr>
      <w:bookmarkStart w:id="17" w:name="_Toc479503052"/>
      <w:r>
        <w:t>1.</w:t>
      </w:r>
      <w:r w:rsidR="00BA0C64">
        <w:t>5</w:t>
      </w:r>
      <w:r w:rsidR="00537EE3">
        <w:t xml:space="preserve"> </w:t>
      </w:r>
      <w:r w:rsidR="00316FE7">
        <w:t>Challenges that affect the CPP3 design</w:t>
      </w:r>
      <w:bookmarkEnd w:id="15"/>
      <w:bookmarkEnd w:id="17"/>
    </w:p>
    <w:p w14:paraId="1BE05DC9" w14:textId="5B071C75" w:rsidR="00316FE7" w:rsidRDefault="000261AE" w:rsidP="00235F67">
      <w:pPr>
        <w:spacing w:before="120" w:after="120"/>
        <w:jc w:val="both"/>
      </w:pPr>
      <w:r>
        <w:t xml:space="preserve">For CPP3 to be successful, it is necessary to understand </w:t>
      </w:r>
      <w:r w:rsidR="00F53D8D">
        <w:t>potential challenges and</w:t>
      </w:r>
      <w:r w:rsidR="00316FE7">
        <w:t xml:space="preserve"> </w:t>
      </w:r>
      <w:r w:rsidR="00F53D8D">
        <w:t xml:space="preserve">implement </w:t>
      </w:r>
      <w:r>
        <w:t xml:space="preserve">appropriate </w:t>
      </w:r>
      <w:r w:rsidR="00F53D8D">
        <w:t>mitigation</w:t>
      </w:r>
      <w:r w:rsidR="00316FE7">
        <w:t xml:space="preserve">. This section focuses on recommendations </w:t>
      </w:r>
      <w:r w:rsidR="00F53D8D">
        <w:t xml:space="preserve">to </w:t>
      </w:r>
      <w:r w:rsidR="00316FE7">
        <w:t>mitigat</w:t>
      </w:r>
      <w:r w:rsidR="00F53D8D">
        <w:t>e</w:t>
      </w:r>
      <w:r w:rsidR="00316FE7">
        <w:t xml:space="preserve"> known challenges.</w:t>
      </w:r>
    </w:p>
    <w:p w14:paraId="097AAF0E" w14:textId="77777777" w:rsidR="00316FE7" w:rsidRPr="00235F67" w:rsidRDefault="00316FE7" w:rsidP="00235F67">
      <w:pPr>
        <w:pStyle w:val="Heading3"/>
      </w:pPr>
      <w:bookmarkStart w:id="18" w:name="_Toc476822814"/>
      <w:bookmarkStart w:id="19" w:name="_Toc479503053"/>
      <w:r w:rsidRPr="00235F67">
        <w:t>An enhanced partnership approach will foster collective act</w:t>
      </w:r>
      <w:r w:rsidR="00661CEC">
        <w:t>ion and lead to positive change</w:t>
      </w:r>
      <w:bookmarkEnd w:id="18"/>
      <w:bookmarkEnd w:id="19"/>
      <w:r w:rsidRPr="00235F67">
        <w:t xml:space="preserve">  </w:t>
      </w:r>
    </w:p>
    <w:p w14:paraId="429A670E" w14:textId="6F87C9E0" w:rsidR="00316FE7" w:rsidRPr="00891031" w:rsidRDefault="00316FE7" w:rsidP="00316FE7">
      <w:pPr>
        <w:spacing w:before="120" w:after="120"/>
        <w:jc w:val="both"/>
      </w:pPr>
      <w:r>
        <w:t>Whilst this is the core logic</w:t>
      </w:r>
      <w:r w:rsidR="00526317">
        <w:t>al</w:t>
      </w:r>
      <w:r>
        <w:t xml:space="preserve"> </w:t>
      </w:r>
      <w:r w:rsidR="00526317">
        <w:t>consequence</w:t>
      </w:r>
      <w:r w:rsidR="00235F67">
        <w:t xml:space="preserve"> from the SPF, it</w:t>
      </w:r>
      <w:r w:rsidRPr="00500CC2">
        <w:rPr>
          <w:lang w:val="en-AU"/>
        </w:rPr>
        <w:t xml:space="preserve"> is not a straight-forward proposition. Churches need to develop partnerships they are comfortable with. This means acknowledging the core church partnership </w:t>
      </w:r>
      <w:r w:rsidR="00526317">
        <w:rPr>
          <w:lang w:val="en-AU"/>
        </w:rPr>
        <w:t xml:space="preserve">approach </w:t>
      </w:r>
      <w:r w:rsidRPr="00500CC2">
        <w:rPr>
          <w:lang w:val="en-AU"/>
        </w:rPr>
        <w:t xml:space="preserve">through which </w:t>
      </w:r>
      <w:r w:rsidR="00526317">
        <w:rPr>
          <w:lang w:val="en-AU"/>
        </w:rPr>
        <w:t xml:space="preserve">each </w:t>
      </w:r>
      <w:r w:rsidRPr="00500CC2">
        <w:rPr>
          <w:lang w:val="en-AU"/>
        </w:rPr>
        <w:t>church has maintained its</w:t>
      </w:r>
      <w:r w:rsidR="00785BE1">
        <w:rPr>
          <w:lang w:val="en-AU"/>
        </w:rPr>
        <w:t>’</w:t>
      </w:r>
      <w:r w:rsidRPr="00500CC2">
        <w:rPr>
          <w:lang w:val="en-AU"/>
        </w:rPr>
        <w:t xml:space="preserve"> identity and influence</w:t>
      </w:r>
      <w:r w:rsidR="00526317">
        <w:rPr>
          <w:lang w:val="en-AU"/>
        </w:rPr>
        <w:t>d</w:t>
      </w:r>
      <w:r w:rsidRPr="00500CC2">
        <w:rPr>
          <w:lang w:val="en-AU"/>
        </w:rPr>
        <w:t xml:space="preserve"> the</w:t>
      </w:r>
      <w:r w:rsidR="00526317">
        <w:rPr>
          <w:lang w:val="en-AU"/>
        </w:rPr>
        <w:t xml:space="preserve"> collective</w:t>
      </w:r>
      <w:r w:rsidRPr="00500CC2">
        <w:rPr>
          <w:lang w:val="en-AU"/>
        </w:rPr>
        <w:t xml:space="preserve"> character of CPP. The risk of expanded partnerships is that this may</w:t>
      </w:r>
      <w:r w:rsidR="00526317">
        <w:rPr>
          <w:lang w:val="en-AU"/>
        </w:rPr>
        <w:t xml:space="preserve"> suit some church partners better than others, and potentially</w:t>
      </w:r>
      <w:r w:rsidRPr="00500CC2">
        <w:rPr>
          <w:lang w:val="en-AU"/>
        </w:rPr>
        <w:t xml:space="preserve"> affect church ownership</w:t>
      </w:r>
      <w:r w:rsidR="006B0838">
        <w:rPr>
          <w:lang w:val="en-AU"/>
        </w:rPr>
        <w:t xml:space="preserve"> and</w:t>
      </w:r>
      <w:r w:rsidR="00526317">
        <w:rPr>
          <w:lang w:val="en-AU"/>
        </w:rPr>
        <w:t xml:space="preserve"> </w:t>
      </w:r>
      <w:r w:rsidR="00526317" w:rsidRPr="00526317">
        <w:rPr>
          <w:lang w:val="en-AU"/>
        </w:rPr>
        <w:t>equilibrium</w:t>
      </w:r>
      <w:r w:rsidR="00526317">
        <w:rPr>
          <w:lang w:val="en-AU"/>
        </w:rPr>
        <w:t>,</w:t>
      </w:r>
      <w:r w:rsidR="00526317" w:rsidRPr="00500CC2">
        <w:rPr>
          <w:lang w:val="en-AU"/>
        </w:rPr>
        <w:t xml:space="preserve"> </w:t>
      </w:r>
      <w:r w:rsidRPr="00500CC2">
        <w:rPr>
          <w:lang w:val="en-AU"/>
        </w:rPr>
        <w:t>upset</w:t>
      </w:r>
      <w:r w:rsidR="00526317">
        <w:rPr>
          <w:lang w:val="en-AU"/>
        </w:rPr>
        <w:t>ting</w:t>
      </w:r>
      <w:r w:rsidRPr="00500CC2">
        <w:rPr>
          <w:lang w:val="en-AU"/>
        </w:rPr>
        <w:t xml:space="preserve"> </w:t>
      </w:r>
      <w:r>
        <w:rPr>
          <w:lang w:val="en-AU"/>
        </w:rPr>
        <w:t>motivation</w:t>
      </w:r>
      <w:r w:rsidRPr="00500CC2">
        <w:rPr>
          <w:lang w:val="en-AU"/>
        </w:rPr>
        <w:t xml:space="preserve"> or focus.  It is worth examining current church relationships more closely.</w:t>
      </w:r>
    </w:p>
    <w:p w14:paraId="38705C0D" w14:textId="2B3AB49F" w:rsidR="00316FE7" w:rsidRPr="00891031" w:rsidRDefault="00316FE7" w:rsidP="00316FE7">
      <w:pPr>
        <w:spacing w:before="120" w:after="120"/>
        <w:jc w:val="both"/>
      </w:pPr>
      <w:r w:rsidRPr="00500CC2">
        <w:rPr>
          <w:rFonts w:cs="Arial"/>
        </w:rPr>
        <w:t xml:space="preserve">Churches are community focused, keeping relationships current through their </w:t>
      </w:r>
      <w:r w:rsidR="00526317">
        <w:rPr>
          <w:rFonts w:cs="Arial"/>
        </w:rPr>
        <w:t xml:space="preserve">presence in community and </w:t>
      </w:r>
      <w:r w:rsidRPr="00500CC2">
        <w:rPr>
          <w:rFonts w:cs="Arial"/>
        </w:rPr>
        <w:t>concern</w:t>
      </w:r>
      <w:r w:rsidR="00526317">
        <w:rPr>
          <w:rFonts w:cs="Arial"/>
        </w:rPr>
        <w:t>ed</w:t>
      </w:r>
      <w:r w:rsidRPr="00500CC2">
        <w:rPr>
          <w:rFonts w:cs="Arial"/>
        </w:rPr>
        <w:t xml:space="preserve"> response to community needs.  This affords the Church some privilege, including: a mandate </w:t>
      </w:r>
      <w:r w:rsidR="00526317">
        <w:rPr>
          <w:rFonts w:cs="Arial"/>
        </w:rPr>
        <w:t>as</w:t>
      </w:r>
      <w:r w:rsidRPr="00500CC2">
        <w:rPr>
          <w:rFonts w:cs="Arial"/>
        </w:rPr>
        <w:t xml:space="preserve"> a voice for community; an ability to mobilise community volunteers; </w:t>
      </w:r>
      <w:r w:rsidR="00235F67">
        <w:rPr>
          <w:rFonts w:cs="Arial"/>
        </w:rPr>
        <w:t xml:space="preserve">and </w:t>
      </w:r>
      <w:r w:rsidRPr="00500CC2">
        <w:rPr>
          <w:rFonts w:cs="Arial"/>
        </w:rPr>
        <w:t xml:space="preserve">participation and influence in community decision making. The relationship has challenges: community cultural values can </w:t>
      </w:r>
      <w:r w:rsidR="00235F67">
        <w:rPr>
          <w:rFonts w:cs="Arial"/>
        </w:rPr>
        <w:t>be</w:t>
      </w:r>
      <w:r w:rsidRPr="00500CC2">
        <w:rPr>
          <w:rFonts w:cs="Arial"/>
        </w:rPr>
        <w:t xml:space="preserve"> at odds with church values</w:t>
      </w:r>
      <w:r w:rsidR="00235F67">
        <w:rPr>
          <w:rFonts w:cs="Arial"/>
        </w:rPr>
        <w:t xml:space="preserve">, </w:t>
      </w:r>
      <w:r w:rsidRPr="00500CC2">
        <w:rPr>
          <w:rFonts w:cs="Arial"/>
        </w:rPr>
        <w:t>this can pose issues for gender related work for example</w:t>
      </w:r>
      <w:r>
        <w:rPr>
          <w:rFonts w:cs="Arial"/>
        </w:rPr>
        <w:t xml:space="preserve"> where sorcery related killings of women has been a difficult challenge to overcome in some communities</w:t>
      </w:r>
      <w:r w:rsidRPr="00500CC2">
        <w:rPr>
          <w:rFonts w:cs="Arial"/>
        </w:rPr>
        <w:t xml:space="preserve">. Similarly, there are risks for churches advocating and seeking funds or support at a local level in the context of community and their political affiliations.  </w:t>
      </w:r>
    </w:p>
    <w:p w14:paraId="49884201" w14:textId="2D978B6C" w:rsidR="00316FE7" w:rsidRPr="00891031" w:rsidRDefault="00316FE7" w:rsidP="00316FE7">
      <w:pPr>
        <w:spacing w:before="120" w:after="120"/>
        <w:jc w:val="both"/>
      </w:pPr>
      <w:r w:rsidRPr="00891031">
        <w:t>The PNG constituti</w:t>
      </w:r>
      <w:r w:rsidR="00235F67">
        <w:t>on and policy framework</w:t>
      </w:r>
      <w:r w:rsidR="00526317">
        <w:t>s</w:t>
      </w:r>
      <w:r w:rsidR="00235F67">
        <w:t xml:space="preserve"> recognis</w:t>
      </w:r>
      <w:r w:rsidRPr="00891031">
        <w:t xml:space="preserve">e churches as partners in development. The church relationship with GoPNG </w:t>
      </w:r>
      <w:r w:rsidR="001A570B">
        <w:t>is aligned through</w:t>
      </w:r>
      <w:r w:rsidR="006B0838">
        <w:t xml:space="preserve"> </w:t>
      </w:r>
      <w:r w:rsidR="00526317">
        <w:t xml:space="preserve">established community presence and </w:t>
      </w:r>
      <w:r w:rsidRPr="00891031">
        <w:t>a longstanding partnership</w:t>
      </w:r>
      <w:r w:rsidR="00526317" w:rsidRPr="00526317">
        <w:t xml:space="preserve"> </w:t>
      </w:r>
      <w:r w:rsidR="00526317">
        <w:t xml:space="preserve">in </w:t>
      </w:r>
      <w:r w:rsidR="00526317" w:rsidRPr="00891031">
        <w:t>service delivery</w:t>
      </w:r>
      <w:r w:rsidRPr="00891031">
        <w:t xml:space="preserve">. </w:t>
      </w:r>
      <w:r w:rsidR="00526317">
        <w:t>Both Church and GoPNG</w:t>
      </w:r>
      <w:r w:rsidR="00526317" w:rsidRPr="00891031">
        <w:t xml:space="preserve"> </w:t>
      </w:r>
      <w:r w:rsidR="00A934DA">
        <w:t>acknowledge g</w:t>
      </w:r>
      <w:r w:rsidR="00526317">
        <w:t xml:space="preserve">overnment </w:t>
      </w:r>
      <w:r w:rsidRPr="00891031">
        <w:t xml:space="preserve">is duty bound to deliver services to citizens and create </w:t>
      </w:r>
      <w:r w:rsidR="00526317">
        <w:t xml:space="preserve">the </w:t>
      </w:r>
      <w:r w:rsidRPr="00891031">
        <w:t>enabling environment for growth</w:t>
      </w:r>
      <w:r w:rsidR="006B0838">
        <w:t xml:space="preserve"> </w:t>
      </w:r>
      <w:r w:rsidR="00526317">
        <w:t>but w</w:t>
      </w:r>
      <w:r w:rsidR="00A934DA">
        <w:t>hen g</w:t>
      </w:r>
      <w:r w:rsidRPr="00891031">
        <w:t xml:space="preserve">overnment cannot deliver this duty, it </w:t>
      </w:r>
      <w:r w:rsidR="001A570B">
        <w:t xml:space="preserve">can </w:t>
      </w:r>
      <w:r w:rsidRPr="00891031">
        <w:t xml:space="preserve">delegate to church service providers. Government then </w:t>
      </w:r>
      <w:r w:rsidR="00526317">
        <w:t>is</w:t>
      </w:r>
      <w:r w:rsidRPr="00891031">
        <w:t xml:space="preserve"> oblig</w:t>
      </w:r>
      <w:r w:rsidR="00526317">
        <w:t>ed</w:t>
      </w:r>
      <w:r w:rsidRPr="00891031">
        <w:t xml:space="preserve"> to resource and support the arrangement. </w:t>
      </w:r>
      <w:r w:rsidR="00526317">
        <w:t>Churches have a reasonable interest</w:t>
      </w:r>
      <w:r w:rsidRPr="00891031">
        <w:t xml:space="preserve"> that </w:t>
      </w:r>
      <w:r w:rsidR="00A934DA">
        <w:t>g</w:t>
      </w:r>
      <w:r w:rsidRPr="00891031">
        <w:t xml:space="preserve">overnment </w:t>
      </w:r>
      <w:r w:rsidR="00526317">
        <w:t>not simply</w:t>
      </w:r>
      <w:r w:rsidRPr="00891031">
        <w:t xml:space="preserve"> shirk th</w:t>
      </w:r>
      <w:r w:rsidR="00526317">
        <w:t>at responsibility</w:t>
      </w:r>
      <w:r w:rsidRPr="00891031">
        <w:t xml:space="preserve"> and leave </w:t>
      </w:r>
      <w:r w:rsidR="00526317">
        <w:t>service delivery</w:t>
      </w:r>
      <w:r w:rsidRPr="00891031">
        <w:t xml:space="preserve"> to church</w:t>
      </w:r>
      <w:r w:rsidR="001A570B">
        <w:t>es</w:t>
      </w:r>
      <w:r w:rsidR="00526317">
        <w:t xml:space="preserve"> while </w:t>
      </w:r>
      <w:r w:rsidR="001A570B">
        <w:t>allocating</w:t>
      </w:r>
      <w:r w:rsidR="00526317">
        <w:t xml:space="preserve"> government </w:t>
      </w:r>
      <w:r w:rsidR="001A570B">
        <w:t>resources</w:t>
      </w:r>
      <w:r w:rsidR="00526317">
        <w:t xml:space="preserve"> </w:t>
      </w:r>
      <w:r w:rsidR="00A934DA">
        <w:t>to other political</w:t>
      </w:r>
      <w:r w:rsidRPr="00891031">
        <w:t xml:space="preserve"> priorities. Churches are in dialogue</w:t>
      </w:r>
      <w:r w:rsidR="00BC7B45">
        <w:t xml:space="preserve"> with GoPNG</w:t>
      </w:r>
      <w:r w:rsidRPr="00891031">
        <w:t xml:space="preserve"> over the issue of declining funding for services at current. </w:t>
      </w:r>
    </w:p>
    <w:p w14:paraId="0B58EDB1" w14:textId="205912CA" w:rsidR="00316FE7" w:rsidRPr="007F6506" w:rsidRDefault="00316FE7" w:rsidP="00316FE7">
      <w:pPr>
        <w:spacing w:before="120" w:after="120"/>
        <w:jc w:val="both"/>
        <w:rPr>
          <w:rFonts w:cs="Arial"/>
        </w:rPr>
      </w:pPr>
      <w:r w:rsidRPr="00500CC2">
        <w:rPr>
          <w:rFonts w:cs="Arial"/>
        </w:rPr>
        <w:t>Churches wil</w:t>
      </w:r>
      <w:r w:rsidR="00235F67">
        <w:rPr>
          <w:rFonts w:cs="Arial"/>
        </w:rPr>
        <w:t>l also need to be</w:t>
      </w:r>
      <w:r w:rsidR="00235F67" w:rsidRPr="00992B74">
        <w:rPr>
          <w:rFonts w:cs="Arial"/>
          <w:lang w:val="en-GB"/>
        </w:rPr>
        <w:t xml:space="preserve"> cognis</w:t>
      </w:r>
      <w:r w:rsidRPr="00992B74">
        <w:rPr>
          <w:rFonts w:cs="Arial"/>
          <w:lang w:val="en-GB"/>
        </w:rPr>
        <w:t>ant</w:t>
      </w:r>
      <w:r w:rsidRPr="00500CC2">
        <w:rPr>
          <w:rFonts w:cs="Arial"/>
        </w:rPr>
        <w:t xml:space="preserve"> of sensitivities around the role of church vis-a-vis State and the risk that the change efforts of churches and their partners might be perceived as impinging on </w:t>
      </w:r>
      <w:r w:rsidR="00235F67">
        <w:rPr>
          <w:rFonts w:cs="Arial"/>
        </w:rPr>
        <w:t xml:space="preserve">the </w:t>
      </w:r>
      <w:r w:rsidRPr="00500CC2">
        <w:rPr>
          <w:rFonts w:cs="Arial"/>
        </w:rPr>
        <w:t>mandated authorities</w:t>
      </w:r>
      <w:r w:rsidR="00235F67">
        <w:rPr>
          <w:rFonts w:cs="Arial"/>
        </w:rPr>
        <w:t xml:space="preserve"> of government</w:t>
      </w:r>
      <w:r w:rsidRPr="00500CC2">
        <w:rPr>
          <w:rFonts w:cs="Arial"/>
        </w:rPr>
        <w:t xml:space="preserve">. In design consultations, Church partners themselves expressed a degree of </w:t>
      </w:r>
      <w:r w:rsidR="0084724B">
        <w:rPr>
          <w:rFonts w:cs="Arial"/>
        </w:rPr>
        <w:t xml:space="preserve">reticence </w:t>
      </w:r>
      <w:r w:rsidRPr="00500CC2">
        <w:rPr>
          <w:rFonts w:cs="Arial"/>
        </w:rPr>
        <w:t>to overtly advocat</w:t>
      </w:r>
      <w:r w:rsidR="0084724B">
        <w:rPr>
          <w:rFonts w:cs="Arial"/>
        </w:rPr>
        <w:t>e</w:t>
      </w:r>
      <w:r w:rsidRPr="00500CC2">
        <w:rPr>
          <w:rFonts w:cs="Arial"/>
        </w:rPr>
        <w:t xml:space="preserve"> or drive change beyond </w:t>
      </w:r>
      <w:r w:rsidR="0084724B">
        <w:rPr>
          <w:rFonts w:cs="Arial"/>
        </w:rPr>
        <w:t xml:space="preserve">what may be </w:t>
      </w:r>
      <w:r w:rsidRPr="00500CC2">
        <w:rPr>
          <w:rFonts w:cs="Arial"/>
        </w:rPr>
        <w:t xml:space="preserve">their regular </w:t>
      </w:r>
      <w:r w:rsidR="0084724B">
        <w:rPr>
          <w:rFonts w:cs="Arial"/>
        </w:rPr>
        <w:t>issue management</w:t>
      </w:r>
      <w:r w:rsidR="0084724B" w:rsidRPr="00500CC2">
        <w:rPr>
          <w:rFonts w:cs="Arial"/>
        </w:rPr>
        <w:t xml:space="preserve"> </w:t>
      </w:r>
      <w:r w:rsidRPr="00500CC2">
        <w:rPr>
          <w:rFonts w:cs="Arial"/>
        </w:rPr>
        <w:t xml:space="preserve">to date.  Nevertheless, churches do have a record for speaking collectively on issues </w:t>
      </w:r>
      <w:r w:rsidR="00235F67">
        <w:rPr>
          <w:rFonts w:cs="Arial"/>
        </w:rPr>
        <w:t xml:space="preserve">of </w:t>
      </w:r>
      <w:r w:rsidRPr="00500CC2">
        <w:rPr>
          <w:rFonts w:cs="Arial"/>
        </w:rPr>
        <w:t>national interest through the PNG</w:t>
      </w:r>
      <w:r w:rsidR="00235F67">
        <w:rPr>
          <w:rFonts w:cs="Arial"/>
        </w:rPr>
        <w:t xml:space="preserve"> Council of Churches (PNGCC) which is recognis</w:t>
      </w:r>
      <w:r w:rsidRPr="00500CC2">
        <w:rPr>
          <w:rFonts w:cs="Arial"/>
        </w:rPr>
        <w:t>ed as the church peer to Go</w:t>
      </w:r>
      <w:r w:rsidR="00235F67">
        <w:rPr>
          <w:rFonts w:cs="Arial"/>
        </w:rPr>
        <w:t>PNG. CPP3 will seek to capitalis</w:t>
      </w:r>
      <w:r w:rsidRPr="00500CC2">
        <w:rPr>
          <w:rFonts w:cs="Arial"/>
        </w:rPr>
        <w:t xml:space="preserve">e on this </w:t>
      </w:r>
      <w:r w:rsidR="0084724B">
        <w:rPr>
          <w:rFonts w:cs="Arial"/>
        </w:rPr>
        <w:t>recognition through</w:t>
      </w:r>
      <w:r w:rsidR="0084724B" w:rsidRPr="00500CC2">
        <w:rPr>
          <w:rFonts w:cs="Arial"/>
        </w:rPr>
        <w:t xml:space="preserve"> </w:t>
      </w:r>
      <w:r w:rsidRPr="00500CC2">
        <w:rPr>
          <w:rFonts w:cs="Arial"/>
        </w:rPr>
        <w:t xml:space="preserve">formal and strategic </w:t>
      </w:r>
      <w:r w:rsidR="0084724B" w:rsidRPr="00500CC2">
        <w:rPr>
          <w:rFonts w:cs="Arial"/>
        </w:rPr>
        <w:t>engag</w:t>
      </w:r>
      <w:r w:rsidR="0084724B">
        <w:rPr>
          <w:rFonts w:cs="Arial"/>
        </w:rPr>
        <w:t>ement</w:t>
      </w:r>
      <w:r w:rsidRPr="00500CC2">
        <w:rPr>
          <w:rFonts w:cs="Arial"/>
        </w:rPr>
        <w:t xml:space="preserve"> with PNGCC</w:t>
      </w:r>
      <w:r w:rsidR="0084724B">
        <w:rPr>
          <w:rFonts w:cs="Arial"/>
        </w:rPr>
        <w:t xml:space="preserve">, using the </w:t>
      </w:r>
      <w:r w:rsidR="006B0838">
        <w:rPr>
          <w:rFonts w:cs="Arial"/>
        </w:rPr>
        <w:t>CPP3 leadership structure</w:t>
      </w:r>
      <w:r w:rsidR="002F4014">
        <w:rPr>
          <w:rFonts w:cs="Arial"/>
        </w:rPr>
        <w:t xml:space="preserve"> as the</w:t>
      </w:r>
      <w:r w:rsidR="0084724B">
        <w:rPr>
          <w:rFonts w:cs="Arial"/>
        </w:rPr>
        <w:t xml:space="preserve"> nexus</w:t>
      </w:r>
      <w:r w:rsidRPr="00500CC2">
        <w:rPr>
          <w:rFonts w:cs="Arial"/>
        </w:rPr>
        <w:t>.  Likewise, the connection with Government at an agency level needs strengthening. Initially, CPP3 will pursue formal engagement th</w:t>
      </w:r>
      <w:r w:rsidR="0084724B">
        <w:rPr>
          <w:rFonts w:cs="Arial"/>
        </w:rPr>
        <w:t>rough</w:t>
      </w:r>
      <w:r w:rsidRPr="00500CC2">
        <w:rPr>
          <w:rFonts w:cs="Arial"/>
        </w:rPr>
        <w:t xml:space="preserve"> the </w:t>
      </w:r>
      <w:r w:rsidR="002F4014">
        <w:rPr>
          <w:rFonts w:cs="Arial"/>
        </w:rPr>
        <w:t>OoR</w:t>
      </w:r>
      <w:r w:rsidRPr="00500CC2">
        <w:rPr>
          <w:rFonts w:cs="Arial"/>
        </w:rPr>
        <w:t xml:space="preserve"> housed under </w:t>
      </w:r>
      <w:r w:rsidR="00661CEC">
        <w:rPr>
          <w:rFonts w:cs="Arial"/>
        </w:rPr>
        <w:t xml:space="preserve">the </w:t>
      </w:r>
      <w:r w:rsidR="002F4014">
        <w:rPr>
          <w:rFonts w:cs="Arial"/>
        </w:rPr>
        <w:t>DFCDR</w:t>
      </w:r>
      <w:r w:rsidR="006B0838">
        <w:rPr>
          <w:rFonts w:cs="Arial"/>
        </w:rPr>
        <w:t xml:space="preserve"> who will also have a </w:t>
      </w:r>
      <w:r w:rsidR="006B0838" w:rsidRPr="007F6506">
        <w:rPr>
          <w:rFonts w:cs="Arial"/>
        </w:rPr>
        <w:t xml:space="preserve">role </w:t>
      </w:r>
      <w:r w:rsidR="002F4014">
        <w:rPr>
          <w:rFonts w:cs="Arial"/>
        </w:rPr>
        <w:t>with</w:t>
      </w:r>
      <w:r w:rsidR="006B0838" w:rsidRPr="007F6506">
        <w:rPr>
          <w:rFonts w:cs="Arial"/>
        </w:rPr>
        <w:t xml:space="preserve">in </w:t>
      </w:r>
      <w:r w:rsidR="002F4014">
        <w:rPr>
          <w:rFonts w:cs="Arial"/>
        </w:rPr>
        <w:t xml:space="preserve">the </w:t>
      </w:r>
      <w:r w:rsidR="006B0838" w:rsidRPr="007F6506">
        <w:rPr>
          <w:rFonts w:cs="Arial"/>
        </w:rPr>
        <w:t>CPP3 leadership structures</w:t>
      </w:r>
      <w:r w:rsidRPr="007F6506">
        <w:rPr>
          <w:rFonts w:cs="Arial"/>
        </w:rPr>
        <w:t xml:space="preserve">.  </w:t>
      </w:r>
    </w:p>
    <w:p w14:paraId="6DA36428" w14:textId="1CA2E5B7" w:rsidR="00316FE7" w:rsidRPr="00500CC2" w:rsidRDefault="00316FE7" w:rsidP="00316FE7">
      <w:pPr>
        <w:spacing w:before="120" w:after="120"/>
        <w:jc w:val="both"/>
        <w:rPr>
          <w:rFonts w:cs="Arial"/>
        </w:rPr>
      </w:pPr>
      <w:r w:rsidRPr="007F6506">
        <w:rPr>
          <w:rFonts w:cs="Arial"/>
        </w:rPr>
        <w:t xml:space="preserve">Church and private sector relationships in CPP have been largely related to procurement.  </w:t>
      </w:r>
      <w:r w:rsidR="0084724B" w:rsidRPr="007F6506">
        <w:rPr>
          <w:rFonts w:cs="Arial"/>
        </w:rPr>
        <w:t>However, i</w:t>
      </w:r>
      <w:r w:rsidRPr="007F6506">
        <w:rPr>
          <w:rFonts w:cs="Arial"/>
        </w:rPr>
        <w:t>n relation to</w:t>
      </w:r>
      <w:r w:rsidR="0084724B" w:rsidRPr="007F6506">
        <w:rPr>
          <w:rFonts w:cs="Arial"/>
        </w:rPr>
        <w:t xml:space="preserve"> Church and private sector</w:t>
      </w:r>
      <w:r w:rsidRPr="007F6506">
        <w:rPr>
          <w:rFonts w:cs="Arial"/>
        </w:rPr>
        <w:t xml:space="preserve"> </w:t>
      </w:r>
      <w:r w:rsidR="0084724B" w:rsidRPr="007F6506">
        <w:rPr>
          <w:rFonts w:cs="Arial"/>
        </w:rPr>
        <w:t xml:space="preserve">in </w:t>
      </w:r>
      <w:r w:rsidRPr="007F6506">
        <w:rPr>
          <w:rFonts w:cs="Arial"/>
        </w:rPr>
        <w:t xml:space="preserve">development, the </w:t>
      </w:r>
      <w:r w:rsidR="0084724B" w:rsidRPr="007F6506">
        <w:rPr>
          <w:rFonts w:cs="Arial"/>
        </w:rPr>
        <w:t xml:space="preserve">church commissioned </w:t>
      </w:r>
      <w:r w:rsidRPr="007F6506">
        <w:rPr>
          <w:rFonts w:cs="Arial"/>
        </w:rPr>
        <w:t xml:space="preserve">“Community Good” report shed light on the inequities </w:t>
      </w:r>
      <w:r w:rsidR="006B0838" w:rsidRPr="007F6506">
        <w:rPr>
          <w:rFonts w:cs="Arial"/>
        </w:rPr>
        <w:t xml:space="preserve">of the </w:t>
      </w:r>
      <w:r w:rsidR="0084724B" w:rsidRPr="007F6506">
        <w:rPr>
          <w:rFonts w:cs="Arial"/>
        </w:rPr>
        <w:t xml:space="preserve">benefit </w:t>
      </w:r>
      <w:r w:rsidR="006B0838" w:rsidRPr="007F6506">
        <w:rPr>
          <w:rFonts w:cs="Arial"/>
        </w:rPr>
        <w:t xml:space="preserve">sharing arrangement </w:t>
      </w:r>
      <w:r w:rsidRPr="007F6506">
        <w:rPr>
          <w:rFonts w:cs="Arial"/>
        </w:rPr>
        <w:t>from the PNG</w:t>
      </w:r>
      <w:r w:rsidR="002F4014">
        <w:rPr>
          <w:rFonts w:cs="Arial"/>
        </w:rPr>
        <w:t>LNG</w:t>
      </w:r>
      <w:r w:rsidRPr="007F6506">
        <w:rPr>
          <w:rFonts w:cs="Arial"/>
        </w:rPr>
        <w:t xml:space="preserve"> project in Hela Province</w:t>
      </w:r>
      <w:r w:rsidR="0084724B" w:rsidRPr="007F6506">
        <w:rPr>
          <w:rFonts w:cs="Arial"/>
        </w:rPr>
        <w:t>. This is</w:t>
      </w:r>
      <w:r w:rsidRPr="007F6506">
        <w:rPr>
          <w:rFonts w:cs="Arial"/>
        </w:rPr>
        <w:t xml:space="preserve"> an example of </w:t>
      </w:r>
      <w:r w:rsidR="0084724B" w:rsidRPr="007F6506">
        <w:rPr>
          <w:rFonts w:cs="Arial"/>
        </w:rPr>
        <w:t xml:space="preserve">church </w:t>
      </w:r>
      <w:r w:rsidRPr="007F6506">
        <w:rPr>
          <w:rFonts w:cs="Arial"/>
        </w:rPr>
        <w:t xml:space="preserve">potential for </w:t>
      </w:r>
      <w:r w:rsidR="0084724B" w:rsidRPr="007F6506">
        <w:rPr>
          <w:rFonts w:cs="Arial"/>
        </w:rPr>
        <w:t>private sector</w:t>
      </w:r>
      <w:r w:rsidRPr="007F6506">
        <w:rPr>
          <w:rFonts w:cs="Arial"/>
        </w:rPr>
        <w:t xml:space="preserve"> engage</w:t>
      </w:r>
      <w:r w:rsidR="0084724B" w:rsidRPr="007F6506">
        <w:rPr>
          <w:rFonts w:cs="Arial"/>
        </w:rPr>
        <w:t>ment</w:t>
      </w:r>
      <w:r w:rsidRPr="007F6506">
        <w:rPr>
          <w:rFonts w:cs="Arial"/>
        </w:rPr>
        <w:t xml:space="preserve"> on economic development</w:t>
      </w:r>
      <w:r w:rsidR="0084724B" w:rsidRPr="007F6506">
        <w:rPr>
          <w:rFonts w:cs="Arial"/>
        </w:rPr>
        <w:t xml:space="preserve"> and</w:t>
      </w:r>
      <w:r w:rsidRPr="007F6506">
        <w:rPr>
          <w:rFonts w:cs="Arial"/>
        </w:rPr>
        <w:t xml:space="preserve"> highlights at least one role church can play </w:t>
      </w:r>
      <w:r w:rsidR="0084724B" w:rsidRPr="007F6506">
        <w:rPr>
          <w:rFonts w:cs="Arial"/>
        </w:rPr>
        <w:t>to</w:t>
      </w:r>
      <w:r w:rsidRPr="007F6506">
        <w:rPr>
          <w:rFonts w:cs="Arial"/>
        </w:rPr>
        <w:t xml:space="preserve"> promot</w:t>
      </w:r>
      <w:r w:rsidR="0084724B" w:rsidRPr="007F6506">
        <w:rPr>
          <w:rFonts w:cs="Arial"/>
        </w:rPr>
        <w:t>e</w:t>
      </w:r>
      <w:r w:rsidRPr="007F6506">
        <w:rPr>
          <w:rFonts w:cs="Arial"/>
        </w:rPr>
        <w:t xml:space="preserve"> social justice and speak out against </w:t>
      </w:r>
      <w:r w:rsidR="0084724B" w:rsidRPr="007F6506">
        <w:rPr>
          <w:rFonts w:cs="Arial"/>
        </w:rPr>
        <w:t>the</w:t>
      </w:r>
      <w:r w:rsidR="006B0838" w:rsidRPr="007F6506">
        <w:rPr>
          <w:rFonts w:cs="Arial"/>
        </w:rPr>
        <w:t xml:space="preserve"> </w:t>
      </w:r>
      <w:r w:rsidRPr="007F6506">
        <w:rPr>
          <w:rFonts w:cs="Arial"/>
        </w:rPr>
        <w:t xml:space="preserve">risks </w:t>
      </w:r>
      <w:r w:rsidR="0084724B" w:rsidRPr="007F6506">
        <w:rPr>
          <w:rFonts w:cs="Arial"/>
        </w:rPr>
        <w:t>of</w:t>
      </w:r>
      <w:r w:rsidRPr="007F6506">
        <w:rPr>
          <w:rFonts w:cs="Arial"/>
        </w:rPr>
        <w:t xml:space="preserve"> economic exploitation.</w:t>
      </w:r>
      <w:r w:rsidRPr="00500CC2">
        <w:rPr>
          <w:rFonts w:cs="Arial"/>
        </w:rPr>
        <w:t xml:space="preserve">  </w:t>
      </w:r>
    </w:p>
    <w:p w14:paraId="30464FF6" w14:textId="5598A825" w:rsidR="00316FE7" w:rsidRDefault="00316FE7" w:rsidP="00316FE7">
      <w:pPr>
        <w:spacing w:before="120" w:after="120"/>
        <w:jc w:val="both"/>
        <w:rPr>
          <w:rFonts w:cs="Arial"/>
        </w:rPr>
      </w:pPr>
      <w:r w:rsidRPr="00500CC2">
        <w:rPr>
          <w:rFonts w:cs="Arial"/>
        </w:rPr>
        <w:t>Civil Society and church have been more active as partners but in CPP so far this has tended to be ad-hoc. An example of the potential for partners</w:t>
      </w:r>
      <w:r w:rsidR="006B0838">
        <w:rPr>
          <w:rFonts w:cs="Arial"/>
        </w:rPr>
        <w:t>hip</w:t>
      </w:r>
      <w:r w:rsidRPr="00500CC2">
        <w:rPr>
          <w:rFonts w:cs="Arial"/>
        </w:rPr>
        <w:t xml:space="preserve"> has emerged with the Family Sexual Violence Action Committee (FSVAC). They have engaged with CPP on the Theology of Gender </w:t>
      </w:r>
      <w:r w:rsidR="0028251D">
        <w:rPr>
          <w:rFonts w:cs="Arial"/>
        </w:rPr>
        <w:t>E</w:t>
      </w:r>
      <w:r w:rsidRPr="00500CC2">
        <w:rPr>
          <w:rFonts w:cs="Arial"/>
        </w:rPr>
        <w:t>quality and</w:t>
      </w:r>
      <w:r w:rsidR="006B0838">
        <w:rPr>
          <w:rFonts w:cs="Arial"/>
        </w:rPr>
        <w:t xml:space="preserve"> the CPP Gender Strategy and</w:t>
      </w:r>
      <w:r w:rsidRPr="00500CC2">
        <w:rPr>
          <w:rFonts w:cs="Arial"/>
        </w:rPr>
        <w:t xml:space="preserve"> have included </w:t>
      </w:r>
      <w:r w:rsidR="006B0838">
        <w:rPr>
          <w:rFonts w:cs="Arial"/>
        </w:rPr>
        <w:t>Churches</w:t>
      </w:r>
      <w:r w:rsidR="006B0838" w:rsidRPr="00500CC2">
        <w:rPr>
          <w:rFonts w:cs="Arial"/>
        </w:rPr>
        <w:t xml:space="preserve"> </w:t>
      </w:r>
      <w:r w:rsidRPr="00500CC2">
        <w:rPr>
          <w:rFonts w:cs="Arial"/>
        </w:rPr>
        <w:t xml:space="preserve">on their national committee. </w:t>
      </w:r>
      <w:r w:rsidR="00131527">
        <w:rPr>
          <w:rFonts w:cs="Arial"/>
        </w:rPr>
        <w:t xml:space="preserve">This example is significant because it is providing a platform on which churches can </w:t>
      </w:r>
      <w:r w:rsidR="006B0838">
        <w:rPr>
          <w:rFonts w:cs="Arial"/>
        </w:rPr>
        <w:t>further the CPP</w:t>
      </w:r>
      <w:r w:rsidR="00131527">
        <w:rPr>
          <w:rFonts w:cs="Arial"/>
        </w:rPr>
        <w:t xml:space="preserve"> Gender strategy</w:t>
      </w:r>
      <w:r w:rsidR="006B0838">
        <w:rPr>
          <w:rFonts w:cs="Arial"/>
        </w:rPr>
        <w:t xml:space="preserve"> and utilise it to support achievement of the National Gender strategies</w:t>
      </w:r>
      <w:r w:rsidR="00131527">
        <w:rPr>
          <w:rFonts w:cs="Arial"/>
        </w:rPr>
        <w:t>.</w:t>
      </w:r>
    </w:p>
    <w:p w14:paraId="14766CE8" w14:textId="7DE2CCEF" w:rsidR="000F51D6" w:rsidRDefault="000F51D6" w:rsidP="00316FE7">
      <w:pPr>
        <w:spacing w:before="120" w:after="120"/>
        <w:jc w:val="both"/>
        <w:rPr>
          <w:rFonts w:cs="Arial"/>
        </w:rPr>
      </w:pPr>
      <w:r>
        <w:rPr>
          <w:rFonts w:cs="Arial"/>
        </w:rPr>
        <w:t>The partnership approach is described further in this design</w:t>
      </w:r>
      <w:r w:rsidR="005767DA">
        <w:rPr>
          <w:rFonts w:cs="Arial"/>
        </w:rPr>
        <w:t>;</w:t>
      </w:r>
      <w:r>
        <w:rPr>
          <w:rFonts w:cs="Arial"/>
        </w:rPr>
        <w:t xml:space="preserve"> set</w:t>
      </w:r>
      <w:r w:rsidR="005767DA">
        <w:rPr>
          <w:rFonts w:cs="Arial"/>
        </w:rPr>
        <w:t>ting</w:t>
      </w:r>
      <w:r>
        <w:rPr>
          <w:rFonts w:cs="Arial"/>
        </w:rPr>
        <w:t xml:space="preserve"> forward a process through which churches will develop both formal and informal partnership arrangements</w:t>
      </w:r>
      <w:r w:rsidR="005767DA">
        <w:rPr>
          <w:rFonts w:cs="Arial"/>
        </w:rPr>
        <w:t xml:space="preserve">, </w:t>
      </w:r>
      <w:r>
        <w:rPr>
          <w:rFonts w:cs="Arial"/>
        </w:rPr>
        <w:t xml:space="preserve">that define the actions of partnerships </w:t>
      </w:r>
      <w:r w:rsidR="005767DA">
        <w:rPr>
          <w:rFonts w:cs="Arial"/>
        </w:rPr>
        <w:t>and capture the values and strengths of CPP3 collective action</w:t>
      </w:r>
      <w:r>
        <w:rPr>
          <w:rFonts w:cs="Arial"/>
        </w:rPr>
        <w:t>.</w:t>
      </w:r>
    </w:p>
    <w:p w14:paraId="42A7D052" w14:textId="77777777" w:rsidR="00CE01DA" w:rsidRPr="00CE01DA" w:rsidRDefault="00CE01DA" w:rsidP="00CE01DA">
      <w:pPr>
        <w:pStyle w:val="Heading3"/>
      </w:pPr>
      <w:bookmarkStart w:id="20" w:name="_Toc479503054"/>
      <w:r w:rsidRPr="00CE01DA">
        <w:t>Capacity Development and Institutional Strengthening</w:t>
      </w:r>
      <w:bookmarkEnd w:id="20"/>
    </w:p>
    <w:p w14:paraId="3AEFB5CD" w14:textId="4A842967" w:rsidR="00CE01DA" w:rsidRDefault="00976F66" w:rsidP="00CE01DA">
      <w:pPr>
        <w:spacing w:before="120" w:after="120"/>
        <w:jc w:val="both"/>
        <w:rPr>
          <w:rFonts w:cs="Arial"/>
        </w:rPr>
      </w:pPr>
      <w:r>
        <w:rPr>
          <w:rFonts w:cs="Arial"/>
        </w:rPr>
        <w:t>Capacity development and institutional strengthening has been central to CPP since inception. Capacity development has been largely focused on internal church management and service delivery capability within the core partnership group.</w:t>
      </w:r>
      <w:r w:rsidR="006B0838">
        <w:rPr>
          <w:rFonts w:cs="Arial"/>
        </w:rPr>
        <w:t xml:space="preserve"> </w:t>
      </w:r>
      <w:r>
        <w:rPr>
          <w:rFonts w:cs="Arial"/>
        </w:rPr>
        <w:t>Churches have also extended capacity development through their networks whenever comparative advantage has been evident.  The</w:t>
      </w:r>
      <w:r w:rsidR="00CE01DA">
        <w:rPr>
          <w:rFonts w:cs="Arial"/>
        </w:rPr>
        <w:t xml:space="preserve"> </w:t>
      </w:r>
      <w:r>
        <w:rPr>
          <w:rFonts w:cs="Arial"/>
        </w:rPr>
        <w:t xml:space="preserve">CPP3 </w:t>
      </w:r>
      <w:r w:rsidR="00CE01DA">
        <w:rPr>
          <w:rFonts w:cs="Arial"/>
        </w:rPr>
        <w:t>enhanced partnership approach mean</w:t>
      </w:r>
      <w:r>
        <w:rPr>
          <w:rFonts w:cs="Arial"/>
        </w:rPr>
        <w:t>s</w:t>
      </w:r>
      <w:r w:rsidR="00CE01DA">
        <w:rPr>
          <w:rFonts w:cs="Arial"/>
        </w:rPr>
        <w:t xml:space="preserve"> churches </w:t>
      </w:r>
      <w:r>
        <w:rPr>
          <w:rFonts w:cs="Arial"/>
        </w:rPr>
        <w:t xml:space="preserve">will now </w:t>
      </w:r>
      <w:r w:rsidR="00CE01DA">
        <w:rPr>
          <w:rFonts w:cs="Arial"/>
        </w:rPr>
        <w:t>engage with</w:t>
      </w:r>
      <w:r>
        <w:rPr>
          <w:rFonts w:cs="Arial"/>
        </w:rPr>
        <w:t xml:space="preserve"> a</w:t>
      </w:r>
      <w:r w:rsidR="00CE01DA">
        <w:rPr>
          <w:rFonts w:cs="Arial"/>
        </w:rPr>
        <w:t xml:space="preserve"> </w:t>
      </w:r>
      <w:r>
        <w:rPr>
          <w:rFonts w:cs="Arial"/>
        </w:rPr>
        <w:t>broader</w:t>
      </w:r>
      <w:r w:rsidR="00CE01DA">
        <w:rPr>
          <w:rFonts w:cs="Arial"/>
        </w:rPr>
        <w:t xml:space="preserve"> </w:t>
      </w:r>
      <w:r>
        <w:rPr>
          <w:rFonts w:cs="Arial"/>
        </w:rPr>
        <w:t>range</w:t>
      </w:r>
      <w:r w:rsidR="00CE01DA">
        <w:rPr>
          <w:rFonts w:cs="Arial"/>
        </w:rPr>
        <w:t xml:space="preserve"> of organisations</w:t>
      </w:r>
      <w:r>
        <w:rPr>
          <w:rFonts w:cs="Arial"/>
        </w:rPr>
        <w:t>;</w:t>
      </w:r>
      <w:r w:rsidR="00CE01DA">
        <w:rPr>
          <w:rFonts w:cs="Arial"/>
        </w:rPr>
        <w:t xml:space="preserve"> each with differ</w:t>
      </w:r>
      <w:r>
        <w:rPr>
          <w:rFonts w:cs="Arial"/>
        </w:rPr>
        <w:t>ent</w:t>
      </w:r>
      <w:r w:rsidR="00CE01DA">
        <w:rPr>
          <w:rFonts w:cs="Arial"/>
        </w:rPr>
        <w:t xml:space="preserve"> capacit</w:t>
      </w:r>
      <w:r>
        <w:rPr>
          <w:rFonts w:cs="Arial"/>
        </w:rPr>
        <w:t>y and motivation</w:t>
      </w:r>
      <w:r w:rsidR="00CE01DA">
        <w:rPr>
          <w:rFonts w:cs="Arial"/>
        </w:rPr>
        <w:t xml:space="preserve">.  </w:t>
      </w:r>
      <w:r w:rsidR="008A3A15">
        <w:rPr>
          <w:rFonts w:cs="Arial"/>
        </w:rPr>
        <w:t xml:space="preserve">  </w:t>
      </w:r>
    </w:p>
    <w:p w14:paraId="1DC3F730" w14:textId="235D6F3C" w:rsidR="00CE01DA" w:rsidRDefault="00CE01DA" w:rsidP="00CE01DA">
      <w:pPr>
        <w:spacing w:before="120" w:after="120"/>
        <w:jc w:val="both"/>
        <w:rPr>
          <w:rFonts w:cs="Arial"/>
        </w:rPr>
      </w:pPr>
      <w:r>
        <w:rPr>
          <w:rFonts w:cs="Arial"/>
        </w:rPr>
        <w:t xml:space="preserve">Given the increased scope of partnerships and the expectation that CPP3 will be focused on promoting positive change through these partnerships, the design </w:t>
      </w:r>
      <w:r w:rsidR="008A3A15">
        <w:rPr>
          <w:rFonts w:cs="Arial"/>
        </w:rPr>
        <w:t>supports</w:t>
      </w:r>
      <w:r>
        <w:rPr>
          <w:rFonts w:cs="Arial"/>
        </w:rPr>
        <w:t xml:space="preserve"> a more structured approach to capacity development, including:</w:t>
      </w:r>
    </w:p>
    <w:p w14:paraId="7004C1DA" w14:textId="52810C24" w:rsidR="00CE01DA" w:rsidRDefault="00CE01DA" w:rsidP="009C573A">
      <w:pPr>
        <w:pStyle w:val="ListParagraph"/>
        <w:numPr>
          <w:ilvl w:val="0"/>
          <w:numId w:val="113"/>
        </w:numPr>
        <w:spacing w:before="120" w:after="120"/>
        <w:jc w:val="both"/>
        <w:rPr>
          <w:rFonts w:cs="Arial"/>
        </w:rPr>
      </w:pPr>
      <w:r>
        <w:rPr>
          <w:rFonts w:cs="Arial"/>
        </w:rPr>
        <w:t xml:space="preserve">Benchmarking then planning for the improvement of PNG church partner capacity to </w:t>
      </w:r>
      <w:r w:rsidR="008A3A15">
        <w:rPr>
          <w:rFonts w:cs="Arial"/>
        </w:rPr>
        <w:t xml:space="preserve">improve their </w:t>
      </w:r>
      <w:r w:rsidR="00775E40">
        <w:rPr>
          <w:rFonts w:cs="Arial"/>
        </w:rPr>
        <w:t>capacity</w:t>
      </w:r>
      <w:r w:rsidR="008A3A15">
        <w:rPr>
          <w:rFonts w:cs="Arial"/>
        </w:rPr>
        <w:t xml:space="preserve"> to </w:t>
      </w:r>
      <w:r>
        <w:rPr>
          <w:rFonts w:cs="Arial"/>
        </w:rPr>
        <w:t xml:space="preserve">manage </w:t>
      </w:r>
      <w:r w:rsidR="006B0838">
        <w:rPr>
          <w:rFonts w:cs="Arial"/>
        </w:rPr>
        <w:t xml:space="preserve">development strategy, </w:t>
      </w:r>
      <w:r>
        <w:rPr>
          <w:rFonts w:cs="Arial"/>
        </w:rPr>
        <w:t>programs and program finances;</w:t>
      </w:r>
    </w:p>
    <w:p w14:paraId="0D1387F6" w14:textId="2664045B" w:rsidR="00CE01DA" w:rsidRDefault="008A3A15" w:rsidP="009C573A">
      <w:pPr>
        <w:pStyle w:val="ListParagraph"/>
        <w:numPr>
          <w:ilvl w:val="0"/>
          <w:numId w:val="113"/>
        </w:numPr>
        <w:spacing w:before="120" w:after="120"/>
        <w:jc w:val="both"/>
        <w:rPr>
          <w:rFonts w:cs="Arial"/>
        </w:rPr>
      </w:pPr>
      <w:r>
        <w:rPr>
          <w:rFonts w:cs="Arial"/>
        </w:rPr>
        <w:t xml:space="preserve">Enhancing the capacity of all partners in </w:t>
      </w:r>
      <w:r w:rsidR="00775E40">
        <w:rPr>
          <w:rFonts w:cs="Arial"/>
        </w:rPr>
        <w:t>GESI</w:t>
      </w:r>
      <w:r>
        <w:rPr>
          <w:rFonts w:cs="Arial"/>
        </w:rPr>
        <w:t>, using the CPP gender strategy and gender resources of PGF as guidance;</w:t>
      </w:r>
    </w:p>
    <w:p w14:paraId="3C42D671" w14:textId="6E909323" w:rsidR="008A3A15" w:rsidRDefault="008A3A15" w:rsidP="009C573A">
      <w:pPr>
        <w:pStyle w:val="ListParagraph"/>
        <w:numPr>
          <w:ilvl w:val="0"/>
          <w:numId w:val="113"/>
        </w:numPr>
        <w:spacing w:before="120" w:after="120"/>
        <w:jc w:val="both"/>
        <w:rPr>
          <w:rFonts w:cs="Arial"/>
        </w:rPr>
      </w:pPr>
      <w:r>
        <w:rPr>
          <w:rFonts w:cs="Arial"/>
        </w:rPr>
        <w:t>Reviewing and supporting ANGO capacity development in line with PGF grant management requirements;</w:t>
      </w:r>
    </w:p>
    <w:p w14:paraId="467546B4" w14:textId="0B622AE7" w:rsidR="008A3A15" w:rsidRDefault="008A3A15" w:rsidP="009C573A">
      <w:pPr>
        <w:pStyle w:val="ListParagraph"/>
        <w:numPr>
          <w:ilvl w:val="0"/>
          <w:numId w:val="113"/>
        </w:numPr>
        <w:spacing w:before="120" w:after="120"/>
        <w:jc w:val="both"/>
        <w:rPr>
          <w:rFonts w:cs="Arial"/>
        </w:rPr>
      </w:pPr>
      <w:r>
        <w:rPr>
          <w:rFonts w:cs="Arial"/>
        </w:rPr>
        <w:t>Deliberately engaging and supporting capacity development in a select group from the church network, including Women and Youth fellowship groups, clergy and church workers</w:t>
      </w:r>
      <w:r w:rsidR="00775E40">
        <w:rPr>
          <w:rFonts w:cs="Arial"/>
        </w:rPr>
        <w:t>, including health and education service providers,</w:t>
      </w:r>
      <w:r>
        <w:rPr>
          <w:rFonts w:cs="Arial"/>
        </w:rPr>
        <w:t xml:space="preserve"> as agents of change;</w:t>
      </w:r>
    </w:p>
    <w:p w14:paraId="4A8F22CD" w14:textId="4B612837" w:rsidR="008A3A15" w:rsidRDefault="008A3A15" w:rsidP="009C573A">
      <w:pPr>
        <w:pStyle w:val="ListParagraph"/>
        <w:numPr>
          <w:ilvl w:val="0"/>
          <w:numId w:val="113"/>
        </w:numPr>
        <w:spacing w:before="120" w:after="120"/>
        <w:jc w:val="both"/>
        <w:rPr>
          <w:rFonts w:cs="Arial"/>
        </w:rPr>
      </w:pPr>
      <w:r>
        <w:rPr>
          <w:rFonts w:cs="Arial"/>
        </w:rPr>
        <w:t xml:space="preserve">Capitalising on the presence of PGF and its network </w:t>
      </w:r>
      <w:r w:rsidR="00BE4224">
        <w:rPr>
          <w:rFonts w:cs="Arial"/>
        </w:rPr>
        <w:t>with</w:t>
      </w:r>
      <w:r>
        <w:rPr>
          <w:rFonts w:cs="Arial"/>
        </w:rPr>
        <w:t xml:space="preserve"> the PNG Leadership and Governance Precinct and similar programs that offer capacity development opportuniti</w:t>
      </w:r>
      <w:r w:rsidR="00BE4224">
        <w:rPr>
          <w:rFonts w:cs="Arial"/>
        </w:rPr>
        <w:t>es;</w:t>
      </w:r>
    </w:p>
    <w:p w14:paraId="0F9EDB4A" w14:textId="7503035D" w:rsidR="008A3A15" w:rsidRDefault="008A3A15" w:rsidP="009C573A">
      <w:pPr>
        <w:pStyle w:val="ListParagraph"/>
        <w:numPr>
          <w:ilvl w:val="0"/>
          <w:numId w:val="113"/>
        </w:numPr>
        <w:spacing w:before="120" w:after="120"/>
        <w:jc w:val="both"/>
        <w:rPr>
          <w:rFonts w:cs="Arial"/>
        </w:rPr>
      </w:pPr>
      <w:r>
        <w:rPr>
          <w:rFonts w:cs="Arial"/>
        </w:rPr>
        <w:t>Supporting the establishment of key resources/facilities that enhance church institutional capacity, and;</w:t>
      </w:r>
    </w:p>
    <w:p w14:paraId="0FA50AE3" w14:textId="3DE15D5D" w:rsidR="008A3A15" w:rsidRPr="00CE01DA" w:rsidRDefault="008A3A15" w:rsidP="009C573A">
      <w:pPr>
        <w:pStyle w:val="ListParagraph"/>
        <w:numPr>
          <w:ilvl w:val="0"/>
          <w:numId w:val="113"/>
        </w:numPr>
        <w:spacing w:before="120" w:after="120"/>
        <w:jc w:val="both"/>
        <w:rPr>
          <w:rFonts w:cs="Arial"/>
        </w:rPr>
      </w:pPr>
      <w:r>
        <w:rPr>
          <w:rFonts w:cs="Arial"/>
        </w:rPr>
        <w:t>Strengthening institutional linkages, notably by promoting engagement through the enhanced CPP3 structure.</w:t>
      </w:r>
    </w:p>
    <w:p w14:paraId="1E3CC046" w14:textId="77777777" w:rsidR="00316FE7" w:rsidRPr="00235B0C" w:rsidRDefault="00002110" w:rsidP="00661CEC">
      <w:pPr>
        <w:pStyle w:val="Heading3"/>
      </w:pPr>
      <w:bookmarkStart w:id="21" w:name="_Toc476822815"/>
      <w:bookmarkStart w:id="22" w:name="_Toc479503055"/>
      <w:r>
        <w:t>Strengthened a</w:t>
      </w:r>
      <w:r w:rsidR="00B10183">
        <w:t>ccountability</w:t>
      </w:r>
      <w:bookmarkEnd w:id="21"/>
      <w:bookmarkEnd w:id="22"/>
      <w:r w:rsidR="00316FE7" w:rsidRPr="00235B0C">
        <w:t xml:space="preserve"> </w:t>
      </w:r>
    </w:p>
    <w:p w14:paraId="4A654B14" w14:textId="2200F474" w:rsidR="00E76540" w:rsidRDefault="00316FE7" w:rsidP="00710CA7">
      <w:pPr>
        <w:spacing w:before="120" w:after="120"/>
        <w:jc w:val="both"/>
        <w:rPr>
          <w:rFonts w:cs="Arial"/>
        </w:rPr>
      </w:pPr>
      <w:r w:rsidRPr="00235B0C">
        <w:rPr>
          <w:rFonts w:cs="Arial"/>
        </w:rPr>
        <w:t xml:space="preserve">A broad </w:t>
      </w:r>
      <w:r w:rsidR="00B10183">
        <w:rPr>
          <w:rFonts w:cs="Arial"/>
        </w:rPr>
        <w:t>criticism from stakeholders has been</w:t>
      </w:r>
      <w:r w:rsidRPr="00235B0C">
        <w:rPr>
          <w:rFonts w:cs="Arial"/>
        </w:rPr>
        <w:t xml:space="preserve"> that previous phases of CPP had limited success in telling the story of CPP impact</w:t>
      </w:r>
      <w:r w:rsidR="00FC4794">
        <w:rPr>
          <w:rFonts w:cs="Arial"/>
        </w:rPr>
        <w:t xml:space="preserve">, </w:t>
      </w:r>
      <w:r w:rsidRPr="00235B0C">
        <w:rPr>
          <w:rFonts w:cs="Arial"/>
        </w:rPr>
        <w:t xml:space="preserve">therefore </w:t>
      </w:r>
      <w:r w:rsidR="00FC4794">
        <w:rPr>
          <w:rFonts w:cs="Arial"/>
        </w:rPr>
        <w:t>CPP had</w:t>
      </w:r>
      <w:r w:rsidRPr="00235B0C">
        <w:rPr>
          <w:rFonts w:cs="Arial"/>
        </w:rPr>
        <w:t xml:space="preserve"> not </w:t>
      </w:r>
      <w:r w:rsidR="00FC4794">
        <w:rPr>
          <w:rFonts w:cs="Arial"/>
        </w:rPr>
        <w:t xml:space="preserve">been </w:t>
      </w:r>
      <w:r w:rsidRPr="00235B0C">
        <w:rPr>
          <w:rFonts w:cs="Arial"/>
        </w:rPr>
        <w:t>as effective in building wider ownership and support for emerging key initiatives. Recent research,</w:t>
      </w:r>
      <w:r w:rsidR="00E76540">
        <w:rPr>
          <w:rStyle w:val="FootnoteReference"/>
          <w:rFonts w:cs="Arial"/>
        </w:rPr>
        <w:footnoteReference w:id="9"/>
      </w:r>
      <w:r w:rsidRPr="00235B0C">
        <w:rPr>
          <w:rFonts w:cs="Arial"/>
        </w:rPr>
        <w:t xml:space="preserve"> indicated CPP was </w:t>
      </w:r>
      <w:r w:rsidR="00FC4794">
        <w:rPr>
          <w:rFonts w:cs="Arial"/>
        </w:rPr>
        <w:t>most</w:t>
      </w:r>
      <w:r w:rsidR="00FC4794" w:rsidRPr="00235B0C">
        <w:rPr>
          <w:rFonts w:cs="Arial"/>
        </w:rPr>
        <w:t xml:space="preserve"> </w:t>
      </w:r>
      <w:r w:rsidRPr="00235B0C">
        <w:rPr>
          <w:rFonts w:cs="Arial"/>
        </w:rPr>
        <w:t xml:space="preserve">focused on thematic and project level </w:t>
      </w:r>
      <w:r w:rsidR="00FC4794">
        <w:rPr>
          <w:rFonts w:cs="Arial"/>
        </w:rPr>
        <w:t xml:space="preserve">implementation, </w:t>
      </w:r>
      <w:r w:rsidRPr="00235B0C">
        <w:rPr>
          <w:rFonts w:cs="Arial"/>
        </w:rPr>
        <w:t>the lack of overarching objectives mean</w:t>
      </w:r>
      <w:r w:rsidR="00FC4794">
        <w:rPr>
          <w:rFonts w:cs="Arial"/>
        </w:rPr>
        <w:t>ing</w:t>
      </w:r>
      <w:r w:rsidRPr="00235B0C">
        <w:rPr>
          <w:rFonts w:cs="Arial"/>
        </w:rPr>
        <w:t xml:space="preserve"> that partnership reporting was not consolidated and </w:t>
      </w:r>
      <w:r w:rsidR="00FC4794">
        <w:rPr>
          <w:rFonts w:cs="Arial"/>
        </w:rPr>
        <w:t xml:space="preserve">programmatic </w:t>
      </w:r>
      <w:r w:rsidRPr="00235B0C">
        <w:rPr>
          <w:rFonts w:cs="Arial"/>
        </w:rPr>
        <w:t xml:space="preserve">impacts were hard to measure. </w:t>
      </w:r>
      <w:r w:rsidR="00BE4224">
        <w:rPr>
          <w:rFonts w:cs="Arial"/>
        </w:rPr>
        <w:t xml:space="preserve">Reporting on and justifying funding allocated through the aid program is an important principle that PGF and all its partners will uphold. </w:t>
      </w:r>
      <w:r w:rsidR="00A603F5">
        <w:rPr>
          <w:rFonts w:cs="Arial"/>
        </w:rPr>
        <w:t>CPP3 therefore has a commitment to Shared Measurement as a key element of the new partnership approach</w:t>
      </w:r>
      <w:r w:rsidR="00710CA7">
        <w:rPr>
          <w:rFonts w:cs="Arial"/>
        </w:rPr>
        <w:t>.</w:t>
      </w:r>
    </w:p>
    <w:p w14:paraId="3BE0FDEF" w14:textId="7C6201DE" w:rsidR="00316FE7" w:rsidRPr="00A603F5" w:rsidRDefault="00316FE7" w:rsidP="00A603F5">
      <w:pPr>
        <w:pStyle w:val="Heading3"/>
      </w:pPr>
      <w:bookmarkStart w:id="23" w:name="_Toc476822816"/>
      <w:bookmarkStart w:id="24" w:name="_Toc479503056"/>
      <w:r w:rsidRPr="00A603F5">
        <w:t xml:space="preserve">A new program </w:t>
      </w:r>
      <w:r w:rsidR="00537EE3">
        <w:t>support</w:t>
      </w:r>
      <w:r w:rsidR="00537EE3" w:rsidRPr="00A603F5">
        <w:t xml:space="preserve"> </w:t>
      </w:r>
      <w:r w:rsidR="000261AE">
        <w:t>framework</w:t>
      </w:r>
      <w:bookmarkEnd w:id="23"/>
      <w:bookmarkEnd w:id="24"/>
    </w:p>
    <w:p w14:paraId="417AA040" w14:textId="7AA3D3C2" w:rsidR="00316FE7" w:rsidRDefault="00316FE7" w:rsidP="00316FE7">
      <w:pPr>
        <w:spacing w:before="120" w:after="120"/>
        <w:jc w:val="both"/>
        <w:rPr>
          <w:rFonts w:cs="Arial"/>
        </w:rPr>
      </w:pPr>
      <w:r w:rsidRPr="00235B0C">
        <w:rPr>
          <w:rFonts w:cs="Arial"/>
        </w:rPr>
        <w:t xml:space="preserve">DFAT have established the PGF to </w:t>
      </w:r>
      <w:r w:rsidR="00FC4794">
        <w:rPr>
          <w:rFonts w:cs="Arial"/>
        </w:rPr>
        <w:t>host all</w:t>
      </w:r>
      <w:r w:rsidRPr="00235B0C">
        <w:rPr>
          <w:rFonts w:cs="Arial"/>
        </w:rPr>
        <w:t xml:space="preserve"> governan</w:t>
      </w:r>
      <w:r w:rsidR="00A603F5">
        <w:rPr>
          <w:rFonts w:cs="Arial"/>
        </w:rPr>
        <w:t xml:space="preserve">ce programs in one facility </w:t>
      </w:r>
      <w:r w:rsidR="00FC4794">
        <w:rPr>
          <w:rFonts w:cs="Arial"/>
        </w:rPr>
        <w:t>and</w:t>
      </w:r>
      <w:r w:rsidR="00FC4794" w:rsidRPr="00235B0C">
        <w:rPr>
          <w:rFonts w:cs="Arial"/>
        </w:rPr>
        <w:t xml:space="preserve"> </w:t>
      </w:r>
      <w:r w:rsidRPr="00235B0C">
        <w:rPr>
          <w:rFonts w:cs="Arial"/>
        </w:rPr>
        <w:t xml:space="preserve">promote efficiency and cohesion. CPP3 </w:t>
      </w:r>
      <w:r w:rsidR="00FC4794">
        <w:rPr>
          <w:rFonts w:cs="Arial"/>
        </w:rPr>
        <w:t>provides</w:t>
      </w:r>
      <w:r w:rsidR="00FC4794" w:rsidRPr="00235B0C">
        <w:rPr>
          <w:rFonts w:cs="Arial"/>
        </w:rPr>
        <w:t xml:space="preserve"> </w:t>
      </w:r>
      <w:r w:rsidR="00A603F5">
        <w:rPr>
          <w:rFonts w:cs="Arial"/>
        </w:rPr>
        <w:t xml:space="preserve">the partnership </w:t>
      </w:r>
      <w:r w:rsidR="00FC4794">
        <w:rPr>
          <w:rFonts w:cs="Arial"/>
        </w:rPr>
        <w:t xml:space="preserve">with </w:t>
      </w:r>
      <w:r w:rsidRPr="00235B0C">
        <w:rPr>
          <w:rFonts w:cs="Arial"/>
        </w:rPr>
        <w:t>connect</w:t>
      </w:r>
      <w:r w:rsidR="00FC4794">
        <w:rPr>
          <w:rFonts w:cs="Arial"/>
        </w:rPr>
        <w:t>ions</w:t>
      </w:r>
      <w:r w:rsidRPr="00235B0C">
        <w:rPr>
          <w:rFonts w:cs="Arial"/>
        </w:rPr>
        <w:t xml:space="preserve"> to DFAT and PGF staff </w:t>
      </w:r>
      <w:r w:rsidR="00FC4794">
        <w:rPr>
          <w:rFonts w:cs="Arial"/>
        </w:rPr>
        <w:t xml:space="preserve">with </w:t>
      </w:r>
      <w:r w:rsidRPr="00235B0C">
        <w:rPr>
          <w:rFonts w:cs="Arial"/>
        </w:rPr>
        <w:t>experience</w:t>
      </w:r>
      <w:r w:rsidR="00FC4794">
        <w:rPr>
          <w:rFonts w:cs="Arial"/>
        </w:rPr>
        <w:t>,</w:t>
      </w:r>
      <w:r w:rsidRPr="00235B0C">
        <w:rPr>
          <w:rFonts w:cs="Arial"/>
        </w:rPr>
        <w:t xml:space="preserve"> technical capabilities </w:t>
      </w:r>
      <w:r w:rsidR="00FC4794" w:rsidRPr="00235B0C">
        <w:rPr>
          <w:rFonts w:cs="Arial"/>
        </w:rPr>
        <w:t xml:space="preserve">and capacity development options </w:t>
      </w:r>
      <w:r w:rsidRPr="00235B0C">
        <w:rPr>
          <w:rFonts w:cs="Arial"/>
        </w:rPr>
        <w:t xml:space="preserve">across a range of disciplines. </w:t>
      </w:r>
      <w:r w:rsidR="00C53F9E">
        <w:rPr>
          <w:rFonts w:cs="Arial"/>
        </w:rPr>
        <w:t>Similarly, DFAT and PGF will benefit from th</w:t>
      </w:r>
      <w:r w:rsidR="00DE7D07">
        <w:rPr>
          <w:rFonts w:cs="Arial"/>
        </w:rPr>
        <w:t>e</w:t>
      </w:r>
      <w:r w:rsidR="00C53F9E">
        <w:rPr>
          <w:rFonts w:cs="Arial"/>
        </w:rPr>
        <w:t xml:space="preserve"> experience, advice and skills of Churches. </w:t>
      </w:r>
      <w:r w:rsidRPr="00235B0C">
        <w:rPr>
          <w:rFonts w:cs="Arial"/>
        </w:rPr>
        <w:t xml:space="preserve">The PGF </w:t>
      </w:r>
      <w:r w:rsidR="00FC4794">
        <w:rPr>
          <w:rFonts w:cs="Arial"/>
        </w:rPr>
        <w:t>will also represent an</w:t>
      </w:r>
      <w:r w:rsidRPr="00235B0C">
        <w:rPr>
          <w:rFonts w:cs="Arial"/>
        </w:rPr>
        <w:t xml:space="preserve"> important data </w:t>
      </w:r>
      <w:r w:rsidR="00FC4794">
        <w:rPr>
          <w:rFonts w:cs="Arial"/>
        </w:rPr>
        <w:t xml:space="preserve">resource </w:t>
      </w:r>
      <w:r w:rsidRPr="00235B0C">
        <w:rPr>
          <w:rFonts w:cs="Arial"/>
        </w:rPr>
        <w:t xml:space="preserve">and </w:t>
      </w:r>
      <w:r w:rsidR="00C53F9E">
        <w:rPr>
          <w:rFonts w:cs="Arial"/>
        </w:rPr>
        <w:t>source of advice to churches through the</w:t>
      </w:r>
      <w:r w:rsidR="00FC4794">
        <w:rPr>
          <w:rFonts w:cs="Arial"/>
        </w:rPr>
        <w:t xml:space="preserve"> PGF </w:t>
      </w:r>
      <w:r w:rsidRPr="00235B0C">
        <w:rPr>
          <w:rFonts w:cs="Arial"/>
        </w:rPr>
        <w:t>program network, including:</w:t>
      </w:r>
      <w:r w:rsidR="00A603F5">
        <w:rPr>
          <w:rFonts w:cs="Arial"/>
        </w:rPr>
        <w:t xml:space="preserve"> the Leadership and Governance Precinct; decentralisation programs;</w:t>
      </w:r>
      <w:r w:rsidRPr="00235B0C">
        <w:rPr>
          <w:rFonts w:cs="Arial"/>
        </w:rPr>
        <w:t xml:space="preserve"> citizen participation programs</w:t>
      </w:r>
      <w:r w:rsidR="00A603F5">
        <w:rPr>
          <w:rFonts w:cs="Arial"/>
        </w:rPr>
        <w:t>; and</w:t>
      </w:r>
      <w:r w:rsidRPr="00235B0C">
        <w:rPr>
          <w:rFonts w:cs="Arial"/>
        </w:rPr>
        <w:t xml:space="preserve"> private sector developme</w:t>
      </w:r>
      <w:r w:rsidR="00A603F5">
        <w:rPr>
          <w:rFonts w:cs="Arial"/>
        </w:rPr>
        <w:t>nt. The PGF is currently finalis</w:t>
      </w:r>
      <w:r w:rsidRPr="00235B0C">
        <w:rPr>
          <w:rFonts w:cs="Arial"/>
        </w:rPr>
        <w:t xml:space="preserve">ing </w:t>
      </w:r>
      <w:r w:rsidR="00A603F5">
        <w:rPr>
          <w:rFonts w:cs="Arial"/>
        </w:rPr>
        <w:t xml:space="preserve">the </w:t>
      </w:r>
      <w:r w:rsidR="00992B74">
        <w:rPr>
          <w:rFonts w:cs="Arial"/>
        </w:rPr>
        <w:t>Long-Term</w:t>
      </w:r>
      <w:r w:rsidR="00A603F5">
        <w:rPr>
          <w:rFonts w:cs="Arial"/>
        </w:rPr>
        <w:t xml:space="preserve"> Delivery Strategy covering these</w:t>
      </w:r>
      <w:r w:rsidRPr="00235B0C">
        <w:rPr>
          <w:rFonts w:cs="Arial"/>
        </w:rPr>
        <w:t xml:space="preserve"> areas and </w:t>
      </w:r>
      <w:r w:rsidR="00A603F5">
        <w:rPr>
          <w:rFonts w:cs="Arial"/>
        </w:rPr>
        <w:t>CPP3 will be factored into the strategy</w:t>
      </w:r>
      <w:r w:rsidRPr="00235B0C">
        <w:rPr>
          <w:rFonts w:cs="Arial"/>
        </w:rPr>
        <w:t xml:space="preserve">. </w:t>
      </w:r>
    </w:p>
    <w:p w14:paraId="18629CB5" w14:textId="1BA45050" w:rsidR="0036237B" w:rsidRDefault="00E6548C" w:rsidP="00A603F5">
      <w:pPr>
        <w:spacing w:before="120" w:after="120"/>
        <w:jc w:val="both"/>
        <w:rPr>
          <w:rFonts w:cs="Arial"/>
        </w:rPr>
      </w:pPr>
      <w:r>
        <w:rPr>
          <w:rFonts w:cs="Arial"/>
        </w:rPr>
        <w:t>The CPPCO</w:t>
      </w:r>
      <w:r w:rsidR="001351FA">
        <w:rPr>
          <w:rFonts w:cs="Arial"/>
        </w:rPr>
        <w:t xml:space="preserve"> will be </w:t>
      </w:r>
      <w:r w:rsidR="00316FE7" w:rsidRPr="00235B0C">
        <w:rPr>
          <w:rFonts w:cs="Arial"/>
        </w:rPr>
        <w:t>co-located with PGF, a concept that churches met with caution initially</w:t>
      </w:r>
      <w:r w:rsidR="001351FA">
        <w:rPr>
          <w:rFonts w:cs="Arial"/>
        </w:rPr>
        <w:t>,</w:t>
      </w:r>
      <w:r w:rsidR="00316FE7" w:rsidRPr="00235B0C">
        <w:rPr>
          <w:rFonts w:cs="Arial"/>
        </w:rPr>
        <w:t xml:space="preserve"> out of concern that the CPPCO could lose its </w:t>
      </w:r>
      <w:r w:rsidR="001351FA">
        <w:rPr>
          <w:rFonts w:cs="Arial"/>
        </w:rPr>
        <w:t xml:space="preserve">faith based </w:t>
      </w:r>
      <w:r w:rsidR="00316FE7" w:rsidRPr="00235B0C">
        <w:rPr>
          <w:rFonts w:cs="Arial"/>
        </w:rPr>
        <w:t>identity and strong connection with church</w:t>
      </w:r>
      <w:r w:rsidR="00316FE7">
        <w:rPr>
          <w:rFonts w:cs="Arial"/>
        </w:rPr>
        <w:t xml:space="preserve">.  To accommodate these concerns, the </w:t>
      </w:r>
      <w:r>
        <w:rPr>
          <w:rFonts w:cs="Arial"/>
        </w:rPr>
        <w:t xml:space="preserve">current </w:t>
      </w:r>
      <w:r w:rsidR="00316FE7">
        <w:rPr>
          <w:rFonts w:cs="Arial"/>
        </w:rPr>
        <w:t xml:space="preserve">design maintains </w:t>
      </w:r>
      <w:r w:rsidR="00A603F5">
        <w:rPr>
          <w:rFonts w:cs="Arial"/>
        </w:rPr>
        <w:t>several</w:t>
      </w:r>
      <w:r w:rsidR="00316FE7">
        <w:rPr>
          <w:rFonts w:cs="Arial"/>
        </w:rPr>
        <w:t xml:space="preserve"> familiar aspects from CPP2, including </w:t>
      </w:r>
      <w:r w:rsidR="00C53F9E">
        <w:rPr>
          <w:rFonts w:cs="Arial"/>
        </w:rPr>
        <w:t xml:space="preserve">emphasis on </w:t>
      </w:r>
      <w:r w:rsidR="00316FE7">
        <w:rPr>
          <w:rFonts w:cs="Arial"/>
        </w:rPr>
        <w:t xml:space="preserve">retaining core CPPCO staff and the CPP forum </w:t>
      </w:r>
      <w:r w:rsidR="001351FA">
        <w:rPr>
          <w:rFonts w:cs="Arial"/>
        </w:rPr>
        <w:t xml:space="preserve">schedule, </w:t>
      </w:r>
      <w:r w:rsidR="00316FE7">
        <w:rPr>
          <w:rFonts w:cs="Arial"/>
        </w:rPr>
        <w:t xml:space="preserve">but </w:t>
      </w:r>
      <w:r w:rsidR="001351FA">
        <w:rPr>
          <w:rFonts w:cs="Arial"/>
        </w:rPr>
        <w:t xml:space="preserve">CPP3 </w:t>
      </w:r>
      <w:r w:rsidR="00316FE7">
        <w:rPr>
          <w:rFonts w:cs="Arial"/>
        </w:rPr>
        <w:t xml:space="preserve">seeks to improve on </w:t>
      </w:r>
      <w:r w:rsidR="001351FA">
        <w:rPr>
          <w:rFonts w:cs="Arial"/>
        </w:rPr>
        <w:t xml:space="preserve">each </w:t>
      </w:r>
      <w:r>
        <w:rPr>
          <w:rFonts w:cs="Arial"/>
        </w:rPr>
        <w:t xml:space="preserve">specifically. </w:t>
      </w:r>
      <w:r w:rsidR="00316FE7">
        <w:rPr>
          <w:rFonts w:cs="Arial"/>
        </w:rPr>
        <w:t xml:space="preserve">The current contracting arrangements where seven ANGOs hold contracts with </w:t>
      </w:r>
      <w:r w:rsidR="003F0945">
        <w:rPr>
          <w:rFonts w:cs="Arial"/>
        </w:rPr>
        <w:t xml:space="preserve">the PGF will also be retained. </w:t>
      </w:r>
      <w:r w:rsidR="00316FE7">
        <w:rPr>
          <w:rFonts w:cs="Arial"/>
        </w:rPr>
        <w:t xml:space="preserve">Whilst options for transferring contracting responsibilities to PNG churches were considered, capacity concerns first need to be </w:t>
      </w:r>
      <w:r w:rsidR="001351FA">
        <w:rPr>
          <w:rFonts w:cs="Arial"/>
        </w:rPr>
        <w:t xml:space="preserve">substantially </w:t>
      </w:r>
      <w:r w:rsidR="00316FE7">
        <w:rPr>
          <w:rFonts w:cs="Arial"/>
        </w:rPr>
        <w:t xml:space="preserve">addressed for this to be </w:t>
      </w:r>
      <w:r w:rsidR="001351FA">
        <w:rPr>
          <w:rFonts w:cs="Arial"/>
        </w:rPr>
        <w:t>achievable and</w:t>
      </w:r>
      <w:r w:rsidR="00316FE7">
        <w:rPr>
          <w:rFonts w:cs="Arial"/>
        </w:rPr>
        <w:t xml:space="preserve"> CPP3 </w:t>
      </w:r>
      <w:r w:rsidR="001351FA">
        <w:rPr>
          <w:rFonts w:cs="Arial"/>
        </w:rPr>
        <w:t xml:space="preserve">will </w:t>
      </w:r>
      <w:r w:rsidR="00316FE7">
        <w:rPr>
          <w:rFonts w:cs="Arial"/>
        </w:rPr>
        <w:t xml:space="preserve">promote deliberate capacity development as a means of enabling this option in the future. </w:t>
      </w:r>
      <w:r w:rsidR="001351FA">
        <w:rPr>
          <w:rFonts w:cs="Arial"/>
        </w:rPr>
        <w:t xml:space="preserve">Capacity development </w:t>
      </w:r>
      <w:r w:rsidR="00316FE7">
        <w:rPr>
          <w:rFonts w:cs="Arial"/>
        </w:rPr>
        <w:t>will be done specifically through the program</w:t>
      </w:r>
      <w:r w:rsidR="00A603F5">
        <w:rPr>
          <w:rFonts w:cs="Arial"/>
        </w:rPr>
        <w:t>,</w:t>
      </w:r>
      <w:r w:rsidR="00316FE7">
        <w:rPr>
          <w:rFonts w:cs="Arial"/>
        </w:rPr>
        <w:t xml:space="preserve"> </w:t>
      </w:r>
      <w:r w:rsidR="001351FA">
        <w:rPr>
          <w:rFonts w:cs="Arial"/>
        </w:rPr>
        <w:t>with</w:t>
      </w:r>
      <w:r w:rsidR="00316FE7">
        <w:rPr>
          <w:rFonts w:cs="Arial"/>
        </w:rPr>
        <w:t xml:space="preserve"> a </w:t>
      </w:r>
      <w:r w:rsidR="001351FA">
        <w:rPr>
          <w:rFonts w:cs="Arial"/>
        </w:rPr>
        <w:t xml:space="preserve">specific </w:t>
      </w:r>
      <w:r w:rsidR="00316FE7">
        <w:rPr>
          <w:rFonts w:cs="Arial"/>
        </w:rPr>
        <w:t>budget</w:t>
      </w:r>
      <w:r w:rsidR="001351FA">
        <w:rPr>
          <w:rFonts w:cs="Arial"/>
        </w:rPr>
        <w:t xml:space="preserve">. Further capacity development opportunities will emerge </w:t>
      </w:r>
      <w:r>
        <w:rPr>
          <w:rFonts w:cs="Arial"/>
        </w:rPr>
        <w:t>through</w:t>
      </w:r>
      <w:r w:rsidR="00316FE7">
        <w:rPr>
          <w:rFonts w:cs="Arial"/>
        </w:rPr>
        <w:t xml:space="preserve"> initiatives such as</w:t>
      </w:r>
      <w:r w:rsidR="00A603F5">
        <w:rPr>
          <w:rFonts w:cs="Arial"/>
        </w:rPr>
        <w:t xml:space="preserve"> the </w:t>
      </w:r>
      <w:r w:rsidR="00153EE5">
        <w:rPr>
          <w:rFonts w:cs="Arial"/>
        </w:rPr>
        <w:t xml:space="preserve">PNG </w:t>
      </w:r>
      <w:r w:rsidR="00A603F5">
        <w:rPr>
          <w:rFonts w:cs="Arial"/>
        </w:rPr>
        <w:t>Leadership and Governance P</w:t>
      </w:r>
      <w:r w:rsidR="00316FE7">
        <w:rPr>
          <w:rFonts w:cs="Arial"/>
        </w:rPr>
        <w:t>recinct.</w:t>
      </w:r>
    </w:p>
    <w:p w14:paraId="1A227CFC" w14:textId="77777777" w:rsidR="0036237B" w:rsidRPr="00A603F5" w:rsidRDefault="00DD535F" w:rsidP="00A603F5">
      <w:pPr>
        <w:pStyle w:val="Heading3"/>
      </w:pPr>
      <w:bookmarkStart w:id="25" w:name="_Toc476822817"/>
      <w:bookmarkStart w:id="26" w:name="_Toc479503057"/>
      <w:r w:rsidRPr="00A603F5">
        <w:t>Addressing</w:t>
      </w:r>
      <w:r w:rsidR="0036237B" w:rsidRPr="00A603F5">
        <w:t xml:space="preserve"> gender </w:t>
      </w:r>
      <w:r w:rsidR="00BC7B45">
        <w:t>in</w:t>
      </w:r>
      <w:r w:rsidR="0036237B" w:rsidRPr="00A603F5">
        <w:t>equality</w:t>
      </w:r>
      <w:bookmarkEnd w:id="25"/>
      <w:bookmarkEnd w:id="26"/>
    </w:p>
    <w:p w14:paraId="38218FFC" w14:textId="77777777" w:rsidR="009E6FA1" w:rsidRDefault="009E6FA1" w:rsidP="0036237B">
      <w:pPr>
        <w:spacing w:before="120" w:after="120"/>
        <w:jc w:val="both"/>
        <w:rPr>
          <w:bCs/>
          <w:u w:color="0000FF"/>
        </w:rPr>
      </w:pPr>
      <w:r>
        <w:rPr>
          <w:bCs/>
          <w:u w:color="0000FF"/>
        </w:rPr>
        <w:t>One of the most pressing challenges and equally most significant opportunit</w:t>
      </w:r>
      <w:r w:rsidR="00DD535F">
        <w:rPr>
          <w:bCs/>
          <w:u w:color="0000FF"/>
        </w:rPr>
        <w:t>ies</w:t>
      </w:r>
      <w:r>
        <w:rPr>
          <w:bCs/>
          <w:u w:color="0000FF"/>
        </w:rPr>
        <w:t xml:space="preserve"> for PNGs development </w:t>
      </w:r>
      <w:r w:rsidR="00DD535F">
        <w:rPr>
          <w:bCs/>
          <w:u w:color="0000FF"/>
        </w:rPr>
        <w:t xml:space="preserve">agenda </w:t>
      </w:r>
      <w:r>
        <w:rPr>
          <w:bCs/>
          <w:u w:color="0000FF"/>
        </w:rPr>
        <w:t xml:space="preserve">is </w:t>
      </w:r>
      <w:r w:rsidR="00DD535F">
        <w:rPr>
          <w:bCs/>
          <w:u w:color="0000FF"/>
        </w:rPr>
        <w:t>gender equality</w:t>
      </w:r>
      <w:r>
        <w:rPr>
          <w:bCs/>
          <w:u w:color="0000FF"/>
        </w:rPr>
        <w:t xml:space="preserve">. </w:t>
      </w:r>
      <w:r w:rsidR="00002110">
        <w:rPr>
          <w:bCs/>
          <w:u w:color="0000FF"/>
        </w:rPr>
        <w:t>An ODI report indicated that two</w:t>
      </w:r>
      <w:r w:rsidR="00BC7B45">
        <w:rPr>
          <w:bCs/>
          <w:u w:color="0000FF"/>
        </w:rPr>
        <w:t xml:space="preserve"> in every three women in PNG has faced some form of violence and women are under-represented in all formal employment and business streams.</w:t>
      </w:r>
    </w:p>
    <w:p w14:paraId="7A9D987A" w14:textId="633B1FBF" w:rsidR="0036237B" w:rsidRDefault="00A603F5" w:rsidP="0036237B">
      <w:pPr>
        <w:spacing w:before="120" w:after="120"/>
        <w:jc w:val="both"/>
      </w:pPr>
      <w:r>
        <w:rPr>
          <w:bCs/>
          <w:u w:color="0000FF"/>
        </w:rPr>
        <w:t>Churches recognis</w:t>
      </w:r>
      <w:r w:rsidR="009E6FA1">
        <w:rPr>
          <w:bCs/>
          <w:u w:color="0000FF"/>
        </w:rPr>
        <w:t>e th</w:t>
      </w:r>
      <w:r w:rsidR="00DD535F">
        <w:rPr>
          <w:bCs/>
          <w:u w:color="0000FF"/>
        </w:rPr>
        <w:t>is</w:t>
      </w:r>
      <w:r>
        <w:rPr>
          <w:bCs/>
          <w:u w:color="0000FF"/>
        </w:rPr>
        <w:t>,</w:t>
      </w:r>
      <w:r w:rsidR="009E6FA1">
        <w:rPr>
          <w:bCs/>
          <w:u w:color="0000FF"/>
        </w:rPr>
        <w:t xml:space="preserve"> and towards the end of CPP2 they</w:t>
      </w:r>
      <w:r w:rsidR="0036237B">
        <w:rPr>
          <w:bCs/>
          <w:u w:color="0000FF"/>
        </w:rPr>
        <w:t xml:space="preserve"> </w:t>
      </w:r>
      <w:r w:rsidR="009E6FA1">
        <w:rPr>
          <w:bCs/>
          <w:u w:color="0000FF"/>
        </w:rPr>
        <w:t xml:space="preserve">developed </w:t>
      </w:r>
      <w:r w:rsidR="0036237B">
        <w:rPr>
          <w:bCs/>
          <w:u w:color="0000FF"/>
        </w:rPr>
        <w:t xml:space="preserve">the </w:t>
      </w:r>
      <w:r w:rsidR="0036237B" w:rsidRPr="009A44FC">
        <w:rPr>
          <w:bCs/>
          <w:u w:color="0000FF"/>
        </w:rPr>
        <w:t xml:space="preserve">Theology of Gender </w:t>
      </w:r>
      <w:r w:rsidR="009E6FA1">
        <w:rPr>
          <w:bCs/>
          <w:u w:color="0000FF"/>
        </w:rPr>
        <w:t xml:space="preserve">Equality </w:t>
      </w:r>
      <w:r w:rsidR="0036237B" w:rsidRPr="009A44FC">
        <w:rPr>
          <w:bCs/>
          <w:u w:color="0000FF"/>
        </w:rPr>
        <w:t xml:space="preserve">(2015) and </w:t>
      </w:r>
      <w:r w:rsidR="0036237B">
        <w:rPr>
          <w:bCs/>
          <w:u w:color="0000FF"/>
        </w:rPr>
        <w:t xml:space="preserve">its operational guide, </w:t>
      </w:r>
      <w:r w:rsidR="0036237B" w:rsidRPr="009A44FC">
        <w:rPr>
          <w:bCs/>
          <w:u w:color="0000FF"/>
        </w:rPr>
        <w:t xml:space="preserve">the </w:t>
      </w:r>
      <w:r w:rsidR="0036237B" w:rsidRPr="009A44FC">
        <w:rPr>
          <w:color w:val="000000"/>
        </w:rPr>
        <w:t>PNG CPP Gender Strategy (2016</w:t>
      </w:r>
      <w:r>
        <w:rPr>
          <w:color w:val="000000"/>
        </w:rPr>
        <w:t xml:space="preserve"> </w:t>
      </w:r>
      <w:r w:rsidR="0036237B" w:rsidRPr="009A44FC">
        <w:rPr>
          <w:color w:val="000000"/>
        </w:rPr>
        <w:t>-</w:t>
      </w:r>
      <w:r>
        <w:rPr>
          <w:color w:val="000000"/>
        </w:rPr>
        <w:t xml:space="preserve"> </w:t>
      </w:r>
      <w:r w:rsidR="0036237B" w:rsidRPr="009A44FC">
        <w:rPr>
          <w:color w:val="000000"/>
        </w:rPr>
        <w:t>20)</w:t>
      </w:r>
      <w:r w:rsidR="0036237B" w:rsidRPr="009A44FC">
        <w:rPr>
          <w:bCs/>
          <w:u w:color="0000FF"/>
        </w:rPr>
        <w:t xml:space="preserve">. These documents and </w:t>
      </w:r>
      <w:r>
        <w:rPr>
          <w:bCs/>
          <w:u w:color="0000FF"/>
        </w:rPr>
        <w:t xml:space="preserve">the </w:t>
      </w:r>
      <w:r w:rsidR="0036237B" w:rsidRPr="009A44FC">
        <w:rPr>
          <w:bCs/>
          <w:u w:color="0000FF"/>
        </w:rPr>
        <w:t>collaboration that went into channeling a common sense of gender across the CPP</w:t>
      </w:r>
      <w:r>
        <w:rPr>
          <w:bCs/>
          <w:u w:color="0000FF"/>
        </w:rPr>
        <w:t>,</w:t>
      </w:r>
      <w:r w:rsidR="0036237B" w:rsidRPr="009A44FC">
        <w:rPr>
          <w:bCs/>
          <w:u w:color="0000FF"/>
        </w:rPr>
        <w:t xml:space="preserve"> </w:t>
      </w:r>
      <w:r w:rsidR="0036237B" w:rsidRPr="009A44FC">
        <w:t>highlight the shared values and principles upon which CPP is formed</w:t>
      </w:r>
      <w:r w:rsidR="009E6FA1">
        <w:t xml:space="preserve">. These documents </w:t>
      </w:r>
      <w:r w:rsidR="001351FA">
        <w:t xml:space="preserve">evolve </w:t>
      </w:r>
      <w:r w:rsidR="009E6FA1">
        <w:t>the focus on gender for both Churches internally and for the operations of CPP3</w:t>
      </w:r>
      <w:r w:rsidR="0036237B" w:rsidRPr="009A44FC">
        <w:t xml:space="preserve">. </w:t>
      </w:r>
    </w:p>
    <w:p w14:paraId="0AEF69AC" w14:textId="538CF62B" w:rsidR="0036237B" w:rsidRPr="00D03727" w:rsidRDefault="0036237B" w:rsidP="0036237B">
      <w:pPr>
        <w:spacing w:before="120" w:after="120"/>
        <w:jc w:val="both"/>
        <w:rPr>
          <w:szCs w:val="22"/>
        </w:rPr>
      </w:pPr>
      <w:r w:rsidRPr="009A44FC">
        <w:t>The consensus to promote Gender through CPP3 is consolidated in the Christian values set down in</w:t>
      </w:r>
      <w:r w:rsidRPr="00D03727">
        <w:rPr>
          <w:szCs w:val="22"/>
        </w:rPr>
        <w:t xml:space="preserve"> the Theology of </w:t>
      </w:r>
      <w:r>
        <w:rPr>
          <w:szCs w:val="22"/>
        </w:rPr>
        <w:t>D</w:t>
      </w:r>
      <w:r w:rsidRPr="00D03727">
        <w:rPr>
          <w:szCs w:val="22"/>
        </w:rPr>
        <w:t xml:space="preserve">evelopment, </w:t>
      </w:r>
      <w:r w:rsidR="001351FA">
        <w:rPr>
          <w:szCs w:val="22"/>
        </w:rPr>
        <w:t>reflecting</w:t>
      </w:r>
      <w:r w:rsidR="001351FA" w:rsidRPr="00D03727">
        <w:rPr>
          <w:szCs w:val="22"/>
        </w:rPr>
        <w:t xml:space="preserve"> </w:t>
      </w:r>
      <w:r w:rsidRPr="00D03727">
        <w:rPr>
          <w:szCs w:val="22"/>
        </w:rPr>
        <w:t>the national goals and directive principles and the basic rights and social obligations of the PNG Constitution. The CPP commitment to gender equality links to PNG</w:t>
      </w:r>
      <w:r>
        <w:rPr>
          <w:szCs w:val="22"/>
        </w:rPr>
        <w:t xml:space="preserve"> and Australian government st</w:t>
      </w:r>
      <w:r w:rsidRPr="00D03727">
        <w:rPr>
          <w:szCs w:val="22"/>
        </w:rPr>
        <w:t>rategies</w:t>
      </w:r>
      <w:r>
        <w:rPr>
          <w:rStyle w:val="FootnoteReference"/>
          <w:szCs w:val="22"/>
        </w:rPr>
        <w:footnoteReference w:id="10"/>
      </w:r>
      <w:r w:rsidRPr="00D03727">
        <w:rPr>
          <w:szCs w:val="22"/>
        </w:rPr>
        <w:t xml:space="preserve">. </w:t>
      </w:r>
    </w:p>
    <w:p w14:paraId="1DB5ADF3" w14:textId="5064C5D4" w:rsidR="0036237B" w:rsidRDefault="0036237B" w:rsidP="0036237B">
      <w:pPr>
        <w:spacing w:before="120" w:after="120" w:line="259" w:lineRule="auto"/>
        <w:jc w:val="both"/>
      </w:pPr>
      <w:r w:rsidRPr="00DB1845">
        <w:t xml:space="preserve">Church partners have </w:t>
      </w:r>
      <w:r w:rsidR="001351FA">
        <w:t>acknowledg</w:t>
      </w:r>
      <w:r w:rsidR="001351FA" w:rsidRPr="00DB1845">
        <w:t xml:space="preserve">ed </w:t>
      </w:r>
      <w:r w:rsidRPr="00DB1845">
        <w:t xml:space="preserve">that while churches see their role as giving voice to poor and </w:t>
      </w:r>
      <w:r w:rsidR="00A603F5">
        <w:t>marginalis</w:t>
      </w:r>
      <w:r w:rsidRPr="00DB1845">
        <w:t xml:space="preserve">ed people generally, they </w:t>
      </w:r>
      <w:r w:rsidR="001351FA">
        <w:t>need</w:t>
      </w:r>
      <w:r w:rsidR="001351FA" w:rsidRPr="00DB1845">
        <w:t xml:space="preserve"> </w:t>
      </w:r>
      <w:r w:rsidRPr="00DB1845">
        <w:t xml:space="preserve">to be strategic </w:t>
      </w:r>
      <w:r w:rsidR="00C40AD1">
        <w:t>in</w:t>
      </w:r>
      <w:r w:rsidRPr="00DB1845">
        <w:t xml:space="preserve"> </w:t>
      </w:r>
      <w:r>
        <w:t>efforts to influence</w:t>
      </w:r>
      <w:r w:rsidRPr="00DB1845">
        <w:t xml:space="preserve">, </w:t>
      </w:r>
      <w:r w:rsidR="00C40AD1">
        <w:t xml:space="preserve">either </w:t>
      </w:r>
      <w:r w:rsidR="00A603F5">
        <w:t xml:space="preserve">by </w:t>
      </w:r>
      <w:r w:rsidRPr="00DB1845">
        <w:t>identifying spaces where change is already happening and seizing moments of opportunity</w:t>
      </w:r>
      <w:r w:rsidR="00C40AD1">
        <w:t xml:space="preserve"> or identifying key issues and building influence to create those opportunities for change</w:t>
      </w:r>
      <w:r w:rsidRPr="00DB1845">
        <w:t xml:space="preserve">. </w:t>
      </w:r>
      <w:r w:rsidR="00C40AD1">
        <w:t>T</w:t>
      </w:r>
      <w:r w:rsidR="00C40AD1" w:rsidRPr="00DB1845">
        <w:t>wo areas w</w:t>
      </w:r>
      <w:r w:rsidR="00C40AD1">
        <w:t>here ch</w:t>
      </w:r>
      <w:r w:rsidR="00C40AD1" w:rsidRPr="00DB1845">
        <w:t>urch</w:t>
      </w:r>
      <w:r w:rsidR="00C40AD1">
        <w:t>es have built</w:t>
      </w:r>
      <w:r w:rsidR="00C40AD1" w:rsidRPr="00DB1845">
        <w:t xml:space="preserve"> influence and social</w:t>
      </w:r>
      <w:r w:rsidR="00C40AD1">
        <w:t xml:space="preserve"> momentum are GESI </w:t>
      </w:r>
      <w:r w:rsidR="008566E5">
        <w:t>and sorcery related violence</w:t>
      </w:r>
      <w:r w:rsidR="00304B3D">
        <w:t xml:space="preserve">. Taking a </w:t>
      </w:r>
      <w:r w:rsidRPr="00DB1845">
        <w:t xml:space="preserve">Christian theological approach to gender equality builds </w:t>
      </w:r>
      <w:r w:rsidR="00C40AD1">
        <w:t>consensus and links to</w:t>
      </w:r>
      <w:r w:rsidRPr="00DB1845">
        <w:t xml:space="preserve"> a strong </w:t>
      </w:r>
      <w:r w:rsidR="00C40AD1">
        <w:t>Pacific</w:t>
      </w:r>
      <w:r w:rsidR="00C40AD1" w:rsidRPr="00DB1845">
        <w:t xml:space="preserve"> </w:t>
      </w:r>
      <w:r w:rsidRPr="00DB1845">
        <w:t>r</w:t>
      </w:r>
      <w:r w:rsidR="008566E5">
        <w:t>egional movement</w:t>
      </w:r>
      <w:r>
        <w:t xml:space="preserve">, </w:t>
      </w:r>
      <w:r w:rsidR="00C40AD1">
        <w:t>including</w:t>
      </w:r>
      <w:r>
        <w:t xml:space="preserve"> a similar approac</w:t>
      </w:r>
      <w:r w:rsidR="008566E5">
        <w:t>h taken in the Solomon Islands.</w:t>
      </w:r>
    </w:p>
    <w:p w14:paraId="5DDEFB2C" w14:textId="6F2CA847" w:rsidR="0036237B" w:rsidRDefault="007765A3" w:rsidP="0036237B">
      <w:pPr>
        <w:spacing w:before="120" w:after="120" w:line="259" w:lineRule="auto"/>
        <w:jc w:val="both"/>
      </w:pPr>
      <w:r>
        <w:t>Operationally, the approach to g</w:t>
      </w:r>
      <w:r w:rsidR="0036237B">
        <w:t>ender under CPP3 relies on:</w:t>
      </w:r>
    </w:p>
    <w:p w14:paraId="4E56B428" w14:textId="3AFCB97D" w:rsidR="0036237B" w:rsidRPr="00E42B9E" w:rsidRDefault="0036237B" w:rsidP="0036237B">
      <w:pPr>
        <w:pStyle w:val="ListParagraph"/>
        <w:numPr>
          <w:ilvl w:val="0"/>
          <w:numId w:val="87"/>
        </w:numPr>
        <w:spacing w:before="120" w:after="120" w:line="259" w:lineRule="auto"/>
        <w:jc w:val="both"/>
        <w:rPr>
          <w:bCs/>
          <w:u w:color="0000FF"/>
        </w:rPr>
      </w:pPr>
      <w:r>
        <w:rPr>
          <w:bCs/>
          <w:u w:color="0000FF"/>
        </w:rPr>
        <w:t xml:space="preserve">Good advice – CPP3 will draw on the in-house expertise of the PGF.  The PGF gender experts will act as a sounding board and </w:t>
      </w:r>
      <w:r w:rsidR="00A603F5">
        <w:rPr>
          <w:bCs/>
          <w:u w:color="0000FF"/>
        </w:rPr>
        <w:t>open</w:t>
      </w:r>
      <w:r>
        <w:rPr>
          <w:bCs/>
          <w:u w:color="0000FF"/>
        </w:rPr>
        <w:t xml:space="preserve"> connections to the wider program connection of PGF</w:t>
      </w:r>
      <w:r w:rsidR="002C4ABC">
        <w:rPr>
          <w:bCs/>
          <w:u w:color="0000FF"/>
        </w:rPr>
        <w:t xml:space="preserve"> to </w:t>
      </w:r>
      <w:r w:rsidR="00153EE5">
        <w:rPr>
          <w:bCs/>
          <w:u w:color="0000FF"/>
        </w:rPr>
        <w:t xml:space="preserve">the DFAT supported </w:t>
      </w:r>
      <w:r w:rsidR="002C4ABC">
        <w:rPr>
          <w:bCs/>
          <w:u w:color="0000FF"/>
        </w:rPr>
        <w:t xml:space="preserve">Pacific Women Shaping Development </w:t>
      </w:r>
      <w:r w:rsidR="00153EE5">
        <w:rPr>
          <w:bCs/>
          <w:u w:color="0000FF"/>
        </w:rPr>
        <w:t xml:space="preserve">Initiative </w:t>
      </w:r>
      <w:r w:rsidR="002C4ABC">
        <w:rPr>
          <w:bCs/>
          <w:u w:color="0000FF"/>
        </w:rPr>
        <w:t>and other initiatives</w:t>
      </w:r>
      <w:r>
        <w:rPr>
          <w:bCs/>
          <w:u w:color="0000FF"/>
        </w:rPr>
        <w:t>.</w:t>
      </w:r>
    </w:p>
    <w:p w14:paraId="6F4A2EF5" w14:textId="377A2248" w:rsidR="0036237B" w:rsidRDefault="0036237B" w:rsidP="0036237B">
      <w:pPr>
        <w:pStyle w:val="ListParagraph"/>
        <w:numPr>
          <w:ilvl w:val="0"/>
          <w:numId w:val="87"/>
        </w:numPr>
        <w:spacing w:before="120" w:after="120" w:line="259" w:lineRule="auto"/>
        <w:jc w:val="both"/>
        <w:rPr>
          <w:bCs/>
          <w:u w:color="0000FF"/>
        </w:rPr>
      </w:pPr>
      <w:r>
        <w:t xml:space="preserve">Strategic oversight </w:t>
      </w:r>
      <w:r w:rsidR="00153EE5">
        <w:t>–</w:t>
      </w:r>
      <w:r>
        <w:t xml:space="preserve"> </w:t>
      </w:r>
      <w:r w:rsidR="00153EE5">
        <w:t xml:space="preserve">the </w:t>
      </w:r>
      <w:r w:rsidR="00A603F5">
        <w:rPr>
          <w:bCs/>
          <w:u w:color="0000FF"/>
        </w:rPr>
        <w:t>S</w:t>
      </w:r>
      <w:r w:rsidRPr="00E42B9E">
        <w:rPr>
          <w:bCs/>
          <w:u w:color="0000FF"/>
        </w:rPr>
        <w:t>DT</w:t>
      </w:r>
      <w:r w:rsidR="00153EE5">
        <w:rPr>
          <w:bCs/>
          <w:u w:color="0000FF"/>
        </w:rPr>
        <w:t xml:space="preserve"> (</w:t>
      </w:r>
      <w:r w:rsidR="00304B3D">
        <w:rPr>
          <w:bCs/>
          <w:u w:color="0000FF"/>
        </w:rPr>
        <w:t>described in section 2.1</w:t>
      </w:r>
      <w:r w:rsidR="00A603F5">
        <w:rPr>
          <w:bCs/>
          <w:u w:color="0000FF"/>
        </w:rPr>
        <w:t>)</w:t>
      </w:r>
      <w:r w:rsidRPr="00E42B9E">
        <w:rPr>
          <w:bCs/>
          <w:u w:color="0000FF"/>
        </w:rPr>
        <w:t xml:space="preserve"> will sit at the heart of Gender strategy in CPP3. The SDT will have the overview of each church constituent</w:t>
      </w:r>
      <w:r w:rsidR="00A603F5">
        <w:rPr>
          <w:bCs/>
          <w:u w:color="0000FF"/>
        </w:rPr>
        <w:t>,</w:t>
      </w:r>
      <w:r w:rsidRPr="00E42B9E">
        <w:rPr>
          <w:bCs/>
          <w:u w:color="0000FF"/>
        </w:rPr>
        <w:t xml:space="preserve"> and church collectives collaborating at every level of implementation. Through this connection common methodologies can be projected and experience in implementation </w:t>
      </w:r>
      <w:r w:rsidR="00C40AD1">
        <w:rPr>
          <w:bCs/>
          <w:u w:color="0000FF"/>
        </w:rPr>
        <w:t>will</w:t>
      </w:r>
      <w:r w:rsidR="00C40AD1" w:rsidRPr="00E42B9E">
        <w:rPr>
          <w:bCs/>
          <w:u w:color="0000FF"/>
        </w:rPr>
        <w:t xml:space="preserve"> </w:t>
      </w:r>
      <w:r w:rsidRPr="00E42B9E">
        <w:rPr>
          <w:bCs/>
          <w:u w:color="0000FF"/>
        </w:rPr>
        <w:t>be pulled in to ensure each constituent church takes learning and direction from the collective. This will ensur</w:t>
      </w:r>
      <w:r w:rsidR="00A603F5">
        <w:rPr>
          <w:bCs/>
          <w:u w:color="0000FF"/>
        </w:rPr>
        <w:t>e a dynamic and supervised roll</w:t>
      </w:r>
      <w:r w:rsidRPr="00E42B9E">
        <w:rPr>
          <w:bCs/>
          <w:u w:color="0000FF"/>
        </w:rPr>
        <w:t xml:space="preserve">out of </w:t>
      </w:r>
      <w:r w:rsidR="00A603F5">
        <w:rPr>
          <w:bCs/>
          <w:u w:color="0000FF"/>
        </w:rPr>
        <w:t xml:space="preserve">the </w:t>
      </w:r>
      <w:r w:rsidRPr="00E42B9E">
        <w:rPr>
          <w:bCs/>
          <w:u w:color="0000FF"/>
        </w:rPr>
        <w:t xml:space="preserve">gender strategy. </w:t>
      </w:r>
    </w:p>
    <w:p w14:paraId="0BF85156" w14:textId="77777777" w:rsidR="0036237B" w:rsidRDefault="0036237B" w:rsidP="0036237B">
      <w:pPr>
        <w:pStyle w:val="ListParagraph"/>
        <w:numPr>
          <w:ilvl w:val="0"/>
          <w:numId w:val="87"/>
        </w:numPr>
        <w:spacing w:before="120" w:after="120" w:line="259" w:lineRule="auto"/>
        <w:jc w:val="both"/>
        <w:rPr>
          <w:bCs/>
          <w:u w:color="0000FF"/>
        </w:rPr>
      </w:pPr>
      <w:r>
        <w:rPr>
          <w:bCs/>
          <w:u w:color="0000FF"/>
        </w:rPr>
        <w:t>Coordination – The CPPCO will deliver on management and coordination and reporting actions to move the strategy forward.</w:t>
      </w:r>
    </w:p>
    <w:p w14:paraId="50550C1C" w14:textId="48598294" w:rsidR="00002110" w:rsidRPr="00A119CF" w:rsidRDefault="0036237B" w:rsidP="00B836D1">
      <w:pPr>
        <w:pStyle w:val="ListParagraph"/>
        <w:numPr>
          <w:ilvl w:val="0"/>
          <w:numId w:val="87"/>
        </w:numPr>
        <w:spacing w:before="120" w:after="120" w:line="259" w:lineRule="auto"/>
        <w:jc w:val="both"/>
        <w:rPr>
          <w:bCs/>
          <w:u w:color="0000FF"/>
        </w:rPr>
      </w:pPr>
      <w:r w:rsidRPr="00A119CF">
        <w:rPr>
          <w:bCs/>
          <w:u w:color="0000FF"/>
        </w:rPr>
        <w:t>Mainstreaming</w:t>
      </w:r>
      <w:r w:rsidR="009E6FA1" w:rsidRPr="00A119CF">
        <w:rPr>
          <w:bCs/>
          <w:u w:color="0000FF"/>
        </w:rPr>
        <w:t xml:space="preserve"> – as t</w:t>
      </w:r>
      <w:r w:rsidR="009E6FA1" w:rsidRPr="000F51D6">
        <w:rPr>
          <w:bCs/>
          <w:u w:color="0000FF"/>
        </w:rPr>
        <w:t>he Church moves into partnership arrangements with Government agencies and stakeholders</w:t>
      </w:r>
      <w:r w:rsidR="00307BC6" w:rsidRPr="000F51D6">
        <w:rPr>
          <w:bCs/>
          <w:u w:color="0000FF"/>
        </w:rPr>
        <w:t xml:space="preserve">, joint action on Gender </w:t>
      </w:r>
      <w:r w:rsidR="00C40AD1">
        <w:rPr>
          <w:bCs/>
          <w:u w:color="0000FF"/>
        </w:rPr>
        <w:t>E</w:t>
      </w:r>
      <w:r w:rsidR="00307BC6" w:rsidRPr="000F51D6">
        <w:rPr>
          <w:bCs/>
          <w:u w:color="0000FF"/>
        </w:rPr>
        <w:t xml:space="preserve">quity will be a non-negotiable area of cooperation with </w:t>
      </w:r>
      <w:r w:rsidR="003E3BFA" w:rsidRPr="000F51D6">
        <w:rPr>
          <w:bCs/>
          <w:u w:color="0000FF"/>
        </w:rPr>
        <w:t>a</w:t>
      </w:r>
      <w:r w:rsidR="003E3BFA">
        <w:rPr>
          <w:bCs/>
          <w:u w:color="0000FF"/>
        </w:rPr>
        <w:t>ction</w:t>
      </w:r>
      <w:r w:rsidR="003E3BFA" w:rsidRPr="000F51D6">
        <w:rPr>
          <w:bCs/>
          <w:u w:color="0000FF"/>
        </w:rPr>
        <w:t xml:space="preserve"> </w:t>
      </w:r>
      <w:r w:rsidR="00307BC6" w:rsidRPr="000F51D6">
        <w:rPr>
          <w:bCs/>
          <w:u w:color="0000FF"/>
        </w:rPr>
        <w:t>detailed in the partnership agreements</w:t>
      </w:r>
      <w:r w:rsidR="003E3BFA">
        <w:rPr>
          <w:bCs/>
          <w:u w:color="0000FF"/>
        </w:rPr>
        <w:t xml:space="preserve"> that are formed</w:t>
      </w:r>
      <w:r w:rsidR="00307BC6" w:rsidRPr="000F51D6">
        <w:rPr>
          <w:bCs/>
          <w:u w:color="0000FF"/>
        </w:rPr>
        <w:t>.</w:t>
      </w:r>
    </w:p>
    <w:p w14:paraId="69BE6D07" w14:textId="77777777" w:rsidR="0036237B" w:rsidRPr="00044428" w:rsidRDefault="0036237B" w:rsidP="00D06028">
      <w:pPr>
        <w:pStyle w:val="Heading1"/>
      </w:pPr>
      <w:bookmarkStart w:id="27" w:name="_Toc476777632"/>
      <w:bookmarkStart w:id="28" w:name="_Toc479503058"/>
      <w:r w:rsidRPr="002E304E">
        <w:t xml:space="preserve">2. CPP3 </w:t>
      </w:r>
      <w:r w:rsidR="00B05F60">
        <w:t xml:space="preserve">Structured </w:t>
      </w:r>
      <w:r w:rsidR="00416563">
        <w:t xml:space="preserve">Partnership </w:t>
      </w:r>
      <w:bookmarkEnd w:id="27"/>
      <w:r w:rsidR="00C82522">
        <w:t>Model</w:t>
      </w:r>
      <w:bookmarkEnd w:id="28"/>
      <w:r w:rsidR="00654FE9" w:rsidRPr="002E304E">
        <w:t xml:space="preserve"> </w:t>
      </w:r>
    </w:p>
    <w:p w14:paraId="4969A419" w14:textId="3318AD82" w:rsidR="00C82522" w:rsidRDefault="00153EE5" w:rsidP="00C82522">
      <w:pPr>
        <w:spacing w:before="80" w:after="80"/>
        <w:jc w:val="both"/>
      </w:pPr>
      <w:bookmarkStart w:id="29" w:name="_Toc476777633"/>
      <w:r>
        <w:t>The SPF</w:t>
      </w:r>
      <w:r w:rsidR="00C82522">
        <w:t xml:space="preserve"> and the need to address the above challenges in collaboration, point to </w:t>
      </w:r>
      <w:r w:rsidR="00321B04">
        <w:t xml:space="preserve">the need for </w:t>
      </w:r>
      <w:r w:rsidR="00C82522">
        <w:t xml:space="preserve">a structured partnership approach that facilitates cross-sectoral engagement so </w:t>
      </w:r>
      <w:r w:rsidR="006163EA">
        <w:t>that</w:t>
      </w:r>
      <w:r w:rsidR="00C82522">
        <w:t xml:space="preserve"> churches and their partners will </w:t>
      </w:r>
      <w:r w:rsidR="003C0C08">
        <w:t>work</w:t>
      </w:r>
      <w:r w:rsidR="00C82522">
        <w:t xml:space="preserve"> collectively to ensure that their voice is heard and problems addressed. The partnership approach is based on the </w:t>
      </w:r>
      <w:r w:rsidR="00C82522" w:rsidRPr="00EE79C0">
        <w:rPr>
          <w:i/>
        </w:rPr>
        <w:t>Collective Impact Model</w:t>
      </w:r>
      <w:r w:rsidR="00C82522">
        <w:rPr>
          <w:rStyle w:val="FootnoteReference"/>
          <w:i/>
        </w:rPr>
        <w:footnoteReference w:id="11"/>
      </w:r>
      <w:r w:rsidR="00C82522">
        <w:t xml:space="preserve"> and provides the opportunity </w:t>
      </w:r>
      <w:r w:rsidR="003C0C08">
        <w:t xml:space="preserve">for </w:t>
      </w:r>
      <w:r w:rsidR="00C82522">
        <w:t xml:space="preserve">common purpose among the diverse set of partners which then provides a backbone to develop reinforcing activities (joint programming), communication and learning together. The structured partnership model has five key components that are applied to CPP3 below, including: </w:t>
      </w:r>
    </w:p>
    <w:p w14:paraId="74C924E7" w14:textId="4EA67F8B" w:rsidR="00C82522" w:rsidRDefault="00C82522">
      <w:pPr>
        <w:pStyle w:val="ListParagraph"/>
        <w:numPr>
          <w:ilvl w:val="0"/>
          <w:numId w:val="94"/>
        </w:numPr>
        <w:spacing w:before="60" w:after="60"/>
        <w:jc w:val="both"/>
      </w:pPr>
      <w:r>
        <w:t xml:space="preserve">Creating a </w:t>
      </w:r>
      <w:r w:rsidRPr="00BB5029">
        <w:rPr>
          <w:b/>
        </w:rPr>
        <w:t xml:space="preserve">common agenda </w:t>
      </w:r>
      <w:r w:rsidR="00B9659E">
        <w:t>- Focused on the CPP3 t</w:t>
      </w:r>
      <w:r>
        <w:t>heory of change which assumes church facilitation of collective action will increase support and action to bring about positive development.  The church stakeholders will come together to share a collective vision for change that includes a common understanding of the overall problem and a joint approach to solving it through agreed upon actions.</w:t>
      </w:r>
    </w:p>
    <w:p w14:paraId="6399993E" w14:textId="6C82FC5F" w:rsidR="00C82522" w:rsidRDefault="00C82522" w:rsidP="00321B04">
      <w:pPr>
        <w:pStyle w:val="ListParagraph"/>
        <w:numPr>
          <w:ilvl w:val="0"/>
          <w:numId w:val="90"/>
        </w:numPr>
        <w:spacing w:before="80" w:after="80"/>
        <w:jc w:val="both"/>
      </w:pPr>
      <w:r>
        <w:rPr>
          <w:b/>
        </w:rPr>
        <w:t xml:space="preserve">Mutually reinforcing activities </w:t>
      </w:r>
      <w:r>
        <w:t xml:space="preserve">- </w:t>
      </w:r>
      <w:r w:rsidRPr="00BB5029">
        <w:t>CPP3 features a common program goal and inter-connected outcomes and activities to strengthen focus, collaboration and delivery of results.</w:t>
      </w:r>
      <w:r>
        <w:t xml:space="preserve"> Although the churches share a common moral vision, they </w:t>
      </w:r>
      <w:r w:rsidR="003C0C08">
        <w:t>remain a</w:t>
      </w:r>
      <w:r>
        <w:t xml:space="preserve"> diverse set of stakeholders who need to coordinate mutually agreed activities through a </w:t>
      </w:r>
      <w:r w:rsidR="003C0C08">
        <w:t xml:space="preserve">shared </w:t>
      </w:r>
      <w:r>
        <w:t>plan of action.</w:t>
      </w:r>
    </w:p>
    <w:p w14:paraId="1698CBF3" w14:textId="630F0E6D" w:rsidR="00C82522" w:rsidRDefault="00C82522" w:rsidP="00C82522">
      <w:pPr>
        <w:pStyle w:val="ListParagraph"/>
        <w:numPr>
          <w:ilvl w:val="0"/>
          <w:numId w:val="90"/>
        </w:numPr>
        <w:spacing w:before="80" w:after="80"/>
        <w:jc w:val="both"/>
      </w:pPr>
      <w:r>
        <w:rPr>
          <w:b/>
        </w:rPr>
        <w:t xml:space="preserve">Backbone support </w:t>
      </w:r>
      <w:r>
        <w:t xml:space="preserve">- </w:t>
      </w:r>
      <w:r w:rsidRPr="00BB5029">
        <w:t>The CPP3 structure has been enhanced to support the new partnerships approach</w:t>
      </w:r>
      <w:r w:rsidR="001E374D">
        <w:t xml:space="preserve"> (including drawing in external stakeholders to be in dialogue and decision making forums)</w:t>
      </w:r>
      <w:r w:rsidRPr="00BB5029">
        <w:t>, promote innovation, and address program challenges.</w:t>
      </w:r>
      <w:r>
        <w:t xml:space="preserve">  The structure will support the churches ongoing vision, structure and activities. This includes supporting aligned activities, helping to establish measurement practices and assisting in building public will to advance policy and mobilize resources. </w:t>
      </w:r>
    </w:p>
    <w:p w14:paraId="7ED4D661" w14:textId="77777777" w:rsidR="00C82522" w:rsidRDefault="00C82522" w:rsidP="00C82522">
      <w:pPr>
        <w:pStyle w:val="ListParagraph"/>
        <w:numPr>
          <w:ilvl w:val="0"/>
          <w:numId w:val="90"/>
        </w:numPr>
        <w:spacing w:before="80" w:after="80"/>
        <w:jc w:val="both"/>
      </w:pPr>
      <w:r>
        <w:rPr>
          <w:b/>
        </w:rPr>
        <w:t xml:space="preserve">Continuous communication </w:t>
      </w:r>
      <w:r>
        <w:t xml:space="preserve">- the church stakeholders will engage in frequent and structured communication to build trust, create common motivation and assure that mutual objectives are met.  </w:t>
      </w:r>
      <w:r w:rsidRPr="00BB5029">
        <w:t xml:space="preserve">CPP forums will be enhanced as a hub for analysing and sharing information, developing strategies and building consensus.  CPP3 will also capitalise on PGF expertise to help tell the </w:t>
      </w:r>
      <w:r>
        <w:t>story of CPP impact effectively</w:t>
      </w:r>
    </w:p>
    <w:p w14:paraId="463154C7" w14:textId="588DCF1C" w:rsidR="00C82522" w:rsidRDefault="00C82522" w:rsidP="00C82522">
      <w:pPr>
        <w:pStyle w:val="ListParagraph"/>
        <w:numPr>
          <w:ilvl w:val="0"/>
          <w:numId w:val="95"/>
        </w:numPr>
        <w:spacing w:before="60" w:after="60"/>
        <w:jc w:val="both"/>
      </w:pPr>
      <w:r>
        <w:rPr>
          <w:b/>
        </w:rPr>
        <w:t xml:space="preserve">Shared measurement </w:t>
      </w:r>
      <w:r>
        <w:t xml:space="preserve">- The CPP M&amp;E framework is updated against the common goals and outcomes. Activities to support the inculcation of this are included with forums and communication platforms also essential to this process.  All church partners will agree on </w:t>
      </w:r>
      <w:r w:rsidR="003C0C08">
        <w:t>how</w:t>
      </w:r>
      <w:r>
        <w:t xml:space="preserve"> success will be measured and reported, with the list of common indicators that has been drafted in the design to be refined and used for learning and improvement.</w:t>
      </w:r>
    </w:p>
    <w:p w14:paraId="6D8E34C6" w14:textId="77777777" w:rsidR="005805AC" w:rsidRPr="004F2767" w:rsidRDefault="005805AC" w:rsidP="005805AC">
      <w:pPr>
        <w:spacing w:before="60" w:after="60"/>
        <w:jc w:val="both"/>
      </w:pPr>
      <w:r>
        <w:t xml:space="preserve">Each of the components of this model are described in more detail below. It is important to note however, that </w:t>
      </w:r>
      <w:r w:rsidR="00CF2FB5">
        <w:t>the b</w:t>
      </w:r>
      <w:r w:rsidR="00B45041">
        <w:t>ackbone support section will be described first, as understanding the new CPP3 structure is critical to the other components of the model.</w:t>
      </w:r>
    </w:p>
    <w:p w14:paraId="038B9202" w14:textId="77777777" w:rsidR="00561023" w:rsidRPr="00103499" w:rsidRDefault="00561023" w:rsidP="00561023">
      <w:pPr>
        <w:pStyle w:val="Heading2"/>
      </w:pPr>
      <w:bookmarkStart w:id="30" w:name="_Toc476777635"/>
      <w:bookmarkStart w:id="31" w:name="_Toc479503059"/>
      <w:bookmarkStart w:id="32" w:name="_Toc476777634"/>
      <w:bookmarkEnd w:id="29"/>
      <w:r w:rsidRPr="00103499">
        <w:t>2.</w:t>
      </w:r>
      <w:r>
        <w:t>1</w:t>
      </w:r>
      <w:r w:rsidRPr="00103499">
        <w:t xml:space="preserve"> Backbone support: An Improved Structure</w:t>
      </w:r>
      <w:bookmarkEnd w:id="30"/>
      <w:bookmarkEnd w:id="31"/>
    </w:p>
    <w:p w14:paraId="1C6D16CB" w14:textId="2ED14B78" w:rsidR="00561023" w:rsidRPr="0094644D" w:rsidRDefault="00561023" w:rsidP="00561023">
      <w:pPr>
        <w:pStyle w:val="CommentText"/>
        <w:spacing w:before="120" w:after="120"/>
        <w:jc w:val="both"/>
        <w:rPr>
          <w:rFonts w:cs="Arial"/>
          <w:bCs/>
          <w:sz w:val="24"/>
          <w:szCs w:val="24"/>
          <w:u w:color="0000FF"/>
          <w:lang w:val="en-AU"/>
        </w:rPr>
      </w:pPr>
      <w:r>
        <w:rPr>
          <w:sz w:val="24"/>
          <w:szCs w:val="24"/>
        </w:rPr>
        <w:t xml:space="preserve">To achieve the overall theory of change and more effectively address the challenges that may arise during CPP3, churches </w:t>
      </w:r>
      <w:r w:rsidR="004D4DBD">
        <w:rPr>
          <w:sz w:val="24"/>
          <w:szCs w:val="24"/>
        </w:rPr>
        <w:t>identified</w:t>
      </w:r>
      <w:r>
        <w:rPr>
          <w:sz w:val="24"/>
          <w:szCs w:val="24"/>
        </w:rPr>
        <w:t xml:space="preserve"> an improved structure </w:t>
      </w:r>
      <w:r w:rsidR="001E374D">
        <w:rPr>
          <w:sz w:val="24"/>
          <w:szCs w:val="24"/>
        </w:rPr>
        <w:t xml:space="preserve">to </w:t>
      </w:r>
      <w:r w:rsidR="004D4DBD">
        <w:rPr>
          <w:sz w:val="24"/>
          <w:szCs w:val="24"/>
        </w:rPr>
        <w:t>build</w:t>
      </w:r>
      <w:r>
        <w:rPr>
          <w:sz w:val="24"/>
          <w:szCs w:val="24"/>
        </w:rPr>
        <w:t xml:space="preserve"> </w:t>
      </w:r>
      <w:r w:rsidR="004D4DBD">
        <w:rPr>
          <w:sz w:val="24"/>
          <w:szCs w:val="24"/>
        </w:rPr>
        <w:t xml:space="preserve">the </w:t>
      </w:r>
      <w:r>
        <w:rPr>
          <w:sz w:val="24"/>
          <w:szCs w:val="24"/>
        </w:rPr>
        <w:t xml:space="preserve">backbone support mentioned above. </w:t>
      </w:r>
      <w:r w:rsidR="001E374D">
        <w:rPr>
          <w:rFonts w:cs="Arial"/>
          <w:bCs/>
          <w:sz w:val="24"/>
          <w:szCs w:val="24"/>
          <w:u w:color="0000FF"/>
          <w:lang w:val="en-AU"/>
        </w:rPr>
        <w:t>A</w:t>
      </w:r>
      <w:r w:rsidRPr="00DA3EC2">
        <w:rPr>
          <w:rFonts w:cs="Arial"/>
          <w:bCs/>
          <w:sz w:val="24"/>
          <w:szCs w:val="24"/>
          <w:u w:color="0000FF"/>
          <w:lang w:val="en-AU"/>
        </w:rPr>
        <w:t xml:space="preserve">lthough there are changes to terminology and structure, all those involved with CPP2 will be able to see how the changes are simply building on what has been established in earlier phases. Changes to names and structure are made in order place emphasis on the new strategies that CPP3 is embracing such as the enhanced partnership approach and the need to work strategically at multiple levels.  The degree of continuity as evident in the updated structure is essential so as to not lose too much of the character, knowledge or </w:t>
      </w:r>
      <w:r w:rsidRPr="00910AAD">
        <w:rPr>
          <w:rFonts w:cs="Arial"/>
          <w:bCs/>
          <w:sz w:val="24"/>
          <w:szCs w:val="24"/>
          <w:u w:color="0000FF"/>
          <w:lang w:val="en-AU"/>
        </w:rPr>
        <w:t>experience that CPP has develop</w:t>
      </w:r>
      <w:r w:rsidR="004D4DBD">
        <w:rPr>
          <w:rFonts w:cs="Arial"/>
          <w:bCs/>
          <w:sz w:val="24"/>
          <w:szCs w:val="24"/>
          <w:u w:color="0000FF"/>
          <w:lang w:val="en-AU"/>
        </w:rPr>
        <w:t>ed</w:t>
      </w:r>
      <w:r w:rsidRPr="00910AAD">
        <w:rPr>
          <w:rFonts w:cs="Arial"/>
          <w:bCs/>
          <w:sz w:val="24"/>
          <w:szCs w:val="24"/>
          <w:u w:color="0000FF"/>
          <w:lang w:val="en-AU"/>
        </w:rPr>
        <w:t xml:space="preserve"> over time. </w:t>
      </w:r>
      <w:r w:rsidRPr="00103499">
        <w:rPr>
          <w:rFonts w:cs="Arial"/>
          <w:bCs/>
          <w:sz w:val="24"/>
          <w:szCs w:val="24"/>
          <w:u w:color="0000FF"/>
          <w:lang w:val="en-AU"/>
        </w:rPr>
        <w:t>T</w:t>
      </w:r>
      <w:r w:rsidRPr="00910AAD">
        <w:rPr>
          <w:rFonts w:cs="Arial"/>
          <w:bCs/>
          <w:sz w:val="24"/>
          <w:szCs w:val="24"/>
          <w:u w:color="0000FF"/>
          <w:lang w:val="en-AU"/>
        </w:rPr>
        <w:t xml:space="preserve">he changes to the structure are </w:t>
      </w:r>
      <w:r>
        <w:rPr>
          <w:rFonts w:cs="Arial"/>
          <w:bCs/>
          <w:sz w:val="24"/>
          <w:szCs w:val="24"/>
          <w:u w:color="0000FF"/>
          <w:lang w:val="en-AU"/>
        </w:rPr>
        <w:t>designed to achieve the following</w:t>
      </w:r>
      <w:r w:rsidRPr="00910AAD">
        <w:rPr>
          <w:rFonts w:cs="Arial"/>
          <w:bCs/>
          <w:sz w:val="24"/>
          <w:szCs w:val="24"/>
          <w:u w:color="0000FF"/>
          <w:lang w:val="en-AU"/>
        </w:rPr>
        <w:t>:</w:t>
      </w:r>
    </w:p>
    <w:p w14:paraId="201028D7" w14:textId="77777777" w:rsidR="00561023" w:rsidRPr="0094644D" w:rsidRDefault="00561023" w:rsidP="00F96DA3">
      <w:pPr>
        <w:numPr>
          <w:ilvl w:val="0"/>
          <w:numId w:val="59"/>
        </w:numPr>
        <w:spacing w:before="120" w:after="120"/>
        <w:jc w:val="both"/>
        <w:rPr>
          <w:rFonts w:cs="Arial"/>
          <w:bCs/>
          <w:u w:color="0000FF"/>
          <w:lang w:val="en-AU"/>
        </w:rPr>
      </w:pPr>
      <w:r w:rsidRPr="0094644D">
        <w:rPr>
          <w:rFonts w:cs="Arial"/>
          <w:bCs/>
          <w:i/>
          <w:u w:color="0000FF"/>
        </w:rPr>
        <w:t>Maintain church ability to set character for the program:</w:t>
      </w:r>
      <w:r w:rsidRPr="0094644D">
        <w:rPr>
          <w:rFonts w:cs="Arial"/>
          <w:bCs/>
          <w:u w:color="0000FF"/>
        </w:rPr>
        <w:t xml:space="preserve"> by maintaining familiar and effective elements of previous phases.</w:t>
      </w:r>
    </w:p>
    <w:p w14:paraId="26FB7156" w14:textId="27925BDE" w:rsidR="00561023" w:rsidRPr="0094644D" w:rsidRDefault="00561023" w:rsidP="00F96DA3">
      <w:pPr>
        <w:numPr>
          <w:ilvl w:val="0"/>
          <w:numId w:val="59"/>
        </w:numPr>
        <w:spacing w:before="120" w:after="120"/>
        <w:jc w:val="both"/>
        <w:rPr>
          <w:rFonts w:cs="Arial"/>
          <w:bCs/>
          <w:u w:color="0000FF"/>
          <w:lang w:val="en-AU"/>
        </w:rPr>
      </w:pPr>
      <w:r w:rsidRPr="0094644D">
        <w:rPr>
          <w:rFonts w:cs="Arial"/>
          <w:bCs/>
          <w:i/>
          <w:u w:color="0000FF"/>
        </w:rPr>
        <w:t>Focus on working appropriately through established structures:</w:t>
      </w:r>
      <w:r w:rsidRPr="0094644D">
        <w:rPr>
          <w:rFonts w:cs="Arial"/>
          <w:bCs/>
          <w:u w:color="0000FF"/>
        </w:rPr>
        <w:t xml:space="preserve"> without duplicating or making risky impositions. An example of this is that although engagement with PNGCC is an important part of CPP3, importantly PNGCC is not being “programmed” or turned into a CPP structure.  It does not have CPP3 oversight, nor is it seeking regular reports to comment on or direct.  Instead CPP3 is seeking to talk to members of PNGCC when necessary and request that it can put forward agenda items from time to time and seek support to influence.</w:t>
      </w:r>
    </w:p>
    <w:p w14:paraId="1737B0AF" w14:textId="77777777" w:rsidR="00561023" w:rsidRPr="0094644D" w:rsidRDefault="00561023" w:rsidP="00F96DA3">
      <w:pPr>
        <w:numPr>
          <w:ilvl w:val="0"/>
          <w:numId w:val="59"/>
        </w:numPr>
        <w:spacing w:before="120" w:after="120"/>
        <w:jc w:val="both"/>
        <w:rPr>
          <w:rFonts w:cs="Arial"/>
          <w:bCs/>
          <w:u w:color="0000FF"/>
          <w:lang w:val="en-AU"/>
        </w:rPr>
      </w:pPr>
      <w:r w:rsidRPr="0094644D">
        <w:rPr>
          <w:rFonts w:cs="Arial"/>
          <w:bCs/>
          <w:i/>
          <w:u w:color="0000FF"/>
        </w:rPr>
        <w:t>Strategy setting is central:</w:t>
      </w:r>
      <w:r w:rsidRPr="0094644D">
        <w:rPr>
          <w:rFonts w:cs="Arial"/>
          <w:bCs/>
          <w:u w:color="0000FF"/>
        </w:rPr>
        <w:t xml:space="preserve"> having a central group focused on strategy with operational oversight and to make better use of forums and church and partner networks to inform and deliver strategies. Strategies that improve current approaches and that offer innovative collaboration will be developed.</w:t>
      </w:r>
    </w:p>
    <w:p w14:paraId="4E81E524" w14:textId="77777777" w:rsidR="00561023" w:rsidRPr="0094644D" w:rsidRDefault="00561023" w:rsidP="00F96DA3">
      <w:pPr>
        <w:numPr>
          <w:ilvl w:val="0"/>
          <w:numId w:val="59"/>
        </w:numPr>
        <w:spacing w:before="120" w:after="120"/>
        <w:jc w:val="both"/>
        <w:rPr>
          <w:rFonts w:cs="Arial"/>
          <w:bCs/>
          <w:u w:color="0000FF"/>
          <w:lang w:val="en-AU"/>
        </w:rPr>
      </w:pPr>
      <w:r w:rsidRPr="0094644D">
        <w:rPr>
          <w:rFonts w:cs="Arial"/>
          <w:bCs/>
          <w:i/>
          <w:u w:color="0000FF"/>
        </w:rPr>
        <w:t>Functionality and efficiency:</w:t>
      </w:r>
      <w:r w:rsidRPr="0094644D">
        <w:rPr>
          <w:rFonts w:cs="Arial"/>
          <w:bCs/>
          <w:u w:color="0000FF"/>
        </w:rPr>
        <w:t xml:space="preserve"> largely related to the introduction of PGF as a technical and financial management support mechanism.</w:t>
      </w:r>
    </w:p>
    <w:p w14:paraId="68407F6D" w14:textId="77777777" w:rsidR="00561023" w:rsidRPr="0094644D" w:rsidRDefault="00561023" w:rsidP="00F96DA3">
      <w:pPr>
        <w:numPr>
          <w:ilvl w:val="0"/>
          <w:numId w:val="59"/>
        </w:numPr>
        <w:spacing w:before="120" w:after="120"/>
        <w:jc w:val="both"/>
        <w:rPr>
          <w:rFonts w:cs="Arial"/>
          <w:bCs/>
          <w:u w:color="0000FF"/>
          <w:lang w:val="en-AU"/>
        </w:rPr>
      </w:pPr>
      <w:r w:rsidRPr="0094644D">
        <w:rPr>
          <w:rFonts w:cs="Arial"/>
          <w:bCs/>
          <w:i/>
          <w:u w:color="0000FF"/>
        </w:rPr>
        <w:t>Forward looking:</w:t>
      </w:r>
      <w:r w:rsidRPr="0094644D">
        <w:rPr>
          <w:rFonts w:cs="Arial"/>
          <w:bCs/>
          <w:u w:color="0000FF"/>
        </w:rPr>
        <w:t xml:space="preserve">  develop options for evolution of the structure through reflection</w:t>
      </w:r>
    </w:p>
    <w:p w14:paraId="0D656147" w14:textId="77777777" w:rsidR="00561023" w:rsidRPr="00103499" w:rsidRDefault="00561023" w:rsidP="00561023">
      <w:pPr>
        <w:pStyle w:val="Heading3"/>
        <w:rPr>
          <w:u w:color="0000FF"/>
          <w:lang w:val="en-AU"/>
        </w:rPr>
      </w:pPr>
      <w:bookmarkStart w:id="33" w:name="_Toc476822821"/>
      <w:bookmarkStart w:id="34" w:name="_Toc479503060"/>
      <w:r w:rsidRPr="00103499">
        <w:rPr>
          <w:u w:color="0000FF"/>
          <w:lang w:val="en-AU"/>
        </w:rPr>
        <w:t>The Partner Leadership Group</w:t>
      </w:r>
      <w:bookmarkEnd w:id="33"/>
      <w:bookmarkEnd w:id="34"/>
    </w:p>
    <w:p w14:paraId="05518AC2" w14:textId="29B00A23" w:rsidR="00561023" w:rsidRDefault="00561023" w:rsidP="00561023">
      <w:pPr>
        <w:spacing w:before="120" w:after="120"/>
        <w:jc w:val="both"/>
        <w:rPr>
          <w:color w:val="000000"/>
        </w:rPr>
      </w:pPr>
      <w:r w:rsidRPr="00891031">
        <w:rPr>
          <w:color w:val="000000"/>
        </w:rPr>
        <w:t>To build collective leadership</w:t>
      </w:r>
      <w:r>
        <w:rPr>
          <w:color w:val="000000"/>
        </w:rPr>
        <w:t xml:space="preserve"> and facilitate continuous communication in line with the structured partnership approach</w:t>
      </w:r>
      <w:r w:rsidRPr="00891031">
        <w:rPr>
          <w:color w:val="000000"/>
        </w:rPr>
        <w:t xml:space="preserve">, </w:t>
      </w:r>
      <w:r w:rsidR="00153EE5">
        <w:rPr>
          <w:color w:val="000000"/>
        </w:rPr>
        <w:t>the</w:t>
      </w:r>
      <w:r w:rsidRPr="00891031">
        <w:rPr>
          <w:color w:val="000000"/>
        </w:rPr>
        <w:t xml:space="preserve"> </w:t>
      </w:r>
      <w:r w:rsidR="00153EE5">
        <w:rPr>
          <w:b/>
          <w:color w:val="000000"/>
        </w:rPr>
        <w:t>Partner Leadership Group</w:t>
      </w:r>
      <w:r w:rsidRPr="00891031">
        <w:rPr>
          <w:color w:val="000000"/>
        </w:rPr>
        <w:t xml:space="preserve"> will be established. This will comprise the existing Church Leaders Council (CLC) (made up of seven PNG church leaders from the seven mainline churches) as the first </w:t>
      </w:r>
      <w:r w:rsidR="00C35719">
        <w:rPr>
          <w:color w:val="000000"/>
        </w:rPr>
        <w:t>constituents</w:t>
      </w:r>
      <w:r w:rsidRPr="00891031">
        <w:rPr>
          <w:color w:val="000000"/>
        </w:rPr>
        <w:t xml:space="preserve"> </w:t>
      </w:r>
      <w:r w:rsidR="00C35719">
        <w:rPr>
          <w:color w:val="000000"/>
        </w:rPr>
        <w:t>with additionally</w:t>
      </w:r>
      <w:r w:rsidRPr="00891031">
        <w:rPr>
          <w:color w:val="000000"/>
        </w:rPr>
        <w:t xml:space="preserve"> one representative </w:t>
      </w:r>
      <w:r w:rsidR="00153EE5">
        <w:rPr>
          <w:color w:val="000000"/>
        </w:rPr>
        <w:t>covering all</w:t>
      </w:r>
      <w:r w:rsidRPr="00891031">
        <w:rPr>
          <w:color w:val="000000"/>
        </w:rPr>
        <w:t xml:space="preserve"> the Australian church partners</w:t>
      </w:r>
      <w:r w:rsidR="00C35719">
        <w:rPr>
          <w:color w:val="000000"/>
        </w:rPr>
        <w:t xml:space="preserve">. </w:t>
      </w:r>
      <w:r w:rsidR="001A111D">
        <w:rPr>
          <w:color w:val="000000"/>
        </w:rPr>
        <w:t xml:space="preserve">GoPNG and </w:t>
      </w:r>
      <w:r w:rsidR="00C35719">
        <w:rPr>
          <w:color w:val="000000"/>
        </w:rPr>
        <w:t>DFAT</w:t>
      </w:r>
      <w:r w:rsidR="001A111D">
        <w:rPr>
          <w:color w:val="000000"/>
        </w:rPr>
        <w:t>/</w:t>
      </w:r>
      <w:r w:rsidR="00C35719">
        <w:rPr>
          <w:color w:val="000000"/>
        </w:rPr>
        <w:t xml:space="preserve"> PGF will </w:t>
      </w:r>
      <w:r w:rsidR="001A111D">
        <w:rPr>
          <w:color w:val="000000"/>
        </w:rPr>
        <w:t>maintain</w:t>
      </w:r>
      <w:r w:rsidR="00C35719">
        <w:rPr>
          <w:color w:val="000000"/>
        </w:rPr>
        <w:t xml:space="preserve"> an ongoing </w:t>
      </w:r>
      <w:r w:rsidR="001A111D">
        <w:rPr>
          <w:color w:val="000000"/>
        </w:rPr>
        <w:t xml:space="preserve">participatory </w:t>
      </w:r>
      <w:r w:rsidR="00C35719">
        <w:rPr>
          <w:color w:val="000000"/>
        </w:rPr>
        <w:t xml:space="preserve">presence in the PLG. </w:t>
      </w:r>
      <w:r w:rsidRPr="00891031">
        <w:rPr>
          <w:color w:val="000000"/>
        </w:rPr>
        <w:t xml:space="preserve">The CPPCO will act as the secretariat. The CLC component and the CPPCO will ensure the character of the CPP is </w:t>
      </w:r>
      <w:r w:rsidR="00C35719">
        <w:rPr>
          <w:color w:val="000000"/>
        </w:rPr>
        <w:t>held</w:t>
      </w:r>
      <w:r w:rsidRPr="00891031">
        <w:rPr>
          <w:color w:val="000000"/>
        </w:rPr>
        <w:t xml:space="preserve"> and that the voice of the program belongs to church. </w:t>
      </w:r>
      <w:r w:rsidR="00C35719">
        <w:rPr>
          <w:color w:val="000000"/>
        </w:rPr>
        <w:t>It is through the PLG</w:t>
      </w:r>
      <w:r w:rsidRPr="00891031">
        <w:rPr>
          <w:color w:val="000000"/>
        </w:rPr>
        <w:t xml:space="preserve"> that PNGCC can be engaged for advocacy and leadership purposes. </w:t>
      </w:r>
    </w:p>
    <w:p w14:paraId="295BFF57" w14:textId="60A81BF1" w:rsidR="00C35719" w:rsidRPr="00891031" w:rsidRDefault="00C35719" w:rsidP="00561023">
      <w:pPr>
        <w:spacing w:before="120" w:after="120"/>
        <w:jc w:val="both"/>
        <w:rPr>
          <w:color w:val="000000"/>
        </w:rPr>
      </w:pPr>
      <w:r>
        <w:rPr>
          <w:color w:val="000000"/>
        </w:rPr>
        <w:t xml:space="preserve">The PLG will have the option to call on expertise from </w:t>
      </w:r>
      <w:r w:rsidR="001A111D">
        <w:rPr>
          <w:color w:val="000000"/>
        </w:rPr>
        <w:t xml:space="preserve">a subset of stakeholders including </w:t>
      </w:r>
      <w:r>
        <w:rPr>
          <w:color w:val="000000"/>
        </w:rPr>
        <w:t>GoPNG, CSOs and private sector</w:t>
      </w:r>
      <w:r w:rsidR="001A111D">
        <w:rPr>
          <w:color w:val="000000"/>
        </w:rPr>
        <w:t>,</w:t>
      </w:r>
      <w:r>
        <w:rPr>
          <w:color w:val="000000"/>
        </w:rPr>
        <w:t xml:space="preserve"> to support deliberations and provide input based on expertise and experience. Through this </w:t>
      </w:r>
      <w:r w:rsidR="005D2416">
        <w:rPr>
          <w:color w:val="000000"/>
        </w:rPr>
        <w:t>engagement,</w:t>
      </w:r>
      <w:r>
        <w:rPr>
          <w:color w:val="000000"/>
        </w:rPr>
        <w:t xml:space="preserve"> the relationships of church with non-church CPP operatives will emerge. </w:t>
      </w:r>
    </w:p>
    <w:p w14:paraId="2444DD2A" w14:textId="77777777" w:rsidR="00561023" w:rsidRPr="00891031" w:rsidRDefault="00561023" w:rsidP="00561023">
      <w:pPr>
        <w:spacing w:before="120" w:after="120"/>
        <w:jc w:val="both"/>
        <w:rPr>
          <w:color w:val="000000"/>
        </w:rPr>
      </w:pPr>
      <w:r w:rsidRPr="00891031">
        <w:rPr>
          <w:color w:val="000000"/>
        </w:rPr>
        <w:t xml:space="preserve">Other members of PLG will then support the churches in ensuring that the PNG identity and ownership of the program emerges, collaboration is mutually beneficial, compliance is appropriate, and efficiencies are built into the program. The PLG will host Australian Church Leaders occasionally, as and when such inputs are possible. </w:t>
      </w:r>
    </w:p>
    <w:p w14:paraId="00E55FF1" w14:textId="77777777" w:rsidR="00561023" w:rsidRPr="00A05D8A" w:rsidRDefault="00561023" w:rsidP="00561023">
      <w:pPr>
        <w:pStyle w:val="Heading3"/>
      </w:pPr>
      <w:bookmarkStart w:id="35" w:name="_Toc476822822"/>
      <w:bookmarkStart w:id="36" w:name="_Toc479503061"/>
      <w:r w:rsidRPr="00103499">
        <w:t>Strategic Development Team</w:t>
      </w:r>
      <w:bookmarkEnd w:id="35"/>
      <w:bookmarkEnd w:id="36"/>
      <w:r w:rsidRPr="00A05D8A">
        <w:t xml:space="preserve"> </w:t>
      </w:r>
    </w:p>
    <w:p w14:paraId="7A9E3F31" w14:textId="7064D3EF" w:rsidR="00561023" w:rsidRPr="00891031" w:rsidRDefault="00561023" w:rsidP="00561023">
      <w:pPr>
        <w:spacing w:before="120" w:after="120"/>
        <w:jc w:val="both"/>
        <w:rPr>
          <w:color w:val="000000"/>
        </w:rPr>
      </w:pPr>
      <w:r w:rsidRPr="00891031">
        <w:rPr>
          <w:color w:val="000000"/>
        </w:rPr>
        <w:t>To addres</w:t>
      </w:r>
      <w:r>
        <w:rPr>
          <w:color w:val="000000"/>
        </w:rPr>
        <w:t xml:space="preserve">s the need for a common agenda with mutually reinforcing activities </w:t>
      </w:r>
      <w:r w:rsidR="001A111D">
        <w:rPr>
          <w:color w:val="000000"/>
        </w:rPr>
        <w:t>to</w:t>
      </w:r>
      <w:r>
        <w:rPr>
          <w:color w:val="000000"/>
        </w:rPr>
        <w:t xml:space="preserve"> </w:t>
      </w:r>
      <w:r w:rsidRPr="00891031">
        <w:rPr>
          <w:color w:val="000000"/>
        </w:rPr>
        <w:t xml:space="preserve">effect transformation, </w:t>
      </w:r>
      <w:r w:rsidRPr="00891031">
        <w:rPr>
          <w:b/>
          <w:color w:val="000000"/>
        </w:rPr>
        <w:t>a Strategic Development Team</w:t>
      </w:r>
      <w:r w:rsidRPr="00891031">
        <w:rPr>
          <w:color w:val="000000"/>
        </w:rPr>
        <w:t xml:space="preserve"> will be established, comprising PNG Church and ANGO managers</w:t>
      </w:r>
      <w:r w:rsidR="00F83883">
        <w:rPr>
          <w:color w:val="000000"/>
        </w:rPr>
        <w:t>, formerly members of the Joint Program Group (JPG)</w:t>
      </w:r>
      <w:r w:rsidRPr="00891031">
        <w:rPr>
          <w:color w:val="000000"/>
        </w:rPr>
        <w:t xml:space="preserve"> as the main </w:t>
      </w:r>
      <w:r w:rsidR="00F83883">
        <w:rPr>
          <w:color w:val="000000"/>
        </w:rPr>
        <w:t>constituents,</w:t>
      </w:r>
      <w:r w:rsidR="00F83883" w:rsidRPr="00891031">
        <w:rPr>
          <w:color w:val="000000"/>
        </w:rPr>
        <w:t xml:space="preserve"> </w:t>
      </w:r>
      <w:r w:rsidRPr="00891031">
        <w:rPr>
          <w:color w:val="000000"/>
        </w:rPr>
        <w:t xml:space="preserve">with technical specialists from GoPNG and the PGF </w:t>
      </w:r>
      <w:r>
        <w:rPr>
          <w:color w:val="000000"/>
        </w:rPr>
        <w:t>program</w:t>
      </w:r>
      <w:r w:rsidR="00F83883">
        <w:rPr>
          <w:color w:val="000000"/>
        </w:rPr>
        <w:t xml:space="preserve"> contributing as required</w:t>
      </w:r>
      <w:r w:rsidRPr="00891031">
        <w:rPr>
          <w:color w:val="000000"/>
        </w:rPr>
        <w:t xml:space="preserve">. The SDT will maintain operational oversight, participate in planning, attending and analyzing outcomes of improved </w:t>
      </w:r>
      <w:r w:rsidRPr="00891031">
        <w:rPr>
          <w:b/>
          <w:color w:val="000000"/>
        </w:rPr>
        <w:t>CPP forums</w:t>
      </w:r>
      <w:r w:rsidRPr="00891031">
        <w:rPr>
          <w:color w:val="000000"/>
        </w:rPr>
        <w:t>, building busin</w:t>
      </w:r>
      <w:r>
        <w:rPr>
          <w:color w:val="000000"/>
        </w:rPr>
        <w:t>ess cases for activities within an agreed action plan</w:t>
      </w:r>
      <w:r w:rsidRPr="00891031">
        <w:rPr>
          <w:color w:val="000000"/>
        </w:rPr>
        <w:t xml:space="preserve"> and identifying strategies for improving practice. </w:t>
      </w:r>
    </w:p>
    <w:p w14:paraId="23EB462C" w14:textId="5A794BFB" w:rsidR="00561023" w:rsidRPr="00E65F8C" w:rsidRDefault="00561023" w:rsidP="00561023">
      <w:pPr>
        <w:spacing w:before="120" w:after="120"/>
        <w:jc w:val="both"/>
        <w:rPr>
          <w:color w:val="000000"/>
        </w:rPr>
      </w:pPr>
      <w:r w:rsidRPr="00103499">
        <w:rPr>
          <w:color w:val="000000"/>
        </w:rPr>
        <w:t xml:space="preserve">The SDT </w:t>
      </w:r>
      <w:r>
        <w:rPr>
          <w:color w:val="000000"/>
        </w:rPr>
        <w:t>is</w:t>
      </w:r>
      <w:r w:rsidRPr="00103499">
        <w:rPr>
          <w:color w:val="000000"/>
        </w:rPr>
        <w:t xml:space="preserve"> central to CPP3, as the strategies they develop will feed into what the PLG, PNGCC and others work on </w:t>
      </w:r>
      <w:r w:rsidR="00F83883">
        <w:rPr>
          <w:color w:val="000000"/>
        </w:rPr>
        <w:t>in</w:t>
      </w:r>
      <w:r w:rsidRPr="00103499">
        <w:rPr>
          <w:color w:val="000000"/>
        </w:rPr>
        <w:t xml:space="preserve"> common agenda. The SDT strategies will also frame how churches work with facilities, agencies, institutions and communities that are involved in front line delivery. The SDT formally takes the role of JPG, </w:t>
      </w:r>
      <w:r w:rsidR="00153EE5">
        <w:rPr>
          <w:color w:val="000000"/>
        </w:rPr>
        <w:t>the Australian Partners Group (</w:t>
      </w:r>
      <w:r w:rsidRPr="00103499">
        <w:rPr>
          <w:color w:val="000000"/>
        </w:rPr>
        <w:t>APG</w:t>
      </w:r>
      <w:r w:rsidR="00153EE5">
        <w:rPr>
          <w:color w:val="000000"/>
        </w:rPr>
        <w:t>)</w:t>
      </w:r>
      <w:r w:rsidRPr="00103499">
        <w:rPr>
          <w:color w:val="000000"/>
        </w:rPr>
        <w:t xml:space="preserve">, </w:t>
      </w:r>
      <w:r w:rsidR="00153EE5">
        <w:rPr>
          <w:color w:val="000000"/>
        </w:rPr>
        <w:t>the PNG Partners Group (</w:t>
      </w:r>
      <w:r w:rsidRPr="00103499">
        <w:rPr>
          <w:color w:val="000000"/>
        </w:rPr>
        <w:t>PPG</w:t>
      </w:r>
      <w:r w:rsidR="00153EE5">
        <w:rPr>
          <w:color w:val="000000"/>
        </w:rPr>
        <w:t>)</w:t>
      </w:r>
      <w:r w:rsidRPr="00103499">
        <w:rPr>
          <w:color w:val="000000"/>
        </w:rPr>
        <w:t xml:space="preserve"> and Working groups, though these structures </w:t>
      </w:r>
      <w:r w:rsidR="00F83883">
        <w:rPr>
          <w:color w:val="000000"/>
        </w:rPr>
        <w:t>will</w:t>
      </w:r>
      <w:r w:rsidR="00F83883" w:rsidRPr="00103499">
        <w:rPr>
          <w:color w:val="000000"/>
        </w:rPr>
        <w:t xml:space="preserve"> </w:t>
      </w:r>
      <w:r w:rsidRPr="00103499">
        <w:rPr>
          <w:color w:val="000000"/>
        </w:rPr>
        <w:t xml:space="preserve">remain as part of internal church approaches if deemed necessary by them. For CPP3, short-term, purpose fit working groups may be established </w:t>
      </w:r>
      <w:r>
        <w:rPr>
          <w:color w:val="000000"/>
        </w:rPr>
        <w:t xml:space="preserve">sparingly by the SDT </w:t>
      </w:r>
      <w:r w:rsidRPr="00103499">
        <w:rPr>
          <w:color w:val="000000"/>
        </w:rPr>
        <w:t>as and when justified.</w:t>
      </w:r>
      <w:r w:rsidR="00F83883">
        <w:rPr>
          <w:color w:val="000000"/>
        </w:rPr>
        <w:t xml:space="preserve"> </w:t>
      </w:r>
    </w:p>
    <w:p w14:paraId="13EFBF4F" w14:textId="537F5046" w:rsidR="00561023" w:rsidRDefault="00561023" w:rsidP="00561023">
      <w:pPr>
        <w:pStyle w:val="Heading3"/>
      </w:pPr>
      <w:bookmarkStart w:id="37" w:name="_Toc476822823"/>
      <w:bookmarkStart w:id="38" w:name="_Toc479503062"/>
      <w:r w:rsidRPr="003D0726">
        <w:t>CPP</w:t>
      </w:r>
      <w:r w:rsidR="001E374D">
        <w:t>C</w:t>
      </w:r>
      <w:r w:rsidRPr="003D0726">
        <w:t>O, ANGO and PNG Church Roles</w:t>
      </w:r>
      <w:bookmarkEnd w:id="37"/>
      <w:bookmarkEnd w:id="38"/>
    </w:p>
    <w:p w14:paraId="6F8AEB73" w14:textId="6C683C0C" w:rsidR="00561023" w:rsidRPr="00891031" w:rsidRDefault="00561023" w:rsidP="00561023">
      <w:pPr>
        <w:spacing w:before="120" w:after="120"/>
        <w:jc w:val="both"/>
        <w:rPr>
          <w:color w:val="000000"/>
        </w:rPr>
      </w:pPr>
      <w:r w:rsidRPr="00891031">
        <w:rPr>
          <w:color w:val="000000"/>
        </w:rPr>
        <w:t xml:space="preserve">The </w:t>
      </w:r>
      <w:r w:rsidRPr="00891031">
        <w:rPr>
          <w:b/>
          <w:color w:val="000000"/>
        </w:rPr>
        <w:t>CPPCO</w:t>
      </w:r>
      <w:r w:rsidRPr="00891031">
        <w:rPr>
          <w:color w:val="000000"/>
        </w:rPr>
        <w:t xml:space="preserve"> will be based in the PGF to capitalize on efficiency and technical support. CPPCO will be enhanced and reorganized to ensure </w:t>
      </w:r>
      <w:r w:rsidR="00F83883">
        <w:rPr>
          <w:color w:val="000000"/>
        </w:rPr>
        <w:t>capacity</w:t>
      </w:r>
      <w:r w:rsidRPr="00891031">
        <w:rPr>
          <w:color w:val="000000"/>
        </w:rPr>
        <w:t xml:space="preserve"> </w:t>
      </w:r>
      <w:r w:rsidR="00F83883">
        <w:rPr>
          <w:color w:val="000000"/>
        </w:rPr>
        <w:t xml:space="preserve">to </w:t>
      </w:r>
      <w:r w:rsidRPr="00891031">
        <w:rPr>
          <w:color w:val="000000"/>
        </w:rPr>
        <w:t xml:space="preserve">manage new approaches and directions under CPP3. The executive officer position will be upgraded on the basis that </w:t>
      </w:r>
      <w:r w:rsidR="001E374D">
        <w:rPr>
          <w:color w:val="000000"/>
        </w:rPr>
        <w:t xml:space="preserve">more </w:t>
      </w:r>
      <w:r w:rsidRPr="00891031">
        <w:rPr>
          <w:color w:val="000000"/>
        </w:rPr>
        <w:t xml:space="preserve">management and technical competencies are required under the role. Four component coordinators will be assigned to each of the areas of CPP focus with the partnership coordinator being the deputy team leader, whilst the PGF team will provide support and input as needed and agreed, particularly in areas such as M&amp;E, communications and support to </w:t>
      </w:r>
      <w:r>
        <w:rPr>
          <w:color w:val="000000"/>
        </w:rPr>
        <w:t>delivering on the Church Gender strategy</w:t>
      </w:r>
      <w:r w:rsidRPr="00891031">
        <w:rPr>
          <w:color w:val="000000"/>
        </w:rPr>
        <w:t>.</w:t>
      </w:r>
    </w:p>
    <w:p w14:paraId="3F778BFF" w14:textId="76107386" w:rsidR="00561023" w:rsidRDefault="00561023" w:rsidP="00561023">
      <w:pPr>
        <w:spacing w:before="120" w:after="120"/>
        <w:jc w:val="both"/>
        <w:rPr>
          <w:color w:val="000000"/>
        </w:rPr>
      </w:pPr>
      <w:r w:rsidRPr="00891031">
        <w:rPr>
          <w:b/>
          <w:color w:val="000000"/>
        </w:rPr>
        <w:t>ANGO and PNG Church</w:t>
      </w:r>
      <w:r w:rsidRPr="00891031">
        <w:rPr>
          <w:color w:val="000000"/>
        </w:rPr>
        <w:t xml:space="preserve"> roles will change </w:t>
      </w:r>
      <w:r w:rsidR="00F83883">
        <w:rPr>
          <w:color w:val="000000"/>
        </w:rPr>
        <w:t>to reflect</w:t>
      </w:r>
      <w:r w:rsidR="00F83883" w:rsidRPr="00891031">
        <w:rPr>
          <w:color w:val="000000"/>
        </w:rPr>
        <w:t xml:space="preserve"> </w:t>
      </w:r>
      <w:r w:rsidRPr="00891031">
        <w:rPr>
          <w:color w:val="000000"/>
        </w:rPr>
        <w:t xml:space="preserve">the new input from PGF and the updated approaches in CPP3. The shift calls for greater inputs to: representation and </w:t>
      </w:r>
      <w:r w:rsidR="007E12D7">
        <w:rPr>
          <w:color w:val="000000"/>
        </w:rPr>
        <w:t>engagement</w:t>
      </w:r>
      <w:r w:rsidRPr="00891031">
        <w:rPr>
          <w:color w:val="000000"/>
        </w:rPr>
        <w:t>, strategic thinking, high quality reporting, capacity development and increasing impact and connectivity of community programs to achieve CPP3 ambitions. The seven ANGOs continue to hold individual agreements with PGF in the first instance. Through the capacity development processes under CPP3, ANGOs will work with their PNG church partners to develop their capacity to create the option to transfer management functions progressively in the future.</w:t>
      </w:r>
    </w:p>
    <w:p w14:paraId="68427ACB" w14:textId="6FEE0DB2" w:rsidR="00561023" w:rsidRPr="00B10183" w:rsidRDefault="00561023" w:rsidP="00561023">
      <w:pPr>
        <w:spacing w:before="120" w:after="120"/>
        <w:jc w:val="both"/>
        <w:rPr>
          <w:rFonts w:cs="Arial"/>
        </w:rPr>
      </w:pPr>
      <w:r w:rsidRPr="004D0EB9">
        <w:rPr>
          <w:rFonts w:cs="Arial"/>
        </w:rPr>
        <w:t>Programmatic workplans</w:t>
      </w:r>
      <w:r>
        <w:rPr>
          <w:rFonts w:cs="Arial"/>
        </w:rPr>
        <w:t xml:space="preserve"> and key strategies such as the Theology of Gender Equality/Gender Strategy</w:t>
      </w:r>
      <w:r w:rsidRPr="004D0EB9">
        <w:rPr>
          <w:rFonts w:cs="Arial"/>
        </w:rPr>
        <w:t xml:space="preserve">, developed amongst the seven church partners under this </w:t>
      </w:r>
      <w:r>
        <w:rPr>
          <w:rFonts w:cs="Arial"/>
        </w:rPr>
        <w:t xml:space="preserve">partnership </w:t>
      </w:r>
      <w:r w:rsidRPr="004D0EB9">
        <w:rPr>
          <w:rFonts w:cs="Arial"/>
        </w:rPr>
        <w:t>framework will be consolidated and channeled through the CPP</w:t>
      </w:r>
      <w:r w:rsidR="00F83883">
        <w:rPr>
          <w:rFonts w:cs="Arial"/>
        </w:rPr>
        <w:t>CO</w:t>
      </w:r>
      <w:r w:rsidRPr="004D0EB9">
        <w:rPr>
          <w:rFonts w:cs="Arial"/>
        </w:rPr>
        <w:t xml:space="preserve">, which will be supported by PGF. This approach will emphasise partner collaboration and deliver efficiencies in administration and operational support. </w:t>
      </w:r>
    </w:p>
    <w:p w14:paraId="596DB0AF" w14:textId="1A9064D2" w:rsidR="00561023" w:rsidRPr="00E4714A" w:rsidRDefault="008B1BB3" w:rsidP="00561023">
      <w:pPr>
        <w:spacing w:before="120" w:after="120"/>
        <w:jc w:val="both"/>
        <w:rPr>
          <w:color w:val="000000"/>
        </w:rPr>
      </w:pPr>
      <w:r>
        <w:rPr>
          <w:color w:val="000000"/>
        </w:rPr>
        <w:t xml:space="preserve">The </w:t>
      </w:r>
      <w:r w:rsidR="00FF67F0">
        <w:rPr>
          <w:color w:val="000000"/>
        </w:rPr>
        <w:t>Implementation Guideline</w:t>
      </w:r>
      <w:r w:rsidR="00561023" w:rsidRPr="00E4714A">
        <w:rPr>
          <w:color w:val="000000"/>
        </w:rPr>
        <w:t xml:space="preserve"> provides details for establishing the CPP3 structure, including:</w:t>
      </w:r>
    </w:p>
    <w:p w14:paraId="60201BD7" w14:textId="7C602A2D" w:rsidR="00561023" w:rsidRPr="00E4714A" w:rsidRDefault="00561023" w:rsidP="00561023">
      <w:pPr>
        <w:pStyle w:val="ListParagraph"/>
        <w:numPr>
          <w:ilvl w:val="0"/>
          <w:numId w:val="62"/>
        </w:numPr>
        <w:spacing w:before="120" w:after="120"/>
        <w:rPr>
          <w:color w:val="000000"/>
        </w:rPr>
      </w:pPr>
      <w:r w:rsidRPr="00E4714A">
        <w:rPr>
          <w:color w:val="000000"/>
        </w:rPr>
        <w:t xml:space="preserve">A description of </w:t>
      </w:r>
      <w:r w:rsidR="00153EE5">
        <w:rPr>
          <w:color w:val="000000"/>
        </w:rPr>
        <w:t xml:space="preserve">Church, </w:t>
      </w:r>
      <w:r w:rsidRPr="00E4714A">
        <w:rPr>
          <w:rFonts w:cs="Arial"/>
          <w:bCs/>
          <w:u w:color="0000FF"/>
        </w:rPr>
        <w:t>GoPNG, DFAT</w:t>
      </w:r>
      <w:r w:rsidR="00153EE5">
        <w:rPr>
          <w:rFonts w:cs="Arial"/>
          <w:bCs/>
          <w:u w:color="0000FF"/>
        </w:rPr>
        <w:t>,</w:t>
      </w:r>
      <w:r w:rsidRPr="00E4714A">
        <w:rPr>
          <w:rFonts w:cs="Arial"/>
          <w:bCs/>
          <w:u w:color="0000FF"/>
        </w:rPr>
        <w:t xml:space="preserve"> PGF </w:t>
      </w:r>
      <w:r w:rsidR="00153EE5">
        <w:rPr>
          <w:rFonts w:cs="Arial"/>
          <w:bCs/>
          <w:u w:color="0000FF"/>
        </w:rPr>
        <w:t xml:space="preserve">and other stakeholder </w:t>
      </w:r>
      <w:r w:rsidRPr="00E4714A">
        <w:rPr>
          <w:rFonts w:cs="Arial"/>
          <w:bCs/>
          <w:u w:color="0000FF"/>
        </w:rPr>
        <w:t>roles;</w:t>
      </w:r>
    </w:p>
    <w:p w14:paraId="4AD8E105" w14:textId="77777777" w:rsidR="00561023" w:rsidRPr="00E4714A" w:rsidRDefault="00561023" w:rsidP="00561023">
      <w:pPr>
        <w:pStyle w:val="ListParagraph"/>
        <w:numPr>
          <w:ilvl w:val="0"/>
          <w:numId w:val="62"/>
        </w:numPr>
        <w:spacing w:before="120" w:after="120"/>
        <w:rPr>
          <w:color w:val="000000"/>
        </w:rPr>
      </w:pPr>
      <w:r w:rsidRPr="00E4714A">
        <w:rPr>
          <w:color w:val="000000"/>
        </w:rPr>
        <w:t>Terms of Reference for all CPP3 structures;</w:t>
      </w:r>
    </w:p>
    <w:p w14:paraId="35043EC6" w14:textId="77777777" w:rsidR="00561023" w:rsidRPr="00E4714A" w:rsidRDefault="00561023" w:rsidP="00561023">
      <w:pPr>
        <w:pStyle w:val="ListParagraph"/>
        <w:numPr>
          <w:ilvl w:val="0"/>
          <w:numId w:val="62"/>
        </w:numPr>
        <w:spacing w:before="120" w:after="120"/>
        <w:rPr>
          <w:color w:val="000000"/>
        </w:rPr>
      </w:pPr>
      <w:r w:rsidRPr="00E4714A">
        <w:rPr>
          <w:color w:val="000000"/>
        </w:rPr>
        <w:t>A description of roles for delivering against the M&amp;E framework;</w:t>
      </w:r>
    </w:p>
    <w:p w14:paraId="7EE900AD" w14:textId="544326EA" w:rsidR="00561023" w:rsidRDefault="00561023" w:rsidP="00561023">
      <w:pPr>
        <w:pStyle w:val="ListParagraph"/>
        <w:numPr>
          <w:ilvl w:val="0"/>
          <w:numId w:val="62"/>
        </w:numPr>
        <w:spacing w:before="120" w:after="120"/>
        <w:rPr>
          <w:color w:val="000000"/>
        </w:rPr>
      </w:pPr>
      <w:r w:rsidRPr="00E4714A">
        <w:rPr>
          <w:color w:val="000000"/>
        </w:rPr>
        <w:t>A performance management framework for promoting individual a</w:t>
      </w:r>
      <w:r w:rsidR="005676C1">
        <w:rPr>
          <w:color w:val="000000"/>
        </w:rPr>
        <w:t>n</w:t>
      </w:r>
      <w:r w:rsidRPr="00E4714A">
        <w:rPr>
          <w:color w:val="000000"/>
        </w:rPr>
        <w:t>d organizational performance standards;</w:t>
      </w:r>
    </w:p>
    <w:p w14:paraId="2F38B28E" w14:textId="1B144B8E" w:rsidR="001F6CF1" w:rsidRDefault="001F6CF1" w:rsidP="00561023">
      <w:pPr>
        <w:pStyle w:val="ListParagraph"/>
        <w:numPr>
          <w:ilvl w:val="0"/>
          <w:numId w:val="62"/>
        </w:numPr>
        <w:spacing w:before="120" w:after="120"/>
        <w:rPr>
          <w:color w:val="000000"/>
        </w:rPr>
      </w:pPr>
      <w:r>
        <w:rPr>
          <w:color w:val="000000"/>
        </w:rPr>
        <w:t>A capacity development framework;</w:t>
      </w:r>
    </w:p>
    <w:p w14:paraId="74A3460C" w14:textId="49FF2E5D" w:rsidR="001F6CF1" w:rsidRPr="00E4714A" w:rsidRDefault="001F6CF1" w:rsidP="00561023">
      <w:pPr>
        <w:pStyle w:val="ListParagraph"/>
        <w:numPr>
          <w:ilvl w:val="0"/>
          <w:numId w:val="62"/>
        </w:numPr>
        <w:spacing w:before="120" w:after="120"/>
        <w:rPr>
          <w:color w:val="000000"/>
        </w:rPr>
      </w:pPr>
      <w:r>
        <w:rPr>
          <w:color w:val="000000"/>
        </w:rPr>
        <w:t>An updated Program Activity Plan format that ca</w:t>
      </w:r>
      <w:r w:rsidR="00A93288">
        <w:rPr>
          <w:color w:val="000000"/>
        </w:rPr>
        <w:t>p</w:t>
      </w:r>
      <w:r>
        <w:rPr>
          <w:color w:val="000000"/>
        </w:rPr>
        <w:t>tures new outcomes focus, and</w:t>
      </w:r>
    </w:p>
    <w:p w14:paraId="4BCBE961" w14:textId="30788935" w:rsidR="00561023" w:rsidRPr="003D0726" w:rsidRDefault="00561023" w:rsidP="00561023">
      <w:pPr>
        <w:pStyle w:val="ListParagraph"/>
        <w:numPr>
          <w:ilvl w:val="0"/>
          <w:numId w:val="62"/>
        </w:numPr>
        <w:spacing w:before="120" w:after="120"/>
        <w:rPr>
          <w:color w:val="000000"/>
        </w:rPr>
      </w:pPr>
      <w:r w:rsidRPr="00E4714A">
        <w:rPr>
          <w:color w:val="000000"/>
        </w:rPr>
        <w:t xml:space="preserve">The </w:t>
      </w:r>
      <w:r w:rsidR="001F6CF1">
        <w:rPr>
          <w:color w:val="000000"/>
        </w:rPr>
        <w:t>common implementation plan</w:t>
      </w:r>
      <w:r w:rsidRPr="00E4714A">
        <w:rPr>
          <w:color w:val="000000"/>
        </w:rPr>
        <w:t>, outlining possible meeting times for CPP3 structures.</w:t>
      </w:r>
    </w:p>
    <w:p w14:paraId="68C503E1" w14:textId="77777777" w:rsidR="00964A35" w:rsidRDefault="00304B3D" w:rsidP="00561023">
      <w:pPr>
        <w:spacing w:before="120" w:after="120"/>
        <w:rPr>
          <w:color w:val="000000"/>
        </w:rPr>
        <w:sectPr w:rsidR="00964A35" w:rsidSect="00737881">
          <w:headerReference w:type="default" r:id="rId11"/>
          <w:pgSz w:w="11907" w:h="16839" w:code="9"/>
          <w:pgMar w:top="1276" w:right="1800" w:bottom="1276" w:left="1560" w:header="720" w:footer="720" w:gutter="0"/>
          <w:cols w:space="720"/>
          <w:docGrid w:linePitch="360"/>
        </w:sectPr>
      </w:pPr>
      <w:r>
        <w:rPr>
          <w:color w:val="000000"/>
        </w:rPr>
        <w:t xml:space="preserve">Diagram </w:t>
      </w:r>
      <w:r w:rsidR="002F391D">
        <w:rPr>
          <w:color w:val="000000"/>
        </w:rPr>
        <w:t xml:space="preserve">2 </w:t>
      </w:r>
      <w:r w:rsidR="00561023">
        <w:rPr>
          <w:color w:val="000000"/>
        </w:rPr>
        <w:t>below depicts the CPP3 structure, and the roles and relationships of the partners involved.</w:t>
      </w:r>
    </w:p>
    <w:p w14:paraId="6932C02D" w14:textId="77777777" w:rsidR="00964A35" w:rsidRPr="00891031" w:rsidRDefault="00964A35" w:rsidP="00964A35">
      <w:pPr>
        <w:spacing w:before="120" w:after="120"/>
        <w:ind w:left="66"/>
        <w:rPr>
          <w:i/>
          <w:color w:val="000000"/>
        </w:rPr>
      </w:pPr>
      <w:r>
        <w:rPr>
          <w:i/>
          <w:color w:val="000000"/>
        </w:rPr>
        <w:t xml:space="preserve">Diagram </w:t>
      </w:r>
      <w:r w:rsidR="002F391D">
        <w:rPr>
          <w:i/>
          <w:color w:val="000000"/>
        </w:rPr>
        <w:t>2:</w:t>
      </w:r>
      <w:r w:rsidRPr="00891031">
        <w:rPr>
          <w:i/>
          <w:color w:val="000000"/>
        </w:rPr>
        <w:t xml:space="preserve"> CPP3 structure</w:t>
      </w:r>
    </w:p>
    <w:p w14:paraId="5B037EB3" w14:textId="77777777" w:rsidR="00561023" w:rsidRPr="00891031" w:rsidRDefault="007F05E1" w:rsidP="00561023">
      <w:pPr>
        <w:spacing w:before="120" w:after="120"/>
        <w:ind w:left="66"/>
        <w:rPr>
          <w:color w:val="000000"/>
        </w:rPr>
      </w:pPr>
      <w:r w:rsidRPr="007F05E1">
        <w:rPr>
          <w:noProof/>
          <w:lang w:val="en-AU" w:eastAsia="en-AU"/>
        </w:rPr>
        <w:drawing>
          <wp:inline distT="0" distB="0" distL="0" distR="0" wp14:anchorId="7ACD6498" wp14:editId="34992576">
            <wp:extent cx="8979535" cy="4718371"/>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79535" cy="4718371"/>
                    </a:xfrm>
                    <a:prstGeom prst="rect">
                      <a:avLst/>
                    </a:prstGeom>
                    <a:noFill/>
                    <a:ln>
                      <a:noFill/>
                    </a:ln>
                  </pic:spPr>
                </pic:pic>
              </a:graphicData>
            </a:graphic>
          </wp:inline>
        </w:drawing>
      </w:r>
    </w:p>
    <w:p w14:paraId="302078A3" w14:textId="77777777" w:rsidR="00561023" w:rsidRPr="00891031" w:rsidRDefault="00561023" w:rsidP="00561023">
      <w:pPr>
        <w:spacing w:before="120" w:after="120"/>
        <w:ind w:left="66"/>
        <w:rPr>
          <w:color w:val="000000"/>
        </w:rPr>
        <w:sectPr w:rsidR="00561023" w:rsidRPr="00891031" w:rsidSect="009D1715">
          <w:pgSz w:w="16839" w:h="11907" w:orient="landscape" w:code="9"/>
          <w:pgMar w:top="1560" w:right="1440" w:bottom="1800" w:left="1258" w:header="720" w:footer="720" w:gutter="0"/>
          <w:cols w:space="720"/>
          <w:docGrid w:linePitch="360"/>
        </w:sectPr>
      </w:pPr>
    </w:p>
    <w:p w14:paraId="48EC7CC2" w14:textId="77777777" w:rsidR="00910F46" w:rsidRPr="00D06028" w:rsidRDefault="008E7C37">
      <w:pPr>
        <w:pStyle w:val="Heading2"/>
      </w:pPr>
      <w:bookmarkStart w:id="39" w:name="_Toc479503063"/>
      <w:r w:rsidRPr="00D06028">
        <w:t>2.</w:t>
      </w:r>
      <w:r w:rsidR="00561023">
        <w:t>2</w:t>
      </w:r>
      <w:r w:rsidRPr="00D06028">
        <w:t xml:space="preserve"> </w:t>
      </w:r>
      <w:r w:rsidR="0019542C">
        <w:t>A s</w:t>
      </w:r>
      <w:r w:rsidR="00561023">
        <w:t xml:space="preserve">hared </w:t>
      </w:r>
      <w:r w:rsidR="0019542C">
        <w:t>a</w:t>
      </w:r>
      <w:r w:rsidR="00561023">
        <w:t xml:space="preserve">genda and </w:t>
      </w:r>
      <w:r w:rsidR="0019542C">
        <w:t>m</w:t>
      </w:r>
      <w:r w:rsidR="00910F46" w:rsidRPr="00D06028">
        <w:t xml:space="preserve">utually </w:t>
      </w:r>
      <w:r w:rsidR="0019542C">
        <w:t>r</w:t>
      </w:r>
      <w:r w:rsidR="00910F46" w:rsidRPr="00D06028">
        <w:t xml:space="preserve">einforcing </w:t>
      </w:r>
      <w:r w:rsidR="0019542C">
        <w:t>a</w:t>
      </w:r>
      <w:r w:rsidR="00910F46" w:rsidRPr="00D06028">
        <w:t>ctivities</w:t>
      </w:r>
      <w:bookmarkEnd w:id="32"/>
      <w:bookmarkEnd w:id="39"/>
    </w:p>
    <w:p w14:paraId="337B098D" w14:textId="6FB2488E" w:rsidR="0072497A" w:rsidRDefault="0072497A" w:rsidP="00D06028">
      <w:pPr>
        <w:spacing w:before="120" w:after="120"/>
        <w:jc w:val="both"/>
        <w:rPr>
          <w:lang w:val="en-AU"/>
        </w:rPr>
      </w:pPr>
      <w:r>
        <w:rPr>
          <w:lang w:val="en-AU"/>
        </w:rPr>
        <w:t xml:space="preserve">In order to pursue the common agenda, the partnership will </w:t>
      </w:r>
      <w:r w:rsidR="005676C1">
        <w:rPr>
          <w:lang w:val="en-AU"/>
        </w:rPr>
        <w:t>project</w:t>
      </w:r>
      <w:r>
        <w:rPr>
          <w:lang w:val="en-AU"/>
        </w:rPr>
        <w:t xml:space="preserve"> mutually reinforcing activities: activities </w:t>
      </w:r>
      <w:r w:rsidR="005676C1">
        <w:rPr>
          <w:lang w:val="en-AU"/>
        </w:rPr>
        <w:t xml:space="preserve">to </w:t>
      </w:r>
      <w:r>
        <w:rPr>
          <w:lang w:val="en-AU"/>
        </w:rPr>
        <w:t xml:space="preserve">augment each other </w:t>
      </w:r>
      <w:r w:rsidR="005676C1">
        <w:rPr>
          <w:lang w:val="en-AU"/>
        </w:rPr>
        <w:t xml:space="preserve">and </w:t>
      </w:r>
      <w:r>
        <w:rPr>
          <w:lang w:val="en-AU"/>
        </w:rPr>
        <w:t xml:space="preserve">achieve </w:t>
      </w:r>
      <w:r w:rsidR="005676C1">
        <w:rPr>
          <w:lang w:val="en-AU"/>
        </w:rPr>
        <w:t xml:space="preserve">results </w:t>
      </w:r>
      <w:r>
        <w:rPr>
          <w:lang w:val="en-AU"/>
        </w:rPr>
        <w:t xml:space="preserve">greater than any one outcome area could </w:t>
      </w:r>
      <w:r w:rsidR="005676C1">
        <w:rPr>
          <w:lang w:val="en-AU"/>
        </w:rPr>
        <w:t xml:space="preserve">if </w:t>
      </w:r>
      <w:r>
        <w:rPr>
          <w:lang w:val="en-AU"/>
        </w:rPr>
        <w:t>implemented in isolation</w:t>
      </w:r>
      <w:r w:rsidR="001F6CF1">
        <w:rPr>
          <w:lang w:val="en-AU"/>
        </w:rPr>
        <w:t>.</w:t>
      </w:r>
    </w:p>
    <w:p w14:paraId="122A2F5B" w14:textId="77777777" w:rsidR="00910F46" w:rsidRDefault="0072497A" w:rsidP="00D06028">
      <w:pPr>
        <w:spacing w:before="120" w:after="120"/>
        <w:jc w:val="both"/>
        <w:rPr>
          <w:lang w:val="en-AU"/>
        </w:rPr>
      </w:pPr>
      <w:r>
        <w:rPr>
          <w:lang w:val="en-AU"/>
        </w:rPr>
        <w:t>T</w:t>
      </w:r>
      <w:r w:rsidR="00C64F4B">
        <w:rPr>
          <w:lang w:val="en-AU"/>
        </w:rPr>
        <w:t xml:space="preserve">he churches and their partners will need to communicate further to refine mutually reinforcing activities that will be incorporated into a clear programmatic plan of action, </w:t>
      </w:r>
      <w:r>
        <w:rPr>
          <w:lang w:val="en-AU"/>
        </w:rPr>
        <w:t>to pursue the Vision and G</w:t>
      </w:r>
      <w:r w:rsidR="00FD54BE">
        <w:rPr>
          <w:lang w:val="en-AU"/>
        </w:rPr>
        <w:t xml:space="preserve">oal </w:t>
      </w:r>
      <w:r>
        <w:rPr>
          <w:lang w:val="en-AU"/>
        </w:rPr>
        <w:t>indicative</w:t>
      </w:r>
      <w:r w:rsidR="00C64F4B">
        <w:rPr>
          <w:lang w:val="en-AU"/>
        </w:rPr>
        <w:t xml:space="preserve"> outcome areas </w:t>
      </w:r>
      <w:r>
        <w:rPr>
          <w:lang w:val="en-AU"/>
        </w:rPr>
        <w:t>were identified in</w:t>
      </w:r>
      <w:r w:rsidR="00C64F4B">
        <w:rPr>
          <w:lang w:val="en-AU"/>
        </w:rPr>
        <w:t xml:space="preserve"> extensive consultations.</w:t>
      </w:r>
    </w:p>
    <w:p w14:paraId="77677452" w14:textId="131AC6C8" w:rsidR="00CA38AF" w:rsidRPr="004C45E0" w:rsidRDefault="0072497A" w:rsidP="00DB27F9">
      <w:pPr>
        <w:jc w:val="both"/>
      </w:pPr>
      <w:r w:rsidRPr="004C45E0">
        <w:t>D</w:t>
      </w:r>
      <w:r w:rsidR="00CA38AF" w:rsidRPr="004C45E0">
        <w:t xml:space="preserve">iagram </w:t>
      </w:r>
      <w:r w:rsidR="001A6530">
        <w:t>3</w:t>
      </w:r>
      <w:r w:rsidRPr="004C45E0">
        <w:t xml:space="preserve"> </w:t>
      </w:r>
      <w:r w:rsidR="004C45E0" w:rsidRPr="004C45E0">
        <w:t xml:space="preserve">below depicts </w:t>
      </w:r>
      <w:r w:rsidR="00CA38AF" w:rsidRPr="004C45E0">
        <w:t xml:space="preserve">the </w:t>
      </w:r>
      <w:r w:rsidRPr="004C45E0">
        <w:t>logical flow of the CPP3 Goal and O</w:t>
      </w:r>
      <w:r w:rsidR="00CA38AF" w:rsidRPr="004C45E0">
        <w:t>utcome</w:t>
      </w:r>
      <w:r w:rsidRPr="004C45E0">
        <w:t xml:space="preserve"> Area</w:t>
      </w:r>
      <w:r w:rsidR="00CA38AF" w:rsidRPr="004C45E0">
        <w:t>s framework</w:t>
      </w:r>
      <w:r w:rsidR="004C45E0" w:rsidRPr="004C45E0">
        <w:t>. The narr</w:t>
      </w:r>
      <w:r w:rsidR="004C45E0">
        <w:t>ative below explains each part of the diagram,</w:t>
      </w:r>
      <w:r w:rsidR="004C45E0" w:rsidRPr="004C45E0">
        <w:t xml:space="preserve"> for clarity</w:t>
      </w:r>
      <w:r w:rsidRPr="004C45E0">
        <w:t>:</w:t>
      </w:r>
    </w:p>
    <w:p w14:paraId="56E66BD1" w14:textId="77777777" w:rsidR="00CA38AF" w:rsidRPr="004C45E0" w:rsidRDefault="00CA38AF" w:rsidP="00CA38AF"/>
    <w:p w14:paraId="60C31ED8" w14:textId="492FB96D" w:rsidR="00CA38AF" w:rsidRPr="004C45E0" w:rsidRDefault="00BB68E6" w:rsidP="00DB27F9">
      <w:pPr>
        <w:pStyle w:val="ListParagraph"/>
        <w:numPr>
          <w:ilvl w:val="0"/>
          <w:numId w:val="91"/>
        </w:numPr>
        <w:jc w:val="both"/>
      </w:pPr>
      <w:r>
        <w:t>The Church D</w:t>
      </w:r>
      <w:r w:rsidR="0072497A" w:rsidRPr="004C45E0">
        <w:t>evelopment V</w:t>
      </w:r>
      <w:r w:rsidR="00CA38AF" w:rsidRPr="004C45E0">
        <w:t>ision sets the aspiration which CPP3 will move towards.</w:t>
      </w:r>
    </w:p>
    <w:p w14:paraId="38833037" w14:textId="77777777" w:rsidR="0072497A" w:rsidRPr="004C45E0" w:rsidRDefault="0072497A" w:rsidP="00DB27F9">
      <w:pPr>
        <w:pStyle w:val="ListParagraph"/>
        <w:numPr>
          <w:ilvl w:val="0"/>
          <w:numId w:val="91"/>
        </w:numPr>
        <w:jc w:val="both"/>
      </w:pPr>
      <w:r w:rsidRPr="004C45E0">
        <w:t>The end of program G</w:t>
      </w:r>
      <w:r w:rsidR="00CA38AF" w:rsidRPr="004C45E0">
        <w:t xml:space="preserve">oal provides the focus for program action, this is two-fold as per the rationale of the program: </w:t>
      </w:r>
    </w:p>
    <w:p w14:paraId="1BDD8F77" w14:textId="77777777" w:rsidR="0072497A" w:rsidRPr="004C45E0" w:rsidRDefault="00CA38AF" w:rsidP="00DB27F9">
      <w:pPr>
        <w:pStyle w:val="ListParagraph"/>
        <w:numPr>
          <w:ilvl w:val="0"/>
          <w:numId w:val="96"/>
        </w:numPr>
        <w:ind w:left="1701"/>
        <w:jc w:val="both"/>
      </w:pPr>
      <w:r w:rsidRPr="004C45E0">
        <w:t xml:space="preserve">working with organisations that can influence governance improvements and sustain community outcomes, and </w:t>
      </w:r>
    </w:p>
    <w:p w14:paraId="1DD587C6" w14:textId="77777777" w:rsidR="00CA38AF" w:rsidRPr="004C45E0" w:rsidRDefault="00CA38AF" w:rsidP="00DB27F9">
      <w:pPr>
        <w:pStyle w:val="ListParagraph"/>
        <w:numPr>
          <w:ilvl w:val="0"/>
          <w:numId w:val="96"/>
        </w:numPr>
        <w:ind w:left="1701"/>
        <w:jc w:val="both"/>
      </w:pPr>
      <w:r w:rsidRPr="004C45E0">
        <w:t>focus</w:t>
      </w:r>
      <w:r w:rsidR="0072497A" w:rsidRPr="004C45E0">
        <w:t>ing</w:t>
      </w:r>
      <w:r w:rsidRPr="004C45E0">
        <w:t xml:space="preserve"> on </w:t>
      </w:r>
      <w:r w:rsidR="0072497A" w:rsidRPr="004C45E0">
        <w:t xml:space="preserve">the </w:t>
      </w:r>
      <w:r w:rsidRPr="004C45E0">
        <w:t>community level, not just as recipients of support but working to empower them to participate in problem solving and development.</w:t>
      </w:r>
    </w:p>
    <w:p w14:paraId="23C66B9B" w14:textId="46E96E2D" w:rsidR="00CA38AF" w:rsidRPr="004C45E0" w:rsidRDefault="0072497A" w:rsidP="00DB27F9">
      <w:pPr>
        <w:pStyle w:val="ListParagraph"/>
        <w:numPr>
          <w:ilvl w:val="0"/>
          <w:numId w:val="91"/>
        </w:numPr>
        <w:jc w:val="both"/>
      </w:pPr>
      <w:r w:rsidRPr="004C45E0">
        <w:t>Two of the three Outcome Areas</w:t>
      </w:r>
      <w:r w:rsidR="00CA38AF" w:rsidRPr="004C45E0">
        <w:t xml:space="preserve"> of CPP3 reflected the elements of the goal as described above</w:t>
      </w:r>
      <w:r w:rsidR="004C45E0">
        <w:t xml:space="preserve"> – i.e</w:t>
      </w:r>
      <w:r w:rsidR="00BB68E6">
        <w:t>.</w:t>
      </w:r>
      <w:r w:rsidR="004C45E0">
        <w:t xml:space="preserve"> </w:t>
      </w:r>
      <w:r w:rsidRPr="004C45E0">
        <w:t>inclusive partnerships,</w:t>
      </w:r>
      <w:r w:rsidR="004C45E0">
        <w:t xml:space="preserve"> and </w:t>
      </w:r>
      <w:r w:rsidRPr="004C45E0">
        <w:t>prosperous resilient communities</w:t>
      </w:r>
      <w:r w:rsidR="00CA38AF" w:rsidRPr="004C45E0">
        <w:t xml:space="preserve">. </w:t>
      </w:r>
    </w:p>
    <w:p w14:paraId="0E1AE763" w14:textId="13DC6CE8" w:rsidR="00CA38AF" w:rsidRPr="00D3269F" w:rsidRDefault="00416563" w:rsidP="00DB27F9">
      <w:pPr>
        <w:pStyle w:val="ListParagraph"/>
        <w:numPr>
          <w:ilvl w:val="0"/>
          <w:numId w:val="91"/>
        </w:numPr>
        <w:jc w:val="both"/>
      </w:pPr>
      <w:r w:rsidRPr="004C45E0">
        <w:t>O</w:t>
      </w:r>
      <w:r w:rsidR="00CA38AF" w:rsidRPr="004C45E0">
        <w:t xml:space="preserve">utcome </w:t>
      </w:r>
      <w:r w:rsidRPr="004C45E0">
        <w:t>Area 3 addresses</w:t>
      </w:r>
      <w:r w:rsidR="00CA38AF" w:rsidRPr="004C45E0">
        <w:t xml:space="preserve"> the CPP3 </w:t>
      </w:r>
      <w:r w:rsidRPr="004C45E0">
        <w:t>commitment to an improve</w:t>
      </w:r>
      <w:r w:rsidR="005676C1">
        <w:t>d</w:t>
      </w:r>
      <w:r w:rsidRPr="004C45E0">
        <w:t xml:space="preserve"> </w:t>
      </w:r>
      <w:r w:rsidRPr="00D3269F">
        <w:t xml:space="preserve">management approach - </w:t>
      </w:r>
      <w:r w:rsidR="00CA38AF" w:rsidRPr="00D3269F">
        <w:t>modelling the value of church partnerships.</w:t>
      </w:r>
    </w:p>
    <w:p w14:paraId="392B7EC8" w14:textId="77777777" w:rsidR="00CA38AF" w:rsidRPr="004C45E0" w:rsidRDefault="00416563" w:rsidP="00DB27F9">
      <w:pPr>
        <w:pStyle w:val="ListParagraph"/>
        <w:numPr>
          <w:ilvl w:val="0"/>
          <w:numId w:val="91"/>
        </w:numPr>
        <w:jc w:val="both"/>
      </w:pPr>
      <w:r w:rsidRPr="00D3269F">
        <w:t>The summaris</w:t>
      </w:r>
      <w:r w:rsidR="00CA38AF" w:rsidRPr="00D3269F">
        <w:t>ed version of the CPP3 structure</w:t>
      </w:r>
      <w:r w:rsidR="004C45E0" w:rsidRPr="00D3269F">
        <w:t xml:space="preserve"> </w:t>
      </w:r>
      <w:r w:rsidR="00D3269F" w:rsidRPr="00D3269F">
        <w:t>(described in section 2.1</w:t>
      </w:r>
      <w:r w:rsidR="004C45E0" w:rsidRPr="00D3269F">
        <w:t>)</w:t>
      </w:r>
      <w:r w:rsidR="00CA38AF" w:rsidRPr="00D3269F">
        <w:t xml:space="preserve"> that sits in the middle of the diagram demonstrates the key mechanisms for</w:t>
      </w:r>
      <w:r w:rsidR="00CA38AF" w:rsidRPr="004C45E0">
        <w:t xml:space="preserve"> providing direction, technical and coordination inputs to make the program operate effectively.</w:t>
      </w:r>
    </w:p>
    <w:p w14:paraId="54AB92E0" w14:textId="0A4AB722" w:rsidR="00CA38AF" w:rsidRPr="004C45E0" w:rsidRDefault="0054417F" w:rsidP="00DB27F9">
      <w:pPr>
        <w:pStyle w:val="ListParagraph"/>
        <w:numPr>
          <w:ilvl w:val="0"/>
          <w:numId w:val="91"/>
        </w:numPr>
        <w:jc w:val="both"/>
      </w:pPr>
      <w:r w:rsidRPr="004C45E0">
        <w:t>Encircling the CPP3 diagram</w:t>
      </w:r>
      <w:r w:rsidR="00CA38AF" w:rsidRPr="004C45E0">
        <w:t xml:space="preserve"> are a series of common focus points for all partners that participate in CPP3, these are the elements where a mainstreaming approach will be taken: </w:t>
      </w:r>
      <w:r w:rsidR="00416563" w:rsidRPr="004C45E0">
        <w:t xml:space="preserve"> i) gender, ii) social inclusion iii) leadership strengthening, and iv) e</w:t>
      </w:r>
      <w:r w:rsidR="00CA38AF" w:rsidRPr="004C45E0">
        <w:t xml:space="preserve">ffective use of data for policy, </w:t>
      </w:r>
      <w:r w:rsidR="00416563" w:rsidRPr="004C45E0">
        <w:t>planning</w:t>
      </w:r>
      <w:r w:rsidR="005676C1">
        <w:t>, communications</w:t>
      </w:r>
      <w:r w:rsidR="00416563" w:rsidRPr="004C45E0">
        <w:t xml:space="preserve"> and strategy setting. The approach of </w:t>
      </w:r>
      <w:r w:rsidR="00CA38AF" w:rsidRPr="004C45E0">
        <w:t xml:space="preserve">mainstreaming means that churches will seek to </w:t>
      </w:r>
      <w:r w:rsidR="005676C1">
        <w:t>document</w:t>
      </w:r>
      <w:r w:rsidR="00CA38AF" w:rsidRPr="004C45E0">
        <w:t xml:space="preserve"> partnership</w:t>
      </w:r>
      <w:r w:rsidR="005676C1">
        <w:t>s</w:t>
      </w:r>
      <w:r w:rsidR="00CA38AF" w:rsidRPr="004C45E0">
        <w:t xml:space="preserve"> </w:t>
      </w:r>
      <w:r w:rsidR="005676C1">
        <w:t xml:space="preserve">through </w:t>
      </w:r>
      <w:r w:rsidR="00CA38AF" w:rsidRPr="004C45E0">
        <w:t>agreements</w:t>
      </w:r>
      <w:r w:rsidR="005676C1">
        <w:t xml:space="preserve"> and recognition by SDT,</w:t>
      </w:r>
      <w:r w:rsidR="00CA38AF" w:rsidRPr="004C45E0">
        <w:t xml:space="preserve"> along with any service delivery activity that is agreed. </w:t>
      </w:r>
    </w:p>
    <w:p w14:paraId="552E7B82" w14:textId="77777777" w:rsidR="00CA38AF" w:rsidRPr="004C45E0" w:rsidRDefault="00CA38AF" w:rsidP="00CA38AF">
      <w:pPr>
        <w:spacing w:before="60" w:after="60"/>
      </w:pPr>
    </w:p>
    <w:p w14:paraId="734505C9" w14:textId="7FA9F487" w:rsidR="00103499" w:rsidRPr="004C45E0" w:rsidRDefault="00103499" w:rsidP="00CA38AF">
      <w:pPr>
        <w:spacing w:before="60" w:after="60"/>
        <w:sectPr w:rsidR="00103499" w:rsidRPr="004C45E0" w:rsidSect="00697A49">
          <w:headerReference w:type="default" r:id="rId13"/>
          <w:pgSz w:w="11907" w:h="16839" w:code="9"/>
          <w:pgMar w:top="993" w:right="1800" w:bottom="1134" w:left="1800" w:header="720" w:footer="720" w:gutter="0"/>
          <w:cols w:space="720"/>
          <w:docGrid w:linePitch="360"/>
        </w:sectPr>
      </w:pPr>
      <w:r w:rsidRPr="004C45E0">
        <w:t xml:space="preserve">Further details on the CPP3 Outcome Areas are provided after Diagram </w:t>
      </w:r>
      <w:r w:rsidR="002F391D">
        <w:t>3</w:t>
      </w:r>
      <w:r w:rsidR="00DD14EB">
        <w:t>.</w:t>
      </w:r>
    </w:p>
    <w:p w14:paraId="39FBEEE0" w14:textId="77777777" w:rsidR="00CA38AF" w:rsidRPr="00891031" w:rsidRDefault="004C45E0" w:rsidP="00CA38AF">
      <w:pPr>
        <w:spacing w:before="60" w:after="60"/>
        <w:rPr>
          <w:i/>
        </w:rPr>
      </w:pPr>
      <w:r>
        <w:rPr>
          <w:i/>
        </w:rPr>
        <w:t>Diagra</w:t>
      </w:r>
      <w:r w:rsidR="00561023">
        <w:rPr>
          <w:i/>
        </w:rPr>
        <w:t xml:space="preserve">m </w:t>
      </w:r>
      <w:r w:rsidR="002F391D">
        <w:rPr>
          <w:i/>
        </w:rPr>
        <w:t>3</w:t>
      </w:r>
      <w:r>
        <w:rPr>
          <w:i/>
        </w:rPr>
        <w:t>: Summary CPP3 Framework</w:t>
      </w:r>
    </w:p>
    <w:p w14:paraId="1107CEC9" w14:textId="77777777" w:rsidR="00CA38AF" w:rsidRPr="00891031" w:rsidRDefault="00CA38AF" w:rsidP="00CA38AF">
      <w:pPr>
        <w:spacing w:before="60" w:after="60"/>
        <w:rPr>
          <w:b/>
        </w:rPr>
      </w:pPr>
      <w:r w:rsidRPr="00891031">
        <w:rPr>
          <w:noProof/>
          <w:lang w:val="en-AU" w:eastAsia="en-AU"/>
        </w:rPr>
        <w:drawing>
          <wp:inline distT="0" distB="0" distL="0" distR="0" wp14:anchorId="723EFEA6" wp14:editId="75BC1DE3">
            <wp:extent cx="9203376" cy="48488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233513" cy="4864738"/>
                    </a:xfrm>
                    <a:prstGeom prst="rect">
                      <a:avLst/>
                    </a:prstGeom>
                    <a:noFill/>
                    <a:ln>
                      <a:noFill/>
                    </a:ln>
                  </pic:spPr>
                </pic:pic>
              </a:graphicData>
            </a:graphic>
          </wp:inline>
        </w:drawing>
      </w:r>
    </w:p>
    <w:p w14:paraId="7394AC77" w14:textId="77777777" w:rsidR="00CA38AF" w:rsidRPr="00891031" w:rsidRDefault="00CA38AF" w:rsidP="00CA38AF">
      <w:pPr>
        <w:spacing w:before="80" w:after="80"/>
        <w:rPr>
          <w:rFonts w:cs="Arial"/>
          <w:b/>
          <w:bCs/>
          <w:u w:color="0000FF"/>
        </w:rPr>
        <w:sectPr w:rsidR="00CA38AF" w:rsidRPr="00891031">
          <w:pgSz w:w="16839" w:h="11907" w:orient="landscape" w:code="9"/>
          <w:pgMar w:top="1800" w:right="1134" w:bottom="1800" w:left="1134" w:header="720" w:footer="720" w:gutter="0"/>
          <w:cols w:space="720"/>
          <w:docGrid w:linePitch="360"/>
        </w:sectPr>
      </w:pPr>
    </w:p>
    <w:p w14:paraId="29A93AF5" w14:textId="77777777" w:rsidR="004C45E0" w:rsidRPr="009D1715" w:rsidRDefault="004C45E0" w:rsidP="009D1715">
      <w:pPr>
        <w:pStyle w:val="NoSpacing"/>
        <w:spacing w:before="120" w:after="120"/>
        <w:jc w:val="both"/>
      </w:pPr>
      <w:r w:rsidRPr="009D1715">
        <w:t xml:space="preserve">The </w:t>
      </w:r>
      <w:r w:rsidR="00DF29B5" w:rsidRPr="009D1715">
        <w:t xml:space="preserve">text </w:t>
      </w:r>
      <w:r w:rsidRPr="009D1715">
        <w:t xml:space="preserve">below provides more detail regarding the outcome areas, rationale and outputs which will help the churches to further define and agree to mutually </w:t>
      </w:r>
      <w:r w:rsidR="00B05F60" w:rsidRPr="009D1715">
        <w:t>reinforcing activities.</w:t>
      </w:r>
      <w:r w:rsidR="00DF29B5" w:rsidRPr="009D1715">
        <w:t xml:space="preserve"> </w:t>
      </w:r>
    </w:p>
    <w:p w14:paraId="5C4787DE" w14:textId="77777777" w:rsidR="00D17F6D" w:rsidRPr="00416563" w:rsidRDefault="00BB2D48" w:rsidP="00D17F6D">
      <w:pPr>
        <w:pStyle w:val="NoSpacing"/>
        <w:spacing w:before="240"/>
        <w:rPr>
          <w:b/>
        </w:rPr>
      </w:pPr>
      <w:r w:rsidRPr="00416563">
        <w:rPr>
          <w:b/>
        </w:rPr>
        <w:t>Outcome Area 1: Inclusive Partnerships</w:t>
      </w:r>
    </w:p>
    <w:p w14:paraId="3F3438B3" w14:textId="4AA1D3AF" w:rsidR="00EB6EF0" w:rsidRDefault="00BB2D48" w:rsidP="00D17F6D">
      <w:pPr>
        <w:pStyle w:val="NoSpacing"/>
        <w:spacing w:before="120" w:after="120"/>
        <w:jc w:val="both"/>
      </w:pPr>
      <w:r>
        <w:t xml:space="preserve">The activities under </w:t>
      </w:r>
      <w:r w:rsidR="00855053">
        <w:t>O</w:t>
      </w:r>
      <w:r>
        <w:t xml:space="preserve">utcome </w:t>
      </w:r>
      <w:r w:rsidR="00855053">
        <w:t>A</w:t>
      </w:r>
      <w:r>
        <w:t>rea 1 will ensure</w:t>
      </w:r>
      <w:r w:rsidR="00EB6EF0">
        <w:t xml:space="preserve"> </w:t>
      </w:r>
      <w:r>
        <w:t>that</w:t>
      </w:r>
      <w:r w:rsidR="009139E2">
        <w:t xml:space="preserve"> </w:t>
      </w:r>
      <w:r w:rsidR="00D17F6D" w:rsidRPr="00BB2D48">
        <w:t xml:space="preserve">CPP3 partnership arrangements are leading to changes in governance practice, policy, organizational development and inclusive approaches that benefit the </w:t>
      </w:r>
      <w:r w:rsidRPr="00BB2D48">
        <w:t>community</w:t>
      </w:r>
      <w:r w:rsidR="00EB6EF0">
        <w:t>.</w:t>
      </w:r>
      <w:r w:rsidR="00A96A3A">
        <w:t xml:space="preserve"> </w:t>
      </w:r>
    </w:p>
    <w:p w14:paraId="516FF7D4" w14:textId="77777777" w:rsidR="00D17F6D" w:rsidRDefault="000D3EDB" w:rsidP="00D17F6D">
      <w:pPr>
        <w:pStyle w:val="NoSpacing"/>
        <w:spacing w:before="120" w:after="120"/>
        <w:jc w:val="both"/>
      </w:pPr>
      <w:r>
        <w:t>Before explaining more about the rational and outputs, it is important to clarify what inclusive partnerships might include. CPP3 partnerships include but are not limited to:</w:t>
      </w:r>
    </w:p>
    <w:p w14:paraId="4F8360D3" w14:textId="61CD25C6" w:rsidR="000D3EDB" w:rsidRDefault="000D3EDB" w:rsidP="00191DA2">
      <w:pPr>
        <w:pStyle w:val="ListParagraph"/>
        <w:numPr>
          <w:ilvl w:val="0"/>
          <w:numId w:val="99"/>
        </w:numPr>
        <w:spacing w:before="120" w:after="120"/>
        <w:jc w:val="both"/>
        <w:rPr>
          <w:color w:val="000000"/>
        </w:rPr>
      </w:pPr>
      <w:r>
        <w:rPr>
          <w:color w:val="000000"/>
        </w:rPr>
        <w:t>Churches can opt to develop formal or informal partnership agreements for any specific program/project they work on</w:t>
      </w:r>
      <w:r w:rsidR="00F03EAC">
        <w:rPr>
          <w:color w:val="000000"/>
        </w:rPr>
        <w:t>, depending on their assessment on the context</w:t>
      </w:r>
      <w:r>
        <w:rPr>
          <w:color w:val="000000"/>
        </w:rPr>
        <w:t>.</w:t>
      </w:r>
      <w:r w:rsidR="00820C87">
        <w:rPr>
          <w:color w:val="000000"/>
        </w:rPr>
        <w:t xml:space="preserve"> Partnerships will be monitored by the CPPCO and SDT, drawing on lessons learned to develop the partnership approach.</w:t>
      </w:r>
    </w:p>
    <w:p w14:paraId="7E264C33" w14:textId="7FDD57FC" w:rsidR="000D3EDB" w:rsidRDefault="000D3EDB" w:rsidP="00191DA2">
      <w:pPr>
        <w:pStyle w:val="ListParagraph"/>
        <w:numPr>
          <w:ilvl w:val="0"/>
          <w:numId w:val="99"/>
        </w:numPr>
        <w:spacing w:before="120" w:after="120"/>
        <w:jc w:val="both"/>
        <w:rPr>
          <w:color w:val="000000"/>
        </w:rPr>
      </w:pPr>
      <w:r>
        <w:rPr>
          <w:color w:val="000000"/>
        </w:rPr>
        <w:t>Where an informal arrangement is pursued (especially in less complex programs and where str</w:t>
      </w:r>
      <w:r w:rsidR="00F03EAC">
        <w:rPr>
          <w:color w:val="000000"/>
        </w:rPr>
        <w:t>o</w:t>
      </w:r>
      <w:r>
        <w:rPr>
          <w:color w:val="000000"/>
        </w:rPr>
        <w:t xml:space="preserve">ng working relationships </w:t>
      </w:r>
      <w:r w:rsidR="00F03EAC">
        <w:rPr>
          <w:color w:val="000000"/>
        </w:rPr>
        <w:t>already exist</w:t>
      </w:r>
      <w:r>
        <w:rPr>
          <w:color w:val="000000"/>
        </w:rPr>
        <w:t xml:space="preserve">), Churches will simply reach an understanding with a partner for </w:t>
      </w:r>
      <w:r w:rsidR="00855053">
        <w:rPr>
          <w:color w:val="000000"/>
        </w:rPr>
        <w:t xml:space="preserve">collaborative </w:t>
      </w:r>
      <w:r>
        <w:rPr>
          <w:color w:val="000000"/>
        </w:rPr>
        <w:t xml:space="preserve">action on an initiative and broadly outline responsibilities in a </w:t>
      </w:r>
      <w:r w:rsidR="001A6530">
        <w:rPr>
          <w:color w:val="000000"/>
        </w:rPr>
        <w:t>PAP</w:t>
      </w:r>
      <w:r>
        <w:rPr>
          <w:color w:val="000000"/>
        </w:rPr>
        <w:t>.</w:t>
      </w:r>
    </w:p>
    <w:p w14:paraId="1E4640A8" w14:textId="05A96B31" w:rsidR="00F03EAC" w:rsidRDefault="00F03EAC" w:rsidP="00191DA2">
      <w:pPr>
        <w:pStyle w:val="ListParagraph"/>
        <w:numPr>
          <w:ilvl w:val="0"/>
          <w:numId w:val="99"/>
        </w:numPr>
        <w:spacing w:before="120" w:after="120"/>
        <w:jc w:val="both"/>
        <w:rPr>
          <w:color w:val="000000"/>
        </w:rPr>
      </w:pPr>
      <w:r>
        <w:rPr>
          <w:color w:val="000000"/>
        </w:rPr>
        <w:t>Things to agree on include: Who leads a</w:t>
      </w:r>
      <w:r w:rsidR="00964A35">
        <w:rPr>
          <w:color w:val="000000"/>
        </w:rPr>
        <w:t xml:space="preserve"> program or partnership</w:t>
      </w:r>
      <w:r>
        <w:rPr>
          <w:color w:val="000000"/>
        </w:rPr>
        <w:t xml:space="preserve"> in</w:t>
      </w:r>
      <w:r w:rsidR="00964A35">
        <w:rPr>
          <w:color w:val="000000"/>
        </w:rPr>
        <w:t>i</w:t>
      </w:r>
      <w:r>
        <w:rPr>
          <w:color w:val="000000"/>
        </w:rPr>
        <w:t>tiative, how the team will be composed across partners</w:t>
      </w:r>
      <w:r w:rsidR="00964A35">
        <w:rPr>
          <w:color w:val="000000"/>
        </w:rPr>
        <w:t xml:space="preserve"> (including local/community actors)</w:t>
      </w:r>
      <w:r>
        <w:rPr>
          <w:color w:val="000000"/>
        </w:rPr>
        <w:t xml:space="preserve">, </w:t>
      </w:r>
      <w:r w:rsidR="00964A35">
        <w:rPr>
          <w:color w:val="000000"/>
        </w:rPr>
        <w:t xml:space="preserve">what reporting channels exist, and what process should be employed to ensure </w:t>
      </w:r>
      <w:r w:rsidR="00820C87">
        <w:rPr>
          <w:color w:val="000000"/>
        </w:rPr>
        <w:t xml:space="preserve">the </w:t>
      </w:r>
      <w:r w:rsidR="00964A35">
        <w:rPr>
          <w:color w:val="000000"/>
        </w:rPr>
        <w:t>partnership team can respond quickly to opportunities and risk</w:t>
      </w:r>
      <w:r w:rsidR="00EB6EF0">
        <w:rPr>
          <w:color w:val="000000"/>
        </w:rPr>
        <w:t>s.</w:t>
      </w:r>
    </w:p>
    <w:p w14:paraId="082B37E3" w14:textId="0D6EA800" w:rsidR="00F03EAC" w:rsidRDefault="000D3EDB" w:rsidP="00191DA2">
      <w:pPr>
        <w:pStyle w:val="ListParagraph"/>
        <w:numPr>
          <w:ilvl w:val="0"/>
          <w:numId w:val="99"/>
        </w:numPr>
        <w:spacing w:before="120" w:after="120"/>
        <w:jc w:val="both"/>
        <w:rPr>
          <w:color w:val="000000"/>
        </w:rPr>
      </w:pPr>
      <w:r w:rsidRPr="00F03EAC">
        <w:rPr>
          <w:color w:val="000000"/>
        </w:rPr>
        <w:t>Where the church is working with a new partner or the program approach is more complicated, churches</w:t>
      </w:r>
      <w:r w:rsidR="00820C87">
        <w:rPr>
          <w:color w:val="000000"/>
        </w:rPr>
        <w:t xml:space="preserve"> can use experience gained through previous CPP activities </w:t>
      </w:r>
      <w:r w:rsidRPr="00F03EAC">
        <w:rPr>
          <w:color w:val="000000"/>
        </w:rPr>
        <w:t xml:space="preserve">to </w:t>
      </w:r>
      <w:r w:rsidR="00820C87">
        <w:rPr>
          <w:color w:val="000000"/>
        </w:rPr>
        <w:t xml:space="preserve">develop a </w:t>
      </w:r>
      <w:r w:rsidRPr="00F03EAC">
        <w:rPr>
          <w:color w:val="000000"/>
        </w:rPr>
        <w:t>formal part</w:t>
      </w:r>
      <w:r w:rsidRPr="00B41418">
        <w:rPr>
          <w:color w:val="000000"/>
        </w:rPr>
        <w:t>nership agreement.  In such a case, facilitated discussion</w:t>
      </w:r>
      <w:r w:rsidR="00F03EAC" w:rsidRPr="00F03EAC">
        <w:rPr>
          <w:color w:val="000000"/>
        </w:rPr>
        <w:t>s</w:t>
      </w:r>
      <w:r w:rsidRPr="00F03EAC">
        <w:rPr>
          <w:color w:val="000000"/>
        </w:rPr>
        <w:t xml:space="preserve"> </w:t>
      </w:r>
      <w:r w:rsidR="00F03EAC" w:rsidRPr="00F03EAC">
        <w:rPr>
          <w:color w:val="000000"/>
        </w:rPr>
        <w:t>are held</w:t>
      </w:r>
      <w:r w:rsidR="00820C87">
        <w:rPr>
          <w:color w:val="000000"/>
        </w:rPr>
        <w:t xml:space="preserve"> (with </w:t>
      </w:r>
      <w:r w:rsidR="00820C87" w:rsidRPr="00820C87">
        <w:rPr>
          <w:color w:val="000000"/>
        </w:rPr>
        <w:t>cognizance</w:t>
      </w:r>
      <w:r w:rsidR="00820C87">
        <w:rPr>
          <w:color w:val="000000"/>
        </w:rPr>
        <w:t xml:space="preserve"> of the SDT)</w:t>
      </w:r>
      <w:r w:rsidR="00F03EAC" w:rsidRPr="00F03EAC">
        <w:rPr>
          <w:color w:val="000000"/>
        </w:rPr>
        <w:t xml:space="preserve"> so</w:t>
      </w:r>
      <w:r w:rsidRPr="00F03EAC">
        <w:rPr>
          <w:color w:val="000000"/>
        </w:rPr>
        <w:t xml:space="preserve"> partners agree to specific action and a formal partnership agreement. </w:t>
      </w:r>
      <w:r w:rsidR="00F03EAC" w:rsidRPr="00F03EAC">
        <w:rPr>
          <w:color w:val="000000"/>
        </w:rPr>
        <w:t>T</w:t>
      </w:r>
      <w:r w:rsidRPr="00F03EAC">
        <w:rPr>
          <w:color w:val="000000"/>
        </w:rPr>
        <w:t>he partnership agreement will also outline processes for resolving disputes and make clear commitments to the implementation of Gender development action (this is the suggested avenue for promoting a mainstreamed approach to gender</w:t>
      </w:r>
      <w:r w:rsidR="00F03EAC" w:rsidRPr="00F03EAC">
        <w:rPr>
          <w:color w:val="000000"/>
        </w:rPr>
        <w:t xml:space="preserve"> action</w:t>
      </w:r>
      <w:r w:rsidRPr="00F03EAC">
        <w:rPr>
          <w:color w:val="000000"/>
        </w:rPr>
        <w:t xml:space="preserve">).  </w:t>
      </w:r>
      <w:r w:rsidR="00F03EAC" w:rsidRPr="00F03EAC">
        <w:rPr>
          <w:color w:val="000000"/>
        </w:rPr>
        <w:t>T</w:t>
      </w:r>
      <w:r w:rsidRPr="00F03EAC">
        <w:rPr>
          <w:color w:val="000000"/>
        </w:rPr>
        <w:t xml:space="preserve">he partnership agreement will define commitments </w:t>
      </w:r>
      <w:r w:rsidR="00F03EAC" w:rsidRPr="00F03EAC">
        <w:rPr>
          <w:color w:val="000000"/>
        </w:rPr>
        <w:t xml:space="preserve">that </w:t>
      </w:r>
      <w:r w:rsidRPr="00F03EAC">
        <w:rPr>
          <w:color w:val="000000"/>
        </w:rPr>
        <w:t xml:space="preserve">can be enduring and not just tied to a single program or project. </w:t>
      </w:r>
    </w:p>
    <w:p w14:paraId="7D0BC48C" w14:textId="77777777" w:rsidR="000D3EDB" w:rsidRPr="00F03EAC" w:rsidRDefault="000D3EDB" w:rsidP="00191DA2">
      <w:pPr>
        <w:pStyle w:val="ListParagraph"/>
        <w:numPr>
          <w:ilvl w:val="0"/>
          <w:numId w:val="99"/>
        </w:numPr>
        <w:spacing w:before="120" w:after="120"/>
        <w:jc w:val="both"/>
        <w:rPr>
          <w:color w:val="000000"/>
        </w:rPr>
      </w:pPr>
      <w:r w:rsidRPr="00F03EAC">
        <w:rPr>
          <w:color w:val="000000"/>
        </w:rPr>
        <w:t>Where a broader partnership agreement already exists (e</w:t>
      </w:r>
      <w:r w:rsidR="00EB6EF0">
        <w:rPr>
          <w:color w:val="000000"/>
        </w:rPr>
        <w:t>.</w:t>
      </w:r>
      <w:r w:rsidRPr="00F03EAC">
        <w:rPr>
          <w:color w:val="000000"/>
        </w:rPr>
        <w:t>g</w:t>
      </w:r>
      <w:r w:rsidR="00EB6EF0">
        <w:rPr>
          <w:color w:val="000000"/>
        </w:rPr>
        <w:t>.</w:t>
      </w:r>
      <w:r w:rsidRPr="00F03EAC">
        <w:rPr>
          <w:color w:val="000000"/>
        </w:rPr>
        <w:t xml:space="preserve"> </w:t>
      </w:r>
      <w:r w:rsidR="00EB6EF0">
        <w:rPr>
          <w:color w:val="000000"/>
        </w:rPr>
        <w:t xml:space="preserve">if </w:t>
      </w:r>
      <w:r w:rsidRPr="00F03EAC">
        <w:rPr>
          <w:color w:val="000000"/>
        </w:rPr>
        <w:t xml:space="preserve">PGF has a partnership agreement with a district </w:t>
      </w:r>
      <w:r w:rsidRPr="00B41418">
        <w:rPr>
          <w:color w:val="000000"/>
        </w:rPr>
        <w:t xml:space="preserve">in place), then </w:t>
      </w:r>
      <w:r w:rsidRPr="00F03EAC">
        <w:rPr>
          <w:color w:val="000000"/>
        </w:rPr>
        <w:t>if agreed, such an agreement can be expanded to include churches and their commitments to action within the partnership.</w:t>
      </w:r>
    </w:p>
    <w:p w14:paraId="071DF709" w14:textId="692FCAE9" w:rsidR="009A0325" w:rsidRPr="00A40382" w:rsidRDefault="000D3EDB" w:rsidP="00A40382">
      <w:pPr>
        <w:pStyle w:val="ListParagraph"/>
        <w:numPr>
          <w:ilvl w:val="0"/>
          <w:numId w:val="100"/>
        </w:numPr>
        <w:spacing w:before="120" w:after="120"/>
        <w:jc w:val="both"/>
      </w:pPr>
      <w:r w:rsidRPr="009A0325">
        <w:rPr>
          <w:color w:val="000000"/>
        </w:rPr>
        <w:t xml:space="preserve">The CPPCO has the task of capturing all partnership agreements </w:t>
      </w:r>
      <w:r w:rsidR="00F03EAC" w:rsidRPr="009A0325">
        <w:rPr>
          <w:color w:val="000000"/>
        </w:rPr>
        <w:t>as well as</w:t>
      </w:r>
      <w:r w:rsidRPr="009A0325">
        <w:rPr>
          <w:color w:val="000000"/>
        </w:rPr>
        <w:t xml:space="preserve"> noting and supporting scheduled partnership agreement reviews</w:t>
      </w:r>
      <w:r w:rsidR="00820C87">
        <w:rPr>
          <w:color w:val="000000"/>
        </w:rPr>
        <w:t xml:space="preserve"> in liaison with the SDT</w:t>
      </w:r>
      <w:r w:rsidRPr="009A0325">
        <w:rPr>
          <w:color w:val="000000"/>
        </w:rPr>
        <w:t xml:space="preserve">.  A Partnership coordinator position is included in the proposed CPPCO restructure to cater for the </w:t>
      </w:r>
      <w:r w:rsidR="00EB6EF0" w:rsidRPr="009A0325">
        <w:rPr>
          <w:color w:val="000000"/>
        </w:rPr>
        <w:t xml:space="preserve">possible </w:t>
      </w:r>
      <w:r w:rsidRPr="009A0325">
        <w:rPr>
          <w:color w:val="000000"/>
        </w:rPr>
        <w:t>volume of work generated through this approach.</w:t>
      </w:r>
    </w:p>
    <w:p w14:paraId="18922D7B" w14:textId="1FE74A66" w:rsidR="00A96A3A" w:rsidRPr="00BB2D48" w:rsidRDefault="00A96A3A" w:rsidP="00A40382">
      <w:pPr>
        <w:spacing w:before="120" w:after="120"/>
        <w:jc w:val="both"/>
      </w:pPr>
      <w:r w:rsidRPr="009A0325">
        <w:rPr>
          <w:b/>
          <w:i/>
        </w:rPr>
        <w:t>Rationale:</w:t>
      </w:r>
      <w:r>
        <w:t xml:space="preserve"> To</w:t>
      </w:r>
      <w:r w:rsidRPr="009A0325">
        <w:rPr>
          <w:sz w:val="22"/>
        </w:rPr>
        <w:t xml:space="preserve"> introduce the enhanced partnership approach to seek connectivity with all levels of institutions to sustain outcomes of church efforts at community and district level.</w:t>
      </w:r>
    </w:p>
    <w:p w14:paraId="3AE781D4" w14:textId="77777777" w:rsidR="00D17F6D" w:rsidRPr="00891031" w:rsidRDefault="00D17F6D" w:rsidP="00D17F6D">
      <w:pPr>
        <w:pStyle w:val="NoSpacing"/>
        <w:spacing w:before="240"/>
        <w:rPr>
          <w:b/>
          <w:i/>
        </w:rPr>
      </w:pPr>
      <w:r w:rsidRPr="00891031">
        <w:rPr>
          <w:b/>
          <w:i/>
        </w:rPr>
        <w:t xml:space="preserve">Outputs: </w:t>
      </w:r>
    </w:p>
    <w:p w14:paraId="5E6C7A0E" w14:textId="77777777" w:rsidR="00D17F6D" w:rsidRPr="00891031" w:rsidRDefault="00D17F6D" w:rsidP="00493006">
      <w:pPr>
        <w:pStyle w:val="NoSpacing"/>
        <w:numPr>
          <w:ilvl w:val="1"/>
          <w:numId w:val="52"/>
        </w:numPr>
        <w:spacing w:before="120"/>
        <w:jc w:val="both"/>
        <w:rPr>
          <w:i/>
        </w:rPr>
      </w:pPr>
      <w:r w:rsidRPr="00891031">
        <w:rPr>
          <w:i/>
        </w:rPr>
        <w:t>PNGCC, GoPNG leaders, non-state leaders and communities are strategically engaged on issues of importance to the Nation</w:t>
      </w:r>
    </w:p>
    <w:p w14:paraId="02935557" w14:textId="1ED1A3B4" w:rsidR="00D17F6D" w:rsidRPr="00891031" w:rsidRDefault="00F03EAC" w:rsidP="00D17F6D">
      <w:pPr>
        <w:pStyle w:val="NoSpacing"/>
        <w:spacing w:before="120" w:after="120"/>
        <w:jc w:val="both"/>
      </w:pPr>
      <w:r>
        <w:t xml:space="preserve">CPP3 will seek to capitalize on the </w:t>
      </w:r>
      <w:r w:rsidR="00D17F6D" w:rsidRPr="00891031">
        <w:t>PNGCC</w:t>
      </w:r>
      <w:r>
        <w:t>’s</w:t>
      </w:r>
      <w:r w:rsidR="00D17F6D" w:rsidRPr="00891031">
        <w:t xml:space="preserve"> </w:t>
      </w:r>
      <w:r>
        <w:t>ability</w:t>
      </w:r>
      <w:r w:rsidR="00103499" w:rsidRPr="00891031">
        <w:t xml:space="preserve"> to</w:t>
      </w:r>
      <w:r w:rsidR="00D17F6D" w:rsidRPr="00891031">
        <w:t xml:space="preserve"> communicate with National leaders through formal </w:t>
      </w:r>
      <w:r w:rsidR="00D17F6D">
        <w:t>and</w:t>
      </w:r>
      <w:r w:rsidR="00D17F6D" w:rsidRPr="00891031">
        <w:t xml:space="preserve"> informal mechanisms. </w:t>
      </w:r>
      <w:r>
        <w:t xml:space="preserve">In the first instance, </w:t>
      </w:r>
      <w:r w:rsidR="00D17F6D" w:rsidRPr="00891031">
        <w:t xml:space="preserve">CPP3 will </w:t>
      </w:r>
      <w:r w:rsidR="00483837">
        <w:t>engage</w:t>
      </w:r>
      <w:r w:rsidR="00D17F6D" w:rsidRPr="00891031">
        <w:t xml:space="preserve"> </w:t>
      </w:r>
      <w:r>
        <w:t xml:space="preserve">with </w:t>
      </w:r>
      <w:r w:rsidR="00483837">
        <w:t>the PLG to set the</w:t>
      </w:r>
      <w:r w:rsidR="00483837" w:rsidRPr="00891031">
        <w:t xml:space="preserve"> boundaries for </w:t>
      </w:r>
      <w:r w:rsidR="00483837">
        <w:t xml:space="preserve">PNGCC </w:t>
      </w:r>
      <w:r w:rsidR="00483837" w:rsidRPr="00891031">
        <w:t>engagement</w:t>
      </w:r>
      <w:r w:rsidR="00D17F6D" w:rsidRPr="00891031">
        <w:t xml:space="preserve">. Items from CPP3 (in the form of strategic advice and requests) for PNGCC </w:t>
      </w:r>
      <w:r w:rsidR="00483837">
        <w:t>reference</w:t>
      </w:r>
      <w:r w:rsidR="00483837" w:rsidRPr="00891031">
        <w:t xml:space="preserve"> </w:t>
      </w:r>
      <w:r>
        <w:t>will be</w:t>
      </w:r>
      <w:r w:rsidRPr="00891031">
        <w:t xml:space="preserve"> </w:t>
      </w:r>
      <w:r w:rsidR="00D17F6D" w:rsidRPr="00891031">
        <w:t xml:space="preserve">submitted for addition </w:t>
      </w:r>
      <w:r w:rsidR="00C9045C">
        <w:t>to the</w:t>
      </w:r>
      <w:r w:rsidR="00C9045C" w:rsidRPr="00891031">
        <w:t xml:space="preserve"> </w:t>
      </w:r>
      <w:r w:rsidR="00D17F6D" w:rsidRPr="00891031">
        <w:t xml:space="preserve">PNGCC meeting agenda as agreed.  </w:t>
      </w:r>
    </w:p>
    <w:p w14:paraId="693D8D72" w14:textId="2E6088A9" w:rsidR="00D17F6D" w:rsidRPr="00891031" w:rsidRDefault="00D17F6D" w:rsidP="00D17F6D">
      <w:pPr>
        <w:pStyle w:val="NoSpacing"/>
        <w:spacing w:before="120" w:after="120"/>
        <w:jc w:val="both"/>
      </w:pPr>
      <w:r w:rsidRPr="00891031">
        <w:t xml:space="preserve">To enhance the partnership approach, the Church Leaders Council (CLC) structure will be </w:t>
      </w:r>
      <w:r w:rsidR="006805BE">
        <w:t>supplemented to</w:t>
      </w:r>
      <w:r w:rsidR="006805BE" w:rsidRPr="00891031">
        <w:t xml:space="preserve"> provide direction for the program as the</w:t>
      </w:r>
      <w:r w:rsidR="006805BE">
        <w:t xml:space="preserve"> </w:t>
      </w:r>
      <w:r w:rsidR="001A6530">
        <w:t>PLG</w:t>
      </w:r>
      <w:r w:rsidR="006805BE" w:rsidRPr="00891031">
        <w:t>.</w:t>
      </w:r>
      <w:r w:rsidR="006805BE">
        <w:t xml:space="preserve"> </w:t>
      </w:r>
      <w:r w:rsidRPr="00891031">
        <w:t xml:space="preserve">CLC will still meet in its own right </w:t>
      </w:r>
      <w:r w:rsidR="006805BE">
        <w:t xml:space="preserve">and maintain CLC functional relationships, bringing the benefit of those relationships to the PLG </w:t>
      </w:r>
      <w:r w:rsidRPr="00891031">
        <w:t>as needed</w:t>
      </w:r>
      <w:r w:rsidR="001F6CF1">
        <w:t xml:space="preserve">, </w:t>
      </w:r>
      <w:r w:rsidRPr="00891031">
        <w:t>in</w:t>
      </w:r>
      <w:r w:rsidR="006805BE">
        <w:t>cluding</w:t>
      </w:r>
      <w:r w:rsidRPr="00891031">
        <w:t xml:space="preserve"> </w:t>
      </w:r>
      <w:r w:rsidR="006805BE">
        <w:t>subset</w:t>
      </w:r>
      <w:r w:rsidR="006805BE" w:rsidRPr="00891031">
        <w:t xml:space="preserve"> </w:t>
      </w:r>
      <w:r w:rsidRPr="00891031">
        <w:t xml:space="preserve">members from </w:t>
      </w:r>
      <w:r w:rsidR="001A6530">
        <w:t xml:space="preserve">ANGOs, </w:t>
      </w:r>
      <w:r w:rsidRPr="00891031">
        <w:t xml:space="preserve">GoPNG, Private sector, </w:t>
      </w:r>
      <w:r w:rsidR="006805BE">
        <w:t>CSOs</w:t>
      </w:r>
      <w:r w:rsidRPr="00891031">
        <w:t xml:space="preserve"> and DFAT</w:t>
      </w:r>
      <w:r w:rsidR="00835ABC">
        <w:t xml:space="preserve"> </w:t>
      </w:r>
      <w:r w:rsidR="006805BE">
        <w:t xml:space="preserve">as required </w:t>
      </w:r>
      <w:r w:rsidR="00835ABC">
        <w:t xml:space="preserve">for collaborative </w:t>
      </w:r>
      <w:r w:rsidR="006805BE">
        <w:t xml:space="preserve">input to </w:t>
      </w:r>
      <w:r w:rsidR="00835ABC">
        <w:t>final decision making</w:t>
      </w:r>
      <w:r w:rsidRPr="00891031">
        <w:t xml:space="preserve">.  </w:t>
      </w:r>
    </w:p>
    <w:p w14:paraId="79683A03" w14:textId="4A7B83B0" w:rsidR="00D17F6D" w:rsidRDefault="001A6530" w:rsidP="00D17F6D">
      <w:pPr>
        <w:pStyle w:val="NoSpacing"/>
        <w:spacing w:before="120" w:after="120"/>
        <w:jc w:val="both"/>
      </w:pPr>
      <w:r>
        <w:t>The SDT</w:t>
      </w:r>
      <w:r w:rsidR="00D17F6D" w:rsidRPr="00891031">
        <w:t xml:space="preserve"> </w:t>
      </w:r>
      <w:r w:rsidR="006805BE">
        <w:t>will draw</w:t>
      </w:r>
      <w:r w:rsidR="006805BE" w:rsidRPr="00891031">
        <w:t xml:space="preserve"> </w:t>
      </w:r>
      <w:r w:rsidR="00D17F6D" w:rsidRPr="00891031">
        <w:t xml:space="preserve">information from all parts of CPP3 and process </w:t>
      </w:r>
      <w:r w:rsidR="006805BE">
        <w:t>initiatives</w:t>
      </w:r>
      <w:r w:rsidR="006805BE" w:rsidRPr="00891031">
        <w:t xml:space="preserve"> </w:t>
      </w:r>
      <w:r w:rsidR="00D17F6D" w:rsidRPr="00891031">
        <w:t xml:space="preserve">through the CPP forums </w:t>
      </w:r>
      <w:r w:rsidR="006805BE">
        <w:t>to build and</w:t>
      </w:r>
      <w:r w:rsidR="006805BE" w:rsidRPr="00891031">
        <w:t xml:space="preserve"> </w:t>
      </w:r>
      <w:r w:rsidR="00D17F6D" w:rsidRPr="00891031">
        <w:t xml:space="preserve">deliver strategies for engagement </w:t>
      </w:r>
      <w:r w:rsidR="00C619E4">
        <w:t xml:space="preserve">and influence </w:t>
      </w:r>
      <w:r w:rsidR="00D17F6D" w:rsidRPr="00891031">
        <w:t>on specific issues</w:t>
      </w:r>
      <w:r w:rsidR="006805BE">
        <w:t>. The SDT will refer</w:t>
      </w:r>
      <w:r w:rsidR="00D17F6D" w:rsidRPr="00891031">
        <w:t xml:space="preserve"> for endorsement and utilization by the PLG and their peers</w:t>
      </w:r>
      <w:r w:rsidR="00C619E4">
        <w:t xml:space="preserve"> (as discussed in the communication for development </w:t>
      </w:r>
      <w:r w:rsidR="004D43B6">
        <w:t>sub-</w:t>
      </w:r>
      <w:r w:rsidR="00C619E4">
        <w:t>section)</w:t>
      </w:r>
      <w:r w:rsidR="00D17F6D" w:rsidRPr="00891031">
        <w:t>. Whilst it is expected that most of the engagement strategies will focus on matters that church have significant experience with, such as service delivery and community strengthening work, there is also scope for innovation under the design arrangements</w:t>
      </w:r>
      <w:r w:rsidR="001F6CF1">
        <w:t xml:space="preserve"> through the proposed “innovation fund” as described in the example in section 1.4 above</w:t>
      </w:r>
      <w:r w:rsidR="00D17F6D" w:rsidRPr="00891031">
        <w:t>.</w:t>
      </w:r>
    </w:p>
    <w:p w14:paraId="2E866FA4" w14:textId="77777777" w:rsidR="003A6E8D" w:rsidRDefault="003A6E8D" w:rsidP="00D17F6D">
      <w:pPr>
        <w:pStyle w:val="NoSpacing"/>
        <w:spacing w:before="120" w:after="120"/>
        <w:jc w:val="both"/>
      </w:pPr>
      <w:r>
        <w:t>In addition to the PNGCC, other critical partnerships to be established initially include:</w:t>
      </w:r>
    </w:p>
    <w:p w14:paraId="7675A571" w14:textId="440F90BB" w:rsidR="003A6E8D" w:rsidRDefault="003A6E8D" w:rsidP="001A40E8">
      <w:pPr>
        <w:pStyle w:val="NoSpacing"/>
        <w:numPr>
          <w:ilvl w:val="0"/>
          <w:numId w:val="106"/>
        </w:numPr>
        <w:spacing w:before="120" w:after="120"/>
        <w:jc w:val="both"/>
      </w:pPr>
      <w:r>
        <w:t>The Office</w:t>
      </w:r>
      <w:r w:rsidR="00C06E90">
        <w:t xml:space="preserve"> of Religion within the DFCDR. </w:t>
      </w:r>
      <w:r>
        <w:t xml:space="preserve">The </w:t>
      </w:r>
      <w:r w:rsidR="001A6530">
        <w:t>OoR</w:t>
      </w:r>
      <w:r>
        <w:t xml:space="preserve"> will be managing the Church State Partnership </w:t>
      </w:r>
      <w:r w:rsidR="00B31CEC">
        <w:t>P</w:t>
      </w:r>
      <w:r>
        <w:t>rogram (CSPP), PNG</w:t>
      </w:r>
      <w:r w:rsidR="00B31CEC">
        <w:t>’</w:t>
      </w:r>
      <w:r>
        <w:t xml:space="preserve">s own version of CPP focused largely on service delivery.  </w:t>
      </w:r>
      <w:r w:rsidR="006805BE">
        <w:t>CS</w:t>
      </w:r>
      <w:r w:rsidR="00CC2CDF">
        <w:t>P</w:t>
      </w:r>
      <w:r w:rsidR="006805BE">
        <w:t>P</w:t>
      </w:r>
      <w:r>
        <w:t xml:space="preserve"> has suffer</w:t>
      </w:r>
      <w:r w:rsidR="006805BE">
        <w:t>ed</w:t>
      </w:r>
      <w:r>
        <w:t xml:space="preserve"> funding cuts but remains a credible commitment </w:t>
      </w:r>
      <w:r w:rsidR="00CC2CDF">
        <w:t xml:space="preserve">by </w:t>
      </w:r>
      <w:r>
        <w:t>GoPNG to church</w:t>
      </w:r>
      <w:r w:rsidR="00CC2CDF" w:rsidRPr="00CC2CDF">
        <w:t xml:space="preserve"> </w:t>
      </w:r>
      <w:r w:rsidR="00CC2CDF">
        <w:t>partnership</w:t>
      </w:r>
      <w:r>
        <w:t xml:space="preserve">.  Engagement with the Office of Religion will </w:t>
      </w:r>
      <w:r w:rsidR="00CC2CDF">
        <w:t>develop</w:t>
      </w:r>
      <w:r>
        <w:t xml:space="preserve"> synergies between CPP3 and CSPP.  The </w:t>
      </w:r>
      <w:r w:rsidR="00B31CEC">
        <w:t>O</w:t>
      </w:r>
      <w:r>
        <w:t xml:space="preserve">ffice of </w:t>
      </w:r>
      <w:r w:rsidR="00B31CEC">
        <w:t>R</w:t>
      </w:r>
      <w:r>
        <w:t xml:space="preserve">eligion will also require capacity development support and CPP3 can aid in linking the </w:t>
      </w:r>
      <w:r w:rsidR="00B31CEC">
        <w:t>O</w:t>
      </w:r>
      <w:r>
        <w:t>ffice to the CPP3 capacity building approach</w:t>
      </w:r>
      <w:r w:rsidR="00CC2CDF">
        <w:t xml:space="preserve">, to </w:t>
      </w:r>
      <w:r>
        <w:t xml:space="preserve">PGF </w:t>
      </w:r>
      <w:r w:rsidR="00CC2CDF">
        <w:t xml:space="preserve">and </w:t>
      </w:r>
      <w:r>
        <w:t xml:space="preserve">wider programs such </w:t>
      </w:r>
      <w:r w:rsidR="00CC2CDF">
        <w:t xml:space="preserve">as </w:t>
      </w:r>
      <w:r>
        <w:t xml:space="preserve">the </w:t>
      </w:r>
      <w:r w:rsidR="001F6CF1">
        <w:t xml:space="preserve">PNG </w:t>
      </w:r>
      <w:r>
        <w:t xml:space="preserve">Leadership and Governance Precinct. The </w:t>
      </w:r>
      <w:r w:rsidR="001A6530">
        <w:t>OoR</w:t>
      </w:r>
      <w:r>
        <w:t xml:space="preserve"> will also serve to </w:t>
      </w:r>
      <w:r w:rsidR="00CC2CDF">
        <w:t xml:space="preserve">appropriately </w:t>
      </w:r>
      <w:r>
        <w:t>connect CPP3 to the wider range of government partners that may be required to support CPP3 action</w:t>
      </w:r>
      <w:r w:rsidR="00CC2CDF">
        <w:t>, including</w:t>
      </w:r>
      <w:r w:rsidR="001F6CF1">
        <w:t xml:space="preserve"> </w:t>
      </w:r>
      <w:r>
        <w:t xml:space="preserve">the Department of Provincial and Local Government </w:t>
      </w:r>
      <w:r w:rsidR="00A650E8">
        <w:t>A</w:t>
      </w:r>
      <w:r>
        <w:t>ffairs</w:t>
      </w:r>
      <w:r w:rsidR="001F6CF1">
        <w:t>,</w:t>
      </w:r>
      <w:r>
        <w:t xml:space="preserve"> the Department of National Planning and Monitoring</w:t>
      </w:r>
      <w:r w:rsidR="001F6CF1">
        <w:t xml:space="preserve"> and National sector agencies</w:t>
      </w:r>
      <w:r>
        <w:t>.</w:t>
      </w:r>
    </w:p>
    <w:p w14:paraId="1A58C91A" w14:textId="41C4D678" w:rsidR="003A6E8D" w:rsidRDefault="00A650E8" w:rsidP="001A40E8">
      <w:pPr>
        <w:pStyle w:val="NoSpacing"/>
        <w:numPr>
          <w:ilvl w:val="0"/>
          <w:numId w:val="106"/>
        </w:numPr>
        <w:spacing w:before="120" w:after="120"/>
        <w:jc w:val="both"/>
      </w:pPr>
      <w:r>
        <w:t>DFAT</w:t>
      </w:r>
      <w:r w:rsidR="003A6E8D">
        <w:t xml:space="preserve"> – the partnerships arrangements between Churches and DFAT/PGF emanate from this design process and the </w:t>
      </w:r>
      <w:r w:rsidR="005D2416">
        <w:t>long-term</w:t>
      </w:r>
      <w:r w:rsidR="003A6E8D">
        <w:t xml:space="preserve"> partnership developed through earlier phases of CPP3.</w:t>
      </w:r>
    </w:p>
    <w:p w14:paraId="5B27B765" w14:textId="3404B8F9" w:rsidR="003A6E8D" w:rsidRPr="00891031" w:rsidRDefault="003A6E8D" w:rsidP="001A40E8">
      <w:pPr>
        <w:pStyle w:val="NoSpacing"/>
        <w:numPr>
          <w:ilvl w:val="0"/>
          <w:numId w:val="106"/>
        </w:numPr>
        <w:spacing w:before="120" w:after="120"/>
        <w:jc w:val="both"/>
      </w:pPr>
      <w:r>
        <w:t xml:space="preserve">District level partnerships – As CPP3 </w:t>
      </w:r>
      <w:r w:rsidR="00CC2CDF">
        <w:t>will</w:t>
      </w:r>
      <w:r>
        <w:t xml:space="preserve"> work at district and community level, opportunities to develop </w:t>
      </w:r>
      <w:r w:rsidR="00CC2CDF">
        <w:t xml:space="preserve">district and community </w:t>
      </w:r>
      <w:r>
        <w:t xml:space="preserve">agreements so church action in these localities can be embedded </w:t>
      </w:r>
      <w:r w:rsidR="00CC2CDF">
        <w:t xml:space="preserve">across </w:t>
      </w:r>
      <w:r>
        <w:t>the wider district and national plans and strategies.</w:t>
      </w:r>
      <w:r w:rsidR="001F6CF1">
        <w:t xml:space="preserve">  This links to the work of PGF who are active in developing select districts.</w:t>
      </w:r>
    </w:p>
    <w:p w14:paraId="1DB38C70" w14:textId="77777777" w:rsidR="00D17F6D" w:rsidRPr="00891031" w:rsidRDefault="00D17F6D" w:rsidP="00493006">
      <w:pPr>
        <w:pStyle w:val="NoSpacing"/>
        <w:numPr>
          <w:ilvl w:val="1"/>
          <w:numId w:val="52"/>
        </w:numPr>
        <w:spacing w:before="120"/>
        <w:jc w:val="both"/>
        <w:rPr>
          <w:i/>
        </w:rPr>
      </w:pPr>
      <w:r w:rsidRPr="00891031">
        <w:rPr>
          <w:i/>
        </w:rPr>
        <w:t>National and Provincial Partnership MOUs are in place with evidence of effective collaboration and engagement</w:t>
      </w:r>
    </w:p>
    <w:p w14:paraId="0C1F6A00" w14:textId="5D05045F" w:rsidR="00D17F6D" w:rsidRDefault="00D17F6D" w:rsidP="00D17F6D">
      <w:pPr>
        <w:pStyle w:val="NoSpacing"/>
        <w:spacing w:before="120" w:after="120"/>
        <w:jc w:val="both"/>
      </w:pPr>
      <w:r w:rsidRPr="00891031">
        <w:t>As an enabler of collective action, partnership agreements will be sought with relevant National and Provincial agencies and with Private and C</w:t>
      </w:r>
      <w:r w:rsidR="001A6530">
        <w:t>SOs</w:t>
      </w:r>
      <w:r w:rsidR="001F6CF1">
        <w:t xml:space="preserve"> as necessary</w:t>
      </w:r>
      <w:r w:rsidRPr="00891031">
        <w:t xml:space="preserve">.  The partnership agreement process will </w:t>
      </w:r>
      <w:r w:rsidR="00CC2CDF">
        <w:t>draw on experience from previous CPP phases allowing churches to lead a</w:t>
      </w:r>
      <w:r w:rsidR="001F6CF1">
        <w:t>n</w:t>
      </w:r>
      <w:r w:rsidR="00CC2CDF">
        <w:t xml:space="preserve"> </w:t>
      </w:r>
      <w:r w:rsidR="008E7BC5">
        <w:t>enhanced approach which reflects their values and experience. A partnership</w:t>
      </w:r>
      <w:r w:rsidRPr="00891031">
        <w:t xml:space="preserve"> template </w:t>
      </w:r>
      <w:r w:rsidR="008E7BC5">
        <w:t xml:space="preserve">will be </w:t>
      </w:r>
      <w:r w:rsidR="007C0646">
        <w:t>identifi</w:t>
      </w:r>
      <w:r w:rsidR="008E7BC5">
        <w:t xml:space="preserve">ed </w:t>
      </w:r>
      <w:r w:rsidRPr="00891031">
        <w:t xml:space="preserve">by </w:t>
      </w:r>
      <w:r w:rsidR="007C0646">
        <w:t xml:space="preserve">church </w:t>
      </w:r>
      <w:r w:rsidRPr="00891031">
        <w:t xml:space="preserve">partners </w:t>
      </w:r>
      <w:r w:rsidR="007C0646">
        <w:t xml:space="preserve">drawing on previous partnership work and </w:t>
      </w:r>
      <w:r w:rsidRPr="00891031">
        <w:t>through a facilitated discussion</w:t>
      </w:r>
      <w:r w:rsidR="008E7BC5">
        <w:t xml:space="preserve"> including CPPCO and SDT</w:t>
      </w:r>
      <w:r w:rsidRPr="00891031">
        <w:t xml:space="preserve">.  </w:t>
      </w:r>
      <w:r w:rsidR="008E7BC5">
        <w:t>Partnership</w:t>
      </w:r>
      <w:r w:rsidR="008E7BC5" w:rsidRPr="00891031">
        <w:t xml:space="preserve"> </w:t>
      </w:r>
      <w:r w:rsidRPr="00891031">
        <w:t xml:space="preserve">agreement </w:t>
      </w:r>
      <w:r w:rsidR="008E7BC5">
        <w:t xml:space="preserve">will detail </w:t>
      </w:r>
      <w:r w:rsidRPr="00891031">
        <w:t xml:space="preserve">shared objectives and values, agreed inputs (linked to </w:t>
      </w:r>
      <w:r w:rsidR="001A6530">
        <w:t>PAPs</w:t>
      </w:r>
      <w:r w:rsidRPr="00891031">
        <w:t xml:space="preserve"> if relevant) and benefits, and, processes to resolve dispute and review. </w:t>
      </w:r>
      <w:r w:rsidR="008E7BC5">
        <w:t>The partnership agreements will also detail geographic focus</w:t>
      </w:r>
      <w:r w:rsidR="00AE52E9">
        <w:t>, have a clear focus on joint gender and social inclusion action</w:t>
      </w:r>
      <w:r w:rsidR="008E7BC5">
        <w:t xml:space="preserve"> and </w:t>
      </w:r>
      <w:r w:rsidR="00AE52E9">
        <w:t xml:space="preserve">provide </w:t>
      </w:r>
      <w:r w:rsidR="008E7BC5">
        <w:t xml:space="preserve">endorsement of Agents of Change. </w:t>
      </w:r>
    </w:p>
    <w:p w14:paraId="2C323627" w14:textId="227A6251" w:rsidR="00D17F6D" w:rsidRPr="00891031" w:rsidRDefault="00D17F6D" w:rsidP="00D17F6D">
      <w:pPr>
        <w:pStyle w:val="NoSpacing"/>
        <w:spacing w:before="120" w:after="120"/>
        <w:jc w:val="both"/>
      </w:pPr>
      <w:r w:rsidRPr="00891031">
        <w:t xml:space="preserve">The CPPCO will coordinate and </w:t>
      </w:r>
      <w:r w:rsidR="008E7BC5">
        <w:t>provide support to</w:t>
      </w:r>
      <w:r w:rsidRPr="00891031">
        <w:t xml:space="preserve"> agreement building processes, identifying linkages across agreements to enhance collaboration and outcomes. This is important as churches will also be seeking partnership agreements at district and community level that need to be connected to activity at higher levels as appropriate.</w:t>
      </w:r>
    </w:p>
    <w:p w14:paraId="1D5439D5" w14:textId="77777777" w:rsidR="00D17F6D" w:rsidRPr="00891031" w:rsidRDefault="00D17F6D" w:rsidP="00D17F6D">
      <w:pPr>
        <w:pStyle w:val="NoSpacing"/>
        <w:numPr>
          <w:ilvl w:val="1"/>
          <w:numId w:val="52"/>
        </w:numPr>
        <w:spacing w:before="120"/>
        <w:rPr>
          <w:i/>
        </w:rPr>
      </w:pPr>
      <w:r w:rsidRPr="00891031">
        <w:rPr>
          <w:i/>
        </w:rPr>
        <w:t>CPP3 partners achieve their capacity development plans.</w:t>
      </w:r>
    </w:p>
    <w:p w14:paraId="433B54AE" w14:textId="749D26AB" w:rsidR="00D17F6D" w:rsidRPr="00891031" w:rsidRDefault="00461DEE" w:rsidP="00D17F6D">
      <w:pPr>
        <w:pStyle w:val="NoSpacing"/>
        <w:spacing w:before="120" w:after="120"/>
        <w:jc w:val="both"/>
      </w:pPr>
      <w:r w:rsidRPr="00891031">
        <w:t xml:space="preserve">ANGOs and the PNG Churches </w:t>
      </w:r>
      <w:r>
        <w:t>c</w:t>
      </w:r>
      <w:r w:rsidR="00D17F6D" w:rsidRPr="00891031">
        <w:t xml:space="preserve">apacity development plans </w:t>
      </w:r>
      <w:r>
        <w:t>are important</w:t>
      </w:r>
      <w:r w:rsidR="00D17F6D" w:rsidRPr="00891031">
        <w:t xml:space="preserve"> with one objective being to build capacity for PNG Churches to </w:t>
      </w:r>
      <w:r>
        <w:t xml:space="preserve">potentially assume </w:t>
      </w:r>
      <w:r w:rsidR="00D17F6D" w:rsidRPr="00891031">
        <w:t xml:space="preserve">contract management functions with PGF in the future.  CPP3 will adopt the Joint Organisational Analysis (JOA) process from the </w:t>
      </w:r>
      <w:r w:rsidR="00AE52E9">
        <w:t xml:space="preserve">DFAT supported </w:t>
      </w:r>
      <w:r w:rsidR="00D17F6D" w:rsidRPr="00891031">
        <w:t>Strongim Pipol Strongim Nesen (SPSN) program</w:t>
      </w:r>
      <w:r w:rsidR="00AE52E9">
        <w:t xml:space="preserve"> or similar</w:t>
      </w:r>
      <w:r w:rsidR="00D17F6D" w:rsidRPr="00891031">
        <w:t xml:space="preserve">.  This is a facilitated process in which organisations review their current capacity under seven management disciplines to create a baseline and </w:t>
      </w:r>
      <w:r>
        <w:t xml:space="preserve">detail </w:t>
      </w:r>
      <w:r w:rsidR="00AE52E9">
        <w:t>a</w:t>
      </w:r>
      <w:r w:rsidR="00D17F6D" w:rsidRPr="00891031">
        <w:t xml:space="preserve"> plan</w:t>
      </w:r>
      <w:r>
        <w:t>ned response</w:t>
      </w:r>
      <w:r w:rsidR="00D17F6D" w:rsidRPr="00891031">
        <w:t xml:space="preserve"> </w:t>
      </w:r>
      <w:r w:rsidR="00AE52E9">
        <w:t>to identified capacity gaps</w:t>
      </w:r>
      <w:r w:rsidR="00D17F6D" w:rsidRPr="00891031">
        <w:t xml:space="preserve">.  </w:t>
      </w:r>
      <w:r>
        <w:t>Capacity</w:t>
      </w:r>
      <w:r w:rsidRPr="00891031">
        <w:t xml:space="preserve"> </w:t>
      </w:r>
      <w:r w:rsidR="00D17F6D" w:rsidRPr="00891031">
        <w:t xml:space="preserve">plans are reviewed after a </w:t>
      </w:r>
      <w:r w:rsidR="00AE52E9">
        <w:t xml:space="preserve">one or </w:t>
      </w:r>
      <w:r w:rsidR="00D17F6D" w:rsidRPr="00891031">
        <w:t>two-year period against the baseline and adjustments made.</w:t>
      </w:r>
    </w:p>
    <w:p w14:paraId="562C68CF" w14:textId="6761C660" w:rsidR="00D17F6D" w:rsidRPr="00891031" w:rsidRDefault="00D17F6D" w:rsidP="00D17F6D">
      <w:pPr>
        <w:pStyle w:val="NoSpacing"/>
        <w:spacing w:before="120" w:after="120"/>
        <w:jc w:val="both"/>
      </w:pPr>
      <w:r w:rsidRPr="00891031">
        <w:t xml:space="preserve">As churches develop programs and agreements with non-church partners they will also identify the possibility of capacity support to those organisations.  The process is linked to PGF to enable linkages to other capacity development initiatives such as the </w:t>
      </w:r>
      <w:r w:rsidR="00AE52E9">
        <w:t xml:space="preserve">PNG Leadership and Governance </w:t>
      </w:r>
      <w:r w:rsidRPr="00891031">
        <w:t>Precinct.</w:t>
      </w:r>
    </w:p>
    <w:p w14:paraId="00BD9FA0" w14:textId="77777777" w:rsidR="00D17F6D" w:rsidRPr="00891031" w:rsidRDefault="00D17F6D" w:rsidP="00493006">
      <w:pPr>
        <w:pStyle w:val="NoSpacing"/>
        <w:numPr>
          <w:ilvl w:val="1"/>
          <w:numId w:val="52"/>
        </w:numPr>
        <w:spacing w:before="120"/>
        <w:jc w:val="both"/>
        <w:rPr>
          <w:i/>
        </w:rPr>
      </w:pPr>
      <w:r w:rsidRPr="00891031">
        <w:rPr>
          <w:i/>
        </w:rPr>
        <w:t>CPP3 partners demonstrate improved gender equity and social inclusion practices and are collaborating and advocating for inclusivity broadly.</w:t>
      </w:r>
    </w:p>
    <w:p w14:paraId="05A1691D" w14:textId="1177C253" w:rsidR="00D17F6D" w:rsidRPr="00891031" w:rsidRDefault="00D17F6D" w:rsidP="00D17F6D">
      <w:pPr>
        <w:pStyle w:val="NoSpacing"/>
        <w:spacing w:before="60" w:after="60"/>
        <w:ind w:right="57"/>
        <w:jc w:val="both"/>
      </w:pPr>
      <w:r w:rsidRPr="00891031">
        <w:t>For Gender equity, the focus will be on operationalizing the Gender strategy, including relevant sensitisation workshops, strengthening partnerships with CSOs, Government, the National Referral pathways and other development programs (such as Pacific Women Shaping Development</w:t>
      </w:r>
      <w:r w:rsidR="001A6530">
        <w:t xml:space="preserve"> Initiative</w:t>
      </w:r>
      <w:r w:rsidRPr="00891031">
        <w:t xml:space="preserve">). </w:t>
      </w:r>
    </w:p>
    <w:p w14:paraId="1C4A228E" w14:textId="09CAADBF" w:rsidR="00D17F6D" w:rsidRDefault="00D17F6D" w:rsidP="00D17F6D">
      <w:pPr>
        <w:pStyle w:val="NoSpacing"/>
        <w:spacing w:before="60" w:after="60"/>
        <w:ind w:right="57"/>
        <w:jc w:val="both"/>
      </w:pPr>
      <w:r w:rsidRPr="00891031">
        <w:t>The initial Disability and Child Protection focus will be on finalizing a common strategy before mainstreaming and detailed implementation activities are conducted.</w:t>
      </w:r>
    </w:p>
    <w:p w14:paraId="3F78323B" w14:textId="29943A2E" w:rsidR="00AE52E9" w:rsidRPr="00891031" w:rsidRDefault="00AE52E9" w:rsidP="00D17F6D">
      <w:pPr>
        <w:pStyle w:val="NoSpacing"/>
        <w:spacing w:before="60" w:after="60"/>
        <w:ind w:right="57"/>
        <w:jc w:val="both"/>
      </w:pPr>
      <w:r>
        <w:t>It must be noted that at a project level, Gender Equity and Social Inclusion is also given prominence and the aim is to have connections occurring at all levels that advance this agenda.</w:t>
      </w:r>
    </w:p>
    <w:p w14:paraId="631C5637" w14:textId="77777777" w:rsidR="00D17F6D" w:rsidRPr="00103499" w:rsidRDefault="00D17F6D" w:rsidP="00D17F6D">
      <w:pPr>
        <w:pStyle w:val="NoSpacing"/>
        <w:spacing w:before="240"/>
        <w:rPr>
          <w:b/>
        </w:rPr>
      </w:pPr>
      <w:r w:rsidRPr="00103499">
        <w:rPr>
          <w:b/>
        </w:rPr>
        <w:t>Outcome</w:t>
      </w:r>
      <w:r w:rsidR="00A96A3A" w:rsidRPr="00103499">
        <w:rPr>
          <w:b/>
        </w:rPr>
        <w:t xml:space="preserve"> Area</w:t>
      </w:r>
      <w:r w:rsidRPr="00103499">
        <w:rPr>
          <w:b/>
        </w:rPr>
        <w:t xml:space="preserve"> 2: Re</w:t>
      </w:r>
      <w:r w:rsidR="00A96A3A" w:rsidRPr="00103499">
        <w:rPr>
          <w:b/>
        </w:rPr>
        <w:t>silient, prosperous communities</w:t>
      </w:r>
    </w:p>
    <w:p w14:paraId="51247879" w14:textId="3A81A9BA" w:rsidR="00D17F6D" w:rsidRPr="009139E2" w:rsidRDefault="00461DEE" w:rsidP="00D17F6D">
      <w:pPr>
        <w:pStyle w:val="NoSpacing"/>
        <w:spacing w:before="120" w:after="120"/>
        <w:jc w:val="both"/>
      </w:pPr>
      <w:r>
        <w:t>O</w:t>
      </w:r>
      <w:r w:rsidR="009139E2">
        <w:t xml:space="preserve">utcome Area 2 is: </w:t>
      </w:r>
      <w:r w:rsidR="00D17F6D" w:rsidRPr="009139E2">
        <w:t>Communities that CPP3 partners work with are more resilient and able to address their own development challenges in partnership with others.</w:t>
      </w:r>
    </w:p>
    <w:p w14:paraId="7F2E9F1B" w14:textId="77777777" w:rsidR="00A96A3A" w:rsidRPr="00A96A3A" w:rsidRDefault="00A96A3A" w:rsidP="00D25356">
      <w:pPr>
        <w:pStyle w:val="NoSpacing"/>
        <w:spacing w:before="240"/>
        <w:jc w:val="both"/>
        <w:rPr>
          <w:b/>
          <w:i/>
        </w:rPr>
      </w:pPr>
      <w:r>
        <w:rPr>
          <w:b/>
          <w:i/>
        </w:rPr>
        <w:t>Rationale:</w:t>
      </w:r>
      <w:r w:rsidRPr="00A96A3A">
        <w:rPr>
          <w:b/>
          <w:i/>
        </w:rPr>
        <w:t xml:space="preserve"> </w:t>
      </w:r>
      <w:r w:rsidRPr="00A96A3A">
        <w:t>Ensure churches can continue their good work at community level, including delivering services, building ownership, promoting inclusion and strengthening systems and capacity locally.</w:t>
      </w:r>
    </w:p>
    <w:p w14:paraId="3A9AD741" w14:textId="77777777" w:rsidR="00D17F6D" w:rsidRPr="00891031" w:rsidRDefault="00D17F6D" w:rsidP="00D17F6D">
      <w:pPr>
        <w:pStyle w:val="NoSpacing"/>
        <w:spacing w:before="240"/>
        <w:rPr>
          <w:b/>
          <w:i/>
        </w:rPr>
      </w:pPr>
      <w:r>
        <w:rPr>
          <w:b/>
          <w:i/>
        </w:rPr>
        <w:t>Outputs</w:t>
      </w:r>
    </w:p>
    <w:p w14:paraId="6140A99C" w14:textId="77777777" w:rsidR="00D17F6D" w:rsidRPr="00891031" w:rsidRDefault="00D17F6D" w:rsidP="00D17F6D">
      <w:pPr>
        <w:pStyle w:val="NoSpacing"/>
        <w:numPr>
          <w:ilvl w:val="1"/>
          <w:numId w:val="53"/>
        </w:numPr>
        <w:spacing w:before="120" w:after="120"/>
        <w:ind w:left="742"/>
        <w:jc w:val="both"/>
        <w:rPr>
          <w:b/>
          <w:bCs/>
          <w:i/>
          <w:iCs/>
        </w:rPr>
      </w:pPr>
      <w:r w:rsidRPr="00891031">
        <w:rPr>
          <w:i/>
        </w:rPr>
        <w:t>Local level partnerships are in place and demonstrating citizen engagement</w:t>
      </w:r>
    </w:p>
    <w:p w14:paraId="08B7AD14" w14:textId="77777777" w:rsidR="00D17F6D" w:rsidRPr="00891031" w:rsidRDefault="00D17F6D" w:rsidP="00D17F6D">
      <w:pPr>
        <w:pStyle w:val="NoSpacing"/>
        <w:spacing w:before="60" w:after="60"/>
        <w:jc w:val="both"/>
        <w:rPr>
          <w:bCs/>
          <w:iCs/>
        </w:rPr>
      </w:pPr>
      <w:r w:rsidRPr="00891031">
        <w:rPr>
          <w:bCs/>
          <w:iCs/>
        </w:rPr>
        <w:t xml:space="preserve">At the local/community/district level churches will be developing their programs under five thematic areas: </w:t>
      </w:r>
    </w:p>
    <w:p w14:paraId="09777EDB" w14:textId="77777777" w:rsidR="00D17F6D" w:rsidRPr="00891031" w:rsidRDefault="00D17F6D" w:rsidP="00D17F6D">
      <w:pPr>
        <w:pStyle w:val="NoSpacing"/>
        <w:numPr>
          <w:ilvl w:val="0"/>
          <w:numId w:val="58"/>
        </w:numPr>
        <w:spacing w:before="60" w:after="60"/>
        <w:rPr>
          <w:bCs/>
          <w:iCs/>
        </w:rPr>
      </w:pPr>
      <w:r w:rsidRPr="00891031">
        <w:rPr>
          <w:bCs/>
          <w:iCs/>
        </w:rPr>
        <w:t>Health</w:t>
      </w:r>
    </w:p>
    <w:p w14:paraId="484A5FF0" w14:textId="77777777" w:rsidR="00D17F6D" w:rsidRPr="00891031" w:rsidRDefault="00D17F6D" w:rsidP="00D17F6D">
      <w:pPr>
        <w:pStyle w:val="NoSpacing"/>
        <w:numPr>
          <w:ilvl w:val="0"/>
          <w:numId w:val="58"/>
        </w:numPr>
        <w:spacing w:before="60" w:after="60"/>
        <w:rPr>
          <w:bCs/>
          <w:iCs/>
        </w:rPr>
      </w:pPr>
      <w:r w:rsidRPr="00891031">
        <w:rPr>
          <w:bCs/>
          <w:iCs/>
        </w:rPr>
        <w:t>Education</w:t>
      </w:r>
    </w:p>
    <w:p w14:paraId="684F65DB" w14:textId="77777777" w:rsidR="00D17F6D" w:rsidRPr="00891031" w:rsidRDefault="00D17F6D" w:rsidP="00D17F6D">
      <w:pPr>
        <w:pStyle w:val="NoSpacing"/>
        <w:numPr>
          <w:ilvl w:val="0"/>
          <w:numId w:val="58"/>
        </w:numPr>
        <w:spacing w:before="60" w:after="60"/>
        <w:rPr>
          <w:bCs/>
          <w:iCs/>
        </w:rPr>
      </w:pPr>
      <w:r w:rsidRPr="00891031">
        <w:rPr>
          <w:bCs/>
          <w:iCs/>
        </w:rPr>
        <w:t>Peace and Prosperity</w:t>
      </w:r>
    </w:p>
    <w:p w14:paraId="4903836F" w14:textId="77777777" w:rsidR="00D17F6D" w:rsidRPr="00891031" w:rsidRDefault="00D17F6D" w:rsidP="00D17F6D">
      <w:pPr>
        <w:pStyle w:val="NoSpacing"/>
        <w:numPr>
          <w:ilvl w:val="0"/>
          <w:numId w:val="58"/>
        </w:numPr>
        <w:spacing w:before="60" w:after="60"/>
        <w:rPr>
          <w:bCs/>
          <w:iCs/>
        </w:rPr>
      </w:pPr>
      <w:r w:rsidRPr="00891031">
        <w:rPr>
          <w:bCs/>
          <w:iCs/>
        </w:rPr>
        <w:t xml:space="preserve">Gender Equity and Social Inclusion </w:t>
      </w:r>
    </w:p>
    <w:p w14:paraId="26D6235A" w14:textId="77777777" w:rsidR="00D17F6D" w:rsidRPr="00891031" w:rsidRDefault="00D17F6D" w:rsidP="00D17F6D">
      <w:pPr>
        <w:pStyle w:val="NoSpacing"/>
        <w:numPr>
          <w:ilvl w:val="0"/>
          <w:numId w:val="58"/>
        </w:numPr>
        <w:spacing w:before="60" w:after="60"/>
        <w:rPr>
          <w:bCs/>
          <w:iCs/>
        </w:rPr>
      </w:pPr>
      <w:r w:rsidRPr="00891031">
        <w:rPr>
          <w:bCs/>
          <w:iCs/>
        </w:rPr>
        <w:t xml:space="preserve">Disaster Risk Reduction (DRR) </w:t>
      </w:r>
    </w:p>
    <w:p w14:paraId="0016E800" w14:textId="3458FE88" w:rsidR="003A6E8D" w:rsidRDefault="00D17F6D" w:rsidP="00D17F6D">
      <w:pPr>
        <w:pStyle w:val="NoSpacing"/>
        <w:spacing w:before="120" w:after="120"/>
        <w:jc w:val="both"/>
        <w:rPr>
          <w:bCs/>
          <w:iCs/>
        </w:rPr>
      </w:pPr>
      <w:r w:rsidRPr="00891031">
        <w:rPr>
          <w:bCs/>
          <w:iCs/>
        </w:rPr>
        <w:t xml:space="preserve">Whilst the Churches have indicated their priority interests within each of these, further consultations with GoPNG sector agencies, DFAT </w:t>
      </w:r>
      <w:r>
        <w:rPr>
          <w:bCs/>
          <w:iCs/>
        </w:rPr>
        <w:t xml:space="preserve">sector teams and </w:t>
      </w:r>
      <w:r w:rsidRPr="00891031">
        <w:rPr>
          <w:bCs/>
          <w:iCs/>
        </w:rPr>
        <w:t xml:space="preserve">support programs and Provincial and District authorities will be required to </w:t>
      </w:r>
      <w:r w:rsidR="00831359">
        <w:rPr>
          <w:bCs/>
          <w:iCs/>
        </w:rPr>
        <w:t>ensure</w:t>
      </w:r>
      <w:r w:rsidRPr="00891031">
        <w:rPr>
          <w:bCs/>
          <w:iCs/>
        </w:rPr>
        <w:t xml:space="preserve"> specific </w:t>
      </w:r>
      <w:r w:rsidR="001A6530">
        <w:rPr>
          <w:bCs/>
          <w:iCs/>
        </w:rPr>
        <w:t>PAPs</w:t>
      </w:r>
      <w:r w:rsidR="00831359">
        <w:rPr>
          <w:bCs/>
          <w:iCs/>
        </w:rPr>
        <w:t xml:space="preserve"> </w:t>
      </w:r>
      <w:r w:rsidRPr="00891031">
        <w:rPr>
          <w:bCs/>
          <w:iCs/>
        </w:rPr>
        <w:t>are aligned to wider plans and strategies</w:t>
      </w:r>
      <w:r w:rsidR="00831359">
        <w:rPr>
          <w:bCs/>
          <w:iCs/>
        </w:rPr>
        <w:t xml:space="preserve"> held by stakeholders</w:t>
      </w:r>
      <w:r w:rsidRPr="00891031">
        <w:rPr>
          <w:bCs/>
          <w:iCs/>
        </w:rPr>
        <w:t xml:space="preserve">. </w:t>
      </w:r>
      <w:r w:rsidR="00925C53">
        <w:rPr>
          <w:bCs/>
          <w:iCs/>
        </w:rPr>
        <w:t>DFA</w:t>
      </w:r>
      <w:r w:rsidR="00236DDC">
        <w:rPr>
          <w:bCs/>
          <w:iCs/>
        </w:rPr>
        <w:t>T</w:t>
      </w:r>
      <w:r w:rsidR="00925C53">
        <w:rPr>
          <w:bCs/>
          <w:iCs/>
        </w:rPr>
        <w:t xml:space="preserve"> are currently in the process of designing support programs for Health and Education respectively and will consult with Churches through this process.</w:t>
      </w:r>
      <w:r w:rsidRPr="00891031">
        <w:rPr>
          <w:bCs/>
          <w:iCs/>
        </w:rPr>
        <w:t xml:space="preserve"> Once these consultations are completed, Churches will also pursue partnership agreements at District level to lock in place </w:t>
      </w:r>
      <w:r w:rsidR="00831359">
        <w:rPr>
          <w:bCs/>
          <w:iCs/>
        </w:rPr>
        <w:t xml:space="preserve">delivery </w:t>
      </w:r>
      <w:r w:rsidRPr="00891031">
        <w:rPr>
          <w:bCs/>
          <w:iCs/>
        </w:rPr>
        <w:t>commitments</w:t>
      </w:r>
      <w:r w:rsidR="00AE52E9">
        <w:rPr>
          <w:bCs/>
          <w:iCs/>
        </w:rPr>
        <w:t xml:space="preserve"> where relevant</w:t>
      </w:r>
      <w:r w:rsidRPr="00891031">
        <w:rPr>
          <w:bCs/>
          <w:iCs/>
        </w:rPr>
        <w:t xml:space="preserve">.  It should be noted in this context that District Level Service Delivery agreements that are being developed through Department of Provincial and Local Level Government Affairs </w:t>
      </w:r>
      <w:r w:rsidR="00831359">
        <w:rPr>
          <w:bCs/>
          <w:iCs/>
        </w:rPr>
        <w:t xml:space="preserve">and </w:t>
      </w:r>
      <w:r w:rsidRPr="00891031">
        <w:rPr>
          <w:bCs/>
          <w:iCs/>
        </w:rPr>
        <w:t xml:space="preserve">may be utilized as the instrument connecting Church action to </w:t>
      </w:r>
      <w:r w:rsidR="001A6530">
        <w:rPr>
          <w:bCs/>
          <w:iCs/>
        </w:rPr>
        <w:t>DDA</w:t>
      </w:r>
      <w:r w:rsidRPr="00891031">
        <w:rPr>
          <w:bCs/>
          <w:iCs/>
        </w:rPr>
        <w:t xml:space="preserve"> plans and resources. </w:t>
      </w:r>
    </w:p>
    <w:p w14:paraId="09CEF33D" w14:textId="546E98C7" w:rsidR="00D17F6D" w:rsidRPr="00891031" w:rsidRDefault="003A6E8D" w:rsidP="00D17F6D">
      <w:pPr>
        <w:pStyle w:val="NoSpacing"/>
        <w:spacing w:before="120" w:after="120"/>
        <w:jc w:val="both"/>
        <w:rPr>
          <w:bCs/>
          <w:iCs/>
        </w:rPr>
      </w:pPr>
      <w:r>
        <w:rPr>
          <w:bCs/>
          <w:iCs/>
        </w:rPr>
        <w:t>Through CPP3</w:t>
      </w:r>
      <w:r w:rsidR="005D6C5A">
        <w:rPr>
          <w:bCs/>
          <w:iCs/>
        </w:rPr>
        <w:t xml:space="preserve"> t</w:t>
      </w:r>
      <w:r>
        <w:rPr>
          <w:bCs/>
          <w:iCs/>
        </w:rPr>
        <w:t>he intention is to also harness the church network more effectively.  At district and community levels, this will mean identifying monitoring and change agents within the church network (pastors, church women’s and youth leader</w:t>
      </w:r>
      <w:r w:rsidR="007F05E1">
        <w:rPr>
          <w:bCs/>
          <w:iCs/>
        </w:rPr>
        <w:t>s, church health workers</w:t>
      </w:r>
      <w:r w:rsidR="00831359">
        <w:rPr>
          <w:bCs/>
          <w:iCs/>
        </w:rPr>
        <w:t>, teachers</w:t>
      </w:r>
      <w:r w:rsidR="004F59BE">
        <w:rPr>
          <w:bCs/>
          <w:iCs/>
        </w:rPr>
        <w:t>, etc.</w:t>
      </w:r>
      <w:r w:rsidR="007F05E1">
        <w:rPr>
          <w:bCs/>
          <w:iCs/>
        </w:rPr>
        <w:t xml:space="preserve">) </w:t>
      </w:r>
      <w:r>
        <w:rPr>
          <w:bCs/>
          <w:iCs/>
        </w:rPr>
        <w:t>as well as identifying others through the district networks (e</w:t>
      </w:r>
      <w:r w:rsidR="004D43B6">
        <w:rPr>
          <w:bCs/>
          <w:iCs/>
        </w:rPr>
        <w:t>.</w:t>
      </w:r>
      <w:r>
        <w:rPr>
          <w:bCs/>
          <w:iCs/>
        </w:rPr>
        <w:t>g</w:t>
      </w:r>
      <w:r w:rsidR="004D43B6">
        <w:rPr>
          <w:bCs/>
          <w:iCs/>
        </w:rPr>
        <w:t>.</w:t>
      </w:r>
      <w:r>
        <w:rPr>
          <w:bCs/>
          <w:iCs/>
        </w:rPr>
        <w:t xml:space="preserve"> Community Development Workers</w:t>
      </w:r>
      <w:r w:rsidR="00AE52E9">
        <w:rPr>
          <w:bCs/>
          <w:iCs/>
        </w:rPr>
        <w:t xml:space="preserve"> trained under SPSN</w:t>
      </w:r>
      <w:r>
        <w:rPr>
          <w:bCs/>
          <w:iCs/>
        </w:rPr>
        <w:t xml:space="preserve">) who might also be engaged for this purpose. As discussed in the communications section of this document, such individuals will </w:t>
      </w:r>
      <w:r w:rsidR="007F05E1">
        <w:rPr>
          <w:bCs/>
          <w:iCs/>
        </w:rPr>
        <w:t xml:space="preserve">be </w:t>
      </w:r>
      <w:r>
        <w:rPr>
          <w:bCs/>
          <w:iCs/>
        </w:rPr>
        <w:t>strategically engaged to participate in CPP workshops, forums, training courses on Monitoring and Evaluation and leadership in order to enga</w:t>
      </w:r>
      <w:r w:rsidR="007F05E1">
        <w:rPr>
          <w:bCs/>
          <w:iCs/>
        </w:rPr>
        <w:t>g</w:t>
      </w:r>
      <w:r>
        <w:rPr>
          <w:bCs/>
          <w:iCs/>
        </w:rPr>
        <w:t>e them</w:t>
      </w:r>
      <w:r w:rsidR="00D17F6D" w:rsidRPr="00891031">
        <w:rPr>
          <w:bCs/>
          <w:iCs/>
        </w:rPr>
        <w:t xml:space="preserve"> </w:t>
      </w:r>
      <w:r w:rsidR="007F05E1">
        <w:rPr>
          <w:bCs/>
          <w:iCs/>
        </w:rPr>
        <w:t>to extend the work and communications of CPP3 effectively.</w:t>
      </w:r>
      <w:r w:rsidR="00D17F6D" w:rsidRPr="00891031">
        <w:rPr>
          <w:bCs/>
          <w:iCs/>
        </w:rPr>
        <w:t xml:space="preserve"> </w:t>
      </w:r>
    </w:p>
    <w:p w14:paraId="63561738" w14:textId="77777777" w:rsidR="00D17F6D" w:rsidRPr="00891031" w:rsidRDefault="00D17F6D" w:rsidP="00D17F6D">
      <w:pPr>
        <w:pStyle w:val="NoSpacing"/>
        <w:numPr>
          <w:ilvl w:val="1"/>
          <w:numId w:val="53"/>
        </w:numPr>
        <w:spacing w:before="120"/>
        <w:ind w:left="742"/>
        <w:rPr>
          <w:i/>
        </w:rPr>
      </w:pPr>
      <w:r w:rsidRPr="00891031">
        <w:rPr>
          <w:i/>
        </w:rPr>
        <w:t>CPP3 partners are delivering improved strategies and integrated workplans at community level</w:t>
      </w:r>
    </w:p>
    <w:p w14:paraId="78C59F58" w14:textId="501D26A3" w:rsidR="00D17F6D" w:rsidRPr="00891031" w:rsidRDefault="001A6530" w:rsidP="00D17F6D">
      <w:pPr>
        <w:pStyle w:val="NoSpacing"/>
        <w:spacing w:before="120" w:after="120"/>
        <w:jc w:val="both"/>
        <w:rPr>
          <w:bCs/>
          <w:iCs/>
        </w:rPr>
      </w:pPr>
      <w:r>
        <w:rPr>
          <w:bCs/>
          <w:iCs/>
        </w:rPr>
        <w:t>With PAPs</w:t>
      </w:r>
      <w:r w:rsidR="00AE52E9">
        <w:rPr>
          <w:bCs/>
          <w:iCs/>
        </w:rPr>
        <w:t xml:space="preserve"> </w:t>
      </w:r>
      <w:r w:rsidR="00D17F6D" w:rsidRPr="00891031">
        <w:rPr>
          <w:bCs/>
          <w:iCs/>
        </w:rPr>
        <w:t>and partnership agreements in place, the churches will proceed with implementation</w:t>
      </w:r>
      <w:r w:rsidR="00AE52E9">
        <w:rPr>
          <w:bCs/>
          <w:iCs/>
        </w:rPr>
        <w:t xml:space="preserve"> and</w:t>
      </w:r>
      <w:r w:rsidR="00AE52E9" w:rsidRPr="00891031">
        <w:rPr>
          <w:bCs/>
          <w:iCs/>
        </w:rPr>
        <w:t xml:space="preserve"> </w:t>
      </w:r>
      <w:r w:rsidR="00D17F6D" w:rsidRPr="00891031">
        <w:rPr>
          <w:bCs/>
          <w:iCs/>
        </w:rPr>
        <w:t xml:space="preserve">monitoring activities.  Part of this process includes sharing learning with others through reports and the CPP forums.  The SDT will review reports and develop </w:t>
      </w:r>
      <w:r w:rsidR="00831359">
        <w:rPr>
          <w:bCs/>
          <w:iCs/>
        </w:rPr>
        <w:t>CPP F</w:t>
      </w:r>
      <w:r w:rsidR="00D17F6D" w:rsidRPr="00891031">
        <w:rPr>
          <w:bCs/>
          <w:iCs/>
        </w:rPr>
        <w:t xml:space="preserve">orum programs to </w:t>
      </w:r>
      <w:r w:rsidR="00831359">
        <w:rPr>
          <w:bCs/>
          <w:iCs/>
        </w:rPr>
        <w:t>demonstrat</w:t>
      </w:r>
      <w:r w:rsidR="00831359" w:rsidRPr="00891031">
        <w:rPr>
          <w:bCs/>
          <w:iCs/>
        </w:rPr>
        <w:t xml:space="preserve">e </w:t>
      </w:r>
      <w:r w:rsidR="00D17F6D" w:rsidRPr="00891031">
        <w:rPr>
          <w:bCs/>
          <w:iCs/>
        </w:rPr>
        <w:t xml:space="preserve">key lessons. Analysis will lead to strategies for engagement, action and capacity development </w:t>
      </w:r>
      <w:r w:rsidR="00831359">
        <w:rPr>
          <w:bCs/>
          <w:iCs/>
        </w:rPr>
        <w:t>across</w:t>
      </w:r>
      <w:r w:rsidR="00D17F6D" w:rsidRPr="00891031">
        <w:rPr>
          <w:bCs/>
          <w:iCs/>
        </w:rPr>
        <w:t xml:space="preserve"> the program.  Such strategies will help frontline teams improve implementation and also help leaders identify areas to influence change with leaders.</w:t>
      </w:r>
    </w:p>
    <w:p w14:paraId="507EDF17" w14:textId="55C9EA31" w:rsidR="00D17F6D" w:rsidRPr="00891031" w:rsidRDefault="00D17F6D" w:rsidP="00D17F6D">
      <w:pPr>
        <w:pStyle w:val="NoSpacing"/>
        <w:spacing w:before="120" w:after="120"/>
        <w:jc w:val="both"/>
        <w:rPr>
          <w:bCs/>
          <w:iCs/>
        </w:rPr>
      </w:pPr>
      <w:r w:rsidRPr="00891031">
        <w:rPr>
          <w:bCs/>
          <w:iCs/>
        </w:rPr>
        <w:t>The relationship with PGF and other</w:t>
      </w:r>
      <w:r w:rsidR="00831359">
        <w:rPr>
          <w:bCs/>
          <w:iCs/>
        </w:rPr>
        <w:t xml:space="preserve"> new </w:t>
      </w:r>
      <w:r w:rsidRPr="00891031">
        <w:rPr>
          <w:bCs/>
          <w:iCs/>
        </w:rPr>
        <w:t>s</w:t>
      </w:r>
      <w:r w:rsidR="00831359">
        <w:rPr>
          <w:bCs/>
          <w:iCs/>
        </w:rPr>
        <w:t>takeholders</w:t>
      </w:r>
      <w:r w:rsidRPr="00891031">
        <w:rPr>
          <w:bCs/>
          <w:iCs/>
        </w:rPr>
        <w:t xml:space="preserve"> is essential in strategy development and monitoring of implementation. PGF has Long Term Development Strategies under development and will share lessons from this and draw on CPP3 experience to inform improvements. </w:t>
      </w:r>
    </w:p>
    <w:p w14:paraId="2E415364" w14:textId="77777777" w:rsidR="00D17F6D" w:rsidRPr="00891031" w:rsidRDefault="00D17F6D" w:rsidP="00D17F6D">
      <w:pPr>
        <w:pStyle w:val="NoSpacing"/>
        <w:numPr>
          <w:ilvl w:val="1"/>
          <w:numId w:val="53"/>
        </w:numPr>
        <w:spacing w:before="120"/>
        <w:ind w:left="742"/>
        <w:rPr>
          <w:i/>
        </w:rPr>
      </w:pPr>
      <w:r w:rsidRPr="00891031">
        <w:rPr>
          <w:i/>
        </w:rPr>
        <w:t>Communities improve their development status. Learning from this applied and evident through improved service delivery organisations/approaches.</w:t>
      </w:r>
    </w:p>
    <w:p w14:paraId="1B28FB99" w14:textId="177DCEA1" w:rsidR="00D17F6D" w:rsidRPr="00891031" w:rsidRDefault="00D17F6D" w:rsidP="00D17F6D">
      <w:pPr>
        <w:pStyle w:val="NoSpacing"/>
        <w:spacing w:before="120" w:after="120"/>
        <w:jc w:val="both"/>
        <w:rPr>
          <w:bCs/>
          <w:iCs/>
        </w:rPr>
      </w:pPr>
      <w:r w:rsidRPr="00891031">
        <w:rPr>
          <w:bCs/>
          <w:iCs/>
        </w:rPr>
        <w:t>The impact of</w:t>
      </w:r>
      <w:r w:rsidR="009025EB">
        <w:rPr>
          <w:bCs/>
          <w:iCs/>
        </w:rPr>
        <w:t xml:space="preserve"> PAP scheduled</w:t>
      </w:r>
      <w:r w:rsidRPr="00891031">
        <w:rPr>
          <w:bCs/>
          <w:iCs/>
        </w:rPr>
        <w:t xml:space="preserve"> </w:t>
      </w:r>
      <w:r w:rsidR="004F59BE">
        <w:rPr>
          <w:bCs/>
          <w:iCs/>
        </w:rPr>
        <w:t>activities</w:t>
      </w:r>
      <w:r w:rsidRPr="00891031">
        <w:rPr>
          <w:bCs/>
          <w:iCs/>
        </w:rPr>
        <w:t>, inclu</w:t>
      </w:r>
      <w:r w:rsidR="009025EB">
        <w:rPr>
          <w:bCs/>
          <w:iCs/>
        </w:rPr>
        <w:t>ding</w:t>
      </w:r>
      <w:r>
        <w:rPr>
          <w:bCs/>
          <w:iCs/>
        </w:rPr>
        <w:t xml:space="preserve"> </w:t>
      </w:r>
      <w:r w:rsidRPr="00891031">
        <w:rPr>
          <w:bCs/>
          <w:iCs/>
        </w:rPr>
        <w:t>mainstreaming and other strategies</w:t>
      </w:r>
      <w:r w:rsidR="009025EB">
        <w:rPr>
          <w:bCs/>
          <w:iCs/>
        </w:rPr>
        <w:t xml:space="preserve"> targeted </w:t>
      </w:r>
      <w:r w:rsidRPr="00891031">
        <w:rPr>
          <w:bCs/>
          <w:iCs/>
        </w:rPr>
        <w:t>at community and district level</w:t>
      </w:r>
      <w:r w:rsidR="009025EB">
        <w:rPr>
          <w:bCs/>
          <w:iCs/>
        </w:rPr>
        <w:t>s</w:t>
      </w:r>
      <w:r w:rsidRPr="00891031">
        <w:rPr>
          <w:bCs/>
          <w:iCs/>
        </w:rPr>
        <w:t xml:space="preserve"> will be important to </w:t>
      </w:r>
      <w:r w:rsidR="009025EB">
        <w:rPr>
          <w:bCs/>
          <w:iCs/>
        </w:rPr>
        <w:t>measure</w:t>
      </w:r>
      <w:r w:rsidR="009025EB" w:rsidRPr="00891031">
        <w:rPr>
          <w:bCs/>
          <w:iCs/>
        </w:rPr>
        <w:t xml:space="preserve"> </w:t>
      </w:r>
      <w:r w:rsidRPr="00891031">
        <w:rPr>
          <w:bCs/>
          <w:iCs/>
        </w:rPr>
        <w:t xml:space="preserve">in order to refine </w:t>
      </w:r>
      <w:r w:rsidR="009025EB">
        <w:rPr>
          <w:bCs/>
          <w:iCs/>
        </w:rPr>
        <w:t xml:space="preserve">CPP3 </w:t>
      </w:r>
      <w:r w:rsidRPr="00891031">
        <w:rPr>
          <w:bCs/>
          <w:iCs/>
        </w:rPr>
        <w:t xml:space="preserve">implementation and engagement strategies </w:t>
      </w:r>
      <w:r w:rsidR="009025EB">
        <w:rPr>
          <w:bCs/>
          <w:iCs/>
        </w:rPr>
        <w:t>in</w:t>
      </w:r>
      <w:r w:rsidRPr="00891031">
        <w:rPr>
          <w:bCs/>
          <w:iCs/>
        </w:rPr>
        <w:t xml:space="preserve"> develop</w:t>
      </w:r>
      <w:r w:rsidR="009025EB">
        <w:rPr>
          <w:bCs/>
          <w:iCs/>
        </w:rPr>
        <w:t>ment</w:t>
      </w:r>
      <w:r w:rsidRPr="00891031">
        <w:rPr>
          <w:bCs/>
          <w:iCs/>
        </w:rPr>
        <w:t xml:space="preserve">. </w:t>
      </w:r>
      <w:r w:rsidR="009025EB">
        <w:rPr>
          <w:bCs/>
          <w:iCs/>
        </w:rPr>
        <w:t xml:space="preserve">Development of baseline data, feeding into PAPs, will be important to enable </w:t>
      </w:r>
      <w:r w:rsidRPr="00891031">
        <w:rPr>
          <w:bCs/>
          <w:iCs/>
        </w:rPr>
        <w:t>measure</w:t>
      </w:r>
      <w:r w:rsidR="009025EB">
        <w:rPr>
          <w:bCs/>
          <w:iCs/>
        </w:rPr>
        <w:t xml:space="preserve">ment of </w:t>
      </w:r>
      <w:r w:rsidRPr="00891031">
        <w:rPr>
          <w:bCs/>
          <w:iCs/>
        </w:rPr>
        <w:t xml:space="preserve">change </w:t>
      </w:r>
      <w:r w:rsidR="009025EB">
        <w:rPr>
          <w:bCs/>
          <w:iCs/>
        </w:rPr>
        <w:t>attributable to CPP3</w:t>
      </w:r>
      <w:r w:rsidRPr="00891031">
        <w:rPr>
          <w:bCs/>
          <w:iCs/>
        </w:rPr>
        <w:t>. When impact, either negative or positive is identified, th</w:t>
      </w:r>
      <w:r w:rsidR="009025EB">
        <w:rPr>
          <w:bCs/>
          <w:iCs/>
        </w:rPr>
        <w:t xml:space="preserve">e impact </w:t>
      </w:r>
      <w:r w:rsidR="00093F7E">
        <w:rPr>
          <w:bCs/>
          <w:iCs/>
        </w:rPr>
        <w:t xml:space="preserve">and evidence </w:t>
      </w:r>
      <w:r w:rsidRPr="00891031">
        <w:rPr>
          <w:bCs/>
          <w:iCs/>
        </w:rPr>
        <w:t xml:space="preserve">will be analysed with </w:t>
      </w:r>
      <w:r w:rsidR="009025EB" w:rsidRPr="00093F7E">
        <w:rPr>
          <w:bCs/>
          <w:iCs/>
        </w:rPr>
        <w:t>attributive</w:t>
      </w:r>
      <w:r w:rsidR="009025EB">
        <w:rPr>
          <w:bCs/>
          <w:iCs/>
        </w:rPr>
        <w:t xml:space="preserve"> </w:t>
      </w:r>
      <w:r w:rsidRPr="00891031">
        <w:rPr>
          <w:bCs/>
          <w:iCs/>
        </w:rPr>
        <w:t xml:space="preserve">lessons shared </w:t>
      </w:r>
      <w:r w:rsidR="009025EB">
        <w:rPr>
          <w:bCs/>
          <w:iCs/>
        </w:rPr>
        <w:t xml:space="preserve">by the SDT </w:t>
      </w:r>
      <w:r w:rsidRPr="00891031">
        <w:rPr>
          <w:bCs/>
          <w:iCs/>
        </w:rPr>
        <w:t>across CPP3 and other partners.</w:t>
      </w:r>
    </w:p>
    <w:p w14:paraId="0E48CF03" w14:textId="77777777" w:rsidR="00D17F6D" w:rsidRPr="00103499" w:rsidRDefault="00D17F6D" w:rsidP="00D17F6D">
      <w:pPr>
        <w:pStyle w:val="NoSpacing"/>
        <w:spacing w:before="240"/>
        <w:rPr>
          <w:b/>
        </w:rPr>
      </w:pPr>
      <w:r w:rsidRPr="00103499">
        <w:rPr>
          <w:b/>
        </w:rPr>
        <w:t xml:space="preserve">Outcome </w:t>
      </w:r>
      <w:r w:rsidR="009139E2" w:rsidRPr="00103499">
        <w:rPr>
          <w:b/>
        </w:rPr>
        <w:t xml:space="preserve">Area </w:t>
      </w:r>
      <w:r w:rsidRPr="00103499">
        <w:rPr>
          <w:b/>
        </w:rPr>
        <w:t>3: An effective, well managed CPP3</w:t>
      </w:r>
    </w:p>
    <w:p w14:paraId="1A3A62EF" w14:textId="77777777" w:rsidR="00D17F6D" w:rsidRPr="009139E2" w:rsidRDefault="009139E2" w:rsidP="00D17F6D">
      <w:pPr>
        <w:pStyle w:val="NoSpacing"/>
        <w:tabs>
          <w:tab w:val="left" w:pos="2093"/>
        </w:tabs>
        <w:spacing w:before="120" w:after="120"/>
        <w:jc w:val="both"/>
        <w:rPr>
          <w:b/>
          <w:bCs/>
          <w:iCs/>
        </w:rPr>
      </w:pPr>
      <w:r>
        <w:t xml:space="preserve">Outcome Area 3 will be measured by the following outcome statement: </w:t>
      </w:r>
      <w:r w:rsidR="00D17F6D" w:rsidRPr="009139E2">
        <w:t>CPP3 is a model program, demonstrating the value of collective action, inclusive approaches, applied learning and management competency in their work at all levels.</w:t>
      </w:r>
    </w:p>
    <w:p w14:paraId="4CF2312E" w14:textId="77777777" w:rsidR="00A96A3A" w:rsidRDefault="00A96A3A" w:rsidP="001416A6">
      <w:pPr>
        <w:pStyle w:val="NoSpacing"/>
        <w:spacing w:before="240"/>
        <w:jc w:val="both"/>
        <w:rPr>
          <w:b/>
          <w:i/>
        </w:rPr>
      </w:pPr>
      <w:r>
        <w:rPr>
          <w:b/>
          <w:i/>
        </w:rPr>
        <w:t xml:space="preserve">Rationale: </w:t>
      </w:r>
      <w:r w:rsidR="00586195" w:rsidRPr="00586195">
        <w:t>Address the need for accountability and improved coordination in the context of updated approaches and partnerships</w:t>
      </w:r>
    </w:p>
    <w:p w14:paraId="0255A10F" w14:textId="77777777" w:rsidR="00D17F6D" w:rsidRPr="00891031" w:rsidRDefault="00D17F6D" w:rsidP="00D17F6D">
      <w:pPr>
        <w:pStyle w:val="NoSpacing"/>
        <w:spacing w:before="240"/>
        <w:rPr>
          <w:b/>
          <w:i/>
        </w:rPr>
      </w:pPr>
      <w:r w:rsidRPr="00891031">
        <w:rPr>
          <w:b/>
          <w:i/>
        </w:rPr>
        <w:t>Outputs:</w:t>
      </w:r>
    </w:p>
    <w:p w14:paraId="2A106CC8" w14:textId="77777777" w:rsidR="00D17F6D" w:rsidRPr="00891031" w:rsidRDefault="00D17F6D" w:rsidP="00D17F6D">
      <w:pPr>
        <w:pStyle w:val="NoSpacing"/>
        <w:numPr>
          <w:ilvl w:val="1"/>
          <w:numId w:val="54"/>
        </w:numPr>
        <w:spacing w:before="120"/>
        <w:ind w:left="742"/>
        <w:rPr>
          <w:i/>
        </w:rPr>
      </w:pPr>
      <w:r w:rsidRPr="00891031">
        <w:rPr>
          <w:i/>
        </w:rPr>
        <w:t>Partnership management and coordination functions are efficiently and effectively delivered</w:t>
      </w:r>
    </w:p>
    <w:p w14:paraId="5329EE34" w14:textId="77777777" w:rsidR="00D17F6D" w:rsidRPr="00891031" w:rsidRDefault="00D17F6D" w:rsidP="00D17F6D">
      <w:pPr>
        <w:pStyle w:val="NoSpacing"/>
        <w:spacing w:before="120" w:after="120"/>
        <w:jc w:val="both"/>
        <w:rPr>
          <w:bCs/>
          <w:iCs/>
        </w:rPr>
      </w:pPr>
      <w:r w:rsidRPr="00891031">
        <w:rPr>
          <w:bCs/>
          <w:iCs/>
        </w:rPr>
        <w:t xml:space="preserve">CPPCO will be restructured and upgraded under CPP3.  A Team Leader will be appointed with qualifications and capabilities that relate to the broad range of activities that CPP3 must strategically undertake.  A coordinator will be appointed against each of the components of work under CPP3 along with an additional coordinator to cover the Gender Equity and mainstreaming work.  Support staff and additional technical specialists will be engaged through PGF as needed.  </w:t>
      </w:r>
    </w:p>
    <w:p w14:paraId="0AA41E8E" w14:textId="1FA858E4" w:rsidR="00D17F6D" w:rsidRPr="00891031" w:rsidRDefault="00D17F6D" w:rsidP="00D17F6D">
      <w:pPr>
        <w:pStyle w:val="NoSpacing"/>
        <w:spacing w:before="120" w:after="120"/>
        <w:jc w:val="both"/>
        <w:rPr>
          <w:bCs/>
          <w:iCs/>
        </w:rPr>
      </w:pPr>
      <w:r w:rsidRPr="00891031">
        <w:rPr>
          <w:bCs/>
          <w:iCs/>
        </w:rPr>
        <w:t xml:space="preserve">Terms of reference have been developed as a starting point </w:t>
      </w:r>
      <w:r w:rsidR="00AE52E9">
        <w:rPr>
          <w:bCs/>
          <w:iCs/>
        </w:rPr>
        <w:t xml:space="preserve">(see implementation guideline) </w:t>
      </w:r>
      <w:r w:rsidRPr="00891031">
        <w:rPr>
          <w:bCs/>
          <w:iCs/>
        </w:rPr>
        <w:t>and will be finalized as the recruitment process proceeds.  It is recommended that existing CPP staff be reallocated against CPPCO positions as relevant.</w:t>
      </w:r>
    </w:p>
    <w:p w14:paraId="5534E302" w14:textId="77777777" w:rsidR="00D17F6D" w:rsidRPr="00891031" w:rsidRDefault="00D17F6D" w:rsidP="00D17F6D">
      <w:pPr>
        <w:pStyle w:val="NoSpacing"/>
        <w:spacing w:before="120" w:after="120"/>
        <w:jc w:val="both"/>
        <w:rPr>
          <w:bCs/>
          <w:iCs/>
        </w:rPr>
      </w:pPr>
      <w:r w:rsidRPr="00891031">
        <w:rPr>
          <w:bCs/>
          <w:iCs/>
        </w:rPr>
        <w:t>The partnership building a</w:t>
      </w:r>
      <w:r>
        <w:rPr>
          <w:bCs/>
          <w:iCs/>
        </w:rPr>
        <w:t>nd maintenance process for CPP3</w:t>
      </w:r>
      <w:r w:rsidRPr="00891031">
        <w:rPr>
          <w:bCs/>
          <w:iCs/>
        </w:rPr>
        <w:t xml:space="preserve"> is guided via:</w:t>
      </w:r>
    </w:p>
    <w:p w14:paraId="68F5B11F" w14:textId="77777777" w:rsidR="00D17F6D" w:rsidRPr="00891031" w:rsidRDefault="00D17F6D" w:rsidP="00493006">
      <w:pPr>
        <w:pStyle w:val="NoSpacing"/>
        <w:numPr>
          <w:ilvl w:val="0"/>
          <w:numId w:val="57"/>
        </w:numPr>
        <w:spacing w:before="60" w:after="60"/>
        <w:jc w:val="both"/>
        <w:rPr>
          <w:bCs/>
          <w:iCs/>
        </w:rPr>
      </w:pPr>
      <w:r w:rsidRPr="00891031">
        <w:rPr>
          <w:bCs/>
          <w:iCs/>
        </w:rPr>
        <w:t>A partnership building and maintenance guide (including dispute resolution and links to M&amp;E framework and performance management framework),</w:t>
      </w:r>
    </w:p>
    <w:p w14:paraId="3498D398" w14:textId="1866E12C" w:rsidR="00D17F6D" w:rsidRPr="00F858AE" w:rsidRDefault="00B97620" w:rsidP="00493006">
      <w:pPr>
        <w:pStyle w:val="NoSpacing"/>
        <w:numPr>
          <w:ilvl w:val="0"/>
          <w:numId w:val="57"/>
        </w:numPr>
        <w:spacing w:before="60" w:after="60"/>
        <w:jc w:val="both"/>
        <w:rPr>
          <w:bCs/>
          <w:iCs/>
        </w:rPr>
      </w:pPr>
      <w:r w:rsidRPr="00B7193E">
        <w:rPr>
          <w:bCs/>
          <w:iCs/>
        </w:rPr>
        <w:t xml:space="preserve">Documentation of successful partnership mechanisms implemented across CPP1&amp;2 and projection of this experience to ensure </w:t>
      </w:r>
      <w:r w:rsidRPr="00F858AE">
        <w:rPr>
          <w:bCs/>
          <w:iCs/>
        </w:rPr>
        <w:t xml:space="preserve">church language, values and experiences </w:t>
      </w:r>
      <w:r w:rsidR="00B7193E" w:rsidRPr="001416A6">
        <w:rPr>
          <w:bCs/>
          <w:iCs/>
        </w:rPr>
        <w:t xml:space="preserve">are captured with the potential for this to </w:t>
      </w:r>
      <w:r w:rsidRPr="00B7193E">
        <w:rPr>
          <w:bCs/>
          <w:iCs/>
        </w:rPr>
        <w:t xml:space="preserve">lead into </w:t>
      </w:r>
      <w:r w:rsidRPr="00F858AE">
        <w:rPr>
          <w:bCs/>
          <w:iCs/>
        </w:rPr>
        <w:t>a</w:t>
      </w:r>
      <w:r w:rsidR="00D17F6D" w:rsidRPr="00F858AE">
        <w:rPr>
          <w:bCs/>
          <w:iCs/>
        </w:rPr>
        <w:t xml:space="preserve"> </w:t>
      </w:r>
      <w:r w:rsidRPr="00F858AE">
        <w:rPr>
          <w:bCs/>
          <w:iCs/>
        </w:rPr>
        <w:t xml:space="preserve">CPP3 </w:t>
      </w:r>
      <w:r w:rsidR="00D17F6D" w:rsidRPr="00F858AE">
        <w:rPr>
          <w:bCs/>
          <w:iCs/>
        </w:rPr>
        <w:t>partnership agreement template,</w:t>
      </w:r>
    </w:p>
    <w:p w14:paraId="65FA462F" w14:textId="77777777" w:rsidR="00D17F6D" w:rsidRPr="00891031" w:rsidRDefault="00D17F6D" w:rsidP="00493006">
      <w:pPr>
        <w:pStyle w:val="NoSpacing"/>
        <w:numPr>
          <w:ilvl w:val="0"/>
          <w:numId w:val="57"/>
        </w:numPr>
        <w:spacing w:before="60" w:after="60"/>
        <w:jc w:val="both"/>
        <w:rPr>
          <w:bCs/>
          <w:iCs/>
        </w:rPr>
      </w:pPr>
      <w:r w:rsidRPr="00891031">
        <w:rPr>
          <w:bCs/>
          <w:iCs/>
        </w:rPr>
        <w:t>Access to external and internal partnership brokers/facilitators.</w:t>
      </w:r>
    </w:p>
    <w:p w14:paraId="4D635C5B" w14:textId="77777777" w:rsidR="00D17F6D" w:rsidRPr="00891031" w:rsidRDefault="00D17F6D" w:rsidP="00493006">
      <w:pPr>
        <w:pStyle w:val="NoSpacing"/>
        <w:numPr>
          <w:ilvl w:val="1"/>
          <w:numId w:val="54"/>
        </w:numPr>
        <w:spacing w:before="240" w:after="120"/>
        <w:ind w:left="742"/>
        <w:jc w:val="both"/>
        <w:rPr>
          <w:i/>
        </w:rPr>
      </w:pPr>
      <w:r w:rsidRPr="00891031">
        <w:rPr>
          <w:i/>
        </w:rPr>
        <w:t>Strategy development and planning functions are efficiently and effectively delivered with results shared</w:t>
      </w:r>
    </w:p>
    <w:p w14:paraId="77DADC62" w14:textId="51442C55" w:rsidR="00D17F6D" w:rsidRPr="00891031" w:rsidRDefault="00D17F6D" w:rsidP="00D17F6D">
      <w:pPr>
        <w:pStyle w:val="NoSpacing"/>
        <w:spacing w:before="120" w:after="120"/>
        <w:jc w:val="both"/>
        <w:rPr>
          <w:bCs/>
          <w:iCs/>
        </w:rPr>
      </w:pPr>
      <w:r w:rsidRPr="00891031">
        <w:rPr>
          <w:bCs/>
          <w:iCs/>
        </w:rPr>
        <w:t xml:space="preserve">CPPCO will support the SDT </w:t>
      </w:r>
      <w:r w:rsidR="00B97620">
        <w:rPr>
          <w:bCs/>
          <w:iCs/>
        </w:rPr>
        <w:t>to</w:t>
      </w:r>
      <w:r w:rsidR="00B97620" w:rsidRPr="00891031">
        <w:rPr>
          <w:bCs/>
          <w:iCs/>
        </w:rPr>
        <w:t xml:space="preserve"> </w:t>
      </w:r>
      <w:r w:rsidRPr="00891031">
        <w:rPr>
          <w:bCs/>
          <w:iCs/>
        </w:rPr>
        <w:t>develop strategies and disseminat</w:t>
      </w:r>
      <w:r w:rsidR="00B97620">
        <w:rPr>
          <w:bCs/>
          <w:iCs/>
        </w:rPr>
        <w:t>e program knowledge</w:t>
      </w:r>
      <w:r w:rsidRPr="00891031">
        <w:rPr>
          <w:bCs/>
          <w:iCs/>
        </w:rPr>
        <w:t xml:space="preserve"> and induct partners as relevant. Important aspects of the strategy development process include:</w:t>
      </w:r>
    </w:p>
    <w:p w14:paraId="224586D3" w14:textId="77777777" w:rsidR="00D17F6D" w:rsidRPr="00891031" w:rsidRDefault="00D17F6D" w:rsidP="00D17F6D">
      <w:pPr>
        <w:pStyle w:val="NoSpacing"/>
        <w:numPr>
          <w:ilvl w:val="0"/>
          <w:numId w:val="55"/>
        </w:numPr>
        <w:spacing w:before="60" w:after="60"/>
        <w:rPr>
          <w:bCs/>
          <w:iCs/>
        </w:rPr>
      </w:pPr>
      <w:r w:rsidRPr="00891031">
        <w:rPr>
          <w:bCs/>
          <w:iCs/>
        </w:rPr>
        <w:t>SDT supports host church and CPPCO in preparing the forum agenda and in defining a wider range of church operatives and partners to input effectively;</w:t>
      </w:r>
    </w:p>
    <w:p w14:paraId="605223CB" w14:textId="77777777" w:rsidR="00D17F6D" w:rsidRPr="00891031" w:rsidRDefault="00D17F6D" w:rsidP="00D17F6D">
      <w:pPr>
        <w:pStyle w:val="NoSpacing"/>
        <w:numPr>
          <w:ilvl w:val="0"/>
          <w:numId w:val="55"/>
        </w:numPr>
        <w:spacing w:before="60" w:after="60"/>
        <w:rPr>
          <w:bCs/>
          <w:iCs/>
        </w:rPr>
      </w:pPr>
      <w:r w:rsidRPr="00891031">
        <w:rPr>
          <w:bCs/>
          <w:iCs/>
        </w:rPr>
        <w:t>Capitalise on DFAT/PGF knowledge, program experience and technical capability</w:t>
      </w:r>
    </w:p>
    <w:p w14:paraId="4A34061A" w14:textId="77777777" w:rsidR="00D17F6D" w:rsidRPr="00891031" w:rsidRDefault="00D17F6D" w:rsidP="00D17F6D">
      <w:pPr>
        <w:pStyle w:val="NoSpacing"/>
        <w:numPr>
          <w:ilvl w:val="0"/>
          <w:numId w:val="55"/>
        </w:numPr>
        <w:spacing w:before="60" w:after="60"/>
        <w:rPr>
          <w:bCs/>
          <w:iCs/>
        </w:rPr>
      </w:pPr>
      <w:r w:rsidRPr="00891031">
        <w:rPr>
          <w:bCs/>
          <w:iCs/>
        </w:rPr>
        <w:t>Development of data collection, communication and information sharing materials.</w:t>
      </w:r>
    </w:p>
    <w:p w14:paraId="48DAE7BD" w14:textId="65F90323" w:rsidR="00D17F6D" w:rsidRPr="00891031" w:rsidRDefault="00D17F6D" w:rsidP="00D17F6D">
      <w:pPr>
        <w:pStyle w:val="NoSpacing"/>
        <w:spacing w:before="120" w:after="120"/>
        <w:jc w:val="both"/>
        <w:rPr>
          <w:bCs/>
          <w:iCs/>
        </w:rPr>
      </w:pPr>
      <w:r w:rsidRPr="00891031">
        <w:rPr>
          <w:bCs/>
          <w:iCs/>
        </w:rPr>
        <w:t xml:space="preserve">CPPCO will also be the collation point for all plans developed under CPP3. </w:t>
      </w:r>
      <w:r w:rsidR="00B97620">
        <w:rPr>
          <w:bCs/>
          <w:iCs/>
        </w:rPr>
        <w:t>As</w:t>
      </w:r>
      <w:r w:rsidRPr="00891031">
        <w:rPr>
          <w:bCs/>
          <w:iCs/>
        </w:rPr>
        <w:t xml:space="preserve"> </w:t>
      </w:r>
      <w:r w:rsidR="00B7193E">
        <w:rPr>
          <w:bCs/>
          <w:iCs/>
        </w:rPr>
        <w:t xml:space="preserve">church </w:t>
      </w:r>
      <w:r w:rsidRPr="00891031">
        <w:rPr>
          <w:bCs/>
          <w:iCs/>
        </w:rPr>
        <w:t xml:space="preserve">partners </w:t>
      </w:r>
      <w:r w:rsidR="00B97620">
        <w:rPr>
          <w:bCs/>
          <w:iCs/>
        </w:rPr>
        <w:t>develop their PAPs</w:t>
      </w:r>
      <w:r w:rsidRPr="00891031">
        <w:rPr>
          <w:bCs/>
          <w:iCs/>
        </w:rPr>
        <w:t xml:space="preserve">, CPPCO will play a vital role in supporting the consolidation process, reviewing </w:t>
      </w:r>
      <w:r w:rsidR="00B97620">
        <w:rPr>
          <w:bCs/>
          <w:iCs/>
        </w:rPr>
        <w:t>PAPs</w:t>
      </w:r>
      <w:r w:rsidR="00B97620" w:rsidRPr="00891031">
        <w:rPr>
          <w:bCs/>
          <w:iCs/>
        </w:rPr>
        <w:t xml:space="preserve"> </w:t>
      </w:r>
      <w:r w:rsidRPr="00891031">
        <w:rPr>
          <w:bCs/>
          <w:iCs/>
        </w:rPr>
        <w:t>and partnership agreements</w:t>
      </w:r>
      <w:r w:rsidR="00B97620">
        <w:rPr>
          <w:bCs/>
          <w:iCs/>
        </w:rPr>
        <w:t xml:space="preserve">, </w:t>
      </w:r>
      <w:r w:rsidR="00B97620" w:rsidRPr="00891031">
        <w:rPr>
          <w:bCs/>
          <w:iCs/>
        </w:rPr>
        <w:t xml:space="preserve">identifying </w:t>
      </w:r>
      <w:r w:rsidRPr="00891031">
        <w:rPr>
          <w:bCs/>
          <w:iCs/>
        </w:rPr>
        <w:t xml:space="preserve">and </w:t>
      </w:r>
      <w:r w:rsidR="00B97620">
        <w:rPr>
          <w:bCs/>
          <w:iCs/>
        </w:rPr>
        <w:t xml:space="preserve">affirming </w:t>
      </w:r>
      <w:r w:rsidRPr="00891031">
        <w:rPr>
          <w:bCs/>
          <w:iCs/>
        </w:rPr>
        <w:t xml:space="preserve">linkages and </w:t>
      </w:r>
      <w:r w:rsidR="00B97620">
        <w:rPr>
          <w:bCs/>
          <w:iCs/>
        </w:rPr>
        <w:t xml:space="preserve">supporting </w:t>
      </w:r>
      <w:r w:rsidRPr="00891031">
        <w:rPr>
          <w:bCs/>
          <w:iCs/>
        </w:rPr>
        <w:t xml:space="preserve">opportunities to enhance </w:t>
      </w:r>
      <w:r w:rsidR="00B97620">
        <w:rPr>
          <w:bCs/>
          <w:iCs/>
        </w:rPr>
        <w:t>collective action</w:t>
      </w:r>
      <w:r w:rsidRPr="00891031">
        <w:rPr>
          <w:bCs/>
          <w:iCs/>
        </w:rPr>
        <w:t>. Important aspects of the planning process include:</w:t>
      </w:r>
    </w:p>
    <w:p w14:paraId="10F924C4" w14:textId="77777777" w:rsidR="00D17F6D" w:rsidRPr="00891031" w:rsidRDefault="00D17F6D" w:rsidP="00D17F6D">
      <w:pPr>
        <w:pStyle w:val="normaltextwithlessspacing"/>
        <w:numPr>
          <w:ilvl w:val="0"/>
          <w:numId w:val="56"/>
        </w:numPr>
        <w:jc w:val="left"/>
        <w:rPr>
          <w:rFonts w:ascii="Times New Roman" w:hAnsi="Times New Roman"/>
          <w:sz w:val="24"/>
          <w:szCs w:val="24"/>
        </w:rPr>
      </w:pPr>
      <w:r w:rsidRPr="00891031">
        <w:rPr>
          <w:rFonts w:ascii="Times New Roman" w:hAnsi="Times New Roman"/>
          <w:sz w:val="24"/>
          <w:szCs w:val="24"/>
        </w:rPr>
        <w:t>Annual review and forward planning cycle,</w:t>
      </w:r>
    </w:p>
    <w:p w14:paraId="41042448" w14:textId="068CD147" w:rsidR="00D17F6D" w:rsidRPr="00891031" w:rsidRDefault="00D17F6D" w:rsidP="00D17F6D">
      <w:pPr>
        <w:pStyle w:val="NoSpacing"/>
        <w:numPr>
          <w:ilvl w:val="0"/>
          <w:numId w:val="56"/>
        </w:numPr>
        <w:spacing w:before="60" w:after="60"/>
        <w:rPr>
          <w:bCs/>
          <w:iCs/>
        </w:rPr>
      </w:pPr>
      <w:r w:rsidRPr="00891031">
        <w:rPr>
          <w:bCs/>
          <w:iCs/>
        </w:rPr>
        <w:t xml:space="preserve">Quarterly </w:t>
      </w:r>
      <w:r w:rsidR="00B7193E">
        <w:rPr>
          <w:bCs/>
          <w:iCs/>
        </w:rPr>
        <w:t xml:space="preserve">(or six monthly, depending on agreement with PGF) </w:t>
      </w:r>
      <w:r w:rsidRPr="00891031">
        <w:rPr>
          <w:bCs/>
          <w:iCs/>
        </w:rPr>
        <w:t>review and reporting with forward adjustment,</w:t>
      </w:r>
    </w:p>
    <w:p w14:paraId="56F0B705" w14:textId="3B656977" w:rsidR="00D17F6D" w:rsidRPr="00891031" w:rsidRDefault="00D17F6D" w:rsidP="00D17F6D">
      <w:pPr>
        <w:pStyle w:val="NoSpacing"/>
        <w:numPr>
          <w:ilvl w:val="0"/>
          <w:numId w:val="56"/>
        </w:numPr>
        <w:spacing w:before="60" w:after="60"/>
        <w:rPr>
          <w:bCs/>
          <w:iCs/>
        </w:rPr>
      </w:pPr>
      <w:r w:rsidRPr="00891031">
        <w:rPr>
          <w:bCs/>
          <w:iCs/>
        </w:rPr>
        <w:t>Enhanced links to other partner planning process</w:t>
      </w:r>
      <w:r w:rsidR="00B7193E">
        <w:rPr>
          <w:bCs/>
          <w:iCs/>
        </w:rPr>
        <w:t>, mainly achieved through those partners participating in PLG and SDT structures</w:t>
      </w:r>
      <w:r w:rsidRPr="00891031">
        <w:rPr>
          <w:bCs/>
          <w:iCs/>
        </w:rPr>
        <w:t>.</w:t>
      </w:r>
    </w:p>
    <w:p w14:paraId="6BAA24FD" w14:textId="77777777" w:rsidR="00D17F6D" w:rsidRPr="00891031" w:rsidRDefault="00D17F6D" w:rsidP="00D17F6D">
      <w:pPr>
        <w:pStyle w:val="NoSpacing"/>
        <w:numPr>
          <w:ilvl w:val="1"/>
          <w:numId w:val="54"/>
        </w:numPr>
        <w:spacing w:before="240"/>
        <w:ind w:left="742"/>
        <w:rPr>
          <w:i/>
        </w:rPr>
      </w:pPr>
      <w:r w:rsidRPr="00891031">
        <w:rPr>
          <w:i/>
        </w:rPr>
        <w:t>Community level programs are efficiently and effectively delivered with results identified and shared through improved M&amp;E communication approaches</w:t>
      </w:r>
    </w:p>
    <w:p w14:paraId="7959E682" w14:textId="262675AB" w:rsidR="00D17F6D" w:rsidRPr="00891031" w:rsidRDefault="00D17F6D" w:rsidP="00D17F6D">
      <w:pPr>
        <w:pStyle w:val="NoSpacing"/>
        <w:spacing w:before="120" w:after="120"/>
        <w:jc w:val="both"/>
        <w:rPr>
          <w:bCs/>
          <w:iCs/>
        </w:rPr>
      </w:pPr>
      <w:r w:rsidRPr="00891031">
        <w:rPr>
          <w:bCs/>
          <w:iCs/>
        </w:rPr>
        <w:t>CPPCO will establish the Monitoring and Evaluation Framework for the program (draft included</w:t>
      </w:r>
      <w:r w:rsidR="00AE52E9">
        <w:rPr>
          <w:bCs/>
          <w:iCs/>
        </w:rPr>
        <w:t xml:space="preserve"> in this design document with a detailed version in the Implementation Guideline</w:t>
      </w:r>
      <w:r w:rsidRPr="00891031">
        <w:rPr>
          <w:bCs/>
          <w:iCs/>
        </w:rPr>
        <w:t xml:space="preserve">) and finalise the </w:t>
      </w:r>
      <w:r w:rsidR="00B97620" w:rsidRPr="00891031">
        <w:rPr>
          <w:bCs/>
          <w:iCs/>
        </w:rPr>
        <w:t xml:space="preserve">reporting </w:t>
      </w:r>
      <w:r w:rsidR="001416A6">
        <w:rPr>
          <w:bCs/>
          <w:iCs/>
        </w:rPr>
        <w:t>templates</w:t>
      </w:r>
      <w:r w:rsidRPr="00891031">
        <w:rPr>
          <w:bCs/>
          <w:iCs/>
        </w:rPr>
        <w:t xml:space="preserve">.  In addition, there will need to be a CPP3 M&amp;E system induction workshop with Church M&amp;E officers.  Those officers in turn </w:t>
      </w:r>
      <w:r w:rsidR="00B97620">
        <w:rPr>
          <w:bCs/>
          <w:iCs/>
        </w:rPr>
        <w:t>will</w:t>
      </w:r>
      <w:r w:rsidRPr="00891031">
        <w:rPr>
          <w:bCs/>
          <w:iCs/>
        </w:rPr>
        <w:t xml:space="preserve"> identify </w:t>
      </w:r>
      <w:r w:rsidR="00B97620">
        <w:rPr>
          <w:bCs/>
          <w:iCs/>
        </w:rPr>
        <w:t>community based A</w:t>
      </w:r>
      <w:r w:rsidRPr="00891031">
        <w:rPr>
          <w:bCs/>
          <w:iCs/>
        </w:rPr>
        <w:t xml:space="preserve">gents of </w:t>
      </w:r>
      <w:r w:rsidR="00B97620">
        <w:rPr>
          <w:bCs/>
          <w:iCs/>
        </w:rPr>
        <w:t>C</w:t>
      </w:r>
      <w:r w:rsidRPr="00891031">
        <w:rPr>
          <w:bCs/>
          <w:iCs/>
        </w:rPr>
        <w:t xml:space="preserve">hange and other partnerships </w:t>
      </w:r>
      <w:r w:rsidR="00B97620">
        <w:rPr>
          <w:bCs/>
          <w:iCs/>
        </w:rPr>
        <w:t>t</w:t>
      </w:r>
      <w:r w:rsidR="00B97620" w:rsidRPr="00891031">
        <w:rPr>
          <w:bCs/>
          <w:iCs/>
        </w:rPr>
        <w:t xml:space="preserve">o </w:t>
      </w:r>
      <w:r w:rsidRPr="00891031">
        <w:rPr>
          <w:bCs/>
          <w:iCs/>
        </w:rPr>
        <w:t xml:space="preserve">act as </w:t>
      </w:r>
      <w:r w:rsidR="00B97620" w:rsidRPr="00891031">
        <w:rPr>
          <w:bCs/>
          <w:iCs/>
        </w:rPr>
        <w:t xml:space="preserve">program </w:t>
      </w:r>
      <w:r w:rsidR="001416A6">
        <w:rPr>
          <w:bCs/>
          <w:iCs/>
        </w:rPr>
        <w:t>monitoring agents</w:t>
      </w:r>
      <w:r w:rsidRPr="00891031">
        <w:rPr>
          <w:bCs/>
          <w:iCs/>
        </w:rPr>
        <w:t>.</w:t>
      </w:r>
    </w:p>
    <w:p w14:paraId="08ECF8F3" w14:textId="576FFE50" w:rsidR="0019542C" w:rsidRDefault="00312C1D" w:rsidP="00D17F6D">
      <w:pPr>
        <w:pStyle w:val="NoSpacing"/>
        <w:spacing w:before="120" w:after="120"/>
        <w:jc w:val="both"/>
        <w:rPr>
          <w:bCs/>
          <w:iCs/>
        </w:rPr>
      </w:pPr>
      <w:r>
        <w:rPr>
          <w:bCs/>
          <w:iCs/>
        </w:rPr>
        <w:t>As</w:t>
      </w:r>
      <w:r w:rsidRPr="00891031">
        <w:rPr>
          <w:bCs/>
          <w:iCs/>
        </w:rPr>
        <w:t xml:space="preserve"> </w:t>
      </w:r>
      <w:r w:rsidR="00D17F6D" w:rsidRPr="00891031">
        <w:rPr>
          <w:bCs/>
          <w:iCs/>
        </w:rPr>
        <w:t>quarterly activity reports are submitted</w:t>
      </w:r>
      <w:r>
        <w:rPr>
          <w:bCs/>
          <w:iCs/>
        </w:rPr>
        <w:t>,</w:t>
      </w:r>
      <w:r w:rsidR="00D17F6D" w:rsidRPr="00891031">
        <w:rPr>
          <w:bCs/>
          <w:iCs/>
        </w:rPr>
        <w:t xml:space="preserve"> </w:t>
      </w:r>
      <w:r>
        <w:rPr>
          <w:bCs/>
          <w:iCs/>
        </w:rPr>
        <w:t>using the</w:t>
      </w:r>
      <w:r w:rsidR="00D17F6D" w:rsidRPr="00891031">
        <w:rPr>
          <w:bCs/>
          <w:iCs/>
        </w:rPr>
        <w:t xml:space="preserve"> new reporting template </w:t>
      </w:r>
      <w:r>
        <w:rPr>
          <w:bCs/>
          <w:iCs/>
        </w:rPr>
        <w:t>and CPP3</w:t>
      </w:r>
      <w:r w:rsidR="00D17F6D">
        <w:rPr>
          <w:bCs/>
          <w:iCs/>
        </w:rPr>
        <w:t xml:space="preserve"> common goal and outcomes</w:t>
      </w:r>
      <w:r>
        <w:rPr>
          <w:bCs/>
          <w:iCs/>
        </w:rPr>
        <w:t>, t</w:t>
      </w:r>
      <w:r w:rsidR="00D17F6D">
        <w:rPr>
          <w:bCs/>
          <w:iCs/>
        </w:rPr>
        <w:t>he CPPCO will</w:t>
      </w:r>
      <w:r w:rsidR="00D17F6D" w:rsidRPr="00891031">
        <w:rPr>
          <w:bCs/>
          <w:iCs/>
        </w:rPr>
        <w:t xml:space="preserve"> </w:t>
      </w:r>
      <w:r>
        <w:rPr>
          <w:bCs/>
          <w:iCs/>
        </w:rPr>
        <w:t>oversee</w:t>
      </w:r>
      <w:r w:rsidR="00D17F6D" w:rsidRPr="00891031">
        <w:rPr>
          <w:bCs/>
          <w:iCs/>
        </w:rPr>
        <w:t xml:space="preserve"> consolidation.  </w:t>
      </w:r>
      <w:r>
        <w:rPr>
          <w:bCs/>
          <w:iCs/>
        </w:rPr>
        <w:t>The CPPCO team</w:t>
      </w:r>
      <w:r w:rsidRPr="00891031">
        <w:rPr>
          <w:bCs/>
          <w:iCs/>
        </w:rPr>
        <w:t xml:space="preserve"> </w:t>
      </w:r>
      <w:r w:rsidR="00D17F6D" w:rsidRPr="00891031">
        <w:rPr>
          <w:bCs/>
          <w:iCs/>
        </w:rPr>
        <w:t xml:space="preserve">will look across reports, identifying opportunities </w:t>
      </w:r>
      <w:r>
        <w:rPr>
          <w:bCs/>
          <w:iCs/>
        </w:rPr>
        <w:t>and issues for</w:t>
      </w:r>
      <w:r w:rsidR="00D17F6D" w:rsidRPr="00891031">
        <w:rPr>
          <w:bCs/>
          <w:iCs/>
        </w:rPr>
        <w:t xml:space="preserve"> SDT attention and seek</w:t>
      </w:r>
      <w:r>
        <w:rPr>
          <w:bCs/>
          <w:iCs/>
        </w:rPr>
        <w:t>ing</w:t>
      </w:r>
      <w:r w:rsidR="00D17F6D" w:rsidRPr="00891031">
        <w:rPr>
          <w:bCs/>
          <w:iCs/>
        </w:rPr>
        <w:t xml:space="preserve"> clarification from partners. As reports will all align to </w:t>
      </w:r>
      <w:r>
        <w:rPr>
          <w:bCs/>
          <w:iCs/>
        </w:rPr>
        <w:t xml:space="preserve">the </w:t>
      </w:r>
      <w:r w:rsidR="00D17F6D" w:rsidRPr="00891031">
        <w:rPr>
          <w:bCs/>
          <w:iCs/>
        </w:rPr>
        <w:t>common outcome areas</w:t>
      </w:r>
      <w:r w:rsidR="001A6530">
        <w:rPr>
          <w:bCs/>
          <w:iCs/>
        </w:rPr>
        <w:t>,</w:t>
      </w:r>
      <w:r w:rsidR="00D17F6D" w:rsidRPr="00891031">
        <w:rPr>
          <w:bCs/>
          <w:iCs/>
        </w:rPr>
        <w:t xml:space="preserve"> the CPPCO will be in a position to aggregate </w:t>
      </w:r>
      <w:r>
        <w:rPr>
          <w:bCs/>
          <w:iCs/>
        </w:rPr>
        <w:t>content</w:t>
      </w:r>
      <w:r w:rsidRPr="00891031">
        <w:rPr>
          <w:bCs/>
          <w:iCs/>
        </w:rPr>
        <w:t xml:space="preserve"> </w:t>
      </w:r>
      <w:r w:rsidR="00D17F6D" w:rsidRPr="00891031">
        <w:rPr>
          <w:bCs/>
          <w:iCs/>
        </w:rPr>
        <w:t xml:space="preserve">and deliver a summary of key issues, findings and progress. </w:t>
      </w:r>
    </w:p>
    <w:p w14:paraId="06172F2A" w14:textId="77777777" w:rsidR="00B4218D" w:rsidRPr="00891031" w:rsidRDefault="00561023" w:rsidP="003D0726">
      <w:pPr>
        <w:pStyle w:val="Heading2"/>
      </w:pPr>
      <w:bookmarkStart w:id="40" w:name="_Toc476777636"/>
      <w:bookmarkStart w:id="41" w:name="_Toc479503064"/>
      <w:r>
        <w:t>2.3</w:t>
      </w:r>
      <w:r w:rsidR="00AB42F1" w:rsidRPr="003D0726">
        <w:t xml:space="preserve"> </w:t>
      </w:r>
      <w:r w:rsidR="00B4218D" w:rsidRPr="003D0726">
        <w:t>Continuous communication</w:t>
      </w:r>
      <w:bookmarkEnd w:id="40"/>
      <w:bookmarkEnd w:id="41"/>
    </w:p>
    <w:p w14:paraId="42790A2A" w14:textId="77777777" w:rsidR="00B4218D" w:rsidRDefault="00B4218D" w:rsidP="00B4218D">
      <w:pPr>
        <w:spacing w:before="120" w:after="120"/>
        <w:jc w:val="both"/>
      </w:pPr>
      <w:r>
        <w:t xml:space="preserve">Development of </w:t>
      </w:r>
      <w:r w:rsidRPr="00D23C4D">
        <w:t xml:space="preserve">CPP3 information and communication processes </w:t>
      </w:r>
      <w:r>
        <w:t>will</w:t>
      </w:r>
      <w:r w:rsidRPr="00D23C4D">
        <w:t xml:space="preserve"> allow church partners to project their program experience and achievements</w:t>
      </w:r>
      <w:r>
        <w:t>. This</w:t>
      </w:r>
      <w:r w:rsidRPr="00D23C4D">
        <w:t xml:space="preserve"> will be a key tool to ensure PNG communities have a say in the program, promot</w:t>
      </w:r>
      <w:r>
        <w:t xml:space="preserve">e </w:t>
      </w:r>
      <w:r w:rsidRPr="00D23C4D">
        <w:t>community participation</w:t>
      </w:r>
      <w:r>
        <w:t xml:space="preserve">, community </w:t>
      </w:r>
      <w:r w:rsidRPr="00D23C4D">
        <w:t>ownership of CPP3 activities</w:t>
      </w:r>
      <w:r>
        <w:t xml:space="preserve"> and in telling the story of CPP3 impact</w:t>
      </w:r>
      <w:r w:rsidRPr="00D23C4D">
        <w:t xml:space="preserve">. </w:t>
      </w:r>
    </w:p>
    <w:p w14:paraId="3887D808" w14:textId="4820CD96" w:rsidR="0013429E" w:rsidRPr="006E65CC" w:rsidRDefault="00312C1D" w:rsidP="006E65CC">
      <w:pPr>
        <w:spacing w:before="120" w:after="120"/>
        <w:jc w:val="both"/>
        <w:rPr>
          <w:color w:val="000000"/>
        </w:rPr>
      </w:pPr>
      <w:r>
        <w:t>CPP3</w:t>
      </w:r>
      <w:r w:rsidRPr="00D23C4D">
        <w:t xml:space="preserve"> </w:t>
      </w:r>
      <w:r w:rsidR="00B4218D" w:rsidRPr="00D23C4D">
        <w:t>will require a</w:t>
      </w:r>
      <w:r w:rsidR="00B4218D" w:rsidRPr="00D23C4D">
        <w:rPr>
          <w:color w:val="000000"/>
        </w:rPr>
        <w:t xml:space="preserve"> scale up in </w:t>
      </w:r>
      <w:r w:rsidR="00136427">
        <w:rPr>
          <w:color w:val="000000"/>
        </w:rPr>
        <w:t xml:space="preserve">its </w:t>
      </w:r>
      <w:r w:rsidR="00B4218D" w:rsidRPr="00D23C4D">
        <w:rPr>
          <w:color w:val="000000"/>
        </w:rPr>
        <w:t>communications focus</w:t>
      </w:r>
      <w:r w:rsidR="00B4218D">
        <w:rPr>
          <w:color w:val="000000"/>
        </w:rPr>
        <w:t xml:space="preserve"> and </w:t>
      </w:r>
      <w:r w:rsidR="00B4218D" w:rsidRPr="00D23C4D">
        <w:rPr>
          <w:color w:val="000000"/>
        </w:rPr>
        <w:t>an explicit communication strategy</w:t>
      </w:r>
      <w:r>
        <w:rPr>
          <w:color w:val="000000"/>
        </w:rPr>
        <w:t>,</w:t>
      </w:r>
      <w:r w:rsidR="00B4218D" w:rsidRPr="00D23C4D">
        <w:rPr>
          <w:color w:val="000000"/>
        </w:rPr>
        <w:t xml:space="preserve"> aligned to </w:t>
      </w:r>
      <w:r>
        <w:rPr>
          <w:color w:val="000000"/>
        </w:rPr>
        <w:t>PAPs</w:t>
      </w:r>
      <w:r w:rsidR="00B4218D" w:rsidRPr="00D23C4D">
        <w:rPr>
          <w:color w:val="000000"/>
        </w:rPr>
        <w:t xml:space="preserve"> </w:t>
      </w:r>
      <w:r w:rsidR="00B4218D">
        <w:rPr>
          <w:color w:val="000000"/>
        </w:rPr>
        <w:t xml:space="preserve">and </w:t>
      </w:r>
      <w:r>
        <w:rPr>
          <w:color w:val="000000"/>
        </w:rPr>
        <w:t xml:space="preserve">the </w:t>
      </w:r>
      <w:r w:rsidR="00B4218D">
        <w:rPr>
          <w:color w:val="000000"/>
        </w:rPr>
        <w:t xml:space="preserve">new </w:t>
      </w:r>
      <w:r w:rsidR="00B4218D" w:rsidRPr="00D23C4D">
        <w:rPr>
          <w:color w:val="000000"/>
        </w:rPr>
        <w:t xml:space="preserve">strategic direction </w:t>
      </w:r>
      <w:r w:rsidR="00B4218D">
        <w:rPr>
          <w:color w:val="000000"/>
        </w:rPr>
        <w:t>of</w:t>
      </w:r>
      <w:r w:rsidR="00B4218D" w:rsidRPr="00D23C4D">
        <w:rPr>
          <w:color w:val="000000"/>
        </w:rPr>
        <w:t xml:space="preserve"> Phase 3</w:t>
      </w:r>
      <w:r w:rsidR="00B4218D">
        <w:rPr>
          <w:color w:val="000000"/>
        </w:rPr>
        <w:t>. T</w:t>
      </w:r>
      <w:r w:rsidR="00B4218D" w:rsidRPr="00D23C4D">
        <w:rPr>
          <w:color w:val="000000"/>
        </w:rPr>
        <w:t xml:space="preserve">he communications strategy </w:t>
      </w:r>
      <w:r w:rsidR="00B4218D">
        <w:rPr>
          <w:color w:val="000000"/>
        </w:rPr>
        <w:t xml:space="preserve">will </w:t>
      </w:r>
      <w:r w:rsidR="00B4218D" w:rsidRPr="00D23C4D">
        <w:rPr>
          <w:color w:val="000000"/>
        </w:rPr>
        <w:t>gu</w:t>
      </w:r>
      <w:r w:rsidR="00B4218D">
        <w:rPr>
          <w:color w:val="000000"/>
        </w:rPr>
        <w:t>ide and be responsive to the combined</w:t>
      </w:r>
      <w:r w:rsidR="00B4218D" w:rsidRPr="00D23C4D">
        <w:rPr>
          <w:color w:val="000000"/>
        </w:rPr>
        <w:t xml:space="preserve"> leadership</w:t>
      </w:r>
      <w:r w:rsidR="00B4218D">
        <w:rPr>
          <w:color w:val="000000"/>
        </w:rPr>
        <w:t xml:space="preserve"> offered by the SDT, PLG </w:t>
      </w:r>
      <w:r>
        <w:rPr>
          <w:color w:val="000000"/>
        </w:rPr>
        <w:t xml:space="preserve">with </w:t>
      </w:r>
      <w:r w:rsidR="00B4218D">
        <w:rPr>
          <w:color w:val="000000"/>
        </w:rPr>
        <w:t xml:space="preserve">a </w:t>
      </w:r>
      <w:r w:rsidR="00B4218D" w:rsidRPr="00D23C4D">
        <w:rPr>
          <w:color w:val="000000"/>
        </w:rPr>
        <w:t>dedicated</w:t>
      </w:r>
      <w:r w:rsidR="00B4218D">
        <w:rPr>
          <w:color w:val="000000"/>
        </w:rPr>
        <w:t xml:space="preserve"> and</w:t>
      </w:r>
      <w:r w:rsidR="00B4218D" w:rsidRPr="00D23C4D">
        <w:rPr>
          <w:color w:val="000000"/>
        </w:rPr>
        <w:t xml:space="preserve"> well-resourced</w:t>
      </w:r>
      <w:r w:rsidR="00B4218D">
        <w:rPr>
          <w:color w:val="000000"/>
        </w:rPr>
        <w:t xml:space="preserve"> </w:t>
      </w:r>
      <w:r w:rsidR="00B4218D" w:rsidRPr="00D23C4D">
        <w:rPr>
          <w:color w:val="000000"/>
        </w:rPr>
        <w:t xml:space="preserve">component of the </w:t>
      </w:r>
      <w:r w:rsidR="00B4218D">
        <w:rPr>
          <w:color w:val="000000"/>
        </w:rPr>
        <w:t>PGF</w:t>
      </w:r>
      <w:r w:rsidR="006E65CC">
        <w:rPr>
          <w:color w:val="000000"/>
        </w:rPr>
        <w:t xml:space="preserve">. </w:t>
      </w:r>
      <w:r w:rsidR="0013429E" w:rsidRPr="006E65CC">
        <w:rPr>
          <w:color w:val="000000"/>
        </w:rPr>
        <w:t>C</w:t>
      </w:r>
      <w:r w:rsidR="0013429E">
        <w:rPr>
          <w:color w:val="000000"/>
        </w:rPr>
        <w:t>PP3</w:t>
      </w:r>
      <w:r w:rsidR="006E65CC">
        <w:rPr>
          <w:color w:val="000000"/>
        </w:rPr>
        <w:t xml:space="preserve"> </w:t>
      </w:r>
      <w:r w:rsidR="0013429E">
        <w:rPr>
          <w:color w:val="000000"/>
        </w:rPr>
        <w:t xml:space="preserve">program </w:t>
      </w:r>
      <w:r w:rsidR="0013429E" w:rsidRPr="006E65CC">
        <w:rPr>
          <w:color w:val="000000"/>
        </w:rPr>
        <w:t xml:space="preserve">communications, </w:t>
      </w:r>
      <w:r w:rsidR="0013429E">
        <w:rPr>
          <w:color w:val="000000"/>
        </w:rPr>
        <w:t>which encompass how churches will communicat</w:t>
      </w:r>
      <w:r w:rsidR="00E3736C">
        <w:rPr>
          <w:color w:val="000000"/>
        </w:rPr>
        <w:t>e</w:t>
      </w:r>
      <w:r w:rsidR="0013429E">
        <w:rPr>
          <w:color w:val="000000"/>
        </w:rPr>
        <w:t xml:space="preserve"> on the progress of CPP3 to both external and internal audiences, </w:t>
      </w:r>
      <w:r w:rsidR="006E65CC">
        <w:rPr>
          <w:color w:val="000000"/>
        </w:rPr>
        <w:t>will include:</w:t>
      </w:r>
    </w:p>
    <w:p w14:paraId="4E777E87" w14:textId="4A90EC5D" w:rsidR="0013429E" w:rsidRPr="006E65CC" w:rsidRDefault="0013429E" w:rsidP="006E65CC">
      <w:pPr>
        <w:pStyle w:val="ListParagraph"/>
        <w:numPr>
          <w:ilvl w:val="0"/>
          <w:numId w:val="103"/>
        </w:numPr>
        <w:spacing w:before="120" w:after="120"/>
        <w:jc w:val="both"/>
      </w:pPr>
      <w:r>
        <w:rPr>
          <w:color w:val="000000"/>
        </w:rPr>
        <w:t>Regular communication of CPP3 achievements, through CPP3 reports</w:t>
      </w:r>
    </w:p>
    <w:p w14:paraId="593DCFCB" w14:textId="0846B586" w:rsidR="0013429E" w:rsidRPr="006E65CC" w:rsidRDefault="005D2416" w:rsidP="006E65CC">
      <w:pPr>
        <w:pStyle w:val="ListParagraph"/>
        <w:numPr>
          <w:ilvl w:val="0"/>
          <w:numId w:val="103"/>
        </w:numPr>
        <w:spacing w:before="120" w:after="120"/>
        <w:jc w:val="both"/>
      </w:pPr>
      <w:r>
        <w:rPr>
          <w:color w:val="000000"/>
        </w:rPr>
        <w:t>Regular bulletins</w:t>
      </w:r>
      <w:r w:rsidR="0013429E">
        <w:rPr>
          <w:color w:val="000000"/>
        </w:rPr>
        <w:t xml:space="preserve">, in the form of </w:t>
      </w:r>
      <w:r w:rsidR="00176D76">
        <w:rPr>
          <w:color w:val="000000"/>
        </w:rPr>
        <w:t>articles and multimedia channels</w:t>
      </w:r>
    </w:p>
    <w:p w14:paraId="335974EA" w14:textId="3C60CDAA" w:rsidR="00B4218D" w:rsidRPr="00D23C4D" w:rsidRDefault="0013429E" w:rsidP="006E65CC">
      <w:pPr>
        <w:pStyle w:val="ListParagraph"/>
        <w:numPr>
          <w:ilvl w:val="0"/>
          <w:numId w:val="103"/>
        </w:numPr>
        <w:spacing w:before="120" w:after="120"/>
        <w:jc w:val="both"/>
      </w:pPr>
      <w:r>
        <w:rPr>
          <w:color w:val="000000"/>
        </w:rPr>
        <w:t>Expansion of the internal agents through who</w:t>
      </w:r>
      <w:r w:rsidR="001C0BC5">
        <w:rPr>
          <w:color w:val="000000"/>
        </w:rPr>
        <w:t>m</w:t>
      </w:r>
      <w:r>
        <w:rPr>
          <w:color w:val="000000"/>
        </w:rPr>
        <w:t xml:space="preserve"> information i</w:t>
      </w:r>
      <w:r w:rsidR="001C0BC5">
        <w:rPr>
          <w:color w:val="000000"/>
        </w:rPr>
        <w:t>s</w:t>
      </w:r>
      <w:r>
        <w:rPr>
          <w:color w:val="000000"/>
        </w:rPr>
        <w:t xml:space="preserve"> provided, including engaging of “monitoring and </w:t>
      </w:r>
      <w:r w:rsidR="00312C1D">
        <w:rPr>
          <w:color w:val="000000"/>
        </w:rPr>
        <w:t>A</w:t>
      </w:r>
      <w:r>
        <w:rPr>
          <w:color w:val="000000"/>
        </w:rPr>
        <w:t>gents</w:t>
      </w:r>
      <w:r w:rsidR="00312C1D">
        <w:rPr>
          <w:color w:val="000000"/>
        </w:rPr>
        <w:t xml:space="preserve"> of Change</w:t>
      </w:r>
      <w:r>
        <w:rPr>
          <w:color w:val="000000"/>
        </w:rPr>
        <w:t xml:space="preserve">” at community level.  These </w:t>
      </w:r>
      <w:r w:rsidR="00312C1D">
        <w:rPr>
          <w:color w:val="000000"/>
        </w:rPr>
        <w:t xml:space="preserve">could </w:t>
      </w:r>
      <w:r>
        <w:rPr>
          <w:color w:val="000000"/>
        </w:rPr>
        <w:t>be church workers, church youth and women’s leaders</w:t>
      </w:r>
      <w:r w:rsidR="00312C1D">
        <w:rPr>
          <w:color w:val="000000"/>
        </w:rPr>
        <w:t>,</w:t>
      </w:r>
      <w:r>
        <w:rPr>
          <w:color w:val="000000"/>
        </w:rPr>
        <w:t xml:space="preserve"> </w:t>
      </w:r>
      <w:r w:rsidR="00605C70">
        <w:rPr>
          <w:color w:val="000000"/>
        </w:rPr>
        <w:t xml:space="preserve">identified through project planning stages </w:t>
      </w:r>
      <w:r w:rsidR="00312C1D">
        <w:rPr>
          <w:color w:val="000000"/>
        </w:rPr>
        <w:t xml:space="preserve">to </w:t>
      </w:r>
      <w:r w:rsidR="00605C70">
        <w:rPr>
          <w:color w:val="000000"/>
        </w:rPr>
        <w:t>become central to delivering and monitoring programs in different localities.  These individuals will be brought in</w:t>
      </w:r>
      <w:r w:rsidR="00312C1D">
        <w:rPr>
          <w:color w:val="000000"/>
        </w:rPr>
        <w:t xml:space="preserve"> </w:t>
      </w:r>
      <w:r w:rsidR="00605C70">
        <w:rPr>
          <w:color w:val="000000"/>
        </w:rPr>
        <w:t xml:space="preserve">to participate in </w:t>
      </w:r>
      <w:r w:rsidR="00312C1D">
        <w:rPr>
          <w:color w:val="000000"/>
        </w:rPr>
        <w:t xml:space="preserve">specific </w:t>
      </w:r>
      <w:r w:rsidR="00605C70">
        <w:rPr>
          <w:color w:val="000000"/>
        </w:rPr>
        <w:t>forum</w:t>
      </w:r>
      <w:r w:rsidR="00312C1D">
        <w:rPr>
          <w:color w:val="000000"/>
        </w:rPr>
        <w:t xml:space="preserve"> </w:t>
      </w:r>
      <w:r w:rsidR="00605C70">
        <w:rPr>
          <w:color w:val="000000"/>
        </w:rPr>
        <w:t>s</w:t>
      </w:r>
      <w:r w:rsidR="00312C1D">
        <w:rPr>
          <w:color w:val="000000"/>
        </w:rPr>
        <w:t>essions</w:t>
      </w:r>
      <w:r w:rsidR="00605C70">
        <w:rPr>
          <w:color w:val="000000"/>
        </w:rPr>
        <w:t xml:space="preserve"> as relevant and be part of CPP3 workshops, capacity development efforts conducted by churches and their partners and, where relevant through links with the P</w:t>
      </w:r>
      <w:r w:rsidR="001C0BC5">
        <w:rPr>
          <w:color w:val="000000"/>
        </w:rPr>
        <w:t>acific</w:t>
      </w:r>
      <w:r w:rsidR="00605C70">
        <w:rPr>
          <w:color w:val="000000"/>
        </w:rPr>
        <w:t xml:space="preserve"> Leadership and Governance Precinct.</w:t>
      </w:r>
    </w:p>
    <w:p w14:paraId="09E70A81" w14:textId="0C2A6D37" w:rsidR="00B4218D" w:rsidRPr="00EC3F6C" w:rsidRDefault="00B4218D" w:rsidP="00B4218D">
      <w:pPr>
        <w:spacing w:before="120" w:after="120"/>
        <w:jc w:val="both"/>
      </w:pPr>
      <w:r w:rsidRPr="00EC3F6C">
        <w:t xml:space="preserve">PGF </w:t>
      </w:r>
      <w:r>
        <w:t>offer</w:t>
      </w:r>
      <w:r w:rsidR="00176D76">
        <w:t>s</w:t>
      </w:r>
      <w:r>
        <w:t xml:space="preserve"> specific support and opportunities for CPP3 in this area. </w:t>
      </w:r>
      <w:r w:rsidRPr="00EC3F6C">
        <w:t>As CPP3 sits within a wide range of programs managed through PGF</w:t>
      </w:r>
      <w:r w:rsidR="00312C1D">
        <w:t>,</w:t>
      </w:r>
      <w:r w:rsidRPr="00EC3F6C">
        <w:t xml:space="preserve"> and </w:t>
      </w:r>
      <w:r w:rsidR="00312C1D">
        <w:t xml:space="preserve">CPP3 </w:t>
      </w:r>
      <w:r w:rsidRPr="00EC3F6C">
        <w:t>will engage across this suite of programs</w:t>
      </w:r>
      <w:r w:rsidR="00312C1D">
        <w:t>,</w:t>
      </w:r>
      <w:r w:rsidRPr="00EC3F6C">
        <w:t xml:space="preserve"> there is a need to manage the emergence of a coherent and effective CPP3 public presentation</w:t>
      </w:r>
      <w:r w:rsidR="00312C1D">
        <w:t>, including stories</w:t>
      </w:r>
      <w:r w:rsidRPr="00EC3F6C">
        <w:t xml:space="preserve"> of </w:t>
      </w:r>
      <w:r w:rsidR="00312C1D">
        <w:t xml:space="preserve">positive </w:t>
      </w:r>
      <w:r w:rsidRPr="00EC3F6C">
        <w:t xml:space="preserve">change and the </w:t>
      </w:r>
      <w:r w:rsidR="00312C1D">
        <w:t xml:space="preserve">potential for </w:t>
      </w:r>
      <w:r w:rsidR="00BE1335">
        <w:t xml:space="preserve">communities to engage with </w:t>
      </w:r>
      <w:r w:rsidR="00312C1D">
        <w:t>CPP3</w:t>
      </w:r>
      <w:r w:rsidRPr="00EC3F6C">
        <w:t xml:space="preserve">. </w:t>
      </w:r>
      <w:r w:rsidR="00BE1335">
        <w:t xml:space="preserve">Effective communication </w:t>
      </w:r>
      <w:r w:rsidRPr="00EC3F6C">
        <w:t xml:space="preserve">is further highlighted given the </w:t>
      </w:r>
      <w:r w:rsidR="00BE1335">
        <w:t>potential to engage</w:t>
      </w:r>
      <w:r w:rsidRPr="00EC3F6C">
        <w:t xml:space="preserve"> both PNG and Australian CPP3 stakeholders. </w:t>
      </w:r>
    </w:p>
    <w:p w14:paraId="7F8AB400" w14:textId="3EE9CBF4" w:rsidR="00B4218D" w:rsidRDefault="00B4218D" w:rsidP="00B4218D">
      <w:pPr>
        <w:spacing w:before="120" w:after="120"/>
        <w:jc w:val="both"/>
      </w:pPr>
      <w:r w:rsidRPr="00EC3F6C">
        <w:t xml:space="preserve">Responsibility for CPP3 communications </w:t>
      </w:r>
      <w:r w:rsidR="003566C3">
        <w:t>will</w:t>
      </w:r>
      <w:r w:rsidR="003566C3" w:rsidRPr="00EC3F6C">
        <w:t xml:space="preserve"> </w:t>
      </w:r>
      <w:r w:rsidRPr="00EC3F6C">
        <w:t>reside with the CPPCO</w:t>
      </w:r>
      <w:r w:rsidR="00AE52E9">
        <w:t xml:space="preserve"> who will work against policies and strategies defined by the PG and SDT respectively. CPPCO will be</w:t>
      </w:r>
      <w:r w:rsidR="00AE52E9" w:rsidRPr="00EC3F6C">
        <w:t xml:space="preserve"> </w:t>
      </w:r>
      <w:r w:rsidRPr="00EC3F6C">
        <w:t xml:space="preserve">supported by the PGF Communication Team. The triggers for communication activities should be the achievements of program milestones, including the regular reporting schedule and significant events, </w:t>
      </w:r>
      <w:r w:rsidR="003566C3">
        <w:t>engagement of Agents for Change, identification of public advocacy</w:t>
      </w:r>
      <w:r w:rsidR="00477EBB">
        <w:t>, SDT strategies</w:t>
      </w:r>
      <w:r w:rsidR="003566C3">
        <w:t xml:space="preserve"> </w:t>
      </w:r>
      <w:r w:rsidRPr="00EC3F6C">
        <w:t xml:space="preserve">and the importance (linked with M&amp;E) of telling the program story. </w:t>
      </w:r>
      <w:r w:rsidR="00925C53">
        <w:t>Final discernment and approval should lie with CPPCO in consultation with the SDT and PGF</w:t>
      </w:r>
      <w:r w:rsidR="00176D76">
        <w:t xml:space="preserve"> </w:t>
      </w:r>
      <w:r w:rsidR="00925C53">
        <w:t>Comm</w:t>
      </w:r>
      <w:r w:rsidR="00925C53" w:rsidRPr="00477EBB">
        <w:t>unications team</w:t>
      </w:r>
      <w:r w:rsidR="00925C53" w:rsidRPr="00F753E4">
        <w:t>s</w:t>
      </w:r>
      <w:r w:rsidR="00477EBB" w:rsidRPr="00F753E4">
        <w:t xml:space="preserve"> and where relevant the Australian High Commission media team</w:t>
      </w:r>
      <w:r w:rsidR="00925C53">
        <w:t xml:space="preserve">. </w:t>
      </w:r>
      <w:r w:rsidRPr="00EC3F6C">
        <w:t xml:space="preserve"> </w:t>
      </w:r>
    </w:p>
    <w:p w14:paraId="07286C99" w14:textId="77777777" w:rsidR="002C4EB8" w:rsidRPr="00891031" w:rsidRDefault="00561023">
      <w:pPr>
        <w:pStyle w:val="Heading2"/>
      </w:pPr>
      <w:bookmarkStart w:id="42" w:name="_Toc476777637"/>
      <w:bookmarkStart w:id="43" w:name="_Toc479503065"/>
      <w:r>
        <w:t>2.4</w:t>
      </w:r>
      <w:r w:rsidR="002C4EB8" w:rsidRPr="00705E29">
        <w:t xml:space="preserve"> Shared </w:t>
      </w:r>
      <w:r w:rsidR="0019542C">
        <w:t>M</w:t>
      </w:r>
      <w:r w:rsidR="002C4EB8" w:rsidRPr="00705E29">
        <w:t>easurement</w:t>
      </w:r>
      <w:bookmarkEnd w:id="42"/>
      <w:bookmarkEnd w:id="43"/>
    </w:p>
    <w:p w14:paraId="34DAE227" w14:textId="1AC7A597" w:rsidR="00D9278F" w:rsidRPr="00D9278F" w:rsidRDefault="003E3E86" w:rsidP="00D9278F">
      <w:pPr>
        <w:spacing w:before="120" w:after="120"/>
        <w:jc w:val="both"/>
      </w:pPr>
      <w:r>
        <w:t>The fifth element of the structured church p</w:t>
      </w:r>
      <w:r w:rsidR="00D9278F" w:rsidRPr="00D9278F">
        <w:t xml:space="preserve">artnership </w:t>
      </w:r>
      <w:r>
        <w:t>model as outlined</w:t>
      </w:r>
      <w:r w:rsidR="00D9278F" w:rsidRPr="00D9278F">
        <w:t xml:space="preserve"> is Shared Measurement. This approach to monitoring and evaluation represents a significant shift in CPP3 from individual monitoring and </w:t>
      </w:r>
      <w:r w:rsidR="00561023">
        <w:t>evaluation activities of CPP 1 and</w:t>
      </w:r>
      <w:r w:rsidR="00D9278F" w:rsidRPr="00D9278F">
        <w:t xml:space="preserve"> 2</w:t>
      </w:r>
      <w:r w:rsidR="003566C3">
        <w:t>. J</w:t>
      </w:r>
      <w:r w:rsidR="00D9278F" w:rsidRPr="00D9278F">
        <w:t xml:space="preserve">oint or shared measurement </w:t>
      </w:r>
      <w:r w:rsidR="003566C3">
        <w:t>will enable</w:t>
      </w:r>
      <w:r w:rsidR="003566C3" w:rsidRPr="00D9278F">
        <w:t xml:space="preserve"> </w:t>
      </w:r>
      <w:r w:rsidR="00D9278F" w:rsidRPr="00D9278F">
        <w:t xml:space="preserve">CPP3 to </w:t>
      </w:r>
      <w:r w:rsidR="003566C3">
        <w:t xml:space="preserve">document processes and evidence </w:t>
      </w:r>
      <w:r w:rsidR="00D9278F" w:rsidRPr="00D9278F">
        <w:t xml:space="preserve">to tell the overarching </w:t>
      </w:r>
      <w:r w:rsidR="003566C3">
        <w:t xml:space="preserve">CPP3 </w:t>
      </w:r>
      <w:r w:rsidR="00D9278F" w:rsidRPr="00D9278F">
        <w:t>story</w:t>
      </w:r>
      <w:r w:rsidR="003566C3">
        <w:t xml:space="preserve">; </w:t>
      </w:r>
      <w:r w:rsidR="00D9278F" w:rsidRPr="00D9278F">
        <w:t>achieve</w:t>
      </w:r>
      <w:r w:rsidR="003566C3">
        <w:t>ments</w:t>
      </w:r>
      <w:r w:rsidR="00D9278F" w:rsidRPr="00D9278F">
        <w:t xml:space="preserve"> </w:t>
      </w:r>
      <w:r w:rsidR="003566C3">
        <w:t>demonstrated</w:t>
      </w:r>
      <w:r w:rsidR="0019542C">
        <w:t xml:space="preserve"> against the shared v</w:t>
      </w:r>
      <w:r w:rsidR="00D9278F" w:rsidRPr="00D9278F">
        <w:t xml:space="preserve">ision, </w:t>
      </w:r>
      <w:r w:rsidR="0019542C">
        <w:t>g</w:t>
      </w:r>
      <w:r w:rsidR="00D9278F" w:rsidRPr="00D9278F">
        <w:t xml:space="preserve">oal, outcomes and indicators.  </w:t>
      </w:r>
    </w:p>
    <w:p w14:paraId="4C22D154" w14:textId="633C48F4" w:rsidR="00D9278F" w:rsidRPr="00D9278F" w:rsidRDefault="00D9278F" w:rsidP="00D9278F">
      <w:pPr>
        <w:spacing w:before="120" w:after="120"/>
        <w:jc w:val="both"/>
      </w:pPr>
      <w:r w:rsidRPr="00D9278F">
        <w:t>The CPP M&amp;E systems developed by each CPP partner thr</w:t>
      </w:r>
      <w:r w:rsidR="00561023">
        <w:t xml:space="preserve">ough phases 1 and </w:t>
      </w:r>
      <w:r w:rsidRPr="00D9278F">
        <w:t xml:space="preserve">2 reflected the operational structure of CPP and the seven separate management approaches and </w:t>
      </w:r>
      <w:r w:rsidR="003566C3">
        <w:t xml:space="preserve">application of M&amp;E </w:t>
      </w:r>
      <w:r w:rsidRPr="00D9278F">
        <w:t>tools. For CPP3 a</w:t>
      </w:r>
      <w:r w:rsidR="003566C3">
        <w:t xml:space="preserve"> </w:t>
      </w:r>
      <w:r w:rsidRPr="00D9278F">
        <w:t xml:space="preserve">higher level will be developed </w:t>
      </w:r>
      <w:r w:rsidR="003566C3">
        <w:t>to</w:t>
      </w:r>
      <w:r w:rsidR="003566C3" w:rsidRPr="00D9278F">
        <w:t xml:space="preserve"> </w:t>
      </w:r>
      <w:r w:rsidRPr="00D9278F">
        <w:t>the M&amp;E system. The partners will agree on the ways that success will be measured and reported, with common indicators captured in a Monitoring and Evaluation Framework. The CPPCO</w:t>
      </w:r>
      <w:r w:rsidR="003566C3">
        <w:t>, with SDT input,</w:t>
      </w:r>
      <w:r w:rsidRPr="00D9278F">
        <w:t xml:space="preserve"> will facilitate development of the both the Framework and the M&amp;E system that </w:t>
      </w:r>
      <w:r w:rsidR="003566C3">
        <w:t>ar</w:t>
      </w:r>
      <w:r w:rsidRPr="00D9278F">
        <w:t>e needed to gather information, analyse it and report the findings to the Partnership for learning and improvement, transparency, and for accountability to stakeholders</w:t>
      </w:r>
      <w:r w:rsidR="003566C3">
        <w:t>:</w:t>
      </w:r>
      <w:r w:rsidRPr="00D9278F">
        <w:t xml:space="preserve"> PGF, and DFAT.</w:t>
      </w:r>
    </w:p>
    <w:p w14:paraId="6EC55137" w14:textId="77777777" w:rsidR="00D9278F" w:rsidRPr="00D9278F" w:rsidRDefault="00D9278F" w:rsidP="00D9278F">
      <w:pPr>
        <w:spacing w:before="120" w:after="120"/>
        <w:jc w:val="both"/>
      </w:pPr>
      <w:r w:rsidRPr="00D9278F">
        <w:t>Key adjustments that have been or will need to be made to implement the new Shared Measurement approach of Phase 3 include:</w:t>
      </w:r>
    </w:p>
    <w:p w14:paraId="22C992AF" w14:textId="77777777" w:rsidR="00D9278F" w:rsidRPr="00D9278F" w:rsidRDefault="0019542C" w:rsidP="00D9278F">
      <w:pPr>
        <w:numPr>
          <w:ilvl w:val="0"/>
          <w:numId w:val="46"/>
        </w:numPr>
        <w:spacing w:before="120" w:after="120"/>
        <w:jc w:val="both"/>
      </w:pPr>
      <w:r>
        <w:t xml:space="preserve">A </w:t>
      </w:r>
      <w:r w:rsidR="00316B55">
        <w:t>new program-</w:t>
      </w:r>
      <w:r w:rsidR="00D9278F" w:rsidRPr="00D9278F">
        <w:t xml:space="preserve">wide Theory of Change, Vision, Objectives, Outcomes and Indicators </w:t>
      </w:r>
    </w:p>
    <w:p w14:paraId="2A0D060A" w14:textId="77777777" w:rsidR="00D9278F" w:rsidRPr="00D9278F" w:rsidRDefault="0019542C" w:rsidP="00D9278F">
      <w:pPr>
        <w:numPr>
          <w:ilvl w:val="0"/>
          <w:numId w:val="46"/>
        </w:numPr>
        <w:spacing w:before="120" w:after="120"/>
        <w:jc w:val="both"/>
      </w:pPr>
      <w:r>
        <w:t>H</w:t>
      </w:r>
      <w:r w:rsidR="00D9278F" w:rsidRPr="00D9278F">
        <w:t>igher-level reporting on thematic plans and CPP3 activities</w:t>
      </w:r>
    </w:p>
    <w:p w14:paraId="50AD6587" w14:textId="77777777" w:rsidR="00D9278F" w:rsidRPr="00D9278F" w:rsidRDefault="0019542C" w:rsidP="00D9278F">
      <w:pPr>
        <w:numPr>
          <w:ilvl w:val="0"/>
          <w:numId w:val="46"/>
        </w:numPr>
        <w:spacing w:before="120" w:after="120"/>
        <w:jc w:val="both"/>
      </w:pPr>
      <w:r>
        <w:t xml:space="preserve">A </w:t>
      </w:r>
      <w:r w:rsidR="00D9278F" w:rsidRPr="00D9278F">
        <w:t xml:space="preserve">focus on telling impact and value </w:t>
      </w:r>
      <w:r w:rsidR="00316B55">
        <w:t xml:space="preserve">stories </w:t>
      </w:r>
      <w:r w:rsidR="00D9278F" w:rsidRPr="00D9278F">
        <w:t xml:space="preserve">of CPP3 with links to communication resources and expertise </w:t>
      </w:r>
    </w:p>
    <w:p w14:paraId="271CD937" w14:textId="77777777" w:rsidR="00D9278F" w:rsidRPr="00D9278F" w:rsidRDefault="0019542C" w:rsidP="00D9278F">
      <w:pPr>
        <w:numPr>
          <w:ilvl w:val="0"/>
          <w:numId w:val="46"/>
        </w:numPr>
        <w:spacing w:before="120" w:after="120"/>
        <w:jc w:val="both"/>
      </w:pPr>
      <w:r>
        <w:t>B</w:t>
      </w:r>
      <w:r w:rsidR="00D9278F" w:rsidRPr="00D9278F">
        <w:t>aseline data must be established in order to measure and report on change</w:t>
      </w:r>
    </w:p>
    <w:p w14:paraId="18C5DF69" w14:textId="77777777" w:rsidR="00D9278F" w:rsidRPr="00D9278F" w:rsidRDefault="0019542C" w:rsidP="00D9278F">
      <w:pPr>
        <w:numPr>
          <w:ilvl w:val="0"/>
          <w:numId w:val="46"/>
        </w:numPr>
        <w:spacing w:before="120" w:after="120"/>
        <w:jc w:val="both"/>
      </w:pPr>
      <w:r>
        <w:t>I</w:t>
      </w:r>
      <w:r w:rsidR="00D9278F" w:rsidRPr="00D9278F">
        <w:t>dentification of the requirements for reporting GESI results.</w:t>
      </w:r>
    </w:p>
    <w:p w14:paraId="7A187D1B" w14:textId="539C7B8B" w:rsidR="00D9278F" w:rsidRDefault="003E3E86" w:rsidP="00D9278F">
      <w:pPr>
        <w:spacing w:before="120" w:after="120"/>
        <w:jc w:val="both"/>
      </w:pPr>
      <w:r>
        <w:t>Because CPP3 is coordinated with</w:t>
      </w:r>
      <w:r w:rsidR="00D9278F" w:rsidRPr="00D9278F">
        <w:t xml:space="preserve"> PGF, the CPP3 planning and M&amp;E approach will be linked to the PGF Annual Programming Cycle and the associated Review and Reflection points, Strategy Testing Workshop</w:t>
      </w:r>
      <w:r w:rsidR="00316B55">
        <w:t>s</w:t>
      </w:r>
      <w:r w:rsidR="00D9278F" w:rsidRPr="00D9278F">
        <w:t xml:space="preserve">, quarterly reviews, and six and </w:t>
      </w:r>
      <w:r w:rsidR="005D2416" w:rsidRPr="00D9278F">
        <w:t>twelve-month</w:t>
      </w:r>
      <w:r w:rsidR="00D9278F" w:rsidRPr="00D9278F">
        <w:t xml:space="preserve"> progress reporting.</w:t>
      </w:r>
      <w:r w:rsidR="00477EBB">
        <w:t xml:space="preserve"> </w:t>
      </w:r>
    </w:p>
    <w:p w14:paraId="18847D55" w14:textId="77777777" w:rsidR="002C4EB8" w:rsidRDefault="00D44A4C" w:rsidP="002C4EB8">
      <w:pPr>
        <w:spacing w:before="120" w:after="120"/>
        <w:jc w:val="both"/>
      </w:pPr>
      <w:r>
        <w:t>The M&amp;E framework is the key instrument that binds the measurement processes together. Shared measurement</w:t>
      </w:r>
      <w:r w:rsidR="004727EF">
        <w:t xml:space="preserve"> </w:t>
      </w:r>
      <w:r w:rsidR="00267A63">
        <w:t>applies to</w:t>
      </w:r>
      <w:r w:rsidR="004727EF">
        <w:t>:</w:t>
      </w:r>
    </w:p>
    <w:p w14:paraId="2DC8D78F" w14:textId="077FD97F" w:rsidR="00D44A4C" w:rsidRDefault="00D44A4C" w:rsidP="003D0726">
      <w:pPr>
        <w:pStyle w:val="ListParagraph"/>
        <w:numPr>
          <w:ilvl w:val="0"/>
          <w:numId w:val="92"/>
        </w:numPr>
        <w:spacing w:before="120" w:after="120"/>
        <w:jc w:val="both"/>
      </w:pPr>
      <w:r w:rsidRPr="003D0726">
        <w:rPr>
          <w:i/>
        </w:rPr>
        <w:t xml:space="preserve">Setting </w:t>
      </w:r>
      <w:r w:rsidR="004727EF" w:rsidRPr="003D0726">
        <w:rPr>
          <w:i/>
        </w:rPr>
        <w:t xml:space="preserve">direction and </w:t>
      </w:r>
      <w:r w:rsidRPr="003D0726">
        <w:rPr>
          <w:i/>
        </w:rPr>
        <w:t>targets</w:t>
      </w:r>
      <w:r w:rsidR="004727EF" w:rsidRPr="003D0726">
        <w:rPr>
          <w:i/>
        </w:rPr>
        <w:t>:</w:t>
      </w:r>
      <w:r w:rsidR="00316B55">
        <w:t xml:space="preserve"> W</w:t>
      </w:r>
      <w:r w:rsidR="004727EF">
        <w:t>hilst the design provides a starting point</w:t>
      </w:r>
      <w:r w:rsidR="0054417F">
        <w:t xml:space="preserve"> with goal and outcomes</w:t>
      </w:r>
      <w:r w:rsidR="00267A63">
        <w:t>, the churches can refine this at commencement and</w:t>
      </w:r>
      <w:r w:rsidR="004727EF">
        <w:t xml:space="preserve"> have the opportunit</w:t>
      </w:r>
      <w:r w:rsidR="00267A63">
        <w:t>y</w:t>
      </w:r>
      <w:r w:rsidR="004727EF">
        <w:t xml:space="preserve"> to review and update these if the evidence supports. </w:t>
      </w:r>
    </w:p>
    <w:p w14:paraId="0D024CD6" w14:textId="4EC79BB4" w:rsidR="00D44A4C" w:rsidRDefault="00D44A4C" w:rsidP="003D0726">
      <w:pPr>
        <w:pStyle w:val="ListParagraph"/>
        <w:numPr>
          <w:ilvl w:val="0"/>
          <w:numId w:val="92"/>
        </w:numPr>
        <w:spacing w:before="120" w:after="120"/>
        <w:jc w:val="both"/>
      </w:pPr>
      <w:r w:rsidRPr="003D0726">
        <w:rPr>
          <w:i/>
        </w:rPr>
        <w:t>Establishing</w:t>
      </w:r>
      <w:r w:rsidR="004727EF" w:rsidRPr="003D0726">
        <w:rPr>
          <w:i/>
        </w:rPr>
        <w:t xml:space="preserve"> baseline information:</w:t>
      </w:r>
      <w:r w:rsidR="004727EF">
        <w:t xml:space="preserve"> This </w:t>
      </w:r>
      <w:r w:rsidR="00267A63">
        <w:t xml:space="preserve">is encouraged through the M&amp;E framework and covers the capacity development process, the </w:t>
      </w:r>
      <w:r w:rsidR="0054417F">
        <w:t>mainstreaming initiatives</w:t>
      </w:r>
      <w:r w:rsidR="00267A63">
        <w:t xml:space="preserve"> and activities targeted at </w:t>
      </w:r>
      <w:r w:rsidR="00E20BFE">
        <w:t>influencing governance and improving service delivery</w:t>
      </w:r>
      <w:r w:rsidR="00234669">
        <w:t>. A budget for commissioning formative research and CPP3 program and activity reviews is also provided to support learning.</w:t>
      </w:r>
    </w:p>
    <w:p w14:paraId="2C4A76F3" w14:textId="77777777" w:rsidR="004727EF" w:rsidRDefault="004727EF" w:rsidP="003D0726">
      <w:pPr>
        <w:pStyle w:val="ListParagraph"/>
        <w:numPr>
          <w:ilvl w:val="0"/>
          <w:numId w:val="92"/>
        </w:numPr>
        <w:spacing w:before="120" w:after="120"/>
        <w:jc w:val="both"/>
      </w:pPr>
      <w:r w:rsidRPr="003D0726">
        <w:rPr>
          <w:i/>
        </w:rPr>
        <w:t>Monitoring and evaluation processes</w:t>
      </w:r>
      <w:r w:rsidR="00267A63" w:rsidRPr="003D0726">
        <w:rPr>
          <w:i/>
        </w:rPr>
        <w:t>:</w:t>
      </w:r>
      <w:r w:rsidR="00267A63">
        <w:t xml:space="preserve"> </w:t>
      </w:r>
      <w:r w:rsidR="00316B55">
        <w:t>D</w:t>
      </w:r>
      <w:r w:rsidR="0054417F">
        <w:t>escribed in the monitoring and evaluation framework</w:t>
      </w:r>
      <w:r w:rsidR="00234669">
        <w:t xml:space="preserve"> that follows.</w:t>
      </w:r>
    </w:p>
    <w:p w14:paraId="3FC20D83" w14:textId="3D2138F6" w:rsidR="004727EF" w:rsidRDefault="004727EF" w:rsidP="004727EF">
      <w:pPr>
        <w:pStyle w:val="ListParagraph"/>
        <w:numPr>
          <w:ilvl w:val="0"/>
          <w:numId w:val="92"/>
        </w:numPr>
        <w:spacing w:before="120" w:after="120"/>
        <w:jc w:val="both"/>
      </w:pPr>
      <w:r w:rsidRPr="003D0726">
        <w:rPr>
          <w:i/>
        </w:rPr>
        <w:t xml:space="preserve">Empowering more monitoring and </w:t>
      </w:r>
      <w:r w:rsidR="003566C3">
        <w:rPr>
          <w:i/>
        </w:rPr>
        <w:t>A</w:t>
      </w:r>
      <w:r w:rsidRPr="003D0726">
        <w:rPr>
          <w:i/>
        </w:rPr>
        <w:t>gents</w:t>
      </w:r>
      <w:r w:rsidR="003566C3">
        <w:rPr>
          <w:i/>
        </w:rPr>
        <w:t xml:space="preserve"> of Change</w:t>
      </w:r>
      <w:r w:rsidR="0054417F" w:rsidRPr="003D0726">
        <w:rPr>
          <w:i/>
        </w:rPr>
        <w:t>:</w:t>
      </w:r>
      <w:r w:rsidR="0054417F">
        <w:t xml:space="preserve"> Under CPP3, churches will increase the involvement of women’s and youth leaders from within their structures to act as monitoring, implementation and </w:t>
      </w:r>
      <w:r w:rsidR="003566C3">
        <w:t>A</w:t>
      </w:r>
      <w:r w:rsidR="0054417F">
        <w:t xml:space="preserve">gents </w:t>
      </w:r>
      <w:r w:rsidR="003566C3">
        <w:t xml:space="preserve">of Change </w:t>
      </w:r>
      <w:r w:rsidR="0054417F">
        <w:t>in their communities</w:t>
      </w:r>
      <w:r w:rsidR="004E2DB3">
        <w:t xml:space="preserve"> and to the program</w:t>
      </w:r>
      <w:r w:rsidR="0054417F">
        <w:t xml:space="preserve">.  </w:t>
      </w:r>
    </w:p>
    <w:p w14:paraId="128D2E23" w14:textId="685FCE6F" w:rsidR="004727EF" w:rsidRDefault="004727EF" w:rsidP="004727EF">
      <w:pPr>
        <w:pStyle w:val="ListParagraph"/>
        <w:numPr>
          <w:ilvl w:val="0"/>
          <w:numId w:val="92"/>
        </w:numPr>
        <w:spacing w:before="120" w:after="120"/>
        <w:jc w:val="both"/>
      </w:pPr>
      <w:r w:rsidRPr="003D0726">
        <w:rPr>
          <w:i/>
        </w:rPr>
        <w:t>Telling stories, reporting results and processing feedback</w:t>
      </w:r>
      <w:r w:rsidR="0054417F" w:rsidRPr="003D0726">
        <w:rPr>
          <w:i/>
        </w:rPr>
        <w:t>:</w:t>
      </w:r>
      <w:r w:rsidR="0054417F">
        <w:t xml:space="preserve"> CPP3 reports will be </w:t>
      </w:r>
      <w:r w:rsidR="00786545">
        <w:t xml:space="preserve">prepared by the seven church partners in line with the M&amp;E framework and reporting templates.  In addition, stories and media releases related to CPP3 achievements will be developed and delivered.  These outputs will </w:t>
      </w:r>
      <w:r w:rsidR="004E2DB3">
        <w:t>generat</w:t>
      </w:r>
      <w:r w:rsidR="00786545">
        <w:t xml:space="preserve">e feedback from partners and the public alike and CPP3 will take account of this feedback as </w:t>
      </w:r>
      <w:r w:rsidR="004E2DB3">
        <w:t xml:space="preserve">a contributing voice and as </w:t>
      </w:r>
      <w:r w:rsidR="00786545">
        <w:t xml:space="preserve">it analyses information and develops strategies </w:t>
      </w:r>
      <w:r w:rsidR="004E2DB3">
        <w:t xml:space="preserve">to </w:t>
      </w:r>
      <w:r w:rsidR="00786545">
        <w:t>address</w:t>
      </w:r>
      <w:r w:rsidR="00477EBB">
        <w:t xml:space="preserve"> </w:t>
      </w:r>
      <w:r w:rsidR="00786545">
        <w:t>development problems.</w:t>
      </w:r>
    </w:p>
    <w:p w14:paraId="4D2FBC7F" w14:textId="04469414" w:rsidR="004727EF" w:rsidRDefault="004727EF" w:rsidP="003D0726">
      <w:pPr>
        <w:pStyle w:val="ListParagraph"/>
        <w:numPr>
          <w:ilvl w:val="0"/>
          <w:numId w:val="92"/>
        </w:numPr>
        <w:spacing w:before="120" w:after="120"/>
        <w:jc w:val="both"/>
      </w:pPr>
      <w:r w:rsidRPr="003D0726">
        <w:rPr>
          <w:i/>
        </w:rPr>
        <w:t>CPP forums</w:t>
      </w:r>
      <w:r w:rsidR="0054417F" w:rsidRPr="003D0726">
        <w:rPr>
          <w:i/>
        </w:rPr>
        <w:t>:</w:t>
      </w:r>
      <w:r w:rsidR="0054417F">
        <w:t xml:space="preserve"> The basic process of forums will remain with churches taking turns at hosting forums.  The forum program will be refined to ensure the event acts as a hub for </w:t>
      </w:r>
      <w:r w:rsidR="004E2DB3">
        <w:t xml:space="preserve">socializing </w:t>
      </w:r>
      <w:r w:rsidR="0054417F">
        <w:t xml:space="preserve">reporting and analyzing information so strategies for change can be </w:t>
      </w:r>
      <w:r w:rsidR="004E2DB3">
        <w:t xml:space="preserve">publicly </w:t>
      </w:r>
      <w:r w:rsidR="0054417F">
        <w:t>developed and lessons to improve program and service delivery arrangements can be</w:t>
      </w:r>
      <w:r w:rsidR="004E2DB3">
        <w:t xml:space="preserve"> publicly </w:t>
      </w:r>
      <w:r w:rsidR="0054417F">
        <w:t>shared.</w:t>
      </w:r>
    </w:p>
    <w:p w14:paraId="3B5F2E6D" w14:textId="76B542A8" w:rsidR="0019542C" w:rsidRDefault="002B2A13" w:rsidP="00B16E4E">
      <w:pPr>
        <w:spacing w:before="120" w:after="120"/>
        <w:jc w:val="both"/>
      </w:pPr>
      <w:r>
        <w:t xml:space="preserve">An illustrative M&amp;E framework is described </w:t>
      </w:r>
      <w:r w:rsidR="00CD6B3C">
        <w:t xml:space="preserve">in section 2.5 </w:t>
      </w:r>
      <w:r>
        <w:t>below. Because the structured church partners</w:t>
      </w:r>
      <w:r w:rsidRPr="00CD6B3C">
        <w:t xml:space="preserve">hips model is focused on the dialogue required for a shared measurement process, this framework is considered </w:t>
      </w:r>
      <w:r w:rsidR="00CD6B3C" w:rsidRPr="00CD6B3C">
        <w:t>illustrative. Once churches come together to discuss shared measurement during CPP3, the framework will be refined.</w:t>
      </w:r>
    </w:p>
    <w:p w14:paraId="4D84E0B7" w14:textId="77777777" w:rsidR="00561023" w:rsidRPr="00CD6B3C" w:rsidRDefault="0019542C" w:rsidP="00561023">
      <w:pPr>
        <w:pStyle w:val="Heading2"/>
        <w:spacing w:before="240"/>
      </w:pPr>
      <w:bookmarkStart w:id="44" w:name="_Toc479503066"/>
      <w:r w:rsidRPr="00CD6B3C">
        <w:t>2.5</w:t>
      </w:r>
      <w:r w:rsidR="00561023" w:rsidRPr="00CD6B3C">
        <w:t xml:space="preserve"> Monitoring and Evaluation Framework</w:t>
      </w:r>
      <w:bookmarkEnd w:id="44"/>
    </w:p>
    <w:p w14:paraId="0BCC52B4" w14:textId="32BA11B3" w:rsidR="00561023" w:rsidRDefault="00561023" w:rsidP="00561023">
      <w:pPr>
        <w:pStyle w:val="NoSpacing"/>
        <w:spacing w:before="120" w:after="120"/>
        <w:jc w:val="both"/>
        <w:rPr>
          <w:bCs/>
          <w:iCs/>
        </w:rPr>
      </w:pPr>
      <w:r w:rsidRPr="00CD6B3C">
        <w:rPr>
          <w:bCs/>
          <w:iCs/>
        </w:rPr>
        <w:t xml:space="preserve">M&amp;E for the CPP3 will monitor, track, evaluate, analyse, report on, and communicate quality and results to assess lessons learned, </w:t>
      </w:r>
      <w:r w:rsidR="004E2DB3">
        <w:rPr>
          <w:bCs/>
          <w:iCs/>
        </w:rPr>
        <w:t xml:space="preserve">program </w:t>
      </w:r>
      <w:r w:rsidRPr="00CD6B3C">
        <w:rPr>
          <w:bCs/>
          <w:iCs/>
        </w:rPr>
        <w:t>relevance, effectiveness and efficienc</w:t>
      </w:r>
      <w:r w:rsidR="004E2DB3">
        <w:rPr>
          <w:bCs/>
          <w:iCs/>
        </w:rPr>
        <w:t>ies</w:t>
      </w:r>
      <w:r w:rsidR="00316B55" w:rsidRPr="00CD6B3C">
        <w:rPr>
          <w:bCs/>
          <w:iCs/>
        </w:rPr>
        <w:t>.</w:t>
      </w:r>
      <w:r w:rsidRPr="00CD6B3C">
        <w:rPr>
          <w:bCs/>
          <w:iCs/>
        </w:rPr>
        <w:t xml:space="preserve"> Supported by the PGF Monitoring, Evaluation and Learning team</w:t>
      </w:r>
      <w:r w:rsidR="00316B55" w:rsidRPr="00CD6B3C">
        <w:rPr>
          <w:bCs/>
          <w:iCs/>
        </w:rPr>
        <w:t>,</w:t>
      </w:r>
      <w:r w:rsidRPr="00CD6B3C">
        <w:rPr>
          <w:bCs/>
          <w:iCs/>
        </w:rPr>
        <w:t xml:space="preserve"> CPP3 will be creative in</w:t>
      </w:r>
      <w:r>
        <w:rPr>
          <w:bCs/>
          <w:iCs/>
        </w:rPr>
        <w:t xml:space="preserve"> collect</w:t>
      </w:r>
      <w:r w:rsidR="004E2DB3">
        <w:rPr>
          <w:bCs/>
          <w:iCs/>
        </w:rPr>
        <w:t>ion</w:t>
      </w:r>
      <w:r>
        <w:rPr>
          <w:bCs/>
          <w:iCs/>
        </w:rPr>
        <w:t>, compil</w:t>
      </w:r>
      <w:r w:rsidR="004E2DB3">
        <w:rPr>
          <w:bCs/>
          <w:iCs/>
        </w:rPr>
        <w:t>ation</w:t>
      </w:r>
      <w:r>
        <w:rPr>
          <w:bCs/>
          <w:iCs/>
        </w:rPr>
        <w:t xml:space="preserve"> and analys</w:t>
      </w:r>
      <w:r w:rsidR="004E2DB3">
        <w:rPr>
          <w:bCs/>
          <w:iCs/>
        </w:rPr>
        <w:t>i</w:t>
      </w:r>
      <w:r>
        <w:rPr>
          <w:bCs/>
          <w:iCs/>
        </w:rPr>
        <w:t xml:space="preserve">s </w:t>
      </w:r>
      <w:r w:rsidR="004E2DB3">
        <w:rPr>
          <w:bCs/>
          <w:iCs/>
        </w:rPr>
        <w:t xml:space="preserve">of </w:t>
      </w:r>
      <w:r>
        <w:rPr>
          <w:bCs/>
          <w:iCs/>
        </w:rPr>
        <w:t xml:space="preserve">data </w:t>
      </w:r>
      <w:r w:rsidR="004E2DB3">
        <w:rPr>
          <w:bCs/>
          <w:iCs/>
        </w:rPr>
        <w:t xml:space="preserve">leading to tested evidence </w:t>
      </w:r>
      <w:r>
        <w:rPr>
          <w:bCs/>
          <w:iCs/>
        </w:rPr>
        <w:t>and contribut</w:t>
      </w:r>
      <w:r w:rsidR="004E2DB3">
        <w:rPr>
          <w:bCs/>
          <w:iCs/>
        </w:rPr>
        <w:t>ion</w:t>
      </w:r>
      <w:r>
        <w:rPr>
          <w:bCs/>
          <w:iCs/>
        </w:rPr>
        <w:t xml:space="preserve"> to the </w:t>
      </w:r>
      <w:r w:rsidR="004E2DB3">
        <w:rPr>
          <w:bCs/>
          <w:iCs/>
        </w:rPr>
        <w:t xml:space="preserve">knowledge and </w:t>
      </w:r>
      <w:r>
        <w:rPr>
          <w:bCs/>
          <w:iCs/>
        </w:rPr>
        <w:t xml:space="preserve">approaches of PGF. </w:t>
      </w:r>
      <w:r w:rsidR="00477EBB">
        <w:rPr>
          <w:bCs/>
          <w:iCs/>
        </w:rPr>
        <w:t xml:space="preserve"> </w:t>
      </w:r>
      <w:r>
        <w:rPr>
          <w:bCs/>
          <w:iCs/>
        </w:rPr>
        <w:t xml:space="preserve">In carrying out its key M&amp;E role the </w:t>
      </w:r>
      <w:r w:rsidRPr="00891031">
        <w:rPr>
          <w:bCs/>
          <w:iCs/>
        </w:rPr>
        <w:t>CPPCO will</w:t>
      </w:r>
      <w:r>
        <w:rPr>
          <w:bCs/>
          <w:iCs/>
        </w:rPr>
        <w:t>:</w:t>
      </w:r>
      <w:r w:rsidRPr="00891031">
        <w:rPr>
          <w:bCs/>
          <w:iCs/>
        </w:rPr>
        <w:t xml:space="preserve"> </w:t>
      </w:r>
    </w:p>
    <w:p w14:paraId="388D7A2A" w14:textId="77777777" w:rsidR="00561023" w:rsidRPr="00243745" w:rsidRDefault="0019542C" w:rsidP="00316B55">
      <w:pPr>
        <w:pStyle w:val="ListParagraph"/>
        <w:numPr>
          <w:ilvl w:val="0"/>
          <w:numId w:val="63"/>
        </w:numPr>
        <w:jc w:val="both"/>
        <w:rPr>
          <w:rFonts w:cs="Arial"/>
          <w:bCs/>
          <w:u w:color="0000FF"/>
        </w:rPr>
      </w:pPr>
      <w:r>
        <w:rPr>
          <w:rFonts w:cs="Arial"/>
          <w:bCs/>
          <w:u w:color="0000FF"/>
        </w:rPr>
        <w:t>E</w:t>
      </w:r>
      <w:r w:rsidR="00561023" w:rsidRPr="00243745">
        <w:rPr>
          <w:rFonts w:cs="Arial"/>
          <w:bCs/>
          <w:u w:color="0000FF"/>
        </w:rPr>
        <w:t xml:space="preserve">stablish the Monitoring and Evaluation Framework to support the common Goal (Section 3) and outcomes for the program.  </w:t>
      </w:r>
    </w:p>
    <w:p w14:paraId="26946EA2" w14:textId="33CCF847" w:rsidR="00561023" w:rsidRPr="00243745" w:rsidRDefault="0019542C" w:rsidP="00316B55">
      <w:pPr>
        <w:pStyle w:val="ListParagraph"/>
        <w:numPr>
          <w:ilvl w:val="0"/>
          <w:numId w:val="63"/>
        </w:numPr>
        <w:jc w:val="both"/>
        <w:rPr>
          <w:rFonts w:cs="Arial"/>
          <w:bCs/>
          <w:u w:color="0000FF"/>
        </w:rPr>
      </w:pPr>
      <w:r>
        <w:rPr>
          <w:rFonts w:cs="Arial"/>
          <w:bCs/>
          <w:u w:color="0000FF"/>
        </w:rPr>
        <w:t>D</w:t>
      </w:r>
      <w:r w:rsidR="00561023" w:rsidRPr="00243745">
        <w:rPr>
          <w:rFonts w:cs="Arial"/>
          <w:bCs/>
          <w:u w:color="0000FF"/>
        </w:rPr>
        <w:t xml:space="preserve">evelop the M&amp;E system needed to gather and analyse the data relevant to reporting on the </w:t>
      </w:r>
      <w:r w:rsidR="005D2416" w:rsidRPr="00243745">
        <w:rPr>
          <w:rFonts w:cs="Arial"/>
          <w:bCs/>
          <w:u w:color="0000FF"/>
        </w:rPr>
        <w:t>higher-level</w:t>
      </w:r>
      <w:r w:rsidR="00561023" w:rsidRPr="00243745">
        <w:rPr>
          <w:rFonts w:cs="Arial"/>
          <w:bCs/>
          <w:u w:color="0000FF"/>
        </w:rPr>
        <w:t xml:space="preserve"> objectives, consolidate the key issues, findings, results and progress for reporting</w:t>
      </w:r>
      <w:r w:rsidR="004E2DB3">
        <w:rPr>
          <w:rFonts w:cs="Arial"/>
          <w:bCs/>
          <w:u w:color="0000FF"/>
        </w:rPr>
        <w:t>,</w:t>
      </w:r>
      <w:r w:rsidR="00974CE3">
        <w:rPr>
          <w:rFonts w:cs="Arial"/>
          <w:bCs/>
          <w:u w:color="0000FF"/>
        </w:rPr>
        <w:t xml:space="preserve"> </w:t>
      </w:r>
      <w:r w:rsidR="00561023" w:rsidRPr="00243745">
        <w:rPr>
          <w:rFonts w:cs="Arial"/>
          <w:bCs/>
          <w:u w:color="0000FF"/>
        </w:rPr>
        <w:t xml:space="preserve">learning and improvement, and accountability to stakeholders, PGF, and DFAT. </w:t>
      </w:r>
    </w:p>
    <w:p w14:paraId="2764FA5F" w14:textId="3FA80F57" w:rsidR="00561023" w:rsidRPr="00243745" w:rsidRDefault="0019542C" w:rsidP="00316B55">
      <w:pPr>
        <w:pStyle w:val="NoSpacing"/>
        <w:numPr>
          <w:ilvl w:val="0"/>
          <w:numId w:val="98"/>
        </w:numPr>
        <w:jc w:val="both"/>
        <w:rPr>
          <w:rFonts w:cs="Arial"/>
          <w:bCs/>
          <w:u w:color="0000FF"/>
        </w:rPr>
      </w:pPr>
      <w:r>
        <w:rPr>
          <w:rFonts w:cs="Arial"/>
          <w:bCs/>
          <w:u w:color="0000FF"/>
        </w:rPr>
        <w:t>D</w:t>
      </w:r>
      <w:r w:rsidR="00561023" w:rsidRPr="00243745">
        <w:rPr>
          <w:rFonts w:cs="Arial"/>
          <w:bCs/>
          <w:u w:color="0000FF"/>
        </w:rPr>
        <w:t xml:space="preserve">evelop the templates required for quarterly reporting against </w:t>
      </w:r>
      <w:r w:rsidR="00316B55">
        <w:rPr>
          <w:rFonts w:cs="Arial"/>
          <w:bCs/>
          <w:u w:color="0000FF"/>
        </w:rPr>
        <w:t>the common goal and outcomes. T</w:t>
      </w:r>
      <w:r w:rsidR="00561023" w:rsidRPr="00243745">
        <w:rPr>
          <w:rFonts w:cs="Arial"/>
          <w:bCs/>
          <w:u w:color="0000FF"/>
        </w:rPr>
        <w:t>he potential for online l</w:t>
      </w:r>
      <w:r w:rsidR="00316B55">
        <w:rPr>
          <w:rFonts w:cs="Arial"/>
          <w:bCs/>
          <w:u w:color="0000FF"/>
        </w:rPr>
        <w:t>og-</w:t>
      </w:r>
      <w:r w:rsidR="00561023" w:rsidRPr="00243745">
        <w:rPr>
          <w:rFonts w:cs="Arial"/>
          <w:bCs/>
          <w:u w:color="0000FF"/>
        </w:rPr>
        <w:t>in and data entry/reporting will be explored</w:t>
      </w:r>
      <w:r w:rsidR="00477EBB">
        <w:rPr>
          <w:rFonts w:cs="Arial"/>
          <w:bCs/>
          <w:u w:color="0000FF"/>
        </w:rPr>
        <w:t xml:space="preserve"> (see Implementation Guideline for the draft)</w:t>
      </w:r>
      <w:r w:rsidR="00561023" w:rsidRPr="00243745">
        <w:rPr>
          <w:rFonts w:cs="Arial"/>
          <w:bCs/>
          <w:u w:color="0000FF"/>
        </w:rPr>
        <w:t xml:space="preserve">.  </w:t>
      </w:r>
    </w:p>
    <w:p w14:paraId="67E5C6DB" w14:textId="24D85D52" w:rsidR="00561023" w:rsidRPr="00891031" w:rsidRDefault="00561023" w:rsidP="00561023">
      <w:pPr>
        <w:pStyle w:val="NoSpacing"/>
        <w:spacing w:before="120" w:after="120"/>
        <w:jc w:val="both"/>
        <w:rPr>
          <w:bCs/>
          <w:iCs/>
        </w:rPr>
      </w:pPr>
      <w:r>
        <w:rPr>
          <w:bCs/>
          <w:iCs/>
        </w:rPr>
        <w:t>A</w:t>
      </w:r>
      <w:r w:rsidRPr="00891031">
        <w:rPr>
          <w:bCs/>
          <w:iCs/>
        </w:rPr>
        <w:t xml:space="preserve"> CPP3 M&amp;E system induction workshop </w:t>
      </w:r>
      <w:r>
        <w:rPr>
          <w:bCs/>
          <w:iCs/>
        </w:rPr>
        <w:t xml:space="preserve">will be held for the M&amp;E officers of </w:t>
      </w:r>
      <w:r w:rsidRPr="00891031">
        <w:rPr>
          <w:bCs/>
          <w:iCs/>
        </w:rPr>
        <w:t>Church</w:t>
      </w:r>
      <w:r>
        <w:rPr>
          <w:bCs/>
          <w:iCs/>
        </w:rPr>
        <w:t>es</w:t>
      </w:r>
      <w:r w:rsidRPr="00891031">
        <w:rPr>
          <w:bCs/>
          <w:iCs/>
        </w:rPr>
        <w:t xml:space="preserve"> </w:t>
      </w:r>
      <w:r>
        <w:rPr>
          <w:bCs/>
          <w:iCs/>
        </w:rPr>
        <w:t>and other partners</w:t>
      </w:r>
      <w:r w:rsidRPr="00891031">
        <w:rPr>
          <w:bCs/>
          <w:iCs/>
        </w:rPr>
        <w:t xml:space="preserve">.  </w:t>
      </w:r>
      <w:r>
        <w:rPr>
          <w:bCs/>
          <w:iCs/>
        </w:rPr>
        <w:t>M&amp;E</w:t>
      </w:r>
      <w:r w:rsidRPr="00891031">
        <w:rPr>
          <w:bCs/>
          <w:iCs/>
        </w:rPr>
        <w:t xml:space="preserve"> officers </w:t>
      </w:r>
      <w:r>
        <w:rPr>
          <w:bCs/>
          <w:iCs/>
        </w:rPr>
        <w:t>may be</w:t>
      </w:r>
      <w:r w:rsidRPr="00891031">
        <w:rPr>
          <w:bCs/>
          <w:iCs/>
        </w:rPr>
        <w:t xml:space="preserve"> asked to identify </w:t>
      </w:r>
      <w:r w:rsidR="004E2DB3">
        <w:rPr>
          <w:bCs/>
          <w:iCs/>
        </w:rPr>
        <w:t>A</w:t>
      </w:r>
      <w:r w:rsidRPr="00891031">
        <w:rPr>
          <w:bCs/>
          <w:iCs/>
        </w:rPr>
        <w:t xml:space="preserve">gents of </w:t>
      </w:r>
      <w:r w:rsidR="004E2DB3">
        <w:rPr>
          <w:bCs/>
          <w:iCs/>
        </w:rPr>
        <w:t>C</w:t>
      </w:r>
      <w:r w:rsidRPr="00891031">
        <w:rPr>
          <w:bCs/>
          <w:iCs/>
        </w:rPr>
        <w:t xml:space="preserve">hange within communities and other partnerships who can act as monitoring agents </w:t>
      </w:r>
      <w:r w:rsidR="004E2DB3">
        <w:rPr>
          <w:bCs/>
          <w:iCs/>
        </w:rPr>
        <w:t xml:space="preserve">and </w:t>
      </w:r>
      <w:r>
        <w:rPr>
          <w:bCs/>
          <w:iCs/>
        </w:rPr>
        <w:t>provide qualitative and quantitative data against the</w:t>
      </w:r>
      <w:r w:rsidRPr="00891031">
        <w:rPr>
          <w:bCs/>
          <w:iCs/>
        </w:rPr>
        <w:t xml:space="preserve"> </w:t>
      </w:r>
      <w:r>
        <w:rPr>
          <w:bCs/>
          <w:iCs/>
        </w:rPr>
        <w:t>overarching CPP3 results</w:t>
      </w:r>
      <w:r w:rsidRPr="00891031">
        <w:rPr>
          <w:bCs/>
          <w:iCs/>
        </w:rPr>
        <w:t>.</w:t>
      </w:r>
      <w:r>
        <w:rPr>
          <w:bCs/>
          <w:iCs/>
        </w:rPr>
        <w:t xml:space="preserve"> </w:t>
      </w:r>
    </w:p>
    <w:p w14:paraId="731F0ADE" w14:textId="772541EB" w:rsidR="00561023" w:rsidRDefault="00561023" w:rsidP="00974CE3">
      <w:pPr>
        <w:pStyle w:val="NoSpacing"/>
        <w:spacing w:before="120" w:after="120"/>
        <w:jc w:val="both"/>
        <w:rPr>
          <w:rFonts w:cs="Arial"/>
        </w:rPr>
      </w:pPr>
      <w:r>
        <w:rPr>
          <w:bCs/>
          <w:iCs/>
        </w:rPr>
        <w:t>In reviewing the results identified</w:t>
      </w:r>
      <w:r w:rsidR="00316B55">
        <w:rPr>
          <w:bCs/>
          <w:iCs/>
        </w:rPr>
        <w:t>,</w:t>
      </w:r>
      <w:r>
        <w:rPr>
          <w:bCs/>
          <w:iCs/>
        </w:rPr>
        <w:t xml:space="preserve"> the CPPCO </w:t>
      </w:r>
      <w:r w:rsidRPr="00891031">
        <w:rPr>
          <w:bCs/>
          <w:iCs/>
        </w:rPr>
        <w:t xml:space="preserve">will look across the reports, identifying opportunities that need SDT attention and follow up to seek clarification from partners. </w:t>
      </w:r>
      <w:r w:rsidR="00477EBB">
        <w:rPr>
          <w:bCs/>
          <w:iCs/>
        </w:rPr>
        <w:t xml:space="preserve"> </w:t>
      </w:r>
      <w:r w:rsidRPr="00891031">
        <w:t>A CPPCO M&amp;E Coordinator position and ToR have been developed, with accountabilities to PGF and CPP3 implementers</w:t>
      </w:r>
      <w:r w:rsidR="00477EBB">
        <w:t xml:space="preserve">. </w:t>
      </w:r>
      <w:r w:rsidR="00EF485E">
        <w:rPr>
          <w:rFonts w:cs="Arial"/>
        </w:rPr>
        <w:t>Diagram 4</w:t>
      </w:r>
      <w:r w:rsidR="00316B55">
        <w:rPr>
          <w:rFonts w:cs="Arial"/>
        </w:rPr>
        <w:t xml:space="preserve"> below </w:t>
      </w:r>
      <w:r>
        <w:rPr>
          <w:rFonts w:cs="Arial"/>
        </w:rPr>
        <w:t>summarises the anticipated M&amp;E activities</w:t>
      </w:r>
      <w:r w:rsidR="00316B55">
        <w:rPr>
          <w:rFonts w:cs="Arial"/>
        </w:rPr>
        <w:t>.</w:t>
      </w:r>
    </w:p>
    <w:p w14:paraId="08F0E7FA" w14:textId="2F6164E9" w:rsidR="00561023" w:rsidRPr="00A94359" w:rsidRDefault="00EF485E" w:rsidP="0098512A">
      <w:pPr>
        <w:rPr>
          <w:rFonts w:cs="Arial"/>
          <w:bCs/>
          <w:i/>
          <w:u w:color="0000FF"/>
        </w:rPr>
      </w:pPr>
      <w:r>
        <w:rPr>
          <w:rFonts w:cs="Arial"/>
          <w:bCs/>
          <w:i/>
          <w:u w:color="0000FF"/>
        </w:rPr>
        <w:t>Diagram 4</w:t>
      </w:r>
      <w:r w:rsidR="00561023" w:rsidRPr="00A94359">
        <w:rPr>
          <w:rFonts w:cs="Arial"/>
          <w:bCs/>
          <w:i/>
          <w:u w:color="0000FF"/>
        </w:rPr>
        <w:t>: CPP3 Monitoring and Evaluation Activity summary (4 levels of assessment to measure if the theory of change is achieved)</w:t>
      </w:r>
    </w:p>
    <w:p w14:paraId="1D002914" w14:textId="77777777" w:rsidR="00561023" w:rsidRDefault="00561023" w:rsidP="00561023">
      <w:pPr>
        <w:rPr>
          <w:rFonts w:cs="Arial"/>
        </w:rPr>
      </w:pPr>
      <w:r w:rsidRPr="00891031">
        <w:rPr>
          <w:noProof/>
          <w:lang w:val="en-AU" w:eastAsia="en-AU"/>
        </w:rPr>
        <w:drawing>
          <wp:inline distT="0" distB="0" distL="0" distR="0" wp14:anchorId="4CD389C5" wp14:editId="5E27F213">
            <wp:extent cx="5341620" cy="52863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77300" cy="5321686"/>
                    </a:xfrm>
                    <a:prstGeom prst="rect">
                      <a:avLst/>
                    </a:prstGeom>
                    <a:noFill/>
                    <a:ln>
                      <a:noFill/>
                    </a:ln>
                  </pic:spPr>
                </pic:pic>
              </a:graphicData>
            </a:graphic>
          </wp:inline>
        </w:drawing>
      </w:r>
    </w:p>
    <w:p w14:paraId="7C27BB9D" w14:textId="484AA533" w:rsidR="00561023" w:rsidRDefault="002B2A13" w:rsidP="00561023">
      <w:pPr>
        <w:spacing w:before="120"/>
      </w:pPr>
      <w:r>
        <w:t xml:space="preserve">Table </w:t>
      </w:r>
      <w:r w:rsidR="00FE251D">
        <w:t xml:space="preserve">4 </w:t>
      </w:r>
      <w:r w:rsidR="00561023">
        <w:t>below provides the draft M&amp;E framework that will be the starting point for the development of the final agreed Framework facilitated by the CPPCO.</w:t>
      </w:r>
    </w:p>
    <w:p w14:paraId="1B555F2A" w14:textId="77777777" w:rsidR="00561023" w:rsidRPr="00891031" w:rsidRDefault="00561023" w:rsidP="00561023">
      <w:pPr>
        <w:spacing w:before="120"/>
        <w:sectPr w:rsidR="00561023" w:rsidRPr="00891031">
          <w:headerReference w:type="default" r:id="rId16"/>
          <w:footerReference w:type="default" r:id="rId17"/>
          <w:pgSz w:w="11907" w:h="16839" w:code="9"/>
          <w:pgMar w:top="1440" w:right="1800" w:bottom="1440" w:left="1800" w:header="720" w:footer="720" w:gutter="0"/>
          <w:cols w:space="720"/>
          <w:docGrid w:linePitch="360"/>
        </w:sectPr>
      </w:pPr>
    </w:p>
    <w:p w14:paraId="35307BBE" w14:textId="77777777" w:rsidR="00561023" w:rsidRPr="00891031" w:rsidRDefault="002B2A13" w:rsidP="00561023">
      <w:pPr>
        <w:pStyle w:val="ColorfulList-Accent11"/>
        <w:spacing w:before="60" w:after="60" w:line="240" w:lineRule="auto"/>
        <w:ind w:left="0"/>
        <w:contextualSpacing w:val="0"/>
        <w:rPr>
          <w:rFonts w:ascii="Times New Roman" w:hAnsi="Times New Roman"/>
          <w:b/>
          <w:i/>
          <w:sz w:val="24"/>
          <w:szCs w:val="24"/>
        </w:rPr>
      </w:pPr>
      <w:r>
        <w:rPr>
          <w:rFonts w:ascii="Times New Roman" w:hAnsi="Times New Roman"/>
          <w:i/>
          <w:sz w:val="24"/>
          <w:szCs w:val="24"/>
          <w:lang w:val="en-AU"/>
        </w:rPr>
        <w:t xml:space="preserve">Table </w:t>
      </w:r>
      <w:r w:rsidR="00FE251D">
        <w:rPr>
          <w:rFonts w:ascii="Times New Roman" w:hAnsi="Times New Roman"/>
          <w:i/>
          <w:sz w:val="24"/>
          <w:szCs w:val="24"/>
          <w:lang w:val="en-AU"/>
        </w:rPr>
        <w:t>4</w:t>
      </w:r>
      <w:r w:rsidR="00561023" w:rsidRPr="00891031">
        <w:rPr>
          <w:rFonts w:ascii="Times New Roman" w:hAnsi="Times New Roman"/>
          <w:i/>
          <w:sz w:val="24"/>
          <w:szCs w:val="24"/>
          <w:lang w:val="en-AU"/>
        </w:rPr>
        <w:t>: M&amp;E framework</w:t>
      </w:r>
    </w:p>
    <w:tbl>
      <w:tblPr>
        <w:tblStyle w:val="TableGrid"/>
        <w:tblW w:w="5000" w:type="pct"/>
        <w:tblLook w:val="04A0" w:firstRow="1" w:lastRow="0" w:firstColumn="1" w:lastColumn="0" w:noHBand="0" w:noVBand="1"/>
      </w:tblPr>
      <w:tblGrid>
        <w:gridCol w:w="1840"/>
        <w:gridCol w:w="3060"/>
        <w:gridCol w:w="3538"/>
        <w:gridCol w:w="3118"/>
        <w:gridCol w:w="1673"/>
      </w:tblGrid>
      <w:tr w:rsidR="00561023" w:rsidRPr="00891031" w14:paraId="072B471F" w14:textId="77777777" w:rsidTr="00002110">
        <w:trPr>
          <w:trHeight w:val="424"/>
          <w:tblHeader/>
        </w:trPr>
        <w:tc>
          <w:tcPr>
            <w:tcW w:w="688" w:type="pct"/>
            <w:shd w:val="clear" w:color="auto" w:fill="D9D9D9" w:themeFill="background1" w:themeFillShade="D9"/>
          </w:tcPr>
          <w:p w14:paraId="2007E551" w14:textId="77777777" w:rsidR="00561023" w:rsidRPr="00891031" w:rsidRDefault="00561023" w:rsidP="00002110">
            <w:pPr>
              <w:pStyle w:val="NoSpacing"/>
              <w:rPr>
                <w:b/>
              </w:rPr>
            </w:pPr>
            <w:r w:rsidRPr="00891031">
              <w:rPr>
                <w:b/>
              </w:rPr>
              <w:t>Outcomes</w:t>
            </w:r>
          </w:p>
        </w:tc>
        <w:tc>
          <w:tcPr>
            <w:tcW w:w="1039" w:type="pct"/>
            <w:shd w:val="clear" w:color="auto" w:fill="D9D9D9" w:themeFill="background1" w:themeFillShade="D9"/>
          </w:tcPr>
          <w:p w14:paraId="69F51E3A" w14:textId="77777777" w:rsidR="00561023" w:rsidRPr="00891031" w:rsidRDefault="00561023" w:rsidP="00002110">
            <w:pPr>
              <w:pStyle w:val="NoSpacing"/>
              <w:rPr>
                <w:b/>
              </w:rPr>
            </w:pPr>
            <w:r w:rsidRPr="00891031">
              <w:rPr>
                <w:b/>
              </w:rPr>
              <w:t>Indicators</w:t>
            </w:r>
          </w:p>
        </w:tc>
        <w:tc>
          <w:tcPr>
            <w:tcW w:w="1379" w:type="pct"/>
            <w:shd w:val="clear" w:color="auto" w:fill="D9D9D9" w:themeFill="background1" w:themeFillShade="D9"/>
          </w:tcPr>
          <w:p w14:paraId="7B95940C" w14:textId="77777777" w:rsidR="00561023" w:rsidRPr="00891031" w:rsidRDefault="00561023" w:rsidP="00002110">
            <w:pPr>
              <w:pStyle w:val="NoSpacing"/>
              <w:rPr>
                <w:b/>
              </w:rPr>
            </w:pPr>
            <w:r w:rsidRPr="00891031">
              <w:rPr>
                <w:b/>
              </w:rPr>
              <w:t>Means of verification / data sources</w:t>
            </w:r>
          </w:p>
        </w:tc>
        <w:tc>
          <w:tcPr>
            <w:tcW w:w="1220" w:type="pct"/>
            <w:shd w:val="clear" w:color="auto" w:fill="D9D9D9" w:themeFill="background1" w:themeFillShade="D9"/>
          </w:tcPr>
          <w:p w14:paraId="345D8FAA" w14:textId="77777777" w:rsidR="00561023" w:rsidRPr="00891031" w:rsidRDefault="00561023" w:rsidP="00002110">
            <w:pPr>
              <w:pStyle w:val="NoSpacing"/>
              <w:rPr>
                <w:b/>
              </w:rPr>
            </w:pPr>
            <w:r w:rsidRPr="00891031">
              <w:rPr>
                <w:b/>
              </w:rPr>
              <w:t>Responsibility</w:t>
            </w:r>
          </w:p>
        </w:tc>
        <w:tc>
          <w:tcPr>
            <w:tcW w:w="674" w:type="pct"/>
            <w:shd w:val="clear" w:color="auto" w:fill="D9D9D9" w:themeFill="background1" w:themeFillShade="D9"/>
          </w:tcPr>
          <w:p w14:paraId="045D379D" w14:textId="77777777" w:rsidR="00561023" w:rsidRPr="00891031" w:rsidRDefault="00561023" w:rsidP="00002110">
            <w:pPr>
              <w:pStyle w:val="NoSpacing"/>
              <w:rPr>
                <w:b/>
              </w:rPr>
            </w:pPr>
            <w:r w:rsidRPr="00891031">
              <w:rPr>
                <w:b/>
              </w:rPr>
              <w:t>Timing</w:t>
            </w:r>
          </w:p>
        </w:tc>
      </w:tr>
      <w:tr w:rsidR="00561023" w:rsidRPr="00891031" w14:paraId="1B23A768" w14:textId="77777777" w:rsidTr="00002110">
        <w:tc>
          <w:tcPr>
            <w:tcW w:w="688" w:type="pct"/>
            <w:vMerge w:val="restart"/>
          </w:tcPr>
          <w:p w14:paraId="225435DF" w14:textId="77777777" w:rsidR="00561023" w:rsidRPr="00243745" w:rsidRDefault="00561023" w:rsidP="00002110">
            <w:pPr>
              <w:pStyle w:val="NoSpacing"/>
              <w:rPr>
                <w:b/>
                <w:sz w:val="23"/>
                <w:szCs w:val="23"/>
              </w:rPr>
            </w:pPr>
          </w:p>
          <w:p w14:paraId="13A37C0A" w14:textId="77777777" w:rsidR="00561023" w:rsidRPr="00243745" w:rsidRDefault="00561023" w:rsidP="00002110">
            <w:pPr>
              <w:pStyle w:val="NoSpacing"/>
              <w:rPr>
                <w:b/>
                <w:sz w:val="23"/>
                <w:szCs w:val="23"/>
              </w:rPr>
            </w:pPr>
          </w:p>
          <w:p w14:paraId="01DA3ED0" w14:textId="77777777" w:rsidR="00561023" w:rsidRPr="00243745" w:rsidRDefault="00561023" w:rsidP="00002110">
            <w:pPr>
              <w:pStyle w:val="NoSpacing"/>
              <w:rPr>
                <w:b/>
                <w:sz w:val="23"/>
                <w:szCs w:val="23"/>
              </w:rPr>
            </w:pPr>
          </w:p>
          <w:p w14:paraId="2CA8675D" w14:textId="77777777" w:rsidR="00561023" w:rsidRPr="00243745" w:rsidRDefault="00561023" w:rsidP="00002110">
            <w:pPr>
              <w:pStyle w:val="NoSpacing"/>
              <w:rPr>
                <w:sz w:val="23"/>
                <w:szCs w:val="23"/>
              </w:rPr>
            </w:pPr>
            <w:r w:rsidRPr="00243745">
              <w:rPr>
                <w:b/>
                <w:sz w:val="23"/>
                <w:szCs w:val="23"/>
              </w:rPr>
              <w:t>Inclusive Partnerships:</w:t>
            </w:r>
          </w:p>
          <w:p w14:paraId="53921E4C" w14:textId="77777777" w:rsidR="00561023" w:rsidRPr="00243745" w:rsidRDefault="00561023" w:rsidP="00002110">
            <w:pPr>
              <w:pStyle w:val="NoSpacing"/>
              <w:spacing w:before="120" w:after="120"/>
              <w:rPr>
                <w:sz w:val="23"/>
                <w:szCs w:val="23"/>
              </w:rPr>
            </w:pPr>
            <w:r w:rsidRPr="00243745">
              <w:rPr>
                <w:sz w:val="23"/>
                <w:szCs w:val="23"/>
              </w:rPr>
              <w:t>1. CPP3 partnership arrangements are leading to changes in gove</w:t>
            </w:r>
            <w:r>
              <w:rPr>
                <w:sz w:val="23"/>
                <w:szCs w:val="23"/>
              </w:rPr>
              <w:t>rnance practice, policy, organis</w:t>
            </w:r>
            <w:r w:rsidRPr="00243745">
              <w:rPr>
                <w:sz w:val="23"/>
                <w:szCs w:val="23"/>
              </w:rPr>
              <w:t>ational development and inclusive approaches that benefit the community</w:t>
            </w:r>
          </w:p>
        </w:tc>
        <w:tc>
          <w:tcPr>
            <w:tcW w:w="1039" w:type="pct"/>
          </w:tcPr>
          <w:p w14:paraId="27A12D57" w14:textId="77777777" w:rsidR="00561023" w:rsidRPr="00243745" w:rsidRDefault="00561023" w:rsidP="00002110">
            <w:pPr>
              <w:pStyle w:val="NoSpacing"/>
              <w:rPr>
                <w:b/>
                <w:sz w:val="23"/>
                <w:szCs w:val="23"/>
              </w:rPr>
            </w:pPr>
            <w:r w:rsidRPr="00243745">
              <w:rPr>
                <w:b/>
                <w:sz w:val="23"/>
                <w:szCs w:val="23"/>
              </w:rPr>
              <w:t xml:space="preserve">Outcome 1 Indicators: </w:t>
            </w:r>
          </w:p>
          <w:p w14:paraId="6D553360" w14:textId="77777777" w:rsidR="00561023" w:rsidRPr="00243745" w:rsidRDefault="00561023" w:rsidP="00002110">
            <w:pPr>
              <w:pStyle w:val="NoSpacing"/>
              <w:numPr>
                <w:ilvl w:val="1"/>
                <w:numId w:val="49"/>
              </w:numPr>
              <w:ind w:left="461" w:hanging="401"/>
              <w:rPr>
                <w:b/>
                <w:bCs/>
                <w:i/>
                <w:iCs/>
                <w:sz w:val="23"/>
                <w:szCs w:val="23"/>
              </w:rPr>
            </w:pPr>
            <w:r w:rsidRPr="00243745">
              <w:rPr>
                <w:sz w:val="23"/>
                <w:szCs w:val="23"/>
              </w:rPr>
              <w:t>PNGCC, GoPNG, non-state leaders and communities are increasingly engaged on issues of importance to the Nation</w:t>
            </w:r>
            <w:r w:rsidRPr="00243745" w:rsidDel="00937BBA">
              <w:rPr>
                <w:sz w:val="23"/>
                <w:szCs w:val="23"/>
              </w:rPr>
              <w:t xml:space="preserve"> </w:t>
            </w:r>
          </w:p>
        </w:tc>
        <w:tc>
          <w:tcPr>
            <w:tcW w:w="1379" w:type="pct"/>
          </w:tcPr>
          <w:p w14:paraId="78A0E2BB" w14:textId="77777777" w:rsidR="00561023" w:rsidRPr="00243745" w:rsidRDefault="00561023" w:rsidP="00002110">
            <w:pPr>
              <w:pStyle w:val="NoSpacing"/>
              <w:numPr>
                <w:ilvl w:val="0"/>
                <w:numId w:val="48"/>
              </w:numPr>
              <w:ind w:left="312" w:hanging="283"/>
              <w:rPr>
                <w:b/>
                <w:bCs/>
                <w:i/>
                <w:iCs/>
                <w:sz w:val="23"/>
                <w:szCs w:val="23"/>
              </w:rPr>
            </w:pPr>
            <w:r w:rsidRPr="00243745">
              <w:rPr>
                <w:sz w:val="23"/>
                <w:szCs w:val="23"/>
              </w:rPr>
              <w:t>Baseline data on situation that needs to be influenced</w:t>
            </w:r>
          </w:p>
          <w:p w14:paraId="4F271FB0" w14:textId="77777777" w:rsidR="00561023" w:rsidRPr="00243745" w:rsidRDefault="00561023" w:rsidP="00002110">
            <w:pPr>
              <w:pStyle w:val="NoSpacing"/>
              <w:numPr>
                <w:ilvl w:val="0"/>
                <w:numId w:val="48"/>
              </w:numPr>
              <w:ind w:left="312" w:hanging="283"/>
              <w:rPr>
                <w:b/>
                <w:bCs/>
                <w:i/>
                <w:iCs/>
                <w:sz w:val="23"/>
                <w:szCs w:val="23"/>
              </w:rPr>
            </w:pPr>
            <w:r w:rsidRPr="00243745">
              <w:rPr>
                <w:sz w:val="23"/>
                <w:szCs w:val="23"/>
              </w:rPr>
              <w:t xml:space="preserve">M&amp;E reports linked to change strategies developed by </w:t>
            </w:r>
            <w:r w:rsidR="00936828">
              <w:rPr>
                <w:sz w:val="23"/>
                <w:szCs w:val="23"/>
              </w:rPr>
              <w:t>SDT</w:t>
            </w:r>
            <w:r w:rsidRPr="00243745">
              <w:rPr>
                <w:sz w:val="23"/>
                <w:szCs w:val="23"/>
              </w:rPr>
              <w:t xml:space="preserve">. </w:t>
            </w:r>
          </w:p>
          <w:p w14:paraId="2AF7713D" w14:textId="77777777" w:rsidR="00561023" w:rsidRPr="00243745" w:rsidRDefault="00561023" w:rsidP="00002110">
            <w:pPr>
              <w:pStyle w:val="NoSpacing"/>
              <w:numPr>
                <w:ilvl w:val="0"/>
                <w:numId w:val="48"/>
              </w:numPr>
              <w:ind w:left="312" w:hanging="283"/>
              <w:rPr>
                <w:b/>
                <w:bCs/>
                <w:i/>
                <w:iCs/>
                <w:sz w:val="23"/>
                <w:szCs w:val="23"/>
              </w:rPr>
            </w:pPr>
            <w:r w:rsidRPr="00243745">
              <w:rPr>
                <w:sz w:val="23"/>
                <w:szCs w:val="23"/>
              </w:rPr>
              <w:t>Church participation and contribution to various dialogue and fora</w:t>
            </w:r>
          </w:p>
          <w:p w14:paraId="71C003E1" w14:textId="77777777" w:rsidR="00561023" w:rsidRPr="00243745" w:rsidRDefault="00561023" w:rsidP="00002110">
            <w:pPr>
              <w:pStyle w:val="NoSpacing"/>
              <w:numPr>
                <w:ilvl w:val="0"/>
                <w:numId w:val="48"/>
              </w:numPr>
              <w:ind w:left="312" w:hanging="283"/>
              <w:rPr>
                <w:b/>
                <w:bCs/>
                <w:i/>
                <w:iCs/>
                <w:sz w:val="23"/>
                <w:szCs w:val="23"/>
              </w:rPr>
            </w:pPr>
            <w:r w:rsidRPr="00243745">
              <w:rPr>
                <w:sz w:val="23"/>
                <w:szCs w:val="23"/>
              </w:rPr>
              <w:t xml:space="preserve">Newspaper and press references. </w:t>
            </w:r>
          </w:p>
        </w:tc>
        <w:tc>
          <w:tcPr>
            <w:tcW w:w="1220" w:type="pct"/>
          </w:tcPr>
          <w:p w14:paraId="6E61BCF5" w14:textId="77777777" w:rsidR="00561023" w:rsidRPr="00243745" w:rsidRDefault="00561023" w:rsidP="00002110">
            <w:pPr>
              <w:pStyle w:val="NoSpacing"/>
              <w:numPr>
                <w:ilvl w:val="0"/>
                <w:numId w:val="48"/>
              </w:numPr>
              <w:ind w:left="312" w:hanging="283"/>
              <w:rPr>
                <w:b/>
                <w:bCs/>
                <w:i/>
                <w:iCs/>
                <w:sz w:val="23"/>
                <w:szCs w:val="23"/>
              </w:rPr>
            </w:pPr>
            <w:r w:rsidRPr="00243745">
              <w:rPr>
                <w:sz w:val="23"/>
                <w:szCs w:val="23"/>
              </w:rPr>
              <w:t xml:space="preserve">SDT to develop </w:t>
            </w:r>
            <w:r w:rsidR="00936828">
              <w:rPr>
                <w:sz w:val="23"/>
                <w:szCs w:val="23"/>
              </w:rPr>
              <w:t>influence</w:t>
            </w:r>
            <w:r w:rsidR="00936828" w:rsidRPr="00243745">
              <w:rPr>
                <w:sz w:val="23"/>
                <w:szCs w:val="23"/>
              </w:rPr>
              <w:t xml:space="preserve"> </w:t>
            </w:r>
            <w:r w:rsidRPr="00243745">
              <w:rPr>
                <w:sz w:val="23"/>
                <w:szCs w:val="23"/>
              </w:rPr>
              <w:t>strategies with data on current situation</w:t>
            </w:r>
          </w:p>
          <w:p w14:paraId="369AE456" w14:textId="77777777" w:rsidR="00561023" w:rsidRPr="00243745" w:rsidRDefault="00561023" w:rsidP="00002110">
            <w:pPr>
              <w:pStyle w:val="NoSpacing"/>
              <w:numPr>
                <w:ilvl w:val="0"/>
                <w:numId w:val="48"/>
              </w:numPr>
              <w:ind w:left="312" w:hanging="283"/>
              <w:rPr>
                <w:b/>
                <w:bCs/>
                <w:i/>
                <w:iCs/>
                <w:sz w:val="23"/>
                <w:szCs w:val="23"/>
              </w:rPr>
            </w:pPr>
            <w:r w:rsidRPr="00243745">
              <w:rPr>
                <w:sz w:val="23"/>
                <w:szCs w:val="23"/>
              </w:rPr>
              <w:t>CPPCO to consolidate in reports</w:t>
            </w:r>
          </w:p>
        </w:tc>
        <w:tc>
          <w:tcPr>
            <w:tcW w:w="674" w:type="pct"/>
          </w:tcPr>
          <w:p w14:paraId="6F368F48" w14:textId="77777777" w:rsidR="00561023" w:rsidRPr="00243745" w:rsidRDefault="00561023" w:rsidP="00002110">
            <w:pPr>
              <w:pStyle w:val="NoSpacing"/>
              <w:numPr>
                <w:ilvl w:val="0"/>
                <w:numId w:val="48"/>
              </w:numPr>
              <w:ind w:left="312" w:hanging="283"/>
              <w:rPr>
                <w:b/>
                <w:bCs/>
                <w:i/>
                <w:iCs/>
                <w:sz w:val="23"/>
                <w:szCs w:val="23"/>
              </w:rPr>
            </w:pPr>
            <w:r w:rsidRPr="00243745">
              <w:rPr>
                <w:sz w:val="23"/>
                <w:szCs w:val="23"/>
              </w:rPr>
              <w:t>Ongoing but three monthly assessment reports</w:t>
            </w:r>
          </w:p>
        </w:tc>
      </w:tr>
      <w:tr w:rsidR="00561023" w:rsidRPr="00891031" w14:paraId="0E35A422" w14:textId="77777777" w:rsidTr="00002110">
        <w:tc>
          <w:tcPr>
            <w:tcW w:w="688" w:type="pct"/>
            <w:vMerge/>
          </w:tcPr>
          <w:p w14:paraId="41DA0A23" w14:textId="77777777" w:rsidR="00561023" w:rsidRPr="00243745" w:rsidRDefault="00561023" w:rsidP="00002110">
            <w:pPr>
              <w:pStyle w:val="NoSpacing"/>
              <w:rPr>
                <w:b/>
                <w:sz w:val="23"/>
                <w:szCs w:val="23"/>
              </w:rPr>
            </w:pPr>
          </w:p>
        </w:tc>
        <w:tc>
          <w:tcPr>
            <w:tcW w:w="1039" w:type="pct"/>
          </w:tcPr>
          <w:p w14:paraId="64C3B3E2" w14:textId="77777777" w:rsidR="00561023" w:rsidRPr="00243745" w:rsidRDefault="00561023" w:rsidP="00002110">
            <w:pPr>
              <w:pStyle w:val="NoSpacing"/>
              <w:numPr>
                <w:ilvl w:val="1"/>
                <w:numId w:val="49"/>
              </w:numPr>
              <w:ind w:left="461" w:hanging="401"/>
              <w:rPr>
                <w:sz w:val="23"/>
                <w:szCs w:val="23"/>
              </w:rPr>
            </w:pPr>
            <w:r w:rsidRPr="00243745">
              <w:rPr>
                <w:sz w:val="23"/>
                <w:szCs w:val="23"/>
              </w:rPr>
              <w:t>National and Provincial Partnership agreements are in place with evidence of effective collaboration and engagement</w:t>
            </w:r>
          </w:p>
        </w:tc>
        <w:tc>
          <w:tcPr>
            <w:tcW w:w="1379" w:type="pct"/>
          </w:tcPr>
          <w:p w14:paraId="42D8D6C5" w14:textId="77777777" w:rsidR="00561023" w:rsidRPr="00243745" w:rsidRDefault="00561023" w:rsidP="00002110">
            <w:pPr>
              <w:pStyle w:val="NoSpacing"/>
              <w:numPr>
                <w:ilvl w:val="0"/>
                <w:numId w:val="48"/>
              </w:numPr>
              <w:ind w:left="312" w:hanging="283"/>
              <w:rPr>
                <w:b/>
                <w:bCs/>
                <w:i/>
                <w:iCs/>
                <w:sz w:val="23"/>
                <w:szCs w:val="23"/>
              </w:rPr>
            </w:pPr>
            <w:r w:rsidRPr="00243745">
              <w:rPr>
                <w:sz w:val="23"/>
                <w:szCs w:val="23"/>
              </w:rPr>
              <w:t xml:space="preserve">Partnership agreements are sighted. </w:t>
            </w:r>
          </w:p>
          <w:p w14:paraId="13B40C1A" w14:textId="77777777" w:rsidR="00561023" w:rsidRPr="00243745" w:rsidRDefault="00561023" w:rsidP="00002110">
            <w:pPr>
              <w:pStyle w:val="NoSpacing"/>
              <w:numPr>
                <w:ilvl w:val="0"/>
                <w:numId w:val="48"/>
              </w:numPr>
              <w:ind w:left="312" w:hanging="283"/>
              <w:rPr>
                <w:sz w:val="23"/>
                <w:szCs w:val="23"/>
              </w:rPr>
            </w:pPr>
            <w:r w:rsidRPr="00243745">
              <w:rPr>
                <w:sz w:val="23"/>
                <w:szCs w:val="23"/>
              </w:rPr>
              <w:t>M&amp;E reports providing evidence that MOUs are implemented and collaboration is occurring</w:t>
            </w:r>
          </w:p>
        </w:tc>
        <w:tc>
          <w:tcPr>
            <w:tcW w:w="1220" w:type="pct"/>
          </w:tcPr>
          <w:p w14:paraId="7D40EE53" w14:textId="77777777" w:rsidR="00561023" w:rsidRPr="00243745" w:rsidRDefault="00561023" w:rsidP="00002110">
            <w:pPr>
              <w:pStyle w:val="NoSpacing"/>
              <w:numPr>
                <w:ilvl w:val="0"/>
                <w:numId w:val="48"/>
              </w:numPr>
              <w:ind w:left="312" w:hanging="283"/>
              <w:rPr>
                <w:b/>
                <w:bCs/>
                <w:i/>
                <w:iCs/>
                <w:sz w:val="23"/>
                <w:szCs w:val="23"/>
              </w:rPr>
            </w:pPr>
            <w:r w:rsidRPr="00243745">
              <w:rPr>
                <w:sz w:val="23"/>
                <w:szCs w:val="23"/>
              </w:rPr>
              <w:t>SDT finalise Partnership agreement template</w:t>
            </w:r>
          </w:p>
          <w:p w14:paraId="3F03DECA" w14:textId="77777777" w:rsidR="00561023" w:rsidRPr="00243745" w:rsidRDefault="00561023" w:rsidP="00002110">
            <w:pPr>
              <w:pStyle w:val="NoSpacing"/>
              <w:numPr>
                <w:ilvl w:val="0"/>
                <w:numId w:val="48"/>
              </w:numPr>
              <w:ind w:left="312" w:hanging="283"/>
              <w:rPr>
                <w:b/>
                <w:bCs/>
                <w:i/>
                <w:iCs/>
                <w:sz w:val="23"/>
                <w:szCs w:val="23"/>
              </w:rPr>
            </w:pPr>
            <w:r w:rsidRPr="00243745">
              <w:rPr>
                <w:sz w:val="23"/>
                <w:szCs w:val="23"/>
              </w:rPr>
              <w:t>CPPCO &amp; church implementers to negotiate agreements</w:t>
            </w:r>
          </w:p>
          <w:p w14:paraId="1286AFF2" w14:textId="77777777" w:rsidR="00561023" w:rsidRPr="00243745" w:rsidRDefault="00561023" w:rsidP="00002110">
            <w:pPr>
              <w:pStyle w:val="NoSpacing"/>
              <w:numPr>
                <w:ilvl w:val="0"/>
                <w:numId w:val="48"/>
              </w:numPr>
              <w:ind w:left="312" w:hanging="283"/>
              <w:rPr>
                <w:b/>
                <w:bCs/>
                <w:i/>
                <w:iCs/>
                <w:sz w:val="23"/>
                <w:szCs w:val="23"/>
              </w:rPr>
            </w:pPr>
            <w:r w:rsidRPr="00243745">
              <w:rPr>
                <w:sz w:val="23"/>
                <w:szCs w:val="23"/>
              </w:rPr>
              <w:t>Implementers give M&amp;E reports</w:t>
            </w:r>
          </w:p>
          <w:p w14:paraId="5418921B" w14:textId="77777777" w:rsidR="00561023" w:rsidRPr="00243745" w:rsidRDefault="00561023" w:rsidP="00002110">
            <w:pPr>
              <w:pStyle w:val="NoSpacing"/>
              <w:numPr>
                <w:ilvl w:val="0"/>
                <w:numId w:val="48"/>
              </w:numPr>
              <w:ind w:left="312" w:hanging="283"/>
              <w:rPr>
                <w:sz w:val="23"/>
                <w:szCs w:val="23"/>
              </w:rPr>
            </w:pPr>
            <w:r w:rsidRPr="00243745">
              <w:rPr>
                <w:sz w:val="23"/>
                <w:szCs w:val="23"/>
              </w:rPr>
              <w:t>CPPCO consolidates M&amp;E reports</w:t>
            </w:r>
          </w:p>
        </w:tc>
        <w:tc>
          <w:tcPr>
            <w:tcW w:w="674" w:type="pct"/>
          </w:tcPr>
          <w:p w14:paraId="4DAA02AE" w14:textId="77777777" w:rsidR="00561023" w:rsidRPr="00243745" w:rsidRDefault="00561023" w:rsidP="00002110">
            <w:pPr>
              <w:pStyle w:val="NoSpacing"/>
              <w:numPr>
                <w:ilvl w:val="0"/>
                <w:numId w:val="48"/>
              </w:numPr>
              <w:ind w:left="312" w:hanging="283"/>
              <w:rPr>
                <w:sz w:val="23"/>
                <w:szCs w:val="23"/>
              </w:rPr>
            </w:pPr>
            <w:r w:rsidRPr="00243745">
              <w:rPr>
                <w:sz w:val="23"/>
                <w:szCs w:val="23"/>
              </w:rPr>
              <w:t>Ongoing but three monthly assessment reports</w:t>
            </w:r>
          </w:p>
        </w:tc>
      </w:tr>
      <w:tr w:rsidR="00561023" w:rsidRPr="00891031" w14:paraId="26BC6E4D" w14:textId="77777777" w:rsidTr="00002110">
        <w:tc>
          <w:tcPr>
            <w:tcW w:w="688" w:type="pct"/>
            <w:vMerge/>
          </w:tcPr>
          <w:p w14:paraId="3AE65470" w14:textId="77777777" w:rsidR="00561023" w:rsidRPr="00243745" w:rsidRDefault="00561023" w:rsidP="00002110">
            <w:pPr>
              <w:pStyle w:val="NoSpacing"/>
              <w:rPr>
                <w:b/>
                <w:sz w:val="23"/>
                <w:szCs w:val="23"/>
              </w:rPr>
            </w:pPr>
          </w:p>
        </w:tc>
        <w:tc>
          <w:tcPr>
            <w:tcW w:w="1039" w:type="pct"/>
          </w:tcPr>
          <w:p w14:paraId="31422D59" w14:textId="77777777" w:rsidR="00561023" w:rsidRPr="00243745" w:rsidRDefault="00561023" w:rsidP="00002110">
            <w:pPr>
              <w:pStyle w:val="NoSpacing"/>
              <w:numPr>
                <w:ilvl w:val="1"/>
                <w:numId w:val="49"/>
              </w:numPr>
              <w:ind w:left="461" w:hanging="401"/>
              <w:rPr>
                <w:b/>
                <w:bCs/>
                <w:i/>
                <w:iCs/>
                <w:sz w:val="23"/>
                <w:szCs w:val="23"/>
              </w:rPr>
            </w:pPr>
            <w:r w:rsidRPr="00243745">
              <w:rPr>
                <w:sz w:val="23"/>
                <w:szCs w:val="23"/>
              </w:rPr>
              <w:t>CPP3 partners achieve their capacity building plans.</w:t>
            </w:r>
          </w:p>
        </w:tc>
        <w:tc>
          <w:tcPr>
            <w:tcW w:w="1379" w:type="pct"/>
          </w:tcPr>
          <w:p w14:paraId="52D26EF2" w14:textId="77777777" w:rsidR="00561023" w:rsidRPr="00243745" w:rsidRDefault="00561023" w:rsidP="00002110">
            <w:pPr>
              <w:pStyle w:val="NoSpacing"/>
              <w:numPr>
                <w:ilvl w:val="0"/>
                <w:numId w:val="48"/>
              </w:numPr>
              <w:ind w:left="312" w:hanging="283"/>
              <w:rPr>
                <w:b/>
                <w:bCs/>
                <w:i/>
                <w:iCs/>
                <w:sz w:val="23"/>
                <w:szCs w:val="23"/>
              </w:rPr>
            </w:pPr>
            <w:r w:rsidRPr="00243745">
              <w:rPr>
                <w:sz w:val="23"/>
                <w:szCs w:val="23"/>
              </w:rPr>
              <w:t>JOA reports and capacity development baselines and plans are in place.</w:t>
            </w:r>
          </w:p>
          <w:p w14:paraId="6DF71BEB" w14:textId="77777777" w:rsidR="00561023" w:rsidRPr="00243745" w:rsidRDefault="00561023" w:rsidP="00002110">
            <w:pPr>
              <w:pStyle w:val="NoSpacing"/>
              <w:numPr>
                <w:ilvl w:val="0"/>
                <w:numId w:val="48"/>
              </w:numPr>
              <w:ind w:left="312" w:hanging="283"/>
              <w:rPr>
                <w:b/>
                <w:bCs/>
                <w:i/>
                <w:iCs/>
                <w:sz w:val="23"/>
                <w:szCs w:val="23"/>
              </w:rPr>
            </w:pPr>
            <w:r w:rsidRPr="00243745">
              <w:rPr>
                <w:sz w:val="23"/>
                <w:szCs w:val="23"/>
              </w:rPr>
              <w:t>JOA review workshop in which gains against baselines are measured</w:t>
            </w:r>
          </w:p>
          <w:p w14:paraId="3BF6F6B0" w14:textId="77777777" w:rsidR="00561023" w:rsidRPr="00243745" w:rsidRDefault="00561023" w:rsidP="00002110">
            <w:pPr>
              <w:pStyle w:val="NoSpacing"/>
              <w:numPr>
                <w:ilvl w:val="0"/>
                <w:numId w:val="48"/>
              </w:numPr>
              <w:ind w:left="312" w:hanging="283"/>
              <w:rPr>
                <w:b/>
                <w:bCs/>
                <w:i/>
                <w:iCs/>
                <w:sz w:val="23"/>
                <w:szCs w:val="23"/>
              </w:rPr>
            </w:pPr>
            <w:r w:rsidRPr="00243745">
              <w:rPr>
                <w:sz w:val="23"/>
                <w:szCs w:val="23"/>
              </w:rPr>
              <w:t>Training reports</w:t>
            </w:r>
          </w:p>
        </w:tc>
        <w:tc>
          <w:tcPr>
            <w:tcW w:w="1220" w:type="pct"/>
          </w:tcPr>
          <w:p w14:paraId="0C62A292" w14:textId="77777777" w:rsidR="00561023" w:rsidRPr="00243745" w:rsidRDefault="00561023" w:rsidP="00002110">
            <w:pPr>
              <w:pStyle w:val="NoSpacing"/>
              <w:numPr>
                <w:ilvl w:val="0"/>
                <w:numId w:val="48"/>
              </w:numPr>
              <w:ind w:left="312" w:hanging="283"/>
              <w:rPr>
                <w:b/>
                <w:bCs/>
                <w:i/>
                <w:iCs/>
                <w:sz w:val="23"/>
                <w:szCs w:val="23"/>
              </w:rPr>
            </w:pPr>
            <w:r w:rsidRPr="00243745">
              <w:rPr>
                <w:sz w:val="23"/>
                <w:szCs w:val="23"/>
              </w:rPr>
              <w:t>External facilitators to do JOA reports and reviews</w:t>
            </w:r>
          </w:p>
          <w:p w14:paraId="3F036C58" w14:textId="77777777" w:rsidR="00561023" w:rsidRPr="00243745" w:rsidRDefault="00561023" w:rsidP="00002110">
            <w:pPr>
              <w:pStyle w:val="NoSpacing"/>
              <w:numPr>
                <w:ilvl w:val="0"/>
                <w:numId w:val="48"/>
              </w:numPr>
              <w:ind w:left="312" w:hanging="283"/>
              <w:rPr>
                <w:b/>
                <w:bCs/>
                <w:i/>
                <w:iCs/>
                <w:sz w:val="23"/>
                <w:szCs w:val="23"/>
              </w:rPr>
            </w:pPr>
            <w:r w:rsidRPr="00243745">
              <w:rPr>
                <w:sz w:val="23"/>
                <w:szCs w:val="23"/>
              </w:rPr>
              <w:t>Churches and partners to develop capacity plans</w:t>
            </w:r>
          </w:p>
          <w:p w14:paraId="01603361" w14:textId="77777777" w:rsidR="00561023" w:rsidRPr="00243745" w:rsidRDefault="00561023" w:rsidP="00002110">
            <w:pPr>
              <w:pStyle w:val="NoSpacing"/>
              <w:numPr>
                <w:ilvl w:val="0"/>
                <w:numId w:val="48"/>
              </w:numPr>
              <w:ind w:left="312" w:hanging="283"/>
              <w:rPr>
                <w:b/>
                <w:bCs/>
                <w:i/>
                <w:iCs/>
                <w:sz w:val="23"/>
                <w:szCs w:val="23"/>
              </w:rPr>
            </w:pPr>
            <w:r w:rsidRPr="00243745">
              <w:rPr>
                <w:sz w:val="23"/>
                <w:szCs w:val="23"/>
              </w:rPr>
              <w:t>Training provider reports</w:t>
            </w:r>
          </w:p>
        </w:tc>
        <w:tc>
          <w:tcPr>
            <w:tcW w:w="674" w:type="pct"/>
          </w:tcPr>
          <w:p w14:paraId="629FC7AF" w14:textId="77777777" w:rsidR="00561023" w:rsidRPr="00243745" w:rsidRDefault="00561023" w:rsidP="00002110">
            <w:pPr>
              <w:pStyle w:val="NoSpacing"/>
              <w:numPr>
                <w:ilvl w:val="0"/>
                <w:numId w:val="48"/>
              </w:numPr>
              <w:ind w:left="312" w:hanging="283"/>
              <w:rPr>
                <w:b/>
                <w:bCs/>
                <w:i/>
                <w:iCs/>
                <w:sz w:val="23"/>
                <w:szCs w:val="23"/>
              </w:rPr>
            </w:pPr>
            <w:r w:rsidRPr="00243745">
              <w:rPr>
                <w:sz w:val="23"/>
                <w:szCs w:val="23"/>
              </w:rPr>
              <w:t>Ongoing but three monthly assessment reports</w:t>
            </w:r>
          </w:p>
        </w:tc>
      </w:tr>
      <w:tr w:rsidR="00561023" w:rsidRPr="00891031" w14:paraId="73A3EC93" w14:textId="77777777" w:rsidTr="00002110">
        <w:tc>
          <w:tcPr>
            <w:tcW w:w="688" w:type="pct"/>
            <w:vMerge/>
          </w:tcPr>
          <w:p w14:paraId="25E04A3A" w14:textId="77777777" w:rsidR="00561023" w:rsidRPr="00243745" w:rsidRDefault="00561023" w:rsidP="00002110">
            <w:pPr>
              <w:pStyle w:val="NoSpacing"/>
              <w:rPr>
                <w:b/>
                <w:sz w:val="23"/>
                <w:szCs w:val="23"/>
              </w:rPr>
            </w:pPr>
          </w:p>
        </w:tc>
        <w:tc>
          <w:tcPr>
            <w:tcW w:w="1039" w:type="pct"/>
          </w:tcPr>
          <w:p w14:paraId="288C6D23" w14:textId="77777777" w:rsidR="00561023" w:rsidRPr="00243745" w:rsidRDefault="00561023" w:rsidP="00002110">
            <w:pPr>
              <w:pStyle w:val="NoSpacing"/>
              <w:numPr>
                <w:ilvl w:val="1"/>
                <w:numId w:val="49"/>
              </w:numPr>
              <w:ind w:left="461" w:hanging="401"/>
              <w:rPr>
                <w:b/>
                <w:bCs/>
                <w:i/>
                <w:iCs/>
                <w:sz w:val="23"/>
                <w:szCs w:val="23"/>
              </w:rPr>
            </w:pPr>
            <w:r w:rsidRPr="00243745">
              <w:rPr>
                <w:sz w:val="23"/>
                <w:szCs w:val="23"/>
              </w:rPr>
              <w:t>CPP3 partners demonstrate improved GESI practices and are collaborating and advocating for inclusivity broadly.</w:t>
            </w:r>
          </w:p>
        </w:tc>
        <w:tc>
          <w:tcPr>
            <w:tcW w:w="1379" w:type="pct"/>
          </w:tcPr>
          <w:p w14:paraId="2E4397EE" w14:textId="77777777" w:rsidR="00561023" w:rsidRPr="00243745" w:rsidRDefault="00561023" w:rsidP="00002110">
            <w:pPr>
              <w:pStyle w:val="NoSpacing"/>
              <w:numPr>
                <w:ilvl w:val="0"/>
                <w:numId w:val="48"/>
              </w:numPr>
              <w:ind w:left="312" w:hanging="283"/>
              <w:rPr>
                <w:b/>
                <w:bCs/>
                <w:i/>
                <w:iCs/>
                <w:sz w:val="23"/>
                <w:szCs w:val="23"/>
              </w:rPr>
            </w:pPr>
            <w:r w:rsidRPr="00243745">
              <w:rPr>
                <w:sz w:val="23"/>
                <w:szCs w:val="23"/>
              </w:rPr>
              <w:t>Organisational GESI baselines are reported</w:t>
            </w:r>
          </w:p>
          <w:p w14:paraId="7228527C" w14:textId="77777777" w:rsidR="00561023" w:rsidRPr="00243745" w:rsidRDefault="00561023" w:rsidP="00002110">
            <w:pPr>
              <w:pStyle w:val="NoSpacing"/>
              <w:numPr>
                <w:ilvl w:val="0"/>
                <w:numId w:val="48"/>
              </w:numPr>
              <w:ind w:left="312" w:hanging="283"/>
              <w:rPr>
                <w:b/>
                <w:bCs/>
                <w:i/>
                <w:iCs/>
                <w:sz w:val="23"/>
                <w:szCs w:val="23"/>
              </w:rPr>
            </w:pPr>
            <w:r w:rsidRPr="00243745">
              <w:rPr>
                <w:sz w:val="23"/>
                <w:szCs w:val="23"/>
              </w:rPr>
              <w:t>Reviews to see gains against baseline</w:t>
            </w:r>
          </w:p>
          <w:p w14:paraId="0FF154C3" w14:textId="77777777" w:rsidR="00561023" w:rsidRPr="00243745" w:rsidRDefault="00561023" w:rsidP="00002110">
            <w:pPr>
              <w:pStyle w:val="NoSpacing"/>
              <w:numPr>
                <w:ilvl w:val="0"/>
                <w:numId w:val="48"/>
              </w:numPr>
              <w:ind w:left="312" w:hanging="283"/>
              <w:rPr>
                <w:b/>
                <w:bCs/>
                <w:i/>
                <w:iCs/>
                <w:sz w:val="23"/>
                <w:szCs w:val="23"/>
              </w:rPr>
            </w:pPr>
            <w:r w:rsidRPr="00243745">
              <w:rPr>
                <w:sz w:val="23"/>
                <w:szCs w:val="23"/>
              </w:rPr>
              <w:t>External evaluation</w:t>
            </w:r>
          </w:p>
          <w:p w14:paraId="384D7E1A" w14:textId="77777777" w:rsidR="00561023" w:rsidRPr="00243745" w:rsidRDefault="00561023" w:rsidP="00002110">
            <w:pPr>
              <w:pStyle w:val="NoSpacing"/>
              <w:numPr>
                <w:ilvl w:val="0"/>
                <w:numId w:val="48"/>
              </w:numPr>
              <w:ind w:left="312" w:hanging="283"/>
              <w:rPr>
                <w:b/>
                <w:bCs/>
                <w:i/>
                <w:iCs/>
                <w:sz w:val="23"/>
                <w:szCs w:val="23"/>
              </w:rPr>
            </w:pPr>
            <w:r w:rsidRPr="00243745">
              <w:rPr>
                <w:sz w:val="23"/>
                <w:szCs w:val="23"/>
              </w:rPr>
              <w:t>M&amp;E reports demonstrating evidence of change in practice and organisations</w:t>
            </w:r>
          </w:p>
        </w:tc>
        <w:tc>
          <w:tcPr>
            <w:tcW w:w="1220" w:type="pct"/>
          </w:tcPr>
          <w:p w14:paraId="0FEB8D4E" w14:textId="77777777" w:rsidR="00561023" w:rsidRPr="00243745" w:rsidRDefault="00561023" w:rsidP="00002110">
            <w:pPr>
              <w:pStyle w:val="NoSpacing"/>
              <w:numPr>
                <w:ilvl w:val="0"/>
                <w:numId w:val="48"/>
              </w:numPr>
              <w:ind w:left="312" w:hanging="283"/>
              <w:rPr>
                <w:b/>
                <w:bCs/>
                <w:i/>
                <w:iCs/>
                <w:sz w:val="23"/>
                <w:szCs w:val="23"/>
              </w:rPr>
            </w:pPr>
            <w:r w:rsidRPr="00243745">
              <w:rPr>
                <w:sz w:val="23"/>
                <w:szCs w:val="23"/>
              </w:rPr>
              <w:t>Implementers provide M&amp;E reports</w:t>
            </w:r>
          </w:p>
          <w:p w14:paraId="5A98A55A" w14:textId="77777777" w:rsidR="00561023" w:rsidRPr="00243745" w:rsidRDefault="00561023" w:rsidP="00002110">
            <w:pPr>
              <w:pStyle w:val="NoSpacing"/>
              <w:numPr>
                <w:ilvl w:val="0"/>
                <w:numId w:val="48"/>
              </w:numPr>
              <w:ind w:left="312" w:hanging="283"/>
              <w:rPr>
                <w:b/>
                <w:bCs/>
                <w:i/>
                <w:iCs/>
                <w:sz w:val="23"/>
                <w:szCs w:val="23"/>
              </w:rPr>
            </w:pPr>
            <w:r w:rsidRPr="00243745">
              <w:rPr>
                <w:sz w:val="23"/>
                <w:szCs w:val="23"/>
              </w:rPr>
              <w:t>CPPCO to consolidate results in reports</w:t>
            </w:r>
          </w:p>
          <w:p w14:paraId="2D0C5A7E" w14:textId="77777777" w:rsidR="00561023" w:rsidRPr="00243745" w:rsidRDefault="00561023" w:rsidP="00002110">
            <w:pPr>
              <w:pStyle w:val="NoSpacing"/>
              <w:numPr>
                <w:ilvl w:val="0"/>
                <w:numId w:val="48"/>
              </w:numPr>
              <w:ind w:left="312" w:hanging="283"/>
              <w:rPr>
                <w:b/>
                <w:bCs/>
                <w:i/>
                <w:iCs/>
                <w:sz w:val="23"/>
                <w:szCs w:val="23"/>
              </w:rPr>
            </w:pPr>
            <w:r w:rsidRPr="00243745">
              <w:rPr>
                <w:sz w:val="23"/>
                <w:szCs w:val="23"/>
              </w:rPr>
              <w:t>External consultant</w:t>
            </w:r>
          </w:p>
        </w:tc>
        <w:tc>
          <w:tcPr>
            <w:tcW w:w="674" w:type="pct"/>
          </w:tcPr>
          <w:p w14:paraId="4DF863B9" w14:textId="77777777" w:rsidR="00561023" w:rsidRPr="00243745" w:rsidRDefault="00561023" w:rsidP="00002110">
            <w:pPr>
              <w:pStyle w:val="NoSpacing"/>
              <w:numPr>
                <w:ilvl w:val="0"/>
                <w:numId w:val="48"/>
              </w:numPr>
              <w:ind w:left="312" w:hanging="283"/>
              <w:rPr>
                <w:b/>
                <w:bCs/>
                <w:i/>
                <w:iCs/>
                <w:sz w:val="23"/>
                <w:szCs w:val="23"/>
              </w:rPr>
            </w:pPr>
            <w:r w:rsidRPr="00243745">
              <w:rPr>
                <w:sz w:val="23"/>
                <w:szCs w:val="23"/>
              </w:rPr>
              <w:t>Ongoing but three monthly assessment reports</w:t>
            </w:r>
          </w:p>
          <w:p w14:paraId="4D1682C7" w14:textId="77777777" w:rsidR="00561023" w:rsidRPr="00243745" w:rsidRDefault="00561023" w:rsidP="00002110">
            <w:pPr>
              <w:pStyle w:val="NoSpacing"/>
              <w:numPr>
                <w:ilvl w:val="0"/>
                <w:numId w:val="48"/>
              </w:numPr>
              <w:ind w:left="312" w:hanging="283"/>
              <w:rPr>
                <w:b/>
                <w:bCs/>
                <w:i/>
                <w:iCs/>
                <w:sz w:val="23"/>
                <w:szCs w:val="23"/>
              </w:rPr>
            </w:pPr>
            <w:r w:rsidRPr="00243745">
              <w:rPr>
                <w:sz w:val="23"/>
                <w:szCs w:val="23"/>
              </w:rPr>
              <w:t>End of program</w:t>
            </w:r>
          </w:p>
        </w:tc>
      </w:tr>
      <w:tr w:rsidR="00561023" w:rsidRPr="00891031" w14:paraId="17E23046" w14:textId="77777777" w:rsidTr="00002110">
        <w:tc>
          <w:tcPr>
            <w:tcW w:w="688" w:type="pct"/>
            <w:vMerge w:val="restart"/>
          </w:tcPr>
          <w:p w14:paraId="72B7ACE6" w14:textId="77777777" w:rsidR="00561023" w:rsidRPr="00243745" w:rsidRDefault="00561023" w:rsidP="00002110">
            <w:pPr>
              <w:pStyle w:val="NoSpacing"/>
              <w:rPr>
                <w:b/>
                <w:sz w:val="23"/>
                <w:szCs w:val="23"/>
              </w:rPr>
            </w:pPr>
          </w:p>
          <w:p w14:paraId="0B70EA2B" w14:textId="77777777" w:rsidR="00561023" w:rsidRPr="00243745" w:rsidRDefault="00561023" w:rsidP="00002110">
            <w:pPr>
              <w:pStyle w:val="NoSpacing"/>
              <w:rPr>
                <w:b/>
                <w:sz w:val="23"/>
                <w:szCs w:val="23"/>
              </w:rPr>
            </w:pPr>
          </w:p>
          <w:p w14:paraId="05D43BC8" w14:textId="77777777" w:rsidR="00561023" w:rsidRPr="00243745" w:rsidRDefault="00561023" w:rsidP="00002110">
            <w:pPr>
              <w:pStyle w:val="NoSpacing"/>
              <w:rPr>
                <w:sz w:val="23"/>
                <w:szCs w:val="23"/>
              </w:rPr>
            </w:pPr>
            <w:r w:rsidRPr="00243745">
              <w:rPr>
                <w:b/>
                <w:sz w:val="23"/>
                <w:szCs w:val="23"/>
              </w:rPr>
              <w:t>Resilient, prosperous communities:</w:t>
            </w:r>
          </w:p>
          <w:p w14:paraId="3A061810" w14:textId="77777777" w:rsidR="00561023" w:rsidRPr="00243745" w:rsidRDefault="00561023" w:rsidP="00002110">
            <w:pPr>
              <w:pStyle w:val="NoSpacing"/>
              <w:numPr>
                <w:ilvl w:val="0"/>
                <w:numId w:val="49"/>
              </w:numPr>
              <w:ind w:left="308" w:hanging="284"/>
              <w:rPr>
                <w:b/>
                <w:bCs/>
                <w:i/>
                <w:iCs/>
                <w:sz w:val="23"/>
                <w:szCs w:val="23"/>
              </w:rPr>
            </w:pPr>
            <w:r w:rsidRPr="00243745">
              <w:rPr>
                <w:sz w:val="23"/>
                <w:szCs w:val="23"/>
              </w:rPr>
              <w:t>Communities that CPP3 partners work with are more resilient and able to address their own development challenges in partnership with others.</w:t>
            </w:r>
          </w:p>
        </w:tc>
        <w:tc>
          <w:tcPr>
            <w:tcW w:w="1039" w:type="pct"/>
          </w:tcPr>
          <w:p w14:paraId="16D5DE54" w14:textId="77777777" w:rsidR="00561023" w:rsidRPr="00243745" w:rsidRDefault="00561023" w:rsidP="00002110">
            <w:pPr>
              <w:pStyle w:val="NoSpacing"/>
              <w:rPr>
                <w:sz w:val="23"/>
                <w:szCs w:val="23"/>
              </w:rPr>
            </w:pPr>
            <w:r w:rsidRPr="00243745">
              <w:rPr>
                <w:b/>
                <w:sz w:val="23"/>
                <w:szCs w:val="23"/>
              </w:rPr>
              <w:t>Outcome 2 Indicators:</w:t>
            </w:r>
          </w:p>
          <w:p w14:paraId="25BEFF0E" w14:textId="77777777" w:rsidR="00561023" w:rsidRPr="00243745" w:rsidRDefault="00561023" w:rsidP="00002110">
            <w:pPr>
              <w:pStyle w:val="NoSpacing"/>
              <w:numPr>
                <w:ilvl w:val="1"/>
                <w:numId w:val="49"/>
              </w:numPr>
              <w:ind w:left="455" w:hanging="425"/>
              <w:rPr>
                <w:b/>
                <w:bCs/>
                <w:i/>
                <w:iCs/>
                <w:sz w:val="23"/>
                <w:szCs w:val="23"/>
              </w:rPr>
            </w:pPr>
            <w:r w:rsidRPr="00243745">
              <w:rPr>
                <w:sz w:val="23"/>
                <w:szCs w:val="23"/>
              </w:rPr>
              <w:t>Local level partnerships are in place and demonstrating citizen engagement</w:t>
            </w:r>
          </w:p>
        </w:tc>
        <w:tc>
          <w:tcPr>
            <w:tcW w:w="1379" w:type="pct"/>
          </w:tcPr>
          <w:p w14:paraId="2B4B7AF4" w14:textId="77777777" w:rsidR="00561023" w:rsidRPr="00243745" w:rsidRDefault="00561023" w:rsidP="00002110">
            <w:pPr>
              <w:pStyle w:val="NoSpacing"/>
              <w:numPr>
                <w:ilvl w:val="0"/>
                <w:numId w:val="48"/>
              </w:numPr>
              <w:ind w:left="312" w:hanging="283"/>
              <w:rPr>
                <w:b/>
                <w:bCs/>
                <w:i/>
                <w:iCs/>
                <w:sz w:val="23"/>
                <w:szCs w:val="23"/>
              </w:rPr>
            </w:pPr>
            <w:r w:rsidRPr="00243745">
              <w:rPr>
                <w:sz w:val="23"/>
                <w:szCs w:val="23"/>
              </w:rPr>
              <w:t xml:space="preserve">Partnership MoUs are sighted. </w:t>
            </w:r>
          </w:p>
          <w:p w14:paraId="09B8A555" w14:textId="77777777" w:rsidR="00561023" w:rsidRPr="00243745" w:rsidRDefault="00561023" w:rsidP="00002110">
            <w:pPr>
              <w:pStyle w:val="NoSpacing"/>
              <w:numPr>
                <w:ilvl w:val="0"/>
                <w:numId w:val="48"/>
              </w:numPr>
              <w:ind w:left="312" w:hanging="283"/>
              <w:rPr>
                <w:b/>
                <w:bCs/>
                <w:i/>
                <w:iCs/>
                <w:sz w:val="23"/>
                <w:szCs w:val="23"/>
              </w:rPr>
            </w:pPr>
            <w:r w:rsidRPr="00243745">
              <w:rPr>
                <w:sz w:val="23"/>
                <w:szCs w:val="23"/>
              </w:rPr>
              <w:t>M&amp;E reports providing evidence that MOUs are implemented and collaboration with citizens (communities) is occurring</w:t>
            </w:r>
          </w:p>
        </w:tc>
        <w:tc>
          <w:tcPr>
            <w:tcW w:w="1220" w:type="pct"/>
          </w:tcPr>
          <w:p w14:paraId="0BAB5452" w14:textId="19148D04" w:rsidR="00561023" w:rsidRPr="00243745" w:rsidRDefault="00561023" w:rsidP="00002110">
            <w:pPr>
              <w:pStyle w:val="NoSpacing"/>
              <w:numPr>
                <w:ilvl w:val="0"/>
                <w:numId w:val="48"/>
              </w:numPr>
              <w:ind w:left="312" w:hanging="283"/>
              <w:rPr>
                <w:b/>
                <w:bCs/>
                <w:i/>
                <w:iCs/>
                <w:sz w:val="23"/>
                <w:szCs w:val="23"/>
              </w:rPr>
            </w:pPr>
            <w:r w:rsidRPr="00243745">
              <w:rPr>
                <w:sz w:val="23"/>
                <w:szCs w:val="23"/>
              </w:rPr>
              <w:t xml:space="preserve">SDT to </w:t>
            </w:r>
            <w:r w:rsidR="007C0646">
              <w:rPr>
                <w:sz w:val="23"/>
                <w:szCs w:val="23"/>
              </w:rPr>
              <w:t>endorse</w:t>
            </w:r>
            <w:r w:rsidR="007C0646" w:rsidRPr="00243745">
              <w:rPr>
                <w:sz w:val="23"/>
                <w:szCs w:val="23"/>
              </w:rPr>
              <w:t xml:space="preserve"> </w:t>
            </w:r>
            <w:r w:rsidRPr="00243745">
              <w:rPr>
                <w:sz w:val="23"/>
                <w:szCs w:val="23"/>
              </w:rPr>
              <w:t>Partnership template</w:t>
            </w:r>
          </w:p>
          <w:p w14:paraId="46CE883C" w14:textId="77777777" w:rsidR="00561023" w:rsidRPr="00243745" w:rsidRDefault="00561023" w:rsidP="00002110">
            <w:pPr>
              <w:pStyle w:val="NoSpacing"/>
              <w:numPr>
                <w:ilvl w:val="0"/>
                <w:numId w:val="48"/>
              </w:numPr>
              <w:ind w:left="312" w:hanging="283"/>
              <w:rPr>
                <w:b/>
                <w:bCs/>
                <w:i/>
                <w:iCs/>
                <w:sz w:val="23"/>
                <w:szCs w:val="23"/>
              </w:rPr>
            </w:pPr>
            <w:r w:rsidRPr="00243745">
              <w:rPr>
                <w:sz w:val="23"/>
                <w:szCs w:val="23"/>
              </w:rPr>
              <w:t>CPPCO and church implementers to negotiate MOUs</w:t>
            </w:r>
          </w:p>
          <w:p w14:paraId="7C4D3358" w14:textId="77777777" w:rsidR="00561023" w:rsidRPr="00243745" w:rsidRDefault="00561023" w:rsidP="00002110">
            <w:pPr>
              <w:pStyle w:val="NoSpacing"/>
              <w:numPr>
                <w:ilvl w:val="0"/>
                <w:numId w:val="48"/>
              </w:numPr>
              <w:ind w:left="312" w:hanging="283"/>
              <w:rPr>
                <w:b/>
                <w:bCs/>
                <w:i/>
                <w:iCs/>
                <w:sz w:val="23"/>
                <w:szCs w:val="23"/>
              </w:rPr>
            </w:pPr>
            <w:r w:rsidRPr="00243745">
              <w:rPr>
                <w:sz w:val="23"/>
                <w:szCs w:val="23"/>
              </w:rPr>
              <w:t>Implementers give M&amp;E reports</w:t>
            </w:r>
          </w:p>
          <w:p w14:paraId="38B7B719" w14:textId="77777777" w:rsidR="00561023" w:rsidRPr="00243745" w:rsidRDefault="00561023" w:rsidP="00002110">
            <w:pPr>
              <w:pStyle w:val="NoSpacing"/>
              <w:numPr>
                <w:ilvl w:val="0"/>
                <w:numId w:val="48"/>
              </w:numPr>
              <w:ind w:left="312" w:hanging="283"/>
              <w:rPr>
                <w:b/>
                <w:bCs/>
                <w:i/>
                <w:iCs/>
                <w:sz w:val="23"/>
                <w:szCs w:val="23"/>
              </w:rPr>
            </w:pPr>
            <w:r w:rsidRPr="00243745">
              <w:rPr>
                <w:sz w:val="23"/>
                <w:szCs w:val="23"/>
              </w:rPr>
              <w:t>CPPCO to consolidate results in reports</w:t>
            </w:r>
          </w:p>
        </w:tc>
        <w:tc>
          <w:tcPr>
            <w:tcW w:w="674" w:type="pct"/>
          </w:tcPr>
          <w:p w14:paraId="7AF804EF" w14:textId="77777777" w:rsidR="00561023" w:rsidRPr="00243745" w:rsidRDefault="00561023" w:rsidP="00002110">
            <w:pPr>
              <w:pStyle w:val="NoSpacing"/>
              <w:numPr>
                <w:ilvl w:val="0"/>
                <w:numId w:val="48"/>
              </w:numPr>
              <w:ind w:left="312" w:hanging="283"/>
              <w:rPr>
                <w:b/>
                <w:bCs/>
                <w:i/>
                <w:iCs/>
                <w:sz w:val="23"/>
                <w:szCs w:val="23"/>
              </w:rPr>
            </w:pPr>
            <w:r w:rsidRPr="00243745">
              <w:rPr>
                <w:sz w:val="23"/>
                <w:szCs w:val="23"/>
              </w:rPr>
              <w:t>Ongoing but three monthly assessment reports</w:t>
            </w:r>
          </w:p>
        </w:tc>
      </w:tr>
      <w:tr w:rsidR="00561023" w:rsidRPr="00891031" w14:paraId="286EFFE9" w14:textId="77777777" w:rsidTr="00002110">
        <w:tc>
          <w:tcPr>
            <w:tcW w:w="688" w:type="pct"/>
            <w:vMerge/>
          </w:tcPr>
          <w:p w14:paraId="5B62B330" w14:textId="77777777" w:rsidR="00561023" w:rsidRPr="00243745" w:rsidRDefault="00561023" w:rsidP="00002110">
            <w:pPr>
              <w:pStyle w:val="NoSpacing"/>
              <w:rPr>
                <w:b/>
                <w:sz w:val="23"/>
                <w:szCs w:val="23"/>
              </w:rPr>
            </w:pPr>
          </w:p>
        </w:tc>
        <w:tc>
          <w:tcPr>
            <w:tcW w:w="1039" w:type="pct"/>
          </w:tcPr>
          <w:p w14:paraId="74811665" w14:textId="77777777" w:rsidR="00561023" w:rsidRPr="00243745" w:rsidRDefault="00561023" w:rsidP="00002110">
            <w:pPr>
              <w:pStyle w:val="NoSpacing"/>
              <w:numPr>
                <w:ilvl w:val="1"/>
                <w:numId w:val="49"/>
              </w:numPr>
              <w:ind w:left="461" w:hanging="425"/>
              <w:rPr>
                <w:b/>
                <w:sz w:val="23"/>
                <w:szCs w:val="23"/>
              </w:rPr>
            </w:pPr>
            <w:r w:rsidRPr="00243745">
              <w:rPr>
                <w:sz w:val="23"/>
                <w:szCs w:val="23"/>
              </w:rPr>
              <w:t>CPP3 partners are delivering improved strategies and integrated workplans at community level</w:t>
            </w:r>
          </w:p>
        </w:tc>
        <w:tc>
          <w:tcPr>
            <w:tcW w:w="1379" w:type="pct"/>
          </w:tcPr>
          <w:p w14:paraId="1745185B" w14:textId="77777777" w:rsidR="00561023" w:rsidRPr="00243745" w:rsidRDefault="00561023" w:rsidP="00002110">
            <w:pPr>
              <w:pStyle w:val="NoSpacing"/>
              <w:numPr>
                <w:ilvl w:val="0"/>
                <w:numId w:val="48"/>
              </w:numPr>
              <w:ind w:left="312" w:hanging="283"/>
              <w:rPr>
                <w:b/>
                <w:bCs/>
                <w:i/>
                <w:iCs/>
                <w:sz w:val="23"/>
                <w:szCs w:val="23"/>
              </w:rPr>
            </w:pPr>
            <w:r w:rsidRPr="00243745">
              <w:rPr>
                <w:sz w:val="23"/>
                <w:szCs w:val="23"/>
              </w:rPr>
              <w:t>Integrated strategies and plans are sighted</w:t>
            </w:r>
          </w:p>
          <w:p w14:paraId="50C411AE" w14:textId="77777777" w:rsidR="00561023" w:rsidRPr="00243745" w:rsidRDefault="00561023" w:rsidP="00002110">
            <w:pPr>
              <w:pStyle w:val="NoSpacing"/>
              <w:numPr>
                <w:ilvl w:val="0"/>
                <w:numId w:val="48"/>
              </w:numPr>
              <w:ind w:left="312" w:hanging="283"/>
              <w:rPr>
                <w:b/>
                <w:bCs/>
                <w:i/>
                <w:iCs/>
                <w:sz w:val="23"/>
                <w:szCs w:val="23"/>
              </w:rPr>
            </w:pPr>
            <w:r w:rsidRPr="00243745">
              <w:rPr>
                <w:sz w:val="23"/>
                <w:szCs w:val="23"/>
              </w:rPr>
              <w:t>Stakeholder feedback on the quality of the plans</w:t>
            </w:r>
          </w:p>
        </w:tc>
        <w:tc>
          <w:tcPr>
            <w:tcW w:w="1220" w:type="pct"/>
          </w:tcPr>
          <w:p w14:paraId="0CE72A03" w14:textId="77777777" w:rsidR="00561023" w:rsidRPr="00243745" w:rsidRDefault="00561023" w:rsidP="00002110">
            <w:pPr>
              <w:pStyle w:val="NoSpacing"/>
              <w:numPr>
                <w:ilvl w:val="0"/>
                <w:numId w:val="48"/>
              </w:numPr>
              <w:ind w:left="312" w:hanging="283"/>
              <w:rPr>
                <w:b/>
                <w:bCs/>
                <w:i/>
                <w:iCs/>
                <w:sz w:val="23"/>
                <w:szCs w:val="23"/>
              </w:rPr>
            </w:pPr>
            <w:r w:rsidRPr="00243745">
              <w:rPr>
                <w:sz w:val="23"/>
                <w:szCs w:val="23"/>
              </w:rPr>
              <w:t>SDT develop strategies with partners</w:t>
            </w:r>
          </w:p>
          <w:p w14:paraId="1B437ADA" w14:textId="77777777" w:rsidR="00561023" w:rsidRPr="00243745" w:rsidRDefault="00561023" w:rsidP="00002110">
            <w:pPr>
              <w:pStyle w:val="NoSpacing"/>
              <w:numPr>
                <w:ilvl w:val="0"/>
                <w:numId w:val="48"/>
              </w:numPr>
              <w:ind w:left="312" w:hanging="283"/>
              <w:rPr>
                <w:b/>
                <w:bCs/>
                <w:i/>
                <w:iCs/>
                <w:sz w:val="23"/>
                <w:szCs w:val="23"/>
              </w:rPr>
            </w:pPr>
            <w:r w:rsidRPr="00243745">
              <w:rPr>
                <w:sz w:val="23"/>
                <w:szCs w:val="23"/>
              </w:rPr>
              <w:t>Implementers give M&amp;E reports</w:t>
            </w:r>
          </w:p>
          <w:p w14:paraId="06CCB4CC" w14:textId="77777777" w:rsidR="00561023" w:rsidRPr="00243745" w:rsidRDefault="00561023" w:rsidP="00002110">
            <w:pPr>
              <w:pStyle w:val="NoSpacing"/>
              <w:numPr>
                <w:ilvl w:val="0"/>
                <w:numId w:val="48"/>
              </w:numPr>
              <w:ind w:left="312" w:hanging="283"/>
              <w:rPr>
                <w:b/>
                <w:bCs/>
                <w:i/>
                <w:iCs/>
                <w:sz w:val="23"/>
                <w:szCs w:val="23"/>
              </w:rPr>
            </w:pPr>
            <w:r w:rsidRPr="00243745">
              <w:rPr>
                <w:sz w:val="23"/>
                <w:szCs w:val="23"/>
              </w:rPr>
              <w:t>CPPCO to consolidate results in reports</w:t>
            </w:r>
          </w:p>
        </w:tc>
        <w:tc>
          <w:tcPr>
            <w:tcW w:w="674" w:type="pct"/>
          </w:tcPr>
          <w:p w14:paraId="7640A10A" w14:textId="77777777" w:rsidR="00561023" w:rsidRPr="00243745" w:rsidRDefault="00561023" w:rsidP="00002110">
            <w:pPr>
              <w:pStyle w:val="NoSpacing"/>
              <w:numPr>
                <w:ilvl w:val="0"/>
                <w:numId w:val="48"/>
              </w:numPr>
              <w:ind w:left="312" w:hanging="283"/>
              <w:rPr>
                <w:b/>
                <w:bCs/>
                <w:i/>
                <w:iCs/>
                <w:sz w:val="23"/>
                <w:szCs w:val="23"/>
              </w:rPr>
            </w:pPr>
            <w:r w:rsidRPr="00243745">
              <w:rPr>
                <w:sz w:val="23"/>
                <w:szCs w:val="23"/>
              </w:rPr>
              <w:t>Ongoing but three monthly assessment reports</w:t>
            </w:r>
          </w:p>
        </w:tc>
      </w:tr>
      <w:tr w:rsidR="00561023" w:rsidRPr="00891031" w14:paraId="2A75501E" w14:textId="77777777" w:rsidTr="00002110">
        <w:tc>
          <w:tcPr>
            <w:tcW w:w="688" w:type="pct"/>
            <w:vMerge/>
          </w:tcPr>
          <w:p w14:paraId="455C4A1D" w14:textId="77777777" w:rsidR="00561023" w:rsidRPr="00243745" w:rsidRDefault="00561023" w:rsidP="00002110">
            <w:pPr>
              <w:pStyle w:val="NoSpacing"/>
              <w:rPr>
                <w:b/>
                <w:sz w:val="23"/>
                <w:szCs w:val="23"/>
              </w:rPr>
            </w:pPr>
          </w:p>
        </w:tc>
        <w:tc>
          <w:tcPr>
            <w:tcW w:w="1039" w:type="pct"/>
          </w:tcPr>
          <w:p w14:paraId="0094046B" w14:textId="77777777" w:rsidR="00561023" w:rsidRPr="00243745" w:rsidRDefault="00561023" w:rsidP="00002110">
            <w:pPr>
              <w:pStyle w:val="NoSpacing"/>
              <w:numPr>
                <w:ilvl w:val="1"/>
                <w:numId w:val="49"/>
              </w:numPr>
              <w:ind w:left="461" w:hanging="425"/>
              <w:rPr>
                <w:b/>
                <w:bCs/>
                <w:i/>
                <w:iCs/>
                <w:sz w:val="23"/>
                <w:szCs w:val="23"/>
              </w:rPr>
            </w:pPr>
            <w:r w:rsidRPr="00243745">
              <w:rPr>
                <w:sz w:val="23"/>
                <w:szCs w:val="23"/>
              </w:rPr>
              <w:t>Communities improve their development status. Learning from this applied and evident through improved service delivery organisations/approaches.</w:t>
            </w:r>
          </w:p>
        </w:tc>
        <w:tc>
          <w:tcPr>
            <w:tcW w:w="1379" w:type="pct"/>
          </w:tcPr>
          <w:p w14:paraId="497A3418" w14:textId="77777777" w:rsidR="00561023" w:rsidRPr="00243745" w:rsidRDefault="00561023" w:rsidP="00002110">
            <w:pPr>
              <w:pStyle w:val="NoSpacing"/>
              <w:numPr>
                <w:ilvl w:val="0"/>
                <w:numId w:val="48"/>
              </w:numPr>
              <w:ind w:left="312" w:hanging="283"/>
              <w:rPr>
                <w:b/>
                <w:bCs/>
                <w:i/>
                <w:iCs/>
                <w:sz w:val="23"/>
                <w:szCs w:val="23"/>
              </w:rPr>
            </w:pPr>
            <w:r w:rsidRPr="00243745">
              <w:rPr>
                <w:sz w:val="23"/>
                <w:szCs w:val="23"/>
              </w:rPr>
              <w:t>Community baseline statistics are reported</w:t>
            </w:r>
          </w:p>
          <w:p w14:paraId="702D5189" w14:textId="77777777" w:rsidR="00561023" w:rsidRPr="00243745" w:rsidRDefault="00561023" w:rsidP="00002110">
            <w:pPr>
              <w:pStyle w:val="NoSpacing"/>
              <w:numPr>
                <w:ilvl w:val="0"/>
                <w:numId w:val="48"/>
              </w:numPr>
              <w:ind w:left="312" w:hanging="283"/>
              <w:rPr>
                <w:b/>
                <w:bCs/>
                <w:i/>
                <w:iCs/>
                <w:sz w:val="23"/>
                <w:szCs w:val="23"/>
              </w:rPr>
            </w:pPr>
            <w:r w:rsidRPr="00243745">
              <w:rPr>
                <w:sz w:val="23"/>
                <w:szCs w:val="23"/>
              </w:rPr>
              <w:t>M&amp;E report that demonstrate CPP3 activities are measured and gains on baselines noted</w:t>
            </w:r>
          </w:p>
          <w:p w14:paraId="159DF1C1" w14:textId="77777777" w:rsidR="00561023" w:rsidRPr="00243745" w:rsidRDefault="00561023" w:rsidP="00002110">
            <w:pPr>
              <w:pStyle w:val="NoSpacing"/>
              <w:numPr>
                <w:ilvl w:val="0"/>
                <w:numId w:val="48"/>
              </w:numPr>
              <w:ind w:left="312" w:hanging="283"/>
              <w:rPr>
                <w:b/>
                <w:bCs/>
                <w:i/>
                <w:iCs/>
                <w:sz w:val="23"/>
                <w:szCs w:val="23"/>
              </w:rPr>
            </w:pPr>
            <w:r w:rsidRPr="00243745">
              <w:rPr>
                <w:sz w:val="23"/>
                <w:szCs w:val="23"/>
              </w:rPr>
              <w:t>Newspaper and press references</w:t>
            </w:r>
          </w:p>
        </w:tc>
        <w:tc>
          <w:tcPr>
            <w:tcW w:w="1220" w:type="pct"/>
          </w:tcPr>
          <w:p w14:paraId="67502BB0" w14:textId="77777777" w:rsidR="00561023" w:rsidRPr="00243745" w:rsidRDefault="00561023" w:rsidP="00002110">
            <w:pPr>
              <w:pStyle w:val="NoSpacing"/>
              <w:numPr>
                <w:ilvl w:val="0"/>
                <w:numId w:val="48"/>
              </w:numPr>
              <w:ind w:left="312" w:hanging="283"/>
              <w:rPr>
                <w:b/>
                <w:bCs/>
                <w:i/>
                <w:iCs/>
                <w:sz w:val="23"/>
                <w:szCs w:val="23"/>
              </w:rPr>
            </w:pPr>
            <w:r w:rsidRPr="00243745">
              <w:rPr>
                <w:sz w:val="23"/>
                <w:szCs w:val="23"/>
              </w:rPr>
              <w:t>Church agencies / M&amp;E officers / community monitors input to prepare baseline reports, CPPCO to consolidate</w:t>
            </w:r>
          </w:p>
          <w:p w14:paraId="09A8F015" w14:textId="77777777" w:rsidR="00561023" w:rsidRPr="00243745" w:rsidRDefault="00561023" w:rsidP="00002110">
            <w:pPr>
              <w:pStyle w:val="NoSpacing"/>
              <w:numPr>
                <w:ilvl w:val="0"/>
                <w:numId w:val="48"/>
              </w:numPr>
              <w:ind w:left="312" w:hanging="283"/>
              <w:rPr>
                <w:b/>
                <w:bCs/>
                <w:i/>
                <w:iCs/>
                <w:sz w:val="23"/>
                <w:szCs w:val="23"/>
              </w:rPr>
            </w:pPr>
            <w:r w:rsidRPr="00243745">
              <w:rPr>
                <w:sz w:val="23"/>
                <w:szCs w:val="23"/>
              </w:rPr>
              <w:t>Church agencies / M&amp;E officers / community monitors input to complete M&amp;E reports, CPPCO to consolidate</w:t>
            </w:r>
          </w:p>
        </w:tc>
        <w:tc>
          <w:tcPr>
            <w:tcW w:w="674" w:type="pct"/>
          </w:tcPr>
          <w:p w14:paraId="310F13BF" w14:textId="77777777" w:rsidR="00561023" w:rsidRPr="00243745" w:rsidRDefault="00561023" w:rsidP="00002110">
            <w:pPr>
              <w:pStyle w:val="NoSpacing"/>
              <w:numPr>
                <w:ilvl w:val="0"/>
                <w:numId w:val="48"/>
              </w:numPr>
              <w:ind w:left="312" w:hanging="283"/>
              <w:rPr>
                <w:b/>
                <w:bCs/>
                <w:i/>
                <w:iCs/>
                <w:sz w:val="23"/>
                <w:szCs w:val="23"/>
              </w:rPr>
            </w:pPr>
            <w:r w:rsidRPr="00243745">
              <w:rPr>
                <w:sz w:val="23"/>
                <w:szCs w:val="23"/>
              </w:rPr>
              <w:t>Ongoing but three monthly assessment reports</w:t>
            </w:r>
          </w:p>
        </w:tc>
      </w:tr>
      <w:tr w:rsidR="00561023" w:rsidRPr="00891031" w14:paraId="77E66493" w14:textId="77777777" w:rsidTr="00002110">
        <w:tc>
          <w:tcPr>
            <w:tcW w:w="688" w:type="pct"/>
            <w:vMerge w:val="restart"/>
          </w:tcPr>
          <w:p w14:paraId="718F5E8B" w14:textId="77777777" w:rsidR="00561023" w:rsidRPr="00243745" w:rsidRDefault="00561023" w:rsidP="00002110">
            <w:pPr>
              <w:pStyle w:val="NoSpacing"/>
              <w:rPr>
                <w:b/>
                <w:sz w:val="23"/>
                <w:szCs w:val="23"/>
              </w:rPr>
            </w:pPr>
          </w:p>
          <w:p w14:paraId="242AFDEC" w14:textId="77777777" w:rsidR="00561023" w:rsidRPr="00243745" w:rsidRDefault="00561023" w:rsidP="00002110">
            <w:pPr>
              <w:pStyle w:val="NoSpacing"/>
              <w:rPr>
                <w:b/>
                <w:sz w:val="23"/>
                <w:szCs w:val="23"/>
              </w:rPr>
            </w:pPr>
          </w:p>
          <w:p w14:paraId="205C114A" w14:textId="77777777" w:rsidR="00561023" w:rsidRPr="00243745" w:rsidRDefault="00561023" w:rsidP="00002110">
            <w:pPr>
              <w:pStyle w:val="NoSpacing"/>
              <w:rPr>
                <w:sz w:val="23"/>
                <w:szCs w:val="23"/>
              </w:rPr>
            </w:pPr>
            <w:r w:rsidRPr="00243745">
              <w:rPr>
                <w:b/>
                <w:sz w:val="23"/>
                <w:szCs w:val="23"/>
              </w:rPr>
              <w:t>An effective, well managed CPP3:</w:t>
            </w:r>
          </w:p>
          <w:p w14:paraId="07101376" w14:textId="77777777" w:rsidR="00561023" w:rsidRPr="00243745" w:rsidRDefault="00561023" w:rsidP="00002110">
            <w:pPr>
              <w:pStyle w:val="NoSpacing"/>
              <w:numPr>
                <w:ilvl w:val="0"/>
                <w:numId w:val="49"/>
              </w:numPr>
              <w:ind w:left="308" w:hanging="284"/>
              <w:rPr>
                <w:b/>
                <w:bCs/>
                <w:i/>
                <w:iCs/>
                <w:sz w:val="23"/>
                <w:szCs w:val="23"/>
              </w:rPr>
            </w:pPr>
            <w:r w:rsidRPr="00243745">
              <w:rPr>
                <w:sz w:val="23"/>
                <w:szCs w:val="23"/>
              </w:rPr>
              <w:t>CPP3 is a model program, demonstrating the value of collective action, inclusive approaches, applied learning and management competency in their work at all levels.</w:t>
            </w:r>
          </w:p>
        </w:tc>
        <w:tc>
          <w:tcPr>
            <w:tcW w:w="1039" w:type="pct"/>
          </w:tcPr>
          <w:p w14:paraId="0EC7459A" w14:textId="77777777" w:rsidR="00561023" w:rsidRPr="00243745" w:rsidRDefault="00561023" w:rsidP="00002110">
            <w:pPr>
              <w:pStyle w:val="NoSpacing"/>
              <w:rPr>
                <w:sz w:val="23"/>
                <w:szCs w:val="23"/>
              </w:rPr>
            </w:pPr>
            <w:r w:rsidRPr="00243745">
              <w:rPr>
                <w:b/>
                <w:sz w:val="23"/>
                <w:szCs w:val="23"/>
              </w:rPr>
              <w:t>Outcome 3 Indicators:</w:t>
            </w:r>
          </w:p>
          <w:p w14:paraId="0DC5CD1C" w14:textId="77777777" w:rsidR="00561023" w:rsidRPr="00243745" w:rsidRDefault="00561023" w:rsidP="00002110">
            <w:pPr>
              <w:pStyle w:val="NoSpacing"/>
              <w:numPr>
                <w:ilvl w:val="1"/>
                <w:numId w:val="49"/>
              </w:numPr>
              <w:ind w:left="461" w:hanging="425"/>
              <w:rPr>
                <w:b/>
                <w:bCs/>
                <w:i/>
                <w:iCs/>
                <w:sz w:val="23"/>
                <w:szCs w:val="23"/>
              </w:rPr>
            </w:pPr>
            <w:r w:rsidRPr="00243745">
              <w:rPr>
                <w:sz w:val="23"/>
                <w:szCs w:val="23"/>
              </w:rPr>
              <w:t>Partnership management and coordination functions are efficiently and effectively delivered</w:t>
            </w:r>
          </w:p>
        </w:tc>
        <w:tc>
          <w:tcPr>
            <w:tcW w:w="1379" w:type="pct"/>
          </w:tcPr>
          <w:p w14:paraId="785A6C6E" w14:textId="77777777" w:rsidR="00561023" w:rsidRPr="00243745" w:rsidRDefault="00561023" w:rsidP="00002110">
            <w:pPr>
              <w:pStyle w:val="NoSpacing"/>
              <w:numPr>
                <w:ilvl w:val="0"/>
                <w:numId w:val="48"/>
              </w:numPr>
              <w:ind w:left="312" w:hanging="283"/>
              <w:rPr>
                <w:b/>
                <w:bCs/>
                <w:i/>
                <w:iCs/>
                <w:sz w:val="23"/>
                <w:szCs w:val="23"/>
              </w:rPr>
            </w:pPr>
            <w:r w:rsidRPr="00243745">
              <w:rPr>
                <w:sz w:val="23"/>
                <w:szCs w:val="23"/>
              </w:rPr>
              <w:t>Management/M&amp;E guidelines in place</w:t>
            </w:r>
          </w:p>
          <w:p w14:paraId="3FFEC02E" w14:textId="77777777" w:rsidR="00561023" w:rsidRPr="00243745" w:rsidRDefault="00561023" w:rsidP="00002110">
            <w:pPr>
              <w:pStyle w:val="NoSpacing"/>
              <w:numPr>
                <w:ilvl w:val="0"/>
                <w:numId w:val="48"/>
              </w:numPr>
              <w:ind w:left="312" w:hanging="283"/>
              <w:rPr>
                <w:b/>
                <w:bCs/>
                <w:i/>
                <w:iCs/>
                <w:sz w:val="23"/>
                <w:szCs w:val="23"/>
              </w:rPr>
            </w:pPr>
            <w:r w:rsidRPr="00243745">
              <w:rPr>
                <w:sz w:val="23"/>
                <w:szCs w:val="23"/>
              </w:rPr>
              <w:t>All groups composed with TOR and functioning with minutes of meetings</w:t>
            </w:r>
          </w:p>
          <w:p w14:paraId="2B1F873E" w14:textId="77777777" w:rsidR="00561023" w:rsidRPr="00243745" w:rsidRDefault="00561023" w:rsidP="00002110">
            <w:pPr>
              <w:pStyle w:val="NoSpacing"/>
              <w:numPr>
                <w:ilvl w:val="0"/>
                <w:numId w:val="48"/>
              </w:numPr>
              <w:ind w:left="312" w:hanging="283"/>
              <w:rPr>
                <w:b/>
                <w:bCs/>
                <w:i/>
                <w:iCs/>
                <w:sz w:val="23"/>
                <w:szCs w:val="23"/>
              </w:rPr>
            </w:pPr>
            <w:r w:rsidRPr="00243745">
              <w:rPr>
                <w:sz w:val="23"/>
                <w:szCs w:val="23"/>
              </w:rPr>
              <w:t>All management systems in place</w:t>
            </w:r>
          </w:p>
          <w:p w14:paraId="739429E4" w14:textId="77777777" w:rsidR="00561023" w:rsidRPr="00243745" w:rsidRDefault="00561023" w:rsidP="00002110">
            <w:pPr>
              <w:pStyle w:val="NoSpacing"/>
              <w:numPr>
                <w:ilvl w:val="0"/>
                <w:numId w:val="48"/>
              </w:numPr>
              <w:ind w:left="312" w:hanging="283"/>
              <w:rPr>
                <w:b/>
                <w:bCs/>
                <w:i/>
                <w:iCs/>
                <w:sz w:val="23"/>
                <w:szCs w:val="23"/>
              </w:rPr>
            </w:pPr>
            <w:r w:rsidRPr="00243745">
              <w:rPr>
                <w:sz w:val="23"/>
                <w:szCs w:val="23"/>
              </w:rPr>
              <w:t>Performance management reports</w:t>
            </w:r>
          </w:p>
          <w:p w14:paraId="1617FDE7" w14:textId="77777777" w:rsidR="00561023" w:rsidRPr="00243745" w:rsidRDefault="00561023" w:rsidP="00002110">
            <w:pPr>
              <w:pStyle w:val="NoSpacing"/>
              <w:numPr>
                <w:ilvl w:val="0"/>
                <w:numId w:val="48"/>
              </w:numPr>
              <w:ind w:left="312" w:hanging="283"/>
              <w:rPr>
                <w:b/>
                <w:bCs/>
                <w:i/>
                <w:iCs/>
                <w:sz w:val="23"/>
                <w:szCs w:val="23"/>
              </w:rPr>
            </w:pPr>
            <w:r w:rsidRPr="00243745">
              <w:rPr>
                <w:sz w:val="23"/>
                <w:szCs w:val="23"/>
              </w:rPr>
              <w:t>Stakeholder feedback on quality of management and coordination</w:t>
            </w:r>
          </w:p>
        </w:tc>
        <w:tc>
          <w:tcPr>
            <w:tcW w:w="1220" w:type="pct"/>
          </w:tcPr>
          <w:p w14:paraId="317433F3" w14:textId="77777777" w:rsidR="00561023" w:rsidRPr="00243745" w:rsidRDefault="00561023" w:rsidP="00002110">
            <w:pPr>
              <w:pStyle w:val="NoSpacing"/>
              <w:numPr>
                <w:ilvl w:val="0"/>
                <w:numId w:val="48"/>
              </w:numPr>
              <w:ind w:left="312" w:hanging="283"/>
              <w:rPr>
                <w:b/>
                <w:bCs/>
                <w:i/>
                <w:iCs/>
                <w:sz w:val="23"/>
                <w:szCs w:val="23"/>
              </w:rPr>
            </w:pPr>
            <w:r w:rsidRPr="00243745">
              <w:rPr>
                <w:sz w:val="23"/>
                <w:szCs w:val="23"/>
              </w:rPr>
              <w:t>CPPCO and implementers</w:t>
            </w:r>
          </w:p>
        </w:tc>
        <w:tc>
          <w:tcPr>
            <w:tcW w:w="674" w:type="pct"/>
          </w:tcPr>
          <w:p w14:paraId="51F9D17C" w14:textId="77777777" w:rsidR="00561023" w:rsidRPr="00243745" w:rsidRDefault="00561023" w:rsidP="00002110">
            <w:pPr>
              <w:pStyle w:val="NoSpacing"/>
              <w:numPr>
                <w:ilvl w:val="0"/>
                <w:numId w:val="48"/>
              </w:numPr>
              <w:ind w:left="312" w:hanging="283"/>
              <w:rPr>
                <w:b/>
                <w:bCs/>
                <w:i/>
                <w:iCs/>
                <w:sz w:val="23"/>
                <w:szCs w:val="23"/>
              </w:rPr>
            </w:pPr>
            <w:r w:rsidRPr="00243745">
              <w:rPr>
                <w:sz w:val="23"/>
                <w:szCs w:val="23"/>
              </w:rPr>
              <w:t>Ongoing but three monthly assessment reports</w:t>
            </w:r>
          </w:p>
        </w:tc>
      </w:tr>
      <w:tr w:rsidR="00561023" w:rsidRPr="00891031" w14:paraId="06FEADEE" w14:textId="77777777" w:rsidTr="00002110">
        <w:tc>
          <w:tcPr>
            <w:tcW w:w="688" w:type="pct"/>
            <w:vMerge/>
          </w:tcPr>
          <w:p w14:paraId="5CAD5622" w14:textId="77777777" w:rsidR="00561023" w:rsidRPr="00705E29" w:rsidRDefault="00561023" w:rsidP="00002110">
            <w:pPr>
              <w:pStyle w:val="NoSpacing"/>
              <w:rPr>
                <w:b/>
                <w:sz w:val="23"/>
                <w:szCs w:val="23"/>
              </w:rPr>
            </w:pPr>
          </w:p>
        </w:tc>
        <w:tc>
          <w:tcPr>
            <w:tcW w:w="1039" w:type="pct"/>
          </w:tcPr>
          <w:p w14:paraId="00CE4493" w14:textId="77777777" w:rsidR="00561023" w:rsidRPr="00705E29" w:rsidRDefault="00561023" w:rsidP="00002110">
            <w:pPr>
              <w:pStyle w:val="NoSpacing"/>
              <w:numPr>
                <w:ilvl w:val="1"/>
                <w:numId w:val="49"/>
              </w:numPr>
              <w:ind w:left="461" w:hanging="425"/>
              <w:rPr>
                <w:b/>
                <w:bCs/>
                <w:i/>
                <w:iCs/>
                <w:sz w:val="23"/>
                <w:szCs w:val="23"/>
              </w:rPr>
            </w:pPr>
            <w:r w:rsidRPr="00705E29">
              <w:rPr>
                <w:sz w:val="23"/>
                <w:szCs w:val="23"/>
              </w:rPr>
              <w:t>Strategy development and planning functions are efficiently and effectively delivered</w:t>
            </w:r>
          </w:p>
          <w:p w14:paraId="0429764D" w14:textId="77777777" w:rsidR="00561023" w:rsidRPr="00705E29" w:rsidRDefault="00561023" w:rsidP="00002110">
            <w:pPr>
              <w:pStyle w:val="NoSpacing"/>
              <w:rPr>
                <w:b/>
                <w:sz w:val="23"/>
                <w:szCs w:val="23"/>
              </w:rPr>
            </w:pPr>
          </w:p>
        </w:tc>
        <w:tc>
          <w:tcPr>
            <w:tcW w:w="1379" w:type="pct"/>
          </w:tcPr>
          <w:p w14:paraId="45AC129C" w14:textId="77777777" w:rsidR="00561023" w:rsidRPr="00705E29" w:rsidRDefault="00561023" w:rsidP="00002110">
            <w:pPr>
              <w:pStyle w:val="NoSpacing"/>
              <w:numPr>
                <w:ilvl w:val="0"/>
                <w:numId w:val="48"/>
              </w:numPr>
              <w:ind w:left="312" w:hanging="283"/>
              <w:rPr>
                <w:b/>
                <w:bCs/>
                <w:i/>
                <w:iCs/>
                <w:sz w:val="23"/>
                <w:szCs w:val="23"/>
              </w:rPr>
            </w:pPr>
            <w:r w:rsidRPr="00705E29">
              <w:rPr>
                <w:sz w:val="23"/>
                <w:szCs w:val="23"/>
              </w:rPr>
              <w:t>All required strategies are in place</w:t>
            </w:r>
          </w:p>
          <w:p w14:paraId="7552B734" w14:textId="77777777" w:rsidR="00561023" w:rsidRPr="00705E29" w:rsidRDefault="00561023" w:rsidP="00002110">
            <w:pPr>
              <w:pStyle w:val="NoSpacing"/>
              <w:numPr>
                <w:ilvl w:val="0"/>
                <w:numId w:val="48"/>
              </w:numPr>
              <w:ind w:left="312" w:hanging="283"/>
              <w:rPr>
                <w:b/>
                <w:bCs/>
                <w:i/>
                <w:iCs/>
                <w:sz w:val="23"/>
                <w:szCs w:val="23"/>
              </w:rPr>
            </w:pPr>
            <w:r w:rsidRPr="00705E29">
              <w:rPr>
                <w:sz w:val="23"/>
                <w:szCs w:val="23"/>
              </w:rPr>
              <w:t>All required plans are in place</w:t>
            </w:r>
          </w:p>
          <w:p w14:paraId="014B4041" w14:textId="77777777" w:rsidR="00561023" w:rsidRPr="00705E29" w:rsidRDefault="00561023" w:rsidP="00002110">
            <w:pPr>
              <w:pStyle w:val="NoSpacing"/>
              <w:numPr>
                <w:ilvl w:val="0"/>
                <w:numId w:val="48"/>
              </w:numPr>
              <w:ind w:left="312" w:hanging="283"/>
              <w:rPr>
                <w:b/>
                <w:bCs/>
                <w:i/>
                <w:iCs/>
                <w:sz w:val="23"/>
                <w:szCs w:val="23"/>
              </w:rPr>
            </w:pPr>
            <w:r w:rsidRPr="00705E29">
              <w:rPr>
                <w:sz w:val="23"/>
                <w:szCs w:val="23"/>
              </w:rPr>
              <w:t>Strategies, plans delivered on schedule</w:t>
            </w:r>
          </w:p>
          <w:p w14:paraId="3EECA28E" w14:textId="77777777" w:rsidR="00561023" w:rsidRPr="00705E29" w:rsidRDefault="00561023" w:rsidP="00002110">
            <w:pPr>
              <w:pStyle w:val="NoSpacing"/>
              <w:numPr>
                <w:ilvl w:val="0"/>
                <w:numId w:val="48"/>
              </w:numPr>
              <w:ind w:left="312" w:hanging="283"/>
              <w:rPr>
                <w:b/>
                <w:bCs/>
                <w:i/>
                <w:iCs/>
                <w:sz w:val="23"/>
                <w:szCs w:val="23"/>
              </w:rPr>
            </w:pPr>
            <w:r w:rsidRPr="00705E29">
              <w:rPr>
                <w:sz w:val="23"/>
                <w:szCs w:val="23"/>
              </w:rPr>
              <w:t>Stakeholder feedback on quality and timeliness of strategies</w:t>
            </w:r>
          </w:p>
        </w:tc>
        <w:tc>
          <w:tcPr>
            <w:tcW w:w="1220" w:type="pct"/>
          </w:tcPr>
          <w:p w14:paraId="1724EA1F" w14:textId="77777777" w:rsidR="00561023" w:rsidRPr="00705E29" w:rsidRDefault="00561023" w:rsidP="00002110">
            <w:pPr>
              <w:pStyle w:val="NoSpacing"/>
              <w:numPr>
                <w:ilvl w:val="0"/>
                <w:numId w:val="48"/>
              </w:numPr>
              <w:ind w:left="312" w:hanging="283"/>
              <w:rPr>
                <w:b/>
                <w:bCs/>
                <w:i/>
                <w:iCs/>
                <w:sz w:val="23"/>
                <w:szCs w:val="23"/>
              </w:rPr>
            </w:pPr>
            <w:r w:rsidRPr="00705E29">
              <w:rPr>
                <w:sz w:val="23"/>
                <w:szCs w:val="23"/>
              </w:rPr>
              <w:t>CPPCO and implementers</w:t>
            </w:r>
          </w:p>
        </w:tc>
        <w:tc>
          <w:tcPr>
            <w:tcW w:w="674" w:type="pct"/>
          </w:tcPr>
          <w:p w14:paraId="7E365F9B" w14:textId="77777777" w:rsidR="00561023" w:rsidRPr="00705E29" w:rsidRDefault="00561023" w:rsidP="00002110">
            <w:pPr>
              <w:pStyle w:val="NoSpacing"/>
              <w:numPr>
                <w:ilvl w:val="0"/>
                <w:numId w:val="48"/>
              </w:numPr>
              <w:ind w:left="312" w:hanging="283"/>
              <w:rPr>
                <w:b/>
                <w:bCs/>
                <w:i/>
                <w:iCs/>
                <w:sz w:val="23"/>
                <w:szCs w:val="23"/>
              </w:rPr>
            </w:pPr>
            <w:r w:rsidRPr="00705E29">
              <w:rPr>
                <w:sz w:val="23"/>
                <w:szCs w:val="23"/>
              </w:rPr>
              <w:t>Ongoing but three monthly assessment reports</w:t>
            </w:r>
          </w:p>
        </w:tc>
      </w:tr>
      <w:tr w:rsidR="00561023" w:rsidRPr="00891031" w14:paraId="36DAC8BC" w14:textId="77777777" w:rsidTr="00002110">
        <w:tc>
          <w:tcPr>
            <w:tcW w:w="688" w:type="pct"/>
            <w:vMerge/>
          </w:tcPr>
          <w:p w14:paraId="7363373C" w14:textId="77777777" w:rsidR="00561023" w:rsidRPr="00705E29" w:rsidRDefault="00561023" w:rsidP="00002110">
            <w:pPr>
              <w:pStyle w:val="NoSpacing"/>
              <w:rPr>
                <w:b/>
                <w:sz w:val="23"/>
                <w:szCs w:val="23"/>
              </w:rPr>
            </w:pPr>
          </w:p>
        </w:tc>
        <w:tc>
          <w:tcPr>
            <w:tcW w:w="1039" w:type="pct"/>
          </w:tcPr>
          <w:p w14:paraId="404AE658" w14:textId="77777777" w:rsidR="00561023" w:rsidRPr="00705E29" w:rsidRDefault="00561023" w:rsidP="00002110">
            <w:pPr>
              <w:pStyle w:val="NoSpacing"/>
              <w:numPr>
                <w:ilvl w:val="1"/>
                <w:numId w:val="49"/>
              </w:numPr>
              <w:ind w:left="461" w:hanging="425"/>
              <w:rPr>
                <w:b/>
                <w:bCs/>
                <w:i/>
                <w:iCs/>
                <w:sz w:val="23"/>
                <w:szCs w:val="23"/>
              </w:rPr>
            </w:pPr>
            <w:r w:rsidRPr="00705E29">
              <w:rPr>
                <w:sz w:val="23"/>
                <w:szCs w:val="23"/>
              </w:rPr>
              <w:t>Community level programs are efficiently and effectively delivered with results identified and shared through improved M&amp;E communication approaches</w:t>
            </w:r>
          </w:p>
        </w:tc>
        <w:tc>
          <w:tcPr>
            <w:tcW w:w="1379" w:type="pct"/>
          </w:tcPr>
          <w:p w14:paraId="14738707" w14:textId="77777777" w:rsidR="00561023" w:rsidRPr="00705E29" w:rsidRDefault="00561023" w:rsidP="00002110">
            <w:pPr>
              <w:pStyle w:val="NoSpacing"/>
              <w:numPr>
                <w:ilvl w:val="0"/>
                <w:numId w:val="48"/>
              </w:numPr>
              <w:ind w:left="312" w:hanging="283"/>
              <w:rPr>
                <w:b/>
                <w:bCs/>
                <w:i/>
                <w:iCs/>
                <w:sz w:val="23"/>
                <w:szCs w:val="23"/>
              </w:rPr>
            </w:pPr>
            <w:r w:rsidRPr="00705E29">
              <w:rPr>
                <w:sz w:val="23"/>
                <w:szCs w:val="23"/>
              </w:rPr>
              <w:t>Plans in place for community program</w:t>
            </w:r>
          </w:p>
          <w:p w14:paraId="2F0FCED7" w14:textId="77777777" w:rsidR="00561023" w:rsidRPr="00705E29" w:rsidRDefault="00561023" w:rsidP="00002110">
            <w:pPr>
              <w:pStyle w:val="NoSpacing"/>
              <w:numPr>
                <w:ilvl w:val="0"/>
                <w:numId w:val="48"/>
              </w:numPr>
              <w:ind w:left="312" w:hanging="283"/>
              <w:rPr>
                <w:b/>
                <w:bCs/>
                <w:i/>
                <w:iCs/>
                <w:sz w:val="23"/>
                <w:szCs w:val="23"/>
              </w:rPr>
            </w:pPr>
            <w:r w:rsidRPr="00705E29">
              <w:rPr>
                <w:sz w:val="23"/>
                <w:szCs w:val="23"/>
              </w:rPr>
              <w:t>M&amp;E reports in place for qtly activity</w:t>
            </w:r>
          </w:p>
          <w:p w14:paraId="0C7EE9E5" w14:textId="77777777" w:rsidR="00561023" w:rsidRPr="00705E29" w:rsidRDefault="00561023" w:rsidP="00002110">
            <w:pPr>
              <w:pStyle w:val="NoSpacing"/>
              <w:numPr>
                <w:ilvl w:val="0"/>
                <w:numId w:val="48"/>
              </w:numPr>
              <w:ind w:left="312" w:hanging="283"/>
              <w:rPr>
                <w:b/>
                <w:bCs/>
                <w:i/>
                <w:iCs/>
                <w:sz w:val="23"/>
                <w:szCs w:val="23"/>
              </w:rPr>
            </w:pPr>
            <w:r w:rsidRPr="00705E29">
              <w:rPr>
                <w:sz w:val="23"/>
                <w:szCs w:val="23"/>
              </w:rPr>
              <w:t>Communications materials are developed each quarter</w:t>
            </w:r>
          </w:p>
          <w:p w14:paraId="7BDFBD38" w14:textId="77777777" w:rsidR="00561023" w:rsidRPr="00705E29" w:rsidRDefault="00561023" w:rsidP="00002110">
            <w:pPr>
              <w:pStyle w:val="NoSpacing"/>
              <w:numPr>
                <w:ilvl w:val="0"/>
                <w:numId w:val="48"/>
              </w:numPr>
              <w:ind w:left="312" w:hanging="283"/>
              <w:rPr>
                <w:b/>
                <w:bCs/>
                <w:i/>
                <w:iCs/>
                <w:sz w:val="23"/>
                <w:szCs w:val="23"/>
              </w:rPr>
            </w:pPr>
            <w:r w:rsidRPr="00705E29">
              <w:rPr>
                <w:sz w:val="23"/>
                <w:szCs w:val="23"/>
              </w:rPr>
              <w:t>Stakeholder feedback on quality of M&amp;E and communications activities</w:t>
            </w:r>
          </w:p>
        </w:tc>
        <w:tc>
          <w:tcPr>
            <w:tcW w:w="1220" w:type="pct"/>
          </w:tcPr>
          <w:p w14:paraId="516B150A" w14:textId="77777777" w:rsidR="00561023" w:rsidRPr="00705E29" w:rsidRDefault="00561023" w:rsidP="00002110">
            <w:pPr>
              <w:pStyle w:val="NoSpacing"/>
              <w:numPr>
                <w:ilvl w:val="0"/>
                <w:numId w:val="48"/>
              </w:numPr>
              <w:ind w:left="312" w:hanging="283"/>
              <w:rPr>
                <w:b/>
                <w:bCs/>
                <w:i/>
                <w:iCs/>
                <w:sz w:val="23"/>
                <w:szCs w:val="23"/>
              </w:rPr>
            </w:pPr>
            <w:r w:rsidRPr="00705E29">
              <w:rPr>
                <w:sz w:val="23"/>
                <w:szCs w:val="23"/>
              </w:rPr>
              <w:t>CPPCO and implementers</w:t>
            </w:r>
          </w:p>
        </w:tc>
        <w:tc>
          <w:tcPr>
            <w:tcW w:w="674" w:type="pct"/>
          </w:tcPr>
          <w:p w14:paraId="1412F8AD" w14:textId="77777777" w:rsidR="00561023" w:rsidRPr="00705E29" w:rsidRDefault="00561023" w:rsidP="00002110">
            <w:pPr>
              <w:pStyle w:val="NoSpacing"/>
              <w:numPr>
                <w:ilvl w:val="0"/>
                <w:numId w:val="48"/>
              </w:numPr>
              <w:ind w:left="312" w:hanging="283"/>
              <w:rPr>
                <w:b/>
                <w:bCs/>
                <w:i/>
                <w:iCs/>
                <w:sz w:val="23"/>
                <w:szCs w:val="23"/>
              </w:rPr>
            </w:pPr>
            <w:r w:rsidRPr="00705E29">
              <w:rPr>
                <w:sz w:val="23"/>
                <w:szCs w:val="23"/>
              </w:rPr>
              <w:t>Ongoing but three monthly assessment reports</w:t>
            </w:r>
          </w:p>
        </w:tc>
      </w:tr>
    </w:tbl>
    <w:p w14:paraId="02539D82" w14:textId="77777777" w:rsidR="00561023" w:rsidRPr="00891031" w:rsidRDefault="00561023" w:rsidP="00561023">
      <w:pPr>
        <w:pStyle w:val="BodyText2"/>
        <w:rPr>
          <w:rFonts w:ascii="Times New Roman" w:hAnsi="Times New Roman"/>
          <w:b w:val="0"/>
        </w:rPr>
        <w:sectPr w:rsidR="00561023" w:rsidRPr="00891031">
          <w:headerReference w:type="default" r:id="rId18"/>
          <w:footerReference w:type="default" r:id="rId19"/>
          <w:pgSz w:w="16839" w:h="11907" w:code="9"/>
          <w:pgMar w:top="1276" w:right="1800" w:bottom="1440" w:left="1800" w:header="720" w:footer="720" w:gutter="0"/>
          <w:cols w:space="720"/>
          <w:docGrid w:linePitch="360"/>
        </w:sectPr>
      </w:pPr>
      <w:bookmarkStart w:id="45" w:name="_Toc134522747"/>
    </w:p>
    <w:p w14:paraId="5CCE2318" w14:textId="77777777" w:rsidR="00316B55" w:rsidRDefault="001B3076" w:rsidP="00DF29B5">
      <w:pPr>
        <w:pStyle w:val="Heading1"/>
      </w:pPr>
      <w:bookmarkStart w:id="46" w:name="_Toc479503067"/>
      <w:bookmarkEnd w:id="45"/>
      <w:r>
        <w:t>3</w:t>
      </w:r>
      <w:r w:rsidR="00D23BA4" w:rsidRPr="00891031">
        <w:t xml:space="preserve">. </w:t>
      </w:r>
      <w:bookmarkStart w:id="47" w:name="_Toc476777638"/>
      <w:r w:rsidR="00B4218D">
        <w:t>Staged Implementation Process</w:t>
      </w:r>
      <w:bookmarkEnd w:id="46"/>
      <w:bookmarkEnd w:id="47"/>
    </w:p>
    <w:p w14:paraId="6B2549A1" w14:textId="77777777" w:rsidR="00871327" w:rsidRPr="00891031" w:rsidRDefault="001B3076" w:rsidP="00D9278F">
      <w:pPr>
        <w:pStyle w:val="Heading2"/>
      </w:pPr>
      <w:bookmarkStart w:id="48" w:name="_Toc476777639"/>
      <w:bookmarkStart w:id="49" w:name="_Toc479503068"/>
      <w:r>
        <w:t>3</w:t>
      </w:r>
      <w:r w:rsidR="00EF01D4">
        <w:t>.1 Overview</w:t>
      </w:r>
      <w:bookmarkEnd w:id="48"/>
      <w:bookmarkEnd w:id="49"/>
    </w:p>
    <w:p w14:paraId="10868447" w14:textId="13779ABA" w:rsidR="00871327" w:rsidRPr="00891031" w:rsidRDefault="007D7315" w:rsidP="00285740">
      <w:pPr>
        <w:spacing w:before="120" w:after="120"/>
        <w:jc w:val="both"/>
        <w:rPr>
          <w:color w:val="000000"/>
          <w:lang w:val="en-AU"/>
        </w:rPr>
      </w:pPr>
      <w:r w:rsidRPr="00891031">
        <w:rPr>
          <w:color w:val="000000"/>
          <w:lang w:val="en-AU"/>
        </w:rPr>
        <w:t>CPP3 pursui</w:t>
      </w:r>
      <w:r w:rsidR="00C841DE">
        <w:rPr>
          <w:color w:val="000000"/>
          <w:lang w:val="en-AU"/>
        </w:rPr>
        <w:t xml:space="preserve">t of </w:t>
      </w:r>
      <w:r w:rsidRPr="00891031">
        <w:rPr>
          <w:color w:val="000000"/>
          <w:lang w:val="en-AU"/>
        </w:rPr>
        <w:t>activities at multiple levels</w:t>
      </w:r>
      <w:r w:rsidR="00C23207" w:rsidRPr="00891031">
        <w:rPr>
          <w:color w:val="000000"/>
          <w:lang w:val="en-AU"/>
        </w:rPr>
        <w:t xml:space="preserve"> and</w:t>
      </w:r>
      <w:r w:rsidRPr="00891031">
        <w:rPr>
          <w:color w:val="000000"/>
          <w:lang w:val="en-AU"/>
        </w:rPr>
        <w:t xml:space="preserve"> across several partners</w:t>
      </w:r>
      <w:r w:rsidR="00285740">
        <w:rPr>
          <w:color w:val="000000"/>
          <w:lang w:val="en-AU"/>
        </w:rPr>
        <w:t xml:space="preserve"> </w:t>
      </w:r>
      <w:r w:rsidR="00C841DE" w:rsidRPr="00891031">
        <w:rPr>
          <w:color w:val="000000"/>
          <w:lang w:val="en-AU"/>
        </w:rPr>
        <w:t>is complex</w:t>
      </w:r>
      <w:r w:rsidR="00C841DE">
        <w:rPr>
          <w:color w:val="000000"/>
          <w:lang w:val="en-AU"/>
        </w:rPr>
        <w:t xml:space="preserve">, and so the design </w:t>
      </w:r>
      <w:r w:rsidR="00285740">
        <w:rPr>
          <w:color w:val="000000"/>
          <w:lang w:val="en-AU"/>
        </w:rPr>
        <w:t>is seeking to be flexible and responsive</w:t>
      </w:r>
      <w:r w:rsidR="00C23207" w:rsidRPr="00891031">
        <w:rPr>
          <w:color w:val="000000"/>
          <w:lang w:val="en-AU"/>
        </w:rPr>
        <w:t>.</w:t>
      </w:r>
      <w:r w:rsidRPr="00891031">
        <w:rPr>
          <w:color w:val="000000"/>
          <w:lang w:val="en-AU"/>
        </w:rPr>
        <w:t xml:space="preserve"> </w:t>
      </w:r>
      <w:r w:rsidR="00C23207" w:rsidRPr="00891031">
        <w:rPr>
          <w:color w:val="000000"/>
          <w:lang w:val="en-AU"/>
        </w:rPr>
        <w:t>T</w:t>
      </w:r>
      <w:r w:rsidRPr="00891031">
        <w:rPr>
          <w:color w:val="000000"/>
          <w:lang w:val="en-AU"/>
        </w:rPr>
        <w:t xml:space="preserve">he </w:t>
      </w:r>
      <w:r w:rsidR="00C841DE">
        <w:rPr>
          <w:color w:val="000000"/>
          <w:lang w:val="en-AU"/>
        </w:rPr>
        <w:t>c</w:t>
      </w:r>
      <w:r w:rsidRPr="00891031">
        <w:rPr>
          <w:color w:val="000000"/>
          <w:lang w:val="en-AU"/>
        </w:rPr>
        <w:t>hurches themselves operate against individual structures</w:t>
      </w:r>
      <w:r w:rsidR="00C72118" w:rsidRPr="00891031">
        <w:rPr>
          <w:color w:val="000000"/>
          <w:lang w:val="en-AU"/>
        </w:rPr>
        <w:t>,</w:t>
      </w:r>
      <w:r w:rsidR="003658B4">
        <w:rPr>
          <w:color w:val="000000"/>
          <w:lang w:val="en-AU"/>
        </w:rPr>
        <w:t xml:space="preserve"> common </w:t>
      </w:r>
      <w:r w:rsidR="00C841DE">
        <w:rPr>
          <w:color w:val="000000"/>
          <w:lang w:val="en-AU"/>
        </w:rPr>
        <w:t>features of</w:t>
      </w:r>
      <w:r w:rsidRPr="00891031">
        <w:rPr>
          <w:color w:val="000000"/>
          <w:lang w:val="en-AU"/>
        </w:rPr>
        <w:t xml:space="preserve"> which have been </w:t>
      </w:r>
      <w:r w:rsidR="00C841DE">
        <w:rPr>
          <w:color w:val="000000"/>
          <w:lang w:val="en-AU"/>
        </w:rPr>
        <w:t xml:space="preserve">progressively </w:t>
      </w:r>
      <w:r w:rsidRPr="00891031">
        <w:rPr>
          <w:color w:val="000000"/>
          <w:lang w:val="en-AU"/>
        </w:rPr>
        <w:t xml:space="preserve">consolidated through the </w:t>
      </w:r>
      <w:r w:rsidR="00C841DE">
        <w:rPr>
          <w:color w:val="000000"/>
          <w:lang w:val="en-AU"/>
        </w:rPr>
        <w:t>CPP</w:t>
      </w:r>
      <w:r w:rsidRPr="00891031">
        <w:rPr>
          <w:color w:val="000000"/>
          <w:lang w:val="en-AU"/>
        </w:rPr>
        <w:t>.  The design is proposing a number of changes that Churches will need time to deliberate on</w:t>
      </w:r>
      <w:r w:rsidR="00C841DE">
        <w:rPr>
          <w:color w:val="000000"/>
          <w:lang w:val="en-AU"/>
        </w:rPr>
        <w:t>,</w:t>
      </w:r>
      <w:r w:rsidRPr="00891031">
        <w:rPr>
          <w:color w:val="000000"/>
          <w:lang w:val="en-AU"/>
        </w:rPr>
        <w:t xml:space="preserve"> and for which they must be afforded the opportunity to review and finalise as they launch the program.  In addressing </w:t>
      </w:r>
      <w:r w:rsidR="00C841DE">
        <w:rPr>
          <w:color w:val="000000"/>
          <w:lang w:val="en-AU"/>
        </w:rPr>
        <w:t xml:space="preserve">to </w:t>
      </w:r>
      <w:r w:rsidRPr="00891031">
        <w:rPr>
          <w:color w:val="000000"/>
          <w:lang w:val="en-AU"/>
        </w:rPr>
        <w:t xml:space="preserve">these complexities, the </w:t>
      </w:r>
      <w:r w:rsidR="00925261">
        <w:rPr>
          <w:color w:val="000000"/>
          <w:lang w:val="en-AU"/>
        </w:rPr>
        <w:t xml:space="preserve">CPP3 implementation process </w:t>
      </w:r>
      <w:r w:rsidRPr="00891031">
        <w:rPr>
          <w:color w:val="000000"/>
          <w:lang w:val="en-AU"/>
        </w:rPr>
        <w:t>take</w:t>
      </w:r>
      <w:r w:rsidR="006204F9" w:rsidRPr="00891031">
        <w:rPr>
          <w:color w:val="000000"/>
          <w:lang w:val="en-AU"/>
        </w:rPr>
        <w:t>s</w:t>
      </w:r>
      <w:r w:rsidRPr="00891031">
        <w:rPr>
          <w:color w:val="000000"/>
          <w:lang w:val="en-AU"/>
        </w:rPr>
        <w:t xml:space="preserve"> account of several factor</w:t>
      </w:r>
      <w:r w:rsidR="006204F9" w:rsidRPr="00891031">
        <w:rPr>
          <w:color w:val="000000"/>
          <w:lang w:val="en-AU"/>
        </w:rPr>
        <w:t>s</w:t>
      </w:r>
      <w:r w:rsidRPr="00891031">
        <w:rPr>
          <w:color w:val="000000"/>
          <w:lang w:val="en-AU"/>
        </w:rPr>
        <w:t>, including:</w:t>
      </w:r>
    </w:p>
    <w:p w14:paraId="138D42BB" w14:textId="77777777" w:rsidR="007D7315" w:rsidRPr="00891031" w:rsidRDefault="007D7315" w:rsidP="00285740">
      <w:pPr>
        <w:numPr>
          <w:ilvl w:val="0"/>
          <w:numId w:val="60"/>
        </w:numPr>
        <w:tabs>
          <w:tab w:val="clear" w:pos="720"/>
          <w:tab w:val="num" w:pos="426"/>
        </w:tabs>
        <w:spacing w:before="120" w:after="120"/>
        <w:ind w:left="426" w:hanging="426"/>
        <w:jc w:val="both"/>
        <w:rPr>
          <w:color w:val="000000"/>
          <w:lang w:val="en-AU"/>
        </w:rPr>
      </w:pPr>
      <w:r w:rsidRPr="00891031">
        <w:rPr>
          <w:i/>
          <w:color w:val="000000"/>
        </w:rPr>
        <w:t>Transition period (February to June 30</w:t>
      </w:r>
      <w:r w:rsidRPr="00891031">
        <w:rPr>
          <w:i/>
          <w:color w:val="000000"/>
          <w:vertAlign w:val="superscript"/>
        </w:rPr>
        <w:t>th</w:t>
      </w:r>
      <w:r w:rsidRPr="00891031">
        <w:rPr>
          <w:i/>
          <w:color w:val="000000"/>
        </w:rPr>
        <w:t>, 2017)</w:t>
      </w:r>
      <w:r w:rsidR="006204F9" w:rsidRPr="00891031">
        <w:rPr>
          <w:i/>
          <w:color w:val="000000"/>
        </w:rPr>
        <w:t>:</w:t>
      </w:r>
      <w:r w:rsidR="00316B55">
        <w:rPr>
          <w:color w:val="000000"/>
        </w:rPr>
        <w:t xml:space="preserve"> T</w:t>
      </w:r>
      <w:r w:rsidR="006204F9" w:rsidRPr="00891031">
        <w:rPr>
          <w:color w:val="000000"/>
        </w:rPr>
        <w:t>his</w:t>
      </w:r>
      <w:r w:rsidRPr="00891031">
        <w:rPr>
          <w:color w:val="000000"/>
        </w:rPr>
        <w:t xml:space="preserve"> </w:t>
      </w:r>
      <w:r w:rsidR="00CF06B7" w:rsidRPr="00891031">
        <w:rPr>
          <w:color w:val="000000"/>
        </w:rPr>
        <w:t>subset of the CPP3 work plan defines</w:t>
      </w:r>
      <w:r w:rsidRPr="00891031">
        <w:rPr>
          <w:color w:val="000000"/>
        </w:rPr>
        <w:t xml:space="preserve"> </w:t>
      </w:r>
      <w:r w:rsidR="00CF06B7" w:rsidRPr="00891031">
        <w:rPr>
          <w:color w:val="000000"/>
        </w:rPr>
        <w:t>activities required to</w:t>
      </w:r>
      <w:r w:rsidRPr="00891031">
        <w:rPr>
          <w:color w:val="000000"/>
        </w:rPr>
        <w:t xml:space="preserve"> prepare for CPP3 inception.  </w:t>
      </w:r>
    </w:p>
    <w:p w14:paraId="2D45B67C" w14:textId="6B9F5EF5" w:rsidR="007D7315" w:rsidRPr="00891031" w:rsidRDefault="00477EBB" w:rsidP="00285740">
      <w:pPr>
        <w:numPr>
          <w:ilvl w:val="0"/>
          <w:numId w:val="60"/>
        </w:numPr>
        <w:tabs>
          <w:tab w:val="clear" w:pos="720"/>
          <w:tab w:val="num" w:pos="426"/>
        </w:tabs>
        <w:spacing w:before="120" w:after="120"/>
        <w:ind w:left="426" w:hanging="426"/>
        <w:jc w:val="both"/>
        <w:rPr>
          <w:color w:val="000000"/>
          <w:lang w:val="en-AU"/>
        </w:rPr>
      </w:pPr>
      <w:r w:rsidRPr="00891031">
        <w:rPr>
          <w:i/>
          <w:color w:val="000000"/>
        </w:rPr>
        <w:t>Co</w:t>
      </w:r>
      <w:r>
        <w:rPr>
          <w:i/>
          <w:color w:val="000000"/>
        </w:rPr>
        <w:t>mmon</w:t>
      </w:r>
      <w:r w:rsidRPr="00891031">
        <w:rPr>
          <w:i/>
          <w:color w:val="000000"/>
        </w:rPr>
        <w:t xml:space="preserve"> </w:t>
      </w:r>
      <w:r w:rsidR="00D13DF6">
        <w:rPr>
          <w:i/>
          <w:color w:val="000000"/>
        </w:rPr>
        <w:t>Schedule of Events</w:t>
      </w:r>
      <w:r w:rsidR="007D7315" w:rsidRPr="00891031">
        <w:rPr>
          <w:i/>
          <w:color w:val="000000"/>
        </w:rPr>
        <w:t xml:space="preserve"> (July 2017 through to completion in June 2020)</w:t>
      </w:r>
      <w:r w:rsidR="00316B55">
        <w:rPr>
          <w:i/>
          <w:color w:val="000000"/>
        </w:rPr>
        <w:t>:</w:t>
      </w:r>
      <w:r w:rsidR="007D7315" w:rsidRPr="00891031">
        <w:rPr>
          <w:color w:val="000000"/>
        </w:rPr>
        <w:t xml:space="preserve"> CPP has always been seen as a collaborative initiative</w:t>
      </w:r>
      <w:r w:rsidR="00C841DE">
        <w:rPr>
          <w:color w:val="000000"/>
        </w:rPr>
        <w:t>,</w:t>
      </w:r>
      <w:r w:rsidR="007D7315" w:rsidRPr="00891031">
        <w:rPr>
          <w:color w:val="000000"/>
        </w:rPr>
        <w:t xml:space="preserve"> but there has been a degree of disconnectedness </w:t>
      </w:r>
      <w:r w:rsidR="00C841DE">
        <w:rPr>
          <w:color w:val="000000"/>
        </w:rPr>
        <w:t>across</w:t>
      </w:r>
      <w:r w:rsidR="00C841DE" w:rsidRPr="00891031">
        <w:rPr>
          <w:color w:val="000000"/>
        </w:rPr>
        <w:t xml:space="preserve"> </w:t>
      </w:r>
      <w:r w:rsidR="007D7315" w:rsidRPr="00891031">
        <w:rPr>
          <w:color w:val="000000"/>
        </w:rPr>
        <w:t>activity and reporting due to the lack o</w:t>
      </w:r>
      <w:r w:rsidR="00C841DE">
        <w:rPr>
          <w:color w:val="000000"/>
        </w:rPr>
        <w:t>f</w:t>
      </w:r>
      <w:r w:rsidR="007D7315" w:rsidRPr="00891031">
        <w:rPr>
          <w:color w:val="000000"/>
        </w:rPr>
        <w:t xml:space="preserve"> an overarching common purpose and outcomes.  Although th</w:t>
      </w:r>
      <w:r w:rsidR="00C841DE">
        <w:rPr>
          <w:color w:val="000000"/>
        </w:rPr>
        <w:t>is</w:t>
      </w:r>
      <w:r w:rsidR="006204F9" w:rsidRPr="00891031">
        <w:rPr>
          <w:color w:val="000000"/>
        </w:rPr>
        <w:t xml:space="preserve"> design establishes the common purpose </w:t>
      </w:r>
      <w:r w:rsidR="00C841DE">
        <w:rPr>
          <w:color w:val="000000"/>
        </w:rPr>
        <w:t>and outcomes</w:t>
      </w:r>
      <w:r w:rsidR="00D13DF6">
        <w:rPr>
          <w:color w:val="000000"/>
        </w:rPr>
        <w:t xml:space="preserve"> that tie the individual PAPs to a common purpose</w:t>
      </w:r>
      <w:r w:rsidR="006204F9" w:rsidRPr="00891031">
        <w:rPr>
          <w:color w:val="000000"/>
        </w:rPr>
        <w:t xml:space="preserve">, at an implementation level it is essential to </w:t>
      </w:r>
      <w:r w:rsidR="00D13DF6">
        <w:rPr>
          <w:color w:val="000000"/>
        </w:rPr>
        <w:t>identify</w:t>
      </w:r>
      <w:r w:rsidR="006204F9" w:rsidRPr="00891031">
        <w:rPr>
          <w:color w:val="000000"/>
        </w:rPr>
        <w:t xml:space="preserve"> the </w:t>
      </w:r>
      <w:r w:rsidR="00E42B9E">
        <w:rPr>
          <w:color w:val="000000"/>
        </w:rPr>
        <w:t>common</w:t>
      </w:r>
      <w:r w:rsidR="006204F9" w:rsidRPr="00891031">
        <w:rPr>
          <w:color w:val="000000"/>
        </w:rPr>
        <w:t xml:space="preserve"> activities that CPP3 must deliver on</w:t>
      </w:r>
      <w:r w:rsidR="00606A80" w:rsidRPr="00891031">
        <w:rPr>
          <w:color w:val="000000"/>
        </w:rPr>
        <w:t xml:space="preserve"> – this forms the </w:t>
      </w:r>
      <w:r w:rsidRPr="00891031">
        <w:rPr>
          <w:color w:val="000000"/>
        </w:rPr>
        <w:t>co</w:t>
      </w:r>
      <w:r>
        <w:rPr>
          <w:color w:val="000000"/>
        </w:rPr>
        <w:t>mmon</w:t>
      </w:r>
      <w:r w:rsidRPr="00891031">
        <w:rPr>
          <w:color w:val="000000"/>
        </w:rPr>
        <w:t xml:space="preserve"> </w:t>
      </w:r>
      <w:r w:rsidR="00D13DF6">
        <w:rPr>
          <w:color w:val="000000"/>
        </w:rPr>
        <w:t>schedule of events</w:t>
      </w:r>
      <w:r w:rsidR="006204F9" w:rsidRPr="00891031">
        <w:rPr>
          <w:color w:val="000000"/>
        </w:rPr>
        <w:t xml:space="preserve">.  </w:t>
      </w:r>
      <w:r w:rsidR="007D7315" w:rsidRPr="00891031">
        <w:rPr>
          <w:color w:val="000000"/>
        </w:rPr>
        <w:t xml:space="preserve"> </w:t>
      </w:r>
    </w:p>
    <w:p w14:paraId="66766F83" w14:textId="7DF06249" w:rsidR="007D7315" w:rsidRPr="00891031" w:rsidRDefault="001A6530" w:rsidP="00285740">
      <w:pPr>
        <w:numPr>
          <w:ilvl w:val="0"/>
          <w:numId w:val="60"/>
        </w:numPr>
        <w:tabs>
          <w:tab w:val="clear" w:pos="720"/>
          <w:tab w:val="num" w:pos="426"/>
        </w:tabs>
        <w:spacing w:before="120" w:after="120"/>
        <w:ind w:left="426" w:hanging="426"/>
        <w:jc w:val="both"/>
        <w:rPr>
          <w:color w:val="000000"/>
          <w:lang w:val="en-AU"/>
        </w:rPr>
      </w:pPr>
      <w:r>
        <w:rPr>
          <w:i/>
          <w:color w:val="000000"/>
        </w:rPr>
        <w:t>Program Activity Plans</w:t>
      </w:r>
      <w:r w:rsidR="00CF06B7" w:rsidRPr="00891031">
        <w:rPr>
          <w:i/>
          <w:color w:val="000000"/>
        </w:rPr>
        <w:t xml:space="preserve"> (</w:t>
      </w:r>
      <w:r>
        <w:rPr>
          <w:i/>
          <w:color w:val="000000"/>
        </w:rPr>
        <w:t>sometimes</w:t>
      </w:r>
      <w:r w:rsidR="00477EBB">
        <w:rPr>
          <w:i/>
          <w:color w:val="000000"/>
        </w:rPr>
        <w:t xml:space="preserve"> referred to as </w:t>
      </w:r>
      <w:r>
        <w:rPr>
          <w:i/>
          <w:color w:val="000000"/>
        </w:rPr>
        <w:t>Thematic</w:t>
      </w:r>
      <w:r w:rsidR="00E13356" w:rsidRPr="00891031">
        <w:rPr>
          <w:i/>
          <w:color w:val="000000"/>
        </w:rPr>
        <w:t xml:space="preserve"> </w:t>
      </w:r>
      <w:r w:rsidR="00E13356">
        <w:rPr>
          <w:i/>
          <w:color w:val="000000"/>
        </w:rPr>
        <w:t>P</w:t>
      </w:r>
      <w:r w:rsidR="00E13356" w:rsidRPr="00891031">
        <w:rPr>
          <w:i/>
          <w:color w:val="000000"/>
        </w:rPr>
        <w:t>lans</w:t>
      </w:r>
      <w:r w:rsidR="00477EBB">
        <w:rPr>
          <w:i/>
          <w:color w:val="000000"/>
        </w:rPr>
        <w:t xml:space="preserve"> or PAPs</w:t>
      </w:r>
      <w:r w:rsidR="00CF06B7" w:rsidRPr="00891031">
        <w:rPr>
          <w:i/>
          <w:color w:val="000000"/>
        </w:rPr>
        <w:t>)</w:t>
      </w:r>
      <w:r w:rsidR="007D7315" w:rsidRPr="00891031">
        <w:rPr>
          <w:i/>
          <w:color w:val="000000"/>
        </w:rPr>
        <w:t>:</w:t>
      </w:r>
      <w:r w:rsidR="00316B55">
        <w:rPr>
          <w:color w:val="000000"/>
        </w:rPr>
        <w:t xml:space="preserve"> C</w:t>
      </w:r>
      <w:r w:rsidR="007D7315" w:rsidRPr="00891031">
        <w:rPr>
          <w:color w:val="000000"/>
        </w:rPr>
        <w:t xml:space="preserve">hurches working at district and community level will collaborate to align </w:t>
      </w:r>
      <w:r w:rsidR="000A44E9" w:rsidRPr="00891031">
        <w:rPr>
          <w:color w:val="000000"/>
        </w:rPr>
        <w:t xml:space="preserve">and finalise </w:t>
      </w:r>
      <w:r w:rsidR="007D7315" w:rsidRPr="00891031">
        <w:rPr>
          <w:color w:val="000000"/>
        </w:rPr>
        <w:t xml:space="preserve">their frontline plans to </w:t>
      </w:r>
      <w:r w:rsidR="000A44E9" w:rsidRPr="00891031">
        <w:rPr>
          <w:color w:val="000000"/>
        </w:rPr>
        <w:t xml:space="preserve">the consolidated </w:t>
      </w:r>
      <w:r w:rsidR="00C841DE">
        <w:rPr>
          <w:color w:val="000000"/>
        </w:rPr>
        <w:t>PAPs</w:t>
      </w:r>
      <w:r w:rsidR="00C841DE" w:rsidRPr="00891031">
        <w:rPr>
          <w:color w:val="000000"/>
        </w:rPr>
        <w:t xml:space="preserve"> </w:t>
      </w:r>
      <w:r w:rsidR="007D7315" w:rsidRPr="00891031">
        <w:rPr>
          <w:color w:val="000000"/>
        </w:rPr>
        <w:t>and</w:t>
      </w:r>
      <w:r w:rsidR="000A44E9" w:rsidRPr="000A44E9">
        <w:rPr>
          <w:color w:val="000000"/>
        </w:rPr>
        <w:t xml:space="preserve"> </w:t>
      </w:r>
      <w:r w:rsidR="000A44E9" w:rsidRPr="00891031">
        <w:rPr>
          <w:color w:val="000000"/>
        </w:rPr>
        <w:t>outcomes</w:t>
      </w:r>
      <w:r w:rsidR="007D7315" w:rsidRPr="00891031">
        <w:rPr>
          <w:color w:val="000000"/>
        </w:rPr>
        <w:t>.</w:t>
      </w:r>
    </w:p>
    <w:p w14:paraId="68A0E4D5" w14:textId="7083C441" w:rsidR="00871327" w:rsidRPr="00891031" w:rsidRDefault="00871327" w:rsidP="00285740">
      <w:pPr>
        <w:numPr>
          <w:ilvl w:val="0"/>
          <w:numId w:val="60"/>
        </w:numPr>
        <w:tabs>
          <w:tab w:val="clear" w:pos="720"/>
          <w:tab w:val="num" w:pos="426"/>
        </w:tabs>
        <w:spacing w:before="120" w:after="120"/>
        <w:ind w:left="426" w:hanging="426"/>
        <w:jc w:val="both"/>
        <w:rPr>
          <w:color w:val="000000"/>
          <w:lang w:val="en-AU"/>
        </w:rPr>
      </w:pPr>
      <w:r w:rsidRPr="00891031">
        <w:rPr>
          <w:i/>
          <w:color w:val="000000"/>
        </w:rPr>
        <w:t>New strategies</w:t>
      </w:r>
      <w:r w:rsidR="00606A80" w:rsidRPr="00891031">
        <w:rPr>
          <w:i/>
          <w:color w:val="000000"/>
        </w:rPr>
        <w:t xml:space="preserve"> and innovation</w:t>
      </w:r>
      <w:r w:rsidRPr="00891031">
        <w:rPr>
          <w:i/>
          <w:color w:val="000000"/>
        </w:rPr>
        <w:t>:</w:t>
      </w:r>
      <w:r w:rsidR="00316B55">
        <w:rPr>
          <w:color w:val="000000"/>
        </w:rPr>
        <w:t xml:space="preserve"> A</w:t>
      </w:r>
      <w:r w:rsidRPr="00891031">
        <w:rPr>
          <w:color w:val="000000"/>
        </w:rPr>
        <w:t xml:space="preserve">s new strategies and related activities are developed these will be updated in the consolidated </w:t>
      </w:r>
      <w:r w:rsidR="00C841DE">
        <w:rPr>
          <w:color w:val="000000"/>
        </w:rPr>
        <w:t>PAP</w:t>
      </w:r>
      <w:r w:rsidRPr="00891031">
        <w:rPr>
          <w:color w:val="000000"/>
        </w:rPr>
        <w:t>s operating at district levels</w:t>
      </w:r>
    </w:p>
    <w:p w14:paraId="7F779CF6" w14:textId="77777777" w:rsidR="00871327" w:rsidRPr="00316B55" w:rsidRDefault="00871327" w:rsidP="00285740">
      <w:pPr>
        <w:numPr>
          <w:ilvl w:val="0"/>
          <w:numId w:val="60"/>
        </w:numPr>
        <w:tabs>
          <w:tab w:val="clear" w:pos="720"/>
          <w:tab w:val="num" w:pos="426"/>
        </w:tabs>
        <w:spacing w:before="120" w:after="120"/>
        <w:ind w:left="426" w:hanging="426"/>
        <w:jc w:val="both"/>
        <w:rPr>
          <w:color w:val="000000"/>
          <w:lang w:val="en-AU"/>
        </w:rPr>
      </w:pPr>
      <w:r w:rsidRPr="00891031">
        <w:rPr>
          <w:i/>
          <w:color w:val="000000"/>
        </w:rPr>
        <w:t>Phased approach:</w:t>
      </w:r>
      <w:r w:rsidR="00316B55">
        <w:rPr>
          <w:color w:val="000000"/>
        </w:rPr>
        <w:t xml:space="preserve"> E</w:t>
      </w:r>
      <w:r w:rsidRPr="00891031">
        <w:rPr>
          <w:color w:val="000000"/>
        </w:rPr>
        <w:t>stablishment, strategy setting, induction and early implementation in Year 1. Full implementation and monitoring in year 2. Full implementation</w:t>
      </w:r>
      <w:r w:rsidR="005F6334" w:rsidRPr="00891031">
        <w:rPr>
          <w:color w:val="000000"/>
        </w:rPr>
        <w:t>, monitoring</w:t>
      </w:r>
      <w:r w:rsidRPr="00891031">
        <w:rPr>
          <w:color w:val="000000"/>
        </w:rPr>
        <w:t xml:space="preserve"> and increased reflection </w:t>
      </w:r>
      <w:r w:rsidR="005F6334" w:rsidRPr="00891031">
        <w:rPr>
          <w:color w:val="000000"/>
        </w:rPr>
        <w:t xml:space="preserve">on future options </w:t>
      </w:r>
      <w:r w:rsidRPr="00891031">
        <w:rPr>
          <w:color w:val="000000"/>
        </w:rPr>
        <w:t>in Year 3.</w:t>
      </w:r>
    </w:p>
    <w:p w14:paraId="2962E061" w14:textId="29923F8B" w:rsidR="00FB5E07" w:rsidRPr="00891031" w:rsidRDefault="001B3076">
      <w:pPr>
        <w:pStyle w:val="Heading2"/>
        <w:rPr>
          <w:lang w:val="en-AU"/>
        </w:rPr>
      </w:pPr>
      <w:bookmarkStart w:id="50" w:name="_Toc476777640"/>
      <w:bookmarkStart w:id="51" w:name="_Toc479503069"/>
      <w:r>
        <w:rPr>
          <w:lang w:val="en-AU"/>
        </w:rPr>
        <w:t>3</w:t>
      </w:r>
      <w:r w:rsidR="00C645FA" w:rsidRPr="00891031">
        <w:rPr>
          <w:lang w:val="en-AU"/>
        </w:rPr>
        <w:t xml:space="preserve">.2 </w:t>
      </w:r>
      <w:r w:rsidR="00FB5E07" w:rsidRPr="00891031">
        <w:rPr>
          <w:lang w:val="en-AU"/>
        </w:rPr>
        <w:t xml:space="preserve">Summary of Transition Period </w:t>
      </w:r>
      <w:r w:rsidR="00C841DE">
        <w:rPr>
          <w:lang w:val="en-AU"/>
        </w:rPr>
        <w:t xml:space="preserve">Timeline </w:t>
      </w:r>
      <w:r w:rsidR="00AB357C">
        <w:rPr>
          <w:lang w:val="en-AU"/>
        </w:rPr>
        <w:t>Activities</w:t>
      </w:r>
      <w:r w:rsidR="002C3CAD" w:rsidRPr="00891031">
        <w:rPr>
          <w:lang w:val="en-AU"/>
        </w:rPr>
        <w:t xml:space="preserve"> </w:t>
      </w:r>
      <w:r w:rsidR="002C3CAD" w:rsidRPr="00891031">
        <w:rPr>
          <w:u w:color="0000FF"/>
        </w:rPr>
        <w:t>(Feb 2017 - Jun 2017)</w:t>
      </w:r>
      <w:bookmarkEnd w:id="50"/>
      <w:bookmarkEnd w:id="51"/>
    </w:p>
    <w:p w14:paraId="5146A3D5" w14:textId="14573C51" w:rsidR="00A11FA3" w:rsidRDefault="004F20FB" w:rsidP="00285740">
      <w:pPr>
        <w:spacing w:before="120" w:after="120"/>
        <w:jc w:val="both"/>
        <w:rPr>
          <w:rFonts w:cs="Arial"/>
          <w:bCs/>
          <w:u w:color="0000FF"/>
        </w:rPr>
      </w:pPr>
      <w:r w:rsidRPr="00891031">
        <w:rPr>
          <w:rFonts w:cs="Arial"/>
          <w:bCs/>
          <w:u w:color="0000FF"/>
        </w:rPr>
        <w:t xml:space="preserve">Key </w:t>
      </w:r>
      <w:r w:rsidR="00606A80" w:rsidRPr="00891031">
        <w:rPr>
          <w:rFonts w:cs="Arial"/>
          <w:bCs/>
          <w:u w:color="0000FF"/>
        </w:rPr>
        <w:t xml:space="preserve">elements of the transition plan (shown in detail in the draft consolidated plan in </w:t>
      </w:r>
      <w:r w:rsidR="008B1BB3">
        <w:rPr>
          <w:rFonts w:cs="Arial"/>
          <w:bCs/>
          <w:u w:color="0000FF"/>
        </w:rPr>
        <w:t xml:space="preserve">The </w:t>
      </w:r>
      <w:r w:rsidR="00FF67F0">
        <w:rPr>
          <w:rFonts w:cs="Arial"/>
          <w:bCs/>
          <w:u w:color="0000FF"/>
        </w:rPr>
        <w:t>Implementation Guideline</w:t>
      </w:r>
      <w:r w:rsidR="00606A80" w:rsidRPr="00891031">
        <w:rPr>
          <w:rFonts w:cs="Arial"/>
          <w:bCs/>
          <w:u w:color="0000FF"/>
        </w:rPr>
        <w:t xml:space="preserve"> along with templates) are</w:t>
      </w:r>
      <w:r w:rsidR="00C221BF">
        <w:rPr>
          <w:rFonts w:cs="Arial"/>
          <w:bCs/>
          <w:u w:color="0000FF"/>
        </w:rPr>
        <w:t xml:space="preserve"> summarized in table 5</w:t>
      </w:r>
      <w:r w:rsidR="008E38E3">
        <w:rPr>
          <w:rFonts w:cs="Arial"/>
          <w:bCs/>
          <w:u w:color="0000FF"/>
        </w:rPr>
        <w:t xml:space="preserve"> below</w:t>
      </w:r>
      <w:r w:rsidRPr="00891031">
        <w:rPr>
          <w:rFonts w:cs="Arial"/>
          <w:bCs/>
          <w:u w:color="0000FF"/>
        </w:rPr>
        <w:t>:</w:t>
      </w:r>
    </w:p>
    <w:p w14:paraId="1E07FDDE" w14:textId="0BE002E1" w:rsidR="008E38E3" w:rsidRPr="00AB357C" w:rsidRDefault="00C221BF" w:rsidP="00285740">
      <w:pPr>
        <w:spacing w:before="120" w:after="120"/>
        <w:jc w:val="both"/>
        <w:rPr>
          <w:rFonts w:cs="Arial"/>
          <w:bCs/>
          <w:i/>
          <w:u w:color="0000FF"/>
        </w:rPr>
      </w:pPr>
      <w:r>
        <w:rPr>
          <w:rFonts w:cs="Arial"/>
          <w:bCs/>
          <w:i/>
          <w:u w:color="0000FF"/>
        </w:rPr>
        <w:t>Table 5</w:t>
      </w:r>
      <w:r w:rsidR="008E38E3" w:rsidRPr="00AB357C">
        <w:rPr>
          <w:rFonts w:cs="Arial"/>
          <w:bCs/>
          <w:i/>
          <w:u w:color="0000FF"/>
        </w:rPr>
        <w:t xml:space="preserve">: </w:t>
      </w:r>
      <w:r w:rsidR="00835ABC">
        <w:rPr>
          <w:rFonts w:cs="Arial"/>
          <w:bCs/>
          <w:i/>
          <w:u w:color="0000FF"/>
        </w:rPr>
        <w:t xml:space="preserve">Indicative </w:t>
      </w:r>
      <w:r w:rsidR="008E38E3" w:rsidRPr="00AB357C">
        <w:rPr>
          <w:rFonts w:cs="Arial"/>
          <w:bCs/>
          <w:i/>
          <w:u w:color="0000FF"/>
        </w:rPr>
        <w:t>Transition period</w:t>
      </w:r>
      <w:r w:rsidR="001A40E8">
        <w:rPr>
          <w:rFonts w:cs="Arial"/>
          <w:bCs/>
          <w:i/>
          <w:u w:color="0000FF"/>
        </w:rPr>
        <w:t xml:space="preserve"> </w:t>
      </w:r>
      <w:r w:rsidR="004612E3">
        <w:rPr>
          <w:rFonts w:cs="Arial"/>
          <w:bCs/>
          <w:i/>
          <w:u w:color="0000FF"/>
        </w:rPr>
        <w:t>activities</w:t>
      </w:r>
      <w:r w:rsidR="008E38E3" w:rsidRPr="00AB357C">
        <w:rPr>
          <w:rFonts w:cs="Arial"/>
          <w:bCs/>
          <w:i/>
          <w:u w:color="0000FF"/>
        </w:rPr>
        <w:t>: Feb to June 2017</w:t>
      </w:r>
    </w:p>
    <w:tbl>
      <w:tblPr>
        <w:tblStyle w:val="TableGrid"/>
        <w:tblW w:w="0" w:type="auto"/>
        <w:tblLook w:val="04A0" w:firstRow="1" w:lastRow="0" w:firstColumn="1" w:lastColumn="0" w:noHBand="0" w:noVBand="1"/>
      </w:tblPr>
      <w:tblGrid>
        <w:gridCol w:w="2132"/>
        <w:gridCol w:w="3250"/>
        <w:gridCol w:w="1405"/>
        <w:gridCol w:w="1750"/>
      </w:tblGrid>
      <w:tr w:rsidR="008E38E3" w14:paraId="66D354DD" w14:textId="77777777" w:rsidTr="00493006">
        <w:trPr>
          <w:tblHeader/>
        </w:trPr>
        <w:tc>
          <w:tcPr>
            <w:tcW w:w="2132" w:type="dxa"/>
            <w:shd w:val="clear" w:color="auto" w:fill="DBE5F1" w:themeFill="accent1" w:themeFillTint="33"/>
          </w:tcPr>
          <w:p w14:paraId="33A2FF2C" w14:textId="77777777" w:rsidR="008E38E3" w:rsidRDefault="008E38E3" w:rsidP="00AB357C">
            <w:pPr>
              <w:spacing w:before="120" w:after="120"/>
              <w:jc w:val="center"/>
              <w:rPr>
                <w:rFonts w:cs="Arial"/>
                <w:bCs/>
                <w:u w:color="0000FF"/>
              </w:rPr>
            </w:pPr>
            <w:r>
              <w:rPr>
                <w:rFonts w:cs="Arial"/>
                <w:bCs/>
                <w:u w:color="0000FF"/>
              </w:rPr>
              <w:t>Activity</w:t>
            </w:r>
          </w:p>
        </w:tc>
        <w:tc>
          <w:tcPr>
            <w:tcW w:w="3250" w:type="dxa"/>
            <w:shd w:val="clear" w:color="auto" w:fill="DBE5F1" w:themeFill="accent1" w:themeFillTint="33"/>
          </w:tcPr>
          <w:p w14:paraId="0F240671" w14:textId="77777777" w:rsidR="008E38E3" w:rsidRDefault="008E38E3" w:rsidP="00AB357C">
            <w:pPr>
              <w:spacing w:before="120" w:after="120"/>
              <w:jc w:val="center"/>
              <w:rPr>
                <w:rFonts w:cs="Arial"/>
                <w:bCs/>
                <w:u w:color="0000FF"/>
              </w:rPr>
            </w:pPr>
            <w:r>
              <w:rPr>
                <w:rFonts w:cs="Arial"/>
                <w:bCs/>
                <w:u w:color="0000FF"/>
              </w:rPr>
              <w:t>Description</w:t>
            </w:r>
          </w:p>
        </w:tc>
        <w:tc>
          <w:tcPr>
            <w:tcW w:w="1405" w:type="dxa"/>
            <w:shd w:val="clear" w:color="auto" w:fill="DBE5F1" w:themeFill="accent1" w:themeFillTint="33"/>
          </w:tcPr>
          <w:p w14:paraId="7417CD27" w14:textId="77777777" w:rsidR="008E38E3" w:rsidRDefault="008E38E3" w:rsidP="00AB357C">
            <w:pPr>
              <w:spacing w:before="120" w:after="120"/>
              <w:jc w:val="center"/>
              <w:rPr>
                <w:rFonts w:cs="Arial"/>
                <w:bCs/>
                <w:u w:color="0000FF"/>
              </w:rPr>
            </w:pPr>
            <w:r>
              <w:rPr>
                <w:rFonts w:cs="Arial"/>
                <w:bCs/>
                <w:u w:color="0000FF"/>
              </w:rPr>
              <w:t>Dates</w:t>
            </w:r>
          </w:p>
        </w:tc>
        <w:tc>
          <w:tcPr>
            <w:tcW w:w="1750" w:type="dxa"/>
            <w:shd w:val="clear" w:color="auto" w:fill="DBE5F1" w:themeFill="accent1" w:themeFillTint="33"/>
          </w:tcPr>
          <w:p w14:paraId="50264289" w14:textId="77777777" w:rsidR="008E38E3" w:rsidRDefault="008E38E3" w:rsidP="00AB357C">
            <w:pPr>
              <w:spacing w:before="120" w:after="120"/>
              <w:jc w:val="center"/>
              <w:rPr>
                <w:rFonts w:cs="Arial"/>
                <w:bCs/>
                <w:u w:color="0000FF"/>
              </w:rPr>
            </w:pPr>
            <w:r>
              <w:rPr>
                <w:rFonts w:cs="Arial"/>
                <w:bCs/>
                <w:u w:color="0000FF"/>
              </w:rPr>
              <w:t>Responsibilities</w:t>
            </w:r>
          </w:p>
        </w:tc>
      </w:tr>
      <w:tr w:rsidR="008E38E3" w14:paraId="3262CED9" w14:textId="77777777" w:rsidTr="00AB357C">
        <w:tc>
          <w:tcPr>
            <w:tcW w:w="2132" w:type="dxa"/>
          </w:tcPr>
          <w:p w14:paraId="546B8CFB" w14:textId="77777777" w:rsidR="008E38E3" w:rsidRDefault="008E38E3" w:rsidP="001A40E8">
            <w:pPr>
              <w:pStyle w:val="NoSpacing1"/>
              <w:spacing w:before="80" w:after="80"/>
              <w:jc w:val="both"/>
              <w:rPr>
                <w:rFonts w:cs="Arial"/>
                <w:bCs/>
                <w:u w:color="0000FF"/>
              </w:rPr>
            </w:pPr>
            <w:r w:rsidRPr="00891031">
              <w:rPr>
                <w:rFonts w:ascii="Times New Roman" w:hAnsi="Times New Roman"/>
                <w:sz w:val="24"/>
                <w:szCs w:val="24"/>
              </w:rPr>
              <w:t>CPP March 2017 Forum Planning</w:t>
            </w:r>
            <w:r w:rsidDel="008E38E3">
              <w:rPr>
                <w:rFonts w:ascii="Times New Roman" w:hAnsi="Times New Roman"/>
                <w:sz w:val="24"/>
                <w:szCs w:val="24"/>
              </w:rPr>
              <w:t xml:space="preserve"> </w:t>
            </w:r>
          </w:p>
        </w:tc>
        <w:tc>
          <w:tcPr>
            <w:tcW w:w="3250" w:type="dxa"/>
          </w:tcPr>
          <w:p w14:paraId="3D0C6C33" w14:textId="7F85EDB8" w:rsidR="008E38E3" w:rsidRDefault="008E38E3" w:rsidP="00285740">
            <w:pPr>
              <w:spacing w:before="120" w:after="120"/>
              <w:jc w:val="both"/>
              <w:rPr>
                <w:rFonts w:cs="Arial"/>
                <w:bCs/>
                <w:u w:color="0000FF"/>
              </w:rPr>
            </w:pPr>
            <w:r>
              <w:rPr>
                <w:rFonts w:cs="Arial"/>
                <w:bCs/>
                <w:u w:color="0000FF"/>
              </w:rPr>
              <w:t>Set the program, participants and logistics in place for the forum</w:t>
            </w:r>
            <w:r w:rsidR="00493006">
              <w:rPr>
                <w:rFonts w:cs="Arial"/>
                <w:bCs/>
                <w:u w:color="0000FF"/>
              </w:rPr>
              <w:t>.</w:t>
            </w:r>
          </w:p>
        </w:tc>
        <w:tc>
          <w:tcPr>
            <w:tcW w:w="1405" w:type="dxa"/>
          </w:tcPr>
          <w:p w14:paraId="209FB366" w14:textId="77777777" w:rsidR="008E38E3" w:rsidRDefault="008E38E3" w:rsidP="00285740">
            <w:pPr>
              <w:spacing w:before="120" w:after="120"/>
              <w:jc w:val="both"/>
              <w:rPr>
                <w:rFonts w:cs="Arial"/>
                <w:bCs/>
                <w:u w:color="0000FF"/>
              </w:rPr>
            </w:pPr>
            <w:r>
              <w:rPr>
                <w:rFonts w:cs="Arial"/>
                <w:bCs/>
                <w:u w:color="0000FF"/>
              </w:rPr>
              <w:t>Feb and Mar 2017</w:t>
            </w:r>
          </w:p>
        </w:tc>
        <w:tc>
          <w:tcPr>
            <w:tcW w:w="1750" w:type="dxa"/>
          </w:tcPr>
          <w:p w14:paraId="29B225D9" w14:textId="77777777" w:rsidR="008E38E3" w:rsidRDefault="008E38E3" w:rsidP="00285740">
            <w:pPr>
              <w:spacing w:before="120" w:after="120"/>
              <w:jc w:val="both"/>
              <w:rPr>
                <w:rFonts w:cs="Arial"/>
                <w:bCs/>
                <w:u w:color="0000FF"/>
              </w:rPr>
            </w:pPr>
            <w:r>
              <w:rPr>
                <w:rFonts w:cs="Arial"/>
                <w:bCs/>
                <w:u w:color="0000FF"/>
              </w:rPr>
              <w:t>CPPCO, United Church</w:t>
            </w:r>
          </w:p>
        </w:tc>
      </w:tr>
      <w:tr w:rsidR="008E38E3" w14:paraId="49DBA745" w14:textId="77777777" w:rsidTr="008E38E3">
        <w:tc>
          <w:tcPr>
            <w:tcW w:w="2132" w:type="dxa"/>
          </w:tcPr>
          <w:p w14:paraId="13A62C95" w14:textId="5D8C3D60" w:rsidR="008E38E3" w:rsidRPr="00891031" w:rsidRDefault="008E38E3" w:rsidP="008E38E3">
            <w:pPr>
              <w:pStyle w:val="NoSpacing1"/>
              <w:spacing w:before="80" w:after="80"/>
              <w:jc w:val="both"/>
              <w:rPr>
                <w:rFonts w:ascii="Times New Roman" w:hAnsi="Times New Roman"/>
                <w:sz w:val="24"/>
                <w:szCs w:val="24"/>
              </w:rPr>
            </w:pPr>
            <w:r w:rsidRPr="00891031">
              <w:rPr>
                <w:rFonts w:ascii="Times New Roman" w:hAnsi="Times New Roman"/>
                <w:sz w:val="24"/>
                <w:szCs w:val="24"/>
              </w:rPr>
              <w:t xml:space="preserve">The Gender </w:t>
            </w:r>
            <w:r w:rsidR="00895E4B">
              <w:rPr>
                <w:rFonts w:ascii="Times New Roman" w:hAnsi="Times New Roman"/>
                <w:sz w:val="24"/>
                <w:szCs w:val="24"/>
              </w:rPr>
              <w:t>S</w:t>
            </w:r>
            <w:r w:rsidRPr="00891031">
              <w:rPr>
                <w:rFonts w:ascii="Times New Roman" w:hAnsi="Times New Roman"/>
                <w:sz w:val="24"/>
                <w:szCs w:val="24"/>
              </w:rPr>
              <w:t>trategy workshop</w:t>
            </w:r>
          </w:p>
        </w:tc>
        <w:tc>
          <w:tcPr>
            <w:tcW w:w="3250" w:type="dxa"/>
          </w:tcPr>
          <w:p w14:paraId="69090A1F" w14:textId="0D7B7D3C" w:rsidR="008E38E3" w:rsidRDefault="008E38E3" w:rsidP="00285740">
            <w:pPr>
              <w:spacing w:before="120" w:after="120"/>
              <w:jc w:val="both"/>
              <w:rPr>
                <w:rFonts w:cs="Arial"/>
                <w:bCs/>
                <w:u w:color="0000FF"/>
              </w:rPr>
            </w:pPr>
            <w:r>
              <w:rPr>
                <w:rFonts w:cs="Arial"/>
                <w:bCs/>
                <w:u w:color="0000FF"/>
              </w:rPr>
              <w:t>Detailed discussion of gender strategy and update</w:t>
            </w:r>
            <w:r w:rsidR="00493006">
              <w:rPr>
                <w:rFonts w:cs="Arial"/>
                <w:bCs/>
                <w:u w:color="0000FF"/>
              </w:rPr>
              <w:t>.  Includes training of church agents</w:t>
            </w:r>
          </w:p>
        </w:tc>
        <w:tc>
          <w:tcPr>
            <w:tcW w:w="1405" w:type="dxa"/>
          </w:tcPr>
          <w:p w14:paraId="1AD637BB" w14:textId="77777777" w:rsidR="008E38E3" w:rsidRDefault="008E38E3" w:rsidP="00285740">
            <w:pPr>
              <w:spacing w:before="120" w:after="120"/>
              <w:jc w:val="both"/>
              <w:rPr>
                <w:rFonts w:cs="Arial"/>
                <w:bCs/>
                <w:u w:color="0000FF"/>
              </w:rPr>
            </w:pPr>
            <w:r>
              <w:rPr>
                <w:rFonts w:cs="Arial"/>
                <w:bCs/>
                <w:u w:color="0000FF"/>
              </w:rPr>
              <w:t>Wk of Mar 13, 2017</w:t>
            </w:r>
          </w:p>
        </w:tc>
        <w:tc>
          <w:tcPr>
            <w:tcW w:w="1750" w:type="dxa"/>
          </w:tcPr>
          <w:p w14:paraId="2724CD10" w14:textId="77777777" w:rsidR="008E38E3" w:rsidRDefault="008E38E3" w:rsidP="00285740">
            <w:pPr>
              <w:spacing w:before="120" w:after="120"/>
              <w:jc w:val="both"/>
              <w:rPr>
                <w:rFonts w:cs="Arial"/>
                <w:bCs/>
                <w:u w:color="0000FF"/>
              </w:rPr>
            </w:pPr>
            <w:r>
              <w:rPr>
                <w:rFonts w:cs="Arial"/>
                <w:bCs/>
                <w:u w:color="0000FF"/>
              </w:rPr>
              <w:t>CPPCO, CPP gender team</w:t>
            </w:r>
          </w:p>
        </w:tc>
      </w:tr>
      <w:tr w:rsidR="008E38E3" w14:paraId="7E0E25D0" w14:textId="77777777" w:rsidTr="00AB357C">
        <w:tc>
          <w:tcPr>
            <w:tcW w:w="2132" w:type="dxa"/>
          </w:tcPr>
          <w:p w14:paraId="0AACCE59" w14:textId="77777777" w:rsidR="008E38E3" w:rsidRPr="00891031" w:rsidRDefault="008E38E3" w:rsidP="008E38E3">
            <w:pPr>
              <w:pStyle w:val="NoSpacing1"/>
              <w:spacing w:before="80" w:after="80"/>
              <w:jc w:val="both"/>
              <w:rPr>
                <w:rFonts w:ascii="Times New Roman" w:hAnsi="Times New Roman"/>
                <w:sz w:val="24"/>
                <w:szCs w:val="24"/>
              </w:rPr>
            </w:pPr>
            <w:r w:rsidRPr="00891031">
              <w:rPr>
                <w:rFonts w:ascii="Times New Roman" w:hAnsi="Times New Roman"/>
                <w:sz w:val="24"/>
                <w:szCs w:val="24"/>
              </w:rPr>
              <w:t>The March 2017 CPP Forum</w:t>
            </w:r>
          </w:p>
        </w:tc>
        <w:tc>
          <w:tcPr>
            <w:tcW w:w="3250" w:type="dxa"/>
          </w:tcPr>
          <w:p w14:paraId="2274DC5D" w14:textId="77777777" w:rsidR="008E38E3" w:rsidRPr="00AB357C" w:rsidRDefault="008E38E3" w:rsidP="00AB357C">
            <w:pPr>
              <w:pStyle w:val="ListParagraph"/>
              <w:numPr>
                <w:ilvl w:val="0"/>
                <w:numId w:val="105"/>
              </w:numPr>
              <w:spacing w:before="120" w:after="120"/>
              <w:ind w:left="161" w:hanging="161"/>
              <w:jc w:val="both"/>
              <w:rPr>
                <w:rFonts w:cs="Arial"/>
                <w:bCs/>
                <w:u w:color="0000FF"/>
              </w:rPr>
            </w:pPr>
            <w:r>
              <w:t xml:space="preserve">Refining the program goal, outcomes and </w:t>
            </w:r>
            <w:r w:rsidR="00490ABE">
              <w:t>staged implementation</w:t>
            </w:r>
            <w:r>
              <w:t xml:space="preserve"> plan to suit operational considerations.</w:t>
            </w:r>
          </w:p>
          <w:p w14:paraId="78369FD1" w14:textId="13668315" w:rsidR="008E38E3" w:rsidRPr="00AB357C" w:rsidRDefault="007C0646" w:rsidP="00AB357C">
            <w:pPr>
              <w:pStyle w:val="ListParagraph"/>
              <w:numPr>
                <w:ilvl w:val="0"/>
                <w:numId w:val="105"/>
              </w:numPr>
              <w:spacing w:before="120" w:after="120"/>
              <w:ind w:left="161" w:hanging="161"/>
              <w:jc w:val="both"/>
              <w:rPr>
                <w:rFonts w:cs="Arial"/>
                <w:bCs/>
                <w:u w:color="0000FF"/>
              </w:rPr>
            </w:pPr>
            <w:r>
              <w:t>identification of process towards a</w:t>
            </w:r>
            <w:r w:rsidR="008E38E3" w:rsidRPr="00891031">
              <w:t xml:space="preserve"> partnership agreement template</w:t>
            </w:r>
          </w:p>
          <w:p w14:paraId="629E126E" w14:textId="77777777" w:rsidR="008E38E3" w:rsidRPr="00AB357C" w:rsidRDefault="008E38E3" w:rsidP="00AB357C">
            <w:pPr>
              <w:pStyle w:val="ListParagraph"/>
              <w:numPr>
                <w:ilvl w:val="0"/>
                <w:numId w:val="105"/>
              </w:numPr>
              <w:spacing w:before="120" w:after="120"/>
              <w:ind w:left="161" w:hanging="161"/>
              <w:jc w:val="both"/>
              <w:rPr>
                <w:rFonts w:cs="Arial"/>
                <w:bCs/>
                <w:u w:color="0000FF"/>
              </w:rPr>
            </w:pPr>
            <w:r w:rsidRPr="00891031">
              <w:t>Finalising the terms of references for the CPP3 structures</w:t>
            </w:r>
          </w:p>
          <w:p w14:paraId="6535E964" w14:textId="77777777" w:rsidR="008E38E3" w:rsidRPr="00AB357C" w:rsidRDefault="008E38E3" w:rsidP="00AB357C">
            <w:pPr>
              <w:pStyle w:val="ListParagraph"/>
              <w:numPr>
                <w:ilvl w:val="0"/>
                <w:numId w:val="105"/>
              </w:numPr>
              <w:spacing w:before="120" w:after="120"/>
              <w:ind w:left="161" w:hanging="161"/>
              <w:jc w:val="both"/>
              <w:rPr>
                <w:rFonts w:cs="Arial"/>
                <w:bCs/>
                <w:u w:color="0000FF"/>
              </w:rPr>
            </w:pPr>
            <w:r w:rsidRPr="00891031">
              <w:t>Composing of the PLG and SDT</w:t>
            </w:r>
          </w:p>
          <w:p w14:paraId="60477C97" w14:textId="77777777" w:rsidR="008E38E3" w:rsidRPr="00AB357C" w:rsidRDefault="008E38E3" w:rsidP="00AB357C">
            <w:pPr>
              <w:pStyle w:val="ListParagraph"/>
              <w:numPr>
                <w:ilvl w:val="0"/>
                <w:numId w:val="105"/>
              </w:numPr>
              <w:spacing w:before="120" w:after="120"/>
              <w:ind w:left="161" w:hanging="161"/>
              <w:jc w:val="both"/>
              <w:rPr>
                <w:rFonts w:cs="Arial"/>
                <w:bCs/>
                <w:u w:color="0000FF"/>
              </w:rPr>
            </w:pPr>
            <w:r w:rsidRPr="00891031">
              <w:t xml:space="preserve">Reviewing and </w:t>
            </w:r>
            <w:r w:rsidR="00490ABE">
              <w:t>updating</w:t>
            </w:r>
            <w:r w:rsidR="00490ABE" w:rsidRPr="00891031">
              <w:t xml:space="preserve"> </w:t>
            </w:r>
            <w:r w:rsidRPr="00891031">
              <w:t>the budget framework</w:t>
            </w:r>
          </w:p>
          <w:p w14:paraId="31838FD6" w14:textId="77777777" w:rsidR="00835ABC" w:rsidRPr="00835ABC" w:rsidRDefault="00835ABC" w:rsidP="00AB357C">
            <w:pPr>
              <w:pStyle w:val="ListParagraph"/>
              <w:numPr>
                <w:ilvl w:val="0"/>
                <w:numId w:val="105"/>
              </w:numPr>
              <w:spacing w:before="120" w:after="120"/>
              <w:ind w:left="161" w:hanging="161"/>
              <w:jc w:val="both"/>
              <w:rPr>
                <w:rFonts w:cs="Arial"/>
                <w:bCs/>
                <w:u w:color="0000FF"/>
              </w:rPr>
            </w:pPr>
            <w:r>
              <w:t xml:space="preserve">Initial scoping of </w:t>
            </w:r>
            <w:r w:rsidR="00490ABE">
              <w:t xml:space="preserve">thematic </w:t>
            </w:r>
            <w:r>
              <w:t>work programs</w:t>
            </w:r>
          </w:p>
        </w:tc>
        <w:tc>
          <w:tcPr>
            <w:tcW w:w="1405" w:type="dxa"/>
          </w:tcPr>
          <w:p w14:paraId="1F31DC8F" w14:textId="77777777" w:rsidR="008E38E3" w:rsidRDefault="008E38E3" w:rsidP="00285740">
            <w:pPr>
              <w:spacing w:before="120" w:after="120"/>
              <w:jc w:val="both"/>
              <w:rPr>
                <w:rFonts w:cs="Arial"/>
                <w:bCs/>
                <w:u w:color="0000FF"/>
              </w:rPr>
            </w:pPr>
            <w:r>
              <w:rPr>
                <w:rFonts w:cs="Arial"/>
                <w:bCs/>
                <w:u w:color="0000FF"/>
              </w:rPr>
              <w:t>Wk of Mar 20</w:t>
            </w:r>
          </w:p>
        </w:tc>
        <w:tc>
          <w:tcPr>
            <w:tcW w:w="1750" w:type="dxa"/>
          </w:tcPr>
          <w:p w14:paraId="56E72F4B" w14:textId="77777777" w:rsidR="008E38E3" w:rsidRDefault="008E38E3" w:rsidP="00285740">
            <w:pPr>
              <w:spacing w:before="120" w:after="120"/>
              <w:jc w:val="both"/>
              <w:rPr>
                <w:rFonts w:cs="Arial"/>
                <w:bCs/>
                <w:u w:color="0000FF"/>
              </w:rPr>
            </w:pPr>
            <w:r>
              <w:rPr>
                <w:rFonts w:cs="Arial"/>
                <w:bCs/>
                <w:u w:color="0000FF"/>
              </w:rPr>
              <w:t>CPPCO, United Church</w:t>
            </w:r>
          </w:p>
        </w:tc>
      </w:tr>
      <w:tr w:rsidR="008E38E3" w14:paraId="7B22E7CB" w14:textId="77777777" w:rsidTr="00AB357C">
        <w:tc>
          <w:tcPr>
            <w:tcW w:w="2132" w:type="dxa"/>
          </w:tcPr>
          <w:p w14:paraId="7FCD8708" w14:textId="77777777" w:rsidR="008E38E3" w:rsidRDefault="00835ABC" w:rsidP="00285740">
            <w:pPr>
              <w:spacing w:before="120" w:after="120"/>
              <w:jc w:val="both"/>
              <w:rPr>
                <w:rFonts w:cs="Arial"/>
                <w:bCs/>
                <w:u w:color="0000FF"/>
              </w:rPr>
            </w:pPr>
            <w:r>
              <w:rPr>
                <w:rFonts w:cs="Arial"/>
                <w:bCs/>
                <w:u w:color="0000FF"/>
              </w:rPr>
              <w:t>SDT Set up meetings</w:t>
            </w:r>
          </w:p>
        </w:tc>
        <w:tc>
          <w:tcPr>
            <w:tcW w:w="3250" w:type="dxa"/>
          </w:tcPr>
          <w:p w14:paraId="0AC24275" w14:textId="77777777" w:rsidR="008E38E3" w:rsidRPr="00AB357C" w:rsidRDefault="00835ABC" w:rsidP="00AB357C">
            <w:pPr>
              <w:pStyle w:val="ListParagraph"/>
              <w:numPr>
                <w:ilvl w:val="0"/>
                <w:numId w:val="105"/>
              </w:numPr>
              <w:spacing w:before="120" w:after="120"/>
              <w:ind w:left="161" w:hanging="161"/>
              <w:jc w:val="both"/>
            </w:pPr>
            <w:r w:rsidRPr="00191505">
              <w:t xml:space="preserve">Post forum detailed work sessions (finalise templates </w:t>
            </w:r>
            <w:r>
              <w:t>as discussed at the forum</w:t>
            </w:r>
            <w:r w:rsidRPr="00191505">
              <w:t>)</w:t>
            </w:r>
          </w:p>
        </w:tc>
        <w:tc>
          <w:tcPr>
            <w:tcW w:w="1405" w:type="dxa"/>
          </w:tcPr>
          <w:p w14:paraId="597C426B" w14:textId="77777777" w:rsidR="008E38E3" w:rsidRDefault="00835ABC" w:rsidP="00285740">
            <w:pPr>
              <w:spacing w:before="120" w:after="120"/>
              <w:jc w:val="both"/>
              <w:rPr>
                <w:rFonts w:cs="Arial"/>
                <w:bCs/>
                <w:u w:color="0000FF"/>
              </w:rPr>
            </w:pPr>
            <w:r>
              <w:rPr>
                <w:rFonts w:cs="Arial"/>
                <w:bCs/>
                <w:u w:color="0000FF"/>
              </w:rPr>
              <w:t>Apr 2017</w:t>
            </w:r>
          </w:p>
        </w:tc>
        <w:tc>
          <w:tcPr>
            <w:tcW w:w="1750" w:type="dxa"/>
          </w:tcPr>
          <w:p w14:paraId="0F0CDA64" w14:textId="77777777" w:rsidR="008E38E3" w:rsidRDefault="00835ABC" w:rsidP="00285740">
            <w:pPr>
              <w:spacing w:before="120" w:after="120"/>
              <w:jc w:val="both"/>
              <w:rPr>
                <w:rFonts w:cs="Arial"/>
                <w:bCs/>
                <w:u w:color="0000FF"/>
              </w:rPr>
            </w:pPr>
            <w:r>
              <w:rPr>
                <w:rFonts w:cs="Arial"/>
                <w:bCs/>
                <w:u w:color="0000FF"/>
              </w:rPr>
              <w:t>SDT members, CPPCO</w:t>
            </w:r>
          </w:p>
        </w:tc>
      </w:tr>
      <w:tr w:rsidR="008E38E3" w14:paraId="05763076" w14:textId="77777777" w:rsidTr="00AB357C">
        <w:tc>
          <w:tcPr>
            <w:tcW w:w="2132" w:type="dxa"/>
          </w:tcPr>
          <w:p w14:paraId="0523632A" w14:textId="77777777" w:rsidR="008E38E3" w:rsidRDefault="00835ABC" w:rsidP="00285740">
            <w:pPr>
              <w:spacing w:before="120" w:after="120"/>
              <w:jc w:val="both"/>
              <w:rPr>
                <w:rFonts w:cs="Arial"/>
                <w:bCs/>
                <w:u w:color="0000FF"/>
              </w:rPr>
            </w:pPr>
            <w:r>
              <w:rPr>
                <w:rFonts w:cs="Arial"/>
                <w:bCs/>
                <w:u w:color="0000FF"/>
              </w:rPr>
              <w:t>PLG Set up meeting</w:t>
            </w:r>
          </w:p>
        </w:tc>
        <w:tc>
          <w:tcPr>
            <w:tcW w:w="3250" w:type="dxa"/>
          </w:tcPr>
          <w:p w14:paraId="39A00505" w14:textId="77777777" w:rsidR="008E38E3" w:rsidRDefault="00835ABC" w:rsidP="00AB357C">
            <w:pPr>
              <w:pStyle w:val="ListParagraph"/>
              <w:numPr>
                <w:ilvl w:val="0"/>
                <w:numId w:val="105"/>
              </w:numPr>
              <w:spacing w:before="120" w:after="120"/>
              <w:ind w:left="161" w:hanging="161"/>
              <w:jc w:val="both"/>
            </w:pPr>
            <w:r w:rsidRPr="00891031">
              <w:t>Updating the CPP Charter to reflect adjustments under CPP3</w:t>
            </w:r>
          </w:p>
          <w:p w14:paraId="4AED6496" w14:textId="77777777" w:rsidR="00835ABC" w:rsidRPr="00AB357C" w:rsidRDefault="00835ABC" w:rsidP="00AB357C">
            <w:pPr>
              <w:pStyle w:val="ListParagraph"/>
              <w:numPr>
                <w:ilvl w:val="0"/>
                <w:numId w:val="105"/>
              </w:numPr>
              <w:spacing w:before="120" w:after="120"/>
              <w:ind w:left="161" w:hanging="161"/>
              <w:jc w:val="both"/>
            </w:pPr>
            <w:r w:rsidRPr="00891031">
              <w:t>Initial engagement with new partners for CPP3</w:t>
            </w:r>
            <w:r>
              <w:t xml:space="preserve"> (initiate communications for CPPCO follow up)</w:t>
            </w:r>
          </w:p>
        </w:tc>
        <w:tc>
          <w:tcPr>
            <w:tcW w:w="1405" w:type="dxa"/>
          </w:tcPr>
          <w:p w14:paraId="1038AB2F" w14:textId="77777777" w:rsidR="008E38E3" w:rsidRDefault="00835ABC" w:rsidP="00285740">
            <w:pPr>
              <w:spacing w:before="120" w:after="120"/>
              <w:jc w:val="both"/>
              <w:rPr>
                <w:rFonts w:cs="Arial"/>
                <w:bCs/>
                <w:u w:color="0000FF"/>
              </w:rPr>
            </w:pPr>
            <w:r>
              <w:rPr>
                <w:rFonts w:cs="Arial"/>
                <w:bCs/>
                <w:u w:color="0000FF"/>
              </w:rPr>
              <w:t>Apr 2017</w:t>
            </w:r>
          </w:p>
        </w:tc>
        <w:tc>
          <w:tcPr>
            <w:tcW w:w="1750" w:type="dxa"/>
          </w:tcPr>
          <w:p w14:paraId="690BD1A2" w14:textId="77777777" w:rsidR="008E38E3" w:rsidRDefault="00835ABC" w:rsidP="00285740">
            <w:pPr>
              <w:spacing w:before="120" w:after="120"/>
              <w:jc w:val="both"/>
              <w:rPr>
                <w:rFonts w:cs="Arial"/>
                <w:bCs/>
                <w:u w:color="0000FF"/>
              </w:rPr>
            </w:pPr>
            <w:r>
              <w:rPr>
                <w:rFonts w:cs="Arial"/>
                <w:bCs/>
                <w:u w:color="0000FF"/>
              </w:rPr>
              <w:t>PLG members, CPPCO</w:t>
            </w:r>
          </w:p>
        </w:tc>
      </w:tr>
      <w:tr w:rsidR="00835ABC" w14:paraId="165BE276" w14:textId="77777777" w:rsidTr="00F24435">
        <w:tc>
          <w:tcPr>
            <w:tcW w:w="2132" w:type="dxa"/>
          </w:tcPr>
          <w:p w14:paraId="222DD4F8" w14:textId="77777777" w:rsidR="00835ABC" w:rsidRDefault="00835ABC" w:rsidP="00F24435">
            <w:pPr>
              <w:spacing w:before="120" w:after="120"/>
              <w:jc w:val="both"/>
              <w:rPr>
                <w:rFonts w:cs="Arial"/>
                <w:bCs/>
                <w:u w:color="0000FF"/>
              </w:rPr>
            </w:pPr>
            <w:r w:rsidRPr="00891031">
              <w:t>Negotiations with PGF leading to signing of agreements.</w:t>
            </w:r>
          </w:p>
        </w:tc>
        <w:tc>
          <w:tcPr>
            <w:tcW w:w="3250" w:type="dxa"/>
          </w:tcPr>
          <w:p w14:paraId="534FE71D" w14:textId="77777777" w:rsidR="00835ABC" w:rsidRPr="00457BD2" w:rsidRDefault="00835ABC" w:rsidP="00F24435">
            <w:pPr>
              <w:pStyle w:val="ListParagraph"/>
              <w:numPr>
                <w:ilvl w:val="0"/>
                <w:numId w:val="105"/>
              </w:numPr>
              <w:spacing w:before="120" w:after="120"/>
              <w:ind w:left="161" w:hanging="161"/>
              <w:jc w:val="both"/>
            </w:pPr>
            <w:r>
              <w:t>Negotiation of funding agreement</w:t>
            </w:r>
          </w:p>
        </w:tc>
        <w:tc>
          <w:tcPr>
            <w:tcW w:w="1405" w:type="dxa"/>
          </w:tcPr>
          <w:p w14:paraId="3B622624" w14:textId="77777777" w:rsidR="00835ABC" w:rsidRDefault="00835ABC" w:rsidP="00F24435">
            <w:pPr>
              <w:spacing w:before="120" w:after="120"/>
              <w:jc w:val="both"/>
              <w:rPr>
                <w:rFonts w:cs="Arial"/>
                <w:bCs/>
                <w:u w:color="0000FF"/>
              </w:rPr>
            </w:pPr>
            <w:r>
              <w:rPr>
                <w:rFonts w:cs="Arial"/>
                <w:bCs/>
                <w:u w:color="0000FF"/>
              </w:rPr>
              <w:t>Apr – May 2017</w:t>
            </w:r>
          </w:p>
        </w:tc>
        <w:tc>
          <w:tcPr>
            <w:tcW w:w="1750" w:type="dxa"/>
          </w:tcPr>
          <w:p w14:paraId="3F5E0E6B" w14:textId="77777777" w:rsidR="00835ABC" w:rsidRDefault="00835ABC" w:rsidP="00AB357C">
            <w:pPr>
              <w:spacing w:before="120" w:after="120"/>
              <w:rPr>
                <w:rFonts w:cs="Arial"/>
                <w:bCs/>
                <w:u w:color="0000FF"/>
              </w:rPr>
            </w:pPr>
            <w:r>
              <w:rPr>
                <w:rFonts w:cs="Arial"/>
                <w:bCs/>
                <w:u w:color="0000FF"/>
              </w:rPr>
              <w:t>7 church partnerships and PGF</w:t>
            </w:r>
          </w:p>
        </w:tc>
      </w:tr>
      <w:tr w:rsidR="008E38E3" w14:paraId="5E3A1E27" w14:textId="77777777" w:rsidTr="00AB357C">
        <w:tc>
          <w:tcPr>
            <w:tcW w:w="2132" w:type="dxa"/>
          </w:tcPr>
          <w:p w14:paraId="5E0B7633" w14:textId="77777777" w:rsidR="008E38E3" w:rsidRDefault="00835ABC" w:rsidP="00285740">
            <w:pPr>
              <w:spacing w:before="120" w:after="120"/>
              <w:jc w:val="both"/>
              <w:rPr>
                <w:rFonts w:cs="Arial"/>
                <w:bCs/>
                <w:u w:color="0000FF"/>
              </w:rPr>
            </w:pPr>
            <w:r w:rsidRPr="00891031">
              <w:t>Recruiting and reorganising for the adjusted CPPCO</w:t>
            </w:r>
          </w:p>
        </w:tc>
        <w:tc>
          <w:tcPr>
            <w:tcW w:w="3250" w:type="dxa"/>
          </w:tcPr>
          <w:p w14:paraId="78C2583E" w14:textId="77777777" w:rsidR="008E38E3" w:rsidRPr="00AB357C" w:rsidRDefault="00835ABC" w:rsidP="00AB357C">
            <w:pPr>
              <w:pStyle w:val="ListParagraph"/>
              <w:numPr>
                <w:ilvl w:val="0"/>
                <w:numId w:val="105"/>
              </w:numPr>
              <w:spacing w:before="120" w:after="120"/>
              <w:ind w:left="161" w:hanging="161"/>
              <w:jc w:val="both"/>
            </w:pPr>
            <w:r>
              <w:t>Engaging team leader, four coordinator positions and core operational staff</w:t>
            </w:r>
          </w:p>
        </w:tc>
        <w:tc>
          <w:tcPr>
            <w:tcW w:w="1405" w:type="dxa"/>
          </w:tcPr>
          <w:p w14:paraId="52C03AEF" w14:textId="77777777" w:rsidR="008E38E3" w:rsidRDefault="00835ABC" w:rsidP="00285740">
            <w:pPr>
              <w:spacing w:before="120" w:after="120"/>
              <w:jc w:val="both"/>
              <w:rPr>
                <w:rFonts w:cs="Arial"/>
                <w:bCs/>
                <w:u w:color="0000FF"/>
              </w:rPr>
            </w:pPr>
            <w:r>
              <w:rPr>
                <w:rFonts w:cs="Arial"/>
                <w:bCs/>
                <w:u w:color="0000FF"/>
              </w:rPr>
              <w:t>Apr – Jun 2017</w:t>
            </w:r>
          </w:p>
        </w:tc>
        <w:tc>
          <w:tcPr>
            <w:tcW w:w="1750" w:type="dxa"/>
          </w:tcPr>
          <w:p w14:paraId="33A1B8C5" w14:textId="77777777" w:rsidR="008E38E3" w:rsidRDefault="00835ABC" w:rsidP="00285740">
            <w:pPr>
              <w:spacing w:before="120" w:after="120"/>
              <w:jc w:val="both"/>
              <w:rPr>
                <w:rFonts w:cs="Arial"/>
                <w:bCs/>
                <w:u w:color="0000FF"/>
              </w:rPr>
            </w:pPr>
            <w:r>
              <w:rPr>
                <w:rFonts w:cs="Arial"/>
                <w:bCs/>
                <w:u w:color="0000FF"/>
              </w:rPr>
              <w:t>PGF, CPPCO, SDT representatives</w:t>
            </w:r>
          </w:p>
        </w:tc>
      </w:tr>
    </w:tbl>
    <w:p w14:paraId="76A3AE08" w14:textId="77777777" w:rsidR="005B3877" w:rsidRPr="00891031" w:rsidRDefault="001B3076" w:rsidP="00493006">
      <w:pPr>
        <w:pStyle w:val="Heading2"/>
        <w:keepNext/>
        <w:rPr>
          <w:u w:color="0000FF"/>
        </w:rPr>
      </w:pPr>
      <w:bookmarkStart w:id="52" w:name="_Toc476777641"/>
      <w:bookmarkStart w:id="53" w:name="_Toc479503070"/>
      <w:r>
        <w:rPr>
          <w:u w:color="0000FF"/>
        </w:rPr>
        <w:t>3</w:t>
      </w:r>
      <w:r w:rsidR="00C645FA" w:rsidRPr="00891031">
        <w:rPr>
          <w:u w:color="0000FF"/>
        </w:rPr>
        <w:t xml:space="preserve">.3 </w:t>
      </w:r>
      <w:r w:rsidR="00490ABE">
        <w:rPr>
          <w:u w:color="0000FF"/>
        </w:rPr>
        <w:t>Developing a</w:t>
      </w:r>
      <w:r w:rsidR="00666651">
        <w:rPr>
          <w:u w:color="0000FF"/>
        </w:rPr>
        <w:t xml:space="preserve"> staged implementation </w:t>
      </w:r>
      <w:r w:rsidR="00490ABE">
        <w:rPr>
          <w:u w:color="0000FF"/>
        </w:rPr>
        <w:t xml:space="preserve">plan </w:t>
      </w:r>
      <w:r w:rsidR="002C3CAD" w:rsidRPr="00891031">
        <w:rPr>
          <w:u w:color="0000FF"/>
        </w:rPr>
        <w:t>(</w:t>
      </w:r>
      <w:r w:rsidR="004F20FB" w:rsidRPr="00891031">
        <w:rPr>
          <w:u w:color="0000FF"/>
        </w:rPr>
        <w:t xml:space="preserve">Jul </w:t>
      </w:r>
      <w:r w:rsidR="002C3CAD" w:rsidRPr="00891031">
        <w:rPr>
          <w:u w:color="0000FF"/>
        </w:rPr>
        <w:t>20</w:t>
      </w:r>
      <w:r w:rsidR="004F20FB" w:rsidRPr="00891031">
        <w:rPr>
          <w:u w:color="0000FF"/>
        </w:rPr>
        <w:t>1</w:t>
      </w:r>
      <w:r w:rsidR="002C3CAD" w:rsidRPr="00891031">
        <w:rPr>
          <w:u w:color="0000FF"/>
        </w:rPr>
        <w:t>7 - Jun 2020)</w:t>
      </w:r>
      <w:bookmarkEnd w:id="52"/>
      <w:bookmarkEnd w:id="53"/>
    </w:p>
    <w:p w14:paraId="00587061" w14:textId="13A162F0" w:rsidR="002C3CAD" w:rsidRPr="00891031" w:rsidRDefault="008B1BB3" w:rsidP="00285740">
      <w:pPr>
        <w:spacing w:before="120" w:after="120"/>
        <w:jc w:val="both"/>
        <w:rPr>
          <w:rFonts w:cs="Arial"/>
          <w:bCs/>
          <w:u w:color="0000FF"/>
        </w:rPr>
      </w:pPr>
      <w:r>
        <w:rPr>
          <w:rFonts w:cs="Arial"/>
          <w:bCs/>
          <w:u w:color="0000FF"/>
        </w:rPr>
        <w:t xml:space="preserve">The </w:t>
      </w:r>
      <w:r w:rsidR="00FF67F0">
        <w:rPr>
          <w:rFonts w:cs="Arial"/>
          <w:bCs/>
          <w:u w:color="0000FF"/>
        </w:rPr>
        <w:t>Implementation Guideline</w:t>
      </w:r>
      <w:r w:rsidR="00490ABE">
        <w:rPr>
          <w:rFonts w:cs="Arial"/>
          <w:bCs/>
          <w:u w:color="0000FF"/>
        </w:rPr>
        <w:t xml:space="preserve"> </w:t>
      </w:r>
      <w:r w:rsidR="001029A7">
        <w:rPr>
          <w:rFonts w:cs="Arial"/>
          <w:bCs/>
          <w:u w:color="0000FF"/>
        </w:rPr>
        <w:t xml:space="preserve">offers </w:t>
      </w:r>
      <w:r w:rsidR="00490ABE">
        <w:rPr>
          <w:rFonts w:cs="Arial"/>
          <w:bCs/>
          <w:u w:color="0000FF"/>
        </w:rPr>
        <w:t xml:space="preserve">a series of templates for churches to </w:t>
      </w:r>
      <w:r w:rsidR="001029A7">
        <w:rPr>
          <w:rFonts w:cs="Arial"/>
          <w:bCs/>
          <w:u w:color="0000FF"/>
        </w:rPr>
        <w:t xml:space="preserve">review </w:t>
      </w:r>
      <w:r w:rsidR="00490ABE">
        <w:rPr>
          <w:rFonts w:cs="Arial"/>
          <w:bCs/>
          <w:u w:color="0000FF"/>
        </w:rPr>
        <w:t>as part of their implementation planning.</w:t>
      </w:r>
      <w:r w:rsidR="00895E4B">
        <w:rPr>
          <w:rFonts w:cs="Arial"/>
          <w:bCs/>
          <w:u w:color="0000FF"/>
        </w:rPr>
        <w:t xml:space="preserve"> </w:t>
      </w:r>
      <w:r w:rsidR="00490ABE">
        <w:rPr>
          <w:rFonts w:cs="Arial"/>
          <w:bCs/>
          <w:u w:color="0000FF"/>
        </w:rPr>
        <w:t xml:space="preserve">Included is the framework for </w:t>
      </w:r>
      <w:r w:rsidR="00477EBB">
        <w:rPr>
          <w:rFonts w:cs="Arial"/>
          <w:bCs/>
          <w:u w:color="0000FF"/>
        </w:rPr>
        <w:t>planning</w:t>
      </w:r>
      <w:r w:rsidR="001029A7">
        <w:rPr>
          <w:rFonts w:cs="Arial"/>
          <w:bCs/>
          <w:u w:color="0000FF"/>
        </w:rPr>
        <w:t>,</w:t>
      </w:r>
      <w:r w:rsidR="00490ABE">
        <w:rPr>
          <w:rFonts w:cs="Arial"/>
          <w:bCs/>
          <w:u w:color="0000FF"/>
        </w:rPr>
        <w:t xml:space="preserve"> which the churches will update at the March 2017 CPP</w:t>
      </w:r>
      <w:r w:rsidR="001029A7">
        <w:rPr>
          <w:rFonts w:cs="Arial"/>
          <w:bCs/>
          <w:u w:color="0000FF"/>
        </w:rPr>
        <w:t>,</w:t>
      </w:r>
      <w:r w:rsidR="00490ABE">
        <w:rPr>
          <w:rFonts w:cs="Arial"/>
          <w:bCs/>
          <w:u w:color="0000FF"/>
        </w:rPr>
        <w:t xml:space="preserve"> forum and </w:t>
      </w:r>
      <w:r w:rsidR="00477EBB">
        <w:rPr>
          <w:rFonts w:cs="Arial"/>
          <w:bCs/>
          <w:u w:color="0000FF"/>
        </w:rPr>
        <w:t xml:space="preserve">then as an ongoing proposition </w:t>
      </w:r>
      <w:r w:rsidR="00490ABE">
        <w:rPr>
          <w:rFonts w:cs="Arial"/>
          <w:bCs/>
          <w:u w:color="0000FF"/>
        </w:rPr>
        <w:t>in consultation with DFAT/PGF as part of the</w:t>
      </w:r>
      <w:r w:rsidR="001029A7">
        <w:rPr>
          <w:rFonts w:cs="Arial"/>
          <w:bCs/>
          <w:u w:color="0000FF"/>
        </w:rPr>
        <w:t>ir</w:t>
      </w:r>
      <w:r w:rsidR="00490ABE">
        <w:rPr>
          <w:rFonts w:cs="Arial"/>
          <w:bCs/>
          <w:u w:color="0000FF"/>
        </w:rPr>
        <w:t xml:space="preserve"> funding agreement negotiation cycle.</w:t>
      </w:r>
      <w:r w:rsidR="00477EBB">
        <w:rPr>
          <w:rFonts w:cs="Arial"/>
          <w:bCs/>
          <w:u w:color="0000FF"/>
        </w:rPr>
        <w:t xml:space="preserve"> The Implementation guideline provides these planning templates and related policies.</w:t>
      </w:r>
    </w:p>
    <w:p w14:paraId="5BDBFC4C" w14:textId="3AC751A2" w:rsidR="00FB5E07" w:rsidRPr="00891031" w:rsidRDefault="001B3076" w:rsidP="00493006">
      <w:pPr>
        <w:pStyle w:val="Heading2"/>
        <w:keepNext/>
        <w:rPr>
          <w:u w:color="0000FF"/>
        </w:rPr>
      </w:pPr>
      <w:bookmarkStart w:id="54" w:name="_Toc476777642"/>
      <w:bookmarkStart w:id="55" w:name="_Toc479503071"/>
      <w:r>
        <w:rPr>
          <w:u w:color="0000FF"/>
        </w:rPr>
        <w:t>3</w:t>
      </w:r>
      <w:r w:rsidR="00C645FA" w:rsidRPr="00891031">
        <w:rPr>
          <w:u w:color="0000FF"/>
        </w:rPr>
        <w:t xml:space="preserve">.4 </w:t>
      </w:r>
      <w:r w:rsidR="00316B55">
        <w:rPr>
          <w:u w:color="0000FF"/>
        </w:rPr>
        <w:t xml:space="preserve">Description of the </w:t>
      </w:r>
      <w:bookmarkEnd w:id="54"/>
      <w:r w:rsidR="00D13DF6">
        <w:rPr>
          <w:u w:color="0000FF"/>
        </w:rPr>
        <w:t>Program Activity Planning Process</w:t>
      </w:r>
      <w:bookmarkEnd w:id="55"/>
    </w:p>
    <w:p w14:paraId="216ADF42" w14:textId="07B04A1B" w:rsidR="00C645FA" w:rsidRPr="00891031" w:rsidRDefault="00C645FA" w:rsidP="00285740">
      <w:pPr>
        <w:spacing w:before="120" w:after="120"/>
        <w:jc w:val="both"/>
        <w:rPr>
          <w:rFonts w:cs="Arial"/>
          <w:bCs/>
          <w:u w:color="0000FF"/>
        </w:rPr>
      </w:pPr>
      <w:r w:rsidRPr="00891031">
        <w:rPr>
          <w:rFonts w:cs="Arial"/>
          <w:bCs/>
          <w:u w:color="0000FF"/>
        </w:rPr>
        <w:t xml:space="preserve">The </w:t>
      </w:r>
      <w:r w:rsidR="00D13DF6">
        <w:rPr>
          <w:rFonts w:cs="Arial"/>
          <w:bCs/>
          <w:u w:color="0000FF"/>
        </w:rPr>
        <w:t>PAPs</w:t>
      </w:r>
      <w:r w:rsidR="00BC1A46">
        <w:rPr>
          <w:rFonts w:cs="Arial"/>
          <w:bCs/>
          <w:u w:color="0000FF"/>
        </w:rPr>
        <w:t xml:space="preserve"> relate to the work that c</w:t>
      </w:r>
      <w:r w:rsidRPr="00891031">
        <w:rPr>
          <w:rFonts w:cs="Arial"/>
          <w:bCs/>
          <w:u w:color="0000FF"/>
        </w:rPr>
        <w:t xml:space="preserve">hurches do mainly in communities and at </w:t>
      </w:r>
      <w:r w:rsidR="00AC062A">
        <w:rPr>
          <w:rFonts w:cs="Arial"/>
          <w:bCs/>
          <w:u w:color="0000FF"/>
        </w:rPr>
        <w:t xml:space="preserve">a facility and </w:t>
      </w:r>
      <w:r w:rsidRPr="00891031">
        <w:rPr>
          <w:rFonts w:cs="Arial"/>
          <w:bCs/>
          <w:u w:color="0000FF"/>
        </w:rPr>
        <w:t>district level</w:t>
      </w:r>
      <w:r w:rsidR="001029A7">
        <w:rPr>
          <w:rFonts w:cs="Arial"/>
          <w:bCs/>
          <w:u w:color="0000FF"/>
        </w:rPr>
        <w:t>,</w:t>
      </w:r>
      <w:r w:rsidRPr="00891031">
        <w:rPr>
          <w:rFonts w:cs="Arial"/>
          <w:bCs/>
          <w:u w:color="0000FF"/>
        </w:rPr>
        <w:t xml:space="preserve"> but it must be noted that in CP</w:t>
      </w:r>
      <w:r w:rsidR="00BC1A46">
        <w:rPr>
          <w:rFonts w:cs="Arial"/>
          <w:bCs/>
          <w:u w:color="0000FF"/>
        </w:rPr>
        <w:t>P2 there was also work done at national and p</w:t>
      </w:r>
      <w:r w:rsidRPr="00891031">
        <w:rPr>
          <w:rFonts w:cs="Arial"/>
          <w:bCs/>
          <w:u w:color="0000FF"/>
        </w:rPr>
        <w:t>rovincial levels</w:t>
      </w:r>
      <w:r w:rsidR="003F1ACB" w:rsidRPr="00891031">
        <w:rPr>
          <w:rFonts w:cs="Arial"/>
          <w:bCs/>
          <w:u w:color="0000FF"/>
        </w:rPr>
        <w:t xml:space="preserve"> - such arrangements are not discounted by this design</w:t>
      </w:r>
      <w:r w:rsidR="00BC1A46">
        <w:rPr>
          <w:rFonts w:cs="Arial"/>
          <w:bCs/>
          <w:u w:color="0000FF"/>
        </w:rPr>
        <w:t>.</w:t>
      </w:r>
      <w:r w:rsidRPr="00891031">
        <w:rPr>
          <w:rFonts w:cs="Arial"/>
          <w:bCs/>
          <w:u w:color="0000FF"/>
        </w:rPr>
        <w:t xml:space="preserve">  In CPP2, there were seven </w:t>
      </w:r>
      <w:r w:rsidR="00D13DF6">
        <w:rPr>
          <w:rFonts w:cs="Arial"/>
          <w:bCs/>
          <w:u w:color="0000FF"/>
        </w:rPr>
        <w:t>PAPs</w:t>
      </w:r>
      <w:r w:rsidRPr="00891031">
        <w:rPr>
          <w:rFonts w:cs="Arial"/>
          <w:bCs/>
          <w:u w:color="0000FF"/>
        </w:rPr>
        <w:t xml:space="preserve"> for seven churches.  For management purposes, this arrangement will remain but there is an updated process through which they will be finalized and consolidated.  The process </w:t>
      </w:r>
      <w:r w:rsidR="00937BBA" w:rsidRPr="00891031">
        <w:rPr>
          <w:rFonts w:cs="Arial"/>
          <w:bCs/>
          <w:u w:color="0000FF"/>
        </w:rPr>
        <w:t xml:space="preserve">for CPP3 </w:t>
      </w:r>
      <w:r w:rsidRPr="00891031">
        <w:rPr>
          <w:rFonts w:cs="Arial"/>
          <w:bCs/>
          <w:u w:color="0000FF"/>
        </w:rPr>
        <w:t xml:space="preserve">is </w:t>
      </w:r>
      <w:r w:rsidR="00A2344B" w:rsidRPr="00891031">
        <w:rPr>
          <w:rFonts w:cs="Arial"/>
          <w:bCs/>
          <w:u w:color="0000FF"/>
        </w:rPr>
        <w:t xml:space="preserve">summarized </w:t>
      </w:r>
      <w:r w:rsidRPr="00891031">
        <w:rPr>
          <w:rFonts w:cs="Arial"/>
          <w:bCs/>
          <w:u w:color="0000FF"/>
        </w:rPr>
        <w:t>as follows:</w:t>
      </w:r>
    </w:p>
    <w:p w14:paraId="1C039B34" w14:textId="51CF014E" w:rsidR="00C645FA" w:rsidRPr="00891031" w:rsidRDefault="00937BBA" w:rsidP="00285740">
      <w:pPr>
        <w:pStyle w:val="ListParagraph"/>
        <w:numPr>
          <w:ilvl w:val="0"/>
          <w:numId w:val="63"/>
        </w:numPr>
        <w:spacing w:before="120" w:after="120"/>
        <w:jc w:val="both"/>
        <w:rPr>
          <w:rFonts w:cs="Arial"/>
          <w:bCs/>
          <w:u w:color="0000FF"/>
        </w:rPr>
      </w:pPr>
      <w:r w:rsidRPr="00891031">
        <w:rPr>
          <w:rFonts w:cs="Arial"/>
          <w:bCs/>
          <w:u w:color="0000FF"/>
        </w:rPr>
        <w:t>C</w:t>
      </w:r>
      <w:r w:rsidR="003F1ACB" w:rsidRPr="00891031">
        <w:rPr>
          <w:rFonts w:cs="Arial"/>
          <w:bCs/>
          <w:u w:color="0000FF"/>
        </w:rPr>
        <w:t>hurches already have ideas</w:t>
      </w:r>
      <w:r w:rsidR="007C0646">
        <w:rPr>
          <w:rFonts w:cs="Arial"/>
          <w:bCs/>
          <w:u w:color="0000FF"/>
        </w:rPr>
        <w:t xml:space="preserve"> and rationale</w:t>
      </w:r>
      <w:r w:rsidR="003F1ACB" w:rsidRPr="00891031">
        <w:rPr>
          <w:rFonts w:cs="Arial"/>
          <w:bCs/>
          <w:u w:color="0000FF"/>
        </w:rPr>
        <w:t xml:space="preserve"> for </w:t>
      </w:r>
      <w:r w:rsidR="00AC062A">
        <w:rPr>
          <w:rFonts w:cs="Arial"/>
          <w:bCs/>
          <w:u w:color="0000FF"/>
        </w:rPr>
        <w:t>PAP</w:t>
      </w:r>
      <w:r w:rsidR="00D03727" w:rsidRPr="00891031">
        <w:rPr>
          <w:rFonts w:cs="Arial"/>
          <w:bCs/>
          <w:u w:color="0000FF"/>
        </w:rPr>
        <w:t>s</w:t>
      </w:r>
      <w:r w:rsidR="003F1ACB" w:rsidRPr="00891031">
        <w:rPr>
          <w:rFonts w:cs="Arial"/>
          <w:bCs/>
          <w:u w:color="0000FF"/>
        </w:rPr>
        <w:t xml:space="preserve"> to address the five priority areas identified</w:t>
      </w:r>
      <w:r w:rsidR="00AD1FD8" w:rsidRPr="00891031">
        <w:rPr>
          <w:rFonts w:cs="Arial"/>
          <w:bCs/>
          <w:u w:color="0000FF"/>
        </w:rPr>
        <w:t>.</w:t>
      </w:r>
      <w:r w:rsidR="003F1ACB" w:rsidRPr="00891031">
        <w:rPr>
          <w:rFonts w:cs="Arial"/>
          <w:bCs/>
          <w:u w:color="0000FF"/>
        </w:rPr>
        <w:t xml:space="preserve"> During the transition phase, churches will draft (first draft) these individually (including engaging with potential and likely partners and negotiate inputs and outputs).</w:t>
      </w:r>
    </w:p>
    <w:p w14:paraId="5165E485" w14:textId="5E3B74BF" w:rsidR="003F1ACB" w:rsidRPr="00891031" w:rsidRDefault="00C50DF3" w:rsidP="00285740">
      <w:pPr>
        <w:pStyle w:val="ListParagraph"/>
        <w:numPr>
          <w:ilvl w:val="0"/>
          <w:numId w:val="63"/>
        </w:numPr>
        <w:spacing w:before="120" w:after="120"/>
        <w:jc w:val="both"/>
        <w:rPr>
          <w:rFonts w:cs="Arial"/>
          <w:bCs/>
          <w:u w:color="0000FF"/>
        </w:rPr>
      </w:pPr>
      <w:r w:rsidRPr="00891031">
        <w:rPr>
          <w:rFonts w:cs="Arial"/>
          <w:bCs/>
          <w:u w:color="0000FF"/>
        </w:rPr>
        <w:t>At</w:t>
      </w:r>
      <w:r w:rsidR="003F1ACB" w:rsidRPr="00891031">
        <w:rPr>
          <w:rFonts w:cs="Arial"/>
          <w:bCs/>
          <w:u w:color="0000FF"/>
        </w:rPr>
        <w:t xml:space="preserve"> the CPP forum in March 2017</w:t>
      </w:r>
      <w:r w:rsidR="00477EBB">
        <w:rPr>
          <w:rFonts w:cs="Arial"/>
          <w:bCs/>
          <w:u w:color="0000FF"/>
        </w:rPr>
        <w:t xml:space="preserve"> and follow up meetings</w:t>
      </w:r>
      <w:r w:rsidR="003F1ACB" w:rsidRPr="00891031">
        <w:rPr>
          <w:rFonts w:cs="Arial"/>
          <w:bCs/>
          <w:u w:color="0000FF"/>
        </w:rPr>
        <w:t xml:space="preserve">, churches will </w:t>
      </w:r>
      <w:r w:rsidR="00477EBB">
        <w:rPr>
          <w:rFonts w:cs="Arial"/>
          <w:bCs/>
          <w:u w:color="0000FF"/>
        </w:rPr>
        <w:t>discuss</w:t>
      </w:r>
      <w:r w:rsidR="003F1ACB" w:rsidRPr="00891031">
        <w:rPr>
          <w:rFonts w:cs="Arial"/>
          <w:bCs/>
          <w:u w:color="0000FF"/>
        </w:rPr>
        <w:t xml:space="preserve"> workplans with each other </w:t>
      </w:r>
      <w:r w:rsidRPr="00891031">
        <w:rPr>
          <w:rFonts w:cs="Arial"/>
          <w:bCs/>
          <w:u w:color="0000FF"/>
        </w:rPr>
        <w:t>so they can</w:t>
      </w:r>
      <w:r w:rsidR="003F1ACB" w:rsidRPr="00891031">
        <w:rPr>
          <w:rFonts w:cs="Arial"/>
          <w:bCs/>
          <w:u w:color="0000FF"/>
        </w:rPr>
        <w:t xml:space="preserve"> define and address overlap, identify improvements and negotiate changes.  </w:t>
      </w:r>
    </w:p>
    <w:p w14:paraId="4CFC98DC" w14:textId="70808202" w:rsidR="003F1ACB" w:rsidRPr="00891031" w:rsidRDefault="003F1ACB" w:rsidP="00285740">
      <w:pPr>
        <w:pStyle w:val="ListParagraph"/>
        <w:numPr>
          <w:ilvl w:val="0"/>
          <w:numId w:val="63"/>
        </w:numPr>
        <w:spacing w:before="120" w:after="120"/>
        <w:jc w:val="both"/>
        <w:rPr>
          <w:rFonts w:cs="Arial"/>
          <w:bCs/>
          <w:u w:color="0000FF"/>
        </w:rPr>
      </w:pPr>
      <w:r w:rsidRPr="00891031">
        <w:rPr>
          <w:rFonts w:cs="Arial"/>
          <w:bCs/>
          <w:u w:color="0000FF"/>
        </w:rPr>
        <w:t xml:space="preserve">The CPPCO with advice from the SDT </w:t>
      </w:r>
      <w:r w:rsidR="00477EBB">
        <w:rPr>
          <w:rFonts w:cs="Arial"/>
          <w:bCs/>
          <w:u w:color="0000FF"/>
        </w:rPr>
        <w:t xml:space="preserve">and PGF </w:t>
      </w:r>
      <w:r w:rsidRPr="00891031">
        <w:rPr>
          <w:rFonts w:cs="Arial"/>
          <w:bCs/>
          <w:u w:color="0000FF"/>
        </w:rPr>
        <w:t>will consolidate the plans, again addressing overlap and duplication and recommending adjustment.</w:t>
      </w:r>
    </w:p>
    <w:p w14:paraId="34F5BF76" w14:textId="77777777" w:rsidR="00FB5E07" w:rsidRDefault="001B3076" w:rsidP="00D9278F">
      <w:pPr>
        <w:pStyle w:val="Heading1"/>
      </w:pPr>
      <w:bookmarkStart w:id="56" w:name="_Toc479503072"/>
      <w:r>
        <w:t>4</w:t>
      </w:r>
      <w:r w:rsidR="00D23BA4" w:rsidRPr="00891031">
        <w:t xml:space="preserve">. </w:t>
      </w:r>
      <w:bookmarkStart w:id="57" w:name="_Toc476777643"/>
      <w:r w:rsidR="00FB5E07" w:rsidRPr="00891031">
        <w:t>Operational Framework</w:t>
      </w:r>
      <w:bookmarkEnd w:id="56"/>
      <w:bookmarkEnd w:id="57"/>
    </w:p>
    <w:p w14:paraId="52BEDF1E" w14:textId="77777777" w:rsidR="007F775A" w:rsidRPr="00891031" w:rsidRDefault="001B3076" w:rsidP="00D9278F">
      <w:pPr>
        <w:pStyle w:val="Heading2"/>
      </w:pPr>
      <w:bookmarkStart w:id="58" w:name="_Toc476777644"/>
      <w:bookmarkStart w:id="59" w:name="_Toc479503073"/>
      <w:r>
        <w:t>4</w:t>
      </w:r>
      <w:r w:rsidR="00D23BA4" w:rsidRPr="00891031">
        <w:t xml:space="preserve">.1 </w:t>
      </w:r>
      <w:r w:rsidR="007F775A" w:rsidRPr="00891031">
        <w:t>Overview</w:t>
      </w:r>
      <w:bookmarkEnd w:id="58"/>
      <w:bookmarkEnd w:id="59"/>
    </w:p>
    <w:p w14:paraId="7F826626" w14:textId="7EE09EA9" w:rsidR="007F775A" w:rsidRDefault="00AD1FD8" w:rsidP="00705E29">
      <w:pPr>
        <w:pStyle w:val="Header"/>
        <w:spacing w:before="80"/>
        <w:jc w:val="both"/>
        <w:rPr>
          <w:rFonts w:cs="Arial"/>
          <w:bCs/>
          <w:u w:color="0000FF"/>
        </w:rPr>
      </w:pPr>
      <w:r w:rsidRPr="00891031">
        <w:rPr>
          <w:rFonts w:cs="Arial"/>
          <w:bCs/>
          <w:u w:color="0000FF"/>
        </w:rPr>
        <w:t>In order to help</w:t>
      </w:r>
      <w:r w:rsidR="00606A80" w:rsidRPr="00891031">
        <w:rPr>
          <w:rFonts w:cs="Arial"/>
          <w:bCs/>
          <w:u w:color="0000FF"/>
        </w:rPr>
        <w:t xml:space="preserve"> partners </w:t>
      </w:r>
      <w:r w:rsidR="00D9278F">
        <w:rPr>
          <w:rFonts w:cs="Arial"/>
          <w:bCs/>
          <w:u w:color="0000FF"/>
        </w:rPr>
        <w:t xml:space="preserve">to </w:t>
      </w:r>
      <w:r w:rsidR="00606A80" w:rsidRPr="00891031">
        <w:rPr>
          <w:rFonts w:cs="Arial"/>
          <w:bCs/>
          <w:u w:color="0000FF"/>
        </w:rPr>
        <w:t>deliver CPP3, the design provides guidance or draft</w:t>
      </w:r>
      <w:r w:rsidR="00B0467F" w:rsidRPr="00891031">
        <w:rPr>
          <w:rFonts w:cs="Arial"/>
          <w:bCs/>
          <w:u w:color="0000FF"/>
        </w:rPr>
        <w:t xml:space="preserve"> operational</w:t>
      </w:r>
      <w:r w:rsidR="00606A80" w:rsidRPr="00891031">
        <w:rPr>
          <w:rFonts w:cs="Arial"/>
          <w:bCs/>
          <w:u w:color="0000FF"/>
        </w:rPr>
        <w:t xml:space="preserve"> frameworks for </w:t>
      </w:r>
      <w:r w:rsidR="00234669">
        <w:rPr>
          <w:rFonts w:cs="Arial"/>
          <w:bCs/>
          <w:u w:color="0000FF"/>
        </w:rPr>
        <w:t>consideration</w:t>
      </w:r>
      <w:r w:rsidR="00606A80" w:rsidRPr="00891031">
        <w:rPr>
          <w:rFonts w:cs="Arial"/>
          <w:bCs/>
          <w:u w:color="0000FF"/>
        </w:rPr>
        <w:t xml:space="preserve"> and update in the remaining transition period of </w:t>
      </w:r>
      <w:r w:rsidR="00A2214E">
        <w:rPr>
          <w:rFonts w:cs="Arial"/>
          <w:bCs/>
          <w:u w:color="0000FF"/>
        </w:rPr>
        <w:t>March</w:t>
      </w:r>
      <w:r w:rsidR="00606A80" w:rsidRPr="00891031">
        <w:rPr>
          <w:rFonts w:cs="Arial"/>
          <w:bCs/>
          <w:u w:color="0000FF"/>
        </w:rPr>
        <w:t xml:space="preserve"> to June 2017, </w:t>
      </w:r>
      <w:r w:rsidR="00E03D88" w:rsidRPr="00891031">
        <w:rPr>
          <w:rFonts w:cs="Arial"/>
          <w:bCs/>
          <w:u w:color="0000FF"/>
        </w:rPr>
        <w:t>or early</w:t>
      </w:r>
      <w:r w:rsidR="00606A80" w:rsidRPr="00891031">
        <w:rPr>
          <w:rFonts w:cs="Arial"/>
          <w:bCs/>
          <w:u w:color="0000FF"/>
        </w:rPr>
        <w:t xml:space="preserve"> </w:t>
      </w:r>
      <w:r w:rsidR="00E03D88" w:rsidRPr="00891031">
        <w:rPr>
          <w:rFonts w:cs="Arial"/>
          <w:bCs/>
          <w:u w:color="0000FF"/>
        </w:rPr>
        <w:t xml:space="preserve">in CPP3 </w:t>
      </w:r>
      <w:r w:rsidR="00606A80" w:rsidRPr="00891031">
        <w:rPr>
          <w:rFonts w:cs="Arial"/>
          <w:bCs/>
          <w:u w:color="0000FF"/>
        </w:rPr>
        <w:t>implementation.</w:t>
      </w:r>
    </w:p>
    <w:p w14:paraId="34279C26" w14:textId="25A66986" w:rsidR="00B0467F" w:rsidRPr="00891031" w:rsidRDefault="00B0282F" w:rsidP="00C72118">
      <w:pPr>
        <w:pStyle w:val="Header"/>
        <w:spacing w:before="80" w:after="80"/>
        <w:rPr>
          <w:rFonts w:cs="Arial"/>
          <w:bCs/>
          <w:i/>
          <w:u w:color="0000FF"/>
        </w:rPr>
      </w:pPr>
      <w:r>
        <w:rPr>
          <w:rFonts w:cs="Arial"/>
          <w:bCs/>
          <w:i/>
          <w:u w:color="0000FF"/>
        </w:rPr>
        <w:t>Table 6</w:t>
      </w:r>
      <w:r w:rsidR="00B0467F" w:rsidRPr="00891031">
        <w:rPr>
          <w:rFonts w:cs="Arial"/>
          <w:bCs/>
          <w:i/>
          <w:u w:color="0000FF"/>
        </w:rPr>
        <w:t xml:space="preserve">: Summary of </w:t>
      </w:r>
      <w:r w:rsidR="00FF67F0">
        <w:rPr>
          <w:rFonts w:cs="Arial"/>
          <w:bCs/>
          <w:i/>
          <w:u w:color="0000FF"/>
        </w:rPr>
        <w:t>Implementation Guideline</w:t>
      </w:r>
      <w:r w:rsidR="00B0467F" w:rsidRPr="00891031">
        <w:rPr>
          <w:rFonts w:cs="Arial"/>
          <w:bCs/>
          <w:i/>
          <w:u w:color="0000FF"/>
        </w:rPr>
        <w:t>s and frameworks for CPP3</w:t>
      </w:r>
      <w:r w:rsidR="00E13356">
        <w:rPr>
          <w:rFonts w:cs="Arial"/>
          <w:bCs/>
          <w:i/>
          <w:u w:color="0000FF"/>
        </w:rPr>
        <w:t xml:space="preserve"> (details provided in the </w:t>
      </w:r>
      <w:r w:rsidR="00FF67F0">
        <w:rPr>
          <w:rFonts w:cs="Arial"/>
          <w:bCs/>
          <w:i/>
          <w:u w:color="0000FF"/>
        </w:rPr>
        <w:t>Implementation Guideline</w:t>
      </w:r>
      <w:r w:rsidR="00E13356">
        <w:rPr>
          <w:rFonts w:cs="Arial"/>
          <w:bCs/>
          <w:i/>
          <w:u w:color="0000FF"/>
        </w:rPr>
        <w:t>)</w:t>
      </w:r>
      <w:r w:rsidR="00B0467F" w:rsidRPr="00891031">
        <w:rPr>
          <w:rFonts w:cs="Arial"/>
          <w:bCs/>
          <w:i/>
          <w:u w:color="0000FF"/>
        </w:rPr>
        <w:t>:</w:t>
      </w:r>
    </w:p>
    <w:tbl>
      <w:tblPr>
        <w:tblStyle w:val="TableGrid"/>
        <w:tblW w:w="0" w:type="auto"/>
        <w:tblLook w:val="04A0" w:firstRow="1" w:lastRow="0" w:firstColumn="1" w:lastColumn="0" w:noHBand="0" w:noVBand="1"/>
      </w:tblPr>
      <w:tblGrid>
        <w:gridCol w:w="2122"/>
        <w:gridCol w:w="6415"/>
      </w:tblGrid>
      <w:tr w:rsidR="00E13356" w:rsidRPr="00891031" w14:paraId="2A309A6A" w14:textId="77777777" w:rsidTr="00493006">
        <w:trPr>
          <w:tblHeader/>
        </w:trPr>
        <w:tc>
          <w:tcPr>
            <w:tcW w:w="2122" w:type="dxa"/>
            <w:shd w:val="clear" w:color="auto" w:fill="B8CCE4" w:themeFill="accent1" w:themeFillTint="66"/>
          </w:tcPr>
          <w:p w14:paraId="6E9E1A58" w14:textId="77777777" w:rsidR="00E13356" w:rsidRPr="00891031" w:rsidRDefault="00E13356" w:rsidP="00C72118">
            <w:pPr>
              <w:pStyle w:val="Header"/>
              <w:spacing w:before="80" w:after="80"/>
              <w:rPr>
                <w:rFonts w:cs="Arial"/>
                <w:bCs/>
                <w:lang w:val="en-AU"/>
              </w:rPr>
            </w:pPr>
            <w:r w:rsidRPr="00891031">
              <w:rPr>
                <w:rFonts w:cs="Arial"/>
                <w:bCs/>
                <w:lang w:val="en-AU"/>
              </w:rPr>
              <w:t>Guideline / framework</w:t>
            </w:r>
          </w:p>
        </w:tc>
        <w:tc>
          <w:tcPr>
            <w:tcW w:w="6415" w:type="dxa"/>
            <w:shd w:val="clear" w:color="auto" w:fill="B8CCE4" w:themeFill="accent1" w:themeFillTint="66"/>
          </w:tcPr>
          <w:p w14:paraId="4265992E" w14:textId="77777777" w:rsidR="00E13356" w:rsidRPr="00891031" w:rsidRDefault="00E13356" w:rsidP="00C72118">
            <w:pPr>
              <w:pStyle w:val="Header"/>
              <w:spacing w:before="80" w:after="80"/>
              <w:rPr>
                <w:rFonts w:cs="Arial"/>
                <w:bCs/>
                <w:lang w:val="en-AU"/>
              </w:rPr>
            </w:pPr>
            <w:r w:rsidRPr="00891031">
              <w:rPr>
                <w:rFonts w:cs="Arial"/>
                <w:bCs/>
                <w:lang w:val="en-AU"/>
              </w:rPr>
              <w:t>Features / Description</w:t>
            </w:r>
          </w:p>
        </w:tc>
      </w:tr>
      <w:tr w:rsidR="00E13356" w:rsidRPr="00891031" w14:paraId="230BCEEB" w14:textId="77777777" w:rsidTr="00F32B60">
        <w:tc>
          <w:tcPr>
            <w:tcW w:w="2122" w:type="dxa"/>
          </w:tcPr>
          <w:p w14:paraId="25A09805" w14:textId="6557B900" w:rsidR="00E13356" w:rsidRPr="00285740" w:rsidRDefault="002E4B7C" w:rsidP="00C72118">
            <w:pPr>
              <w:pStyle w:val="Header"/>
              <w:spacing w:before="80" w:after="80"/>
              <w:rPr>
                <w:rFonts w:cs="Arial"/>
                <w:bCs/>
                <w:sz w:val="22"/>
                <w:lang w:val="en-AU"/>
              </w:rPr>
            </w:pPr>
            <w:r>
              <w:rPr>
                <w:rFonts w:cs="Arial"/>
                <w:bCs/>
                <w:sz w:val="22"/>
                <w:lang w:val="en-AU"/>
              </w:rPr>
              <w:t xml:space="preserve">References existing </w:t>
            </w:r>
            <w:r w:rsidR="00AC062A">
              <w:rPr>
                <w:rFonts w:cs="Arial"/>
                <w:bCs/>
                <w:sz w:val="22"/>
                <w:lang w:val="en-AU"/>
              </w:rPr>
              <w:t xml:space="preserve">standalone </w:t>
            </w:r>
            <w:r>
              <w:rPr>
                <w:rFonts w:cs="Arial"/>
                <w:bCs/>
                <w:sz w:val="22"/>
                <w:lang w:val="en-AU"/>
              </w:rPr>
              <w:t>guidelines</w:t>
            </w:r>
          </w:p>
        </w:tc>
        <w:tc>
          <w:tcPr>
            <w:tcW w:w="6415" w:type="dxa"/>
          </w:tcPr>
          <w:p w14:paraId="0832350B" w14:textId="1143E8CD" w:rsidR="00E13356" w:rsidRDefault="002E4B7C" w:rsidP="00200A16">
            <w:pPr>
              <w:pStyle w:val="Header"/>
              <w:numPr>
                <w:ilvl w:val="1"/>
                <w:numId w:val="61"/>
              </w:numPr>
              <w:tabs>
                <w:tab w:val="clear" w:pos="1440"/>
              </w:tabs>
              <w:spacing w:before="80" w:after="80"/>
              <w:ind w:left="306" w:hanging="284"/>
              <w:rPr>
                <w:rFonts w:cs="Arial"/>
                <w:bCs/>
                <w:sz w:val="22"/>
              </w:rPr>
            </w:pPr>
            <w:r>
              <w:rPr>
                <w:rFonts w:cs="Arial"/>
                <w:bCs/>
                <w:sz w:val="22"/>
              </w:rPr>
              <w:t>The CPP Charter and Theology of Development</w:t>
            </w:r>
          </w:p>
          <w:p w14:paraId="6B9E1BD3" w14:textId="77777777" w:rsidR="002E4B7C" w:rsidRDefault="002E4B7C" w:rsidP="00200A16">
            <w:pPr>
              <w:pStyle w:val="Header"/>
              <w:numPr>
                <w:ilvl w:val="1"/>
                <w:numId w:val="61"/>
              </w:numPr>
              <w:tabs>
                <w:tab w:val="clear" w:pos="1440"/>
              </w:tabs>
              <w:spacing w:before="80" w:after="80"/>
              <w:ind w:left="306" w:hanging="284"/>
              <w:rPr>
                <w:rFonts w:cs="Arial"/>
                <w:bCs/>
                <w:sz w:val="22"/>
              </w:rPr>
            </w:pPr>
            <w:r>
              <w:rPr>
                <w:rFonts w:cs="Arial"/>
                <w:bCs/>
                <w:sz w:val="22"/>
              </w:rPr>
              <w:t>The Theology of Gender and Gender Strategy</w:t>
            </w:r>
          </w:p>
          <w:p w14:paraId="1CF4C48C" w14:textId="3A4533BE" w:rsidR="00D31D0D" w:rsidRPr="00285740" w:rsidRDefault="00D31D0D" w:rsidP="00200A16">
            <w:pPr>
              <w:pStyle w:val="Header"/>
              <w:numPr>
                <w:ilvl w:val="1"/>
                <w:numId w:val="61"/>
              </w:numPr>
              <w:tabs>
                <w:tab w:val="clear" w:pos="1440"/>
              </w:tabs>
              <w:spacing w:before="80" w:after="80"/>
              <w:ind w:left="306" w:hanging="284"/>
              <w:rPr>
                <w:rFonts w:cs="Arial"/>
                <w:bCs/>
                <w:sz w:val="22"/>
              </w:rPr>
            </w:pPr>
            <w:r>
              <w:rPr>
                <w:rFonts w:cs="Arial"/>
                <w:bCs/>
                <w:sz w:val="22"/>
              </w:rPr>
              <w:t>These exist as standalone documents already and the CPP charter will be updated to reflect adjustments taken under CPP3</w:t>
            </w:r>
          </w:p>
        </w:tc>
      </w:tr>
      <w:tr w:rsidR="002E4B7C" w:rsidRPr="00891031" w14:paraId="7C75BEEB" w14:textId="77777777" w:rsidTr="00477EBB">
        <w:tc>
          <w:tcPr>
            <w:tcW w:w="2122" w:type="dxa"/>
          </w:tcPr>
          <w:p w14:paraId="7D0CBA65" w14:textId="0381D21E" w:rsidR="002E4B7C" w:rsidDel="00477EBB" w:rsidRDefault="002E4B7C" w:rsidP="00C72118">
            <w:pPr>
              <w:pStyle w:val="Header"/>
              <w:spacing w:before="80" w:after="80"/>
              <w:rPr>
                <w:rFonts w:cs="Arial"/>
                <w:bCs/>
                <w:sz w:val="22"/>
                <w:lang w:val="en-AU"/>
              </w:rPr>
            </w:pPr>
            <w:r>
              <w:rPr>
                <w:rFonts w:cs="Arial"/>
                <w:bCs/>
                <w:sz w:val="22"/>
                <w:lang w:val="en-AU"/>
              </w:rPr>
              <w:t>Common workplan</w:t>
            </w:r>
          </w:p>
        </w:tc>
        <w:tc>
          <w:tcPr>
            <w:tcW w:w="6415" w:type="dxa"/>
          </w:tcPr>
          <w:p w14:paraId="6C57B989" w14:textId="4BFA9968" w:rsidR="002E4B7C" w:rsidRDefault="002E4B7C" w:rsidP="00200A16">
            <w:pPr>
              <w:pStyle w:val="Header"/>
              <w:numPr>
                <w:ilvl w:val="1"/>
                <w:numId w:val="61"/>
              </w:numPr>
              <w:tabs>
                <w:tab w:val="clear" w:pos="1440"/>
              </w:tabs>
              <w:spacing w:before="80" w:after="80"/>
              <w:ind w:left="306" w:hanging="284"/>
              <w:rPr>
                <w:rFonts w:cs="Arial"/>
                <w:bCs/>
                <w:sz w:val="22"/>
              </w:rPr>
            </w:pPr>
            <w:r>
              <w:rPr>
                <w:rFonts w:cs="Arial"/>
                <w:bCs/>
                <w:sz w:val="22"/>
              </w:rPr>
              <w:t>Common activities for all partners</w:t>
            </w:r>
          </w:p>
        </w:tc>
      </w:tr>
      <w:tr w:rsidR="002E4B7C" w:rsidRPr="00891031" w14:paraId="3CADB634" w14:textId="77777777" w:rsidTr="00477EBB">
        <w:tc>
          <w:tcPr>
            <w:tcW w:w="2122" w:type="dxa"/>
          </w:tcPr>
          <w:p w14:paraId="6C38D344" w14:textId="3C72EFDE" w:rsidR="002E4B7C" w:rsidDel="00477EBB" w:rsidRDefault="002E4B7C" w:rsidP="00C72118">
            <w:pPr>
              <w:pStyle w:val="Header"/>
              <w:spacing w:before="80" w:after="80"/>
              <w:rPr>
                <w:rFonts w:cs="Arial"/>
                <w:bCs/>
                <w:sz w:val="22"/>
                <w:lang w:val="en-AU"/>
              </w:rPr>
            </w:pPr>
            <w:r>
              <w:rPr>
                <w:rFonts w:cs="Arial"/>
                <w:bCs/>
                <w:sz w:val="22"/>
                <w:lang w:val="en-AU"/>
              </w:rPr>
              <w:t>PAP template</w:t>
            </w:r>
          </w:p>
        </w:tc>
        <w:tc>
          <w:tcPr>
            <w:tcW w:w="6415" w:type="dxa"/>
          </w:tcPr>
          <w:p w14:paraId="5B0DD4E8" w14:textId="1C28E1FB" w:rsidR="002E4B7C" w:rsidRDefault="002E4B7C" w:rsidP="00200A16">
            <w:pPr>
              <w:pStyle w:val="Header"/>
              <w:numPr>
                <w:ilvl w:val="1"/>
                <w:numId w:val="61"/>
              </w:numPr>
              <w:tabs>
                <w:tab w:val="clear" w:pos="1440"/>
              </w:tabs>
              <w:spacing w:before="80" w:after="80"/>
              <w:ind w:left="306" w:hanging="284"/>
              <w:rPr>
                <w:rFonts w:cs="Arial"/>
                <w:bCs/>
                <w:sz w:val="22"/>
              </w:rPr>
            </w:pPr>
            <w:r>
              <w:rPr>
                <w:rFonts w:cs="Arial"/>
                <w:bCs/>
                <w:sz w:val="22"/>
              </w:rPr>
              <w:t>To guide</w:t>
            </w:r>
            <w:r w:rsidR="00493006">
              <w:rPr>
                <w:rFonts w:cs="Arial"/>
                <w:bCs/>
                <w:sz w:val="22"/>
              </w:rPr>
              <w:t xml:space="preserve"> PAPs</w:t>
            </w:r>
            <w:r>
              <w:rPr>
                <w:rFonts w:cs="Arial"/>
                <w:bCs/>
                <w:sz w:val="22"/>
              </w:rPr>
              <w:t xml:space="preserve"> against the outcome areas</w:t>
            </w:r>
          </w:p>
        </w:tc>
      </w:tr>
      <w:tr w:rsidR="00E13356" w:rsidRPr="00891031" w14:paraId="599BCE46" w14:textId="77777777" w:rsidTr="00F32B60">
        <w:tc>
          <w:tcPr>
            <w:tcW w:w="2122" w:type="dxa"/>
          </w:tcPr>
          <w:p w14:paraId="170DC08D" w14:textId="77777777" w:rsidR="00E13356" w:rsidRPr="00285740" w:rsidRDefault="00E13356" w:rsidP="003E0407">
            <w:pPr>
              <w:pStyle w:val="Header"/>
              <w:spacing w:before="80" w:after="80"/>
              <w:rPr>
                <w:rFonts w:cs="Arial"/>
                <w:bCs/>
                <w:sz w:val="22"/>
              </w:rPr>
            </w:pPr>
            <w:r w:rsidRPr="00285740">
              <w:rPr>
                <w:rFonts w:cs="Arial"/>
                <w:bCs/>
                <w:sz w:val="22"/>
              </w:rPr>
              <w:t>Finance and Budget framework</w:t>
            </w:r>
          </w:p>
        </w:tc>
        <w:tc>
          <w:tcPr>
            <w:tcW w:w="6415" w:type="dxa"/>
          </w:tcPr>
          <w:p w14:paraId="05A09706" w14:textId="77777777" w:rsidR="00E13356" w:rsidRPr="00285740" w:rsidRDefault="00E13356" w:rsidP="003E0407">
            <w:pPr>
              <w:pStyle w:val="Header"/>
              <w:numPr>
                <w:ilvl w:val="1"/>
                <w:numId w:val="61"/>
              </w:numPr>
              <w:tabs>
                <w:tab w:val="clear" w:pos="1440"/>
              </w:tabs>
              <w:spacing w:before="80" w:after="80"/>
              <w:ind w:left="306" w:hanging="284"/>
              <w:rPr>
                <w:rFonts w:cs="Arial"/>
                <w:bCs/>
                <w:sz w:val="22"/>
              </w:rPr>
            </w:pPr>
            <w:r w:rsidRPr="00285740">
              <w:rPr>
                <w:rFonts w:cs="Arial"/>
                <w:bCs/>
                <w:sz w:val="22"/>
              </w:rPr>
              <w:t>Requires application of Common overhead / costing to ensure consistency</w:t>
            </w:r>
          </w:p>
          <w:p w14:paraId="7CCE84B0" w14:textId="77777777" w:rsidR="00E13356" w:rsidRPr="00285740" w:rsidRDefault="00E13356" w:rsidP="003E0407">
            <w:pPr>
              <w:pStyle w:val="Header"/>
              <w:numPr>
                <w:ilvl w:val="1"/>
                <w:numId w:val="61"/>
              </w:numPr>
              <w:tabs>
                <w:tab w:val="clear" w:pos="1440"/>
              </w:tabs>
              <w:spacing w:before="80" w:after="80"/>
              <w:ind w:left="306" w:hanging="284"/>
              <w:rPr>
                <w:rFonts w:cs="Arial"/>
                <w:bCs/>
                <w:sz w:val="22"/>
              </w:rPr>
            </w:pPr>
            <w:r w:rsidRPr="00285740">
              <w:rPr>
                <w:rFonts w:cs="Arial"/>
                <w:bCs/>
                <w:sz w:val="22"/>
              </w:rPr>
              <w:t>CPP3 partners to improve systems against recent audit reports</w:t>
            </w:r>
          </w:p>
          <w:p w14:paraId="19C54708" w14:textId="57B80269" w:rsidR="00E13356" w:rsidRPr="00285740" w:rsidRDefault="002E4B7C" w:rsidP="003E0407">
            <w:pPr>
              <w:pStyle w:val="Header"/>
              <w:numPr>
                <w:ilvl w:val="1"/>
                <w:numId w:val="61"/>
              </w:numPr>
              <w:tabs>
                <w:tab w:val="clear" w:pos="1440"/>
              </w:tabs>
              <w:spacing w:before="80" w:after="80"/>
              <w:ind w:left="306" w:hanging="284"/>
              <w:rPr>
                <w:rFonts w:cs="Arial"/>
                <w:bCs/>
                <w:sz w:val="22"/>
              </w:rPr>
            </w:pPr>
            <w:r>
              <w:rPr>
                <w:rFonts w:cs="Arial"/>
                <w:bCs/>
                <w:sz w:val="22"/>
              </w:rPr>
              <w:t>Proposed</w:t>
            </w:r>
            <w:r w:rsidRPr="00285740">
              <w:rPr>
                <w:rFonts w:cs="Arial"/>
                <w:bCs/>
                <w:sz w:val="22"/>
              </w:rPr>
              <w:t xml:space="preserve"> </w:t>
            </w:r>
            <w:r w:rsidR="00E13356" w:rsidRPr="00285740">
              <w:rPr>
                <w:rFonts w:cs="Arial"/>
                <w:bCs/>
                <w:sz w:val="22"/>
              </w:rPr>
              <w:t xml:space="preserve">budget </w:t>
            </w:r>
            <w:r>
              <w:rPr>
                <w:rFonts w:cs="Arial"/>
                <w:bCs/>
                <w:sz w:val="22"/>
              </w:rPr>
              <w:t>categories for CPP3</w:t>
            </w:r>
          </w:p>
        </w:tc>
      </w:tr>
      <w:tr w:rsidR="00E13356" w:rsidRPr="00891031" w14:paraId="056F4236" w14:textId="77777777" w:rsidTr="00F32B60">
        <w:tc>
          <w:tcPr>
            <w:tcW w:w="2122" w:type="dxa"/>
          </w:tcPr>
          <w:p w14:paraId="49452CD2" w14:textId="77777777" w:rsidR="00E13356" w:rsidRPr="00285740" w:rsidRDefault="00E13356" w:rsidP="003E0407">
            <w:pPr>
              <w:pStyle w:val="Header"/>
              <w:spacing w:before="80" w:after="80"/>
              <w:rPr>
                <w:rFonts w:cs="Arial"/>
                <w:bCs/>
                <w:sz w:val="22"/>
              </w:rPr>
            </w:pPr>
            <w:r w:rsidRPr="00285740">
              <w:rPr>
                <w:rFonts w:cs="Arial"/>
                <w:bCs/>
                <w:sz w:val="22"/>
              </w:rPr>
              <w:t>Monitoring and Evaluation framework</w:t>
            </w:r>
          </w:p>
        </w:tc>
        <w:tc>
          <w:tcPr>
            <w:tcW w:w="6415" w:type="dxa"/>
          </w:tcPr>
          <w:p w14:paraId="7DD54283" w14:textId="77777777" w:rsidR="00E13356" w:rsidRPr="00285740" w:rsidRDefault="00E13356" w:rsidP="003E0407">
            <w:pPr>
              <w:pStyle w:val="Header"/>
              <w:numPr>
                <w:ilvl w:val="1"/>
                <w:numId w:val="61"/>
              </w:numPr>
              <w:tabs>
                <w:tab w:val="clear" w:pos="1440"/>
              </w:tabs>
              <w:spacing w:before="80" w:after="80"/>
              <w:ind w:left="306" w:hanging="284"/>
              <w:rPr>
                <w:rFonts w:cs="Arial"/>
                <w:bCs/>
                <w:sz w:val="22"/>
              </w:rPr>
            </w:pPr>
            <w:r w:rsidRPr="00285740">
              <w:rPr>
                <w:rFonts w:cs="Arial"/>
                <w:bCs/>
                <w:sz w:val="22"/>
              </w:rPr>
              <w:t>New indicators developed against goal and outcomes</w:t>
            </w:r>
          </w:p>
          <w:p w14:paraId="79658DB4" w14:textId="77777777" w:rsidR="00E13356" w:rsidRPr="00285740" w:rsidRDefault="00E13356" w:rsidP="003E0407">
            <w:pPr>
              <w:pStyle w:val="Header"/>
              <w:numPr>
                <w:ilvl w:val="1"/>
                <w:numId w:val="61"/>
              </w:numPr>
              <w:tabs>
                <w:tab w:val="clear" w:pos="1440"/>
              </w:tabs>
              <w:spacing w:before="80" w:after="80"/>
              <w:ind w:left="306" w:hanging="284"/>
              <w:rPr>
                <w:rFonts w:cs="Arial"/>
                <w:bCs/>
                <w:sz w:val="22"/>
              </w:rPr>
            </w:pPr>
            <w:r w:rsidRPr="00285740">
              <w:rPr>
                <w:rFonts w:cs="Arial"/>
                <w:bCs/>
                <w:sz w:val="22"/>
              </w:rPr>
              <w:t>Some baseline data will need to be collected</w:t>
            </w:r>
          </w:p>
          <w:p w14:paraId="47FA24CE" w14:textId="77777777" w:rsidR="00E13356" w:rsidRPr="00285740" w:rsidRDefault="00E13356" w:rsidP="003E0407">
            <w:pPr>
              <w:pStyle w:val="Header"/>
              <w:numPr>
                <w:ilvl w:val="1"/>
                <w:numId w:val="61"/>
              </w:numPr>
              <w:tabs>
                <w:tab w:val="clear" w:pos="1440"/>
              </w:tabs>
              <w:spacing w:before="80" w:after="80"/>
              <w:ind w:left="306" w:hanging="284"/>
              <w:rPr>
                <w:rFonts w:cs="Arial"/>
                <w:bCs/>
                <w:sz w:val="22"/>
              </w:rPr>
            </w:pPr>
            <w:r w:rsidRPr="00285740">
              <w:rPr>
                <w:rFonts w:cs="Arial"/>
                <w:bCs/>
                <w:sz w:val="22"/>
              </w:rPr>
              <w:t>Will require resource for induction</w:t>
            </w:r>
          </w:p>
        </w:tc>
      </w:tr>
      <w:tr w:rsidR="00E13356" w:rsidRPr="00891031" w14:paraId="22E3B22E" w14:textId="77777777" w:rsidTr="00F32B60">
        <w:tc>
          <w:tcPr>
            <w:tcW w:w="2122" w:type="dxa"/>
          </w:tcPr>
          <w:p w14:paraId="184BBD27" w14:textId="420A8C01" w:rsidR="00E13356" w:rsidRPr="00285740" w:rsidRDefault="00E13356" w:rsidP="003E0407">
            <w:pPr>
              <w:pStyle w:val="Header"/>
              <w:spacing w:before="80" w:after="80"/>
              <w:rPr>
                <w:rFonts w:cs="Arial"/>
                <w:bCs/>
                <w:sz w:val="22"/>
                <w:lang w:val="en-AU"/>
              </w:rPr>
            </w:pPr>
            <w:r w:rsidRPr="00285740">
              <w:rPr>
                <w:rFonts w:cs="Arial"/>
                <w:bCs/>
                <w:sz w:val="22"/>
                <w:lang w:val="en-AU"/>
              </w:rPr>
              <w:t>Partnership Agreement Process</w:t>
            </w:r>
          </w:p>
        </w:tc>
        <w:tc>
          <w:tcPr>
            <w:tcW w:w="6415" w:type="dxa"/>
          </w:tcPr>
          <w:p w14:paraId="0934755B" w14:textId="6FF0EB1D" w:rsidR="00E13356" w:rsidRDefault="00E13356" w:rsidP="003E0407">
            <w:pPr>
              <w:pStyle w:val="Header"/>
              <w:numPr>
                <w:ilvl w:val="1"/>
                <w:numId w:val="61"/>
              </w:numPr>
              <w:tabs>
                <w:tab w:val="clear" w:pos="1440"/>
              </w:tabs>
              <w:spacing w:before="80" w:after="80"/>
              <w:ind w:left="306" w:hanging="284"/>
              <w:rPr>
                <w:rFonts w:cs="Arial"/>
                <w:bCs/>
                <w:sz w:val="22"/>
              </w:rPr>
            </w:pPr>
            <w:r>
              <w:rPr>
                <w:rFonts w:cs="Arial"/>
                <w:bCs/>
                <w:sz w:val="22"/>
              </w:rPr>
              <w:t>Churches identify their own templates for partnership agreements</w:t>
            </w:r>
          </w:p>
          <w:p w14:paraId="2CA4491A" w14:textId="02C5306E" w:rsidR="00E13356" w:rsidRPr="00285740" w:rsidRDefault="00E13356" w:rsidP="003E0407">
            <w:pPr>
              <w:pStyle w:val="Header"/>
              <w:numPr>
                <w:ilvl w:val="1"/>
                <w:numId w:val="61"/>
              </w:numPr>
              <w:tabs>
                <w:tab w:val="clear" w:pos="1440"/>
              </w:tabs>
              <w:spacing w:before="80" w:after="80"/>
              <w:ind w:left="306" w:hanging="284"/>
              <w:rPr>
                <w:rFonts w:cs="Arial"/>
                <w:bCs/>
                <w:sz w:val="22"/>
              </w:rPr>
            </w:pPr>
            <w:r w:rsidRPr="00285740">
              <w:rPr>
                <w:rFonts w:cs="Arial"/>
                <w:bCs/>
                <w:sz w:val="22"/>
              </w:rPr>
              <w:t>Allows CPP3 and other partners to ensure a common understanding</w:t>
            </w:r>
            <w:r w:rsidR="007C0646">
              <w:rPr>
                <w:rFonts w:cs="Arial"/>
                <w:bCs/>
                <w:sz w:val="22"/>
              </w:rPr>
              <w:t xml:space="preserve"> based on previous experience</w:t>
            </w:r>
          </w:p>
          <w:p w14:paraId="35952C4F" w14:textId="77777777" w:rsidR="00E13356" w:rsidRPr="00285740" w:rsidRDefault="00E13356" w:rsidP="003E0407">
            <w:pPr>
              <w:pStyle w:val="Header"/>
              <w:numPr>
                <w:ilvl w:val="1"/>
                <w:numId w:val="61"/>
              </w:numPr>
              <w:tabs>
                <w:tab w:val="clear" w:pos="1440"/>
              </w:tabs>
              <w:spacing w:before="80" w:after="80"/>
              <w:ind w:left="306" w:hanging="284"/>
              <w:rPr>
                <w:rFonts w:cs="Arial"/>
                <w:bCs/>
                <w:sz w:val="22"/>
              </w:rPr>
            </w:pPr>
            <w:r w:rsidRPr="00285740">
              <w:rPr>
                <w:rFonts w:cs="Arial"/>
                <w:bCs/>
                <w:sz w:val="22"/>
              </w:rPr>
              <w:t>Includes a dispute resolution process</w:t>
            </w:r>
          </w:p>
        </w:tc>
      </w:tr>
      <w:tr w:rsidR="00E13356" w:rsidRPr="00891031" w14:paraId="0CAF6C31" w14:textId="77777777" w:rsidTr="00F32B60">
        <w:tc>
          <w:tcPr>
            <w:tcW w:w="2122" w:type="dxa"/>
          </w:tcPr>
          <w:p w14:paraId="14375825" w14:textId="77777777" w:rsidR="00E13356" w:rsidRPr="00285740" w:rsidRDefault="00E13356" w:rsidP="003E0407">
            <w:pPr>
              <w:pStyle w:val="Header"/>
              <w:spacing w:before="80" w:after="80"/>
              <w:rPr>
                <w:rFonts w:cs="Arial"/>
                <w:bCs/>
                <w:sz w:val="22"/>
                <w:lang w:val="en-AU"/>
              </w:rPr>
            </w:pPr>
            <w:r w:rsidRPr="00285740">
              <w:rPr>
                <w:rFonts w:cs="Arial"/>
                <w:bCs/>
                <w:sz w:val="22"/>
              </w:rPr>
              <w:t>Performance management framework</w:t>
            </w:r>
          </w:p>
        </w:tc>
        <w:tc>
          <w:tcPr>
            <w:tcW w:w="6415" w:type="dxa"/>
          </w:tcPr>
          <w:p w14:paraId="2A3D3738" w14:textId="77777777" w:rsidR="00E13356" w:rsidRPr="00285740" w:rsidRDefault="00E13356" w:rsidP="003E0407">
            <w:pPr>
              <w:pStyle w:val="Header"/>
              <w:numPr>
                <w:ilvl w:val="1"/>
                <w:numId w:val="61"/>
              </w:numPr>
              <w:tabs>
                <w:tab w:val="clear" w:pos="1440"/>
              </w:tabs>
              <w:spacing w:before="80" w:after="80"/>
              <w:ind w:left="306" w:hanging="284"/>
              <w:rPr>
                <w:rFonts w:cs="Arial"/>
                <w:bCs/>
                <w:sz w:val="22"/>
                <w:lang w:val="en-AU"/>
              </w:rPr>
            </w:pPr>
            <w:r w:rsidRPr="00285740">
              <w:rPr>
                <w:rFonts w:cs="Arial"/>
                <w:bCs/>
                <w:sz w:val="22"/>
              </w:rPr>
              <w:t>For organisations and individuals</w:t>
            </w:r>
          </w:p>
          <w:p w14:paraId="097C2687" w14:textId="77777777" w:rsidR="00E13356" w:rsidRPr="00285740" w:rsidRDefault="00E13356" w:rsidP="003E0407">
            <w:pPr>
              <w:pStyle w:val="Header"/>
              <w:numPr>
                <w:ilvl w:val="1"/>
                <w:numId w:val="61"/>
              </w:numPr>
              <w:tabs>
                <w:tab w:val="clear" w:pos="1440"/>
              </w:tabs>
              <w:spacing w:before="80" w:after="80"/>
              <w:ind w:left="306" w:hanging="284"/>
              <w:rPr>
                <w:rFonts w:cs="Arial"/>
                <w:bCs/>
                <w:sz w:val="22"/>
                <w:lang w:val="en-AU"/>
              </w:rPr>
            </w:pPr>
            <w:r w:rsidRPr="00285740">
              <w:rPr>
                <w:rFonts w:cs="Arial"/>
                <w:bCs/>
                <w:sz w:val="22"/>
              </w:rPr>
              <w:t>Links to partnership agreements and TORs</w:t>
            </w:r>
          </w:p>
          <w:p w14:paraId="7ADED1F2" w14:textId="77777777" w:rsidR="00E13356" w:rsidRPr="00285740" w:rsidRDefault="00E13356" w:rsidP="003E0407">
            <w:pPr>
              <w:pStyle w:val="Header"/>
              <w:numPr>
                <w:ilvl w:val="1"/>
                <w:numId w:val="61"/>
              </w:numPr>
              <w:tabs>
                <w:tab w:val="clear" w:pos="1440"/>
              </w:tabs>
              <w:spacing w:before="80" w:after="80"/>
              <w:ind w:left="306" w:hanging="284"/>
              <w:rPr>
                <w:rFonts w:cs="Arial"/>
                <w:bCs/>
                <w:sz w:val="22"/>
                <w:lang w:val="en-AU"/>
              </w:rPr>
            </w:pPr>
            <w:r w:rsidRPr="00285740">
              <w:rPr>
                <w:rFonts w:cs="Arial"/>
                <w:bCs/>
                <w:sz w:val="22"/>
              </w:rPr>
              <w:t>Breaches referred internally and to PLG if necessary</w:t>
            </w:r>
          </w:p>
          <w:p w14:paraId="51292700" w14:textId="77777777" w:rsidR="00E13356" w:rsidRPr="00285740" w:rsidRDefault="00E13356" w:rsidP="003E0407">
            <w:pPr>
              <w:pStyle w:val="Header"/>
              <w:numPr>
                <w:ilvl w:val="1"/>
                <w:numId w:val="61"/>
              </w:numPr>
              <w:tabs>
                <w:tab w:val="clear" w:pos="1440"/>
              </w:tabs>
              <w:spacing w:before="80" w:after="80"/>
              <w:ind w:left="306" w:hanging="284"/>
              <w:rPr>
                <w:rFonts w:cs="Arial"/>
                <w:bCs/>
                <w:sz w:val="22"/>
                <w:lang w:val="en-AU"/>
              </w:rPr>
            </w:pPr>
            <w:r w:rsidRPr="00285740">
              <w:rPr>
                <w:rFonts w:cs="Arial"/>
                <w:bCs/>
                <w:sz w:val="22"/>
              </w:rPr>
              <w:t>Support the partnership dispute resolution process</w:t>
            </w:r>
          </w:p>
        </w:tc>
      </w:tr>
      <w:tr w:rsidR="002E4B7C" w:rsidRPr="00891031" w14:paraId="3E6D95DC" w14:textId="77777777" w:rsidTr="00477EBB">
        <w:tc>
          <w:tcPr>
            <w:tcW w:w="2122" w:type="dxa"/>
          </w:tcPr>
          <w:p w14:paraId="0A0A86EC" w14:textId="1300A84B" w:rsidR="002E4B7C" w:rsidRPr="00285740" w:rsidRDefault="002E4B7C" w:rsidP="003E0407">
            <w:pPr>
              <w:pStyle w:val="Header"/>
              <w:spacing w:before="80" w:after="80"/>
              <w:rPr>
                <w:rFonts w:cs="Arial"/>
                <w:bCs/>
                <w:sz w:val="22"/>
              </w:rPr>
            </w:pPr>
            <w:r>
              <w:rPr>
                <w:rFonts w:cs="Arial"/>
                <w:bCs/>
                <w:sz w:val="22"/>
              </w:rPr>
              <w:t>Capacity Development Framework</w:t>
            </w:r>
          </w:p>
        </w:tc>
        <w:tc>
          <w:tcPr>
            <w:tcW w:w="6415" w:type="dxa"/>
          </w:tcPr>
          <w:p w14:paraId="50E6B9AA" w14:textId="4A2590BD" w:rsidR="002E4B7C" w:rsidRPr="00285740" w:rsidRDefault="002E4B7C" w:rsidP="003E0407">
            <w:pPr>
              <w:pStyle w:val="Header"/>
              <w:numPr>
                <w:ilvl w:val="1"/>
                <w:numId w:val="61"/>
              </w:numPr>
              <w:tabs>
                <w:tab w:val="clear" w:pos="1440"/>
              </w:tabs>
              <w:spacing w:before="80" w:after="80"/>
              <w:ind w:left="306" w:hanging="284"/>
              <w:rPr>
                <w:rFonts w:cs="Arial"/>
                <w:bCs/>
                <w:sz w:val="22"/>
              </w:rPr>
            </w:pPr>
            <w:r>
              <w:rPr>
                <w:rFonts w:cs="Arial"/>
                <w:bCs/>
                <w:sz w:val="22"/>
              </w:rPr>
              <w:t>Detailing approaches for managing capacity development</w:t>
            </w:r>
          </w:p>
        </w:tc>
      </w:tr>
      <w:tr w:rsidR="00E13356" w:rsidRPr="00891031" w14:paraId="0038261F" w14:textId="77777777" w:rsidTr="00742FD5">
        <w:tc>
          <w:tcPr>
            <w:tcW w:w="2122" w:type="dxa"/>
          </w:tcPr>
          <w:p w14:paraId="40D655D0" w14:textId="77777777" w:rsidR="00E13356" w:rsidRPr="00285740" w:rsidRDefault="00E13356" w:rsidP="003E0407">
            <w:pPr>
              <w:pStyle w:val="Header"/>
              <w:spacing w:before="80" w:after="80"/>
              <w:rPr>
                <w:rFonts w:cs="Arial"/>
                <w:bCs/>
                <w:sz w:val="22"/>
                <w:lang w:val="en-AU"/>
              </w:rPr>
            </w:pPr>
            <w:r w:rsidRPr="00285740">
              <w:rPr>
                <w:rFonts w:cs="Arial"/>
                <w:bCs/>
                <w:sz w:val="22"/>
                <w:lang w:val="en-AU"/>
              </w:rPr>
              <w:t>Communication guideline</w:t>
            </w:r>
          </w:p>
        </w:tc>
        <w:tc>
          <w:tcPr>
            <w:tcW w:w="6415" w:type="dxa"/>
          </w:tcPr>
          <w:p w14:paraId="56F01F38" w14:textId="52FBAAD9" w:rsidR="002E4B7C" w:rsidRDefault="002E4B7C" w:rsidP="003E0407">
            <w:pPr>
              <w:pStyle w:val="Header"/>
              <w:numPr>
                <w:ilvl w:val="1"/>
                <w:numId w:val="61"/>
              </w:numPr>
              <w:tabs>
                <w:tab w:val="clear" w:pos="1440"/>
              </w:tabs>
              <w:spacing w:before="80" w:after="80"/>
              <w:ind w:left="306" w:hanging="284"/>
              <w:rPr>
                <w:rFonts w:cs="Arial"/>
                <w:bCs/>
                <w:sz w:val="22"/>
              </w:rPr>
            </w:pPr>
            <w:r>
              <w:rPr>
                <w:rFonts w:cs="Arial"/>
                <w:bCs/>
                <w:sz w:val="22"/>
              </w:rPr>
              <w:t>Guiding policies and information</w:t>
            </w:r>
          </w:p>
          <w:p w14:paraId="79A6E75F" w14:textId="03E72E84" w:rsidR="00E13356" w:rsidRPr="00285740" w:rsidRDefault="00E13356" w:rsidP="003E0407">
            <w:pPr>
              <w:pStyle w:val="Header"/>
              <w:numPr>
                <w:ilvl w:val="1"/>
                <w:numId w:val="61"/>
              </w:numPr>
              <w:tabs>
                <w:tab w:val="clear" w:pos="1440"/>
              </w:tabs>
              <w:spacing w:before="80" w:after="80"/>
              <w:ind w:left="306" w:hanging="284"/>
              <w:rPr>
                <w:rFonts w:cs="Arial"/>
                <w:bCs/>
                <w:sz w:val="22"/>
              </w:rPr>
            </w:pPr>
            <w:r w:rsidRPr="00285740">
              <w:rPr>
                <w:rFonts w:cs="Arial"/>
                <w:bCs/>
                <w:sz w:val="22"/>
              </w:rPr>
              <w:t>Increased importance given possible sensitivities around any change initiatives</w:t>
            </w:r>
          </w:p>
          <w:p w14:paraId="13072D69" w14:textId="77777777" w:rsidR="00E13356" w:rsidRPr="00285740" w:rsidRDefault="00E13356" w:rsidP="003E0407">
            <w:pPr>
              <w:pStyle w:val="Header"/>
              <w:numPr>
                <w:ilvl w:val="1"/>
                <w:numId w:val="61"/>
              </w:numPr>
              <w:tabs>
                <w:tab w:val="clear" w:pos="1440"/>
              </w:tabs>
              <w:spacing w:before="80" w:after="80"/>
              <w:ind w:left="306" w:hanging="284"/>
              <w:rPr>
                <w:rFonts w:cs="Arial"/>
                <w:bCs/>
                <w:sz w:val="22"/>
              </w:rPr>
            </w:pPr>
            <w:r w:rsidRPr="00285740">
              <w:rPr>
                <w:rFonts w:cs="Arial"/>
                <w:bCs/>
                <w:sz w:val="22"/>
              </w:rPr>
              <w:t>Needs resourcing support</w:t>
            </w:r>
          </w:p>
        </w:tc>
      </w:tr>
      <w:tr w:rsidR="00E13356" w:rsidRPr="00891031" w14:paraId="229444FE" w14:textId="77777777" w:rsidTr="00742FD5">
        <w:tc>
          <w:tcPr>
            <w:tcW w:w="2122" w:type="dxa"/>
          </w:tcPr>
          <w:p w14:paraId="051B337B" w14:textId="77777777" w:rsidR="00E13356" w:rsidRPr="00285740" w:rsidRDefault="00E13356" w:rsidP="003E0407">
            <w:pPr>
              <w:pStyle w:val="Header"/>
              <w:spacing w:before="80" w:after="80"/>
              <w:rPr>
                <w:rFonts w:cs="Arial"/>
                <w:bCs/>
                <w:sz w:val="22"/>
                <w:lang w:val="en-AU"/>
              </w:rPr>
            </w:pPr>
            <w:r w:rsidRPr="00285740">
              <w:rPr>
                <w:rFonts w:cs="Arial"/>
                <w:bCs/>
                <w:sz w:val="22"/>
                <w:lang w:val="en-AU"/>
              </w:rPr>
              <w:t>Procurement system</w:t>
            </w:r>
          </w:p>
        </w:tc>
        <w:tc>
          <w:tcPr>
            <w:tcW w:w="6415" w:type="dxa"/>
          </w:tcPr>
          <w:p w14:paraId="7F929C58" w14:textId="77777777" w:rsidR="00E13356" w:rsidRPr="00285740" w:rsidRDefault="00E13356" w:rsidP="003E0407">
            <w:pPr>
              <w:pStyle w:val="Header"/>
              <w:numPr>
                <w:ilvl w:val="1"/>
                <w:numId w:val="61"/>
              </w:numPr>
              <w:tabs>
                <w:tab w:val="clear" w:pos="1440"/>
              </w:tabs>
              <w:spacing w:before="80" w:after="80"/>
              <w:ind w:left="306" w:hanging="284"/>
              <w:rPr>
                <w:rFonts w:cs="Arial"/>
                <w:bCs/>
                <w:sz w:val="22"/>
              </w:rPr>
            </w:pPr>
            <w:r w:rsidRPr="00285740">
              <w:rPr>
                <w:rFonts w:cs="Arial"/>
                <w:bCs/>
                <w:sz w:val="22"/>
              </w:rPr>
              <w:t>Existing System refined as needed</w:t>
            </w:r>
          </w:p>
        </w:tc>
      </w:tr>
      <w:tr w:rsidR="00E13356" w:rsidRPr="00891031" w14:paraId="440CE28E" w14:textId="77777777" w:rsidTr="00742FD5">
        <w:tc>
          <w:tcPr>
            <w:tcW w:w="2122" w:type="dxa"/>
          </w:tcPr>
          <w:p w14:paraId="2D2777D3" w14:textId="470622F7" w:rsidR="00E13356" w:rsidRPr="00285740" w:rsidRDefault="00FB7426" w:rsidP="003E0407">
            <w:pPr>
              <w:pStyle w:val="Header"/>
              <w:spacing w:before="80" w:after="80"/>
              <w:rPr>
                <w:rFonts w:cs="Arial"/>
                <w:bCs/>
                <w:sz w:val="22"/>
                <w:lang w:val="en-AU"/>
              </w:rPr>
            </w:pPr>
            <w:r>
              <w:rPr>
                <w:rFonts w:cs="Arial"/>
                <w:bCs/>
                <w:sz w:val="22"/>
                <w:lang w:val="en-AU"/>
              </w:rPr>
              <w:t xml:space="preserve">Common </w:t>
            </w:r>
            <w:r w:rsidR="00E13356" w:rsidRPr="00285740">
              <w:rPr>
                <w:rFonts w:cs="Arial"/>
                <w:bCs/>
                <w:sz w:val="22"/>
                <w:lang w:val="en-AU"/>
              </w:rPr>
              <w:t>Risk Matrix</w:t>
            </w:r>
          </w:p>
        </w:tc>
        <w:tc>
          <w:tcPr>
            <w:tcW w:w="6415" w:type="dxa"/>
          </w:tcPr>
          <w:p w14:paraId="3F16951D" w14:textId="77777777" w:rsidR="00E13356" w:rsidRDefault="00E13356" w:rsidP="003E0407">
            <w:pPr>
              <w:pStyle w:val="Header"/>
              <w:numPr>
                <w:ilvl w:val="1"/>
                <w:numId w:val="61"/>
              </w:numPr>
              <w:tabs>
                <w:tab w:val="clear" w:pos="1440"/>
              </w:tabs>
              <w:spacing w:before="80" w:after="80"/>
              <w:ind w:left="306" w:hanging="284"/>
              <w:rPr>
                <w:rFonts w:cs="Arial"/>
                <w:bCs/>
                <w:sz w:val="22"/>
              </w:rPr>
            </w:pPr>
            <w:r w:rsidRPr="00285740">
              <w:rPr>
                <w:rFonts w:cs="Arial"/>
                <w:bCs/>
                <w:sz w:val="22"/>
              </w:rPr>
              <w:t xml:space="preserve">Identifies </w:t>
            </w:r>
            <w:r w:rsidR="002E4B7C">
              <w:rPr>
                <w:rFonts w:cs="Arial"/>
                <w:bCs/>
                <w:sz w:val="22"/>
              </w:rPr>
              <w:t xml:space="preserve">common </w:t>
            </w:r>
            <w:r w:rsidRPr="00285740">
              <w:rPr>
                <w:rFonts w:cs="Arial"/>
                <w:bCs/>
                <w:sz w:val="22"/>
              </w:rPr>
              <w:t>risks and mitigating actions. Note the National Elections in 2017 amongst others</w:t>
            </w:r>
          </w:p>
          <w:p w14:paraId="5E2CB24A" w14:textId="2FAC15FE" w:rsidR="002E4B7C" w:rsidRPr="00285740" w:rsidRDefault="002E4B7C" w:rsidP="003E0407">
            <w:pPr>
              <w:pStyle w:val="Header"/>
              <w:numPr>
                <w:ilvl w:val="1"/>
                <w:numId w:val="61"/>
              </w:numPr>
              <w:tabs>
                <w:tab w:val="clear" w:pos="1440"/>
              </w:tabs>
              <w:spacing w:before="80" w:after="80"/>
              <w:ind w:left="306" w:hanging="284"/>
              <w:rPr>
                <w:rFonts w:cs="Arial"/>
                <w:bCs/>
                <w:sz w:val="22"/>
              </w:rPr>
            </w:pPr>
            <w:r>
              <w:rPr>
                <w:rFonts w:cs="Arial"/>
                <w:bCs/>
                <w:sz w:val="22"/>
              </w:rPr>
              <w:t>Churches will also have PAP risk plans for local level risks</w:t>
            </w:r>
          </w:p>
        </w:tc>
      </w:tr>
    </w:tbl>
    <w:p w14:paraId="3D5C29E4" w14:textId="77777777" w:rsidR="00C45566" w:rsidRPr="00891031" w:rsidRDefault="001B3076" w:rsidP="00705E29">
      <w:pPr>
        <w:pStyle w:val="Heading2"/>
        <w:spacing w:before="240"/>
      </w:pPr>
      <w:bookmarkStart w:id="60" w:name="_Toc476777645"/>
      <w:bookmarkStart w:id="61" w:name="_Toc479503074"/>
      <w:r>
        <w:t>4</w:t>
      </w:r>
      <w:r w:rsidR="00F94481" w:rsidRPr="00891031">
        <w:t xml:space="preserve">.2 </w:t>
      </w:r>
      <w:r w:rsidR="00C45566" w:rsidRPr="00891031">
        <w:t>Finance and Budget Framework</w:t>
      </w:r>
      <w:bookmarkEnd w:id="60"/>
      <w:bookmarkEnd w:id="61"/>
    </w:p>
    <w:p w14:paraId="13BFF489" w14:textId="25E95C61" w:rsidR="00C45566" w:rsidRPr="00891031" w:rsidRDefault="00C45566" w:rsidP="00285740">
      <w:pPr>
        <w:spacing w:before="120" w:after="120"/>
        <w:jc w:val="both"/>
        <w:rPr>
          <w:rFonts w:cs="Arial"/>
          <w:bCs/>
          <w:u w:color="0000FF"/>
        </w:rPr>
      </w:pPr>
      <w:r w:rsidRPr="00891031">
        <w:rPr>
          <w:rFonts w:cs="Arial"/>
          <w:bCs/>
          <w:u w:color="0000FF"/>
        </w:rPr>
        <w:t xml:space="preserve">Through CPP1 and 2, finance management and procurements systems were developed but recent audits point to the need for improvement. </w:t>
      </w:r>
      <w:r w:rsidR="00786545">
        <w:rPr>
          <w:rFonts w:cs="Arial"/>
          <w:bCs/>
          <w:u w:color="0000FF"/>
        </w:rPr>
        <w:t>The audit reports serve as a road map</w:t>
      </w:r>
      <w:r w:rsidR="00FB7426">
        <w:rPr>
          <w:rFonts w:cs="Arial"/>
          <w:bCs/>
          <w:u w:color="0000FF"/>
        </w:rPr>
        <w:t>/reference point</w:t>
      </w:r>
      <w:r w:rsidR="00786545">
        <w:rPr>
          <w:rFonts w:cs="Arial"/>
          <w:bCs/>
          <w:u w:color="0000FF"/>
        </w:rPr>
        <w:t xml:space="preserve"> for </w:t>
      </w:r>
      <w:r w:rsidR="007C0646">
        <w:rPr>
          <w:rFonts w:cs="Arial"/>
          <w:bCs/>
          <w:u w:color="0000FF"/>
        </w:rPr>
        <w:t xml:space="preserve">capacity inputs and </w:t>
      </w:r>
      <w:r w:rsidR="00786545">
        <w:rPr>
          <w:rFonts w:cs="Arial"/>
          <w:bCs/>
          <w:u w:color="0000FF"/>
        </w:rPr>
        <w:t xml:space="preserve">enhancing CPP3 management systems.  </w:t>
      </w:r>
      <w:r w:rsidR="00EF146D">
        <w:rPr>
          <w:rFonts w:cs="Arial"/>
          <w:bCs/>
          <w:u w:color="0000FF"/>
        </w:rPr>
        <w:t>An important issue encountered in earlier phases w</w:t>
      </w:r>
      <w:r w:rsidR="007C0646">
        <w:rPr>
          <w:rFonts w:cs="Arial"/>
          <w:bCs/>
          <w:u w:color="0000FF"/>
        </w:rPr>
        <w:t>ere</w:t>
      </w:r>
      <w:r w:rsidR="00EF146D">
        <w:rPr>
          <w:rFonts w:cs="Arial"/>
          <w:bCs/>
          <w:u w:color="0000FF"/>
        </w:rPr>
        <w:t xml:space="preserve"> the dispar</w:t>
      </w:r>
      <w:r w:rsidR="007C0646">
        <w:rPr>
          <w:rFonts w:cs="Arial"/>
          <w:bCs/>
          <w:u w:color="0000FF"/>
        </w:rPr>
        <w:t>a</w:t>
      </w:r>
      <w:r w:rsidR="00EF146D">
        <w:rPr>
          <w:rFonts w:cs="Arial"/>
          <w:bCs/>
          <w:u w:color="0000FF"/>
        </w:rPr>
        <w:t>t</w:t>
      </w:r>
      <w:r w:rsidR="007C0646">
        <w:rPr>
          <w:rFonts w:cs="Arial"/>
          <w:bCs/>
          <w:u w:color="0000FF"/>
        </w:rPr>
        <w:t>e</w:t>
      </w:r>
      <w:r w:rsidR="00EF146D">
        <w:rPr>
          <w:rFonts w:cs="Arial"/>
          <w:bCs/>
          <w:u w:color="0000FF"/>
        </w:rPr>
        <w:t xml:space="preserve"> approaches </w:t>
      </w:r>
      <w:r w:rsidR="007C0646">
        <w:rPr>
          <w:rFonts w:cs="Arial"/>
          <w:bCs/>
          <w:u w:color="0000FF"/>
        </w:rPr>
        <w:t xml:space="preserve">applied to </w:t>
      </w:r>
      <w:r w:rsidR="00EF146D">
        <w:rPr>
          <w:rFonts w:cs="Arial"/>
          <w:bCs/>
          <w:u w:color="0000FF"/>
        </w:rPr>
        <w:t>calculat</w:t>
      </w:r>
      <w:r w:rsidR="007C0646">
        <w:rPr>
          <w:rFonts w:cs="Arial"/>
          <w:bCs/>
          <w:u w:color="0000FF"/>
        </w:rPr>
        <w:t>e</w:t>
      </w:r>
      <w:r w:rsidR="00EF146D">
        <w:rPr>
          <w:rFonts w:cs="Arial"/>
          <w:bCs/>
          <w:u w:color="0000FF"/>
        </w:rPr>
        <w:t xml:space="preserve"> overhead costs and management fees.</w:t>
      </w:r>
      <w:r w:rsidR="00D9278F">
        <w:rPr>
          <w:rFonts w:cs="Arial"/>
          <w:bCs/>
          <w:u w:color="0000FF"/>
        </w:rPr>
        <w:t xml:space="preserve"> </w:t>
      </w:r>
      <w:r w:rsidR="00EF146D">
        <w:rPr>
          <w:rFonts w:cs="Arial"/>
          <w:bCs/>
          <w:u w:color="0000FF"/>
        </w:rPr>
        <w:t>Collectively the C</w:t>
      </w:r>
      <w:r w:rsidRPr="00891031">
        <w:rPr>
          <w:rFonts w:cs="Arial"/>
          <w:bCs/>
          <w:u w:color="0000FF"/>
        </w:rPr>
        <w:t>hurches have identified propositions to address this, ready for negotiation of funding agreements with PGF for CPP3</w:t>
      </w:r>
      <w:r w:rsidR="00AD1FD8" w:rsidRPr="00891031">
        <w:rPr>
          <w:rFonts w:cs="Arial"/>
          <w:bCs/>
          <w:u w:color="0000FF"/>
        </w:rPr>
        <w:t>.</w:t>
      </w:r>
    </w:p>
    <w:p w14:paraId="3BE6BD31" w14:textId="662112EB" w:rsidR="008B1BB3" w:rsidRDefault="00131527" w:rsidP="00C530D9">
      <w:pPr>
        <w:spacing w:before="120" w:after="120"/>
        <w:jc w:val="both"/>
        <w:rPr>
          <w:rFonts w:cs="Arial"/>
          <w:bCs/>
          <w:u w:color="0000FF"/>
        </w:rPr>
      </w:pPr>
      <w:r>
        <w:rPr>
          <w:rFonts w:cs="Arial"/>
          <w:bCs/>
          <w:u w:color="0000FF"/>
        </w:rPr>
        <w:t xml:space="preserve">A draft </w:t>
      </w:r>
      <w:r w:rsidR="00A2214E">
        <w:rPr>
          <w:rFonts w:cs="Arial"/>
          <w:bCs/>
          <w:u w:color="0000FF"/>
        </w:rPr>
        <w:t xml:space="preserve">indicative </w:t>
      </w:r>
      <w:r>
        <w:rPr>
          <w:rFonts w:cs="Arial"/>
          <w:bCs/>
          <w:u w:color="0000FF"/>
        </w:rPr>
        <w:t xml:space="preserve">budget </w:t>
      </w:r>
      <w:r w:rsidR="002E4B7C">
        <w:rPr>
          <w:rFonts w:cs="Arial"/>
          <w:bCs/>
          <w:u w:color="0000FF"/>
        </w:rPr>
        <w:t xml:space="preserve">framework </w:t>
      </w:r>
      <w:r>
        <w:rPr>
          <w:rFonts w:cs="Arial"/>
          <w:bCs/>
          <w:u w:color="0000FF"/>
        </w:rPr>
        <w:t xml:space="preserve">has been developed and included </w:t>
      </w:r>
      <w:r w:rsidRPr="00E13356">
        <w:rPr>
          <w:rFonts w:cs="Arial"/>
          <w:bCs/>
          <w:u w:color="0000FF"/>
        </w:rPr>
        <w:t xml:space="preserve">in </w:t>
      </w:r>
      <w:r w:rsidR="008B1BB3" w:rsidRPr="00C530D9">
        <w:rPr>
          <w:rFonts w:cs="Arial"/>
          <w:bCs/>
          <w:u w:color="0000FF"/>
        </w:rPr>
        <w:t xml:space="preserve">the </w:t>
      </w:r>
      <w:r w:rsidR="00FF67F0">
        <w:rPr>
          <w:rFonts w:cs="Arial"/>
          <w:bCs/>
          <w:u w:color="0000FF"/>
        </w:rPr>
        <w:t>Implementation Guideline</w:t>
      </w:r>
      <w:r w:rsidRPr="00E13356">
        <w:rPr>
          <w:rFonts w:cs="Arial"/>
          <w:bCs/>
          <w:u w:color="0000FF"/>
        </w:rPr>
        <w:t xml:space="preserve"> to serve as a discussion point in </w:t>
      </w:r>
      <w:r w:rsidR="003D5316" w:rsidRPr="00E13356">
        <w:rPr>
          <w:rFonts w:cs="Arial"/>
          <w:bCs/>
          <w:u w:color="0000FF"/>
        </w:rPr>
        <w:t>developing</w:t>
      </w:r>
      <w:r w:rsidRPr="00E13356">
        <w:rPr>
          <w:rFonts w:cs="Arial"/>
          <w:bCs/>
          <w:u w:color="0000FF"/>
        </w:rPr>
        <w:t xml:space="preserve"> budgets</w:t>
      </w:r>
      <w:r>
        <w:rPr>
          <w:rFonts w:cs="Arial"/>
          <w:bCs/>
          <w:u w:color="0000FF"/>
        </w:rPr>
        <w:t xml:space="preserve"> with </w:t>
      </w:r>
      <w:r w:rsidR="00666651">
        <w:rPr>
          <w:rFonts w:cs="Arial"/>
          <w:bCs/>
          <w:u w:color="0000FF"/>
        </w:rPr>
        <w:t>DFAT/</w:t>
      </w:r>
      <w:r>
        <w:rPr>
          <w:rFonts w:cs="Arial"/>
          <w:bCs/>
          <w:u w:color="0000FF"/>
        </w:rPr>
        <w:t>PGF towards</w:t>
      </w:r>
      <w:r w:rsidR="003D5316">
        <w:rPr>
          <w:rFonts w:cs="Arial"/>
          <w:bCs/>
          <w:u w:color="0000FF"/>
        </w:rPr>
        <w:t xml:space="preserve"> commencement of</w:t>
      </w:r>
      <w:r>
        <w:rPr>
          <w:rFonts w:cs="Arial"/>
          <w:bCs/>
          <w:u w:color="0000FF"/>
        </w:rPr>
        <w:t xml:space="preserve"> implementation.</w:t>
      </w:r>
      <w:r w:rsidR="00666651">
        <w:rPr>
          <w:rFonts w:cs="Arial"/>
          <w:bCs/>
          <w:u w:color="0000FF"/>
        </w:rPr>
        <w:t xml:space="preserve"> </w:t>
      </w:r>
      <w:r w:rsidR="008B1BB3">
        <w:rPr>
          <w:rFonts w:cs="Arial"/>
          <w:bCs/>
          <w:u w:color="0000FF"/>
        </w:rPr>
        <w:t>Key recommendations around the budget include: an innovation fund to promote trialing of commonly defined change concepts and new approaches before they are included in annual program activity plans; increased budgets for engagement and partnership brokering; increased budgets for common capacity building activity, and; maintaining an emphasis of funding around the programs that each of the seven church partnerships will deliver.</w:t>
      </w:r>
      <w:r w:rsidR="00666651">
        <w:rPr>
          <w:rFonts w:cs="Arial"/>
          <w:bCs/>
          <w:u w:color="0000FF"/>
        </w:rPr>
        <w:t xml:space="preserve"> </w:t>
      </w:r>
    </w:p>
    <w:p w14:paraId="4614E40A" w14:textId="194C66D0" w:rsidR="00E03D88" w:rsidRDefault="00666651" w:rsidP="00C530D9">
      <w:pPr>
        <w:spacing w:before="120" w:after="120"/>
        <w:jc w:val="both"/>
        <w:rPr>
          <w:rFonts w:cs="Arial"/>
          <w:bCs/>
          <w:u w:color="0000FF"/>
        </w:rPr>
      </w:pPr>
      <w:r>
        <w:rPr>
          <w:rFonts w:cs="Arial"/>
          <w:bCs/>
          <w:u w:color="0000FF"/>
        </w:rPr>
        <w:t xml:space="preserve">It is through this negotiation process where CPP3 and DFAT/PGF </w:t>
      </w:r>
      <w:r w:rsidR="00FB7426">
        <w:rPr>
          <w:rFonts w:cs="Arial"/>
          <w:bCs/>
          <w:u w:color="0000FF"/>
        </w:rPr>
        <w:t>defined</w:t>
      </w:r>
      <w:r>
        <w:rPr>
          <w:rFonts w:cs="Arial"/>
          <w:bCs/>
          <w:u w:color="0000FF"/>
        </w:rPr>
        <w:t xml:space="preserve"> details of reporting, any areas they agree or disagree to fund, the funding allocation to each activity and the details of the management charges.</w:t>
      </w:r>
    </w:p>
    <w:p w14:paraId="21A4D158" w14:textId="77777777" w:rsidR="00AD1FD8" w:rsidRPr="00891031" w:rsidRDefault="001B3076" w:rsidP="00243745">
      <w:pPr>
        <w:pStyle w:val="Heading2"/>
      </w:pPr>
      <w:bookmarkStart w:id="62" w:name="_Toc469483596"/>
      <w:bookmarkStart w:id="63" w:name="_Toc469483659"/>
      <w:bookmarkStart w:id="64" w:name="_Toc476777647"/>
      <w:bookmarkStart w:id="65" w:name="_Toc479503075"/>
      <w:bookmarkEnd w:id="62"/>
      <w:bookmarkEnd w:id="63"/>
      <w:r>
        <w:t>4</w:t>
      </w:r>
      <w:r w:rsidR="00AD1FD8" w:rsidRPr="00891031">
        <w:t>.</w:t>
      </w:r>
      <w:r w:rsidR="007659DE">
        <w:t>3</w:t>
      </w:r>
      <w:r w:rsidRPr="00891031">
        <w:t xml:space="preserve"> </w:t>
      </w:r>
      <w:r w:rsidR="00AD1FD8" w:rsidRPr="00891031">
        <w:t>Summary CPP3 Risk Matrix</w:t>
      </w:r>
      <w:bookmarkEnd w:id="64"/>
      <w:bookmarkEnd w:id="65"/>
    </w:p>
    <w:p w14:paraId="4AFFDCCF" w14:textId="2F4D1D12" w:rsidR="00393049" w:rsidRDefault="00393049" w:rsidP="009D1715">
      <w:pPr>
        <w:pStyle w:val="Header"/>
        <w:spacing w:before="80" w:after="80"/>
        <w:jc w:val="both"/>
        <w:rPr>
          <w:rFonts w:cs="Arial"/>
          <w:bCs/>
        </w:rPr>
      </w:pPr>
      <w:r>
        <w:rPr>
          <w:rFonts w:cs="Arial"/>
          <w:bCs/>
        </w:rPr>
        <w:t xml:space="preserve">Ongoing risk management is part of the CPP3 approach – CPP3 is about iterative problem solving where analysis and strategy (and therefore risk mitigation) are central. CPP3 forums serve as hub for discussing and updating </w:t>
      </w:r>
      <w:r w:rsidR="00C21E5A">
        <w:rPr>
          <w:rFonts w:cs="Arial"/>
          <w:bCs/>
        </w:rPr>
        <w:t xml:space="preserve">program </w:t>
      </w:r>
      <w:r>
        <w:rPr>
          <w:rFonts w:cs="Arial"/>
          <w:bCs/>
        </w:rPr>
        <w:t>risks and the regular program reports to CPPCO will also be analysed with sharing of any risks that are identified through the reports</w:t>
      </w:r>
      <w:r w:rsidR="00FB7426">
        <w:rPr>
          <w:rFonts w:cs="Arial"/>
          <w:bCs/>
        </w:rPr>
        <w:t xml:space="preserve"> and catered for in future management planning</w:t>
      </w:r>
      <w:r>
        <w:rPr>
          <w:rFonts w:cs="Arial"/>
          <w:bCs/>
        </w:rPr>
        <w:t>.</w:t>
      </w:r>
    </w:p>
    <w:p w14:paraId="54C6C1BF" w14:textId="75478A3F" w:rsidR="00D21BB8" w:rsidRDefault="00FB7426" w:rsidP="00C416A0">
      <w:pPr>
        <w:pStyle w:val="Header"/>
        <w:spacing w:before="80" w:after="80"/>
        <w:jc w:val="both"/>
        <w:rPr>
          <w:rFonts w:cs="Arial"/>
          <w:bCs/>
        </w:rPr>
      </w:pPr>
      <w:r>
        <w:rPr>
          <w:rFonts w:cs="Arial"/>
          <w:bCs/>
        </w:rPr>
        <w:t xml:space="preserve">The risk assessment falls in two parts, one being the risk identification process through the PAP which should remain in CPP3.  The second part is the common risks that all partners will face and CPPCO in particular will need to monitor. </w:t>
      </w:r>
      <w:r w:rsidR="00D21BB8" w:rsidRPr="00891031">
        <w:rPr>
          <w:rFonts w:cs="Arial"/>
          <w:bCs/>
        </w:rPr>
        <w:t xml:space="preserve">A full </w:t>
      </w:r>
      <w:r>
        <w:rPr>
          <w:rFonts w:cs="Arial"/>
          <w:bCs/>
        </w:rPr>
        <w:t xml:space="preserve">common </w:t>
      </w:r>
      <w:r w:rsidR="00D21BB8" w:rsidRPr="00891031">
        <w:rPr>
          <w:rFonts w:cs="Arial"/>
          <w:bCs/>
        </w:rPr>
        <w:t xml:space="preserve">risk matrix is shown in </w:t>
      </w:r>
      <w:r w:rsidR="008B1BB3">
        <w:rPr>
          <w:rFonts w:cs="Arial"/>
          <w:bCs/>
        </w:rPr>
        <w:t xml:space="preserve">The </w:t>
      </w:r>
      <w:r w:rsidR="00FF67F0">
        <w:rPr>
          <w:rFonts w:cs="Arial"/>
          <w:bCs/>
        </w:rPr>
        <w:t>Implementation Guideline</w:t>
      </w:r>
      <w:r w:rsidR="00393049">
        <w:rPr>
          <w:rFonts w:cs="Arial"/>
          <w:bCs/>
        </w:rPr>
        <w:t xml:space="preserve"> with key information summarized here</w:t>
      </w:r>
      <w:r w:rsidR="00D21BB8" w:rsidRPr="00891031">
        <w:rPr>
          <w:rFonts w:cs="Arial"/>
          <w:bCs/>
        </w:rPr>
        <w:t>.</w:t>
      </w:r>
    </w:p>
    <w:p w14:paraId="548F8DEB" w14:textId="77777777" w:rsidR="001E5967" w:rsidRDefault="001E5967" w:rsidP="00C416A0">
      <w:pPr>
        <w:pStyle w:val="Header"/>
        <w:spacing w:before="80" w:after="80"/>
        <w:jc w:val="both"/>
        <w:rPr>
          <w:rFonts w:cs="Arial"/>
          <w:bCs/>
        </w:rPr>
      </w:pPr>
    </w:p>
    <w:p w14:paraId="6E2B0F48" w14:textId="167FA1B4" w:rsidR="002B2A13" w:rsidRDefault="00B0282F" w:rsidP="00C72118">
      <w:pPr>
        <w:pStyle w:val="Header"/>
        <w:spacing w:before="80" w:after="80"/>
        <w:rPr>
          <w:rFonts w:cs="Arial"/>
          <w:bCs/>
          <w:i/>
          <w:u w:color="0000FF"/>
        </w:rPr>
      </w:pPr>
      <w:r>
        <w:rPr>
          <w:rFonts w:cs="Arial"/>
          <w:bCs/>
          <w:i/>
          <w:u w:color="0000FF"/>
        </w:rPr>
        <w:t>Table 7</w:t>
      </w:r>
      <w:r w:rsidR="004561AE">
        <w:rPr>
          <w:rFonts w:cs="Arial"/>
          <w:bCs/>
          <w:i/>
          <w:u w:color="0000FF"/>
        </w:rPr>
        <w:t xml:space="preserve">: Summary of the </w:t>
      </w:r>
      <w:r w:rsidR="00FB7426">
        <w:rPr>
          <w:rFonts w:cs="Arial"/>
          <w:bCs/>
          <w:i/>
          <w:u w:color="0000FF"/>
        </w:rPr>
        <w:t xml:space="preserve">Common </w:t>
      </w:r>
      <w:r w:rsidR="004561AE">
        <w:rPr>
          <w:rFonts w:cs="Arial"/>
          <w:bCs/>
          <w:i/>
          <w:u w:color="0000FF"/>
        </w:rPr>
        <w:t>Risk Matrix</w:t>
      </w:r>
    </w:p>
    <w:p w14:paraId="66BB0279" w14:textId="77777777" w:rsidR="00FB7426" w:rsidRPr="004561AE" w:rsidRDefault="00FB7426" w:rsidP="00C72118">
      <w:pPr>
        <w:pStyle w:val="Header"/>
        <w:spacing w:before="80" w:after="80"/>
        <w:rPr>
          <w:rFonts w:cs="Arial"/>
          <w:bCs/>
          <w:i/>
          <w:u w:color="0000FF"/>
        </w:rPr>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3"/>
        <w:gridCol w:w="425"/>
        <w:gridCol w:w="4253"/>
      </w:tblGrid>
      <w:tr w:rsidR="00AD1FD8" w:rsidRPr="00891031" w14:paraId="4E59E938" w14:textId="77777777" w:rsidTr="00243745">
        <w:trPr>
          <w:trHeight w:val="276"/>
          <w:tblHeader/>
        </w:trPr>
        <w:tc>
          <w:tcPr>
            <w:tcW w:w="3573" w:type="dxa"/>
            <w:tcBorders>
              <w:bottom w:val="single" w:sz="4" w:space="0" w:color="auto"/>
            </w:tcBorders>
            <w:shd w:val="clear" w:color="auto" w:fill="E6E6E6"/>
            <w:vAlign w:val="center"/>
          </w:tcPr>
          <w:p w14:paraId="04F629A8" w14:textId="77777777" w:rsidR="00AD1FD8" w:rsidRPr="00891031" w:rsidRDefault="00AD1FD8" w:rsidP="00C72118">
            <w:pPr>
              <w:spacing w:before="40" w:after="40"/>
              <w:rPr>
                <w:b/>
              </w:rPr>
            </w:pPr>
            <w:r w:rsidRPr="00891031">
              <w:rPr>
                <w:b/>
              </w:rPr>
              <w:t>Key Risk Events</w:t>
            </w:r>
          </w:p>
        </w:tc>
        <w:tc>
          <w:tcPr>
            <w:tcW w:w="425" w:type="dxa"/>
            <w:tcBorders>
              <w:bottom w:val="single" w:sz="4" w:space="0" w:color="auto"/>
            </w:tcBorders>
            <w:shd w:val="clear" w:color="auto" w:fill="E6E6E6"/>
            <w:vAlign w:val="center"/>
          </w:tcPr>
          <w:p w14:paraId="72A8C61B" w14:textId="77777777" w:rsidR="00AD1FD8" w:rsidRPr="00891031" w:rsidRDefault="00AD1FD8" w:rsidP="00C72118">
            <w:pPr>
              <w:spacing w:before="40" w:after="40"/>
              <w:rPr>
                <w:b/>
              </w:rPr>
            </w:pPr>
            <w:r w:rsidRPr="00891031">
              <w:rPr>
                <w:b/>
              </w:rPr>
              <w:t>R</w:t>
            </w:r>
          </w:p>
        </w:tc>
        <w:tc>
          <w:tcPr>
            <w:tcW w:w="4253" w:type="dxa"/>
            <w:tcBorders>
              <w:bottom w:val="single" w:sz="4" w:space="0" w:color="auto"/>
            </w:tcBorders>
            <w:shd w:val="clear" w:color="auto" w:fill="E6E6E6"/>
            <w:vAlign w:val="center"/>
          </w:tcPr>
          <w:p w14:paraId="4FC4DCDD" w14:textId="77777777" w:rsidR="00AD1FD8" w:rsidRPr="00891031" w:rsidRDefault="00AD1FD8" w:rsidP="00C72118">
            <w:pPr>
              <w:spacing w:before="40" w:after="40"/>
              <w:rPr>
                <w:b/>
              </w:rPr>
            </w:pPr>
            <w:r w:rsidRPr="00891031">
              <w:rPr>
                <w:b/>
              </w:rPr>
              <w:t>Proposed Risk Mitigation Strategy</w:t>
            </w:r>
          </w:p>
        </w:tc>
      </w:tr>
      <w:tr w:rsidR="00AD1FD8" w:rsidRPr="00891031" w14:paraId="1939A1EB" w14:textId="77777777" w:rsidTr="00243745">
        <w:trPr>
          <w:trHeight w:val="276"/>
        </w:trPr>
        <w:tc>
          <w:tcPr>
            <w:tcW w:w="3573" w:type="dxa"/>
            <w:tcBorders>
              <w:top w:val="single" w:sz="4" w:space="0" w:color="auto"/>
              <w:left w:val="single" w:sz="4" w:space="0" w:color="auto"/>
              <w:bottom w:val="single" w:sz="4" w:space="0" w:color="auto"/>
              <w:right w:val="single" w:sz="4" w:space="0" w:color="auto"/>
            </w:tcBorders>
          </w:tcPr>
          <w:p w14:paraId="6A54E880" w14:textId="77777777" w:rsidR="00AD1FD8" w:rsidRPr="00285740" w:rsidRDefault="009D3067" w:rsidP="00C72118">
            <w:pPr>
              <w:spacing w:before="20" w:after="20"/>
              <w:rPr>
                <w:sz w:val="22"/>
                <w:highlight w:val="yellow"/>
              </w:rPr>
            </w:pPr>
            <w:r>
              <w:rPr>
                <w:sz w:val="22"/>
              </w:rPr>
              <w:t>Not all churches agree with details within the design</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6686A90" w14:textId="77777777" w:rsidR="00AD1FD8" w:rsidRPr="00285740" w:rsidRDefault="009D3067" w:rsidP="00C72118">
            <w:pPr>
              <w:spacing w:before="20" w:after="20"/>
              <w:rPr>
                <w:sz w:val="22"/>
              </w:rPr>
            </w:pPr>
            <w:r>
              <w:rPr>
                <w:sz w:val="22"/>
              </w:rPr>
              <w:t>M</w:t>
            </w:r>
          </w:p>
        </w:tc>
        <w:tc>
          <w:tcPr>
            <w:tcW w:w="4253" w:type="dxa"/>
            <w:tcBorders>
              <w:top w:val="single" w:sz="4" w:space="0" w:color="auto"/>
              <w:left w:val="single" w:sz="4" w:space="0" w:color="auto"/>
              <w:bottom w:val="single" w:sz="4" w:space="0" w:color="auto"/>
              <w:right w:val="single" w:sz="4" w:space="0" w:color="auto"/>
            </w:tcBorders>
          </w:tcPr>
          <w:p w14:paraId="7ECCFE02" w14:textId="77777777" w:rsidR="00AD1FD8" w:rsidRPr="00285740" w:rsidRDefault="009D3067" w:rsidP="00C72118">
            <w:pPr>
              <w:spacing w:before="20" w:after="20"/>
              <w:rPr>
                <w:sz w:val="22"/>
                <w:highlight w:val="yellow"/>
              </w:rPr>
            </w:pPr>
            <w:r>
              <w:rPr>
                <w:sz w:val="22"/>
              </w:rPr>
              <w:t xml:space="preserve">Churches use the March 2017 CPP forum and post forum discussion meetings to </w:t>
            </w:r>
            <w:r w:rsidR="00243745">
              <w:rPr>
                <w:sz w:val="22"/>
              </w:rPr>
              <w:t>adjust</w:t>
            </w:r>
            <w:r>
              <w:rPr>
                <w:sz w:val="22"/>
              </w:rPr>
              <w:t xml:space="preserve"> in readiness for implementation</w:t>
            </w:r>
          </w:p>
        </w:tc>
      </w:tr>
      <w:tr w:rsidR="009D3067" w:rsidRPr="00891031" w14:paraId="38279701" w14:textId="77777777" w:rsidTr="00243745">
        <w:trPr>
          <w:trHeight w:val="276"/>
        </w:trPr>
        <w:tc>
          <w:tcPr>
            <w:tcW w:w="3573" w:type="dxa"/>
            <w:tcBorders>
              <w:top w:val="single" w:sz="4" w:space="0" w:color="auto"/>
              <w:left w:val="single" w:sz="4" w:space="0" w:color="auto"/>
              <w:bottom w:val="single" w:sz="4" w:space="0" w:color="auto"/>
              <w:right w:val="single" w:sz="4" w:space="0" w:color="auto"/>
            </w:tcBorders>
          </w:tcPr>
          <w:p w14:paraId="53056C57" w14:textId="77777777" w:rsidR="009D3067" w:rsidRPr="00285740" w:rsidRDefault="009D3067" w:rsidP="009D3067">
            <w:pPr>
              <w:spacing w:before="20" w:after="20"/>
              <w:rPr>
                <w:sz w:val="22"/>
              </w:rPr>
            </w:pPr>
            <w:r w:rsidRPr="00285740">
              <w:rPr>
                <w:sz w:val="22"/>
              </w:rPr>
              <w:t xml:space="preserve">July 2017 PNG </w:t>
            </w:r>
            <w:r w:rsidRPr="00285740">
              <w:rPr>
                <w:b/>
                <w:sz w:val="22"/>
              </w:rPr>
              <w:t>election</w:t>
            </w:r>
            <w:r w:rsidRPr="00285740">
              <w:rPr>
                <w:sz w:val="22"/>
              </w:rPr>
              <w:t xml:space="preserve"> could result in a change of GoPNG priorities for churches and development</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21A39BF" w14:textId="77777777" w:rsidR="009D3067" w:rsidRPr="00285740" w:rsidRDefault="009D3067" w:rsidP="009D3067">
            <w:pPr>
              <w:spacing w:before="20" w:after="20"/>
              <w:rPr>
                <w:sz w:val="22"/>
              </w:rPr>
            </w:pPr>
            <w:r w:rsidRPr="00285740">
              <w:rPr>
                <w:sz w:val="22"/>
              </w:rPr>
              <w:t>L</w:t>
            </w:r>
          </w:p>
        </w:tc>
        <w:tc>
          <w:tcPr>
            <w:tcW w:w="4253" w:type="dxa"/>
            <w:tcBorders>
              <w:top w:val="single" w:sz="4" w:space="0" w:color="auto"/>
              <w:left w:val="single" w:sz="4" w:space="0" w:color="auto"/>
              <w:bottom w:val="single" w:sz="4" w:space="0" w:color="auto"/>
              <w:right w:val="single" w:sz="4" w:space="0" w:color="auto"/>
            </w:tcBorders>
          </w:tcPr>
          <w:p w14:paraId="13261CB2" w14:textId="77777777" w:rsidR="009D3067" w:rsidRPr="00285740" w:rsidRDefault="009D3067" w:rsidP="009D3067">
            <w:pPr>
              <w:spacing w:before="20" w:after="20"/>
              <w:rPr>
                <w:sz w:val="22"/>
              </w:rPr>
            </w:pPr>
            <w:r w:rsidRPr="00285740">
              <w:rPr>
                <w:sz w:val="22"/>
              </w:rPr>
              <w:t>Work with GoPNG to ensure incoming Government is briefed on the design, goal and intended outcomes. Regular communication with GoPNG partners to seek their ongoing participation.</w:t>
            </w:r>
          </w:p>
        </w:tc>
      </w:tr>
      <w:tr w:rsidR="009D3067" w:rsidRPr="00891031" w14:paraId="199A3098" w14:textId="77777777" w:rsidTr="00243745">
        <w:trPr>
          <w:trHeight w:val="276"/>
        </w:trPr>
        <w:tc>
          <w:tcPr>
            <w:tcW w:w="3573" w:type="dxa"/>
            <w:tcBorders>
              <w:top w:val="single" w:sz="4" w:space="0" w:color="auto"/>
              <w:left w:val="single" w:sz="4" w:space="0" w:color="auto"/>
              <w:bottom w:val="single" w:sz="4" w:space="0" w:color="auto"/>
              <w:right w:val="single" w:sz="4" w:space="0" w:color="auto"/>
            </w:tcBorders>
          </w:tcPr>
          <w:p w14:paraId="61D8DFFF" w14:textId="343D9859" w:rsidR="009D3067" w:rsidRPr="00285740" w:rsidRDefault="009D3067" w:rsidP="009D3067">
            <w:pPr>
              <w:spacing w:before="20" w:after="20"/>
              <w:rPr>
                <w:sz w:val="22"/>
                <w:highlight w:val="yellow"/>
              </w:rPr>
            </w:pPr>
            <w:r w:rsidRPr="00285740">
              <w:rPr>
                <w:sz w:val="22"/>
              </w:rPr>
              <w:t xml:space="preserve">PNGCC capacity and commitment issues mean </w:t>
            </w:r>
            <w:r w:rsidR="009A0325">
              <w:rPr>
                <w:sz w:val="22"/>
              </w:rPr>
              <w:t>that efforts to engage them to influence their peers in government</w:t>
            </w:r>
            <w:r w:rsidRPr="00285740">
              <w:rPr>
                <w:sz w:val="22"/>
              </w:rPr>
              <w:t xml:space="preserve"> lack traction and impact</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8162349" w14:textId="77777777" w:rsidR="009D3067" w:rsidRPr="00285740" w:rsidRDefault="009D3067" w:rsidP="009D3067">
            <w:pPr>
              <w:spacing w:before="20" w:after="20"/>
              <w:rPr>
                <w:sz w:val="22"/>
              </w:rPr>
            </w:pPr>
            <w:r w:rsidRPr="00285740">
              <w:rPr>
                <w:sz w:val="22"/>
              </w:rPr>
              <w:t>M</w:t>
            </w:r>
          </w:p>
        </w:tc>
        <w:tc>
          <w:tcPr>
            <w:tcW w:w="4253" w:type="dxa"/>
            <w:tcBorders>
              <w:top w:val="single" w:sz="4" w:space="0" w:color="auto"/>
              <w:left w:val="single" w:sz="4" w:space="0" w:color="auto"/>
              <w:bottom w:val="single" w:sz="4" w:space="0" w:color="auto"/>
              <w:right w:val="single" w:sz="4" w:space="0" w:color="auto"/>
            </w:tcBorders>
          </w:tcPr>
          <w:p w14:paraId="645485B4" w14:textId="33BF080E" w:rsidR="009D3067" w:rsidRPr="00285740" w:rsidRDefault="009D3067" w:rsidP="009D3067">
            <w:pPr>
              <w:spacing w:before="20" w:after="20"/>
              <w:rPr>
                <w:sz w:val="22"/>
                <w:highlight w:val="yellow"/>
              </w:rPr>
            </w:pPr>
            <w:r w:rsidRPr="00285740">
              <w:rPr>
                <w:sz w:val="22"/>
              </w:rPr>
              <w:t xml:space="preserve">Develop </w:t>
            </w:r>
            <w:r w:rsidR="009A0325">
              <w:rPr>
                <w:sz w:val="22"/>
              </w:rPr>
              <w:t>effective</w:t>
            </w:r>
            <w:r w:rsidR="009A0325" w:rsidRPr="00285740">
              <w:rPr>
                <w:sz w:val="22"/>
              </w:rPr>
              <w:t xml:space="preserve"> </w:t>
            </w:r>
            <w:r w:rsidRPr="00285740">
              <w:rPr>
                <w:sz w:val="22"/>
              </w:rPr>
              <w:t>engagement strateg</w:t>
            </w:r>
            <w:r w:rsidR="009A0325">
              <w:rPr>
                <w:sz w:val="22"/>
              </w:rPr>
              <w:t>ies</w:t>
            </w:r>
            <w:r w:rsidRPr="00285740">
              <w:rPr>
                <w:sz w:val="22"/>
              </w:rPr>
              <w:t xml:space="preserve"> and </w:t>
            </w:r>
            <w:r w:rsidR="009A0325">
              <w:rPr>
                <w:sz w:val="22"/>
              </w:rPr>
              <w:t xml:space="preserve">support </w:t>
            </w:r>
            <w:r w:rsidRPr="00285740">
              <w:rPr>
                <w:sz w:val="22"/>
              </w:rPr>
              <w:t>capacity development plans for the PNGCC</w:t>
            </w:r>
          </w:p>
        </w:tc>
      </w:tr>
      <w:tr w:rsidR="009D3067" w:rsidRPr="00891031" w14:paraId="7E4A6FD2" w14:textId="77777777" w:rsidTr="00243745">
        <w:trPr>
          <w:trHeight w:val="276"/>
        </w:trPr>
        <w:tc>
          <w:tcPr>
            <w:tcW w:w="3573" w:type="dxa"/>
            <w:tcBorders>
              <w:top w:val="single" w:sz="4" w:space="0" w:color="auto"/>
              <w:left w:val="single" w:sz="4" w:space="0" w:color="auto"/>
              <w:bottom w:val="single" w:sz="4" w:space="0" w:color="auto"/>
              <w:right w:val="single" w:sz="4" w:space="0" w:color="auto"/>
            </w:tcBorders>
          </w:tcPr>
          <w:p w14:paraId="4B4707C4" w14:textId="77777777" w:rsidR="009D3067" w:rsidRPr="00285740" w:rsidRDefault="009D3067" w:rsidP="009D3067">
            <w:pPr>
              <w:spacing w:before="20" w:after="20"/>
              <w:rPr>
                <w:sz w:val="22"/>
                <w:highlight w:val="yellow"/>
              </w:rPr>
            </w:pPr>
            <w:r w:rsidRPr="00285740">
              <w:rPr>
                <w:sz w:val="22"/>
              </w:rPr>
              <w:t>Partnership and engagement approaches at sub-national level are difficult to secure and implement</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F01CE27" w14:textId="77777777" w:rsidR="009D3067" w:rsidRPr="00285740" w:rsidRDefault="009D3067" w:rsidP="009D3067">
            <w:pPr>
              <w:spacing w:before="20" w:after="20"/>
              <w:rPr>
                <w:sz w:val="22"/>
              </w:rPr>
            </w:pPr>
            <w:r w:rsidRPr="00285740">
              <w:rPr>
                <w:sz w:val="22"/>
              </w:rPr>
              <w:t>M</w:t>
            </w:r>
          </w:p>
        </w:tc>
        <w:tc>
          <w:tcPr>
            <w:tcW w:w="4253" w:type="dxa"/>
            <w:tcBorders>
              <w:top w:val="single" w:sz="4" w:space="0" w:color="auto"/>
              <w:left w:val="single" w:sz="4" w:space="0" w:color="auto"/>
              <w:bottom w:val="single" w:sz="4" w:space="0" w:color="auto"/>
              <w:right w:val="single" w:sz="4" w:space="0" w:color="auto"/>
            </w:tcBorders>
          </w:tcPr>
          <w:p w14:paraId="034EBA37" w14:textId="6E5A2DA2" w:rsidR="009D3067" w:rsidRPr="00285740" w:rsidRDefault="009D3067" w:rsidP="009D3067">
            <w:pPr>
              <w:spacing w:before="20" w:after="20"/>
              <w:rPr>
                <w:sz w:val="22"/>
                <w:highlight w:val="yellow"/>
              </w:rPr>
            </w:pPr>
            <w:r w:rsidRPr="00285740">
              <w:rPr>
                <w:sz w:val="22"/>
              </w:rPr>
              <w:t xml:space="preserve">Secure facilitation and advisory inputs to support robust partnership </w:t>
            </w:r>
            <w:r w:rsidR="00316905">
              <w:rPr>
                <w:sz w:val="22"/>
              </w:rPr>
              <w:t>agreement</w:t>
            </w:r>
            <w:r w:rsidRPr="00285740">
              <w:rPr>
                <w:sz w:val="22"/>
              </w:rPr>
              <w:t xml:space="preserve"> development. Include a performance management system to ensure that progress in monitored and addressed consistently.</w:t>
            </w:r>
            <w:r w:rsidR="00393049">
              <w:rPr>
                <w:sz w:val="22"/>
              </w:rPr>
              <w:t xml:space="preserve"> Engage local agents and build their capacity.</w:t>
            </w:r>
          </w:p>
        </w:tc>
      </w:tr>
      <w:tr w:rsidR="009D3067" w:rsidRPr="00891031" w14:paraId="3B48AFDE" w14:textId="77777777" w:rsidTr="00243745">
        <w:trPr>
          <w:trHeight w:val="276"/>
        </w:trPr>
        <w:tc>
          <w:tcPr>
            <w:tcW w:w="3573" w:type="dxa"/>
            <w:tcBorders>
              <w:top w:val="single" w:sz="4" w:space="0" w:color="auto"/>
              <w:left w:val="single" w:sz="4" w:space="0" w:color="auto"/>
              <w:bottom w:val="single" w:sz="4" w:space="0" w:color="auto"/>
              <w:right w:val="single" w:sz="4" w:space="0" w:color="auto"/>
            </w:tcBorders>
          </w:tcPr>
          <w:p w14:paraId="08B0D311" w14:textId="77777777" w:rsidR="009D3067" w:rsidRPr="00285740" w:rsidRDefault="009D3067" w:rsidP="009D3067">
            <w:pPr>
              <w:spacing w:before="20" w:after="20"/>
              <w:rPr>
                <w:sz w:val="22"/>
                <w:highlight w:val="yellow"/>
              </w:rPr>
            </w:pPr>
            <w:r w:rsidRPr="00285740">
              <w:rPr>
                <w:sz w:val="22"/>
              </w:rPr>
              <w:t>GoPNG funding for service delivery and churches through the CSPP declines and churches are compelled to divert funding and effort to cover this gap</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29DDC77" w14:textId="77777777" w:rsidR="009D3067" w:rsidRPr="00285740" w:rsidRDefault="009D3067" w:rsidP="009D3067">
            <w:pPr>
              <w:spacing w:before="20" w:after="20"/>
              <w:rPr>
                <w:sz w:val="22"/>
              </w:rPr>
            </w:pPr>
            <w:r w:rsidRPr="00285740">
              <w:rPr>
                <w:sz w:val="22"/>
              </w:rPr>
              <w:t>M</w:t>
            </w:r>
          </w:p>
        </w:tc>
        <w:tc>
          <w:tcPr>
            <w:tcW w:w="4253" w:type="dxa"/>
            <w:tcBorders>
              <w:top w:val="single" w:sz="4" w:space="0" w:color="auto"/>
              <w:left w:val="single" w:sz="4" w:space="0" w:color="auto"/>
              <w:bottom w:val="single" w:sz="4" w:space="0" w:color="auto"/>
              <w:right w:val="single" w:sz="4" w:space="0" w:color="auto"/>
            </w:tcBorders>
          </w:tcPr>
          <w:p w14:paraId="7D1F77ED" w14:textId="42A4D0CF" w:rsidR="009D3067" w:rsidRPr="00285740" w:rsidRDefault="009D3067" w:rsidP="009D3067">
            <w:pPr>
              <w:spacing w:before="20" w:after="20"/>
              <w:rPr>
                <w:sz w:val="22"/>
                <w:highlight w:val="yellow"/>
              </w:rPr>
            </w:pPr>
            <w:r w:rsidRPr="00285740">
              <w:rPr>
                <w:rFonts w:cs="Arial"/>
                <w:sz w:val="22"/>
              </w:rPr>
              <w:t xml:space="preserve">Ensure careful, regular monitoring of Government fiscal position and effective </w:t>
            </w:r>
            <w:r w:rsidR="009A0325">
              <w:rPr>
                <w:rFonts w:cs="Arial"/>
                <w:sz w:val="22"/>
              </w:rPr>
              <w:t>communication</w:t>
            </w:r>
            <w:r w:rsidR="009A0325" w:rsidRPr="00285740">
              <w:rPr>
                <w:rFonts w:cs="Arial"/>
                <w:sz w:val="22"/>
              </w:rPr>
              <w:t xml:space="preserve"> </w:t>
            </w:r>
            <w:r w:rsidRPr="00285740">
              <w:rPr>
                <w:rFonts w:cs="Arial"/>
                <w:sz w:val="22"/>
              </w:rPr>
              <w:t>approaches to maximize chances of maintaining suitable government funding partnership.</w:t>
            </w:r>
          </w:p>
        </w:tc>
      </w:tr>
      <w:tr w:rsidR="009D3067" w:rsidRPr="00891031" w14:paraId="32ED178A" w14:textId="77777777" w:rsidTr="00243745">
        <w:trPr>
          <w:trHeight w:val="276"/>
        </w:trPr>
        <w:tc>
          <w:tcPr>
            <w:tcW w:w="3573" w:type="dxa"/>
            <w:tcBorders>
              <w:top w:val="single" w:sz="4" w:space="0" w:color="auto"/>
              <w:left w:val="single" w:sz="4" w:space="0" w:color="auto"/>
              <w:bottom w:val="single" w:sz="4" w:space="0" w:color="auto"/>
              <w:right w:val="single" w:sz="4" w:space="0" w:color="auto"/>
            </w:tcBorders>
          </w:tcPr>
          <w:p w14:paraId="6E8FB049" w14:textId="77777777" w:rsidR="009D3067" w:rsidRPr="00285740" w:rsidRDefault="009D3067" w:rsidP="009D3067">
            <w:pPr>
              <w:spacing w:before="20" w:after="20"/>
              <w:rPr>
                <w:sz w:val="22"/>
                <w:highlight w:val="yellow"/>
              </w:rPr>
            </w:pPr>
            <w:r w:rsidRPr="00285740">
              <w:rPr>
                <w:sz w:val="22"/>
              </w:rPr>
              <w:t>Changes to CPP, such as including the CPPCO within the PGF result in PNG stakeholder pushback on the initiative due to loss on influence and identity</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96ADC27" w14:textId="77777777" w:rsidR="009D3067" w:rsidRPr="00285740" w:rsidRDefault="009D3067" w:rsidP="009D3067">
            <w:pPr>
              <w:spacing w:before="20" w:after="20"/>
              <w:rPr>
                <w:sz w:val="22"/>
              </w:rPr>
            </w:pPr>
            <w:r w:rsidRPr="00285740">
              <w:rPr>
                <w:sz w:val="22"/>
              </w:rPr>
              <w:t>H</w:t>
            </w:r>
          </w:p>
        </w:tc>
        <w:tc>
          <w:tcPr>
            <w:tcW w:w="4253" w:type="dxa"/>
            <w:tcBorders>
              <w:top w:val="single" w:sz="4" w:space="0" w:color="auto"/>
              <w:left w:val="single" w:sz="4" w:space="0" w:color="auto"/>
              <w:bottom w:val="single" w:sz="4" w:space="0" w:color="auto"/>
              <w:right w:val="single" w:sz="4" w:space="0" w:color="auto"/>
            </w:tcBorders>
          </w:tcPr>
          <w:p w14:paraId="338C92EB" w14:textId="77777777" w:rsidR="009D3067" w:rsidRPr="00285740" w:rsidRDefault="009D3067" w:rsidP="009D3067">
            <w:pPr>
              <w:spacing w:before="20" w:after="20"/>
              <w:rPr>
                <w:sz w:val="22"/>
                <w:highlight w:val="yellow"/>
              </w:rPr>
            </w:pPr>
            <w:r w:rsidRPr="00285740">
              <w:rPr>
                <w:sz w:val="22"/>
              </w:rPr>
              <w:t>Allow for Church input to CPCO activity and planning processes, ensure churches have access to the CPPCO and a direct line to the Executive Officer</w:t>
            </w:r>
          </w:p>
        </w:tc>
      </w:tr>
      <w:tr w:rsidR="009D3067" w:rsidRPr="00891031" w14:paraId="66D106B3" w14:textId="77777777" w:rsidTr="00243745">
        <w:trPr>
          <w:trHeight w:val="276"/>
        </w:trPr>
        <w:tc>
          <w:tcPr>
            <w:tcW w:w="3573" w:type="dxa"/>
            <w:tcBorders>
              <w:top w:val="single" w:sz="4" w:space="0" w:color="auto"/>
              <w:left w:val="single" w:sz="4" w:space="0" w:color="auto"/>
              <w:bottom w:val="single" w:sz="4" w:space="0" w:color="auto"/>
              <w:right w:val="single" w:sz="4" w:space="0" w:color="auto"/>
            </w:tcBorders>
          </w:tcPr>
          <w:p w14:paraId="4CACDEA0" w14:textId="77777777" w:rsidR="009D3067" w:rsidRPr="00285740" w:rsidRDefault="009D3067" w:rsidP="009D3067">
            <w:pPr>
              <w:spacing w:before="20" w:after="20"/>
              <w:rPr>
                <w:sz w:val="22"/>
                <w:highlight w:val="yellow"/>
              </w:rPr>
            </w:pPr>
            <w:r w:rsidRPr="00285740">
              <w:rPr>
                <w:sz w:val="22"/>
              </w:rPr>
              <w:t>New outcomes a</w:t>
            </w:r>
            <w:r>
              <w:rPr>
                <w:sz w:val="22"/>
              </w:rPr>
              <w:t>nd activities</w:t>
            </w:r>
            <w:r w:rsidRPr="00285740">
              <w:rPr>
                <w:sz w:val="22"/>
              </w:rPr>
              <w:t xml:space="preserve"> prove hard to implement and cause frustration and delays</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EE583A2" w14:textId="77777777" w:rsidR="009D3067" w:rsidRPr="00285740" w:rsidRDefault="009D3067" w:rsidP="009D3067">
            <w:pPr>
              <w:spacing w:before="20" w:after="20"/>
              <w:rPr>
                <w:sz w:val="22"/>
              </w:rPr>
            </w:pPr>
            <w:r w:rsidRPr="00285740">
              <w:rPr>
                <w:sz w:val="22"/>
              </w:rPr>
              <w:t>H</w:t>
            </w:r>
          </w:p>
        </w:tc>
        <w:tc>
          <w:tcPr>
            <w:tcW w:w="4253" w:type="dxa"/>
            <w:tcBorders>
              <w:top w:val="single" w:sz="4" w:space="0" w:color="auto"/>
              <w:left w:val="single" w:sz="4" w:space="0" w:color="auto"/>
              <w:bottom w:val="single" w:sz="4" w:space="0" w:color="auto"/>
              <w:right w:val="single" w:sz="4" w:space="0" w:color="auto"/>
            </w:tcBorders>
          </w:tcPr>
          <w:p w14:paraId="65F799B8" w14:textId="77777777" w:rsidR="009D3067" w:rsidRPr="00285740" w:rsidRDefault="009D3067" w:rsidP="009D3067">
            <w:pPr>
              <w:spacing w:before="20" w:after="20"/>
              <w:rPr>
                <w:sz w:val="22"/>
                <w:highlight w:val="yellow"/>
              </w:rPr>
            </w:pPr>
            <w:r w:rsidRPr="00285740">
              <w:rPr>
                <w:sz w:val="22"/>
              </w:rPr>
              <w:t>Effective strategy development, including the use of external expertise</w:t>
            </w:r>
          </w:p>
        </w:tc>
      </w:tr>
      <w:tr w:rsidR="009D3067" w:rsidRPr="00891031" w14:paraId="5A1C754A" w14:textId="77777777" w:rsidTr="00243745">
        <w:trPr>
          <w:trHeight w:val="276"/>
        </w:trPr>
        <w:tc>
          <w:tcPr>
            <w:tcW w:w="3573" w:type="dxa"/>
            <w:tcBorders>
              <w:top w:val="single" w:sz="4" w:space="0" w:color="auto"/>
              <w:left w:val="single" w:sz="4" w:space="0" w:color="auto"/>
              <w:bottom w:val="single" w:sz="4" w:space="0" w:color="auto"/>
              <w:right w:val="single" w:sz="4" w:space="0" w:color="auto"/>
            </w:tcBorders>
          </w:tcPr>
          <w:p w14:paraId="7BFAFF94" w14:textId="77A39B24" w:rsidR="009D3067" w:rsidRPr="00285740" w:rsidRDefault="009D3067" w:rsidP="009D3067">
            <w:pPr>
              <w:spacing w:before="20" w:after="20"/>
              <w:rPr>
                <w:sz w:val="22"/>
                <w:highlight w:val="yellow"/>
              </w:rPr>
            </w:pPr>
            <w:r w:rsidRPr="00285740">
              <w:rPr>
                <w:sz w:val="22"/>
              </w:rPr>
              <w:t xml:space="preserve">Monitoring and Evaluation </w:t>
            </w:r>
            <w:r w:rsidR="005D2416" w:rsidRPr="00285740">
              <w:rPr>
                <w:sz w:val="22"/>
              </w:rPr>
              <w:t>Framework lacking</w:t>
            </w:r>
            <w:r w:rsidRPr="00285740">
              <w:rPr>
                <w:sz w:val="22"/>
              </w:rPr>
              <w:t xml:space="preserve"> detail to assess effectiveness of inputs, outputs and outcomes</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72BC8F3" w14:textId="77777777" w:rsidR="009D3067" w:rsidRPr="00285740" w:rsidRDefault="009D3067" w:rsidP="009D3067">
            <w:pPr>
              <w:spacing w:before="20" w:after="20"/>
              <w:rPr>
                <w:sz w:val="22"/>
              </w:rPr>
            </w:pPr>
            <w:r w:rsidRPr="00285740">
              <w:rPr>
                <w:sz w:val="22"/>
              </w:rPr>
              <w:t>M</w:t>
            </w:r>
          </w:p>
        </w:tc>
        <w:tc>
          <w:tcPr>
            <w:tcW w:w="4253" w:type="dxa"/>
            <w:tcBorders>
              <w:top w:val="single" w:sz="4" w:space="0" w:color="auto"/>
              <w:left w:val="single" w:sz="4" w:space="0" w:color="auto"/>
              <w:bottom w:val="single" w:sz="4" w:space="0" w:color="auto"/>
              <w:right w:val="single" w:sz="4" w:space="0" w:color="auto"/>
            </w:tcBorders>
          </w:tcPr>
          <w:p w14:paraId="15C8F99B" w14:textId="1EB7220E" w:rsidR="009D3067" w:rsidRPr="00285740" w:rsidRDefault="009D3067" w:rsidP="009D3067">
            <w:pPr>
              <w:spacing w:before="20" w:after="20"/>
              <w:rPr>
                <w:sz w:val="22"/>
                <w:highlight w:val="yellow"/>
              </w:rPr>
            </w:pPr>
            <w:r w:rsidRPr="00285740">
              <w:rPr>
                <w:sz w:val="22"/>
              </w:rPr>
              <w:t>M&amp;E will be built in to all activities and linked to progress reports and financial payments from outset. M&amp;E should be clearly articulated from</w:t>
            </w:r>
            <w:r w:rsidR="00316905">
              <w:rPr>
                <w:sz w:val="22"/>
              </w:rPr>
              <w:t xml:space="preserve"> CP</w:t>
            </w:r>
            <w:r w:rsidRPr="00285740">
              <w:rPr>
                <w:sz w:val="22"/>
              </w:rPr>
              <w:t>P</w:t>
            </w:r>
            <w:r w:rsidR="00316905">
              <w:rPr>
                <w:sz w:val="22"/>
              </w:rPr>
              <w:t>C</w:t>
            </w:r>
            <w:r w:rsidRPr="00285740">
              <w:rPr>
                <w:sz w:val="22"/>
              </w:rPr>
              <w:t>O</w:t>
            </w:r>
            <w:r w:rsidR="00316905">
              <w:rPr>
                <w:sz w:val="22"/>
              </w:rPr>
              <w:t xml:space="preserve"> to all</w:t>
            </w:r>
            <w:r w:rsidRPr="00285740">
              <w:rPr>
                <w:sz w:val="22"/>
              </w:rPr>
              <w:t xml:space="preserve"> levels.</w:t>
            </w:r>
          </w:p>
        </w:tc>
      </w:tr>
      <w:tr w:rsidR="009D3067" w:rsidRPr="00891031" w14:paraId="180F9FF1" w14:textId="77777777" w:rsidTr="00243745">
        <w:trPr>
          <w:trHeight w:val="276"/>
        </w:trPr>
        <w:tc>
          <w:tcPr>
            <w:tcW w:w="3573" w:type="dxa"/>
            <w:tcBorders>
              <w:top w:val="single" w:sz="4" w:space="0" w:color="auto"/>
              <w:left w:val="single" w:sz="4" w:space="0" w:color="auto"/>
              <w:bottom w:val="single" w:sz="4" w:space="0" w:color="auto"/>
              <w:right w:val="single" w:sz="4" w:space="0" w:color="auto"/>
            </w:tcBorders>
          </w:tcPr>
          <w:p w14:paraId="10CC8AC0" w14:textId="77777777" w:rsidR="009D3067" w:rsidRPr="00285740" w:rsidRDefault="009D3067" w:rsidP="009D3067">
            <w:pPr>
              <w:spacing w:before="20" w:after="20"/>
              <w:rPr>
                <w:sz w:val="22"/>
                <w:highlight w:val="yellow"/>
              </w:rPr>
            </w:pPr>
            <w:r w:rsidRPr="00285740">
              <w:rPr>
                <w:sz w:val="22"/>
              </w:rPr>
              <w:t>The new approaches under CPP3 prove difficult to achieve due to church and partner capacity constraints</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1F3ACB0" w14:textId="77777777" w:rsidR="009D3067" w:rsidRPr="00285740" w:rsidRDefault="009D3067" w:rsidP="009D3067">
            <w:pPr>
              <w:spacing w:before="20" w:after="20"/>
              <w:rPr>
                <w:sz w:val="22"/>
              </w:rPr>
            </w:pPr>
            <w:r w:rsidRPr="00285740">
              <w:rPr>
                <w:sz w:val="22"/>
              </w:rPr>
              <w:t>H</w:t>
            </w:r>
          </w:p>
        </w:tc>
        <w:tc>
          <w:tcPr>
            <w:tcW w:w="4253" w:type="dxa"/>
            <w:tcBorders>
              <w:top w:val="single" w:sz="4" w:space="0" w:color="auto"/>
              <w:left w:val="single" w:sz="4" w:space="0" w:color="auto"/>
              <w:bottom w:val="single" w:sz="4" w:space="0" w:color="auto"/>
              <w:right w:val="single" w:sz="4" w:space="0" w:color="auto"/>
            </w:tcBorders>
          </w:tcPr>
          <w:p w14:paraId="4C34939C" w14:textId="77777777" w:rsidR="009D3067" w:rsidRPr="00285740" w:rsidRDefault="009D3067" w:rsidP="009D3067">
            <w:pPr>
              <w:spacing w:before="20" w:after="20"/>
              <w:rPr>
                <w:sz w:val="22"/>
                <w:highlight w:val="yellow"/>
              </w:rPr>
            </w:pPr>
            <w:r w:rsidRPr="00285740">
              <w:rPr>
                <w:sz w:val="22"/>
              </w:rPr>
              <w:t>Introduce the Joint Organisational Assessment and capacity development process</w:t>
            </w:r>
            <w:r w:rsidR="00393049">
              <w:rPr>
                <w:sz w:val="22"/>
              </w:rPr>
              <w:t>. Increased budget for advisory and facilitations support including access to PGF resources.</w:t>
            </w:r>
          </w:p>
        </w:tc>
      </w:tr>
    </w:tbl>
    <w:p w14:paraId="2A7792FB" w14:textId="77777777" w:rsidR="004A26BB" w:rsidRPr="00891031" w:rsidRDefault="004A26BB" w:rsidP="002A2B71">
      <w:pPr>
        <w:pStyle w:val="BodyTextIndent"/>
        <w:spacing w:before="240"/>
        <w:ind w:left="0"/>
        <w:rPr>
          <w:rFonts w:ascii="Times New Roman" w:hAnsi="Times New Roman"/>
          <w:i w:val="0"/>
        </w:rPr>
      </w:pPr>
    </w:p>
    <w:sectPr w:rsidR="004A26BB" w:rsidRPr="00891031" w:rsidSect="008D1D90">
      <w:footerReference w:type="default" r:id="rId20"/>
      <w:pgSz w:w="11907" w:h="16839" w:code="9"/>
      <w:pgMar w:top="1440" w:right="1800"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81747" w14:textId="77777777" w:rsidR="002F4631" w:rsidRDefault="002F4631">
      <w:r>
        <w:separator/>
      </w:r>
    </w:p>
  </w:endnote>
  <w:endnote w:type="continuationSeparator" w:id="0">
    <w:p w14:paraId="2057A632" w14:textId="77777777" w:rsidR="002F4631" w:rsidRDefault="002F4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00000000" w:usb2="00010000" w:usb3="00000000" w:csb0="80000000" w:csb1="00000000"/>
  </w:font>
  <w:font w:name="Verdana">
    <w:panose1 w:val="020B0604030504040204"/>
    <w:charset w:val="00"/>
    <w:family w:val="swiss"/>
    <w:pitch w:val="variable"/>
    <w:sig w:usb0="A10006FF" w:usb1="4000205B" w:usb2="00000010" w:usb3="00000000" w:csb0="0000019F" w:csb1="00000000"/>
  </w:font>
  <w:font w:name="Agfa Rotis Serif">
    <w:altName w:val="Courier New"/>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Omega">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gfa Rotis Sans Serif Ex Bold">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Optima">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gfa Rotis Sans Serif">
    <w:altName w:val="Courier"/>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Times New Roman Bold">
    <w:altName w:val="Times New Roman"/>
    <w:panose1 w:val="02020803070505020304"/>
    <w:charset w:val="00"/>
    <w:family w:val="auto"/>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RotisSerif">
    <w:altName w:val="Cambria"/>
    <w:panose1 w:val="00000000000000000000"/>
    <w:charset w:val="00"/>
    <w:family w:val="roman"/>
    <w:notTrueType/>
    <w:pitch w:val="variable"/>
    <w:sig w:usb0="00000003" w:usb1="00000000" w:usb2="00000000" w:usb3="00000000" w:csb0="00000001" w:csb1="00000000"/>
  </w:font>
  <w:font w:name="Frutiger 45 Light">
    <w:altName w:val="Arial"/>
    <w:charset w:val="00"/>
    <w:family w:val="swiss"/>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MinionPro-Bold">
    <w:altName w:val="Cambria"/>
    <w:panose1 w:val="00000000000000000000"/>
    <w:charset w:val="4D"/>
    <w:family w:val="auto"/>
    <w:notTrueType/>
    <w:pitch w:val="default"/>
    <w:sig w:usb0="00000003" w:usb1="00000000" w:usb2="00000000" w:usb3="00000000" w:csb0="00000001" w:csb1="00000000"/>
  </w:font>
  <w:font w:name="Palatino">
    <w:charset w:val="00"/>
    <w:family w:val="roman"/>
    <w:pitch w:val="variable"/>
    <w:sig w:usb0="00000003" w:usb1="00000000" w:usb2="00000000" w:usb3="00000000" w:csb0="00000001" w:csb1="00000000"/>
  </w:font>
  <w:font w:name="Helvetica 55 Roman">
    <w:altName w:val="Cambri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Times">
    <w:altName w:val="Times New Roman"/>
    <w:panose1 w:val="02020603050405020304"/>
    <w:charset w:val="00"/>
    <w:family w:val="roman"/>
    <w:pitch w:val="variable"/>
    <w:sig w:usb0="E0002EFF" w:usb1="C0007843" w:usb2="00000009" w:usb3="00000000" w:csb0="000001FF" w:csb1="00000000"/>
  </w:font>
  <w:font w:name="ヒラギノ角ゴ Pro W3">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B679E" w14:textId="77777777" w:rsidR="00C90EAA" w:rsidRDefault="00C90EAA" w:rsidP="00200A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E2F95B" w14:textId="77777777" w:rsidR="00C90EAA" w:rsidRDefault="00C90EAA" w:rsidP="008F6E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4075824"/>
      <w:docPartObj>
        <w:docPartGallery w:val="Page Numbers (Bottom of Page)"/>
        <w:docPartUnique/>
      </w:docPartObj>
    </w:sdtPr>
    <w:sdtEndPr>
      <w:rPr>
        <w:noProof/>
      </w:rPr>
    </w:sdtEndPr>
    <w:sdtContent>
      <w:p w14:paraId="0E588F5C" w14:textId="7E60E8B8" w:rsidR="00C90EAA" w:rsidRDefault="00C90EAA">
        <w:pPr>
          <w:pStyle w:val="Footer"/>
          <w:jc w:val="right"/>
        </w:pPr>
        <w:r>
          <w:fldChar w:fldCharType="begin"/>
        </w:r>
        <w:r>
          <w:instrText xml:space="preserve"> PAGE   \* MERGEFORMAT </w:instrText>
        </w:r>
        <w:r>
          <w:fldChar w:fldCharType="separate"/>
        </w:r>
        <w:r w:rsidR="00B0282F">
          <w:rPr>
            <w:noProof/>
          </w:rPr>
          <w:t>25</w:t>
        </w:r>
        <w:r>
          <w:rPr>
            <w:noProof/>
          </w:rPr>
          <w:fldChar w:fldCharType="end"/>
        </w:r>
      </w:p>
    </w:sdtContent>
  </w:sdt>
  <w:p w14:paraId="1D801362" w14:textId="753A64DC" w:rsidR="00C90EAA" w:rsidRDefault="00C90E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2898D" w14:textId="77777777" w:rsidR="00C90EAA" w:rsidRDefault="00C90EAA" w:rsidP="008910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C3D797" w14:textId="77777777" w:rsidR="00C90EAA" w:rsidRDefault="00C90EAA" w:rsidP="008F6E2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6914579"/>
      <w:docPartObj>
        <w:docPartGallery w:val="Page Numbers (Bottom of Page)"/>
        <w:docPartUnique/>
      </w:docPartObj>
    </w:sdtPr>
    <w:sdtEndPr>
      <w:rPr>
        <w:noProof/>
      </w:rPr>
    </w:sdtEndPr>
    <w:sdtContent>
      <w:p w14:paraId="1F98F98C" w14:textId="287E7382" w:rsidR="00C90EAA" w:rsidRDefault="00C90EAA" w:rsidP="00992B74">
        <w:pPr>
          <w:pStyle w:val="Footer"/>
          <w:jc w:val="right"/>
        </w:pPr>
        <w:r>
          <w:fldChar w:fldCharType="begin"/>
        </w:r>
        <w:r>
          <w:instrText xml:space="preserve"> PAGE   \* MERGEFORMAT </w:instrText>
        </w:r>
        <w:r>
          <w:fldChar w:fldCharType="separate"/>
        </w:r>
        <w:r w:rsidR="00B0282F">
          <w:rPr>
            <w:noProof/>
          </w:rPr>
          <w:t>34</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A5ED4" w14:textId="5D078101" w:rsidR="00C90EAA" w:rsidRDefault="00C90EAA" w:rsidP="00891031">
    <w:pPr>
      <w:pStyle w:val="Footer"/>
      <w:tabs>
        <w:tab w:val="clear" w:pos="4320"/>
        <w:tab w:val="clear" w:pos="8640"/>
        <w:tab w:val="right" w:pos="13325"/>
      </w:tabs>
    </w:pPr>
    <w:r>
      <w:tab/>
    </w:r>
    <w:r>
      <w:rPr>
        <w:rStyle w:val="PageNumber"/>
      </w:rPr>
      <w:fldChar w:fldCharType="begin"/>
    </w:r>
    <w:r>
      <w:rPr>
        <w:rStyle w:val="PageNumber"/>
      </w:rPr>
      <w:instrText xml:space="preserve"> PAGE </w:instrText>
    </w:r>
    <w:r>
      <w:rPr>
        <w:rStyle w:val="PageNumber"/>
      </w:rPr>
      <w:fldChar w:fldCharType="separate"/>
    </w:r>
    <w:r w:rsidR="00B0282F">
      <w:rPr>
        <w:rStyle w:val="PageNumber"/>
        <w:noProof/>
      </w:rPr>
      <w:t>37</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4AB9B" w14:textId="6791B1BF" w:rsidR="00C90EAA" w:rsidRDefault="00C90EAA" w:rsidP="00891031">
    <w:pPr>
      <w:pStyle w:val="Footer"/>
      <w:tabs>
        <w:tab w:val="clear" w:pos="4320"/>
        <w:tab w:val="clear" w:pos="8640"/>
        <w:tab w:val="right" w:pos="8505"/>
      </w:tabs>
    </w:pPr>
    <w:r>
      <w:tab/>
    </w:r>
    <w:r>
      <w:rPr>
        <w:rStyle w:val="PageNumber"/>
      </w:rPr>
      <w:fldChar w:fldCharType="begin"/>
    </w:r>
    <w:r>
      <w:rPr>
        <w:rStyle w:val="PageNumber"/>
      </w:rPr>
      <w:instrText xml:space="preserve"> PAGE </w:instrText>
    </w:r>
    <w:r>
      <w:rPr>
        <w:rStyle w:val="PageNumber"/>
      </w:rPr>
      <w:fldChar w:fldCharType="separate"/>
    </w:r>
    <w:r w:rsidR="00B0282F">
      <w:rPr>
        <w:rStyle w:val="PageNumber"/>
        <w:noProof/>
      </w:rPr>
      <w:t>40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7BADC" w14:textId="77777777" w:rsidR="002F4631" w:rsidRDefault="002F4631">
      <w:r>
        <w:separator/>
      </w:r>
    </w:p>
  </w:footnote>
  <w:footnote w:type="continuationSeparator" w:id="0">
    <w:p w14:paraId="52BDB299" w14:textId="77777777" w:rsidR="002F4631" w:rsidRDefault="002F4631">
      <w:r>
        <w:continuationSeparator/>
      </w:r>
    </w:p>
  </w:footnote>
  <w:footnote w:id="1">
    <w:p w14:paraId="19D86A0D" w14:textId="77777777" w:rsidR="00C90EAA" w:rsidRPr="00053C02" w:rsidRDefault="00C90EAA" w:rsidP="00B45AAE">
      <w:pPr>
        <w:pStyle w:val="FootnoteText"/>
        <w:rPr>
          <w:lang w:val="en-AU"/>
        </w:rPr>
      </w:pPr>
      <w:r>
        <w:rPr>
          <w:rStyle w:val="FootnoteReference"/>
        </w:rPr>
        <w:footnoteRef/>
      </w:r>
      <w:r>
        <w:t xml:space="preserve"> </w:t>
      </w:r>
      <w:r>
        <w:rPr>
          <w:lang w:val="en-AU"/>
        </w:rPr>
        <w:t>Catholic, Seventh Day Adventist, Salvation Army, Evangelic Lutheran, Baptist, United, Anglican.</w:t>
      </w:r>
    </w:p>
  </w:footnote>
  <w:footnote w:id="2">
    <w:p w14:paraId="38A6E044" w14:textId="05E497C2" w:rsidR="00C90EAA" w:rsidRPr="00321B04" w:rsidRDefault="00C90EAA">
      <w:pPr>
        <w:pStyle w:val="FootnoteText"/>
        <w:rPr>
          <w:lang w:val="en-AU"/>
        </w:rPr>
      </w:pPr>
      <w:r>
        <w:rPr>
          <w:rStyle w:val="FootnoteReference"/>
        </w:rPr>
        <w:footnoteRef/>
      </w:r>
      <w:r>
        <w:t xml:space="preserve"> </w:t>
      </w:r>
      <w:r>
        <w:rPr>
          <w:lang w:val="en-AU"/>
        </w:rPr>
        <w:t xml:space="preserve">Collective Impact Forum </w:t>
      </w:r>
      <w:hyperlink r:id="rId1" w:history="1">
        <w:r w:rsidRPr="00BE5184">
          <w:rPr>
            <w:rStyle w:val="Hyperlink"/>
            <w:lang w:val="en-AU"/>
          </w:rPr>
          <w:t>https://collectiveimpactforum.org/what-collective-impact</w:t>
        </w:r>
      </w:hyperlink>
    </w:p>
  </w:footnote>
  <w:footnote w:id="3">
    <w:p w14:paraId="1E692EA5" w14:textId="77777777" w:rsidR="00C90EAA" w:rsidRPr="00E05778" w:rsidRDefault="00C90EAA">
      <w:pPr>
        <w:pStyle w:val="FootnoteText"/>
        <w:rPr>
          <w:lang w:val="en-AU"/>
        </w:rPr>
      </w:pPr>
      <w:r>
        <w:rPr>
          <w:rStyle w:val="FootnoteReference"/>
        </w:rPr>
        <w:footnoteRef/>
      </w:r>
      <w:r>
        <w:t xml:space="preserve"> </w:t>
      </w:r>
      <w:r>
        <w:rPr>
          <w:lang w:val="en-AU"/>
        </w:rPr>
        <w:t>According to Department of National Planning and Monitoring reports on the Church State Partnership program</w:t>
      </w:r>
    </w:p>
  </w:footnote>
  <w:footnote w:id="4">
    <w:p w14:paraId="442F3314" w14:textId="77777777" w:rsidR="00C90EAA" w:rsidRPr="00235F67" w:rsidRDefault="00C90EAA">
      <w:pPr>
        <w:pStyle w:val="FootnoteText"/>
        <w:rPr>
          <w:lang w:val="en-AU"/>
        </w:rPr>
      </w:pPr>
      <w:r>
        <w:rPr>
          <w:rStyle w:val="FootnoteReference"/>
        </w:rPr>
        <w:footnoteRef/>
      </w:r>
      <w:r>
        <w:t xml:space="preserve"> </w:t>
      </w:r>
      <w:r>
        <w:rPr>
          <w:lang w:val="en-AU"/>
        </w:rPr>
        <w:t>National census indicates 51% literacy, but the concern is that the figure may be less given the chance of under-reporting.</w:t>
      </w:r>
    </w:p>
  </w:footnote>
  <w:footnote w:id="5">
    <w:p w14:paraId="61C75683" w14:textId="6547FE41" w:rsidR="00C90EAA" w:rsidRPr="00235F67" w:rsidRDefault="00C90EAA" w:rsidP="00243560">
      <w:pPr>
        <w:pStyle w:val="FootnoteText"/>
        <w:rPr>
          <w:lang w:val="en-AU"/>
        </w:rPr>
      </w:pPr>
      <w:r>
        <w:rPr>
          <w:rStyle w:val="FootnoteReference"/>
        </w:rPr>
        <w:footnoteRef/>
      </w:r>
      <w:r>
        <w:t xml:space="preserve"> </w:t>
      </w:r>
      <w:r>
        <w:rPr>
          <w:lang w:val="en-AU"/>
        </w:rPr>
        <w:t>A CPP2 activity which examined PNG Liquefied Natural Gas (PNGLNG) Project benefit sharing outcomes in the Hela Province resulted in a workshop in which senior government (National, Provincial and Local-level), private sector and donor partners participated.  CPP’s work here shed light on the plight of the marginalised who were not benefitting from the outcomes of the PNGLNG project. No follow up evaluation has yet to be conducted on the impact of church efforts here but the Churches have since gained a seat of the Multi Stakeholder Group that manages the Extractive Industries Transparency Initiative (EITI) in PNG where they are now pushing this agenda alongside other stakeholders. The feedback from the community good workshop also indicated that the partners were looking to address concerns raised by the churches and the subject remains prominent as a public and media discussion.</w:t>
      </w:r>
    </w:p>
  </w:footnote>
  <w:footnote w:id="6">
    <w:p w14:paraId="374ECE09" w14:textId="77777777" w:rsidR="00C90EAA" w:rsidRPr="009D1715" w:rsidRDefault="00C90EAA">
      <w:pPr>
        <w:pStyle w:val="FootnoteText"/>
        <w:rPr>
          <w:lang w:val="en-AU"/>
        </w:rPr>
      </w:pPr>
      <w:r>
        <w:rPr>
          <w:rStyle w:val="FootnoteReference"/>
        </w:rPr>
        <w:footnoteRef/>
      </w:r>
      <w:r>
        <w:t xml:space="preserve"> </w:t>
      </w:r>
      <w:r>
        <w:rPr>
          <w:lang w:val="en-AU"/>
        </w:rPr>
        <w:t>The Churches under CPP2 developed the Theology of Gender Equality and its Gender strategy.  Both of which have been taken into individual Churches and National Gender networks for review and uptake.</w:t>
      </w:r>
    </w:p>
  </w:footnote>
  <w:footnote w:id="7">
    <w:p w14:paraId="6542FF11" w14:textId="77777777" w:rsidR="00C90EAA" w:rsidRPr="00DB4294" w:rsidRDefault="00C90EAA" w:rsidP="000F51D6">
      <w:pPr>
        <w:pStyle w:val="FootnoteText"/>
        <w:rPr>
          <w:lang w:val="en-AU"/>
        </w:rPr>
      </w:pPr>
      <w:r w:rsidRPr="00DB4294">
        <w:rPr>
          <w:rStyle w:val="FootnoteReference"/>
        </w:rPr>
        <w:footnoteRef/>
      </w:r>
      <w:r w:rsidRPr="00DB4294">
        <w:t xml:space="preserve"> </w:t>
      </w:r>
      <w:hyperlink r:id="rId2" w:history="1">
        <w:r w:rsidRPr="00DB4294">
          <w:rPr>
            <w:rStyle w:val="Hyperlink"/>
          </w:rPr>
          <w:t>https://www.odi.org/projects/2857-doing-development-differently</w:t>
        </w:r>
      </w:hyperlink>
    </w:p>
  </w:footnote>
  <w:footnote w:id="8">
    <w:p w14:paraId="56401A2C" w14:textId="77777777" w:rsidR="00C90EAA" w:rsidRPr="009D1715" w:rsidRDefault="00C90EAA">
      <w:pPr>
        <w:pStyle w:val="FootnoteText"/>
        <w:rPr>
          <w:lang w:val="en-AU"/>
        </w:rPr>
      </w:pPr>
      <w:r>
        <w:rPr>
          <w:rStyle w:val="FootnoteReference"/>
        </w:rPr>
        <w:footnoteRef/>
      </w:r>
      <w:r>
        <w:t xml:space="preserve"> </w:t>
      </w:r>
      <w:r>
        <w:rPr>
          <w:lang w:val="en-AU"/>
        </w:rPr>
        <w:t>University of Goroka, or Media for Development Initiative (MDI) through the ABC and NBC partnership could support this function</w:t>
      </w:r>
    </w:p>
  </w:footnote>
  <w:footnote w:id="9">
    <w:p w14:paraId="6E8CD736" w14:textId="29B81763" w:rsidR="00C90EAA" w:rsidRPr="00DB7C53" w:rsidRDefault="00C90EAA">
      <w:pPr>
        <w:pStyle w:val="FootnoteText"/>
        <w:rPr>
          <w:lang w:val="en-AU"/>
        </w:rPr>
      </w:pPr>
      <w:r>
        <w:rPr>
          <w:rStyle w:val="FootnoteReference"/>
        </w:rPr>
        <w:footnoteRef/>
      </w:r>
      <w:r>
        <w:t xml:space="preserve"> </w:t>
      </w:r>
      <w:r>
        <w:rPr>
          <w:lang w:val="en-AU"/>
        </w:rPr>
        <w:t>GSDRC report on Social Accountability in PNG</w:t>
      </w:r>
    </w:p>
  </w:footnote>
  <w:footnote w:id="10">
    <w:p w14:paraId="47BC4DFA" w14:textId="256CCBD8" w:rsidR="00C90EAA" w:rsidRPr="00EF675F" w:rsidRDefault="00C90EAA" w:rsidP="0036237B">
      <w:pPr>
        <w:pStyle w:val="FootnoteText"/>
        <w:rPr>
          <w:color w:val="000000"/>
          <w:sz w:val="16"/>
          <w:szCs w:val="16"/>
        </w:rPr>
      </w:pPr>
      <w:r>
        <w:rPr>
          <w:rStyle w:val="FootnoteReference"/>
        </w:rPr>
        <w:footnoteRef/>
      </w:r>
      <w:r>
        <w:t xml:space="preserve"> </w:t>
      </w:r>
      <w:r w:rsidRPr="00EF675F">
        <w:rPr>
          <w:sz w:val="16"/>
          <w:szCs w:val="16"/>
        </w:rPr>
        <w:t xml:space="preserve">PNG: </w:t>
      </w:r>
      <w:r>
        <w:rPr>
          <w:sz w:val="16"/>
          <w:szCs w:val="16"/>
        </w:rPr>
        <w:t>Convention on the Elimination of Discrimination Against Women (</w:t>
      </w:r>
      <w:r w:rsidRPr="00EF675F">
        <w:rPr>
          <w:color w:val="000000"/>
          <w:sz w:val="16"/>
          <w:szCs w:val="16"/>
        </w:rPr>
        <w:t>CEDAW</w:t>
      </w:r>
      <w:r>
        <w:rPr>
          <w:color w:val="000000"/>
          <w:sz w:val="16"/>
          <w:szCs w:val="16"/>
        </w:rPr>
        <w:t>)</w:t>
      </w:r>
      <w:r w:rsidRPr="00EF675F">
        <w:rPr>
          <w:color w:val="000000"/>
          <w:sz w:val="16"/>
          <w:szCs w:val="16"/>
        </w:rPr>
        <w:t xml:space="preserve"> ratification (1995) and the National Policy for Women and Gender Equality (2011-14) </w:t>
      </w:r>
    </w:p>
    <w:p w14:paraId="1E084744" w14:textId="77777777" w:rsidR="00C90EAA" w:rsidRPr="00EF675F" w:rsidRDefault="00C90EAA" w:rsidP="0036237B">
      <w:pPr>
        <w:pStyle w:val="FootnoteText"/>
        <w:rPr>
          <w:sz w:val="16"/>
          <w:szCs w:val="16"/>
          <w:lang w:val="en-AU"/>
        </w:rPr>
      </w:pPr>
      <w:r w:rsidRPr="00EF675F">
        <w:rPr>
          <w:color w:val="000000"/>
          <w:sz w:val="16"/>
          <w:szCs w:val="16"/>
        </w:rPr>
        <w:t>Australia: DFAT’s Gender Equality in Australia’s Aid Program (2007) and Thematic Strategy (2011)</w:t>
      </w:r>
    </w:p>
  </w:footnote>
  <w:footnote w:id="11">
    <w:p w14:paraId="3EA2AE35" w14:textId="77777777" w:rsidR="00C90EAA" w:rsidRPr="004D04BD" w:rsidRDefault="00C90EAA" w:rsidP="00C82522">
      <w:pPr>
        <w:pStyle w:val="FootnoteText"/>
        <w:rPr>
          <w:lang w:val="en-AU"/>
        </w:rPr>
      </w:pPr>
      <w:r>
        <w:rPr>
          <w:rStyle w:val="FootnoteReference"/>
        </w:rPr>
        <w:footnoteRef/>
      </w:r>
      <w:r>
        <w:t xml:space="preserve"> </w:t>
      </w:r>
      <w:r>
        <w:rPr>
          <w:lang w:val="en-AU"/>
        </w:rPr>
        <w:t xml:space="preserve">Collective Impact Forum </w:t>
      </w:r>
      <w:hyperlink r:id="rId3" w:history="1">
        <w:r w:rsidRPr="00BE5184">
          <w:rPr>
            <w:rStyle w:val="Hyperlink"/>
            <w:lang w:val="en-AU"/>
          </w:rPr>
          <w:t>https://collectiveimpactforum.org/what-collective-impact</w:t>
        </w:r>
      </w:hyperlink>
      <w:r>
        <w:rPr>
          <w:lang w:val="en-A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2EAFA" w14:textId="77777777" w:rsidR="00C90EAA" w:rsidRPr="00AB5C64" w:rsidRDefault="00C90EAA" w:rsidP="00411099">
    <w:pPr>
      <w:pStyle w:val="Header"/>
      <w:jc w:val="right"/>
      <w:rPr>
        <w:sz w:val="20"/>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F05D4" w14:textId="77777777" w:rsidR="00C90EAA" w:rsidRPr="00411099" w:rsidRDefault="00C90EAA" w:rsidP="00411099">
    <w:pPr>
      <w:pStyle w:val="Header"/>
      <w:jc w:val="right"/>
      <w:rPr>
        <w:lang w:val="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597ED" w14:textId="77777777" w:rsidR="00C90EAA" w:rsidRPr="00891031" w:rsidRDefault="00C90EAA" w:rsidP="008910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315ED" w14:textId="77777777" w:rsidR="00C90EAA" w:rsidRPr="00A621A9" w:rsidRDefault="00C90EAA" w:rsidP="008910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17350"/>
    <w:multiLevelType w:val="multilevel"/>
    <w:tmpl w:val="38E2813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820C93"/>
    <w:multiLevelType w:val="hybridMultilevel"/>
    <w:tmpl w:val="3D9E215C"/>
    <w:lvl w:ilvl="0" w:tplc="EDD48E66">
      <w:start w:val="1"/>
      <w:numFmt w:val="bullet"/>
      <w:pStyle w:val="Figures"/>
      <w:lvlText w:val=""/>
      <w:lvlJc w:val="left"/>
      <w:pPr>
        <w:ind w:left="360" w:hanging="360"/>
      </w:pPr>
      <w:rPr>
        <w:rFonts w:ascii="Wingdings" w:hAnsi="Wingdings" w:hint="default"/>
      </w:rPr>
    </w:lvl>
    <w:lvl w:ilvl="1" w:tplc="82384800">
      <w:start w:val="1"/>
      <w:numFmt w:val="bullet"/>
      <w:lvlText w:val="o"/>
      <w:lvlJc w:val="left"/>
      <w:pPr>
        <w:ind w:left="1080" w:hanging="360"/>
      </w:pPr>
      <w:rPr>
        <w:rFonts w:ascii="Courier New" w:hAnsi="Courier New" w:hint="default"/>
      </w:rPr>
    </w:lvl>
    <w:lvl w:ilvl="2" w:tplc="8D907472">
      <w:start w:val="1"/>
      <w:numFmt w:val="bullet"/>
      <w:lvlText w:val=""/>
      <w:lvlJc w:val="left"/>
      <w:pPr>
        <w:ind w:left="1800" w:hanging="360"/>
      </w:pPr>
      <w:rPr>
        <w:rFonts w:ascii="Wingdings" w:hAnsi="Wingdings" w:hint="default"/>
      </w:rPr>
    </w:lvl>
    <w:lvl w:ilvl="3" w:tplc="B4720E68" w:tentative="1">
      <w:start w:val="1"/>
      <w:numFmt w:val="bullet"/>
      <w:lvlText w:val=""/>
      <w:lvlJc w:val="left"/>
      <w:pPr>
        <w:ind w:left="2520" w:hanging="360"/>
      </w:pPr>
      <w:rPr>
        <w:rFonts w:ascii="Symbol" w:hAnsi="Symbol" w:hint="default"/>
      </w:rPr>
    </w:lvl>
    <w:lvl w:ilvl="4" w:tplc="30406674" w:tentative="1">
      <w:start w:val="1"/>
      <w:numFmt w:val="bullet"/>
      <w:lvlText w:val="o"/>
      <w:lvlJc w:val="left"/>
      <w:pPr>
        <w:ind w:left="3240" w:hanging="360"/>
      </w:pPr>
      <w:rPr>
        <w:rFonts w:ascii="Courier New" w:hAnsi="Courier New" w:hint="default"/>
      </w:rPr>
    </w:lvl>
    <w:lvl w:ilvl="5" w:tplc="F15ACCB4" w:tentative="1">
      <w:start w:val="1"/>
      <w:numFmt w:val="bullet"/>
      <w:lvlText w:val=""/>
      <w:lvlJc w:val="left"/>
      <w:pPr>
        <w:ind w:left="3960" w:hanging="360"/>
      </w:pPr>
      <w:rPr>
        <w:rFonts w:ascii="Wingdings" w:hAnsi="Wingdings" w:hint="default"/>
      </w:rPr>
    </w:lvl>
    <w:lvl w:ilvl="6" w:tplc="A964103A" w:tentative="1">
      <w:start w:val="1"/>
      <w:numFmt w:val="bullet"/>
      <w:lvlText w:val=""/>
      <w:lvlJc w:val="left"/>
      <w:pPr>
        <w:ind w:left="4680" w:hanging="360"/>
      </w:pPr>
      <w:rPr>
        <w:rFonts w:ascii="Symbol" w:hAnsi="Symbol" w:hint="default"/>
      </w:rPr>
    </w:lvl>
    <w:lvl w:ilvl="7" w:tplc="C344BA8C" w:tentative="1">
      <w:start w:val="1"/>
      <w:numFmt w:val="bullet"/>
      <w:lvlText w:val="o"/>
      <w:lvlJc w:val="left"/>
      <w:pPr>
        <w:ind w:left="5400" w:hanging="360"/>
      </w:pPr>
      <w:rPr>
        <w:rFonts w:ascii="Courier New" w:hAnsi="Courier New" w:hint="default"/>
      </w:rPr>
    </w:lvl>
    <w:lvl w:ilvl="8" w:tplc="4698BC98" w:tentative="1">
      <w:start w:val="1"/>
      <w:numFmt w:val="bullet"/>
      <w:lvlText w:val=""/>
      <w:lvlJc w:val="left"/>
      <w:pPr>
        <w:ind w:left="6120" w:hanging="360"/>
      </w:pPr>
      <w:rPr>
        <w:rFonts w:ascii="Wingdings" w:hAnsi="Wingdings" w:hint="default"/>
      </w:rPr>
    </w:lvl>
  </w:abstractNum>
  <w:abstractNum w:abstractNumId="2" w15:restartNumberingAfterBreak="0">
    <w:nsid w:val="05D320B6"/>
    <w:multiLevelType w:val="hybridMultilevel"/>
    <w:tmpl w:val="96ACA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6E49C8"/>
    <w:multiLevelType w:val="multilevel"/>
    <w:tmpl w:val="04090025"/>
    <w:lvl w:ilvl="0">
      <w:start w:val="1"/>
      <w:numFmt w:val="decimal"/>
      <w:pStyle w:val="RiskManageHead1Char"/>
      <w:lvlText w:val="%1"/>
      <w:lvlJc w:val="left"/>
      <w:pPr>
        <w:tabs>
          <w:tab w:val="num" w:pos="432"/>
        </w:tabs>
        <w:ind w:left="432" w:hanging="432"/>
      </w:pPr>
    </w:lvl>
    <w:lvl w:ilvl="1">
      <w:start w:val="1"/>
      <w:numFmt w:val="decimal"/>
      <w:pStyle w:val="RiskManageHead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6BF0619"/>
    <w:multiLevelType w:val="hybridMultilevel"/>
    <w:tmpl w:val="543E3C56"/>
    <w:lvl w:ilvl="0" w:tplc="1CEA7FC6">
      <w:start w:val="1"/>
      <w:numFmt w:val="bullet"/>
      <w:lvlText w:val="•"/>
      <w:lvlJc w:val="left"/>
      <w:pPr>
        <w:tabs>
          <w:tab w:val="num" w:pos="720"/>
        </w:tabs>
        <w:ind w:left="720" w:hanging="360"/>
      </w:pPr>
      <w:rPr>
        <w:rFonts w:ascii="Arial" w:hAnsi="Arial" w:hint="default"/>
      </w:rPr>
    </w:lvl>
    <w:lvl w:ilvl="1" w:tplc="6A8ABBD6" w:tentative="1">
      <w:start w:val="1"/>
      <w:numFmt w:val="bullet"/>
      <w:lvlText w:val="•"/>
      <w:lvlJc w:val="left"/>
      <w:pPr>
        <w:tabs>
          <w:tab w:val="num" w:pos="1440"/>
        </w:tabs>
        <w:ind w:left="1440" w:hanging="360"/>
      </w:pPr>
      <w:rPr>
        <w:rFonts w:ascii="Arial" w:hAnsi="Arial" w:hint="default"/>
      </w:rPr>
    </w:lvl>
    <w:lvl w:ilvl="2" w:tplc="B00C67E0" w:tentative="1">
      <w:start w:val="1"/>
      <w:numFmt w:val="bullet"/>
      <w:lvlText w:val="•"/>
      <w:lvlJc w:val="left"/>
      <w:pPr>
        <w:tabs>
          <w:tab w:val="num" w:pos="2160"/>
        </w:tabs>
        <w:ind w:left="2160" w:hanging="360"/>
      </w:pPr>
      <w:rPr>
        <w:rFonts w:ascii="Arial" w:hAnsi="Arial" w:hint="default"/>
      </w:rPr>
    </w:lvl>
    <w:lvl w:ilvl="3" w:tplc="9C5AC816" w:tentative="1">
      <w:start w:val="1"/>
      <w:numFmt w:val="bullet"/>
      <w:lvlText w:val="•"/>
      <w:lvlJc w:val="left"/>
      <w:pPr>
        <w:tabs>
          <w:tab w:val="num" w:pos="2880"/>
        </w:tabs>
        <w:ind w:left="2880" w:hanging="360"/>
      </w:pPr>
      <w:rPr>
        <w:rFonts w:ascii="Arial" w:hAnsi="Arial" w:hint="default"/>
      </w:rPr>
    </w:lvl>
    <w:lvl w:ilvl="4" w:tplc="67E8A73C" w:tentative="1">
      <w:start w:val="1"/>
      <w:numFmt w:val="bullet"/>
      <w:lvlText w:val="•"/>
      <w:lvlJc w:val="left"/>
      <w:pPr>
        <w:tabs>
          <w:tab w:val="num" w:pos="3600"/>
        </w:tabs>
        <w:ind w:left="3600" w:hanging="360"/>
      </w:pPr>
      <w:rPr>
        <w:rFonts w:ascii="Arial" w:hAnsi="Arial" w:hint="default"/>
      </w:rPr>
    </w:lvl>
    <w:lvl w:ilvl="5" w:tplc="2FF2D9BC" w:tentative="1">
      <w:start w:val="1"/>
      <w:numFmt w:val="bullet"/>
      <w:lvlText w:val="•"/>
      <w:lvlJc w:val="left"/>
      <w:pPr>
        <w:tabs>
          <w:tab w:val="num" w:pos="4320"/>
        </w:tabs>
        <w:ind w:left="4320" w:hanging="360"/>
      </w:pPr>
      <w:rPr>
        <w:rFonts w:ascii="Arial" w:hAnsi="Arial" w:hint="default"/>
      </w:rPr>
    </w:lvl>
    <w:lvl w:ilvl="6" w:tplc="908237BC" w:tentative="1">
      <w:start w:val="1"/>
      <w:numFmt w:val="bullet"/>
      <w:lvlText w:val="•"/>
      <w:lvlJc w:val="left"/>
      <w:pPr>
        <w:tabs>
          <w:tab w:val="num" w:pos="5040"/>
        </w:tabs>
        <w:ind w:left="5040" w:hanging="360"/>
      </w:pPr>
      <w:rPr>
        <w:rFonts w:ascii="Arial" w:hAnsi="Arial" w:hint="default"/>
      </w:rPr>
    </w:lvl>
    <w:lvl w:ilvl="7" w:tplc="B86EC256" w:tentative="1">
      <w:start w:val="1"/>
      <w:numFmt w:val="bullet"/>
      <w:lvlText w:val="•"/>
      <w:lvlJc w:val="left"/>
      <w:pPr>
        <w:tabs>
          <w:tab w:val="num" w:pos="5760"/>
        </w:tabs>
        <w:ind w:left="5760" w:hanging="360"/>
      </w:pPr>
      <w:rPr>
        <w:rFonts w:ascii="Arial" w:hAnsi="Arial" w:hint="default"/>
      </w:rPr>
    </w:lvl>
    <w:lvl w:ilvl="8" w:tplc="13CE05D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8501DD8"/>
    <w:multiLevelType w:val="hybridMultilevel"/>
    <w:tmpl w:val="1DE896CC"/>
    <w:lvl w:ilvl="0" w:tplc="0C09000F">
      <w:start w:val="1"/>
      <w:numFmt w:val="decimal"/>
      <w:lvlText w:val="%1."/>
      <w:lvlJc w:val="left"/>
      <w:pPr>
        <w:tabs>
          <w:tab w:val="num" w:pos="720"/>
        </w:tabs>
        <w:ind w:left="720" w:hanging="360"/>
      </w:pPr>
      <w:rPr>
        <w:rFonts w:hint="default"/>
      </w:rPr>
    </w:lvl>
    <w:lvl w:ilvl="1" w:tplc="9BBCEC6E">
      <w:numFmt w:val="bullet"/>
      <w:lvlText w:val="•"/>
      <w:lvlJc w:val="left"/>
      <w:pPr>
        <w:tabs>
          <w:tab w:val="num" w:pos="1440"/>
        </w:tabs>
        <w:ind w:left="1440" w:hanging="360"/>
      </w:pPr>
      <w:rPr>
        <w:rFonts w:ascii="Arial" w:hAnsi="Arial" w:hint="default"/>
      </w:rPr>
    </w:lvl>
    <w:lvl w:ilvl="2" w:tplc="F8EABE84" w:tentative="1">
      <w:start w:val="1"/>
      <w:numFmt w:val="bullet"/>
      <w:lvlText w:val="•"/>
      <w:lvlJc w:val="left"/>
      <w:pPr>
        <w:tabs>
          <w:tab w:val="num" w:pos="2160"/>
        </w:tabs>
        <w:ind w:left="2160" w:hanging="360"/>
      </w:pPr>
      <w:rPr>
        <w:rFonts w:ascii="Arial" w:hAnsi="Arial" w:hint="default"/>
      </w:rPr>
    </w:lvl>
    <w:lvl w:ilvl="3" w:tplc="456ED920" w:tentative="1">
      <w:start w:val="1"/>
      <w:numFmt w:val="bullet"/>
      <w:lvlText w:val="•"/>
      <w:lvlJc w:val="left"/>
      <w:pPr>
        <w:tabs>
          <w:tab w:val="num" w:pos="2880"/>
        </w:tabs>
        <w:ind w:left="2880" w:hanging="360"/>
      </w:pPr>
      <w:rPr>
        <w:rFonts w:ascii="Arial" w:hAnsi="Arial" w:hint="default"/>
      </w:rPr>
    </w:lvl>
    <w:lvl w:ilvl="4" w:tplc="48DA52EC" w:tentative="1">
      <w:start w:val="1"/>
      <w:numFmt w:val="bullet"/>
      <w:lvlText w:val="•"/>
      <w:lvlJc w:val="left"/>
      <w:pPr>
        <w:tabs>
          <w:tab w:val="num" w:pos="3600"/>
        </w:tabs>
        <w:ind w:left="3600" w:hanging="360"/>
      </w:pPr>
      <w:rPr>
        <w:rFonts w:ascii="Arial" w:hAnsi="Arial" w:hint="default"/>
      </w:rPr>
    </w:lvl>
    <w:lvl w:ilvl="5" w:tplc="A05EBF94" w:tentative="1">
      <w:start w:val="1"/>
      <w:numFmt w:val="bullet"/>
      <w:lvlText w:val="•"/>
      <w:lvlJc w:val="left"/>
      <w:pPr>
        <w:tabs>
          <w:tab w:val="num" w:pos="4320"/>
        </w:tabs>
        <w:ind w:left="4320" w:hanging="360"/>
      </w:pPr>
      <w:rPr>
        <w:rFonts w:ascii="Arial" w:hAnsi="Arial" w:hint="default"/>
      </w:rPr>
    </w:lvl>
    <w:lvl w:ilvl="6" w:tplc="3CCA93BE" w:tentative="1">
      <w:start w:val="1"/>
      <w:numFmt w:val="bullet"/>
      <w:lvlText w:val="•"/>
      <w:lvlJc w:val="left"/>
      <w:pPr>
        <w:tabs>
          <w:tab w:val="num" w:pos="5040"/>
        </w:tabs>
        <w:ind w:left="5040" w:hanging="360"/>
      </w:pPr>
      <w:rPr>
        <w:rFonts w:ascii="Arial" w:hAnsi="Arial" w:hint="default"/>
      </w:rPr>
    </w:lvl>
    <w:lvl w:ilvl="7" w:tplc="5742FE84" w:tentative="1">
      <w:start w:val="1"/>
      <w:numFmt w:val="bullet"/>
      <w:lvlText w:val="•"/>
      <w:lvlJc w:val="left"/>
      <w:pPr>
        <w:tabs>
          <w:tab w:val="num" w:pos="5760"/>
        </w:tabs>
        <w:ind w:left="5760" w:hanging="360"/>
      </w:pPr>
      <w:rPr>
        <w:rFonts w:ascii="Arial" w:hAnsi="Arial" w:hint="default"/>
      </w:rPr>
    </w:lvl>
    <w:lvl w:ilvl="8" w:tplc="A118A51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90363C"/>
    <w:multiLevelType w:val="hybridMultilevel"/>
    <w:tmpl w:val="415A75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97C1A41"/>
    <w:multiLevelType w:val="hybridMultilevel"/>
    <w:tmpl w:val="CEB2414E"/>
    <w:lvl w:ilvl="0" w:tplc="C166DF30">
      <w:start w:val="1"/>
      <w:numFmt w:val="bullet"/>
      <w:lvlText w:val="•"/>
      <w:lvlJc w:val="left"/>
      <w:pPr>
        <w:tabs>
          <w:tab w:val="num" w:pos="720"/>
        </w:tabs>
        <w:ind w:left="720" w:hanging="360"/>
      </w:pPr>
      <w:rPr>
        <w:rFonts w:ascii="Arial" w:hAnsi="Arial" w:hint="default"/>
      </w:rPr>
    </w:lvl>
    <w:lvl w:ilvl="1" w:tplc="C95C5638">
      <w:numFmt w:val="bullet"/>
      <w:lvlText w:val="•"/>
      <w:lvlJc w:val="left"/>
      <w:pPr>
        <w:tabs>
          <w:tab w:val="num" w:pos="1440"/>
        </w:tabs>
        <w:ind w:left="1440" w:hanging="360"/>
      </w:pPr>
      <w:rPr>
        <w:rFonts w:ascii="Arial" w:hAnsi="Arial" w:hint="default"/>
      </w:rPr>
    </w:lvl>
    <w:lvl w:ilvl="2" w:tplc="2E62AAC8" w:tentative="1">
      <w:start w:val="1"/>
      <w:numFmt w:val="bullet"/>
      <w:lvlText w:val="•"/>
      <w:lvlJc w:val="left"/>
      <w:pPr>
        <w:tabs>
          <w:tab w:val="num" w:pos="2160"/>
        </w:tabs>
        <w:ind w:left="2160" w:hanging="360"/>
      </w:pPr>
      <w:rPr>
        <w:rFonts w:ascii="Arial" w:hAnsi="Arial" w:hint="default"/>
      </w:rPr>
    </w:lvl>
    <w:lvl w:ilvl="3" w:tplc="4CD4B38E" w:tentative="1">
      <w:start w:val="1"/>
      <w:numFmt w:val="bullet"/>
      <w:lvlText w:val="•"/>
      <w:lvlJc w:val="left"/>
      <w:pPr>
        <w:tabs>
          <w:tab w:val="num" w:pos="2880"/>
        </w:tabs>
        <w:ind w:left="2880" w:hanging="360"/>
      </w:pPr>
      <w:rPr>
        <w:rFonts w:ascii="Arial" w:hAnsi="Arial" w:hint="default"/>
      </w:rPr>
    </w:lvl>
    <w:lvl w:ilvl="4" w:tplc="BDB44848" w:tentative="1">
      <w:start w:val="1"/>
      <w:numFmt w:val="bullet"/>
      <w:lvlText w:val="•"/>
      <w:lvlJc w:val="left"/>
      <w:pPr>
        <w:tabs>
          <w:tab w:val="num" w:pos="3600"/>
        </w:tabs>
        <w:ind w:left="3600" w:hanging="360"/>
      </w:pPr>
      <w:rPr>
        <w:rFonts w:ascii="Arial" w:hAnsi="Arial" w:hint="default"/>
      </w:rPr>
    </w:lvl>
    <w:lvl w:ilvl="5" w:tplc="81308562" w:tentative="1">
      <w:start w:val="1"/>
      <w:numFmt w:val="bullet"/>
      <w:lvlText w:val="•"/>
      <w:lvlJc w:val="left"/>
      <w:pPr>
        <w:tabs>
          <w:tab w:val="num" w:pos="4320"/>
        </w:tabs>
        <w:ind w:left="4320" w:hanging="360"/>
      </w:pPr>
      <w:rPr>
        <w:rFonts w:ascii="Arial" w:hAnsi="Arial" w:hint="default"/>
      </w:rPr>
    </w:lvl>
    <w:lvl w:ilvl="6" w:tplc="9878AEEC" w:tentative="1">
      <w:start w:val="1"/>
      <w:numFmt w:val="bullet"/>
      <w:lvlText w:val="•"/>
      <w:lvlJc w:val="left"/>
      <w:pPr>
        <w:tabs>
          <w:tab w:val="num" w:pos="5040"/>
        </w:tabs>
        <w:ind w:left="5040" w:hanging="360"/>
      </w:pPr>
      <w:rPr>
        <w:rFonts w:ascii="Arial" w:hAnsi="Arial" w:hint="default"/>
      </w:rPr>
    </w:lvl>
    <w:lvl w:ilvl="7" w:tplc="0924EB3E" w:tentative="1">
      <w:start w:val="1"/>
      <w:numFmt w:val="bullet"/>
      <w:lvlText w:val="•"/>
      <w:lvlJc w:val="left"/>
      <w:pPr>
        <w:tabs>
          <w:tab w:val="num" w:pos="5760"/>
        </w:tabs>
        <w:ind w:left="5760" w:hanging="360"/>
      </w:pPr>
      <w:rPr>
        <w:rFonts w:ascii="Arial" w:hAnsi="Arial" w:hint="default"/>
      </w:rPr>
    </w:lvl>
    <w:lvl w:ilvl="8" w:tplc="3F6EF0F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C31354"/>
    <w:multiLevelType w:val="hybridMultilevel"/>
    <w:tmpl w:val="9182A9DE"/>
    <w:lvl w:ilvl="0" w:tplc="0C090001">
      <w:start w:val="1"/>
      <w:numFmt w:val="lowerLetter"/>
      <w:lvlText w:val="(%1)"/>
      <w:lvlJc w:val="left"/>
      <w:pPr>
        <w:tabs>
          <w:tab w:val="num" w:pos="1440"/>
        </w:tabs>
        <w:ind w:left="1440" w:hanging="360"/>
      </w:pPr>
      <w:rPr>
        <w:rFonts w:hint="default"/>
      </w:rPr>
    </w:lvl>
    <w:lvl w:ilvl="1" w:tplc="0C090003">
      <w:start w:val="1"/>
      <w:numFmt w:val="lowerLetter"/>
      <w:lvlText w:val="%2)"/>
      <w:lvlJc w:val="left"/>
      <w:pPr>
        <w:tabs>
          <w:tab w:val="num" w:pos="1800"/>
        </w:tabs>
        <w:ind w:left="1800" w:hanging="360"/>
      </w:pPr>
      <w:rPr>
        <w:rFonts w:hint="default"/>
      </w:rPr>
    </w:lvl>
    <w:lvl w:ilvl="2" w:tplc="0C090005" w:tentative="1">
      <w:start w:val="1"/>
      <w:numFmt w:val="lowerRoman"/>
      <w:lvlText w:val="%3."/>
      <w:lvlJc w:val="right"/>
      <w:pPr>
        <w:tabs>
          <w:tab w:val="num" w:pos="2520"/>
        </w:tabs>
        <w:ind w:left="2520" w:hanging="180"/>
      </w:pPr>
    </w:lvl>
    <w:lvl w:ilvl="3" w:tplc="0C090001" w:tentative="1">
      <w:start w:val="1"/>
      <w:numFmt w:val="decimal"/>
      <w:lvlText w:val="%4."/>
      <w:lvlJc w:val="left"/>
      <w:pPr>
        <w:tabs>
          <w:tab w:val="num" w:pos="3240"/>
        </w:tabs>
        <w:ind w:left="3240" w:hanging="360"/>
      </w:pPr>
    </w:lvl>
    <w:lvl w:ilvl="4" w:tplc="0C090003" w:tentative="1">
      <w:start w:val="1"/>
      <w:numFmt w:val="lowerLetter"/>
      <w:lvlText w:val="%5."/>
      <w:lvlJc w:val="left"/>
      <w:pPr>
        <w:tabs>
          <w:tab w:val="num" w:pos="3960"/>
        </w:tabs>
        <w:ind w:left="3960" w:hanging="360"/>
      </w:pPr>
    </w:lvl>
    <w:lvl w:ilvl="5" w:tplc="0C090005" w:tentative="1">
      <w:start w:val="1"/>
      <w:numFmt w:val="lowerRoman"/>
      <w:pStyle w:val="LevelA"/>
      <w:lvlText w:val="%6."/>
      <w:lvlJc w:val="right"/>
      <w:pPr>
        <w:tabs>
          <w:tab w:val="num" w:pos="4680"/>
        </w:tabs>
        <w:ind w:left="4680" w:hanging="180"/>
      </w:pPr>
    </w:lvl>
    <w:lvl w:ilvl="6" w:tplc="0C090001" w:tentative="1">
      <w:start w:val="1"/>
      <w:numFmt w:val="decimal"/>
      <w:lvlText w:val="%7."/>
      <w:lvlJc w:val="left"/>
      <w:pPr>
        <w:tabs>
          <w:tab w:val="num" w:pos="5400"/>
        </w:tabs>
        <w:ind w:left="5400" w:hanging="360"/>
      </w:pPr>
    </w:lvl>
    <w:lvl w:ilvl="7" w:tplc="0C090003" w:tentative="1">
      <w:start w:val="1"/>
      <w:numFmt w:val="lowerLetter"/>
      <w:lvlText w:val="%8."/>
      <w:lvlJc w:val="left"/>
      <w:pPr>
        <w:tabs>
          <w:tab w:val="num" w:pos="6120"/>
        </w:tabs>
        <w:ind w:left="6120" w:hanging="360"/>
      </w:pPr>
    </w:lvl>
    <w:lvl w:ilvl="8" w:tplc="0C090005" w:tentative="1">
      <w:start w:val="1"/>
      <w:numFmt w:val="lowerRoman"/>
      <w:lvlText w:val="%9."/>
      <w:lvlJc w:val="right"/>
      <w:pPr>
        <w:tabs>
          <w:tab w:val="num" w:pos="6840"/>
        </w:tabs>
        <w:ind w:left="6840" w:hanging="180"/>
      </w:pPr>
    </w:lvl>
  </w:abstractNum>
  <w:abstractNum w:abstractNumId="9" w15:restartNumberingAfterBreak="0">
    <w:nsid w:val="0BDD4B72"/>
    <w:multiLevelType w:val="multilevel"/>
    <w:tmpl w:val="1C4022B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C9E4E24"/>
    <w:multiLevelType w:val="hybridMultilevel"/>
    <w:tmpl w:val="F3D26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6B632D"/>
    <w:multiLevelType w:val="multilevel"/>
    <w:tmpl w:val="0854F514"/>
    <w:lvl w:ilvl="0">
      <w:start w:val="2"/>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440" w:hanging="1440"/>
      </w:pPr>
      <w:rPr>
        <w:rFonts w:hint="default"/>
        <w:b w:val="0"/>
        <w:i w:val="0"/>
      </w:rPr>
    </w:lvl>
  </w:abstractNum>
  <w:abstractNum w:abstractNumId="12" w15:restartNumberingAfterBreak="0">
    <w:nsid w:val="0E1C0584"/>
    <w:multiLevelType w:val="singleLevel"/>
    <w:tmpl w:val="0436FA6C"/>
    <w:lvl w:ilvl="0">
      <w:start w:val="1"/>
      <w:numFmt w:val="decimal"/>
      <w:pStyle w:val="CompanyName"/>
      <w:lvlText w:val="%1."/>
      <w:lvlJc w:val="left"/>
      <w:pPr>
        <w:tabs>
          <w:tab w:val="num" w:pos="360"/>
        </w:tabs>
        <w:ind w:left="227" w:hanging="227"/>
      </w:pPr>
    </w:lvl>
  </w:abstractNum>
  <w:abstractNum w:abstractNumId="13" w15:restartNumberingAfterBreak="0">
    <w:nsid w:val="0FF9692A"/>
    <w:multiLevelType w:val="hybridMultilevel"/>
    <w:tmpl w:val="621C3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B045BD"/>
    <w:multiLevelType w:val="hybridMultilevel"/>
    <w:tmpl w:val="72F0E110"/>
    <w:lvl w:ilvl="0" w:tplc="B2F28DC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12090F60"/>
    <w:multiLevelType w:val="hybridMultilevel"/>
    <w:tmpl w:val="26201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26C5E1F"/>
    <w:multiLevelType w:val="hybridMultilevel"/>
    <w:tmpl w:val="C1E2B3D2"/>
    <w:lvl w:ilvl="0" w:tplc="04090001">
      <w:start w:val="1"/>
      <w:numFmt w:val="bullet"/>
      <w:lvlText w:val=""/>
      <w:lvlJc w:val="left"/>
      <w:pPr>
        <w:ind w:left="360" w:hanging="360"/>
      </w:pPr>
      <w:rPr>
        <w:rFonts w:ascii="Wingdings" w:hAnsi="Wingdings" w:hint="default"/>
      </w:rPr>
    </w:lvl>
    <w:lvl w:ilvl="1" w:tplc="0C090019" w:tentative="1">
      <w:start w:val="1"/>
      <w:numFmt w:val="bullet"/>
      <w:lvlText w:val="o"/>
      <w:lvlJc w:val="left"/>
      <w:pPr>
        <w:ind w:left="1080" w:hanging="360"/>
      </w:pPr>
      <w:rPr>
        <w:rFonts w:ascii="Courier New" w:hAnsi="Courier New" w:hint="default"/>
      </w:rPr>
    </w:lvl>
    <w:lvl w:ilvl="2" w:tplc="0C09001B" w:tentative="1">
      <w:start w:val="1"/>
      <w:numFmt w:val="bullet"/>
      <w:pStyle w:val="type2"/>
      <w:lvlText w:val=""/>
      <w:lvlJc w:val="left"/>
      <w:pPr>
        <w:ind w:left="1800" w:hanging="360"/>
      </w:pPr>
      <w:rPr>
        <w:rFonts w:ascii="Wingdings" w:hAnsi="Wingdings" w:hint="default"/>
      </w:rPr>
    </w:lvl>
    <w:lvl w:ilvl="3" w:tplc="0C09000F" w:tentative="1">
      <w:start w:val="1"/>
      <w:numFmt w:val="bullet"/>
      <w:lvlText w:val=""/>
      <w:lvlJc w:val="left"/>
      <w:pPr>
        <w:ind w:left="2520" w:hanging="360"/>
      </w:pPr>
      <w:rPr>
        <w:rFonts w:ascii="Symbol" w:hAnsi="Symbol" w:hint="default"/>
      </w:rPr>
    </w:lvl>
    <w:lvl w:ilvl="4" w:tplc="0C090019" w:tentative="1">
      <w:start w:val="1"/>
      <w:numFmt w:val="bullet"/>
      <w:lvlText w:val="o"/>
      <w:lvlJc w:val="left"/>
      <w:pPr>
        <w:ind w:left="3240" w:hanging="360"/>
      </w:pPr>
      <w:rPr>
        <w:rFonts w:ascii="Courier New" w:hAnsi="Courier New" w:hint="default"/>
      </w:rPr>
    </w:lvl>
    <w:lvl w:ilvl="5" w:tplc="0C09001B" w:tentative="1">
      <w:start w:val="1"/>
      <w:numFmt w:val="bullet"/>
      <w:lvlText w:val=""/>
      <w:lvlJc w:val="left"/>
      <w:pPr>
        <w:ind w:left="3960" w:hanging="360"/>
      </w:pPr>
      <w:rPr>
        <w:rFonts w:ascii="Wingdings" w:hAnsi="Wingdings" w:hint="default"/>
      </w:rPr>
    </w:lvl>
    <w:lvl w:ilvl="6" w:tplc="0C09000F" w:tentative="1">
      <w:start w:val="1"/>
      <w:numFmt w:val="bullet"/>
      <w:lvlText w:val=""/>
      <w:lvlJc w:val="left"/>
      <w:pPr>
        <w:ind w:left="4680" w:hanging="360"/>
      </w:pPr>
      <w:rPr>
        <w:rFonts w:ascii="Symbol" w:hAnsi="Symbol" w:hint="default"/>
      </w:rPr>
    </w:lvl>
    <w:lvl w:ilvl="7" w:tplc="0C090019" w:tentative="1">
      <w:start w:val="1"/>
      <w:numFmt w:val="bullet"/>
      <w:lvlText w:val="o"/>
      <w:lvlJc w:val="left"/>
      <w:pPr>
        <w:ind w:left="5400" w:hanging="360"/>
      </w:pPr>
      <w:rPr>
        <w:rFonts w:ascii="Courier New" w:hAnsi="Courier New" w:hint="default"/>
      </w:rPr>
    </w:lvl>
    <w:lvl w:ilvl="8" w:tplc="0C09001B" w:tentative="1">
      <w:start w:val="1"/>
      <w:numFmt w:val="bullet"/>
      <w:lvlText w:val=""/>
      <w:lvlJc w:val="left"/>
      <w:pPr>
        <w:ind w:left="6120" w:hanging="360"/>
      </w:pPr>
      <w:rPr>
        <w:rFonts w:ascii="Wingdings" w:hAnsi="Wingdings" w:hint="default"/>
      </w:rPr>
    </w:lvl>
  </w:abstractNum>
  <w:abstractNum w:abstractNumId="17" w15:restartNumberingAfterBreak="0">
    <w:nsid w:val="12F60EFC"/>
    <w:multiLevelType w:val="multilevel"/>
    <w:tmpl w:val="18BE7B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4CD241D"/>
    <w:multiLevelType w:val="singleLevel"/>
    <w:tmpl w:val="36E2D78E"/>
    <w:lvl w:ilvl="0">
      <w:start w:val="1"/>
      <w:numFmt w:val="bullet"/>
      <w:pStyle w:val="Headings19"/>
      <w:lvlText w:val=""/>
      <w:lvlJc w:val="left"/>
      <w:pPr>
        <w:tabs>
          <w:tab w:val="num" w:pos="1191"/>
        </w:tabs>
        <w:ind w:left="1191" w:hanging="397"/>
      </w:pPr>
      <w:rPr>
        <w:rFonts w:ascii="Symbol" w:hAnsi="Symbol" w:hint="default"/>
      </w:rPr>
    </w:lvl>
  </w:abstractNum>
  <w:abstractNum w:abstractNumId="19" w15:restartNumberingAfterBreak="0">
    <w:nsid w:val="14E24E3B"/>
    <w:multiLevelType w:val="hybridMultilevel"/>
    <w:tmpl w:val="731EDEE6"/>
    <w:lvl w:ilvl="0" w:tplc="9BAA54A4">
      <w:start w:val="1"/>
      <w:numFmt w:val="decimal"/>
      <w:lvlText w:val="%1."/>
      <w:lvlJc w:val="left"/>
      <w:pPr>
        <w:ind w:left="720" w:hanging="360"/>
      </w:pPr>
      <w:rPr>
        <w:rFonts w:ascii="Times New Roman" w:eastAsia="Times New Roman"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5A5212F"/>
    <w:multiLevelType w:val="hybridMultilevel"/>
    <w:tmpl w:val="CAE669AC"/>
    <w:name w:val="AGSList"/>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6C64CA9"/>
    <w:multiLevelType w:val="multilevel"/>
    <w:tmpl w:val="413E7D66"/>
    <w:lvl w:ilvl="0">
      <w:start w:val="1"/>
      <w:numFmt w:val="decimal"/>
      <w:pStyle w:val="CVTextNormal"/>
      <w:suff w:val="space"/>
      <w:lvlText w:val="Figur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18327664"/>
    <w:multiLevelType w:val="multilevel"/>
    <w:tmpl w:val="EF2ABA28"/>
    <w:lvl w:ilvl="0">
      <w:start w:val="1"/>
      <w:numFmt w:val="decimal"/>
      <w:pStyle w:val="NumberLevel1"/>
      <w:lvlText w:val="%1."/>
      <w:lvlJc w:val="left"/>
      <w:pPr>
        <w:tabs>
          <w:tab w:val="num" w:pos="709"/>
        </w:tabs>
        <w:ind w:left="709" w:hanging="709"/>
      </w:pPr>
      <w:rPr>
        <w:rFonts w:cs="Times New Roman"/>
        <w:sz w:val="20"/>
      </w:rPr>
    </w:lvl>
    <w:lvl w:ilvl="1">
      <w:start w:val="1"/>
      <w:numFmt w:val="decimal"/>
      <w:pStyle w:val="NumberLevel2"/>
      <w:lvlText w:val="%1.%2."/>
      <w:lvlJc w:val="left"/>
      <w:pPr>
        <w:tabs>
          <w:tab w:val="num" w:pos="0"/>
        </w:tabs>
        <w:ind w:hanging="709"/>
      </w:pPr>
      <w:rPr>
        <w:rFonts w:cs="Times New Roman"/>
        <w:sz w:val="20"/>
      </w:rPr>
    </w:lvl>
    <w:lvl w:ilvl="2">
      <w:start w:val="1"/>
      <w:numFmt w:val="decimal"/>
      <w:pStyle w:val="NumberLevel3"/>
      <w:lvlText w:val="%1.%2.%3."/>
      <w:lvlJc w:val="left"/>
      <w:pPr>
        <w:tabs>
          <w:tab w:val="num" w:pos="0"/>
        </w:tabs>
        <w:ind w:hanging="709"/>
      </w:pPr>
      <w:rPr>
        <w:rFonts w:cs="Times New Roman"/>
        <w:sz w:val="20"/>
      </w:rPr>
    </w:lvl>
    <w:lvl w:ilvl="3">
      <w:start w:val="1"/>
      <w:numFmt w:val="lowerLetter"/>
      <w:pStyle w:val="NumberLevel4"/>
      <w:lvlText w:val="%4."/>
      <w:lvlJc w:val="left"/>
      <w:pPr>
        <w:tabs>
          <w:tab w:val="num" w:pos="425"/>
        </w:tabs>
        <w:ind w:left="425" w:hanging="425"/>
      </w:pPr>
      <w:rPr>
        <w:rFonts w:cs="Times New Roman"/>
      </w:r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23" w15:restartNumberingAfterBreak="0">
    <w:nsid w:val="19A516D1"/>
    <w:multiLevelType w:val="hybridMultilevel"/>
    <w:tmpl w:val="01D82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A6D018D"/>
    <w:multiLevelType w:val="hybridMultilevel"/>
    <w:tmpl w:val="1F60F854"/>
    <w:lvl w:ilvl="0" w:tplc="4D2E70C4">
      <w:start w:val="1"/>
      <w:numFmt w:val="bullet"/>
      <w:pStyle w:val="tablebullets"/>
      <w:lvlText w:val=""/>
      <w:lvlJc w:val="left"/>
      <w:pPr>
        <w:ind w:left="-360" w:hanging="360"/>
      </w:pPr>
      <w:rPr>
        <w:rFonts w:ascii="Symbol" w:hAnsi="Symbol" w:hint="default"/>
        <w:color w:val="548DD4"/>
      </w:rPr>
    </w:lvl>
    <w:lvl w:ilvl="1" w:tplc="04090001">
      <w:start w:val="1"/>
      <w:numFmt w:val="bullet"/>
      <w:lvlText w:val="o"/>
      <w:lvlJc w:val="left"/>
      <w:pPr>
        <w:ind w:left="360" w:hanging="360"/>
      </w:pPr>
      <w:rPr>
        <w:rFonts w:ascii="Courier New" w:hAnsi="Courier New" w:cs="Monotype Sorts" w:hint="default"/>
      </w:rPr>
    </w:lvl>
    <w:lvl w:ilvl="2" w:tplc="0409001B" w:tentative="1">
      <w:start w:val="1"/>
      <w:numFmt w:val="bullet"/>
      <w:lvlText w:val=""/>
      <w:lvlJc w:val="left"/>
      <w:pPr>
        <w:ind w:left="1080" w:hanging="360"/>
      </w:pPr>
      <w:rPr>
        <w:rFonts w:ascii="Wingdings" w:hAnsi="Wingdings" w:hint="default"/>
      </w:rPr>
    </w:lvl>
    <w:lvl w:ilvl="3" w:tplc="0409000F" w:tentative="1">
      <w:start w:val="1"/>
      <w:numFmt w:val="bullet"/>
      <w:lvlText w:val=""/>
      <w:lvlJc w:val="left"/>
      <w:pPr>
        <w:ind w:left="1800" w:hanging="360"/>
      </w:pPr>
      <w:rPr>
        <w:rFonts w:ascii="Symbol" w:hAnsi="Symbol" w:hint="default"/>
      </w:rPr>
    </w:lvl>
    <w:lvl w:ilvl="4" w:tplc="04090019" w:tentative="1">
      <w:start w:val="1"/>
      <w:numFmt w:val="bullet"/>
      <w:lvlText w:val="o"/>
      <w:lvlJc w:val="left"/>
      <w:pPr>
        <w:ind w:left="2520" w:hanging="360"/>
      </w:pPr>
      <w:rPr>
        <w:rFonts w:ascii="Courier New" w:hAnsi="Courier New" w:cs="Monotype Sorts" w:hint="default"/>
      </w:rPr>
    </w:lvl>
    <w:lvl w:ilvl="5" w:tplc="0409001B" w:tentative="1">
      <w:start w:val="1"/>
      <w:numFmt w:val="bullet"/>
      <w:lvlText w:val=""/>
      <w:lvlJc w:val="left"/>
      <w:pPr>
        <w:ind w:left="3240" w:hanging="360"/>
      </w:pPr>
      <w:rPr>
        <w:rFonts w:ascii="Wingdings" w:hAnsi="Wingdings" w:hint="default"/>
      </w:rPr>
    </w:lvl>
    <w:lvl w:ilvl="6" w:tplc="0409000F" w:tentative="1">
      <w:start w:val="1"/>
      <w:numFmt w:val="bullet"/>
      <w:lvlText w:val=""/>
      <w:lvlJc w:val="left"/>
      <w:pPr>
        <w:ind w:left="3960" w:hanging="360"/>
      </w:pPr>
      <w:rPr>
        <w:rFonts w:ascii="Symbol" w:hAnsi="Symbol" w:hint="default"/>
      </w:rPr>
    </w:lvl>
    <w:lvl w:ilvl="7" w:tplc="04090019" w:tentative="1">
      <w:start w:val="1"/>
      <w:numFmt w:val="bullet"/>
      <w:lvlText w:val="o"/>
      <w:lvlJc w:val="left"/>
      <w:pPr>
        <w:ind w:left="4680" w:hanging="360"/>
      </w:pPr>
      <w:rPr>
        <w:rFonts w:ascii="Courier New" w:hAnsi="Courier New" w:cs="Monotype Sorts" w:hint="default"/>
      </w:rPr>
    </w:lvl>
    <w:lvl w:ilvl="8" w:tplc="0409001B" w:tentative="1">
      <w:start w:val="1"/>
      <w:numFmt w:val="bullet"/>
      <w:lvlText w:val=""/>
      <w:lvlJc w:val="left"/>
      <w:pPr>
        <w:ind w:left="5400" w:hanging="360"/>
      </w:pPr>
      <w:rPr>
        <w:rFonts w:ascii="Wingdings" w:hAnsi="Wingdings" w:hint="default"/>
      </w:rPr>
    </w:lvl>
  </w:abstractNum>
  <w:abstractNum w:abstractNumId="25" w15:restartNumberingAfterBreak="0">
    <w:nsid w:val="1ADA5404"/>
    <w:multiLevelType w:val="singleLevel"/>
    <w:tmpl w:val="E0884A38"/>
    <w:lvl w:ilvl="0">
      <w:start w:val="1"/>
      <w:numFmt w:val="bullet"/>
      <w:pStyle w:val="CVHeading2"/>
      <w:lvlText w:val=""/>
      <w:lvlJc w:val="left"/>
      <w:pPr>
        <w:tabs>
          <w:tab w:val="num" w:pos="397"/>
        </w:tabs>
        <w:ind w:left="397" w:hanging="397"/>
      </w:pPr>
      <w:rPr>
        <w:rFonts w:ascii="Symbol" w:hAnsi="Symbol" w:hint="default"/>
      </w:rPr>
    </w:lvl>
  </w:abstractNum>
  <w:abstractNum w:abstractNumId="26" w15:restartNumberingAfterBreak="0">
    <w:nsid w:val="1B537187"/>
    <w:multiLevelType w:val="hybridMultilevel"/>
    <w:tmpl w:val="13643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E7072CA"/>
    <w:multiLevelType w:val="hybridMultilevel"/>
    <w:tmpl w:val="CAE669AC"/>
    <w:name w:val="AGSCorp"/>
    <w:lvl w:ilvl="0" w:tplc="1E5653A2">
      <w:start w:val="1"/>
      <w:numFmt w:val="lowerLetter"/>
      <w:lvlText w:val="%1)"/>
      <w:lvlJc w:val="left"/>
      <w:pPr>
        <w:ind w:left="720" w:hanging="360"/>
      </w:pPr>
      <w:rPr>
        <w:rFonts w:hint="default"/>
      </w:rPr>
    </w:lvl>
    <w:lvl w:ilvl="1" w:tplc="BF72F02C" w:tentative="1">
      <w:start w:val="1"/>
      <w:numFmt w:val="lowerLetter"/>
      <w:lvlText w:val="%2."/>
      <w:lvlJc w:val="left"/>
      <w:pPr>
        <w:ind w:left="1440" w:hanging="360"/>
      </w:pPr>
    </w:lvl>
    <w:lvl w:ilvl="2" w:tplc="531CCD72" w:tentative="1">
      <w:start w:val="1"/>
      <w:numFmt w:val="lowerRoman"/>
      <w:lvlText w:val="%3."/>
      <w:lvlJc w:val="right"/>
      <w:pPr>
        <w:ind w:left="2160" w:hanging="180"/>
      </w:pPr>
    </w:lvl>
    <w:lvl w:ilvl="3" w:tplc="47808B50" w:tentative="1">
      <w:start w:val="1"/>
      <w:numFmt w:val="decimal"/>
      <w:lvlText w:val="%4."/>
      <w:lvlJc w:val="left"/>
      <w:pPr>
        <w:ind w:left="2880" w:hanging="360"/>
      </w:pPr>
    </w:lvl>
    <w:lvl w:ilvl="4" w:tplc="09685916" w:tentative="1">
      <w:start w:val="1"/>
      <w:numFmt w:val="lowerLetter"/>
      <w:lvlText w:val="%5."/>
      <w:lvlJc w:val="left"/>
      <w:pPr>
        <w:ind w:left="3600" w:hanging="360"/>
      </w:pPr>
    </w:lvl>
    <w:lvl w:ilvl="5" w:tplc="3126D686" w:tentative="1">
      <w:start w:val="1"/>
      <w:numFmt w:val="lowerRoman"/>
      <w:lvlText w:val="%6."/>
      <w:lvlJc w:val="right"/>
      <w:pPr>
        <w:ind w:left="4320" w:hanging="180"/>
      </w:pPr>
    </w:lvl>
    <w:lvl w:ilvl="6" w:tplc="76C047A4" w:tentative="1">
      <w:start w:val="1"/>
      <w:numFmt w:val="decimal"/>
      <w:lvlText w:val="%7."/>
      <w:lvlJc w:val="left"/>
      <w:pPr>
        <w:ind w:left="5040" w:hanging="360"/>
      </w:pPr>
    </w:lvl>
    <w:lvl w:ilvl="7" w:tplc="DA547BF4" w:tentative="1">
      <w:start w:val="1"/>
      <w:numFmt w:val="lowerLetter"/>
      <w:lvlText w:val="%8."/>
      <w:lvlJc w:val="left"/>
      <w:pPr>
        <w:ind w:left="5760" w:hanging="360"/>
      </w:pPr>
    </w:lvl>
    <w:lvl w:ilvl="8" w:tplc="CF80F3BC" w:tentative="1">
      <w:start w:val="1"/>
      <w:numFmt w:val="lowerRoman"/>
      <w:lvlText w:val="%9."/>
      <w:lvlJc w:val="right"/>
      <w:pPr>
        <w:ind w:left="6480" w:hanging="180"/>
      </w:pPr>
    </w:lvl>
  </w:abstractNum>
  <w:abstractNum w:abstractNumId="28" w15:restartNumberingAfterBreak="0">
    <w:nsid w:val="1F8D1994"/>
    <w:multiLevelType w:val="singleLevel"/>
    <w:tmpl w:val="4B766214"/>
    <w:lvl w:ilvl="0">
      <w:start w:val="1"/>
      <w:numFmt w:val="lowerRoman"/>
      <w:pStyle w:val="romanlist"/>
      <w:lvlText w:val="%1)"/>
      <w:lvlJc w:val="left"/>
      <w:pPr>
        <w:tabs>
          <w:tab w:val="num" w:pos="2160"/>
        </w:tabs>
        <w:ind w:left="1800" w:hanging="360"/>
      </w:pPr>
      <w:rPr>
        <w:rFonts w:cs="Times New Roman"/>
        <w:b w:val="0"/>
        <w:i w:val="0"/>
      </w:rPr>
    </w:lvl>
  </w:abstractNum>
  <w:abstractNum w:abstractNumId="29" w15:restartNumberingAfterBreak="0">
    <w:nsid w:val="1FEB2927"/>
    <w:multiLevelType w:val="hybridMultilevel"/>
    <w:tmpl w:val="D6344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0092CAF"/>
    <w:multiLevelType w:val="hybridMultilevel"/>
    <w:tmpl w:val="E7205E76"/>
    <w:lvl w:ilvl="0" w:tplc="18584038">
      <w:start w:val="1"/>
      <w:numFmt w:val="decimal"/>
      <w:pStyle w:val="NumberedList"/>
      <w:lvlText w:val="%1."/>
      <w:lvlJc w:val="left"/>
      <w:pPr>
        <w:tabs>
          <w:tab w:val="num" w:pos="720"/>
        </w:tabs>
        <w:ind w:left="720" w:hanging="360"/>
      </w:pPr>
      <w:rPr>
        <w:rFonts w:ascii="Verdana" w:hAnsi="Verdana" w:cs="Times New Roman" w:hint="default"/>
        <w:sz w:val="16"/>
        <w:szCs w:val="16"/>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207D1F5C"/>
    <w:multiLevelType w:val="multilevel"/>
    <w:tmpl w:val="9322E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9B02A7"/>
    <w:multiLevelType w:val="singleLevel"/>
    <w:tmpl w:val="62C8F730"/>
    <w:lvl w:ilvl="0">
      <w:start w:val="1"/>
      <w:numFmt w:val="bullet"/>
      <w:pStyle w:val="CVSpacer"/>
      <w:lvlText w:val="–"/>
      <w:lvlJc w:val="left"/>
      <w:pPr>
        <w:tabs>
          <w:tab w:val="num" w:pos="644"/>
        </w:tabs>
        <w:ind w:left="567" w:hanging="283"/>
      </w:pPr>
      <w:rPr>
        <w:rFonts w:ascii="Agfa Rotis Serif" w:hAnsi="Agfa Rotis Serif" w:hint="default"/>
        <w:sz w:val="18"/>
      </w:rPr>
    </w:lvl>
  </w:abstractNum>
  <w:abstractNum w:abstractNumId="33" w15:restartNumberingAfterBreak="0">
    <w:nsid w:val="22E60632"/>
    <w:multiLevelType w:val="hybridMultilevel"/>
    <w:tmpl w:val="F8AC798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23BD3DCF"/>
    <w:multiLevelType w:val="hybridMultilevel"/>
    <w:tmpl w:val="DAC42E46"/>
    <w:lvl w:ilvl="0" w:tplc="04090001">
      <w:start w:val="1"/>
      <w:numFmt w:val="bullet"/>
      <w:pStyle w:val="ListBullet2"/>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sz w:val="20"/>
      </w:rPr>
    </w:lvl>
    <w:lvl w:ilvl="2" w:tplc="04090005" w:tentative="1">
      <w:start w:val="1"/>
      <w:numFmt w:val="bullet"/>
      <w:lvlText w:val=""/>
      <w:lvlJc w:val="left"/>
      <w:pPr>
        <w:tabs>
          <w:tab w:val="num" w:pos="1800"/>
        </w:tabs>
        <w:ind w:left="1800" w:hanging="360"/>
      </w:pPr>
      <w:rPr>
        <w:rFonts w:ascii="Wingdings" w:hAnsi="Wingdings" w:hint="default"/>
        <w:sz w:val="20"/>
      </w:rPr>
    </w:lvl>
    <w:lvl w:ilvl="3" w:tplc="04090001" w:tentative="1">
      <w:start w:val="1"/>
      <w:numFmt w:val="bullet"/>
      <w:lvlText w:val=""/>
      <w:lvlJc w:val="left"/>
      <w:pPr>
        <w:tabs>
          <w:tab w:val="num" w:pos="2520"/>
        </w:tabs>
        <w:ind w:left="2520" w:hanging="360"/>
      </w:pPr>
      <w:rPr>
        <w:rFonts w:ascii="Wingdings" w:hAnsi="Wingdings" w:hint="default"/>
        <w:sz w:val="20"/>
      </w:rPr>
    </w:lvl>
    <w:lvl w:ilvl="4" w:tplc="04090003" w:tentative="1">
      <w:start w:val="1"/>
      <w:numFmt w:val="bullet"/>
      <w:lvlText w:val=""/>
      <w:lvlJc w:val="left"/>
      <w:pPr>
        <w:tabs>
          <w:tab w:val="num" w:pos="3240"/>
        </w:tabs>
        <w:ind w:left="3240" w:hanging="360"/>
      </w:pPr>
      <w:rPr>
        <w:rFonts w:ascii="Wingdings" w:hAnsi="Wingdings" w:hint="default"/>
        <w:sz w:val="20"/>
      </w:rPr>
    </w:lvl>
    <w:lvl w:ilvl="5" w:tplc="04090005" w:tentative="1">
      <w:start w:val="1"/>
      <w:numFmt w:val="bullet"/>
      <w:lvlText w:val=""/>
      <w:lvlJc w:val="left"/>
      <w:pPr>
        <w:tabs>
          <w:tab w:val="num" w:pos="3960"/>
        </w:tabs>
        <w:ind w:left="3960" w:hanging="360"/>
      </w:pPr>
      <w:rPr>
        <w:rFonts w:ascii="Wingdings" w:hAnsi="Wingdings" w:hint="default"/>
        <w:sz w:val="20"/>
      </w:rPr>
    </w:lvl>
    <w:lvl w:ilvl="6" w:tplc="04090001" w:tentative="1">
      <w:start w:val="1"/>
      <w:numFmt w:val="bullet"/>
      <w:lvlText w:val=""/>
      <w:lvlJc w:val="left"/>
      <w:pPr>
        <w:tabs>
          <w:tab w:val="num" w:pos="4680"/>
        </w:tabs>
        <w:ind w:left="4680" w:hanging="360"/>
      </w:pPr>
      <w:rPr>
        <w:rFonts w:ascii="Wingdings" w:hAnsi="Wingdings" w:hint="default"/>
        <w:sz w:val="20"/>
      </w:rPr>
    </w:lvl>
    <w:lvl w:ilvl="7" w:tplc="04090003" w:tentative="1">
      <w:start w:val="1"/>
      <w:numFmt w:val="bullet"/>
      <w:lvlText w:val=""/>
      <w:lvlJc w:val="left"/>
      <w:pPr>
        <w:tabs>
          <w:tab w:val="num" w:pos="5400"/>
        </w:tabs>
        <w:ind w:left="5400" w:hanging="360"/>
      </w:pPr>
      <w:rPr>
        <w:rFonts w:ascii="Wingdings" w:hAnsi="Wingdings" w:hint="default"/>
        <w:sz w:val="20"/>
      </w:rPr>
    </w:lvl>
    <w:lvl w:ilvl="8" w:tplc="04090005"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24713AA2"/>
    <w:multiLevelType w:val="hybridMultilevel"/>
    <w:tmpl w:val="2AE02134"/>
    <w:name w:val="AGSTableList"/>
    <w:lvl w:ilvl="0" w:tplc="D0C8319E">
      <w:start w:val="3"/>
      <w:numFmt w:val="upperLetter"/>
      <w:lvlText w:val="%1."/>
      <w:lvlJc w:val="left"/>
      <w:pPr>
        <w:ind w:left="360" w:hanging="360"/>
      </w:pPr>
      <w:rPr>
        <w:rFonts w:hint="default"/>
      </w:rPr>
    </w:lvl>
    <w:lvl w:ilvl="1" w:tplc="EEC0C87C">
      <w:start w:val="1"/>
      <w:numFmt w:val="bullet"/>
      <w:lvlText w:val=""/>
      <w:lvlJc w:val="left"/>
      <w:pPr>
        <w:ind w:left="360" w:hanging="360"/>
      </w:pPr>
      <w:rPr>
        <w:rFonts w:ascii="Symbol" w:hAnsi="Symbol" w:hint="default"/>
      </w:rPr>
    </w:lvl>
    <w:lvl w:ilvl="2" w:tplc="C45471C2">
      <w:start w:val="1"/>
      <w:numFmt w:val="bullet"/>
      <w:lvlText w:val=""/>
      <w:lvlJc w:val="left"/>
      <w:pPr>
        <w:ind w:left="360" w:hanging="360"/>
      </w:pPr>
      <w:rPr>
        <w:rFonts w:ascii="Symbol" w:hAnsi="Symbol" w:hint="default"/>
      </w:rPr>
    </w:lvl>
    <w:lvl w:ilvl="3" w:tplc="A250785E" w:tentative="1">
      <w:start w:val="1"/>
      <w:numFmt w:val="decimal"/>
      <w:lvlText w:val="%4."/>
      <w:lvlJc w:val="left"/>
      <w:pPr>
        <w:ind w:left="2520" w:hanging="360"/>
      </w:pPr>
    </w:lvl>
    <w:lvl w:ilvl="4" w:tplc="2F10F792" w:tentative="1">
      <w:start w:val="1"/>
      <w:numFmt w:val="lowerLetter"/>
      <w:lvlText w:val="%5."/>
      <w:lvlJc w:val="left"/>
      <w:pPr>
        <w:ind w:left="3240" w:hanging="360"/>
      </w:pPr>
    </w:lvl>
    <w:lvl w:ilvl="5" w:tplc="26504172" w:tentative="1">
      <w:start w:val="1"/>
      <w:numFmt w:val="lowerRoman"/>
      <w:lvlText w:val="%6."/>
      <w:lvlJc w:val="right"/>
      <w:pPr>
        <w:ind w:left="3960" w:hanging="180"/>
      </w:pPr>
    </w:lvl>
    <w:lvl w:ilvl="6" w:tplc="FF0861B0" w:tentative="1">
      <w:start w:val="1"/>
      <w:numFmt w:val="decimal"/>
      <w:lvlText w:val="%7."/>
      <w:lvlJc w:val="left"/>
      <w:pPr>
        <w:ind w:left="4680" w:hanging="360"/>
      </w:pPr>
    </w:lvl>
    <w:lvl w:ilvl="7" w:tplc="F8C6488E" w:tentative="1">
      <w:start w:val="1"/>
      <w:numFmt w:val="lowerLetter"/>
      <w:lvlText w:val="%8."/>
      <w:lvlJc w:val="left"/>
      <w:pPr>
        <w:ind w:left="5400" w:hanging="360"/>
      </w:pPr>
    </w:lvl>
    <w:lvl w:ilvl="8" w:tplc="F56490B4" w:tentative="1">
      <w:start w:val="1"/>
      <w:numFmt w:val="lowerRoman"/>
      <w:lvlText w:val="%9."/>
      <w:lvlJc w:val="right"/>
      <w:pPr>
        <w:ind w:left="6120" w:hanging="180"/>
      </w:pPr>
    </w:lvl>
  </w:abstractNum>
  <w:abstractNum w:abstractNumId="36" w15:restartNumberingAfterBreak="0">
    <w:nsid w:val="251E3C02"/>
    <w:multiLevelType w:val="hybridMultilevel"/>
    <w:tmpl w:val="BD7CDFE6"/>
    <w:lvl w:ilvl="0" w:tplc="0464AA66">
      <w:start w:val="1"/>
      <w:numFmt w:val="bullet"/>
      <w:lvlText w:val="•"/>
      <w:lvlJc w:val="left"/>
      <w:pPr>
        <w:tabs>
          <w:tab w:val="num" w:pos="720"/>
        </w:tabs>
        <w:ind w:left="720" w:hanging="360"/>
      </w:pPr>
      <w:rPr>
        <w:rFonts w:ascii="Arial" w:hAnsi="Arial" w:hint="default"/>
      </w:rPr>
    </w:lvl>
    <w:lvl w:ilvl="1" w:tplc="9BBCEC6E">
      <w:numFmt w:val="bullet"/>
      <w:lvlText w:val="•"/>
      <w:lvlJc w:val="left"/>
      <w:pPr>
        <w:tabs>
          <w:tab w:val="num" w:pos="1440"/>
        </w:tabs>
        <w:ind w:left="1440" w:hanging="360"/>
      </w:pPr>
      <w:rPr>
        <w:rFonts w:ascii="Arial" w:hAnsi="Arial" w:hint="default"/>
      </w:rPr>
    </w:lvl>
    <w:lvl w:ilvl="2" w:tplc="F8EABE84">
      <w:start w:val="1"/>
      <w:numFmt w:val="bullet"/>
      <w:lvlText w:val="•"/>
      <w:lvlJc w:val="left"/>
      <w:pPr>
        <w:tabs>
          <w:tab w:val="num" w:pos="2160"/>
        </w:tabs>
        <w:ind w:left="2160" w:hanging="360"/>
      </w:pPr>
      <w:rPr>
        <w:rFonts w:ascii="Arial" w:hAnsi="Arial" w:hint="default"/>
      </w:rPr>
    </w:lvl>
    <w:lvl w:ilvl="3" w:tplc="456ED920" w:tentative="1">
      <w:start w:val="1"/>
      <w:numFmt w:val="bullet"/>
      <w:lvlText w:val="•"/>
      <w:lvlJc w:val="left"/>
      <w:pPr>
        <w:tabs>
          <w:tab w:val="num" w:pos="2880"/>
        </w:tabs>
        <w:ind w:left="2880" w:hanging="360"/>
      </w:pPr>
      <w:rPr>
        <w:rFonts w:ascii="Arial" w:hAnsi="Arial" w:hint="default"/>
      </w:rPr>
    </w:lvl>
    <w:lvl w:ilvl="4" w:tplc="48DA52EC" w:tentative="1">
      <w:start w:val="1"/>
      <w:numFmt w:val="bullet"/>
      <w:lvlText w:val="•"/>
      <w:lvlJc w:val="left"/>
      <w:pPr>
        <w:tabs>
          <w:tab w:val="num" w:pos="3600"/>
        </w:tabs>
        <w:ind w:left="3600" w:hanging="360"/>
      </w:pPr>
      <w:rPr>
        <w:rFonts w:ascii="Arial" w:hAnsi="Arial" w:hint="default"/>
      </w:rPr>
    </w:lvl>
    <w:lvl w:ilvl="5" w:tplc="A05EBF94" w:tentative="1">
      <w:start w:val="1"/>
      <w:numFmt w:val="bullet"/>
      <w:lvlText w:val="•"/>
      <w:lvlJc w:val="left"/>
      <w:pPr>
        <w:tabs>
          <w:tab w:val="num" w:pos="4320"/>
        </w:tabs>
        <w:ind w:left="4320" w:hanging="360"/>
      </w:pPr>
      <w:rPr>
        <w:rFonts w:ascii="Arial" w:hAnsi="Arial" w:hint="default"/>
      </w:rPr>
    </w:lvl>
    <w:lvl w:ilvl="6" w:tplc="3CCA93BE" w:tentative="1">
      <w:start w:val="1"/>
      <w:numFmt w:val="bullet"/>
      <w:lvlText w:val="•"/>
      <w:lvlJc w:val="left"/>
      <w:pPr>
        <w:tabs>
          <w:tab w:val="num" w:pos="5040"/>
        </w:tabs>
        <w:ind w:left="5040" w:hanging="360"/>
      </w:pPr>
      <w:rPr>
        <w:rFonts w:ascii="Arial" w:hAnsi="Arial" w:hint="default"/>
      </w:rPr>
    </w:lvl>
    <w:lvl w:ilvl="7" w:tplc="5742FE84" w:tentative="1">
      <w:start w:val="1"/>
      <w:numFmt w:val="bullet"/>
      <w:lvlText w:val="•"/>
      <w:lvlJc w:val="left"/>
      <w:pPr>
        <w:tabs>
          <w:tab w:val="num" w:pos="5760"/>
        </w:tabs>
        <w:ind w:left="5760" w:hanging="360"/>
      </w:pPr>
      <w:rPr>
        <w:rFonts w:ascii="Arial" w:hAnsi="Arial" w:hint="default"/>
      </w:rPr>
    </w:lvl>
    <w:lvl w:ilvl="8" w:tplc="A118A51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25264A5A"/>
    <w:multiLevelType w:val="hybridMultilevel"/>
    <w:tmpl w:val="0D2C9A66"/>
    <w:lvl w:ilvl="0" w:tplc="04090001">
      <w:start w:val="1"/>
      <w:numFmt w:val="bullet"/>
      <w:pStyle w:val="List-bullet-1"/>
      <w:lvlText w:val=""/>
      <w:lvlJc w:val="left"/>
      <w:pPr>
        <w:tabs>
          <w:tab w:val="num" w:pos="720"/>
        </w:tabs>
        <w:ind w:left="720" w:hanging="363"/>
      </w:pPr>
      <w:rPr>
        <w:rFonts w:ascii="Symbol" w:hAnsi="Symbol" w:hint="default"/>
        <w:color w:val="auto"/>
        <w:sz w:val="20"/>
      </w:rPr>
    </w:lvl>
    <w:lvl w:ilvl="1" w:tplc="0C090019">
      <w:start w:val="1"/>
      <w:numFmt w:val="bullet"/>
      <w:lvlText w:val="o"/>
      <w:lvlJc w:val="left"/>
      <w:pPr>
        <w:tabs>
          <w:tab w:val="num" w:pos="1724"/>
        </w:tabs>
        <w:ind w:left="1724" w:hanging="360"/>
      </w:pPr>
      <w:rPr>
        <w:rFonts w:ascii="Courier New" w:hAnsi="Courier New" w:hint="default"/>
      </w:rPr>
    </w:lvl>
    <w:lvl w:ilvl="2" w:tplc="0C09001B" w:tentative="1">
      <w:start w:val="1"/>
      <w:numFmt w:val="bullet"/>
      <w:lvlText w:val=""/>
      <w:lvlJc w:val="left"/>
      <w:pPr>
        <w:tabs>
          <w:tab w:val="num" w:pos="2444"/>
        </w:tabs>
        <w:ind w:left="2444" w:hanging="360"/>
      </w:pPr>
      <w:rPr>
        <w:rFonts w:ascii="Wingdings" w:hAnsi="Wingdings" w:hint="default"/>
      </w:rPr>
    </w:lvl>
    <w:lvl w:ilvl="3" w:tplc="0C09000F" w:tentative="1">
      <w:start w:val="1"/>
      <w:numFmt w:val="bullet"/>
      <w:lvlText w:val=""/>
      <w:lvlJc w:val="left"/>
      <w:pPr>
        <w:tabs>
          <w:tab w:val="num" w:pos="3164"/>
        </w:tabs>
        <w:ind w:left="3164" w:hanging="360"/>
      </w:pPr>
      <w:rPr>
        <w:rFonts w:ascii="Symbol" w:hAnsi="Symbol" w:hint="default"/>
      </w:rPr>
    </w:lvl>
    <w:lvl w:ilvl="4" w:tplc="0C090019" w:tentative="1">
      <w:start w:val="1"/>
      <w:numFmt w:val="bullet"/>
      <w:lvlText w:val="o"/>
      <w:lvlJc w:val="left"/>
      <w:pPr>
        <w:tabs>
          <w:tab w:val="num" w:pos="3884"/>
        </w:tabs>
        <w:ind w:left="3884" w:hanging="360"/>
      </w:pPr>
      <w:rPr>
        <w:rFonts w:ascii="Courier New" w:hAnsi="Courier New" w:hint="default"/>
      </w:rPr>
    </w:lvl>
    <w:lvl w:ilvl="5" w:tplc="0C09001B" w:tentative="1">
      <w:start w:val="1"/>
      <w:numFmt w:val="bullet"/>
      <w:lvlText w:val=""/>
      <w:lvlJc w:val="left"/>
      <w:pPr>
        <w:tabs>
          <w:tab w:val="num" w:pos="4604"/>
        </w:tabs>
        <w:ind w:left="4604" w:hanging="360"/>
      </w:pPr>
      <w:rPr>
        <w:rFonts w:ascii="Wingdings" w:hAnsi="Wingdings" w:hint="default"/>
      </w:rPr>
    </w:lvl>
    <w:lvl w:ilvl="6" w:tplc="0C09000F" w:tentative="1">
      <w:start w:val="1"/>
      <w:numFmt w:val="bullet"/>
      <w:lvlText w:val=""/>
      <w:lvlJc w:val="left"/>
      <w:pPr>
        <w:tabs>
          <w:tab w:val="num" w:pos="5324"/>
        </w:tabs>
        <w:ind w:left="5324" w:hanging="360"/>
      </w:pPr>
      <w:rPr>
        <w:rFonts w:ascii="Symbol" w:hAnsi="Symbol" w:hint="default"/>
      </w:rPr>
    </w:lvl>
    <w:lvl w:ilvl="7" w:tplc="0C090019" w:tentative="1">
      <w:start w:val="1"/>
      <w:numFmt w:val="bullet"/>
      <w:lvlText w:val="o"/>
      <w:lvlJc w:val="left"/>
      <w:pPr>
        <w:tabs>
          <w:tab w:val="num" w:pos="6044"/>
        </w:tabs>
        <w:ind w:left="6044" w:hanging="360"/>
      </w:pPr>
      <w:rPr>
        <w:rFonts w:ascii="Courier New" w:hAnsi="Courier New" w:hint="default"/>
      </w:rPr>
    </w:lvl>
    <w:lvl w:ilvl="8" w:tplc="0C09001B" w:tentative="1">
      <w:start w:val="1"/>
      <w:numFmt w:val="bullet"/>
      <w:lvlText w:val=""/>
      <w:lvlJc w:val="left"/>
      <w:pPr>
        <w:tabs>
          <w:tab w:val="num" w:pos="6764"/>
        </w:tabs>
        <w:ind w:left="6764" w:hanging="360"/>
      </w:pPr>
      <w:rPr>
        <w:rFonts w:ascii="Wingdings" w:hAnsi="Wingdings" w:hint="default"/>
      </w:rPr>
    </w:lvl>
  </w:abstractNum>
  <w:abstractNum w:abstractNumId="38" w15:restartNumberingAfterBreak="0">
    <w:nsid w:val="276E6AB3"/>
    <w:multiLevelType w:val="hybridMultilevel"/>
    <w:tmpl w:val="2D765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7DE2A01"/>
    <w:multiLevelType w:val="hybridMultilevel"/>
    <w:tmpl w:val="2326F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8934A6B"/>
    <w:multiLevelType w:val="multilevel"/>
    <w:tmpl w:val="0F9EA0A8"/>
    <w:lvl w:ilvl="0">
      <w:start w:val="1"/>
      <w:numFmt w:val="bullet"/>
      <w:pStyle w:val="DashEm"/>
      <w:lvlText w:val="—"/>
      <w:lvlJc w:val="left"/>
      <w:pPr>
        <w:tabs>
          <w:tab w:val="num" w:pos="425"/>
        </w:tabs>
        <w:ind w:left="425" w:hanging="425"/>
      </w:pPr>
      <w:rPr>
        <w:b/>
        <w:i w:val="0"/>
      </w:rPr>
    </w:lvl>
    <w:lvl w:ilvl="1">
      <w:start w:val="1"/>
      <w:numFmt w:val="bullet"/>
      <w:pStyle w:val="DashEm1"/>
      <w:lvlText w:val="—"/>
      <w:lvlJc w:val="left"/>
      <w:pPr>
        <w:tabs>
          <w:tab w:val="num" w:pos="425"/>
        </w:tabs>
        <w:ind w:left="425" w:hanging="425"/>
      </w:pPr>
      <w:rPr>
        <w:b/>
        <w:i w:val="0"/>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41" w15:restartNumberingAfterBreak="0">
    <w:nsid w:val="29A676EF"/>
    <w:multiLevelType w:val="hybridMultilevel"/>
    <w:tmpl w:val="EA3A576E"/>
    <w:lvl w:ilvl="0" w:tplc="C6B830A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2" w15:restartNumberingAfterBreak="0">
    <w:nsid w:val="29FD10AC"/>
    <w:multiLevelType w:val="singleLevel"/>
    <w:tmpl w:val="F09A0256"/>
    <w:lvl w:ilvl="0">
      <w:start w:val="1"/>
      <w:numFmt w:val="bullet"/>
      <w:pStyle w:val="CVHeading1"/>
      <w:lvlText w:val=""/>
      <w:lvlJc w:val="left"/>
      <w:pPr>
        <w:tabs>
          <w:tab w:val="num" w:pos="794"/>
        </w:tabs>
        <w:ind w:left="794" w:hanging="397"/>
      </w:pPr>
      <w:rPr>
        <w:rFonts w:ascii="Symbol" w:hAnsi="Symbol" w:hint="default"/>
      </w:rPr>
    </w:lvl>
  </w:abstractNum>
  <w:abstractNum w:abstractNumId="43" w15:restartNumberingAfterBreak="0">
    <w:nsid w:val="2A386AF6"/>
    <w:multiLevelType w:val="hybridMultilevel"/>
    <w:tmpl w:val="72B03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C69035E"/>
    <w:multiLevelType w:val="hybridMultilevel"/>
    <w:tmpl w:val="BDC23DC6"/>
    <w:name w:val="StandardBulletedList"/>
    <w:lvl w:ilvl="0" w:tplc="E76A7FF8">
      <w:start w:val="1"/>
      <w:numFmt w:val="bullet"/>
      <w:lvlText w:val=""/>
      <w:lvlJc w:val="left"/>
      <w:pPr>
        <w:ind w:left="360" w:hanging="360"/>
      </w:pPr>
      <w:rPr>
        <w:rFonts w:ascii="Symbol" w:hAnsi="Symbol" w:hint="default"/>
      </w:rPr>
    </w:lvl>
    <w:lvl w:ilvl="1" w:tplc="DF2E62E4" w:tentative="1">
      <w:start w:val="1"/>
      <w:numFmt w:val="bullet"/>
      <w:lvlText w:val="o"/>
      <w:lvlJc w:val="left"/>
      <w:pPr>
        <w:ind w:left="1080" w:hanging="360"/>
      </w:pPr>
      <w:rPr>
        <w:rFonts w:ascii="Courier New" w:hAnsi="Courier New" w:hint="default"/>
      </w:rPr>
    </w:lvl>
    <w:lvl w:ilvl="2" w:tplc="1CB0E6B0" w:tentative="1">
      <w:start w:val="1"/>
      <w:numFmt w:val="bullet"/>
      <w:lvlText w:val=""/>
      <w:lvlJc w:val="left"/>
      <w:pPr>
        <w:ind w:left="1800" w:hanging="360"/>
      </w:pPr>
      <w:rPr>
        <w:rFonts w:ascii="Wingdings" w:hAnsi="Wingdings" w:hint="default"/>
      </w:rPr>
    </w:lvl>
    <w:lvl w:ilvl="3" w:tplc="AB40636C" w:tentative="1">
      <w:start w:val="1"/>
      <w:numFmt w:val="bullet"/>
      <w:lvlText w:val=""/>
      <w:lvlJc w:val="left"/>
      <w:pPr>
        <w:ind w:left="2520" w:hanging="360"/>
      </w:pPr>
      <w:rPr>
        <w:rFonts w:ascii="Symbol" w:hAnsi="Symbol" w:hint="default"/>
      </w:rPr>
    </w:lvl>
    <w:lvl w:ilvl="4" w:tplc="A01E43BA" w:tentative="1">
      <w:start w:val="1"/>
      <w:numFmt w:val="bullet"/>
      <w:lvlText w:val="o"/>
      <w:lvlJc w:val="left"/>
      <w:pPr>
        <w:ind w:left="3240" w:hanging="360"/>
      </w:pPr>
      <w:rPr>
        <w:rFonts w:ascii="Courier New" w:hAnsi="Courier New" w:hint="default"/>
      </w:rPr>
    </w:lvl>
    <w:lvl w:ilvl="5" w:tplc="CD745698" w:tentative="1">
      <w:start w:val="1"/>
      <w:numFmt w:val="bullet"/>
      <w:lvlText w:val=""/>
      <w:lvlJc w:val="left"/>
      <w:pPr>
        <w:ind w:left="3960" w:hanging="360"/>
      </w:pPr>
      <w:rPr>
        <w:rFonts w:ascii="Wingdings" w:hAnsi="Wingdings" w:hint="default"/>
      </w:rPr>
    </w:lvl>
    <w:lvl w:ilvl="6" w:tplc="8BB2A65E" w:tentative="1">
      <w:start w:val="1"/>
      <w:numFmt w:val="bullet"/>
      <w:lvlText w:val=""/>
      <w:lvlJc w:val="left"/>
      <w:pPr>
        <w:ind w:left="4680" w:hanging="360"/>
      </w:pPr>
      <w:rPr>
        <w:rFonts w:ascii="Symbol" w:hAnsi="Symbol" w:hint="default"/>
      </w:rPr>
    </w:lvl>
    <w:lvl w:ilvl="7" w:tplc="06043512" w:tentative="1">
      <w:start w:val="1"/>
      <w:numFmt w:val="bullet"/>
      <w:lvlText w:val="o"/>
      <w:lvlJc w:val="left"/>
      <w:pPr>
        <w:ind w:left="5400" w:hanging="360"/>
      </w:pPr>
      <w:rPr>
        <w:rFonts w:ascii="Courier New" w:hAnsi="Courier New" w:hint="default"/>
      </w:rPr>
    </w:lvl>
    <w:lvl w:ilvl="8" w:tplc="7EC25D3C" w:tentative="1">
      <w:start w:val="1"/>
      <w:numFmt w:val="bullet"/>
      <w:lvlText w:val=""/>
      <w:lvlJc w:val="left"/>
      <w:pPr>
        <w:ind w:left="6120" w:hanging="360"/>
      </w:pPr>
      <w:rPr>
        <w:rFonts w:ascii="Wingdings" w:hAnsi="Wingdings" w:hint="default"/>
      </w:rPr>
    </w:lvl>
  </w:abstractNum>
  <w:abstractNum w:abstractNumId="45" w15:restartNumberingAfterBreak="0">
    <w:nsid w:val="2C993530"/>
    <w:multiLevelType w:val="hybridMultilevel"/>
    <w:tmpl w:val="81786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D23622F"/>
    <w:multiLevelType w:val="hybridMultilevel"/>
    <w:tmpl w:val="063A3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FBD11B4"/>
    <w:multiLevelType w:val="multilevel"/>
    <w:tmpl w:val="CD5CC6BC"/>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30F44A80"/>
    <w:multiLevelType w:val="singleLevel"/>
    <w:tmpl w:val="4FA4998C"/>
    <w:lvl w:ilvl="0">
      <w:start w:val="1"/>
      <w:numFmt w:val="bullet"/>
      <w:pStyle w:val="CVNormalText"/>
      <w:lvlText w:val=""/>
      <w:lvlJc w:val="left"/>
      <w:pPr>
        <w:tabs>
          <w:tab w:val="num" w:pos="360"/>
        </w:tabs>
        <w:ind w:left="227" w:hanging="227"/>
      </w:pPr>
      <w:rPr>
        <w:rFonts w:ascii="Symbol" w:hAnsi="Symbol" w:hint="default"/>
        <w:sz w:val="18"/>
      </w:rPr>
    </w:lvl>
  </w:abstractNum>
  <w:abstractNum w:abstractNumId="49" w15:restartNumberingAfterBreak="0">
    <w:nsid w:val="31A13583"/>
    <w:multiLevelType w:val="hybridMultilevel"/>
    <w:tmpl w:val="3472816E"/>
    <w:lvl w:ilvl="0" w:tplc="C13A411A">
      <w:start w:val="1"/>
      <w:numFmt w:val="bullet"/>
      <w:pStyle w:val="SideNote"/>
      <w:lvlText w:val="o"/>
      <w:lvlJc w:val="left"/>
      <w:pPr>
        <w:ind w:left="360" w:hanging="360"/>
      </w:pPr>
      <w:rPr>
        <w:rFonts w:ascii="Courier New" w:hAnsi="Courier New" w:hint="default"/>
      </w:rPr>
    </w:lvl>
    <w:lvl w:ilvl="1" w:tplc="0C090019">
      <w:start w:val="1"/>
      <w:numFmt w:val="bullet"/>
      <w:lvlText w:val="o"/>
      <w:lvlJc w:val="left"/>
      <w:pPr>
        <w:ind w:left="1080" w:hanging="360"/>
      </w:pPr>
      <w:rPr>
        <w:rFonts w:ascii="Courier New" w:hAnsi="Courier New" w:hint="default"/>
      </w:rPr>
    </w:lvl>
    <w:lvl w:ilvl="2" w:tplc="0C09001B" w:tentative="1">
      <w:start w:val="1"/>
      <w:numFmt w:val="bullet"/>
      <w:lvlText w:val=""/>
      <w:lvlJc w:val="left"/>
      <w:pPr>
        <w:ind w:left="1800" w:hanging="360"/>
      </w:pPr>
      <w:rPr>
        <w:rFonts w:ascii="Wingdings" w:hAnsi="Wingdings" w:hint="default"/>
      </w:rPr>
    </w:lvl>
    <w:lvl w:ilvl="3" w:tplc="0C09000F" w:tentative="1">
      <w:start w:val="1"/>
      <w:numFmt w:val="bullet"/>
      <w:lvlText w:val=""/>
      <w:lvlJc w:val="left"/>
      <w:pPr>
        <w:ind w:left="2520" w:hanging="360"/>
      </w:pPr>
      <w:rPr>
        <w:rFonts w:ascii="Symbol" w:hAnsi="Symbol" w:hint="default"/>
      </w:rPr>
    </w:lvl>
    <w:lvl w:ilvl="4" w:tplc="0C090019" w:tentative="1">
      <w:start w:val="1"/>
      <w:numFmt w:val="bullet"/>
      <w:lvlText w:val="o"/>
      <w:lvlJc w:val="left"/>
      <w:pPr>
        <w:ind w:left="3240" w:hanging="360"/>
      </w:pPr>
      <w:rPr>
        <w:rFonts w:ascii="Courier New" w:hAnsi="Courier New" w:hint="default"/>
      </w:rPr>
    </w:lvl>
    <w:lvl w:ilvl="5" w:tplc="0C09001B" w:tentative="1">
      <w:start w:val="1"/>
      <w:numFmt w:val="bullet"/>
      <w:lvlText w:val=""/>
      <w:lvlJc w:val="left"/>
      <w:pPr>
        <w:ind w:left="3960" w:hanging="360"/>
      </w:pPr>
      <w:rPr>
        <w:rFonts w:ascii="Wingdings" w:hAnsi="Wingdings" w:hint="default"/>
      </w:rPr>
    </w:lvl>
    <w:lvl w:ilvl="6" w:tplc="0C09000F" w:tentative="1">
      <w:start w:val="1"/>
      <w:numFmt w:val="bullet"/>
      <w:lvlText w:val=""/>
      <w:lvlJc w:val="left"/>
      <w:pPr>
        <w:ind w:left="4680" w:hanging="360"/>
      </w:pPr>
      <w:rPr>
        <w:rFonts w:ascii="Symbol" w:hAnsi="Symbol" w:hint="default"/>
      </w:rPr>
    </w:lvl>
    <w:lvl w:ilvl="7" w:tplc="0C090019" w:tentative="1">
      <w:start w:val="1"/>
      <w:numFmt w:val="bullet"/>
      <w:lvlText w:val="o"/>
      <w:lvlJc w:val="left"/>
      <w:pPr>
        <w:ind w:left="5400" w:hanging="360"/>
      </w:pPr>
      <w:rPr>
        <w:rFonts w:ascii="Courier New" w:hAnsi="Courier New" w:hint="default"/>
      </w:rPr>
    </w:lvl>
    <w:lvl w:ilvl="8" w:tplc="0C09001B" w:tentative="1">
      <w:start w:val="1"/>
      <w:numFmt w:val="bullet"/>
      <w:lvlText w:val=""/>
      <w:lvlJc w:val="left"/>
      <w:pPr>
        <w:ind w:left="6120" w:hanging="360"/>
      </w:pPr>
      <w:rPr>
        <w:rFonts w:ascii="Wingdings" w:hAnsi="Wingdings" w:hint="default"/>
      </w:rPr>
    </w:lvl>
  </w:abstractNum>
  <w:abstractNum w:abstractNumId="50" w15:restartNumberingAfterBreak="0">
    <w:nsid w:val="33224C23"/>
    <w:multiLevelType w:val="multilevel"/>
    <w:tmpl w:val="40A8F660"/>
    <w:lvl w:ilvl="0">
      <w:start w:val="1"/>
      <w:numFmt w:val="decimal"/>
      <w:pStyle w:val="DefenceHeading1"/>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z w:val="22"/>
        <w:szCs w:val="22"/>
        <w:u w:val="none"/>
      </w:rPr>
    </w:lvl>
    <w:lvl w:ilvl="3">
      <w:start w:val="1"/>
      <w:numFmt w:val="lowerRoman"/>
      <w:pStyle w:val="DefenceHeading4"/>
      <w:lvlText w:val="(%4)"/>
      <w:lvlJc w:val="left"/>
      <w:pPr>
        <w:tabs>
          <w:tab w:val="num" w:pos="1390"/>
        </w:tabs>
        <w:ind w:left="1390" w:hanging="964"/>
      </w:pPr>
      <w:rPr>
        <w:rFonts w:ascii="Times New Roman" w:hAnsi="Times New Roman" w:cs="Times New Roman" w:hint="default"/>
        <w:b w:val="0"/>
        <w:i w:val="0"/>
        <w:sz w:val="22"/>
        <w:szCs w:val="22"/>
        <w:u w:val="none"/>
      </w:rPr>
    </w:lvl>
    <w:lvl w:ilvl="4">
      <w:start w:val="1"/>
      <w:numFmt w:val="upperLetter"/>
      <w:pStyle w:val="DefenceHeading5"/>
      <w:lvlText w:val="%5."/>
      <w:lvlJc w:val="left"/>
      <w:pPr>
        <w:tabs>
          <w:tab w:val="num" w:pos="-31680"/>
        </w:tabs>
        <w:ind w:left="2892" w:hanging="964"/>
      </w:pPr>
      <w:rPr>
        <w:rFonts w:ascii="Times New Roman" w:hAnsi="Times New Roman" w:cs="Times New Roman" w:hint="default"/>
        <w:b w:val="0"/>
        <w:i w:val="0"/>
        <w:sz w:val="22"/>
        <w:szCs w:val="22"/>
        <w:u w:val="none"/>
      </w:rPr>
    </w:lvl>
    <w:lvl w:ilvl="5">
      <w:start w:val="1"/>
      <w:numFmt w:val="decimal"/>
      <w:pStyle w:val="DefenceHeading6"/>
      <w:lvlText w:val="%6)"/>
      <w:lvlJc w:val="left"/>
      <w:pPr>
        <w:tabs>
          <w:tab w:val="num" w:pos="3856"/>
        </w:tabs>
        <w:ind w:left="3856" w:hanging="964"/>
      </w:pPr>
      <w:rPr>
        <w:rFonts w:ascii="Arial Narrow" w:hAnsi="Arial Narrow" w:cs="Times New Roman" w:hint="default"/>
        <w:b w:val="0"/>
        <w:i w:val="0"/>
        <w:sz w:val="22"/>
        <w:szCs w:val="22"/>
        <w:u w:val="none"/>
      </w:rPr>
    </w:lvl>
    <w:lvl w:ilvl="6">
      <w:start w:val="1"/>
      <w:numFmt w:val="lowerLetter"/>
      <w:pStyle w:val="DefenceHeading7"/>
      <w:lvlText w:val="%7)"/>
      <w:lvlJc w:val="left"/>
      <w:pPr>
        <w:tabs>
          <w:tab w:val="num" w:pos="4692"/>
        </w:tabs>
        <w:ind w:left="4692" w:hanging="964"/>
      </w:pPr>
      <w:rPr>
        <w:rFonts w:ascii="Times New Roman" w:hAnsi="Times New Roman" w:cs="Times New Roman" w:hint="default"/>
        <w:b w:val="0"/>
        <w:i w:val="0"/>
        <w:sz w:val="20"/>
        <w:szCs w:val="20"/>
        <w:u w:val="none"/>
      </w:rPr>
    </w:lvl>
    <w:lvl w:ilvl="7">
      <w:start w:val="1"/>
      <w:numFmt w:val="lowerRoman"/>
      <w:pStyle w:val="DefenceHeading8"/>
      <w:lvlText w:val="%8)"/>
      <w:lvlJc w:val="left"/>
      <w:pPr>
        <w:tabs>
          <w:tab w:val="num" w:pos="5655"/>
        </w:tabs>
        <w:ind w:left="5655" w:hanging="963"/>
      </w:pPr>
      <w:rPr>
        <w:rFonts w:ascii="Times New Roman" w:hAnsi="Times New Roman" w:cs="Times New Roman" w:hint="default"/>
        <w:b w:val="0"/>
        <w:i w:val="0"/>
        <w:sz w:val="20"/>
        <w:szCs w:val="20"/>
        <w:u w:val="none"/>
      </w:rPr>
    </w:lvl>
    <w:lvl w:ilvl="8">
      <w:start w:val="1"/>
      <w:numFmt w:val="none"/>
      <w:lvlRestart w:val="0"/>
      <w:pStyle w:val="DefenceHeading9"/>
      <w:suff w:val="nothing"/>
      <w:lvlText w:val=""/>
      <w:lvlJc w:val="left"/>
      <w:pPr>
        <w:ind w:left="-128"/>
      </w:pPr>
      <w:rPr>
        <w:rFonts w:ascii="CG Omega" w:hAnsi="CG Omega" w:cs="Times New Roman" w:hint="default"/>
        <w:b w:val="0"/>
        <w:i w:val="0"/>
        <w:sz w:val="22"/>
      </w:rPr>
    </w:lvl>
  </w:abstractNum>
  <w:abstractNum w:abstractNumId="51" w15:restartNumberingAfterBreak="0">
    <w:nsid w:val="360A6C69"/>
    <w:multiLevelType w:val="hybridMultilevel"/>
    <w:tmpl w:val="5308F328"/>
    <w:lvl w:ilvl="0" w:tplc="D442682C">
      <w:start w:val="1"/>
      <w:numFmt w:val="bullet"/>
      <w:pStyle w:val="bullets"/>
      <w:lvlText w:val=""/>
      <w:lvlJc w:val="left"/>
      <w:pPr>
        <w:ind w:left="360" w:hanging="360"/>
      </w:pPr>
      <w:rPr>
        <w:rFonts w:ascii="Symbol" w:hAnsi="Symbol" w:hint="default"/>
        <w:color w:val="548DD4"/>
        <w:sz w:val="20"/>
      </w:rPr>
    </w:lvl>
    <w:lvl w:ilvl="1" w:tplc="04090019" w:tentative="1">
      <w:start w:val="1"/>
      <w:numFmt w:val="bullet"/>
      <w:lvlText w:val="o"/>
      <w:lvlJc w:val="left"/>
      <w:pPr>
        <w:ind w:left="1080" w:hanging="360"/>
      </w:pPr>
      <w:rPr>
        <w:rFonts w:ascii="Courier New" w:hAnsi="Courier New" w:cs="Monotype Sorts"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Monotype Sorts"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Monotype Sorts" w:hint="default"/>
      </w:rPr>
    </w:lvl>
    <w:lvl w:ilvl="8" w:tplc="0409001B" w:tentative="1">
      <w:start w:val="1"/>
      <w:numFmt w:val="bullet"/>
      <w:lvlText w:val=""/>
      <w:lvlJc w:val="left"/>
      <w:pPr>
        <w:ind w:left="6120" w:hanging="360"/>
      </w:pPr>
      <w:rPr>
        <w:rFonts w:ascii="Wingdings" w:hAnsi="Wingdings" w:hint="default"/>
      </w:rPr>
    </w:lvl>
  </w:abstractNum>
  <w:abstractNum w:abstractNumId="52" w15:restartNumberingAfterBreak="0">
    <w:nsid w:val="36CE45FD"/>
    <w:multiLevelType w:val="multilevel"/>
    <w:tmpl w:val="6ABC315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370C0597"/>
    <w:multiLevelType w:val="hybridMultilevel"/>
    <w:tmpl w:val="F19A4AE8"/>
    <w:lvl w:ilvl="0" w:tplc="086EA0E2">
      <w:start w:val="1"/>
      <w:numFmt w:val="bullet"/>
      <w:lvlText w:val=""/>
      <w:lvlJc w:val="left"/>
      <w:pPr>
        <w:tabs>
          <w:tab w:val="num" w:pos="1080"/>
        </w:tabs>
        <w:ind w:left="1080" w:hanging="360"/>
      </w:pPr>
      <w:rPr>
        <w:rFonts w:ascii="Symbol" w:hAnsi="Symbol" w:hint="default"/>
        <w:color w:val="auto"/>
      </w:rPr>
    </w:lvl>
    <w:lvl w:ilvl="1" w:tplc="0C090003">
      <w:start w:val="1"/>
      <w:numFmt w:val="bullet"/>
      <w:pStyle w:val="mainbulletpoint"/>
      <w:lvlText w:val=""/>
      <w:lvlJc w:val="left"/>
      <w:pPr>
        <w:tabs>
          <w:tab w:val="num" w:pos="1080"/>
        </w:tabs>
        <w:ind w:left="1080" w:hanging="360"/>
      </w:pPr>
      <w:rPr>
        <w:rFonts w:ascii="Symbol" w:hAnsi="Symbol" w:hint="default"/>
        <w:b w:val="0"/>
        <w:i w:val="0"/>
        <w:color w:val="auto"/>
        <w:sz w:val="20"/>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37834988"/>
    <w:multiLevelType w:val="hybridMultilevel"/>
    <w:tmpl w:val="69B240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39727D7F"/>
    <w:multiLevelType w:val="multilevel"/>
    <w:tmpl w:val="B000997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3B1A11CA"/>
    <w:multiLevelType w:val="hybridMultilevel"/>
    <w:tmpl w:val="D15C564C"/>
    <w:name w:val="AGSQuote"/>
    <w:lvl w:ilvl="0" w:tplc="415609E8">
      <w:start w:val="1"/>
      <w:numFmt w:val="decimal"/>
      <w:pStyle w:val="ListBullet4"/>
      <w:lvlText w:val="%1."/>
      <w:lvlJc w:val="left"/>
      <w:pPr>
        <w:ind w:left="360" w:hanging="360"/>
      </w:pPr>
      <w:rPr>
        <w:rFonts w:hint="default"/>
      </w:rPr>
    </w:lvl>
    <w:lvl w:ilvl="1" w:tplc="6FE4F906" w:tentative="1">
      <w:start w:val="1"/>
      <w:numFmt w:val="lowerLetter"/>
      <w:lvlText w:val="%2."/>
      <w:lvlJc w:val="left"/>
      <w:pPr>
        <w:tabs>
          <w:tab w:val="num" w:pos="1080"/>
        </w:tabs>
        <w:ind w:left="1080" w:hanging="360"/>
      </w:pPr>
    </w:lvl>
    <w:lvl w:ilvl="2" w:tplc="E5F0C838" w:tentative="1">
      <w:start w:val="1"/>
      <w:numFmt w:val="lowerRoman"/>
      <w:lvlText w:val="%3."/>
      <w:lvlJc w:val="right"/>
      <w:pPr>
        <w:tabs>
          <w:tab w:val="num" w:pos="1800"/>
        </w:tabs>
        <w:ind w:left="1800" w:hanging="180"/>
      </w:pPr>
    </w:lvl>
    <w:lvl w:ilvl="3" w:tplc="83421B4C" w:tentative="1">
      <w:start w:val="1"/>
      <w:numFmt w:val="decimal"/>
      <w:lvlText w:val="%4."/>
      <w:lvlJc w:val="left"/>
      <w:pPr>
        <w:tabs>
          <w:tab w:val="num" w:pos="2520"/>
        </w:tabs>
        <w:ind w:left="2520" w:hanging="360"/>
      </w:pPr>
    </w:lvl>
    <w:lvl w:ilvl="4" w:tplc="AB28CF32" w:tentative="1">
      <w:start w:val="1"/>
      <w:numFmt w:val="lowerLetter"/>
      <w:lvlText w:val="%5."/>
      <w:lvlJc w:val="left"/>
      <w:pPr>
        <w:tabs>
          <w:tab w:val="num" w:pos="3240"/>
        </w:tabs>
        <w:ind w:left="3240" w:hanging="360"/>
      </w:pPr>
    </w:lvl>
    <w:lvl w:ilvl="5" w:tplc="59CE959C" w:tentative="1">
      <w:start w:val="1"/>
      <w:numFmt w:val="lowerRoman"/>
      <w:lvlText w:val="%6."/>
      <w:lvlJc w:val="right"/>
      <w:pPr>
        <w:tabs>
          <w:tab w:val="num" w:pos="3960"/>
        </w:tabs>
        <w:ind w:left="3960" w:hanging="180"/>
      </w:pPr>
    </w:lvl>
    <w:lvl w:ilvl="6" w:tplc="F6246DDC" w:tentative="1">
      <w:start w:val="1"/>
      <w:numFmt w:val="decimal"/>
      <w:lvlText w:val="%7."/>
      <w:lvlJc w:val="left"/>
      <w:pPr>
        <w:tabs>
          <w:tab w:val="num" w:pos="4680"/>
        </w:tabs>
        <w:ind w:left="4680" w:hanging="360"/>
      </w:pPr>
    </w:lvl>
    <w:lvl w:ilvl="7" w:tplc="1CC04058" w:tentative="1">
      <w:start w:val="1"/>
      <w:numFmt w:val="lowerLetter"/>
      <w:lvlText w:val="%8."/>
      <w:lvlJc w:val="left"/>
      <w:pPr>
        <w:tabs>
          <w:tab w:val="num" w:pos="5400"/>
        </w:tabs>
        <w:ind w:left="5400" w:hanging="360"/>
      </w:pPr>
    </w:lvl>
    <w:lvl w:ilvl="8" w:tplc="034CE236" w:tentative="1">
      <w:start w:val="1"/>
      <w:numFmt w:val="lowerRoman"/>
      <w:lvlText w:val="%9."/>
      <w:lvlJc w:val="right"/>
      <w:pPr>
        <w:tabs>
          <w:tab w:val="num" w:pos="6120"/>
        </w:tabs>
        <w:ind w:left="6120" w:hanging="180"/>
      </w:pPr>
    </w:lvl>
  </w:abstractNum>
  <w:abstractNum w:abstractNumId="57" w15:restartNumberingAfterBreak="0">
    <w:nsid w:val="3EA746BC"/>
    <w:multiLevelType w:val="hybridMultilevel"/>
    <w:tmpl w:val="9B14E3FE"/>
    <w:lvl w:ilvl="0" w:tplc="E8F49FF4">
      <w:start w:val="1"/>
      <w:numFmt w:val="bullet"/>
      <w:pStyle w:val="RECITALSA"/>
      <w:lvlText w:val=""/>
      <w:lvlJc w:val="left"/>
      <w:pPr>
        <w:tabs>
          <w:tab w:val="num" w:pos="360"/>
        </w:tabs>
        <w:ind w:left="360" w:hanging="360"/>
      </w:pPr>
      <w:rPr>
        <w:rFonts w:ascii="Wingdings" w:hAnsi="Wingdings" w:hint="default"/>
      </w:rPr>
    </w:lvl>
    <w:lvl w:ilvl="1" w:tplc="0C090019" w:tentative="1">
      <w:start w:val="1"/>
      <w:numFmt w:val="bullet"/>
      <w:pStyle w:val="RECITALSa0"/>
      <w:lvlText w:val="o"/>
      <w:lvlJc w:val="left"/>
      <w:pPr>
        <w:tabs>
          <w:tab w:val="num" w:pos="1080"/>
        </w:tabs>
        <w:ind w:left="1080" w:hanging="360"/>
      </w:pPr>
      <w:rPr>
        <w:rFonts w:ascii="Courier New" w:hAnsi="Courier New" w:hint="default"/>
      </w:rPr>
    </w:lvl>
    <w:lvl w:ilvl="2" w:tplc="0C09001B" w:tentative="1">
      <w:start w:val="1"/>
      <w:numFmt w:val="bullet"/>
      <w:pStyle w:val="RECITALSi"/>
      <w:lvlText w:val=""/>
      <w:lvlJc w:val="left"/>
      <w:pPr>
        <w:tabs>
          <w:tab w:val="num" w:pos="1800"/>
        </w:tabs>
        <w:ind w:left="1800" w:hanging="360"/>
      </w:pPr>
      <w:rPr>
        <w:rFonts w:ascii="Wingdings" w:hAnsi="Wingdings" w:hint="default"/>
      </w:rPr>
    </w:lvl>
    <w:lvl w:ilvl="3" w:tplc="0C09000F" w:tentative="1">
      <w:start w:val="1"/>
      <w:numFmt w:val="bullet"/>
      <w:lvlText w:val=""/>
      <w:lvlJc w:val="left"/>
      <w:pPr>
        <w:tabs>
          <w:tab w:val="num" w:pos="2520"/>
        </w:tabs>
        <w:ind w:left="2520" w:hanging="360"/>
      </w:pPr>
      <w:rPr>
        <w:rFonts w:ascii="Symbol" w:hAnsi="Symbol" w:hint="default"/>
      </w:rPr>
    </w:lvl>
    <w:lvl w:ilvl="4" w:tplc="0C090019" w:tentative="1">
      <w:start w:val="1"/>
      <w:numFmt w:val="bullet"/>
      <w:lvlText w:val="o"/>
      <w:lvlJc w:val="left"/>
      <w:pPr>
        <w:tabs>
          <w:tab w:val="num" w:pos="3240"/>
        </w:tabs>
        <w:ind w:left="3240" w:hanging="360"/>
      </w:pPr>
      <w:rPr>
        <w:rFonts w:ascii="Courier New" w:hAnsi="Courier New" w:hint="default"/>
      </w:rPr>
    </w:lvl>
    <w:lvl w:ilvl="5" w:tplc="0C09001B" w:tentative="1">
      <w:start w:val="1"/>
      <w:numFmt w:val="bullet"/>
      <w:lvlText w:val=""/>
      <w:lvlJc w:val="left"/>
      <w:pPr>
        <w:tabs>
          <w:tab w:val="num" w:pos="3960"/>
        </w:tabs>
        <w:ind w:left="3960" w:hanging="360"/>
      </w:pPr>
      <w:rPr>
        <w:rFonts w:ascii="Wingdings" w:hAnsi="Wingdings" w:hint="default"/>
      </w:rPr>
    </w:lvl>
    <w:lvl w:ilvl="6" w:tplc="0C09000F" w:tentative="1">
      <w:start w:val="1"/>
      <w:numFmt w:val="bullet"/>
      <w:lvlText w:val=""/>
      <w:lvlJc w:val="left"/>
      <w:pPr>
        <w:tabs>
          <w:tab w:val="num" w:pos="4680"/>
        </w:tabs>
        <w:ind w:left="4680" w:hanging="360"/>
      </w:pPr>
      <w:rPr>
        <w:rFonts w:ascii="Symbol" w:hAnsi="Symbol" w:hint="default"/>
      </w:rPr>
    </w:lvl>
    <w:lvl w:ilvl="7" w:tplc="0C090019" w:tentative="1">
      <w:start w:val="1"/>
      <w:numFmt w:val="bullet"/>
      <w:lvlText w:val="o"/>
      <w:lvlJc w:val="left"/>
      <w:pPr>
        <w:tabs>
          <w:tab w:val="num" w:pos="5400"/>
        </w:tabs>
        <w:ind w:left="5400" w:hanging="360"/>
      </w:pPr>
      <w:rPr>
        <w:rFonts w:ascii="Courier New" w:hAnsi="Courier New" w:hint="default"/>
      </w:rPr>
    </w:lvl>
    <w:lvl w:ilvl="8" w:tplc="0C09001B"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41FF07CE"/>
    <w:multiLevelType w:val="hybridMultilevel"/>
    <w:tmpl w:val="39F85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28A7567"/>
    <w:multiLevelType w:val="hybridMultilevel"/>
    <w:tmpl w:val="5742F6D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45EC35E6"/>
    <w:multiLevelType w:val="multilevel"/>
    <w:tmpl w:val="EA6A7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77E6226"/>
    <w:multiLevelType w:val="hybridMultilevel"/>
    <w:tmpl w:val="0D50FFB8"/>
    <w:lvl w:ilvl="0" w:tplc="5D9E148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47A0179A"/>
    <w:multiLevelType w:val="hybridMultilevel"/>
    <w:tmpl w:val="27E4C6D0"/>
    <w:lvl w:ilvl="0" w:tplc="04090001">
      <w:start w:val="1"/>
      <w:numFmt w:val="bullet"/>
      <w:pStyle w:val="PPQDO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4962763E"/>
    <w:multiLevelType w:val="multilevel"/>
    <w:tmpl w:val="F4A297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15:restartNumberingAfterBreak="0">
    <w:nsid w:val="4A3341AA"/>
    <w:multiLevelType w:val="hybridMultilevel"/>
    <w:tmpl w:val="920AF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4C396043"/>
    <w:multiLevelType w:val="multilevel"/>
    <w:tmpl w:val="DD4076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6" w15:restartNumberingAfterBreak="0">
    <w:nsid w:val="4C7D1B37"/>
    <w:multiLevelType w:val="multilevel"/>
    <w:tmpl w:val="A9329006"/>
    <w:lvl w:ilvl="0">
      <w:start w:val="1"/>
      <w:numFmt w:val="upperLetter"/>
      <w:pStyle w:val="Index9"/>
      <w:lvlText w:val="%1."/>
      <w:lvlJc w:val="left"/>
      <w:pPr>
        <w:tabs>
          <w:tab w:val="num" w:pos="720"/>
        </w:tabs>
        <w:ind w:left="720" w:hanging="720"/>
      </w:pPr>
      <w:rPr>
        <w:rFonts w:hint="default"/>
      </w:rPr>
    </w:lvl>
    <w:lvl w:ilvl="1">
      <w:start w:val="1"/>
      <w:numFmt w:val="lowerLetter"/>
      <w:pStyle w:val="MacroText"/>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none"/>
      <w:lvlText w:val=""/>
      <w:lvlJc w:val="left"/>
      <w:pPr>
        <w:tabs>
          <w:tab w:val="num" w:pos="1728"/>
        </w:tabs>
        <w:ind w:left="1728" w:hanging="648"/>
      </w:pPr>
      <w:rPr>
        <w:rFonts w:hint="default"/>
      </w:rPr>
    </w:lvl>
    <w:lvl w:ilvl="4">
      <w:start w:val="1"/>
      <w:numFmt w:val="none"/>
      <w:lvlText w:val=""/>
      <w:lvlJc w:val="left"/>
      <w:pPr>
        <w:tabs>
          <w:tab w:val="num" w:pos="2232"/>
        </w:tabs>
        <w:ind w:left="2232" w:hanging="792"/>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7" w15:restartNumberingAfterBreak="0">
    <w:nsid w:val="4CE53C7E"/>
    <w:multiLevelType w:val="hybridMultilevel"/>
    <w:tmpl w:val="FA6EFE36"/>
    <w:lvl w:ilvl="0" w:tplc="04090001">
      <w:start w:val="1"/>
      <w:numFmt w:val="bullet"/>
      <w:pStyle w:val="HighlightBullet"/>
      <w:lvlText w:val=""/>
      <w:lvlJc w:val="left"/>
      <w:pPr>
        <w:tabs>
          <w:tab w:val="num" w:pos="360"/>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E711A0F"/>
    <w:multiLevelType w:val="hybridMultilevel"/>
    <w:tmpl w:val="C30AD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4ECF2E51"/>
    <w:multiLevelType w:val="hybridMultilevel"/>
    <w:tmpl w:val="180A919E"/>
    <w:lvl w:ilvl="0" w:tplc="04090001">
      <w:start w:val="1"/>
      <w:numFmt w:val="bullet"/>
      <w:lvlText w:val=""/>
      <w:lvlJc w:val="left"/>
      <w:pPr>
        <w:ind w:left="360" w:hanging="360"/>
      </w:pPr>
      <w:rPr>
        <w:rFonts w:ascii="Symbol" w:hAnsi="Symbol" w:hint="default"/>
      </w:rPr>
    </w:lvl>
    <w:lvl w:ilvl="1" w:tplc="6FE4F906" w:tentative="1">
      <w:start w:val="1"/>
      <w:numFmt w:val="lowerLetter"/>
      <w:lvlText w:val="%2."/>
      <w:lvlJc w:val="left"/>
      <w:pPr>
        <w:tabs>
          <w:tab w:val="num" w:pos="1080"/>
        </w:tabs>
        <w:ind w:left="1080" w:hanging="360"/>
      </w:pPr>
    </w:lvl>
    <w:lvl w:ilvl="2" w:tplc="E5F0C838" w:tentative="1">
      <w:start w:val="1"/>
      <w:numFmt w:val="lowerRoman"/>
      <w:lvlText w:val="%3."/>
      <w:lvlJc w:val="right"/>
      <w:pPr>
        <w:tabs>
          <w:tab w:val="num" w:pos="1800"/>
        </w:tabs>
        <w:ind w:left="1800" w:hanging="180"/>
      </w:pPr>
    </w:lvl>
    <w:lvl w:ilvl="3" w:tplc="83421B4C" w:tentative="1">
      <w:start w:val="1"/>
      <w:numFmt w:val="decimal"/>
      <w:lvlText w:val="%4."/>
      <w:lvlJc w:val="left"/>
      <w:pPr>
        <w:tabs>
          <w:tab w:val="num" w:pos="2520"/>
        </w:tabs>
        <w:ind w:left="2520" w:hanging="360"/>
      </w:pPr>
    </w:lvl>
    <w:lvl w:ilvl="4" w:tplc="AB28CF32" w:tentative="1">
      <w:start w:val="1"/>
      <w:numFmt w:val="lowerLetter"/>
      <w:lvlText w:val="%5."/>
      <w:lvlJc w:val="left"/>
      <w:pPr>
        <w:tabs>
          <w:tab w:val="num" w:pos="3240"/>
        </w:tabs>
        <w:ind w:left="3240" w:hanging="360"/>
      </w:pPr>
    </w:lvl>
    <w:lvl w:ilvl="5" w:tplc="59CE959C" w:tentative="1">
      <w:start w:val="1"/>
      <w:numFmt w:val="lowerRoman"/>
      <w:lvlText w:val="%6."/>
      <w:lvlJc w:val="right"/>
      <w:pPr>
        <w:tabs>
          <w:tab w:val="num" w:pos="3960"/>
        </w:tabs>
        <w:ind w:left="3960" w:hanging="180"/>
      </w:pPr>
    </w:lvl>
    <w:lvl w:ilvl="6" w:tplc="F6246DDC" w:tentative="1">
      <w:start w:val="1"/>
      <w:numFmt w:val="decimal"/>
      <w:lvlText w:val="%7."/>
      <w:lvlJc w:val="left"/>
      <w:pPr>
        <w:tabs>
          <w:tab w:val="num" w:pos="4680"/>
        </w:tabs>
        <w:ind w:left="4680" w:hanging="360"/>
      </w:pPr>
    </w:lvl>
    <w:lvl w:ilvl="7" w:tplc="1CC04058" w:tentative="1">
      <w:start w:val="1"/>
      <w:numFmt w:val="lowerLetter"/>
      <w:lvlText w:val="%8."/>
      <w:lvlJc w:val="left"/>
      <w:pPr>
        <w:tabs>
          <w:tab w:val="num" w:pos="5400"/>
        </w:tabs>
        <w:ind w:left="5400" w:hanging="360"/>
      </w:pPr>
    </w:lvl>
    <w:lvl w:ilvl="8" w:tplc="034CE236" w:tentative="1">
      <w:start w:val="1"/>
      <w:numFmt w:val="lowerRoman"/>
      <w:lvlText w:val="%9."/>
      <w:lvlJc w:val="right"/>
      <w:pPr>
        <w:tabs>
          <w:tab w:val="num" w:pos="6120"/>
        </w:tabs>
        <w:ind w:left="6120" w:hanging="180"/>
      </w:pPr>
    </w:lvl>
  </w:abstractNum>
  <w:abstractNum w:abstractNumId="70" w15:restartNumberingAfterBreak="0">
    <w:nsid w:val="4ECF3101"/>
    <w:multiLevelType w:val="hybridMultilevel"/>
    <w:tmpl w:val="7A9E9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4F6C3794"/>
    <w:multiLevelType w:val="multilevel"/>
    <w:tmpl w:val="C1A66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F715C11"/>
    <w:multiLevelType w:val="multilevel"/>
    <w:tmpl w:val="9322E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22B0552"/>
    <w:multiLevelType w:val="singleLevel"/>
    <w:tmpl w:val="F8800484"/>
    <w:lvl w:ilvl="0">
      <w:start w:val="1"/>
      <w:numFmt w:val="decimal"/>
      <w:pStyle w:val="NormDash"/>
      <w:lvlText w:val="%1."/>
      <w:lvlJc w:val="left"/>
      <w:pPr>
        <w:tabs>
          <w:tab w:val="num" w:pos="360"/>
        </w:tabs>
        <w:ind w:left="340" w:hanging="340"/>
      </w:pPr>
    </w:lvl>
  </w:abstractNum>
  <w:abstractNum w:abstractNumId="74" w15:restartNumberingAfterBreak="0">
    <w:nsid w:val="554A4B88"/>
    <w:multiLevelType w:val="hybridMultilevel"/>
    <w:tmpl w:val="C00E5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55AB53B1"/>
    <w:multiLevelType w:val="multilevel"/>
    <w:tmpl w:val="E230E7D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15:restartNumberingAfterBreak="0">
    <w:nsid w:val="55B13A74"/>
    <w:multiLevelType w:val="hybridMultilevel"/>
    <w:tmpl w:val="56C67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5F306FB"/>
    <w:multiLevelType w:val="singleLevel"/>
    <w:tmpl w:val="F35A7826"/>
    <w:lvl w:ilvl="0">
      <w:start w:val="1"/>
      <w:numFmt w:val="lowerLetter"/>
      <w:pStyle w:val="NormColon"/>
      <w:lvlText w:val="%1."/>
      <w:lvlJc w:val="left"/>
      <w:pPr>
        <w:tabs>
          <w:tab w:val="num" w:pos="360"/>
        </w:tabs>
        <w:ind w:left="340" w:hanging="340"/>
      </w:pPr>
    </w:lvl>
  </w:abstractNum>
  <w:abstractNum w:abstractNumId="78" w15:restartNumberingAfterBreak="0">
    <w:nsid w:val="56415008"/>
    <w:multiLevelType w:val="multilevel"/>
    <w:tmpl w:val="F3E2BB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9" w15:restartNumberingAfterBreak="0">
    <w:nsid w:val="56611395"/>
    <w:multiLevelType w:val="multilevel"/>
    <w:tmpl w:val="F04C5986"/>
    <w:lvl w:ilvl="0">
      <w:start w:val="3"/>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440" w:hanging="1440"/>
      </w:pPr>
      <w:rPr>
        <w:rFonts w:hint="default"/>
        <w:b w:val="0"/>
        <w:i w:val="0"/>
      </w:rPr>
    </w:lvl>
  </w:abstractNum>
  <w:abstractNum w:abstractNumId="80" w15:restartNumberingAfterBreak="0">
    <w:nsid w:val="576B612A"/>
    <w:multiLevelType w:val="hybridMultilevel"/>
    <w:tmpl w:val="C61E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58AB6605"/>
    <w:multiLevelType w:val="hybridMultilevel"/>
    <w:tmpl w:val="15A6F2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59D468E5"/>
    <w:multiLevelType w:val="multilevel"/>
    <w:tmpl w:val="B490A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A176BBF"/>
    <w:multiLevelType w:val="hybridMultilevel"/>
    <w:tmpl w:val="865277C0"/>
    <w:lvl w:ilvl="0" w:tplc="9482E446">
      <w:start w:val="1"/>
      <w:numFmt w:val="bullet"/>
      <w:lvlText w:val="•"/>
      <w:lvlJc w:val="left"/>
      <w:pPr>
        <w:tabs>
          <w:tab w:val="num" w:pos="720"/>
        </w:tabs>
        <w:ind w:left="720" w:hanging="360"/>
      </w:pPr>
      <w:rPr>
        <w:rFonts w:ascii="Arial" w:hAnsi="Arial" w:hint="default"/>
      </w:rPr>
    </w:lvl>
    <w:lvl w:ilvl="1" w:tplc="D506DDF2" w:tentative="1">
      <w:start w:val="1"/>
      <w:numFmt w:val="bullet"/>
      <w:lvlText w:val="•"/>
      <w:lvlJc w:val="left"/>
      <w:pPr>
        <w:tabs>
          <w:tab w:val="num" w:pos="1440"/>
        </w:tabs>
        <w:ind w:left="1440" w:hanging="360"/>
      </w:pPr>
      <w:rPr>
        <w:rFonts w:ascii="Arial" w:hAnsi="Arial" w:hint="default"/>
      </w:rPr>
    </w:lvl>
    <w:lvl w:ilvl="2" w:tplc="1C72B990" w:tentative="1">
      <w:start w:val="1"/>
      <w:numFmt w:val="bullet"/>
      <w:lvlText w:val="•"/>
      <w:lvlJc w:val="left"/>
      <w:pPr>
        <w:tabs>
          <w:tab w:val="num" w:pos="2160"/>
        </w:tabs>
        <w:ind w:left="2160" w:hanging="360"/>
      </w:pPr>
      <w:rPr>
        <w:rFonts w:ascii="Arial" w:hAnsi="Arial" w:hint="default"/>
      </w:rPr>
    </w:lvl>
    <w:lvl w:ilvl="3" w:tplc="61EE83C4" w:tentative="1">
      <w:start w:val="1"/>
      <w:numFmt w:val="bullet"/>
      <w:lvlText w:val="•"/>
      <w:lvlJc w:val="left"/>
      <w:pPr>
        <w:tabs>
          <w:tab w:val="num" w:pos="2880"/>
        </w:tabs>
        <w:ind w:left="2880" w:hanging="360"/>
      </w:pPr>
      <w:rPr>
        <w:rFonts w:ascii="Arial" w:hAnsi="Arial" w:hint="default"/>
      </w:rPr>
    </w:lvl>
    <w:lvl w:ilvl="4" w:tplc="5D3A1342" w:tentative="1">
      <w:start w:val="1"/>
      <w:numFmt w:val="bullet"/>
      <w:lvlText w:val="•"/>
      <w:lvlJc w:val="left"/>
      <w:pPr>
        <w:tabs>
          <w:tab w:val="num" w:pos="3600"/>
        </w:tabs>
        <w:ind w:left="3600" w:hanging="360"/>
      </w:pPr>
      <w:rPr>
        <w:rFonts w:ascii="Arial" w:hAnsi="Arial" w:hint="default"/>
      </w:rPr>
    </w:lvl>
    <w:lvl w:ilvl="5" w:tplc="06ECF636" w:tentative="1">
      <w:start w:val="1"/>
      <w:numFmt w:val="bullet"/>
      <w:lvlText w:val="•"/>
      <w:lvlJc w:val="left"/>
      <w:pPr>
        <w:tabs>
          <w:tab w:val="num" w:pos="4320"/>
        </w:tabs>
        <w:ind w:left="4320" w:hanging="360"/>
      </w:pPr>
      <w:rPr>
        <w:rFonts w:ascii="Arial" w:hAnsi="Arial" w:hint="default"/>
      </w:rPr>
    </w:lvl>
    <w:lvl w:ilvl="6" w:tplc="F9969B9E" w:tentative="1">
      <w:start w:val="1"/>
      <w:numFmt w:val="bullet"/>
      <w:lvlText w:val="•"/>
      <w:lvlJc w:val="left"/>
      <w:pPr>
        <w:tabs>
          <w:tab w:val="num" w:pos="5040"/>
        </w:tabs>
        <w:ind w:left="5040" w:hanging="360"/>
      </w:pPr>
      <w:rPr>
        <w:rFonts w:ascii="Arial" w:hAnsi="Arial" w:hint="default"/>
      </w:rPr>
    </w:lvl>
    <w:lvl w:ilvl="7" w:tplc="991A0C22" w:tentative="1">
      <w:start w:val="1"/>
      <w:numFmt w:val="bullet"/>
      <w:lvlText w:val="•"/>
      <w:lvlJc w:val="left"/>
      <w:pPr>
        <w:tabs>
          <w:tab w:val="num" w:pos="5760"/>
        </w:tabs>
        <w:ind w:left="5760" w:hanging="360"/>
      </w:pPr>
      <w:rPr>
        <w:rFonts w:ascii="Arial" w:hAnsi="Arial" w:hint="default"/>
      </w:rPr>
    </w:lvl>
    <w:lvl w:ilvl="8" w:tplc="AEC0956E" w:tentative="1">
      <w:start w:val="1"/>
      <w:numFmt w:val="bullet"/>
      <w:lvlText w:val="•"/>
      <w:lvlJc w:val="left"/>
      <w:pPr>
        <w:tabs>
          <w:tab w:val="num" w:pos="6480"/>
        </w:tabs>
        <w:ind w:left="6480" w:hanging="360"/>
      </w:pPr>
      <w:rPr>
        <w:rFonts w:ascii="Arial" w:hAnsi="Arial" w:hint="default"/>
      </w:rPr>
    </w:lvl>
  </w:abstractNum>
  <w:abstractNum w:abstractNumId="84" w15:restartNumberingAfterBreak="0">
    <w:nsid w:val="5B187412"/>
    <w:multiLevelType w:val="hybridMultilevel"/>
    <w:tmpl w:val="69EE4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BD53E57"/>
    <w:multiLevelType w:val="hybridMultilevel"/>
    <w:tmpl w:val="877AEA1C"/>
    <w:lvl w:ilvl="0" w:tplc="6810A75C">
      <w:start w:val="1"/>
      <w:numFmt w:val="bullet"/>
      <w:pStyle w:val="Highlight"/>
      <w:lvlText w:val=""/>
      <w:lvlJc w:val="left"/>
      <w:pPr>
        <w:tabs>
          <w:tab w:val="num" w:pos="360"/>
        </w:tabs>
        <w:ind w:left="357" w:hanging="357"/>
      </w:pPr>
      <w:rPr>
        <w:rFonts w:ascii="Symbol" w:hAnsi="Symbol" w:hint="default"/>
      </w:rPr>
    </w:lvl>
    <w:lvl w:ilvl="1" w:tplc="F120F8EC">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D526F43"/>
    <w:multiLevelType w:val="hybridMultilevel"/>
    <w:tmpl w:val="4CF01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5E5A5A18"/>
    <w:multiLevelType w:val="hybridMultilevel"/>
    <w:tmpl w:val="C7B4E0B4"/>
    <w:lvl w:ilvl="0" w:tplc="0840BB1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60561F5F"/>
    <w:multiLevelType w:val="hybridMultilevel"/>
    <w:tmpl w:val="5BE02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612B744D"/>
    <w:multiLevelType w:val="singleLevel"/>
    <w:tmpl w:val="3A7AAA98"/>
    <w:lvl w:ilvl="0">
      <w:start w:val="1"/>
      <w:numFmt w:val="bullet"/>
      <w:pStyle w:val="Style6"/>
      <w:lvlText w:val=""/>
      <w:lvlJc w:val="left"/>
      <w:pPr>
        <w:tabs>
          <w:tab w:val="num" w:pos="709"/>
        </w:tabs>
        <w:ind w:left="709" w:hanging="425"/>
      </w:pPr>
      <w:rPr>
        <w:rFonts w:ascii="Symbol" w:hAnsi="Symbol" w:hint="default"/>
        <w:b w:val="0"/>
        <w:i w:val="0"/>
        <w:sz w:val="18"/>
      </w:rPr>
    </w:lvl>
  </w:abstractNum>
  <w:abstractNum w:abstractNumId="90" w15:restartNumberingAfterBreak="0">
    <w:nsid w:val="62005F02"/>
    <w:multiLevelType w:val="multilevel"/>
    <w:tmpl w:val="9E0243CA"/>
    <w:lvl w:ilvl="0">
      <w:start w:val="1"/>
      <w:numFmt w:val="decimal"/>
      <w:pStyle w:val="ListNumber"/>
      <w:lvlText w:val="%1."/>
      <w:lvlJc w:val="left"/>
      <w:pPr>
        <w:tabs>
          <w:tab w:val="num" w:pos="720"/>
        </w:tabs>
        <w:ind w:left="720" w:hanging="720"/>
      </w:pPr>
      <w:rPr>
        <w:rFonts w:ascii="Calibri" w:hAnsi="Calibri" w:cs="Times New Roman" w:hint="default"/>
        <w:b/>
        <w:i w:val="0"/>
        <w:sz w:val="22"/>
        <w:szCs w:val="22"/>
      </w:rPr>
    </w:lvl>
    <w:lvl w:ilvl="1">
      <w:start w:val="1"/>
      <w:numFmt w:val="decimal"/>
      <w:lvlText w:val="%1.%2"/>
      <w:lvlJc w:val="left"/>
      <w:pPr>
        <w:tabs>
          <w:tab w:val="num" w:pos="720"/>
        </w:tabs>
        <w:ind w:left="720" w:hanging="706"/>
      </w:pPr>
      <w:rPr>
        <w:rFonts w:ascii="Calibri" w:hAnsi="Calibri" w:cs="Times New Roman" w:hint="default"/>
        <w:b w:val="0"/>
        <w:i w:val="0"/>
        <w:sz w:val="22"/>
        <w:szCs w:val="22"/>
      </w:rPr>
    </w:lvl>
    <w:lvl w:ilvl="2">
      <w:start w:val="1"/>
      <w:numFmt w:val="lowerLetter"/>
      <w:pStyle w:val="CONLevela"/>
      <w:lvlText w:val="(%3)"/>
      <w:lvlJc w:val="left"/>
      <w:pPr>
        <w:tabs>
          <w:tab w:val="num" w:pos="1440"/>
        </w:tabs>
        <w:ind w:left="1440" w:hanging="720"/>
      </w:pPr>
      <w:rPr>
        <w:rFonts w:ascii="Calibri" w:hAnsi="Calibri" w:cs="Times New Roman" w:hint="default"/>
        <w:b w:val="0"/>
        <w:i w:val="0"/>
        <w:sz w:val="22"/>
        <w:szCs w:val="22"/>
      </w:rPr>
    </w:lvl>
    <w:lvl w:ilvl="3">
      <w:start w:val="1"/>
      <w:numFmt w:val="lowerRoman"/>
      <w:lvlText w:val="(%4)"/>
      <w:lvlJc w:val="left"/>
      <w:pPr>
        <w:tabs>
          <w:tab w:val="num" w:pos="2160"/>
        </w:tabs>
        <w:ind w:left="2160" w:hanging="720"/>
      </w:pPr>
      <w:rPr>
        <w:rFonts w:ascii="Calibri" w:hAnsi="Calibri" w:cs="Times New Roman" w:hint="default"/>
        <w:b w:val="0"/>
        <w:i w:val="0"/>
        <w:sz w:val="22"/>
        <w:szCs w:val="22"/>
      </w:rPr>
    </w:lvl>
    <w:lvl w:ilvl="4">
      <w:start w:val="1"/>
      <w:numFmt w:val="upperLetter"/>
      <w:lvlText w:val="(%5)"/>
      <w:lvlJc w:val="left"/>
      <w:pPr>
        <w:tabs>
          <w:tab w:val="num" w:pos="2880"/>
        </w:tabs>
        <w:ind w:left="2880" w:hanging="720"/>
      </w:pPr>
      <w:rPr>
        <w:rFonts w:ascii="Calibri" w:hAnsi="Calibri" w:cs="Times New Roman" w:hint="default"/>
        <w:b w:val="0"/>
        <w:i w:val="0"/>
        <w:sz w:val="22"/>
        <w:szCs w:val="22"/>
      </w:rPr>
    </w:lvl>
    <w:lvl w:ilvl="5">
      <w:start w:val="1"/>
      <w:numFmt w:val="upperRoman"/>
      <w:lvlText w:val="(%6)"/>
      <w:lvlJc w:val="left"/>
      <w:pPr>
        <w:tabs>
          <w:tab w:val="num" w:pos="3600"/>
        </w:tabs>
        <w:ind w:left="3600" w:hanging="720"/>
      </w:pPr>
      <w:rPr>
        <w:rFonts w:ascii="Times New Roman" w:hAnsi="Times New Roman" w:cs="Times New Roman" w:hint="default"/>
        <w:b w:val="0"/>
        <w:i w:val="0"/>
        <w:sz w:val="24"/>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91" w15:restartNumberingAfterBreak="0">
    <w:nsid w:val="62982547"/>
    <w:multiLevelType w:val="hybridMultilevel"/>
    <w:tmpl w:val="7BE45B12"/>
    <w:lvl w:ilvl="0" w:tplc="5408461C">
      <w:start w:val="1"/>
      <w:numFmt w:val="bullet"/>
      <w:lvlText w:val="•"/>
      <w:lvlJc w:val="left"/>
      <w:pPr>
        <w:tabs>
          <w:tab w:val="num" w:pos="720"/>
        </w:tabs>
        <w:ind w:left="720" w:hanging="360"/>
      </w:pPr>
      <w:rPr>
        <w:rFonts w:ascii="Arial" w:hAnsi="Arial" w:hint="default"/>
      </w:rPr>
    </w:lvl>
    <w:lvl w:ilvl="1" w:tplc="1878F4FA">
      <w:numFmt w:val="bullet"/>
      <w:lvlText w:val="•"/>
      <w:lvlJc w:val="left"/>
      <w:pPr>
        <w:tabs>
          <w:tab w:val="num" w:pos="1440"/>
        </w:tabs>
        <w:ind w:left="1440" w:hanging="360"/>
      </w:pPr>
      <w:rPr>
        <w:rFonts w:ascii="Arial" w:hAnsi="Arial" w:hint="default"/>
      </w:rPr>
    </w:lvl>
    <w:lvl w:ilvl="2" w:tplc="CDA2538E" w:tentative="1">
      <w:start w:val="1"/>
      <w:numFmt w:val="bullet"/>
      <w:lvlText w:val="•"/>
      <w:lvlJc w:val="left"/>
      <w:pPr>
        <w:tabs>
          <w:tab w:val="num" w:pos="2160"/>
        </w:tabs>
        <w:ind w:left="2160" w:hanging="360"/>
      </w:pPr>
      <w:rPr>
        <w:rFonts w:ascii="Arial" w:hAnsi="Arial" w:hint="default"/>
      </w:rPr>
    </w:lvl>
    <w:lvl w:ilvl="3" w:tplc="E3829F36" w:tentative="1">
      <w:start w:val="1"/>
      <w:numFmt w:val="bullet"/>
      <w:lvlText w:val="•"/>
      <w:lvlJc w:val="left"/>
      <w:pPr>
        <w:tabs>
          <w:tab w:val="num" w:pos="2880"/>
        </w:tabs>
        <w:ind w:left="2880" w:hanging="360"/>
      </w:pPr>
      <w:rPr>
        <w:rFonts w:ascii="Arial" w:hAnsi="Arial" w:hint="default"/>
      </w:rPr>
    </w:lvl>
    <w:lvl w:ilvl="4" w:tplc="772429AC" w:tentative="1">
      <w:start w:val="1"/>
      <w:numFmt w:val="bullet"/>
      <w:lvlText w:val="•"/>
      <w:lvlJc w:val="left"/>
      <w:pPr>
        <w:tabs>
          <w:tab w:val="num" w:pos="3600"/>
        </w:tabs>
        <w:ind w:left="3600" w:hanging="360"/>
      </w:pPr>
      <w:rPr>
        <w:rFonts w:ascii="Arial" w:hAnsi="Arial" w:hint="default"/>
      </w:rPr>
    </w:lvl>
    <w:lvl w:ilvl="5" w:tplc="16389F7E" w:tentative="1">
      <w:start w:val="1"/>
      <w:numFmt w:val="bullet"/>
      <w:lvlText w:val="•"/>
      <w:lvlJc w:val="left"/>
      <w:pPr>
        <w:tabs>
          <w:tab w:val="num" w:pos="4320"/>
        </w:tabs>
        <w:ind w:left="4320" w:hanging="360"/>
      </w:pPr>
      <w:rPr>
        <w:rFonts w:ascii="Arial" w:hAnsi="Arial" w:hint="default"/>
      </w:rPr>
    </w:lvl>
    <w:lvl w:ilvl="6" w:tplc="21C00F8A" w:tentative="1">
      <w:start w:val="1"/>
      <w:numFmt w:val="bullet"/>
      <w:lvlText w:val="•"/>
      <w:lvlJc w:val="left"/>
      <w:pPr>
        <w:tabs>
          <w:tab w:val="num" w:pos="5040"/>
        </w:tabs>
        <w:ind w:left="5040" w:hanging="360"/>
      </w:pPr>
      <w:rPr>
        <w:rFonts w:ascii="Arial" w:hAnsi="Arial" w:hint="default"/>
      </w:rPr>
    </w:lvl>
    <w:lvl w:ilvl="7" w:tplc="60AADB70" w:tentative="1">
      <w:start w:val="1"/>
      <w:numFmt w:val="bullet"/>
      <w:lvlText w:val="•"/>
      <w:lvlJc w:val="left"/>
      <w:pPr>
        <w:tabs>
          <w:tab w:val="num" w:pos="5760"/>
        </w:tabs>
        <w:ind w:left="5760" w:hanging="360"/>
      </w:pPr>
      <w:rPr>
        <w:rFonts w:ascii="Arial" w:hAnsi="Arial" w:hint="default"/>
      </w:rPr>
    </w:lvl>
    <w:lvl w:ilvl="8" w:tplc="0B528944" w:tentative="1">
      <w:start w:val="1"/>
      <w:numFmt w:val="bullet"/>
      <w:lvlText w:val="•"/>
      <w:lvlJc w:val="left"/>
      <w:pPr>
        <w:tabs>
          <w:tab w:val="num" w:pos="6480"/>
        </w:tabs>
        <w:ind w:left="6480" w:hanging="360"/>
      </w:pPr>
      <w:rPr>
        <w:rFonts w:ascii="Arial" w:hAnsi="Arial" w:hint="default"/>
      </w:rPr>
    </w:lvl>
  </w:abstractNum>
  <w:abstractNum w:abstractNumId="92" w15:restartNumberingAfterBreak="0">
    <w:nsid w:val="634E7D60"/>
    <w:multiLevelType w:val="multilevel"/>
    <w:tmpl w:val="3182A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36C7428"/>
    <w:multiLevelType w:val="multilevel"/>
    <w:tmpl w:val="C2C204F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4" w15:restartNumberingAfterBreak="0">
    <w:nsid w:val="638C40B3"/>
    <w:multiLevelType w:val="hybridMultilevel"/>
    <w:tmpl w:val="1FA0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4C06241"/>
    <w:multiLevelType w:val="hybridMultilevel"/>
    <w:tmpl w:val="2F124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64F54477"/>
    <w:multiLevelType w:val="hybridMultilevel"/>
    <w:tmpl w:val="AB740EAC"/>
    <w:lvl w:ilvl="0" w:tplc="7794C6FA">
      <w:start w:val="1"/>
      <w:numFmt w:val="bullet"/>
      <w:pStyle w:val="Boxheading"/>
      <w:lvlText w:val="□"/>
      <w:lvlJc w:val="left"/>
      <w:pPr>
        <w:tabs>
          <w:tab w:val="num" w:pos="454"/>
        </w:tabs>
        <w:ind w:left="454" w:hanging="454"/>
      </w:pPr>
      <w:rPr>
        <w:rFonts w:ascii="Garamond" w:hAnsi="Garamond" w:cs="Times New Roman" w:hint="default"/>
        <w:sz w:val="24"/>
        <w:szCs w:val="24"/>
      </w:rPr>
    </w:lvl>
    <w:lvl w:ilvl="1" w:tplc="079AD794" w:tentative="1">
      <w:start w:val="1"/>
      <w:numFmt w:val="bullet"/>
      <w:lvlText w:val="o"/>
      <w:lvlJc w:val="left"/>
      <w:pPr>
        <w:tabs>
          <w:tab w:val="num" w:pos="1440"/>
        </w:tabs>
        <w:ind w:left="1440" w:hanging="360"/>
      </w:pPr>
      <w:rPr>
        <w:rFonts w:ascii="Courier New" w:hAnsi="Courier New" w:cs="Monotype Sorts" w:hint="default"/>
      </w:rPr>
    </w:lvl>
    <w:lvl w:ilvl="2" w:tplc="F0C8E162" w:tentative="1">
      <w:start w:val="1"/>
      <w:numFmt w:val="bullet"/>
      <w:lvlText w:val=""/>
      <w:lvlJc w:val="left"/>
      <w:pPr>
        <w:tabs>
          <w:tab w:val="num" w:pos="2160"/>
        </w:tabs>
        <w:ind w:left="2160" w:hanging="360"/>
      </w:pPr>
      <w:rPr>
        <w:rFonts w:ascii="Wingdings" w:hAnsi="Wingdings" w:hint="default"/>
      </w:rPr>
    </w:lvl>
    <w:lvl w:ilvl="3" w:tplc="EA92A76C" w:tentative="1">
      <w:start w:val="1"/>
      <w:numFmt w:val="bullet"/>
      <w:lvlText w:val=""/>
      <w:lvlJc w:val="left"/>
      <w:pPr>
        <w:tabs>
          <w:tab w:val="num" w:pos="2880"/>
        </w:tabs>
        <w:ind w:left="2880" w:hanging="360"/>
      </w:pPr>
      <w:rPr>
        <w:rFonts w:ascii="Symbol" w:hAnsi="Symbol" w:hint="default"/>
      </w:rPr>
    </w:lvl>
    <w:lvl w:ilvl="4" w:tplc="5BA2B968" w:tentative="1">
      <w:start w:val="1"/>
      <w:numFmt w:val="bullet"/>
      <w:lvlText w:val="o"/>
      <w:lvlJc w:val="left"/>
      <w:pPr>
        <w:tabs>
          <w:tab w:val="num" w:pos="3600"/>
        </w:tabs>
        <w:ind w:left="3600" w:hanging="360"/>
      </w:pPr>
      <w:rPr>
        <w:rFonts w:ascii="Courier New" w:hAnsi="Courier New" w:cs="Monotype Sorts" w:hint="default"/>
      </w:rPr>
    </w:lvl>
    <w:lvl w:ilvl="5" w:tplc="6FEC2BD2" w:tentative="1">
      <w:start w:val="1"/>
      <w:numFmt w:val="bullet"/>
      <w:lvlText w:val=""/>
      <w:lvlJc w:val="left"/>
      <w:pPr>
        <w:tabs>
          <w:tab w:val="num" w:pos="4320"/>
        </w:tabs>
        <w:ind w:left="4320" w:hanging="360"/>
      </w:pPr>
      <w:rPr>
        <w:rFonts w:ascii="Wingdings" w:hAnsi="Wingdings" w:hint="default"/>
      </w:rPr>
    </w:lvl>
    <w:lvl w:ilvl="6" w:tplc="5FC467C4" w:tentative="1">
      <w:start w:val="1"/>
      <w:numFmt w:val="bullet"/>
      <w:lvlText w:val=""/>
      <w:lvlJc w:val="left"/>
      <w:pPr>
        <w:tabs>
          <w:tab w:val="num" w:pos="5040"/>
        </w:tabs>
        <w:ind w:left="5040" w:hanging="360"/>
      </w:pPr>
      <w:rPr>
        <w:rFonts w:ascii="Symbol" w:hAnsi="Symbol" w:hint="default"/>
      </w:rPr>
    </w:lvl>
    <w:lvl w:ilvl="7" w:tplc="3C7A605A" w:tentative="1">
      <w:start w:val="1"/>
      <w:numFmt w:val="bullet"/>
      <w:lvlText w:val="o"/>
      <w:lvlJc w:val="left"/>
      <w:pPr>
        <w:tabs>
          <w:tab w:val="num" w:pos="5760"/>
        </w:tabs>
        <w:ind w:left="5760" w:hanging="360"/>
      </w:pPr>
      <w:rPr>
        <w:rFonts w:ascii="Courier New" w:hAnsi="Courier New" w:cs="Monotype Sorts" w:hint="default"/>
      </w:rPr>
    </w:lvl>
    <w:lvl w:ilvl="8" w:tplc="CC9ACB32"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65D90144"/>
    <w:multiLevelType w:val="hybridMultilevel"/>
    <w:tmpl w:val="927C2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66C55035"/>
    <w:multiLevelType w:val="hybridMultilevel"/>
    <w:tmpl w:val="A0C89EE8"/>
    <w:name w:val="AGSHL"/>
    <w:lvl w:ilvl="0" w:tplc="FFFFFFFF">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Monotype Sor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onotype Sort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onotype Sort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67A90E13"/>
    <w:multiLevelType w:val="hybridMultilevel"/>
    <w:tmpl w:val="411C493E"/>
    <w:lvl w:ilvl="0" w:tplc="63982B26">
      <w:start w:val="1"/>
      <w:numFmt w:val="bullet"/>
      <w:lvlText w:val="•"/>
      <w:lvlJc w:val="left"/>
      <w:pPr>
        <w:tabs>
          <w:tab w:val="num" w:pos="720"/>
        </w:tabs>
        <w:ind w:left="720" w:hanging="360"/>
      </w:pPr>
      <w:rPr>
        <w:rFonts w:ascii="Arial" w:hAnsi="Arial" w:hint="default"/>
      </w:rPr>
    </w:lvl>
    <w:lvl w:ilvl="1" w:tplc="B5868AAA" w:tentative="1">
      <w:start w:val="1"/>
      <w:numFmt w:val="bullet"/>
      <w:lvlText w:val="•"/>
      <w:lvlJc w:val="left"/>
      <w:pPr>
        <w:tabs>
          <w:tab w:val="num" w:pos="1440"/>
        </w:tabs>
        <w:ind w:left="1440" w:hanging="360"/>
      </w:pPr>
      <w:rPr>
        <w:rFonts w:ascii="Arial" w:hAnsi="Arial" w:hint="default"/>
      </w:rPr>
    </w:lvl>
    <w:lvl w:ilvl="2" w:tplc="1E26118C" w:tentative="1">
      <w:start w:val="1"/>
      <w:numFmt w:val="bullet"/>
      <w:lvlText w:val="•"/>
      <w:lvlJc w:val="left"/>
      <w:pPr>
        <w:tabs>
          <w:tab w:val="num" w:pos="2160"/>
        </w:tabs>
        <w:ind w:left="2160" w:hanging="360"/>
      </w:pPr>
      <w:rPr>
        <w:rFonts w:ascii="Arial" w:hAnsi="Arial" w:hint="default"/>
      </w:rPr>
    </w:lvl>
    <w:lvl w:ilvl="3" w:tplc="97425762" w:tentative="1">
      <w:start w:val="1"/>
      <w:numFmt w:val="bullet"/>
      <w:lvlText w:val="•"/>
      <w:lvlJc w:val="left"/>
      <w:pPr>
        <w:tabs>
          <w:tab w:val="num" w:pos="2880"/>
        </w:tabs>
        <w:ind w:left="2880" w:hanging="360"/>
      </w:pPr>
      <w:rPr>
        <w:rFonts w:ascii="Arial" w:hAnsi="Arial" w:hint="default"/>
      </w:rPr>
    </w:lvl>
    <w:lvl w:ilvl="4" w:tplc="B6882E8E" w:tentative="1">
      <w:start w:val="1"/>
      <w:numFmt w:val="bullet"/>
      <w:lvlText w:val="•"/>
      <w:lvlJc w:val="left"/>
      <w:pPr>
        <w:tabs>
          <w:tab w:val="num" w:pos="3600"/>
        </w:tabs>
        <w:ind w:left="3600" w:hanging="360"/>
      </w:pPr>
      <w:rPr>
        <w:rFonts w:ascii="Arial" w:hAnsi="Arial" w:hint="default"/>
      </w:rPr>
    </w:lvl>
    <w:lvl w:ilvl="5" w:tplc="495485C0" w:tentative="1">
      <w:start w:val="1"/>
      <w:numFmt w:val="bullet"/>
      <w:lvlText w:val="•"/>
      <w:lvlJc w:val="left"/>
      <w:pPr>
        <w:tabs>
          <w:tab w:val="num" w:pos="4320"/>
        </w:tabs>
        <w:ind w:left="4320" w:hanging="360"/>
      </w:pPr>
      <w:rPr>
        <w:rFonts w:ascii="Arial" w:hAnsi="Arial" w:hint="default"/>
      </w:rPr>
    </w:lvl>
    <w:lvl w:ilvl="6" w:tplc="8140E34C" w:tentative="1">
      <w:start w:val="1"/>
      <w:numFmt w:val="bullet"/>
      <w:lvlText w:val="•"/>
      <w:lvlJc w:val="left"/>
      <w:pPr>
        <w:tabs>
          <w:tab w:val="num" w:pos="5040"/>
        </w:tabs>
        <w:ind w:left="5040" w:hanging="360"/>
      </w:pPr>
      <w:rPr>
        <w:rFonts w:ascii="Arial" w:hAnsi="Arial" w:hint="default"/>
      </w:rPr>
    </w:lvl>
    <w:lvl w:ilvl="7" w:tplc="63A8878C" w:tentative="1">
      <w:start w:val="1"/>
      <w:numFmt w:val="bullet"/>
      <w:lvlText w:val="•"/>
      <w:lvlJc w:val="left"/>
      <w:pPr>
        <w:tabs>
          <w:tab w:val="num" w:pos="5760"/>
        </w:tabs>
        <w:ind w:left="5760" w:hanging="360"/>
      </w:pPr>
      <w:rPr>
        <w:rFonts w:ascii="Arial" w:hAnsi="Arial" w:hint="default"/>
      </w:rPr>
    </w:lvl>
    <w:lvl w:ilvl="8" w:tplc="AB22C5C2" w:tentative="1">
      <w:start w:val="1"/>
      <w:numFmt w:val="bullet"/>
      <w:lvlText w:val="•"/>
      <w:lvlJc w:val="left"/>
      <w:pPr>
        <w:tabs>
          <w:tab w:val="num" w:pos="6480"/>
        </w:tabs>
        <w:ind w:left="6480" w:hanging="360"/>
      </w:pPr>
      <w:rPr>
        <w:rFonts w:ascii="Arial" w:hAnsi="Arial" w:hint="default"/>
      </w:rPr>
    </w:lvl>
  </w:abstractNum>
  <w:abstractNum w:abstractNumId="100" w15:restartNumberingAfterBreak="0">
    <w:nsid w:val="681708A9"/>
    <w:multiLevelType w:val="hybridMultilevel"/>
    <w:tmpl w:val="B3568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1" w15:restartNumberingAfterBreak="0">
    <w:nsid w:val="68781B88"/>
    <w:multiLevelType w:val="hybridMultilevel"/>
    <w:tmpl w:val="AB964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6C4F66C9"/>
    <w:multiLevelType w:val="hybridMultilevel"/>
    <w:tmpl w:val="F5EE4978"/>
    <w:name w:val="AGSAlpha4"/>
    <w:lvl w:ilvl="0" w:tplc="FFFFFFFF">
      <w:start w:val="1"/>
      <w:numFmt w:val="lowerRoman"/>
      <w:lvlText w:val="(%1)"/>
      <w:lvlJc w:val="left"/>
      <w:pPr>
        <w:ind w:left="780" w:hanging="360"/>
      </w:pPr>
      <w:rPr>
        <w:rFonts w:cs="Times New Roman" w:hint="default"/>
        <w:b w:val="0"/>
        <w:i w:val="0"/>
      </w:rPr>
    </w:lvl>
    <w:lvl w:ilvl="1" w:tplc="FFFFFFFF" w:tentative="1">
      <w:start w:val="1"/>
      <w:numFmt w:val="lowerLetter"/>
      <w:lvlText w:val="%2."/>
      <w:lvlJc w:val="left"/>
      <w:pPr>
        <w:ind w:left="1500" w:hanging="360"/>
      </w:pPr>
      <w:rPr>
        <w:rFonts w:cs="Times New Roman"/>
      </w:rPr>
    </w:lvl>
    <w:lvl w:ilvl="2" w:tplc="FFFFFFFF" w:tentative="1">
      <w:start w:val="1"/>
      <w:numFmt w:val="lowerRoman"/>
      <w:lvlText w:val="%3."/>
      <w:lvlJc w:val="right"/>
      <w:pPr>
        <w:ind w:left="2220" w:hanging="180"/>
      </w:pPr>
      <w:rPr>
        <w:rFonts w:cs="Times New Roman"/>
      </w:rPr>
    </w:lvl>
    <w:lvl w:ilvl="3" w:tplc="FFFFFFFF" w:tentative="1">
      <w:start w:val="1"/>
      <w:numFmt w:val="decimal"/>
      <w:lvlText w:val="%4."/>
      <w:lvlJc w:val="left"/>
      <w:pPr>
        <w:ind w:left="2940" w:hanging="360"/>
      </w:pPr>
      <w:rPr>
        <w:rFonts w:cs="Times New Roman"/>
      </w:rPr>
    </w:lvl>
    <w:lvl w:ilvl="4" w:tplc="FFFFFFFF" w:tentative="1">
      <w:start w:val="1"/>
      <w:numFmt w:val="lowerLetter"/>
      <w:lvlText w:val="%5."/>
      <w:lvlJc w:val="left"/>
      <w:pPr>
        <w:ind w:left="3660" w:hanging="360"/>
      </w:pPr>
      <w:rPr>
        <w:rFonts w:cs="Times New Roman"/>
      </w:rPr>
    </w:lvl>
    <w:lvl w:ilvl="5" w:tplc="FFFFFFFF" w:tentative="1">
      <w:start w:val="1"/>
      <w:numFmt w:val="lowerRoman"/>
      <w:lvlText w:val="%6."/>
      <w:lvlJc w:val="right"/>
      <w:pPr>
        <w:ind w:left="4380" w:hanging="180"/>
      </w:pPr>
      <w:rPr>
        <w:rFonts w:cs="Times New Roman"/>
      </w:rPr>
    </w:lvl>
    <w:lvl w:ilvl="6" w:tplc="FFFFFFFF" w:tentative="1">
      <w:start w:val="1"/>
      <w:numFmt w:val="decimal"/>
      <w:lvlText w:val="%7."/>
      <w:lvlJc w:val="left"/>
      <w:pPr>
        <w:ind w:left="5100" w:hanging="360"/>
      </w:pPr>
      <w:rPr>
        <w:rFonts w:cs="Times New Roman"/>
      </w:rPr>
    </w:lvl>
    <w:lvl w:ilvl="7" w:tplc="FFFFFFFF" w:tentative="1">
      <w:start w:val="1"/>
      <w:numFmt w:val="lowerLetter"/>
      <w:lvlText w:val="%8."/>
      <w:lvlJc w:val="left"/>
      <w:pPr>
        <w:ind w:left="5820" w:hanging="360"/>
      </w:pPr>
      <w:rPr>
        <w:rFonts w:cs="Times New Roman"/>
      </w:rPr>
    </w:lvl>
    <w:lvl w:ilvl="8" w:tplc="FFFFFFFF" w:tentative="1">
      <w:start w:val="1"/>
      <w:numFmt w:val="lowerRoman"/>
      <w:lvlText w:val="%9."/>
      <w:lvlJc w:val="right"/>
      <w:pPr>
        <w:ind w:left="6540" w:hanging="180"/>
      </w:pPr>
      <w:rPr>
        <w:rFonts w:cs="Times New Roman"/>
      </w:rPr>
    </w:lvl>
  </w:abstractNum>
  <w:abstractNum w:abstractNumId="103" w15:restartNumberingAfterBreak="0">
    <w:nsid w:val="6CBE78C0"/>
    <w:multiLevelType w:val="hybridMultilevel"/>
    <w:tmpl w:val="6FA68DBA"/>
    <w:lvl w:ilvl="0" w:tplc="04090001">
      <w:start w:val="1"/>
      <w:numFmt w:val="bullet"/>
      <w:pStyle w:val="DH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6D6F0D9C"/>
    <w:multiLevelType w:val="hybridMultilevel"/>
    <w:tmpl w:val="92928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6E8C4B2F"/>
    <w:multiLevelType w:val="hybridMultilevel"/>
    <w:tmpl w:val="435C9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6F2F33C7"/>
    <w:multiLevelType w:val="hybridMultilevel"/>
    <w:tmpl w:val="3C6A0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71AF288D"/>
    <w:multiLevelType w:val="hybridMultilevel"/>
    <w:tmpl w:val="C73CF74A"/>
    <w:lvl w:ilvl="0" w:tplc="0C090001">
      <w:start w:val="1"/>
      <w:numFmt w:val="bullet"/>
      <w:pStyle w:val="bulletsch"/>
      <w:lvlText w:val=""/>
      <w:lvlJc w:val="left"/>
      <w:pPr>
        <w:ind w:left="720" w:hanging="360"/>
      </w:pPr>
      <w:rPr>
        <w:rFonts w:ascii="Symbol" w:hAnsi="Symbol" w:hint="default"/>
        <w:color w:val="548DD4"/>
      </w:rPr>
    </w:lvl>
    <w:lvl w:ilvl="1" w:tplc="0C090003" w:tentative="1">
      <w:start w:val="1"/>
      <w:numFmt w:val="bullet"/>
      <w:lvlText w:val="o"/>
      <w:lvlJc w:val="left"/>
      <w:pPr>
        <w:ind w:left="1440" w:hanging="360"/>
      </w:pPr>
      <w:rPr>
        <w:rFonts w:ascii="Courier New" w:hAnsi="Courier New" w:cs="Monotype Sor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Monotype Sort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Monotype Sorts"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7257373C"/>
    <w:multiLevelType w:val="singleLevel"/>
    <w:tmpl w:val="EB18BDB2"/>
    <w:lvl w:ilvl="0">
      <w:start w:val="1"/>
      <w:numFmt w:val="bullet"/>
      <w:pStyle w:val="infotext"/>
      <w:lvlText w:val=""/>
      <w:lvlJc w:val="left"/>
      <w:pPr>
        <w:tabs>
          <w:tab w:val="num" w:pos="360"/>
        </w:tabs>
        <w:ind w:left="340" w:hanging="340"/>
      </w:pPr>
      <w:rPr>
        <w:rFonts w:ascii="Monotype Sorts" w:hAnsi="Monotype Sorts" w:hint="default"/>
      </w:rPr>
    </w:lvl>
  </w:abstractNum>
  <w:abstractNum w:abstractNumId="109" w15:restartNumberingAfterBreak="0">
    <w:nsid w:val="72736B7E"/>
    <w:multiLevelType w:val="hybridMultilevel"/>
    <w:tmpl w:val="FDD4679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10" w15:restartNumberingAfterBreak="0">
    <w:nsid w:val="74DA1CF7"/>
    <w:multiLevelType w:val="singleLevel"/>
    <w:tmpl w:val="AF946770"/>
    <w:lvl w:ilvl="0">
      <w:start w:val="1"/>
      <w:numFmt w:val="bullet"/>
      <w:pStyle w:val="NormDot"/>
      <w:lvlText w:val="•"/>
      <w:lvlJc w:val="left"/>
      <w:pPr>
        <w:tabs>
          <w:tab w:val="num" w:pos="360"/>
        </w:tabs>
        <w:ind w:left="227" w:hanging="227"/>
      </w:pPr>
      <w:rPr>
        <w:rFonts w:ascii="Agfa Rotis Sans Serif Ex Bold" w:hAnsi="Agfa Rotis Sans Serif Ex Bold" w:hint="default"/>
      </w:rPr>
    </w:lvl>
  </w:abstractNum>
  <w:abstractNum w:abstractNumId="111" w15:restartNumberingAfterBreak="0">
    <w:nsid w:val="755807D7"/>
    <w:multiLevelType w:val="hybridMultilevel"/>
    <w:tmpl w:val="9602539E"/>
    <w:lvl w:ilvl="0" w:tplc="04090005">
      <w:start w:val="1"/>
      <w:numFmt w:val="bullet"/>
      <w:pStyle w:val="Experience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2" w15:restartNumberingAfterBreak="0">
    <w:nsid w:val="7766510F"/>
    <w:multiLevelType w:val="hybridMultilevel"/>
    <w:tmpl w:val="EB468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78C03415"/>
    <w:multiLevelType w:val="multilevel"/>
    <w:tmpl w:val="9DD218C0"/>
    <w:lvl w:ilvl="0">
      <w:start w:val="1"/>
      <w:numFmt w:val="upperLetter"/>
      <w:pStyle w:val="Heading1numbered"/>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i w:val="0"/>
      </w:rPr>
    </w:lvl>
    <w:lvl w:ilvl="2">
      <w:start w:val="1"/>
      <w:numFmt w:val="decimal"/>
      <w:pStyle w:val="Heading3numbered"/>
      <w:lvlText w:val="%2.%3"/>
      <w:lvlJc w:val="left"/>
      <w:pPr>
        <w:tabs>
          <w:tab w:val="num" w:pos="510"/>
        </w:tabs>
        <w:ind w:left="510" w:hanging="510"/>
      </w:pPr>
      <w:rPr>
        <w:rFonts w:ascii="Arial" w:hAnsi="Arial" w:hint="default"/>
        <w:b/>
        <w:i/>
        <w:sz w:val="22"/>
        <w:szCs w:val="18"/>
      </w:rPr>
    </w:lvl>
    <w:lvl w:ilvl="3">
      <w:start w:val="1"/>
      <w:numFmt w:val="lowerLetter"/>
      <w:lvlText w:val="%4."/>
      <w:lvlJc w:val="left"/>
      <w:pPr>
        <w:tabs>
          <w:tab w:val="num" w:pos="794"/>
        </w:tabs>
        <w:ind w:left="794" w:hanging="284"/>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114" w15:restartNumberingAfterBreak="0">
    <w:nsid w:val="78D977CF"/>
    <w:multiLevelType w:val="singleLevel"/>
    <w:tmpl w:val="7F80B81E"/>
    <w:lvl w:ilvl="0">
      <w:start w:val="1"/>
      <w:numFmt w:val="bullet"/>
      <w:pStyle w:val="Tablelistbullet0"/>
      <w:lvlText w:val=""/>
      <w:lvlJc w:val="left"/>
      <w:pPr>
        <w:tabs>
          <w:tab w:val="num" w:pos="397"/>
        </w:tabs>
        <w:ind w:left="397" w:hanging="397"/>
      </w:pPr>
      <w:rPr>
        <w:rFonts w:ascii="Symbol" w:hAnsi="Symbol" w:hint="default"/>
        <w:sz w:val="28"/>
      </w:rPr>
    </w:lvl>
  </w:abstractNum>
  <w:abstractNum w:abstractNumId="115" w15:restartNumberingAfterBreak="0">
    <w:nsid w:val="7AFC6050"/>
    <w:multiLevelType w:val="hybridMultilevel"/>
    <w:tmpl w:val="03CE4884"/>
    <w:lvl w:ilvl="0" w:tplc="7900788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7B182796"/>
    <w:multiLevelType w:val="multilevel"/>
    <w:tmpl w:val="4DAE946A"/>
    <w:lvl w:ilvl="0">
      <w:start w:val="1"/>
      <w:numFmt w:val="decimal"/>
      <w:pStyle w:val="Tablelistnumber"/>
      <w:lvlText w:val="%1."/>
      <w:lvlJc w:val="left"/>
      <w:pPr>
        <w:tabs>
          <w:tab w:val="num" w:pos="720"/>
        </w:tabs>
        <w:ind w:left="720" w:hanging="720"/>
      </w:pPr>
      <w:rPr>
        <w:rFonts w:ascii="Times New Roman" w:hAnsi="Times New Roman" w:hint="default"/>
        <w:b w:val="0"/>
        <w:i w:val="0"/>
        <w:sz w:val="24"/>
      </w:rPr>
    </w:lvl>
    <w:lvl w:ilvl="1">
      <w:start w:val="1"/>
      <w:numFmt w:val="decimal"/>
      <w:pStyle w:val="KeyPoints"/>
      <w:lvlText w:val="%1.%2"/>
      <w:lvlJc w:val="left"/>
      <w:pPr>
        <w:tabs>
          <w:tab w:val="num" w:pos="720"/>
        </w:tabs>
        <w:ind w:left="720" w:hanging="706"/>
      </w:pPr>
      <w:rPr>
        <w:rFonts w:ascii="Times New Roman" w:hAnsi="Times New Roman" w:hint="default"/>
        <w:b w:val="0"/>
        <w:i w:val="0"/>
        <w:sz w:val="24"/>
      </w:rPr>
    </w:lvl>
    <w:lvl w:ilvl="2">
      <w:start w:val="1"/>
      <w:numFmt w:val="lowerLetter"/>
      <w:pStyle w:val="List"/>
      <w:lvlText w:val="(%3)"/>
      <w:lvlJc w:val="left"/>
      <w:pPr>
        <w:tabs>
          <w:tab w:val="num" w:pos="1440"/>
        </w:tabs>
        <w:ind w:left="1440" w:hanging="720"/>
      </w:pPr>
      <w:rPr>
        <w:rFonts w:ascii="Times New Roman" w:hAnsi="Times New Roman" w:hint="default"/>
        <w:b w:val="0"/>
        <w:i w:val="0"/>
        <w:sz w:val="24"/>
      </w:rPr>
    </w:lvl>
    <w:lvl w:ilvl="3">
      <w:start w:val="1"/>
      <w:numFmt w:val="lowerRoman"/>
      <w:lvlText w:val="(%4)"/>
      <w:lvlJc w:val="left"/>
      <w:pPr>
        <w:tabs>
          <w:tab w:val="num" w:pos="2160"/>
        </w:tabs>
        <w:ind w:left="2160" w:hanging="720"/>
      </w:pPr>
      <w:rPr>
        <w:rFonts w:ascii="Times New Roman" w:hAnsi="Times New Roman" w:hint="default"/>
        <w:b w:val="0"/>
        <w:i w:val="0"/>
        <w:sz w:val="24"/>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upperRoman"/>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7" w15:restartNumberingAfterBreak="0">
    <w:nsid w:val="7C370D6F"/>
    <w:multiLevelType w:val="hybridMultilevel"/>
    <w:tmpl w:val="30860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7"/>
  </w:num>
  <w:num w:numId="3">
    <w:abstractNumId w:val="34"/>
  </w:num>
  <w:num w:numId="4">
    <w:abstractNumId w:val="56"/>
  </w:num>
  <w:num w:numId="5">
    <w:abstractNumId w:val="111"/>
  </w:num>
  <w:num w:numId="6">
    <w:abstractNumId w:val="1"/>
  </w:num>
  <w:num w:numId="7">
    <w:abstractNumId w:val="67"/>
  </w:num>
  <w:num w:numId="8">
    <w:abstractNumId w:val="85"/>
  </w:num>
  <w:num w:numId="9">
    <w:abstractNumId w:val="16"/>
  </w:num>
  <w:num w:numId="10">
    <w:abstractNumId w:val="49"/>
  </w:num>
  <w:num w:numId="11">
    <w:abstractNumId w:val="62"/>
  </w:num>
  <w:num w:numId="12">
    <w:abstractNumId w:val="53"/>
  </w:num>
  <w:num w:numId="13">
    <w:abstractNumId w:val="50"/>
  </w:num>
  <w:num w:numId="14">
    <w:abstractNumId w:val="90"/>
  </w:num>
  <w:num w:numId="15">
    <w:abstractNumId w:val="22"/>
  </w:num>
  <w:num w:numId="16">
    <w:abstractNumId w:val="40"/>
  </w:num>
  <w:num w:numId="17">
    <w:abstractNumId w:val="103"/>
  </w:num>
  <w:num w:numId="18">
    <w:abstractNumId w:val="28"/>
    <w:lvlOverride w:ilvl="0">
      <w:startOverride w:val="1"/>
    </w:lvlOverride>
  </w:num>
  <w:num w:numId="19">
    <w:abstractNumId w:val="8"/>
  </w:num>
  <w:num w:numId="20">
    <w:abstractNumId w:val="57"/>
  </w:num>
  <w:num w:numId="21">
    <w:abstractNumId w:val="18"/>
  </w:num>
  <w:num w:numId="22">
    <w:abstractNumId w:val="42"/>
  </w:num>
  <w:num w:numId="23">
    <w:abstractNumId w:val="25"/>
  </w:num>
  <w:num w:numId="24">
    <w:abstractNumId w:val="21"/>
  </w:num>
  <w:num w:numId="25">
    <w:abstractNumId w:val="32"/>
  </w:num>
  <w:num w:numId="26">
    <w:abstractNumId w:val="12"/>
  </w:num>
  <w:num w:numId="27">
    <w:abstractNumId w:val="108"/>
  </w:num>
  <w:num w:numId="28">
    <w:abstractNumId w:val="116"/>
  </w:num>
  <w:num w:numId="29">
    <w:abstractNumId w:val="77"/>
  </w:num>
  <w:num w:numId="30">
    <w:abstractNumId w:val="73"/>
  </w:num>
  <w:num w:numId="31">
    <w:abstractNumId w:val="110"/>
  </w:num>
  <w:num w:numId="32">
    <w:abstractNumId w:val="114"/>
  </w:num>
  <w:num w:numId="33">
    <w:abstractNumId w:val="48"/>
  </w:num>
  <w:num w:numId="34">
    <w:abstractNumId w:val="96"/>
  </w:num>
  <w:num w:numId="35">
    <w:abstractNumId w:val="89"/>
  </w:num>
  <w:num w:numId="36">
    <w:abstractNumId w:val="66"/>
  </w:num>
  <w:num w:numId="37">
    <w:abstractNumId w:val="30"/>
  </w:num>
  <w:num w:numId="38">
    <w:abstractNumId w:val="113"/>
  </w:num>
  <w:num w:numId="39">
    <w:abstractNumId w:val="37"/>
  </w:num>
  <w:num w:numId="40">
    <w:abstractNumId w:val="51"/>
  </w:num>
  <w:num w:numId="41">
    <w:abstractNumId w:val="24"/>
  </w:num>
  <w:num w:numId="42">
    <w:abstractNumId w:val="107"/>
  </w:num>
  <w:num w:numId="43">
    <w:abstractNumId w:val="100"/>
  </w:num>
  <w:num w:numId="44">
    <w:abstractNumId w:val="98"/>
  </w:num>
  <w:num w:numId="45">
    <w:abstractNumId w:val="105"/>
  </w:num>
  <w:num w:numId="46">
    <w:abstractNumId w:val="117"/>
  </w:num>
  <w:num w:numId="47">
    <w:abstractNumId w:val="69"/>
  </w:num>
  <w:num w:numId="48">
    <w:abstractNumId w:val="80"/>
  </w:num>
  <w:num w:numId="49">
    <w:abstractNumId w:val="78"/>
  </w:num>
  <w:num w:numId="50">
    <w:abstractNumId w:val="106"/>
  </w:num>
  <w:num w:numId="51">
    <w:abstractNumId w:val="97"/>
  </w:num>
  <w:num w:numId="52">
    <w:abstractNumId w:val="65"/>
  </w:num>
  <w:num w:numId="53">
    <w:abstractNumId w:val="11"/>
  </w:num>
  <w:num w:numId="54">
    <w:abstractNumId w:val="79"/>
  </w:num>
  <w:num w:numId="55">
    <w:abstractNumId w:val="39"/>
  </w:num>
  <w:num w:numId="56">
    <w:abstractNumId w:val="87"/>
  </w:num>
  <w:num w:numId="57">
    <w:abstractNumId w:val="29"/>
  </w:num>
  <w:num w:numId="58">
    <w:abstractNumId w:val="46"/>
  </w:num>
  <w:num w:numId="59">
    <w:abstractNumId w:val="4"/>
  </w:num>
  <w:num w:numId="60">
    <w:abstractNumId w:val="83"/>
  </w:num>
  <w:num w:numId="61">
    <w:abstractNumId w:val="7"/>
  </w:num>
  <w:num w:numId="62">
    <w:abstractNumId w:val="109"/>
  </w:num>
  <w:num w:numId="63">
    <w:abstractNumId w:val="104"/>
  </w:num>
  <w:num w:numId="64">
    <w:abstractNumId w:val="33"/>
  </w:num>
  <w:num w:numId="65">
    <w:abstractNumId w:val="54"/>
  </w:num>
  <w:num w:numId="66">
    <w:abstractNumId w:val="81"/>
  </w:num>
  <w:num w:numId="67">
    <w:abstractNumId w:val="94"/>
  </w:num>
  <w:num w:numId="68">
    <w:abstractNumId w:val="60"/>
  </w:num>
  <w:num w:numId="69">
    <w:abstractNumId w:val="92"/>
  </w:num>
  <w:num w:numId="70">
    <w:abstractNumId w:val="71"/>
  </w:num>
  <w:num w:numId="71">
    <w:abstractNumId w:val="82"/>
  </w:num>
  <w:num w:numId="7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2"/>
  </w:num>
  <w:num w:numId="81">
    <w:abstractNumId w:val="74"/>
  </w:num>
  <w:num w:numId="82">
    <w:abstractNumId w:val="99"/>
  </w:num>
  <w:num w:numId="83">
    <w:abstractNumId w:val="84"/>
  </w:num>
  <w:num w:numId="84">
    <w:abstractNumId w:val="19"/>
  </w:num>
  <w:num w:numId="85">
    <w:abstractNumId w:val="6"/>
  </w:num>
  <w:num w:numId="86">
    <w:abstractNumId w:val="64"/>
  </w:num>
  <w:num w:numId="87">
    <w:abstractNumId w:val="70"/>
  </w:num>
  <w:num w:numId="88">
    <w:abstractNumId w:val="72"/>
  </w:num>
  <w:num w:numId="89">
    <w:abstractNumId w:val="31"/>
  </w:num>
  <w:num w:numId="90">
    <w:abstractNumId w:val="95"/>
  </w:num>
  <w:num w:numId="91">
    <w:abstractNumId w:val="115"/>
  </w:num>
  <w:num w:numId="92">
    <w:abstractNumId w:val="61"/>
  </w:num>
  <w:num w:numId="93">
    <w:abstractNumId w:val="76"/>
  </w:num>
  <w:num w:numId="94">
    <w:abstractNumId w:val="58"/>
  </w:num>
  <w:num w:numId="95">
    <w:abstractNumId w:val="10"/>
  </w:num>
  <w:num w:numId="96">
    <w:abstractNumId w:val="41"/>
  </w:num>
  <w:num w:numId="97">
    <w:abstractNumId w:val="14"/>
  </w:num>
  <w:num w:numId="98">
    <w:abstractNumId w:val="38"/>
  </w:num>
  <w:num w:numId="99">
    <w:abstractNumId w:val="59"/>
  </w:num>
  <w:num w:numId="100">
    <w:abstractNumId w:val="15"/>
  </w:num>
  <w:num w:numId="101">
    <w:abstractNumId w:val="101"/>
  </w:num>
  <w:num w:numId="102">
    <w:abstractNumId w:val="43"/>
  </w:num>
  <w:num w:numId="103">
    <w:abstractNumId w:val="68"/>
  </w:num>
  <w:num w:numId="104">
    <w:abstractNumId w:val="2"/>
  </w:num>
  <w:num w:numId="105">
    <w:abstractNumId w:val="26"/>
  </w:num>
  <w:num w:numId="106">
    <w:abstractNumId w:val="86"/>
  </w:num>
  <w:num w:numId="107">
    <w:abstractNumId w:val="88"/>
  </w:num>
  <w:num w:numId="108">
    <w:abstractNumId w:val="45"/>
  </w:num>
  <w:num w:numId="109">
    <w:abstractNumId w:val="23"/>
  </w:num>
  <w:num w:numId="110">
    <w:abstractNumId w:val="36"/>
  </w:num>
  <w:num w:numId="111">
    <w:abstractNumId w:val="91"/>
  </w:num>
  <w:num w:numId="112">
    <w:abstractNumId w:val="5"/>
  </w:num>
  <w:num w:numId="113">
    <w:abstractNumId w:val="13"/>
  </w:num>
  <w:numIdMacAtCleanup w:val="2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250"/>
    <w:rsid w:val="000013A5"/>
    <w:rsid w:val="00001449"/>
    <w:rsid w:val="000017C7"/>
    <w:rsid w:val="00002110"/>
    <w:rsid w:val="00002B4B"/>
    <w:rsid w:val="00004183"/>
    <w:rsid w:val="00005047"/>
    <w:rsid w:val="0000534B"/>
    <w:rsid w:val="00006059"/>
    <w:rsid w:val="000071F9"/>
    <w:rsid w:val="000118F4"/>
    <w:rsid w:val="000125D2"/>
    <w:rsid w:val="0001537F"/>
    <w:rsid w:val="000224AB"/>
    <w:rsid w:val="00025C30"/>
    <w:rsid w:val="00026147"/>
    <w:rsid w:val="000261AE"/>
    <w:rsid w:val="0002628B"/>
    <w:rsid w:val="000266D9"/>
    <w:rsid w:val="000267E3"/>
    <w:rsid w:val="00026E45"/>
    <w:rsid w:val="0002793B"/>
    <w:rsid w:val="00027E95"/>
    <w:rsid w:val="000303A6"/>
    <w:rsid w:val="0003054D"/>
    <w:rsid w:val="0003090F"/>
    <w:rsid w:val="00030B94"/>
    <w:rsid w:val="00030F17"/>
    <w:rsid w:val="00031313"/>
    <w:rsid w:val="0003335B"/>
    <w:rsid w:val="0003359A"/>
    <w:rsid w:val="00035AFB"/>
    <w:rsid w:val="000362AF"/>
    <w:rsid w:val="00036815"/>
    <w:rsid w:val="00036F26"/>
    <w:rsid w:val="00037870"/>
    <w:rsid w:val="000402A2"/>
    <w:rsid w:val="00041A33"/>
    <w:rsid w:val="00043250"/>
    <w:rsid w:val="00043F22"/>
    <w:rsid w:val="00044428"/>
    <w:rsid w:val="00044623"/>
    <w:rsid w:val="00044961"/>
    <w:rsid w:val="00044C86"/>
    <w:rsid w:val="00045972"/>
    <w:rsid w:val="00052411"/>
    <w:rsid w:val="00052414"/>
    <w:rsid w:val="00052AE5"/>
    <w:rsid w:val="00053914"/>
    <w:rsid w:val="00057751"/>
    <w:rsid w:val="000607B5"/>
    <w:rsid w:val="0006102E"/>
    <w:rsid w:val="000618E8"/>
    <w:rsid w:val="00062BB6"/>
    <w:rsid w:val="0006541B"/>
    <w:rsid w:val="00066624"/>
    <w:rsid w:val="0006689A"/>
    <w:rsid w:val="000702B6"/>
    <w:rsid w:val="000727E0"/>
    <w:rsid w:val="0007305E"/>
    <w:rsid w:val="000731E2"/>
    <w:rsid w:val="00073550"/>
    <w:rsid w:val="000747A8"/>
    <w:rsid w:val="00076934"/>
    <w:rsid w:val="00077085"/>
    <w:rsid w:val="00080B9A"/>
    <w:rsid w:val="00080F79"/>
    <w:rsid w:val="00082CDB"/>
    <w:rsid w:val="00084313"/>
    <w:rsid w:val="00084585"/>
    <w:rsid w:val="0008489F"/>
    <w:rsid w:val="000864FF"/>
    <w:rsid w:val="000877BB"/>
    <w:rsid w:val="00093F7E"/>
    <w:rsid w:val="000943DE"/>
    <w:rsid w:val="00097024"/>
    <w:rsid w:val="0009730D"/>
    <w:rsid w:val="00097489"/>
    <w:rsid w:val="0009757C"/>
    <w:rsid w:val="000A05A0"/>
    <w:rsid w:val="000A4028"/>
    <w:rsid w:val="000A44E9"/>
    <w:rsid w:val="000A59FF"/>
    <w:rsid w:val="000A64D1"/>
    <w:rsid w:val="000A666D"/>
    <w:rsid w:val="000B0E65"/>
    <w:rsid w:val="000B1C10"/>
    <w:rsid w:val="000B2F35"/>
    <w:rsid w:val="000B38B4"/>
    <w:rsid w:val="000B451D"/>
    <w:rsid w:val="000B61EA"/>
    <w:rsid w:val="000C07FE"/>
    <w:rsid w:val="000C0D14"/>
    <w:rsid w:val="000C2220"/>
    <w:rsid w:val="000C25E8"/>
    <w:rsid w:val="000C2D8B"/>
    <w:rsid w:val="000C3314"/>
    <w:rsid w:val="000C42AA"/>
    <w:rsid w:val="000C4BAF"/>
    <w:rsid w:val="000C5D38"/>
    <w:rsid w:val="000C68B5"/>
    <w:rsid w:val="000C690E"/>
    <w:rsid w:val="000D0394"/>
    <w:rsid w:val="000D0F6F"/>
    <w:rsid w:val="000D286F"/>
    <w:rsid w:val="000D3EDB"/>
    <w:rsid w:val="000D4C79"/>
    <w:rsid w:val="000D5ED4"/>
    <w:rsid w:val="000E0910"/>
    <w:rsid w:val="000E0C56"/>
    <w:rsid w:val="000E10EA"/>
    <w:rsid w:val="000E1BB4"/>
    <w:rsid w:val="000E2E65"/>
    <w:rsid w:val="000E4DF9"/>
    <w:rsid w:val="000E5B71"/>
    <w:rsid w:val="000E6D1D"/>
    <w:rsid w:val="000F0D76"/>
    <w:rsid w:val="000F23C1"/>
    <w:rsid w:val="000F2A31"/>
    <w:rsid w:val="000F2F64"/>
    <w:rsid w:val="000F50F4"/>
    <w:rsid w:val="000F51D6"/>
    <w:rsid w:val="000F51FF"/>
    <w:rsid w:val="000F5DA3"/>
    <w:rsid w:val="000F76AC"/>
    <w:rsid w:val="0010010B"/>
    <w:rsid w:val="00102079"/>
    <w:rsid w:val="001029A7"/>
    <w:rsid w:val="00102EFF"/>
    <w:rsid w:val="00103499"/>
    <w:rsid w:val="0010369E"/>
    <w:rsid w:val="00106086"/>
    <w:rsid w:val="00107B5E"/>
    <w:rsid w:val="00107DD0"/>
    <w:rsid w:val="001109E9"/>
    <w:rsid w:val="00113706"/>
    <w:rsid w:val="00114474"/>
    <w:rsid w:val="00115955"/>
    <w:rsid w:val="00115CE0"/>
    <w:rsid w:val="00116254"/>
    <w:rsid w:val="00116ADC"/>
    <w:rsid w:val="00116BAA"/>
    <w:rsid w:val="00117730"/>
    <w:rsid w:val="00120556"/>
    <w:rsid w:val="001217F9"/>
    <w:rsid w:val="0012285D"/>
    <w:rsid w:val="001231D5"/>
    <w:rsid w:val="00123AD2"/>
    <w:rsid w:val="00124548"/>
    <w:rsid w:val="00124F62"/>
    <w:rsid w:val="00126040"/>
    <w:rsid w:val="00130BD8"/>
    <w:rsid w:val="00131527"/>
    <w:rsid w:val="00132452"/>
    <w:rsid w:val="0013361C"/>
    <w:rsid w:val="00134283"/>
    <w:rsid w:val="0013429E"/>
    <w:rsid w:val="0013516E"/>
    <w:rsid w:val="001351FA"/>
    <w:rsid w:val="00136427"/>
    <w:rsid w:val="0013698E"/>
    <w:rsid w:val="001401DE"/>
    <w:rsid w:val="00140C13"/>
    <w:rsid w:val="001416A6"/>
    <w:rsid w:val="0014194C"/>
    <w:rsid w:val="0014388B"/>
    <w:rsid w:val="001453FB"/>
    <w:rsid w:val="001475AC"/>
    <w:rsid w:val="001478AB"/>
    <w:rsid w:val="001478E5"/>
    <w:rsid w:val="0015081D"/>
    <w:rsid w:val="00152115"/>
    <w:rsid w:val="001522D4"/>
    <w:rsid w:val="00153EE5"/>
    <w:rsid w:val="00156F16"/>
    <w:rsid w:val="00157057"/>
    <w:rsid w:val="00160854"/>
    <w:rsid w:val="00163233"/>
    <w:rsid w:val="001666C9"/>
    <w:rsid w:val="0016670F"/>
    <w:rsid w:val="0016736C"/>
    <w:rsid w:val="00167BD5"/>
    <w:rsid w:val="00171160"/>
    <w:rsid w:val="00174AAE"/>
    <w:rsid w:val="00174B7D"/>
    <w:rsid w:val="00175493"/>
    <w:rsid w:val="00176628"/>
    <w:rsid w:val="00176D5D"/>
    <w:rsid w:val="00176D76"/>
    <w:rsid w:val="00177B0D"/>
    <w:rsid w:val="001811E3"/>
    <w:rsid w:val="0018759C"/>
    <w:rsid w:val="00187F4E"/>
    <w:rsid w:val="00191DA2"/>
    <w:rsid w:val="00194BB7"/>
    <w:rsid w:val="0019542C"/>
    <w:rsid w:val="001954AB"/>
    <w:rsid w:val="00195A8C"/>
    <w:rsid w:val="001970D8"/>
    <w:rsid w:val="0019784F"/>
    <w:rsid w:val="001A0D4C"/>
    <w:rsid w:val="001A111D"/>
    <w:rsid w:val="001A1DE5"/>
    <w:rsid w:val="001A2BEE"/>
    <w:rsid w:val="001A3612"/>
    <w:rsid w:val="001A40E8"/>
    <w:rsid w:val="001A5315"/>
    <w:rsid w:val="001A570B"/>
    <w:rsid w:val="001A5899"/>
    <w:rsid w:val="001A6093"/>
    <w:rsid w:val="001A6361"/>
    <w:rsid w:val="001A6530"/>
    <w:rsid w:val="001A78FE"/>
    <w:rsid w:val="001B25F9"/>
    <w:rsid w:val="001B2601"/>
    <w:rsid w:val="001B3076"/>
    <w:rsid w:val="001B47C7"/>
    <w:rsid w:val="001B6B06"/>
    <w:rsid w:val="001B78D6"/>
    <w:rsid w:val="001C0BC5"/>
    <w:rsid w:val="001C1206"/>
    <w:rsid w:val="001C1826"/>
    <w:rsid w:val="001C4669"/>
    <w:rsid w:val="001C491C"/>
    <w:rsid w:val="001C76E9"/>
    <w:rsid w:val="001D056A"/>
    <w:rsid w:val="001D0F7C"/>
    <w:rsid w:val="001D1233"/>
    <w:rsid w:val="001D20CD"/>
    <w:rsid w:val="001D6735"/>
    <w:rsid w:val="001D675A"/>
    <w:rsid w:val="001D70AB"/>
    <w:rsid w:val="001E2025"/>
    <w:rsid w:val="001E238B"/>
    <w:rsid w:val="001E264F"/>
    <w:rsid w:val="001E308F"/>
    <w:rsid w:val="001E3174"/>
    <w:rsid w:val="001E374D"/>
    <w:rsid w:val="001E4C0D"/>
    <w:rsid w:val="001E5822"/>
    <w:rsid w:val="001E5967"/>
    <w:rsid w:val="001E7B80"/>
    <w:rsid w:val="001F0B47"/>
    <w:rsid w:val="001F107D"/>
    <w:rsid w:val="001F322A"/>
    <w:rsid w:val="001F42A8"/>
    <w:rsid w:val="001F438F"/>
    <w:rsid w:val="001F5196"/>
    <w:rsid w:val="001F5960"/>
    <w:rsid w:val="001F6CF1"/>
    <w:rsid w:val="001F6D4F"/>
    <w:rsid w:val="001F6E83"/>
    <w:rsid w:val="00200445"/>
    <w:rsid w:val="00200A16"/>
    <w:rsid w:val="00200E99"/>
    <w:rsid w:val="002023BA"/>
    <w:rsid w:val="00202977"/>
    <w:rsid w:val="00203DFA"/>
    <w:rsid w:val="00203E74"/>
    <w:rsid w:val="00206834"/>
    <w:rsid w:val="00206B87"/>
    <w:rsid w:val="002075BE"/>
    <w:rsid w:val="00210B58"/>
    <w:rsid w:val="00210F98"/>
    <w:rsid w:val="002115CD"/>
    <w:rsid w:val="00211EEC"/>
    <w:rsid w:val="0021294A"/>
    <w:rsid w:val="002131ED"/>
    <w:rsid w:val="002136A2"/>
    <w:rsid w:val="002136EA"/>
    <w:rsid w:val="00214509"/>
    <w:rsid w:val="0021479D"/>
    <w:rsid w:val="00215F02"/>
    <w:rsid w:val="00216F0D"/>
    <w:rsid w:val="00217926"/>
    <w:rsid w:val="00217F50"/>
    <w:rsid w:val="00221475"/>
    <w:rsid w:val="00221ACB"/>
    <w:rsid w:val="002220CC"/>
    <w:rsid w:val="00222249"/>
    <w:rsid w:val="00223CBB"/>
    <w:rsid w:val="00224BFD"/>
    <w:rsid w:val="0023124A"/>
    <w:rsid w:val="0023173F"/>
    <w:rsid w:val="0023361A"/>
    <w:rsid w:val="00234669"/>
    <w:rsid w:val="00235142"/>
    <w:rsid w:val="00235B0C"/>
    <w:rsid w:val="00235B6E"/>
    <w:rsid w:val="00235F67"/>
    <w:rsid w:val="00236DDC"/>
    <w:rsid w:val="00241535"/>
    <w:rsid w:val="00242295"/>
    <w:rsid w:val="00243560"/>
    <w:rsid w:val="00243745"/>
    <w:rsid w:val="00243786"/>
    <w:rsid w:val="002442A6"/>
    <w:rsid w:val="00244D37"/>
    <w:rsid w:val="00245B3F"/>
    <w:rsid w:val="00247D80"/>
    <w:rsid w:val="00250587"/>
    <w:rsid w:val="00250ADB"/>
    <w:rsid w:val="00250DD3"/>
    <w:rsid w:val="002519D1"/>
    <w:rsid w:val="00251D22"/>
    <w:rsid w:val="00252857"/>
    <w:rsid w:val="00252EFD"/>
    <w:rsid w:val="0025421D"/>
    <w:rsid w:val="00254539"/>
    <w:rsid w:val="002552B1"/>
    <w:rsid w:val="00255859"/>
    <w:rsid w:val="00255B67"/>
    <w:rsid w:val="00262450"/>
    <w:rsid w:val="002633C5"/>
    <w:rsid w:val="002638B7"/>
    <w:rsid w:val="00267A63"/>
    <w:rsid w:val="00267D82"/>
    <w:rsid w:val="00267E70"/>
    <w:rsid w:val="002709A6"/>
    <w:rsid w:val="00270B90"/>
    <w:rsid w:val="00270D2C"/>
    <w:rsid w:val="00271244"/>
    <w:rsid w:val="002716C8"/>
    <w:rsid w:val="0027248D"/>
    <w:rsid w:val="00272663"/>
    <w:rsid w:val="00273201"/>
    <w:rsid w:val="00274BA5"/>
    <w:rsid w:val="0027602F"/>
    <w:rsid w:val="00276913"/>
    <w:rsid w:val="00276F38"/>
    <w:rsid w:val="0028026F"/>
    <w:rsid w:val="00281D5F"/>
    <w:rsid w:val="0028251D"/>
    <w:rsid w:val="00284602"/>
    <w:rsid w:val="002849EA"/>
    <w:rsid w:val="00284E4C"/>
    <w:rsid w:val="0028536A"/>
    <w:rsid w:val="00285740"/>
    <w:rsid w:val="00286FA4"/>
    <w:rsid w:val="00291133"/>
    <w:rsid w:val="00293812"/>
    <w:rsid w:val="00295223"/>
    <w:rsid w:val="002956AB"/>
    <w:rsid w:val="00295716"/>
    <w:rsid w:val="0029682F"/>
    <w:rsid w:val="002969E8"/>
    <w:rsid w:val="002A240E"/>
    <w:rsid w:val="002A2AEC"/>
    <w:rsid w:val="002A2B71"/>
    <w:rsid w:val="002A2E02"/>
    <w:rsid w:val="002A35C9"/>
    <w:rsid w:val="002A37F1"/>
    <w:rsid w:val="002A3C1F"/>
    <w:rsid w:val="002A7BB3"/>
    <w:rsid w:val="002B2A13"/>
    <w:rsid w:val="002B2E2F"/>
    <w:rsid w:val="002B46E4"/>
    <w:rsid w:val="002B4B28"/>
    <w:rsid w:val="002B4FE9"/>
    <w:rsid w:val="002B5004"/>
    <w:rsid w:val="002B5957"/>
    <w:rsid w:val="002C182A"/>
    <w:rsid w:val="002C2594"/>
    <w:rsid w:val="002C369F"/>
    <w:rsid w:val="002C3CAD"/>
    <w:rsid w:val="002C3F28"/>
    <w:rsid w:val="002C4ABC"/>
    <w:rsid w:val="002C4EB8"/>
    <w:rsid w:val="002C581B"/>
    <w:rsid w:val="002C72C2"/>
    <w:rsid w:val="002D463D"/>
    <w:rsid w:val="002D538A"/>
    <w:rsid w:val="002D79E9"/>
    <w:rsid w:val="002E0DB1"/>
    <w:rsid w:val="002E2C27"/>
    <w:rsid w:val="002E2F77"/>
    <w:rsid w:val="002E2FCB"/>
    <w:rsid w:val="002E304E"/>
    <w:rsid w:val="002E3877"/>
    <w:rsid w:val="002E446B"/>
    <w:rsid w:val="002E4B7C"/>
    <w:rsid w:val="002E4D1F"/>
    <w:rsid w:val="002F11B7"/>
    <w:rsid w:val="002F12B4"/>
    <w:rsid w:val="002F1693"/>
    <w:rsid w:val="002F35EE"/>
    <w:rsid w:val="002F391D"/>
    <w:rsid w:val="002F4014"/>
    <w:rsid w:val="002F4631"/>
    <w:rsid w:val="002F4D50"/>
    <w:rsid w:val="002F522F"/>
    <w:rsid w:val="0030154F"/>
    <w:rsid w:val="00302C05"/>
    <w:rsid w:val="0030342D"/>
    <w:rsid w:val="0030494E"/>
    <w:rsid w:val="00304A3A"/>
    <w:rsid w:val="00304B3D"/>
    <w:rsid w:val="00304BA9"/>
    <w:rsid w:val="003056E7"/>
    <w:rsid w:val="0030687E"/>
    <w:rsid w:val="00306A92"/>
    <w:rsid w:val="00306EA0"/>
    <w:rsid w:val="00307BC6"/>
    <w:rsid w:val="00312C1D"/>
    <w:rsid w:val="0031393D"/>
    <w:rsid w:val="00314001"/>
    <w:rsid w:val="00316267"/>
    <w:rsid w:val="00316905"/>
    <w:rsid w:val="00316B55"/>
    <w:rsid w:val="00316FE7"/>
    <w:rsid w:val="003200AC"/>
    <w:rsid w:val="00321748"/>
    <w:rsid w:val="00321B04"/>
    <w:rsid w:val="00323163"/>
    <w:rsid w:val="00330B3D"/>
    <w:rsid w:val="003313C0"/>
    <w:rsid w:val="0033369F"/>
    <w:rsid w:val="00334263"/>
    <w:rsid w:val="003346EB"/>
    <w:rsid w:val="00337966"/>
    <w:rsid w:val="00337D3C"/>
    <w:rsid w:val="00340206"/>
    <w:rsid w:val="003434D1"/>
    <w:rsid w:val="003442F4"/>
    <w:rsid w:val="00344B8A"/>
    <w:rsid w:val="00345094"/>
    <w:rsid w:val="00351FA6"/>
    <w:rsid w:val="00353086"/>
    <w:rsid w:val="00353CFA"/>
    <w:rsid w:val="00356621"/>
    <w:rsid w:val="003566C3"/>
    <w:rsid w:val="0036008D"/>
    <w:rsid w:val="00361ABE"/>
    <w:rsid w:val="00361CC1"/>
    <w:rsid w:val="0036237B"/>
    <w:rsid w:val="00362B3A"/>
    <w:rsid w:val="0036411C"/>
    <w:rsid w:val="003658B4"/>
    <w:rsid w:val="00365FE9"/>
    <w:rsid w:val="00371904"/>
    <w:rsid w:val="0037281C"/>
    <w:rsid w:val="00374C7B"/>
    <w:rsid w:val="003814C7"/>
    <w:rsid w:val="003869FF"/>
    <w:rsid w:val="00391B1F"/>
    <w:rsid w:val="00391B9C"/>
    <w:rsid w:val="003922EA"/>
    <w:rsid w:val="003929C5"/>
    <w:rsid w:val="00393049"/>
    <w:rsid w:val="003936ED"/>
    <w:rsid w:val="0039479A"/>
    <w:rsid w:val="00396175"/>
    <w:rsid w:val="003969EA"/>
    <w:rsid w:val="003A2608"/>
    <w:rsid w:val="003A4D21"/>
    <w:rsid w:val="003A6E8D"/>
    <w:rsid w:val="003B1B08"/>
    <w:rsid w:val="003B2B4A"/>
    <w:rsid w:val="003B2D2B"/>
    <w:rsid w:val="003B57EA"/>
    <w:rsid w:val="003C0C08"/>
    <w:rsid w:val="003C208E"/>
    <w:rsid w:val="003C222A"/>
    <w:rsid w:val="003C3F04"/>
    <w:rsid w:val="003C3FE5"/>
    <w:rsid w:val="003C40C0"/>
    <w:rsid w:val="003C462E"/>
    <w:rsid w:val="003C5BBE"/>
    <w:rsid w:val="003C6EF6"/>
    <w:rsid w:val="003D04C7"/>
    <w:rsid w:val="003D0726"/>
    <w:rsid w:val="003D4E04"/>
    <w:rsid w:val="003D4FAF"/>
    <w:rsid w:val="003D5316"/>
    <w:rsid w:val="003D6562"/>
    <w:rsid w:val="003E0407"/>
    <w:rsid w:val="003E3BFA"/>
    <w:rsid w:val="003E3E86"/>
    <w:rsid w:val="003E7960"/>
    <w:rsid w:val="003F0945"/>
    <w:rsid w:val="003F19B5"/>
    <w:rsid w:val="003F1ACB"/>
    <w:rsid w:val="003F274E"/>
    <w:rsid w:val="003F64C5"/>
    <w:rsid w:val="003F6613"/>
    <w:rsid w:val="004000E0"/>
    <w:rsid w:val="004011E7"/>
    <w:rsid w:val="00402071"/>
    <w:rsid w:val="004032F0"/>
    <w:rsid w:val="00403889"/>
    <w:rsid w:val="00403C09"/>
    <w:rsid w:val="00405A46"/>
    <w:rsid w:val="00405B06"/>
    <w:rsid w:val="00406DC8"/>
    <w:rsid w:val="0040712F"/>
    <w:rsid w:val="00407EB7"/>
    <w:rsid w:val="00411099"/>
    <w:rsid w:val="004110EF"/>
    <w:rsid w:val="004112EA"/>
    <w:rsid w:val="00411C70"/>
    <w:rsid w:val="00411DF4"/>
    <w:rsid w:val="00412449"/>
    <w:rsid w:val="004129D1"/>
    <w:rsid w:val="00412CF9"/>
    <w:rsid w:val="00413671"/>
    <w:rsid w:val="004139B2"/>
    <w:rsid w:val="00413F16"/>
    <w:rsid w:val="00416494"/>
    <w:rsid w:val="00416563"/>
    <w:rsid w:val="00422612"/>
    <w:rsid w:val="00423E10"/>
    <w:rsid w:val="00423E9F"/>
    <w:rsid w:val="00425CEE"/>
    <w:rsid w:val="0042797A"/>
    <w:rsid w:val="0043027A"/>
    <w:rsid w:val="00431981"/>
    <w:rsid w:val="00433333"/>
    <w:rsid w:val="004342AF"/>
    <w:rsid w:val="00434543"/>
    <w:rsid w:val="00434E8A"/>
    <w:rsid w:val="004354B5"/>
    <w:rsid w:val="00437A39"/>
    <w:rsid w:val="00437E8C"/>
    <w:rsid w:val="004413C0"/>
    <w:rsid w:val="00441858"/>
    <w:rsid w:val="004418D8"/>
    <w:rsid w:val="004418EF"/>
    <w:rsid w:val="00441F7F"/>
    <w:rsid w:val="00442F4C"/>
    <w:rsid w:val="004453F9"/>
    <w:rsid w:val="00445F7C"/>
    <w:rsid w:val="004462BA"/>
    <w:rsid w:val="00451758"/>
    <w:rsid w:val="00452758"/>
    <w:rsid w:val="00452908"/>
    <w:rsid w:val="00453C79"/>
    <w:rsid w:val="00454893"/>
    <w:rsid w:val="00454F88"/>
    <w:rsid w:val="0045514B"/>
    <w:rsid w:val="00455188"/>
    <w:rsid w:val="00455A91"/>
    <w:rsid w:val="004561AE"/>
    <w:rsid w:val="0045644B"/>
    <w:rsid w:val="00456EE4"/>
    <w:rsid w:val="00460DD1"/>
    <w:rsid w:val="0046101E"/>
    <w:rsid w:val="004612E3"/>
    <w:rsid w:val="004613B6"/>
    <w:rsid w:val="00461DEE"/>
    <w:rsid w:val="00464C71"/>
    <w:rsid w:val="004652DE"/>
    <w:rsid w:val="00467808"/>
    <w:rsid w:val="004701C7"/>
    <w:rsid w:val="004727EF"/>
    <w:rsid w:val="00473B94"/>
    <w:rsid w:val="00476052"/>
    <w:rsid w:val="00477EBB"/>
    <w:rsid w:val="0048013C"/>
    <w:rsid w:val="00480685"/>
    <w:rsid w:val="00483837"/>
    <w:rsid w:val="00484511"/>
    <w:rsid w:val="00487876"/>
    <w:rsid w:val="00487C3D"/>
    <w:rsid w:val="004909FF"/>
    <w:rsid w:val="00490ABE"/>
    <w:rsid w:val="004914F4"/>
    <w:rsid w:val="00491BAE"/>
    <w:rsid w:val="00493006"/>
    <w:rsid w:val="00493FE3"/>
    <w:rsid w:val="00494E19"/>
    <w:rsid w:val="0049633C"/>
    <w:rsid w:val="00497B2C"/>
    <w:rsid w:val="004A0302"/>
    <w:rsid w:val="004A056A"/>
    <w:rsid w:val="004A0FD5"/>
    <w:rsid w:val="004A26BB"/>
    <w:rsid w:val="004A3759"/>
    <w:rsid w:val="004A39D4"/>
    <w:rsid w:val="004A3CC8"/>
    <w:rsid w:val="004A476F"/>
    <w:rsid w:val="004A48D1"/>
    <w:rsid w:val="004A4D48"/>
    <w:rsid w:val="004A573C"/>
    <w:rsid w:val="004A57A3"/>
    <w:rsid w:val="004B34BE"/>
    <w:rsid w:val="004B4B7F"/>
    <w:rsid w:val="004B685B"/>
    <w:rsid w:val="004B6D22"/>
    <w:rsid w:val="004C0257"/>
    <w:rsid w:val="004C337D"/>
    <w:rsid w:val="004C4184"/>
    <w:rsid w:val="004C44AB"/>
    <w:rsid w:val="004C45E0"/>
    <w:rsid w:val="004C6771"/>
    <w:rsid w:val="004C71D0"/>
    <w:rsid w:val="004C76AC"/>
    <w:rsid w:val="004C7CD3"/>
    <w:rsid w:val="004D04BD"/>
    <w:rsid w:val="004D0D86"/>
    <w:rsid w:val="004D0EB9"/>
    <w:rsid w:val="004D1253"/>
    <w:rsid w:val="004D16AD"/>
    <w:rsid w:val="004D18D2"/>
    <w:rsid w:val="004D2786"/>
    <w:rsid w:val="004D4105"/>
    <w:rsid w:val="004D42A0"/>
    <w:rsid w:val="004D43B6"/>
    <w:rsid w:val="004D4A4A"/>
    <w:rsid w:val="004D4DBD"/>
    <w:rsid w:val="004E02E8"/>
    <w:rsid w:val="004E2DB3"/>
    <w:rsid w:val="004E32B9"/>
    <w:rsid w:val="004E4179"/>
    <w:rsid w:val="004E54F2"/>
    <w:rsid w:val="004E5B0E"/>
    <w:rsid w:val="004E6A3E"/>
    <w:rsid w:val="004F033A"/>
    <w:rsid w:val="004F038E"/>
    <w:rsid w:val="004F1A22"/>
    <w:rsid w:val="004F20FB"/>
    <w:rsid w:val="004F2767"/>
    <w:rsid w:val="004F3190"/>
    <w:rsid w:val="004F532D"/>
    <w:rsid w:val="004F59BE"/>
    <w:rsid w:val="004F6C78"/>
    <w:rsid w:val="005003F9"/>
    <w:rsid w:val="00500CC2"/>
    <w:rsid w:val="00501931"/>
    <w:rsid w:val="00501E3D"/>
    <w:rsid w:val="00501E5E"/>
    <w:rsid w:val="005029F9"/>
    <w:rsid w:val="00503665"/>
    <w:rsid w:val="0050412F"/>
    <w:rsid w:val="00504CA3"/>
    <w:rsid w:val="005064F1"/>
    <w:rsid w:val="005070E5"/>
    <w:rsid w:val="00507FC7"/>
    <w:rsid w:val="00512479"/>
    <w:rsid w:val="00512CE6"/>
    <w:rsid w:val="005131E5"/>
    <w:rsid w:val="00514549"/>
    <w:rsid w:val="0051530B"/>
    <w:rsid w:val="00515E17"/>
    <w:rsid w:val="00516263"/>
    <w:rsid w:val="00520A67"/>
    <w:rsid w:val="00520DA4"/>
    <w:rsid w:val="00520E19"/>
    <w:rsid w:val="00521042"/>
    <w:rsid w:val="00521410"/>
    <w:rsid w:val="00525B24"/>
    <w:rsid w:val="00526317"/>
    <w:rsid w:val="005276B2"/>
    <w:rsid w:val="00527D72"/>
    <w:rsid w:val="00531291"/>
    <w:rsid w:val="00531825"/>
    <w:rsid w:val="00531A67"/>
    <w:rsid w:val="00532C7C"/>
    <w:rsid w:val="005351F6"/>
    <w:rsid w:val="00535403"/>
    <w:rsid w:val="005358F8"/>
    <w:rsid w:val="005368AA"/>
    <w:rsid w:val="00536E6E"/>
    <w:rsid w:val="00536E79"/>
    <w:rsid w:val="0053769B"/>
    <w:rsid w:val="00537A2C"/>
    <w:rsid w:val="00537EE3"/>
    <w:rsid w:val="0054116C"/>
    <w:rsid w:val="00541FCF"/>
    <w:rsid w:val="00542846"/>
    <w:rsid w:val="00543036"/>
    <w:rsid w:val="0054417F"/>
    <w:rsid w:val="00544478"/>
    <w:rsid w:val="00545F14"/>
    <w:rsid w:val="00550CB7"/>
    <w:rsid w:val="00551166"/>
    <w:rsid w:val="00552C15"/>
    <w:rsid w:val="0055302F"/>
    <w:rsid w:val="00553444"/>
    <w:rsid w:val="0055365B"/>
    <w:rsid w:val="00554BFB"/>
    <w:rsid w:val="00554ED1"/>
    <w:rsid w:val="00555CCD"/>
    <w:rsid w:val="005574C3"/>
    <w:rsid w:val="00557644"/>
    <w:rsid w:val="00557F98"/>
    <w:rsid w:val="00560001"/>
    <w:rsid w:val="00561023"/>
    <w:rsid w:val="00562C5C"/>
    <w:rsid w:val="00564F89"/>
    <w:rsid w:val="005664BD"/>
    <w:rsid w:val="00566C81"/>
    <w:rsid w:val="00567595"/>
    <w:rsid w:val="005675ED"/>
    <w:rsid w:val="00567697"/>
    <w:rsid w:val="005676C1"/>
    <w:rsid w:val="00571B2A"/>
    <w:rsid w:val="00572674"/>
    <w:rsid w:val="00574D5E"/>
    <w:rsid w:val="00575333"/>
    <w:rsid w:val="005767DA"/>
    <w:rsid w:val="005805AC"/>
    <w:rsid w:val="00581037"/>
    <w:rsid w:val="005810CF"/>
    <w:rsid w:val="00581352"/>
    <w:rsid w:val="0058389A"/>
    <w:rsid w:val="00583C51"/>
    <w:rsid w:val="0058612B"/>
    <w:rsid w:val="00586195"/>
    <w:rsid w:val="0058674C"/>
    <w:rsid w:val="00586F52"/>
    <w:rsid w:val="0058794E"/>
    <w:rsid w:val="00587CF7"/>
    <w:rsid w:val="0059107E"/>
    <w:rsid w:val="0059211B"/>
    <w:rsid w:val="00592530"/>
    <w:rsid w:val="00594E74"/>
    <w:rsid w:val="00595919"/>
    <w:rsid w:val="00595C41"/>
    <w:rsid w:val="0059637E"/>
    <w:rsid w:val="005969A6"/>
    <w:rsid w:val="005A0D16"/>
    <w:rsid w:val="005A1687"/>
    <w:rsid w:val="005A1AC5"/>
    <w:rsid w:val="005A23E3"/>
    <w:rsid w:val="005A4F47"/>
    <w:rsid w:val="005A53C9"/>
    <w:rsid w:val="005A6432"/>
    <w:rsid w:val="005A6F36"/>
    <w:rsid w:val="005A7EA4"/>
    <w:rsid w:val="005B0BFD"/>
    <w:rsid w:val="005B1116"/>
    <w:rsid w:val="005B1B2A"/>
    <w:rsid w:val="005B1B36"/>
    <w:rsid w:val="005B29EA"/>
    <w:rsid w:val="005B3877"/>
    <w:rsid w:val="005B44DA"/>
    <w:rsid w:val="005B4E2F"/>
    <w:rsid w:val="005B5C39"/>
    <w:rsid w:val="005B6FD1"/>
    <w:rsid w:val="005B7CA4"/>
    <w:rsid w:val="005C049B"/>
    <w:rsid w:val="005C0CF8"/>
    <w:rsid w:val="005C2655"/>
    <w:rsid w:val="005C2F5F"/>
    <w:rsid w:val="005C4379"/>
    <w:rsid w:val="005C4977"/>
    <w:rsid w:val="005C4B93"/>
    <w:rsid w:val="005C7133"/>
    <w:rsid w:val="005D099C"/>
    <w:rsid w:val="005D1DD0"/>
    <w:rsid w:val="005D2416"/>
    <w:rsid w:val="005D456D"/>
    <w:rsid w:val="005D4669"/>
    <w:rsid w:val="005D55D4"/>
    <w:rsid w:val="005D5A0F"/>
    <w:rsid w:val="005D6C5A"/>
    <w:rsid w:val="005D6F09"/>
    <w:rsid w:val="005D7046"/>
    <w:rsid w:val="005D7817"/>
    <w:rsid w:val="005E0BF2"/>
    <w:rsid w:val="005E1DEB"/>
    <w:rsid w:val="005E290C"/>
    <w:rsid w:val="005E2CF1"/>
    <w:rsid w:val="005E39D5"/>
    <w:rsid w:val="005F080F"/>
    <w:rsid w:val="005F1903"/>
    <w:rsid w:val="005F1AFF"/>
    <w:rsid w:val="005F2AA6"/>
    <w:rsid w:val="005F32B5"/>
    <w:rsid w:val="005F5873"/>
    <w:rsid w:val="005F58A8"/>
    <w:rsid w:val="005F6334"/>
    <w:rsid w:val="005F679D"/>
    <w:rsid w:val="005F6B0E"/>
    <w:rsid w:val="005F788F"/>
    <w:rsid w:val="00602F2B"/>
    <w:rsid w:val="006030FE"/>
    <w:rsid w:val="00604207"/>
    <w:rsid w:val="006043C6"/>
    <w:rsid w:val="00605C70"/>
    <w:rsid w:val="00606A80"/>
    <w:rsid w:val="00610273"/>
    <w:rsid w:val="00610A2A"/>
    <w:rsid w:val="0061125A"/>
    <w:rsid w:val="00612572"/>
    <w:rsid w:val="006126BE"/>
    <w:rsid w:val="00613268"/>
    <w:rsid w:val="006139DE"/>
    <w:rsid w:val="00614D3F"/>
    <w:rsid w:val="00615135"/>
    <w:rsid w:val="00615167"/>
    <w:rsid w:val="006152CD"/>
    <w:rsid w:val="006163EA"/>
    <w:rsid w:val="006204F9"/>
    <w:rsid w:val="00622136"/>
    <w:rsid w:val="00623120"/>
    <w:rsid w:val="00625021"/>
    <w:rsid w:val="0062524D"/>
    <w:rsid w:val="006271D5"/>
    <w:rsid w:val="006309F6"/>
    <w:rsid w:val="00631508"/>
    <w:rsid w:val="00632281"/>
    <w:rsid w:val="006328E1"/>
    <w:rsid w:val="00632998"/>
    <w:rsid w:val="00633110"/>
    <w:rsid w:val="006336DB"/>
    <w:rsid w:val="00640095"/>
    <w:rsid w:val="006414E8"/>
    <w:rsid w:val="00642217"/>
    <w:rsid w:val="006441DE"/>
    <w:rsid w:val="00644B32"/>
    <w:rsid w:val="00645C10"/>
    <w:rsid w:val="00647813"/>
    <w:rsid w:val="006501C5"/>
    <w:rsid w:val="00650D05"/>
    <w:rsid w:val="00652A44"/>
    <w:rsid w:val="00654A16"/>
    <w:rsid w:val="00654FE9"/>
    <w:rsid w:val="00655B6A"/>
    <w:rsid w:val="00656177"/>
    <w:rsid w:val="006568E3"/>
    <w:rsid w:val="00656A5A"/>
    <w:rsid w:val="006576FE"/>
    <w:rsid w:val="0066106C"/>
    <w:rsid w:val="00661302"/>
    <w:rsid w:val="00661CEC"/>
    <w:rsid w:val="00662444"/>
    <w:rsid w:val="00662A43"/>
    <w:rsid w:val="006630F6"/>
    <w:rsid w:val="00663FBF"/>
    <w:rsid w:val="0066538B"/>
    <w:rsid w:val="006654E1"/>
    <w:rsid w:val="00666651"/>
    <w:rsid w:val="00667F14"/>
    <w:rsid w:val="0067047E"/>
    <w:rsid w:val="006713D3"/>
    <w:rsid w:val="00671568"/>
    <w:rsid w:val="00671F49"/>
    <w:rsid w:val="00672051"/>
    <w:rsid w:val="0067233A"/>
    <w:rsid w:val="00673995"/>
    <w:rsid w:val="006805BE"/>
    <w:rsid w:val="00680C67"/>
    <w:rsid w:val="00680FE4"/>
    <w:rsid w:val="0068203C"/>
    <w:rsid w:val="006820B6"/>
    <w:rsid w:val="006826EB"/>
    <w:rsid w:val="00682E68"/>
    <w:rsid w:val="00684528"/>
    <w:rsid w:val="00684C29"/>
    <w:rsid w:val="006852B1"/>
    <w:rsid w:val="00686B09"/>
    <w:rsid w:val="00687D4B"/>
    <w:rsid w:val="00690028"/>
    <w:rsid w:val="006904D6"/>
    <w:rsid w:val="00693AF0"/>
    <w:rsid w:val="00693EF1"/>
    <w:rsid w:val="00693FE6"/>
    <w:rsid w:val="00694185"/>
    <w:rsid w:val="0069530B"/>
    <w:rsid w:val="00695518"/>
    <w:rsid w:val="00697A49"/>
    <w:rsid w:val="00697B0D"/>
    <w:rsid w:val="006A0449"/>
    <w:rsid w:val="006A2638"/>
    <w:rsid w:val="006A2706"/>
    <w:rsid w:val="006A285F"/>
    <w:rsid w:val="006A2D10"/>
    <w:rsid w:val="006A4CB3"/>
    <w:rsid w:val="006A68C4"/>
    <w:rsid w:val="006B0838"/>
    <w:rsid w:val="006B1628"/>
    <w:rsid w:val="006B1A7B"/>
    <w:rsid w:val="006B319C"/>
    <w:rsid w:val="006B3DCC"/>
    <w:rsid w:val="006B4FA9"/>
    <w:rsid w:val="006B6DA7"/>
    <w:rsid w:val="006B7714"/>
    <w:rsid w:val="006C2BB9"/>
    <w:rsid w:val="006C6189"/>
    <w:rsid w:val="006C698C"/>
    <w:rsid w:val="006C6B99"/>
    <w:rsid w:val="006C6D84"/>
    <w:rsid w:val="006C7A48"/>
    <w:rsid w:val="006D1CDC"/>
    <w:rsid w:val="006D3A52"/>
    <w:rsid w:val="006D4520"/>
    <w:rsid w:val="006D493C"/>
    <w:rsid w:val="006D6FFA"/>
    <w:rsid w:val="006E08C2"/>
    <w:rsid w:val="006E15A8"/>
    <w:rsid w:val="006E17F0"/>
    <w:rsid w:val="006E18CC"/>
    <w:rsid w:val="006E19B1"/>
    <w:rsid w:val="006E2552"/>
    <w:rsid w:val="006E410D"/>
    <w:rsid w:val="006E53A1"/>
    <w:rsid w:val="006E5785"/>
    <w:rsid w:val="006E5F1B"/>
    <w:rsid w:val="006E65CC"/>
    <w:rsid w:val="006E6B51"/>
    <w:rsid w:val="006E6F32"/>
    <w:rsid w:val="006E7767"/>
    <w:rsid w:val="006E77C3"/>
    <w:rsid w:val="006F1B69"/>
    <w:rsid w:val="006F2A83"/>
    <w:rsid w:val="006F2C9D"/>
    <w:rsid w:val="006F3B71"/>
    <w:rsid w:val="006F3F83"/>
    <w:rsid w:val="006F42BF"/>
    <w:rsid w:val="006F4E6D"/>
    <w:rsid w:val="006F50D5"/>
    <w:rsid w:val="006F5D71"/>
    <w:rsid w:val="006F71C0"/>
    <w:rsid w:val="006F7EFA"/>
    <w:rsid w:val="00700055"/>
    <w:rsid w:val="00700F9A"/>
    <w:rsid w:val="0070504B"/>
    <w:rsid w:val="007052EF"/>
    <w:rsid w:val="0070554E"/>
    <w:rsid w:val="00705E29"/>
    <w:rsid w:val="007060FB"/>
    <w:rsid w:val="00710CA7"/>
    <w:rsid w:val="007122E8"/>
    <w:rsid w:val="00712CCE"/>
    <w:rsid w:val="007147E1"/>
    <w:rsid w:val="00715859"/>
    <w:rsid w:val="00716C84"/>
    <w:rsid w:val="00716ED9"/>
    <w:rsid w:val="007172A0"/>
    <w:rsid w:val="0071758B"/>
    <w:rsid w:val="00720CDA"/>
    <w:rsid w:val="007243BA"/>
    <w:rsid w:val="0072449E"/>
    <w:rsid w:val="00724535"/>
    <w:rsid w:val="0072497A"/>
    <w:rsid w:val="00726C2A"/>
    <w:rsid w:val="007316A4"/>
    <w:rsid w:val="007323B0"/>
    <w:rsid w:val="00733A85"/>
    <w:rsid w:val="007345DA"/>
    <w:rsid w:val="0073616E"/>
    <w:rsid w:val="00737881"/>
    <w:rsid w:val="00740143"/>
    <w:rsid w:val="00740B95"/>
    <w:rsid w:val="00742FD5"/>
    <w:rsid w:val="00750640"/>
    <w:rsid w:val="00751348"/>
    <w:rsid w:val="0075187D"/>
    <w:rsid w:val="007539AE"/>
    <w:rsid w:val="00754D42"/>
    <w:rsid w:val="0076189A"/>
    <w:rsid w:val="00762466"/>
    <w:rsid w:val="007629D9"/>
    <w:rsid w:val="00763964"/>
    <w:rsid w:val="00763AAF"/>
    <w:rsid w:val="00764DD8"/>
    <w:rsid w:val="007659DE"/>
    <w:rsid w:val="00766357"/>
    <w:rsid w:val="007665F2"/>
    <w:rsid w:val="00767A65"/>
    <w:rsid w:val="00767C22"/>
    <w:rsid w:val="00770755"/>
    <w:rsid w:val="00772F15"/>
    <w:rsid w:val="00773BB7"/>
    <w:rsid w:val="00775E40"/>
    <w:rsid w:val="007765A3"/>
    <w:rsid w:val="00776F8C"/>
    <w:rsid w:val="00777512"/>
    <w:rsid w:val="007806CB"/>
    <w:rsid w:val="00781646"/>
    <w:rsid w:val="00783767"/>
    <w:rsid w:val="0078392B"/>
    <w:rsid w:val="00784109"/>
    <w:rsid w:val="00785080"/>
    <w:rsid w:val="00785BE1"/>
    <w:rsid w:val="007861A1"/>
    <w:rsid w:val="00786545"/>
    <w:rsid w:val="00787530"/>
    <w:rsid w:val="00787598"/>
    <w:rsid w:val="007879CB"/>
    <w:rsid w:val="007903D7"/>
    <w:rsid w:val="00791419"/>
    <w:rsid w:val="0079275D"/>
    <w:rsid w:val="00794389"/>
    <w:rsid w:val="00796179"/>
    <w:rsid w:val="007A09AD"/>
    <w:rsid w:val="007A0B24"/>
    <w:rsid w:val="007A0CB2"/>
    <w:rsid w:val="007A0EB7"/>
    <w:rsid w:val="007A1BFA"/>
    <w:rsid w:val="007A1CFE"/>
    <w:rsid w:val="007A2898"/>
    <w:rsid w:val="007A3138"/>
    <w:rsid w:val="007A362C"/>
    <w:rsid w:val="007A3B6F"/>
    <w:rsid w:val="007A3D74"/>
    <w:rsid w:val="007A4BBA"/>
    <w:rsid w:val="007A520D"/>
    <w:rsid w:val="007A752C"/>
    <w:rsid w:val="007B275B"/>
    <w:rsid w:val="007B2C4E"/>
    <w:rsid w:val="007B44B9"/>
    <w:rsid w:val="007C0646"/>
    <w:rsid w:val="007C107A"/>
    <w:rsid w:val="007C18EF"/>
    <w:rsid w:val="007C2DCF"/>
    <w:rsid w:val="007C339D"/>
    <w:rsid w:val="007C436E"/>
    <w:rsid w:val="007C564A"/>
    <w:rsid w:val="007C65FA"/>
    <w:rsid w:val="007D10DF"/>
    <w:rsid w:val="007D4A81"/>
    <w:rsid w:val="007D7315"/>
    <w:rsid w:val="007D7C2D"/>
    <w:rsid w:val="007E0373"/>
    <w:rsid w:val="007E0BB3"/>
    <w:rsid w:val="007E12D7"/>
    <w:rsid w:val="007E1E9A"/>
    <w:rsid w:val="007E1F9D"/>
    <w:rsid w:val="007E40C1"/>
    <w:rsid w:val="007E546C"/>
    <w:rsid w:val="007E6E87"/>
    <w:rsid w:val="007F0166"/>
    <w:rsid w:val="007F05E1"/>
    <w:rsid w:val="007F0DC6"/>
    <w:rsid w:val="007F24E2"/>
    <w:rsid w:val="007F2FC0"/>
    <w:rsid w:val="007F3891"/>
    <w:rsid w:val="007F3CBB"/>
    <w:rsid w:val="007F440A"/>
    <w:rsid w:val="007F6506"/>
    <w:rsid w:val="007F6971"/>
    <w:rsid w:val="007F775A"/>
    <w:rsid w:val="00800453"/>
    <w:rsid w:val="0080096B"/>
    <w:rsid w:val="00800F38"/>
    <w:rsid w:val="008032A6"/>
    <w:rsid w:val="0080331F"/>
    <w:rsid w:val="00803568"/>
    <w:rsid w:val="0080418F"/>
    <w:rsid w:val="008051A5"/>
    <w:rsid w:val="0080620E"/>
    <w:rsid w:val="00806360"/>
    <w:rsid w:val="00806DD5"/>
    <w:rsid w:val="008111FB"/>
    <w:rsid w:val="00813A71"/>
    <w:rsid w:val="008142AC"/>
    <w:rsid w:val="00820C87"/>
    <w:rsid w:val="00821692"/>
    <w:rsid w:val="0082338B"/>
    <w:rsid w:val="0082371C"/>
    <w:rsid w:val="008246DE"/>
    <w:rsid w:val="00826466"/>
    <w:rsid w:val="00826A40"/>
    <w:rsid w:val="008277B2"/>
    <w:rsid w:val="00827BEA"/>
    <w:rsid w:val="008312A5"/>
    <w:rsid w:val="00831359"/>
    <w:rsid w:val="0083264B"/>
    <w:rsid w:val="008327FA"/>
    <w:rsid w:val="00833F00"/>
    <w:rsid w:val="00833F52"/>
    <w:rsid w:val="00834A40"/>
    <w:rsid w:val="00835ABC"/>
    <w:rsid w:val="00836748"/>
    <w:rsid w:val="0083728A"/>
    <w:rsid w:val="008376D3"/>
    <w:rsid w:val="00837BE8"/>
    <w:rsid w:val="00837E91"/>
    <w:rsid w:val="00842CC1"/>
    <w:rsid w:val="0084611D"/>
    <w:rsid w:val="0084618B"/>
    <w:rsid w:val="008471B8"/>
    <w:rsid w:val="0084724B"/>
    <w:rsid w:val="00847552"/>
    <w:rsid w:val="00851469"/>
    <w:rsid w:val="008517D1"/>
    <w:rsid w:val="0085272D"/>
    <w:rsid w:val="00852C77"/>
    <w:rsid w:val="00855053"/>
    <w:rsid w:val="008553FB"/>
    <w:rsid w:val="008566E5"/>
    <w:rsid w:val="008605B8"/>
    <w:rsid w:val="008609F2"/>
    <w:rsid w:val="008630D4"/>
    <w:rsid w:val="00863443"/>
    <w:rsid w:val="0086416D"/>
    <w:rsid w:val="00864E42"/>
    <w:rsid w:val="00865634"/>
    <w:rsid w:val="00871327"/>
    <w:rsid w:val="00871D5D"/>
    <w:rsid w:val="00872F45"/>
    <w:rsid w:val="00874C34"/>
    <w:rsid w:val="00875808"/>
    <w:rsid w:val="00876CF0"/>
    <w:rsid w:val="008824C9"/>
    <w:rsid w:val="0088263C"/>
    <w:rsid w:val="00882666"/>
    <w:rsid w:val="00882821"/>
    <w:rsid w:val="008832C4"/>
    <w:rsid w:val="00883627"/>
    <w:rsid w:val="00883816"/>
    <w:rsid w:val="00883E7F"/>
    <w:rsid w:val="008850FC"/>
    <w:rsid w:val="00885375"/>
    <w:rsid w:val="00885C31"/>
    <w:rsid w:val="00885FE2"/>
    <w:rsid w:val="00891031"/>
    <w:rsid w:val="0089150C"/>
    <w:rsid w:val="00892A09"/>
    <w:rsid w:val="00892E8D"/>
    <w:rsid w:val="008947E2"/>
    <w:rsid w:val="00895C60"/>
    <w:rsid w:val="00895E4B"/>
    <w:rsid w:val="00896C17"/>
    <w:rsid w:val="00896F74"/>
    <w:rsid w:val="008A047A"/>
    <w:rsid w:val="008A193F"/>
    <w:rsid w:val="008A3945"/>
    <w:rsid w:val="008A3A15"/>
    <w:rsid w:val="008A5946"/>
    <w:rsid w:val="008A7A85"/>
    <w:rsid w:val="008B1B42"/>
    <w:rsid w:val="008B1BB3"/>
    <w:rsid w:val="008B1E49"/>
    <w:rsid w:val="008B35F2"/>
    <w:rsid w:val="008B4BD8"/>
    <w:rsid w:val="008B5BE4"/>
    <w:rsid w:val="008B5DF3"/>
    <w:rsid w:val="008B628A"/>
    <w:rsid w:val="008B674B"/>
    <w:rsid w:val="008C020E"/>
    <w:rsid w:val="008C0533"/>
    <w:rsid w:val="008C0537"/>
    <w:rsid w:val="008C0DF0"/>
    <w:rsid w:val="008C15A3"/>
    <w:rsid w:val="008C1943"/>
    <w:rsid w:val="008C209E"/>
    <w:rsid w:val="008C27AC"/>
    <w:rsid w:val="008C5920"/>
    <w:rsid w:val="008C762F"/>
    <w:rsid w:val="008D0D3B"/>
    <w:rsid w:val="008D1D90"/>
    <w:rsid w:val="008D2CAB"/>
    <w:rsid w:val="008D4F10"/>
    <w:rsid w:val="008D51E4"/>
    <w:rsid w:val="008D5429"/>
    <w:rsid w:val="008D5EC2"/>
    <w:rsid w:val="008D6445"/>
    <w:rsid w:val="008D6BE8"/>
    <w:rsid w:val="008E11EA"/>
    <w:rsid w:val="008E1619"/>
    <w:rsid w:val="008E2070"/>
    <w:rsid w:val="008E38E3"/>
    <w:rsid w:val="008E3B08"/>
    <w:rsid w:val="008E46DC"/>
    <w:rsid w:val="008E4F39"/>
    <w:rsid w:val="008E5359"/>
    <w:rsid w:val="008E7BC5"/>
    <w:rsid w:val="008E7C37"/>
    <w:rsid w:val="008E7CA5"/>
    <w:rsid w:val="008F0DDA"/>
    <w:rsid w:val="008F1071"/>
    <w:rsid w:val="008F2888"/>
    <w:rsid w:val="008F2D5F"/>
    <w:rsid w:val="008F2EEC"/>
    <w:rsid w:val="008F2F4C"/>
    <w:rsid w:val="008F471A"/>
    <w:rsid w:val="008F5887"/>
    <w:rsid w:val="008F60D7"/>
    <w:rsid w:val="008F6E2C"/>
    <w:rsid w:val="008F6EA3"/>
    <w:rsid w:val="008F7B41"/>
    <w:rsid w:val="008F7B4E"/>
    <w:rsid w:val="00900F96"/>
    <w:rsid w:val="00901F7F"/>
    <w:rsid w:val="009025EB"/>
    <w:rsid w:val="00902BF5"/>
    <w:rsid w:val="009040B0"/>
    <w:rsid w:val="00904BAB"/>
    <w:rsid w:val="00906905"/>
    <w:rsid w:val="00910AAD"/>
    <w:rsid w:val="00910F46"/>
    <w:rsid w:val="0091258C"/>
    <w:rsid w:val="00912661"/>
    <w:rsid w:val="00912CA7"/>
    <w:rsid w:val="009139E2"/>
    <w:rsid w:val="0091441B"/>
    <w:rsid w:val="00915141"/>
    <w:rsid w:val="00915306"/>
    <w:rsid w:val="00917096"/>
    <w:rsid w:val="0091773E"/>
    <w:rsid w:val="00920696"/>
    <w:rsid w:val="00921BBC"/>
    <w:rsid w:val="0092416A"/>
    <w:rsid w:val="00925261"/>
    <w:rsid w:val="0092575A"/>
    <w:rsid w:val="00925C53"/>
    <w:rsid w:val="00926063"/>
    <w:rsid w:val="00926340"/>
    <w:rsid w:val="009275F5"/>
    <w:rsid w:val="00927C71"/>
    <w:rsid w:val="00931ED0"/>
    <w:rsid w:val="009347FD"/>
    <w:rsid w:val="00934ECC"/>
    <w:rsid w:val="00935310"/>
    <w:rsid w:val="009367E5"/>
    <w:rsid w:val="00936828"/>
    <w:rsid w:val="00937485"/>
    <w:rsid w:val="00937BBA"/>
    <w:rsid w:val="0094232D"/>
    <w:rsid w:val="00944F3B"/>
    <w:rsid w:val="0094570A"/>
    <w:rsid w:val="0094644D"/>
    <w:rsid w:val="00946560"/>
    <w:rsid w:val="009472F7"/>
    <w:rsid w:val="0095083D"/>
    <w:rsid w:val="00951255"/>
    <w:rsid w:val="00955E3D"/>
    <w:rsid w:val="00956C49"/>
    <w:rsid w:val="00957D2C"/>
    <w:rsid w:val="00960D88"/>
    <w:rsid w:val="00964855"/>
    <w:rsid w:val="00964A35"/>
    <w:rsid w:val="00964E2F"/>
    <w:rsid w:val="00965E04"/>
    <w:rsid w:val="00970A60"/>
    <w:rsid w:val="00972026"/>
    <w:rsid w:val="00973B59"/>
    <w:rsid w:val="00974A97"/>
    <w:rsid w:val="00974CE3"/>
    <w:rsid w:val="00974D16"/>
    <w:rsid w:val="00975B2A"/>
    <w:rsid w:val="00975EFF"/>
    <w:rsid w:val="00976F66"/>
    <w:rsid w:val="00977174"/>
    <w:rsid w:val="00981899"/>
    <w:rsid w:val="0098201D"/>
    <w:rsid w:val="009822FA"/>
    <w:rsid w:val="00982DA7"/>
    <w:rsid w:val="00984012"/>
    <w:rsid w:val="0098512A"/>
    <w:rsid w:val="009876BD"/>
    <w:rsid w:val="00987ED0"/>
    <w:rsid w:val="00992B74"/>
    <w:rsid w:val="00993221"/>
    <w:rsid w:val="0099419D"/>
    <w:rsid w:val="0099482E"/>
    <w:rsid w:val="0099509A"/>
    <w:rsid w:val="00995636"/>
    <w:rsid w:val="00997F38"/>
    <w:rsid w:val="009A0325"/>
    <w:rsid w:val="009A274E"/>
    <w:rsid w:val="009A44FC"/>
    <w:rsid w:val="009A5A4D"/>
    <w:rsid w:val="009A5EA8"/>
    <w:rsid w:val="009A6B58"/>
    <w:rsid w:val="009A74BB"/>
    <w:rsid w:val="009B1250"/>
    <w:rsid w:val="009B2655"/>
    <w:rsid w:val="009B2943"/>
    <w:rsid w:val="009C125B"/>
    <w:rsid w:val="009C1C15"/>
    <w:rsid w:val="009C2B90"/>
    <w:rsid w:val="009C573A"/>
    <w:rsid w:val="009C577D"/>
    <w:rsid w:val="009C5945"/>
    <w:rsid w:val="009C5F19"/>
    <w:rsid w:val="009C68A6"/>
    <w:rsid w:val="009C696A"/>
    <w:rsid w:val="009D15B1"/>
    <w:rsid w:val="009D1715"/>
    <w:rsid w:val="009D3067"/>
    <w:rsid w:val="009D4CA4"/>
    <w:rsid w:val="009D58C4"/>
    <w:rsid w:val="009D5EF0"/>
    <w:rsid w:val="009E048F"/>
    <w:rsid w:val="009E0935"/>
    <w:rsid w:val="009E100A"/>
    <w:rsid w:val="009E1984"/>
    <w:rsid w:val="009E1D19"/>
    <w:rsid w:val="009E23E8"/>
    <w:rsid w:val="009E2B1F"/>
    <w:rsid w:val="009E2D39"/>
    <w:rsid w:val="009E42F0"/>
    <w:rsid w:val="009E6639"/>
    <w:rsid w:val="009E6FA1"/>
    <w:rsid w:val="009E7086"/>
    <w:rsid w:val="009E7727"/>
    <w:rsid w:val="009F07E0"/>
    <w:rsid w:val="009F2825"/>
    <w:rsid w:val="009F3CB2"/>
    <w:rsid w:val="009F3E88"/>
    <w:rsid w:val="009F4CD9"/>
    <w:rsid w:val="009F7DAF"/>
    <w:rsid w:val="00A00A98"/>
    <w:rsid w:val="00A01B64"/>
    <w:rsid w:val="00A02946"/>
    <w:rsid w:val="00A02A42"/>
    <w:rsid w:val="00A02C0D"/>
    <w:rsid w:val="00A03A60"/>
    <w:rsid w:val="00A03CB9"/>
    <w:rsid w:val="00A0424D"/>
    <w:rsid w:val="00A045A7"/>
    <w:rsid w:val="00A05D8A"/>
    <w:rsid w:val="00A068BC"/>
    <w:rsid w:val="00A06F29"/>
    <w:rsid w:val="00A07DD9"/>
    <w:rsid w:val="00A110F8"/>
    <w:rsid w:val="00A115B1"/>
    <w:rsid w:val="00A119CF"/>
    <w:rsid w:val="00A11FA3"/>
    <w:rsid w:val="00A125A7"/>
    <w:rsid w:val="00A14C24"/>
    <w:rsid w:val="00A1702F"/>
    <w:rsid w:val="00A20044"/>
    <w:rsid w:val="00A217DE"/>
    <w:rsid w:val="00A2214E"/>
    <w:rsid w:val="00A2344B"/>
    <w:rsid w:val="00A23660"/>
    <w:rsid w:val="00A24483"/>
    <w:rsid w:val="00A25B47"/>
    <w:rsid w:val="00A302D3"/>
    <w:rsid w:val="00A30F1B"/>
    <w:rsid w:val="00A30F84"/>
    <w:rsid w:val="00A318CE"/>
    <w:rsid w:val="00A320E7"/>
    <w:rsid w:val="00A32FFD"/>
    <w:rsid w:val="00A3341E"/>
    <w:rsid w:val="00A354F4"/>
    <w:rsid w:val="00A36E17"/>
    <w:rsid w:val="00A37393"/>
    <w:rsid w:val="00A40382"/>
    <w:rsid w:val="00A41940"/>
    <w:rsid w:val="00A41F9B"/>
    <w:rsid w:val="00A425DA"/>
    <w:rsid w:val="00A42D4D"/>
    <w:rsid w:val="00A4389F"/>
    <w:rsid w:val="00A4555A"/>
    <w:rsid w:val="00A4673C"/>
    <w:rsid w:val="00A47C9B"/>
    <w:rsid w:val="00A50A2E"/>
    <w:rsid w:val="00A512A2"/>
    <w:rsid w:val="00A51A8C"/>
    <w:rsid w:val="00A51F82"/>
    <w:rsid w:val="00A524BA"/>
    <w:rsid w:val="00A527EC"/>
    <w:rsid w:val="00A52882"/>
    <w:rsid w:val="00A529B4"/>
    <w:rsid w:val="00A55953"/>
    <w:rsid w:val="00A56159"/>
    <w:rsid w:val="00A603F5"/>
    <w:rsid w:val="00A61112"/>
    <w:rsid w:val="00A618AC"/>
    <w:rsid w:val="00A61CCE"/>
    <w:rsid w:val="00A61DC6"/>
    <w:rsid w:val="00A62A6F"/>
    <w:rsid w:val="00A64FEA"/>
    <w:rsid w:val="00A650E8"/>
    <w:rsid w:val="00A65B47"/>
    <w:rsid w:val="00A65C3E"/>
    <w:rsid w:val="00A67326"/>
    <w:rsid w:val="00A67A36"/>
    <w:rsid w:val="00A7029C"/>
    <w:rsid w:val="00A7082D"/>
    <w:rsid w:val="00A7237B"/>
    <w:rsid w:val="00A73541"/>
    <w:rsid w:val="00A73D17"/>
    <w:rsid w:val="00A756AC"/>
    <w:rsid w:val="00A7797D"/>
    <w:rsid w:val="00A8407A"/>
    <w:rsid w:val="00A84A74"/>
    <w:rsid w:val="00A84D6C"/>
    <w:rsid w:val="00A86415"/>
    <w:rsid w:val="00A9029F"/>
    <w:rsid w:val="00A927B0"/>
    <w:rsid w:val="00A92EE7"/>
    <w:rsid w:val="00A93288"/>
    <w:rsid w:val="00A934DA"/>
    <w:rsid w:val="00A94359"/>
    <w:rsid w:val="00A963D5"/>
    <w:rsid w:val="00A96A3A"/>
    <w:rsid w:val="00A96B07"/>
    <w:rsid w:val="00A96D5D"/>
    <w:rsid w:val="00A97012"/>
    <w:rsid w:val="00A9733E"/>
    <w:rsid w:val="00AA0817"/>
    <w:rsid w:val="00AA13E1"/>
    <w:rsid w:val="00AA55B7"/>
    <w:rsid w:val="00AA6018"/>
    <w:rsid w:val="00AA6648"/>
    <w:rsid w:val="00AA6688"/>
    <w:rsid w:val="00AA6D13"/>
    <w:rsid w:val="00AA6F32"/>
    <w:rsid w:val="00AA764A"/>
    <w:rsid w:val="00AB1C15"/>
    <w:rsid w:val="00AB1FF6"/>
    <w:rsid w:val="00AB34B5"/>
    <w:rsid w:val="00AB357C"/>
    <w:rsid w:val="00AB42F1"/>
    <w:rsid w:val="00AB4836"/>
    <w:rsid w:val="00AB52BB"/>
    <w:rsid w:val="00AB5C64"/>
    <w:rsid w:val="00AB7375"/>
    <w:rsid w:val="00AB79A5"/>
    <w:rsid w:val="00AC062A"/>
    <w:rsid w:val="00AC1232"/>
    <w:rsid w:val="00AC1879"/>
    <w:rsid w:val="00AC1EFD"/>
    <w:rsid w:val="00AC3928"/>
    <w:rsid w:val="00AC3F4F"/>
    <w:rsid w:val="00AC4DB0"/>
    <w:rsid w:val="00AC5EF6"/>
    <w:rsid w:val="00AD0689"/>
    <w:rsid w:val="00AD1C2D"/>
    <w:rsid w:val="00AD1FD8"/>
    <w:rsid w:val="00AD2106"/>
    <w:rsid w:val="00AD2E58"/>
    <w:rsid w:val="00AD3496"/>
    <w:rsid w:val="00AD3595"/>
    <w:rsid w:val="00AD3A82"/>
    <w:rsid w:val="00AD513D"/>
    <w:rsid w:val="00AD58D8"/>
    <w:rsid w:val="00AE16D9"/>
    <w:rsid w:val="00AE25AC"/>
    <w:rsid w:val="00AE52E9"/>
    <w:rsid w:val="00AE5894"/>
    <w:rsid w:val="00AE5A0B"/>
    <w:rsid w:val="00AE75A2"/>
    <w:rsid w:val="00AF04E1"/>
    <w:rsid w:val="00AF0F74"/>
    <w:rsid w:val="00AF1557"/>
    <w:rsid w:val="00AF1C01"/>
    <w:rsid w:val="00AF2C6E"/>
    <w:rsid w:val="00AF2FB2"/>
    <w:rsid w:val="00AF3E98"/>
    <w:rsid w:val="00AF6825"/>
    <w:rsid w:val="00B01017"/>
    <w:rsid w:val="00B01299"/>
    <w:rsid w:val="00B0214C"/>
    <w:rsid w:val="00B0282F"/>
    <w:rsid w:val="00B031AB"/>
    <w:rsid w:val="00B0467F"/>
    <w:rsid w:val="00B04AE6"/>
    <w:rsid w:val="00B04B7F"/>
    <w:rsid w:val="00B05D76"/>
    <w:rsid w:val="00B05F60"/>
    <w:rsid w:val="00B06546"/>
    <w:rsid w:val="00B06B30"/>
    <w:rsid w:val="00B07C7C"/>
    <w:rsid w:val="00B10183"/>
    <w:rsid w:val="00B112CE"/>
    <w:rsid w:val="00B120D2"/>
    <w:rsid w:val="00B13087"/>
    <w:rsid w:val="00B16E4E"/>
    <w:rsid w:val="00B1742D"/>
    <w:rsid w:val="00B212D1"/>
    <w:rsid w:val="00B21A08"/>
    <w:rsid w:val="00B23928"/>
    <w:rsid w:val="00B24AD5"/>
    <w:rsid w:val="00B31846"/>
    <w:rsid w:val="00B31CEC"/>
    <w:rsid w:val="00B32356"/>
    <w:rsid w:val="00B336FD"/>
    <w:rsid w:val="00B33C3D"/>
    <w:rsid w:val="00B34297"/>
    <w:rsid w:val="00B35926"/>
    <w:rsid w:val="00B374F7"/>
    <w:rsid w:val="00B375A8"/>
    <w:rsid w:val="00B4009D"/>
    <w:rsid w:val="00B41418"/>
    <w:rsid w:val="00B41E4B"/>
    <w:rsid w:val="00B4218D"/>
    <w:rsid w:val="00B42AAE"/>
    <w:rsid w:val="00B42D80"/>
    <w:rsid w:val="00B43105"/>
    <w:rsid w:val="00B4368B"/>
    <w:rsid w:val="00B43E5E"/>
    <w:rsid w:val="00B45041"/>
    <w:rsid w:val="00B45A55"/>
    <w:rsid w:val="00B45AAE"/>
    <w:rsid w:val="00B516FB"/>
    <w:rsid w:val="00B51932"/>
    <w:rsid w:val="00B531DC"/>
    <w:rsid w:val="00B53298"/>
    <w:rsid w:val="00B548CC"/>
    <w:rsid w:val="00B55BDE"/>
    <w:rsid w:val="00B60242"/>
    <w:rsid w:val="00B60BB1"/>
    <w:rsid w:val="00B61342"/>
    <w:rsid w:val="00B637D0"/>
    <w:rsid w:val="00B6443F"/>
    <w:rsid w:val="00B658B4"/>
    <w:rsid w:val="00B66137"/>
    <w:rsid w:val="00B6668F"/>
    <w:rsid w:val="00B66A92"/>
    <w:rsid w:val="00B67DF3"/>
    <w:rsid w:val="00B7193E"/>
    <w:rsid w:val="00B724CD"/>
    <w:rsid w:val="00B724D8"/>
    <w:rsid w:val="00B75F56"/>
    <w:rsid w:val="00B76039"/>
    <w:rsid w:val="00B76384"/>
    <w:rsid w:val="00B7750A"/>
    <w:rsid w:val="00B80B65"/>
    <w:rsid w:val="00B80F9C"/>
    <w:rsid w:val="00B81805"/>
    <w:rsid w:val="00B836D1"/>
    <w:rsid w:val="00B84909"/>
    <w:rsid w:val="00B854AA"/>
    <w:rsid w:val="00B86158"/>
    <w:rsid w:val="00B87473"/>
    <w:rsid w:val="00B9212F"/>
    <w:rsid w:val="00B945B3"/>
    <w:rsid w:val="00B94B5D"/>
    <w:rsid w:val="00B95527"/>
    <w:rsid w:val="00B95DFD"/>
    <w:rsid w:val="00B9659E"/>
    <w:rsid w:val="00B96B5C"/>
    <w:rsid w:val="00B97620"/>
    <w:rsid w:val="00B977FA"/>
    <w:rsid w:val="00BA03E1"/>
    <w:rsid w:val="00BA0C64"/>
    <w:rsid w:val="00BA0F6C"/>
    <w:rsid w:val="00BA14D5"/>
    <w:rsid w:val="00BA2800"/>
    <w:rsid w:val="00BA51DD"/>
    <w:rsid w:val="00BB020B"/>
    <w:rsid w:val="00BB0769"/>
    <w:rsid w:val="00BB116F"/>
    <w:rsid w:val="00BB2D48"/>
    <w:rsid w:val="00BB2E9C"/>
    <w:rsid w:val="00BB3501"/>
    <w:rsid w:val="00BB5029"/>
    <w:rsid w:val="00BB68E6"/>
    <w:rsid w:val="00BB7B2B"/>
    <w:rsid w:val="00BC1048"/>
    <w:rsid w:val="00BC1A46"/>
    <w:rsid w:val="00BC36D5"/>
    <w:rsid w:val="00BC7B45"/>
    <w:rsid w:val="00BC7F98"/>
    <w:rsid w:val="00BD3669"/>
    <w:rsid w:val="00BD4A10"/>
    <w:rsid w:val="00BD6AE2"/>
    <w:rsid w:val="00BD6BA7"/>
    <w:rsid w:val="00BD77FD"/>
    <w:rsid w:val="00BE00A5"/>
    <w:rsid w:val="00BE089A"/>
    <w:rsid w:val="00BE0990"/>
    <w:rsid w:val="00BE1112"/>
    <w:rsid w:val="00BE1335"/>
    <w:rsid w:val="00BE37F2"/>
    <w:rsid w:val="00BE4224"/>
    <w:rsid w:val="00BE6F62"/>
    <w:rsid w:val="00BE7055"/>
    <w:rsid w:val="00BE7B1E"/>
    <w:rsid w:val="00BF05FA"/>
    <w:rsid w:val="00BF09C6"/>
    <w:rsid w:val="00BF288F"/>
    <w:rsid w:val="00BF2B93"/>
    <w:rsid w:val="00BF2D48"/>
    <w:rsid w:val="00BF3848"/>
    <w:rsid w:val="00BF3FDB"/>
    <w:rsid w:val="00BF45A2"/>
    <w:rsid w:val="00BF6655"/>
    <w:rsid w:val="00BF6AA5"/>
    <w:rsid w:val="00BF6F68"/>
    <w:rsid w:val="00BF7BE7"/>
    <w:rsid w:val="00BF7E19"/>
    <w:rsid w:val="00BF7F18"/>
    <w:rsid w:val="00C0174C"/>
    <w:rsid w:val="00C034DD"/>
    <w:rsid w:val="00C04783"/>
    <w:rsid w:val="00C059B9"/>
    <w:rsid w:val="00C05A96"/>
    <w:rsid w:val="00C06E0B"/>
    <w:rsid w:val="00C06E90"/>
    <w:rsid w:val="00C101CF"/>
    <w:rsid w:val="00C10BF3"/>
    <w:rsid w:val="00C14A23"/>
    <w:rsid w:val="00C169AF"/>
    <w:rsid w:val="00C169DD"/>
    <w:rsid w:val="00C16A03"/>
    <w:rsid w:val="00C171BC"/>
    <w:rsid w:val="00C174F4"/>
    <w:rsid w:val="00C21E5A"/>
    <w:rsid w:val="00C221BF"/>
    <w:rsid w:val="00C22939"/>
    <w:rsid w:val="00C23207"/>
    <w:rsid w:val="00C251EC"/>
    <w:rsid w:val="00C2554C"/>
    <w:rsid w:val="00C2557E"/>
    <w:rsid w:val="00C26456"/>
    <w:rsid w:val="00C30AE3"/>
    <w:rsid w:val="00C33E16"/>
    <w:rsid w:val="00C34A9A"/>
    <w:rsid w:val="00C35119"/>
    <w:rsid w:val="00C35719"/>
    <w:rsid w:val="00C35ECF"/>
    <w:rsid w:val="00C36157"/>
    <w:rsid w:val="00C37F9C"/>
    <w:rsid w:val="00C4057A"/>
    <w:rsid w:val="00C40AD1"/>
    <w:rsid w:val="00C415E1"/>
    <w:rsid w:val="00C416A0"/>
    <w:rsid w:val="00C42A75"/>
    <w:rsid w:val="00C4380F"/>
    <w:rsid w:val="00C44C5C"/>
    <w:rsid w:val="00C45566"/>
    <w:rsid w:val="00C455C9"/>
    <w:rsid w:val="00C45FD2"/>
    <w:rsid w:val="00C4619A"/>
    <w:rsid w:val="00C46E8B"/>
    <w:rsid w:val="00C4701D"/>
    <w:rsid w:val="00C50DEC"/>
    <w:rsid w:val="00C50DF3"/>
    <w:rsid w:val="00C50EBF"/>
    <w:rsid w:val="00C511C0"/>
    <w:rsid w:val="00C530D9"/>
    <w:rsid w:val="00C533D2"/>
    <w:rsid w:val="00C538D1"/>
    <w:rsid w:val="00C53F9E"/>
    <w:rsid w:val="00C54887"/>
    <w:rsid w:val="00C54DA9"/>
    <w:rsid w:val="00C55556"/>
    <w:rsid w:val="00C55B89"/>
    <w:rsid w:val="00C55BB5"/>
    <w:rsid w:val="00C5674F"/>
    <w:rsid w:val="00C573D1"/>
    <w:rsid w:val="00C57E13"/>
    <w:rsid w:val="00C619E4"/>
    <w:rsid w:val="00C625AF"/>
    <w:rsid w:val="00C62DC6"/>
    <w:rsid w:val="00C6364F"/>
    <w:rsid w:val="00C645FA"/>
    <w:rsid w:val="00C64DB3"/>
    <w:rsid w:val="00C64F4B"/>
    <w:rsid w:val="00C65BD0"/>
    <w:rsid w:val="00C6651A"/>
    <w:rsid w:val="00C719EC"/>
    <w:rsid w:val="00C72118"/>
    <w:rsid w:val="00C72AEC"/>
    <w:rsid w:val="00C73596"/>
    <w:rsid w:val="00C74738"/>
    <w:rsid w:val="00C749C1"/>
    <w:rsid w:val="00C74B01"/>
    <w:rsid w:val="00C757EB"/>
    <w:rsid w:val="00C7603C"/>
    <w:rsid w:val="00C766B4"/>
    <w:rsid w:val="00C8007C"/>
    <w:rsid w:val="00C8074A"/>
    <w:rsid w:val="00C82522"/>
    <w:rsid w:val="00C8310B"/>
    <w:rsid w:val="00C83E88"/>
    <w:rsid w:val="00C841DE"/>
    <w:rsid w:val="00C84659"/>
    <w:rsid w:val="00C86566"/>
    <w:rsid w:val="00C867CA"/>
    <w:rsid w:val="00C86B47"/>
    <w:rsid w:val="00C9045C"/>
    <w:rsid w:val="00C90EAA"/>
    <w:rsid w:val="00C911FD"/>
    <w:rsid w:val="00C95917"/>
    <w:rsid w:val="00C95AA6"/>
    <w:rsid w:val="00C9629F"/>
    <w:rsid w:val="00C97780"/>
    <w:rsid w:val="00CA01F2"/>
    <w:rsid w:val="00CA0248"/>
    <w:rsid w:val="00CA37A9"/>
    <w:rsid w:val="00CA38AF"/>
    <w:rsid w:val="00CA3F57"/>
    <w:rsid w:val="00CA431F"/>
    <w:rsid w:val="00CA4522"/>
    <w:rsid w:val="00CA4CCF"/>
    <w:rsid w:val="00CA5349"/>
    <w:rsid w:val="00CA6706"/>
    <w:rsid w:val="00CA6BA8"/>
    <w:rsid w:val="00CA6DCE"/>
    <w:rsid w:val="00CA7908"/>
    <w:rsid w:val="00CB00AD"/>
    <w:rsid w:val="00CB110D"/>
    <w:rsid w:val="00CB4C42"/>
    <w:rsid w:val="00CB712C"/>
    <w:rsid w:val="00CB7D86"/>
    <w:rsid w:val="00CC02F2"/>
    <w:rsid w:val="00CC04EC"/>
    <w:rsid w:val="00CC13B8"/>
    <w:rsid w:val="00CC2B7E"/>
    <w:rsid w:val="00CC2CDF"/>
    <w:rsid w:val="00CC3A49"/>
    <w:rsid w:val="00CC3CFC"/>
    <w:rsid w:val="00CC3E27"/>
    <w:rsid w:val="00CC692A"/>
    <w:rsid w:val="00CC6DF3"/>
    <w:rsid w:val="00CC7C22"/>
    <w:rsid w:val="00CD0F92"/>
    <w:rsid w:val="00CD3698"/>
    <w:rsid w:val="00CD3E64"/>
    <w:rsid w:val="00CD5072"/>
    <w:rsid w:val="00CD5FB4"/>
    <w:rsid w:val="00CD622D"/>
    <w:rsid w:val="00CD6B3C"/>
    <w:rsid w:val="00CD6C81"/>
    <w:rsid w:val="00CD6C83"/>
    <w:rsid w:val="00CD769B"/>
    <w:rsid w:val="00CE01DA"/>
    <w:rsid w:val="00CE15E0"/>
    <w:rsid w:val="00CE162A"/>
    <w:rsid w:val="00CE2261"/>
    <w:rsid w:val="00CE29DE"/>
    <w:rsid w:val="00CE35C4"/>
    <w:rsid w:val="00CE4BE9"/>
    <w:rsid w:val="00CE55ED"/>
    <w:rsid w:val="00CE5785"/>
    <w:rsid w:val="00CE5870"/>
    <w:rsid w:val="00CE6C0C"/>
    <w:rsid w:val="00CE74BA"/>
    <w:rsid w:val="00CE7F44"/>
    <w:rsid w:val="00CF06B7"/>
    <w:rsid w:val="00CF0CAA"/>
    <w:rsid w:val="00CF2CC6"/>
    <w:rsid w:val="00CF2FB5"/>
    <w:rsid w:val="00CF4676"/>
    <w:rsid w:val="00CF4D19"/>
    <w:rsid w:val="00CF5124"/>
    <w:rsid w:val="00CF570D"/>
    <w:rsid w:val="00D00AE6"/>
    <w:rsid w:val="00D01803"/>
    <w:rsid w:val="00D02FF9"/>
    <w:rsid w:val="00D03727"/>
    <w:rsid w:val="00D04A2E"/>
    <w:rsid w:val="00D053BE"/>
    <w:rsid w:val="00D05716"/>
    <w:rsid w:val="00D06028"/>
    <w:rsid w:val="00D07F9D"/>
    <w:rsid w:val="00D1080B"/>
    <w:rsid w:val="00D12AAF"/>
    <w:rsid w:val="00D133B1"/>
    <w:rsid w:val="00D13DF6"/>
    <w:rsid w:val="00D143F2"/>
    <w:rsid w:val="00D17F6D"/>
    <w:rsid w:val="00D21BB8"/>
    <w:rsid w:val="00D229D5"/>
    <w:rsid w:val="00D2375C"/>
    <w:rsid w:val="00D23BA4"/>
    <w:rsid w:val="00D23C4D"/>
    <w:rsid w:val="00D23DB5"/>
    <w:rsid w:val="00D25356"/>
    <w:rsid w:val="00D26818"/>
    <w:rsid w:val="00D30EE9"/>
    <w:rsid w:val="00D31D0D"/>
    <w:rsid w:val="00D3269F"/>
    <w:rsid w:val="00D33683"/>
    <w:rsid w:val="00D340B0"/>
    <w:rsid w:val="00D35706"/>
    <w:rsid w:val="00D35F05"/>
    <w:rsid w:val="00D36375"/>
    <w:rsid w:val="00D4112F"/>
    <w:rsid w:val="00D43912"/>
    <w:rsid w:val="00D44A4C"/>
    <w:rsid w:val="00D44D9F"/>
    <w:rsid w:val="00D45C2C"/>
    <w:rsid w:val="00D460BC"/>
    <w:rsid w:val="00D4677A"/>
    <w:rsid w:val="00D46930"/>
    <w:rsid w:val="00D47363"/>
    <w:rsid w:val="00D54933"/>
    <w:rsid w:val="00D55863"/>
    <w:rsid w:val="00D558C3"/>
    <w:rsid w:val="00D55E11"/>
    <w:rsid w:val="00D5709F"/>
    <w:rsid w:val="00D571CC"/>
    <w:rsid w:val="00D60182"/>
    <w:rsid w:val="00D608F5"/>
    <w:rsid w:val="00D60B6D"/>
    <w:rsid w:val="00D627FC"/>
    <w:rsid w:val="00D635F7"/>
    <w:rsid w:val="00D64108"/>
    <w:rsid w:val="00D65971"/>
    <w:rsid w:val="00D679F9"/>
    <w:rsid w:val="00D67F66"/>
    <w:rsid w:val="00D700B7"/>
    <w:rsid w:val="00D800A5"/>
    <w:rsid w:val="00D80500"/>
    <w:rsid w:val="00D82B60"/>
    <w:rsid w:val="00D82B73"/>
    <w:rsid w:val="00D83992"/>
    <w:rsid w:val="00D84DAF"/>
    <w:rsid w:val="00D84E95"/>
    <w:rsid w:val="00D853F9"/>
    <w:rsid w:val="00D914C2"/>
    <w:rsid w:val="00D91AC9"/>
    <w:rsid w:val="00D91FF3"/>
    <w:rsid w:val="00D9278F"/>
    <w:rsid w:val="00D93BAD"/>
    <w:rsid w:val="00D942F1"/>
    <w:rsid w:val="00D95069"/>
    <w:rsid w:val="00D95225"/>
    <w:rsid w:val="00D963A0"/>
    <w:rsid w:val="00D96B5A"/>
    <w:rsid w:val="00D96D8D"/>
    <w:rsid w:val="00DA0987"/>
    <w:rsid w:val="00DA1E30"/>
    <w:rsid w:val="00DA24A7"/>
    <w:rsid w:val="00DA316E"/>
    <w:rsid w:val="00DA364F"/>
    <w:rsid w:val="00DA37C8"/>
    <w:rsid w:val="00DA3EC2"/>
    <w:rsid w:val="00DA45CC"/>
    <w:rsid w:val="00DA47F0"/>
    <w:rsid w:val="00DA4A92"/>
    <w:rsid w:val="00DA5377"/>
    <w:rsid w:val="00DA7266"/>
    <w:rsid w:val="00DA764A"/>
    <w:rsid w:val="00DA7DCE"/>
    <w:rsid w:val="00DB0D4A"/>
    <w:rsid w:val="00DB1845"/>
    <w:rsid w:val="00DB1D99"/>
    <w:rsid w:val="00DB27F9"/>
    <w:rsid w:val="00DB3ED5"/>
    <w:rsid w:val="00DB3F92"/>
    <w:rsid w:val="00DB4294"/>
    <w:rsid w:val="00DB526E"/>
    <w:rsid w:val="00DB56B6"/>
    <w:rsid w:val="00DB5EB5"/>
    <w:rsid w:val="00DB6636"/>
    <w:rsid w:val="00DB6782"/>
    <w:rsid w:val="00DB7C53"/>
    <w:rsid w:val="00DC019E"/>
    <w:rsid w:val="00DC1B70"/>
    <w:rsid w:val="00DC22F8"/>
    <w:rsid w:val="00DC2D0B"/>
    <w:rsid w:val="00DC3C9E"/>
    <w:rsid w:val="00DC49C9"/>
    <w:rsid w:val="00DC5224"/>
    <w:rsid w:val="00DC794E"/>
    <w:rsid w:val="00DC7AEE"/>
    <w:rsid w:val="00DD1135"/>
    <w:rsid w:val="00DD14EB"/>
    <w:rsid w:val="00DD20AA"/>
    <w:rsid w:val="00DD2254"/>
    <w:rsid w:val="00DD350C"/>
    <w:rsid w:val="00DD3886"/>
    <w:rsid w:val="00DD4225"/>
    <w:rsid w:val="00DD535F"/>
    <w:rsid w:val="00DD647B"/>
    <w:rsid w:val="00DE1F28"/>
    <w:rsid w:val="00DE243D"/>
    <w:rsid w:val="00DE42C6"/>
    <w:rsid w:val="00DE4EDB"/>
    <w:rsid w:val="00DE5BBC"/>
    <w:rsid w:val="00DE6541"/>
    <w:rsid w:val="00DE72EB"/>
    <w:rsid w:val="00DE7A4C"/>
    <w:rsid w:val="00DE7C87"/>
    <w:rsid w:val="00DE7D07"/>
    <w:rsid w:val="00DF2126"/>
    <w:rsid w:val="00DF2701"/>
    <w:rsid w:val="00DF28CD"/>
    <w:rsid w:val="00DF29B5"/>
    <w:rsid w:val="00DF357E"/>
    <w:rsid w:val="00DF535A"/>
    <w:rsid w:val="00DF5B93"/>
    <w:rsid w:val="00DF5FB8"/>
    <w:rsid w:val="00DF71A4"/>
    <w:rsid w:val="00DF751E"/>
    <w:rsid w:val="00E003E0"/>
    <w:rsid w:val="00E0099D"/>
    <w:rsid w:val="00E014BE"/>
    <w:rsid w:val="00E03D88"/>
    <w:rsid w:val="00E04219"/>
    <w:rsid w:val="00E05778"/>
    <w:rsid w:val="00E1333E"/>
    <w:rsid w:val="00E13356"/>
    <w:rsid w:val="00E14A85"/>
    <w:rsid w:val="00E1594B"/>
    <w:rsid w:val="00E15AD7"/>
    <w:rsid w:val="00E176B5"/>
    <w:rsid w:val="00E20BFE"/>
    <w:rsid w:val="00E22207"/>
    <w:rsid w:val="00E2344C"/>
    <w:rsid w:val="00E23535"/>
    <w:rsid w:val="00E2410C"/>
    <w:rsid w:val="00E24B6E"/>
    <w:rsid w:val="00E2557F"/>
    <w:rsid w:val="00E266A8"/>
    <w:rsid w:val="00E26720"/>
    <w:rsid w:val="00E268C3"/>
    <w:rsid w:val="00E30305"/>
    <w:rsid w:val="00E33730"/>
    <w:rsid w:val="00E34DEA"/>
    <w:rsid w:val="00E3736C"/>
    <w:rsid w:val="00E404A2"/>
    <w:rsid w:val="00E42B9E"/>
    <w:rsid w:val="00E43C0F"/>
    <w:rsid w:val="00E4714A"/>
    <w:rsid w:val="00E50D8D"/>
    <w:rsid w:val="00E51A1A"/>
    <w:rsid w:val="00E520C1"/>
    <w:rsid w:val="00E52146"/>
    <w:rsid w:val="00E546EA"/>
    <w:rsid w:val="00E5699B"/>
    <w:rsid w:val="00E56E23"/>
    <w:rsid w:val="00E60C3C"/>
    <w:rsid w:val="00E61074"/>
    <w:rsid w:val="00E6548C"/>
    <w:rsid w:val="00E65F8C"/>
    <w:rsid w:val="00E66110"/>
    <w:rsid w:val="00E66A3D"/>
    <w:rsid w:val="00E66F7D"/>
    <w:rsid w:val="00E67530"/>
    <w:rsid w:val="00E71398"/>
    <w:rsid w:val="00E71821"/>
    <w:rsid w:val="00E72C30"/>
    <w:rsid w:val="00E758E2"/>
    <w:rsid w:val="00E76540"/>
    <w:rsid w:val="00E76A4D"/>
    <w:rsid w:val="00E77A4E"/>
    <w:rsid w:val="00E813DD"/>
    <w:rsid w:val="00E824C6"/>
    <w:rsid w:val="00E82E90"/>
    <w:rsid w:val="00E83942"/>
    <w:rsid w:val="00E84025"/>
    <w:rsid w:val="00E86492"/>
    <w:rsid w:val="00E866F4"/>
    <w:rsid w:val="00E86840"/>
    <w:rsid w:val="00E86938"/>
    <w:rsid w:val="00E86ED7"/>
    <w:rsid w:val="00E91CE9"/>
    <w:rsid w:val="00E9339E"/>
    <w:rsid w:val="00EA06E0"/>
    <w:rsid w:val="00EA0EB2"/>
    <w:rsid w:val="00EA1E9B"/>
    <w:rsid w:val="00EA2581"/>
    <w:rsid w:val="00EA26A2"/>
    <w:rsid w:val="00EA38E2"/>
    <w:rsid w:val="00EA5041"/>
    <w:rsid w:val="00EA70F5"/>
    <w:rsid w:val="00EA7246"/>
    <w:rsid w:val="00EA7880"/>
    <w:rsid w:val="00EB38A2"/>
    <w:rsid w:val="00EB3EA3"/>
    <w:rsid w:val="00EB6EF0"/>
    <w:rsid w:val="00EB798F"/>
    <w:rsid w:val="00EC3DB7"/>
    <w:rsid w:val="00EC3F6C"/>
    <w:rsid w:val="00EC46EC"/>
    <w:rsid w:val="00EC48FF"/>
    <w:rsid w:val="00ED03E4"/>
    <w:rsid w:val="00ED092B"/>
    <w:rsid w:val="00ED1B9A"/>
    <w:rsid w:val="00ED3E8B"/>
    <w:rsid w:val="00ED5567"/>
    <w:rsid w:val="00ED56F0"/>
    <w:rsid w:val="00ED59AF"/>
    <w:rsid w:val="00ED6B42"/>
    <w:rsid w:val="00ED7138"/>
    <w:rsid w:val="00ED7831"/>
    <w:rsid w:val="00EE0B5B"/>
    <w:rsid w:val="00EE0CF3"/>
    <w:rsid w:val="00EE1D12"/>
    <w:rsid w:val="00EE1F06"/>
    <w:rsid w:val="00EE27C5"/>
    <w:rsid w:val="00EE4537"/>
    <w:rsid w:val="00EE5045"/>
    <w:rsid w:val="00EE5D87"/>
    <w:rsid w:val="00EE76A8"/>
    <w:rsid w:val="00EE79C0"/>
    <w:rsid w:val="00EF01D4"/>
    <w:rsid w:val="00EF146D"/>
    <w:rsid w:val="00EF2863"/>
    <w:rsid w:val="00EF2E02"/>
    <w:rsid w:val="00EF4674"/>
    <w:rsid w:val="00EF485E"/>
    <w:rsid w:val="00EF4B63"/>
    <w:rsid w:val="00EF4EB9"/>
    <w:rsid w:val="00EF5614"/>
    <w:rsid w:val="00EF5C8E"/>
    <w:rsid w:val="00EF675F"/>
    <w:rsid w:val="00EF7893"/>
    <w:rsid w:val="00EF7F1A"/>
    <w:rsid w:val="00F021CD"/>
    <w:rsid w:val="00F02846"/>
    <w:rsid w:val="00F0290C"/>
    <w:rsid w:val="00F03EAC"/>
    <w:rsid w:val="00F10DF7"/>
    <w:rsid w:val="00F11FE3"/>
    <w:rsid w:val="00F126FF"/>
    <w:rsid w:val="00F1297E"/>
    <w:rsid w:val="00F13AE8"/>
    <w:rsid w:val="00F1476A"/>
    <w:rsid w:val="00F15569"/>
    <w:rsid w:val="00F15AB7"/>
    <w:rsid w:val="00F16434"/>
    <w:rsid w:val="00F16BAF"/>
    <w:rsid w:val="00F20C5C"/>
    <w:rsid w:val="00F2122C"/>
    <w:rsid w:val="00F2312F"/>
    <w:rsid w:val="00F23E88"/>
    <w:rsid w:val="00F2414B"/>
    <w:rsid w:val="00F24435"/>
    <w:rsid w:val="00F30F2D"/>
    <w:rsid w:val="00F32485"/>
    <w:rsid w:val="00F3298C"/>
    <w:rsid w:val="00F32B60"/>
    <w:rsid w:val="00F333EB"/>
    <w:rsid w:val="00F3462B"/>
    <w:rsid w:val="00F34AFE"/>
    <w:rsid w:val="00F36406"/>
    <w:rsid w:val="00F365E5"/>
    <w:rsid w:val="00F3672C"/>
    <w:rsid w:val="00F402BA"/>
    <w:rsid w:val="00F40AF1"/>
    <w:rsid w:val="00F41B27"/>
    <w:rsid w:val="00F42046"/>
    <w:rsid w:val="00F42FB4"/>
    <w:rsid w:val="00F43216"/>
    <w:rsid w:val="00F4418C"/>
    <w:rsid w:val="00F44B6E"/>
    <w:rsid w:val="00F451A3"/>
    <w:rsid w:val="00F4670F"/>
    <w:rsid w:val="00F46794"/>
    <w:rsid w:val="00F46B1B"/>
    <w:rsid w:val="00F47A3A"/>
    <w:rsid w:val="00F50DA0"/>
    <w:rsid w:val="00F51C71"/>
    <w:rsid w:val="00F53D8D"/>
    <w:rsid w:val="00F60FAA"/>
    <w:rsid w:val="00F62A96"/>
    <w:rsid w:val="00F711CD"/>
    <w:rsid w:val="00F7225E"/>
    <w:rsid w:val="00F753E4"/>
    <w:rsid w:val="00F75CDA"/>
    <w:rsid w:val="00F75D5A"/>
    <w:rsid w:val="00F769DD"/>
    <w:rsid w:val="00F77B88"/>
    <w:rsid w:val="00F8084E"/>
    <w:rsid w:val="00F80D09"/>
    <w:rsid w:val="00F8235F"/>
    <w:rsid w:val="00F82BD5"/>
    <w:rsid w:val="00F83250"/>
    <w:rsid w:val="00F83883"/>
    <w:rsid w:val="00F858AE"/>
    <w:rsid w:val="00F860C7"/>
    <w:rsid w:val="00F87BDB"/>
    <w:rsid w:val="00F91A61"/>
    <w:rsid w:val="00F93866"/>
    <w:rsid w:val="00F94481"/>
    <w:rsid w:val="00F94EDE"/>
    <w:rsid w:val="00F96C0D"/>
    <w:rsid w:val="00F96DA3"/>
    <w:rsid w:val="00F979B5"/>
    <w:rsid w:val="00FA2262"/>
    <w:rsid w:val="00FA54DE"/>
    <w:rsid w:val="00FA7765"/>
    <w:rsid w:val="00FA78E4"/>
    <w:rsid w:val="00FB3645"/>
    <w:rsid w:val="00FB47CE"/>
    <w:rsid w:val="00FB5E07"/>
    <w:rsid w:val="00FB6874"/>
    <w:rsid w:val="00FB7426"/>
    <w:rsid w:val="00FC3952"/>
    <w:rsid w:val="00FC3E1A"/>
    <w:rsid w:val="00FC4794"/>
    <w:rsid w:val="00FC479F"/>
    <w:rsid w:val="00FC529C"/>
    <w:rsid w:val="00FC692E"/>
    <w:rsid w:val="00FC77AA"/>
    <w:rsid w:val="00FD07D4"/>
    <w:rsid w:val="00FD1010"/>
    <w:rsid w:val="00FD2884"/>
    <w:rsid w:val="00FD54BE"/>
    <w:rsid w:val="00FD6409"/>
    <w:rsid w:val="00FD6627"/>
    <w:rsid w:val="00FD6B7B"/>
    <w:rsid w:val="00FD7250"/>
    <w:rsid w:val="00FE251D"/>
    <w:rsid w:val="00FE5060"/>
    <w:rsid w:val="00FE50DE"/>
    <w:rsid w:val="00FE70DC"/>
    <w:rsid w:val="00FF044B"/>
    <w:rsid w:val="00FF04A1"/>
    <w:rsid w:val="00FF1132"/>
    <w:rsid w:val="00FF1A87"/>
    <w:rsid w:val="00FF3E87"/>
    <w:rsid w:val="00FF41E5"/>
    <w:rsid w:val="00FF4D47"/>
    <w:rsid w:val="00FF67F0"/>
    <w:rsid w:val="00FF7667"/>
    <w:rsid w:val="00FF77DF"/>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16D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semiHidden="1" w:uiPriority="99" w:unhideWhenUsed="1"/>
    <w:lsdException w:name="List 3" w:uiPriority="99"/>
    <w:lsdException w:name="List 4" w:uiPriority="99"/>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nhideWhenUsed="1"/>
    <w:lsdException w:name="Message Header" w:uiPriority="99"/>
    <w:lsdException w:name="Subtitle" w:uiPriority="99" w:qFormat="1"/>
    <w:lsdException w:name="Body Text First Indent" w:semiHidden="1" w:unhideWhenUsed="1"/>
    <w:lsdException w:name="Body Text First Indent 2" w:semiHidden="1"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774"/>
    <w:rPr>
      <w:sz w:val="24"/>
      <w:szCs w:val="24"/>
      <w:lang w:val="en-US" w:eastAsia="en-US"/>
    </w:rPr>
  </w:style>
  <w:style w:type="paragraph" w:styleId="Heading1">
    <w:name w:val="heading 1"/>
    <w:basedOn w:val="Heading2"/>
    <w:next w:val="Normal"/>
    <w:uiPriority w:val="9"/>
    <w:qFormat/>
    <w:rsid w:val="00537EE3"/>
    <w:pPr>
      <w:outlineLvl w:val="0"/>
    </w:pPr>
    <w:rPr>
      <w:color w:val="17365D" w:themeColor="text2" w:themeShade="BF"/>
      <w:sz w:val="28"/>
      <w:u w:color="0000FF"/>
    </w:rPr>
  </w:style>
  <w:style w:type="paragraph" w:styleId="Heading2">
    <w:name w:val="heading 2"/>
    <w:aliases w:val="h2"/>
    <w:basedOn w:val="Normal"/>
    <w:next w:val="Normal"/>
    <w:link w:val="Heading2Char"/>
    <w:uiPriority w:val="9"/>
    <w:qFormat/>
    <w:rsid w:val="00C9045C"/>
    <w:pPr>
      <w:shd w:val="clear" w:color="auto" w:fill="FFFFFF" w:themeFill="background1"/>
      <w:spacing w:before="120" w:after="120"/>
      <w:jc w:val="both"/>
      <w:outlineLvl w:val="1"/>
    </w:pPr>
    <w:rPr>
      <w:rFonts w:cs="Arial"/>
      <w:b/>
      <w:i/>
      <w:color w:val="4F6228" w:themeColor="accent3" w:themeShade="80"/>
      <w:sz w:val="26"/>
      <w:szCs w:val="26"/>
    </w:rPr>
  </w:style>
  <w:style w:type="paragraph" w:styleId="Heading3">
    <w:name w:val="heading 3"/>
    <w:aliases w:val="h3,h31,h32,h33,h34,h35,h36,h37,h38,h39"/>
    <w:basedOn w:val="Normal"/>
    <w:next w:val="Normal"/>
    <w:link w:val="Heading3Char"/>
    <w:uiPriority w:val="99"/>
    <w:qFormat/>
    <w:rsid w:val="00C9045C"/>
    <w:pPr>
      <w:keepNext/>
      <w:spacing w:before="240" w:after="60"/>
      <w:outlineLvl w:val="2"/>
    </w:pPr>
    <w:rPr>
      <w:b/>
      <w:bCs/>
      <w:color w:val="548DD4" w:themeColor="text2" w:themeTint="99"/>
      <w:szCs w:val="26"/>
    </w:rPr>
  </w:style>
  <w:style w:type="paragraph" w:styleId="Heading4">
    <w:name w:val="heading 4"/>
    <w:basedOn w:val="Normal"/>
    <w:next w:val="Normal"/>
    <w:link w:val="Heading4Char"/>
    <w:uiPriority w:val="99"/>
    <w:qFormat/>
    <w:rsid w:val="00A7082D"/>
    <w:pPr>
      <w:keepNext/>
      <w:spacing w:before="240" w:after="60"/>
      <w:outlineLvl w:val="3"/>
    </w:pPr>
    <w:rPr>
      <w:b/>
      <w:bCs/>
      <w:sz w:val="28"/>
      <w:szCs w:val="28"/>
    </w:rPr>
  </w:style>
  <w:style w:type="paragraph" w:styleId="Heading5">
    <w:name w:val="heading 5"/>
    <w:basedOn w:val="Normal"/>
    <w:next w:val="Normal"/>
    <w:link w:val="Heading5Char"/>
    <w:uiPriority w:val="99"/>
    <w:qFormat/>
    <w:rsid w:val="00A7082D"/>
    <w:pPr>
      <w:spacing w:before="240" w:after="60"/>
      <w:outlineLvl w:val="4"/>
    </w:pPr>
    <w:rPr>
      <w:b/>
      <w:bCs/>
      <w:i/>
      <w:iCs/>
      <w:sz w:val="26"/>
      <w:szCs w:val="26"/>
    </w:rPr>
  </w:style>
  <w:style w:type="paragraph" w:styleId="Heading6">
    <w:name w:val="heading 6"/>
    <w:aliases w:val="h6"/>
    <w:basedOn w:val="Normal"/>
    <w:next w:val="Normal"/>
    <w:link w:val="Heading6Char"/>
    <w:uiPriority w:val="99"/>
    <w:qFormat/>
    <w:rsid w:val="00A7082D"/>
    <w:pPr>
      <w:spacing w:before="240" w:after="60"/>
      <w:outlineLvl w:val="5"/>
    </w:pPr>
    <w:rPr>
      <w:b/>
      <w:bCs/>
      <w:sz w:val="22"/>
      <w:szCs w:val="22"/>
    </w:rPr>
  </w:style>
  <w:style w:type="paragraph" w:styleId="Heading7">
    <w:name w:val="heading 7"/>
    <w:basedOn w:val="Normal"/>
    <w:next w:val="Normal"/>
    <w:link w:val="Heading7Char"/>
    <w:uiPriority w:val="99"/>
    <w:qFormat/>
    <w:rsid w:val="00A7082D"/>
    <w:pPr>
      <w:spacing w:before="240" w:after="60"/>
      <w:outlineLvl w:val="6"/>
    </w:pPr>
  </w:style>
  <w:style w:type="paragraph" w:styleId="Heading8">
    <w:name w:val="heading 8"/>
    <w:basedOn w:val="Normal"/>
    <w:next w:val="Normal"/>
    <w:link w:val="Heading8Char"/>
    <w:uiPriority w:val="99"/>
    <w:qFormat/>
    <w:rsid w:val="00A7082D"/>
    <w:pPr>
      <w:spacing w:before="240" w:after="60"/>
      <w:outlineLvl w:val="7"/>
    </w:pPr>
    <w:rPr>
      <w:i/>
      <w:iCs/>
    </w:rPr>
  </w:style>
  <w:style w:type="paragraph" w:styleId="Heading9">
    <w:name w:val="heading 9"/>
    <w:basedOn w:val="Normal"/>
    <w:next w:val="Normal"/>
    <w:link w:val="Heading9Char"/>
    <w:uiPriority w:val="99"/>
    <w:qFormat/>
    <w:rsid w:val="00A7082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uiPriority w:val="9"/>
    <w:locked/>
    <w:rsid w:val="00C9045C"/>
    <w:rPr>
      <w:rFonts w:cs="Arial"/>
      <w:b/>
      <w:i/>
      <w:color w:val="4F6228" w:themeColor="accent3" w:themeShade="80"/>
      <w:sz w:val="26"/>
      <w:szCs w:val="26"/>
      <w:shd w:val="clear" w:color="auto" w:fill="FFFFFF" w:themeFill="background1"/>
      <w:lang w:val="en-US" w:eastAsia="en-US"/>
    </w:rPr>
  </w:style>
  <w:style w:type="character" w:customStyle="1" w:styleId="Heading3Char">
    <w:name w:val="Heading 3 Char"/>
    <w:aliases w:val="h3 Char,h31 Char,h32 Char,h33 Char,h34 Char,h35 Char,h36 Char,h37 Char,h38 Char,h39 Char"/>
    <w:link w:val="Heading3"/>
    <w:uiPriority w:val="99"/>
    <w:locked/>
    <w:rsid w:val="00C9045C"/>
    <w:rPr>
      <w:b/>
      <w:bCs/>
      <w:color w:val="548DD4" w:themeColor="text2" w:themeTint="99"/>
      <w:sz w:val="24"/>
      <w:szCs w:val="26"/>
      <w:lang w:val="en-US" w:eastAsia="en-US"/>
    </w:rPr>
  </w:style>
  <w:style w:type="character" w:customStyle="1" w:styleId="Heading4Char">
    <w:name w:val="Heading 4 Char"/>
    <w:link w:val="Heading4"/>
    <w:uiPriority w:val="99"/>
    <w:locked/>
    <w:rsid w:val="00E77414"/>
    <w:rPr>
      <w:b/>
      <w:bCs/>
      <w:sz w:val="28"/>
      <w:szCs w:val="28"/>
      <w:lang w:val="en-US"/>
    </w:rPr>
  </w:style>
  <w:style w:type="character" w:customStyle="1" w:styleId="Heading5Char">
    <w:name w:val="Heading 5 Char"/>
    <w:link w:val="Heading5"/>
    <w:uiPriority w:val="99"/>
    <w:rsid w:val="00D6516B"/>
    <w:rPr>
      <w:b/>
      <w:bCs/>
      <w:i/>
      <w:iCs/>
      <w:sz w:val="26"/>
      <w:szCs w:val="26"/>
      <w:lang w:val="en-US"/>
    </w:rPr>
  </w:style>
  <w:style w:type="character" w:customStyle="1" w:styleId="Heading6Char">
    <w:name w:val="Heading 6 Char"/>
    <w:aliases w:val="h6 Char"/>
    <w:link w:val="Heading6"/>
    <w:uiPriority w:val="99"/>
    <w:rsid w:val="00D6516B"/>
    <w:rPr>
      <w:b/>
      <w:bCs/>
      <w:sz w:val="22"/>
      <w:szCs w:val="22"/>
      <w:lang w:val="en-US"/>
    </w:rPr>
  </w:style>
  <w:style w:type="character" w:customStyle="1" w:styleId="Heading7Char">
    <w:name w:val="Heading 7 Char"/>
    <w:link w:val="Heading7"/>
    <w:uiPriority w:val="99"/>
    <w:rsid w:val="00D6516B"/>
    <w:rPr>
      <w:sz w:val="24"/>
      <w:szCs w:val="24"/>
      <w:lang w:val="en-US"/>
    </w:rPr>
  </w:style>
  <w:style w:type="character" w:customStyle="1" w:styleId="Heading8Char">
    <w:name w:val="Heading 8 Char"/>
    <w:link w:val="Heading8"/>
    <w:uiPriority w:val="99"/>
    <w:locked/>
    <w:rsid w:val="00E77414"/>
    <w:rPr>
      <w:i/>
      <w:iCs/>
      <w:sz w:val="24"/>
      <w:szCs w:val="24"/>
      <w:lang w:val="en-US"/>
    </w:rPr>
  </w:style>
  <w:style w:type="character" w:customStyle="1" w:styleId="Heading9Char">
    <w:name w:val="Heading 9 Char"/>
    <w:link w:val="Heading9"/>
    <w:uiPriority w:val="99"/>
    <w:rsid w:val="00D6516B"/>
    <w:rPr>
      <w:rFonts w:ascii="Arial" w:hAnsi="Arial" w:cs="Arial"/>
      <w:sz w:val="22"/>
      <w:szCs w:val="22"/>
      <w:lang w:val="en-US"/>
    </w:rPr>
  </w:style>
  <w:style w:type="paragraph" w:styleId="Header">
    <w:name w:val="header"/>
    <w:basedOn w:val="Normal"/>
    <w:link w:val="HeaderChar"/>
    <w:rsid w:val="00A7082D"/>
    <w:pPr>
      <w:tabs>
        <w:tab w:val="center" w:pos="4320"/>
        <w:tab w:val="right" w:pos="8640"/>
      </w:tabs>
    </w:pPr>
  </w:style>
  <w:style w:type="character" w:customStyle="1" w:styleId="HeaderChar">
    <w:name w:val="Header Char"/>
    <w:link w:val="Header"/>
    <w:rsid w:val="00E36E16"/>
    <w:rPr>
      <w:sz w:val="24"/>
      <w:szCs w:val="24"/>
      <w:lang w:val="en-US"/>
    </w:rPr>
  </w:style>
  <w:style w:type="paragraph" w:styleId="Footer">
    <w:name w:val="footer"/>
    <w:basedOn w:val="Normal"/>
    <w:link w:val="FooterChar"/>
    <w:uiPriority w:val="99"/>
    <w:rsid w:val="00A7082D"/>
    <w:pPr>
      <w:tabs>
        <w:tab w:val="center" w:pos="4320"/>
        <w:tab w:val="right" w:pos="8640"/>
      </w:tabs>
    </w:pPr>
  </w:style>
  <w:style w:type="character" w:customStyle="1" w:styleId="FooterChar">
    <w:name w:val="Footer Char"/>
    <w:link w:val="Footer"/>
    <w:uiPriority w:val="99"/>
    <w:rsid w:val="00E36E16"/>
    <w:rPr>
      <w:sz w:val="24"/>
      <w:szCs w:val="24"/>
      <w:lang w:val="en-US"/>
    </w:rPr>
  </w:style>
  <w:style w:type="paragraph" w:styleId="FootnoteText">
    <w:name w:val="footnote text"/>
    <w:basedOn w:val="Normal"/>
    <w:link w:val="FootnoteTextChar"/>
    <w:uiPriority w:val="99"/>
    <w:rsid w:val="00A7082D"/>
    <w:rPr>
      <w:sz w:val="20"/>
      <w:szCs w:val="20"/>
    </w:rPr>
  </w:style>
  <w:style w:type="character" w:customStyle="1" w:styleId="FootnoteTextChar">
    <w:name w:val="Footnote Text Char"/>
    <w:link w:val="FootnoteText"/>
    <w:uiPriority w:val="99"/>
    <w:rsid w:val="00473F2D"/>
    <w:rPr>
      <w:lang w:val="en-US"/>
    </w:rPr>
  </w:style>
  <w:style w:type="character" w:styleId="FootnoteReference">
    <w:name w:val="footnote reference"/>
    <w:uiPriority w:val="99"/>
    <w:rsid w:val="00A7082D"/>
    <w:rPr>
      <w:vertAlign w:val="superscript"/>
    </w:rPr>
  </w:style>
  <w:style w:type="paragraph" w:styleId="TOC1">
    <w:name w:val="toc 1"/>
    <w:basedOn w:val="Normal"/>
    <w:next w:val="Normal"/>
    <w:autoRedefine/>
    <w:uiPriority w:val="39"/>
    <w:qFormat/>
    <w:rsid w:val="00CD622D"/>
    <w:pPr>
      <w:tabs>
        <w:tab w:val="right" w:leader="dot" w:pos="8297"/>
      </w:tabs>
      <w:spacing w:before="60"/>
    </w:pPr>
    <w:rPr>
      <w:rFonts w:cs="Arial"/>
      <w:b/>
      <w:bCs/>
      <w:noProof/>
      <w:lang w:val="en-AU"/>
    </w:rPr>
  </w:style>
  <w:style w:type="paragraph" w:styleId="TOC2">
    <w:name w:val="toc 2"/>
    <w:basedOn w:val="Normal"/>
    <w:next w:val="Normal"/>
    <w:autoRedefine/>
    <w:uiPriority w:val="39"/>
    <w:qFormat/>
    <w:rsid w:val="00A7082D"/>
    <w:pPr>
      <w:ind w:left="240"/>
    </w:pPr>
  </w:style>
  <w:style w:type="character" w:styleId="Hyperlink">
    <w:name w:val="Hyperlink"/>
    <w:uiPriority w:val="99"/>
    <w:rsid w:val="00A7082D"/>
    <w:rPr>
      <w:color w:val="0000FF"/>
      <w:u w:val="single"/>
    </w:rPr>
  </w:style>
  <w:style w:type="character" w:styleId="PageNumber">
    <w:name w:val="page number"/>
    <w:basedOn w:val="DefaultParagraphFont"/>
    <w:rsid w:val="00A7082D"/>
  </w:style>
  <w:style w:type="paragraph" w:styleId="BalloonText">
    <w:name w:val="Balloon Text"/>
    <w:basedOn w:val="Normal"/>
    <w:link w:val="BalloonTextChar1"/>
    <w:uiPriority w:val="99"/>
    <w:rsid w:val="00A7082D"/>
    <w:rPr>
      <w:rFonts w:ascii="Tahoma" w:hAnsi="Tahoma" w:cs="Tahoma"/>
      <w:sz w:val="16"/>
      <w:szCs w:val="16"/>
    </w:rPr>
  </w:style>
  <w:style w:type="character" w:customStyle="1" w:styleId="BalloonTextChar1">
    <w:name w:val="Balloon Text Char1"/>
    <w:link w:val="BalloonText"/>
    <w:uiPriority w:val="99"/>
    <w:locked/>
    <w:rsid w:val="00E7167C"/>
    <w:rPr>
      <w:rFonts w:ascii="Tahoma" w:hAnsi="Tahoma" w:cs="Tahoma"/>
      <w:sz w:val="16"/>
      <w:szCs w:val="16"/>
      <w:lang w:val="en-US"/>
    </w:rPr>
  </w:style>
  <w:style w:type="character" w:customStyle="1" w:styleId="BalloonTextChar">
    <w:name w:val="Balloon Text Char"/>
    <w:uiPriority w:val="99"/>
    <w:rsid w:val="00A7082D"/>
    <w:rPr>
      <w:rFonts w:ascii="Tahoma" w:hAnsi="Tahoma" w:cs="Tahoma"/>
      <w:noProof w:val="0"/>
      <w:sz w:val="16"/>
      <w:szCs w:val="16"/>
      <w:lang w:val="en-US" w:eastAsia="en-US"/>
    </w:rPr>
  </w:style>
  <w:style w:type="character" w:styleId="CommentReference">
    <w:name w:val="annotation reference"/>
    <w:uiPriority w:val="99"/>
    <w:rsid w:val="00A7082D"/>
    <w:rPr>
      <w:sz w:val="16"/>
      <w:szCs w:val="16"/>
    </w:rPr>
  </w:style>
  <w:style w:type="paragraph" w:styleId="CommentText">
    <w:name w:val="annotation text"/>
    <w:basedOn w:val="Normal"/>
    <w:uiPriority w:val="99"/>
    <w:rsid w:val="00A7082D"/>
    <w:rPr>
      <w:sz w:val="20"/>
      <w:szCs w:val="20"/>
    </w:rPr>
  </w:style>
  <w:style w:type="character" w:customStyle="1" w:styleId="CommentTextChar">
    <w:name w:val="Comment Text Char"/>
    <w:uiPriority w:val="99"/>
    <w:rsid w:val="00A7082D"/>
    <w:rPr>
      <w:noProof w:val="0"/>
      <w:lang w:val="en-US" w:eastAsia="en-US"/>
    </w:rPr>
  </w:style>
  <w:style w:type="paragraph" w:styleId="CommentSubject">
    <w:name w:val="annotation subject"/>
    <w:basedOn w:val="CommentText"/>
    <w:next w:val="CommentText"/>
    <w:uiPriority w:val="99"/>
    <w:rsid w:val="00A7082D"/>
    <w:rPr>
      <w:b/>
      <w:bCs/>
    </w:rPr>
  </w:style>
  <w:style w:type="character" w:customStyle="1" w:styleId="CommentSubjectChar">
    <w:name w:val="Comment Subject Char"/>
    <w:uiPriority w:val="99"/>
    <w:rsid w:val="00A7082D"/>
    <w:rPr>
      <w:b/>
      <w:bCs/>
      <w:noProof w:val="0"/>
      <w:lang w:val="en-US" w:eastAsia="en-US"/>
    </w:rPr>
  </w:style>
  <w:style w:type="paragraph" w:customStyle="1" w:styleId="NoSpacing1">
    <w:name w:val="No Spacing1"/>
    <w:link w:val="NoSpacingChar"/>
    <w:uiPriority w:val="1"/>
    <w:qFormat/>
    <w:rsid w:val="00A7082D"/>
    <w:rPr>
      <w:rFonts w:ascii="Calibri" w:eastAsia="Calibri" w:hAnsi="Calibri"/>
      <w:sz w:val="22"/>
      <w:szCs w:val="22"/>
      <w:lang w:val="en-SG" w:eastAsia="en-US"/>
    </w:rPr>
  </w:style>
  <w:style w:type="character" w:customStyle="1" w:styleId="NoSpacingChar">
    <w:name w:val="No Spacing Char"/>
    <w:link w:val="NoSpacing1"/>
    <w:uiPriority w:val="1"/>
    <w:locked/>
    <w:rsid w:val="00D6516B"/>
    <w:rPr>
      <w:rFonts w:ascii="Calibri" w:eastAsia="Calibri" w:hAnsi="Calibri"/>
      <w:sz w:val="22"/>
      <w:szCs w:val="22"/>
      <w:lang w:val="en-SG" w:eastAsia="en-US" w:bidi="ar-SA"/>
    </w:rPr>
  </w:style>
  <w:style w:type="paragraph" w:customStyle="1" w:styleId="ColorfulList-Accent11">
    <w:name w:val="Colorful List - Accent 11"/>
    <w:basedOn w:val="Normal"/>
    <w:link w:val="ColorfulList-Accent1Char"/>
    <w:uiPriority w:val="34"/>
    <w:qFormat/>
    <w:rsid w:val="00A7082D"/>
    <w:pPr>
      <w:spacing w:after="200" w:line="276" w:lineRule="auto"/>
      <w:ind w:left="720"/>
      <w:contextualSpacing/>
    </w:pPr>
    <w:rPr>
      <w:rFonts w:ascii="Calibri" w:eastAsia="Calibri" w:hAnsi="Calibri"/>
      <w:sz w:val="22"/>
      <w:szCs w:val="22"/>
      <w:lang w:val="en-SG"/>
    </w:rPr>
  </w:style>
  <w:style w:type="character" w:customStyle="1" w:styleId="ColorfulList-Accent1Char">
    <w:name w:val="Colorful List - Accent 1 Char"/>
    <w:link w:val="ColorfulList-Accent11"/>
    <w:uiPriority w:val="34"/>
    <w:locked/>
    <w:rsid w:val="00743BAB"/>
    <w:rPr>
      <w:rFonts w:ascii="Calibri" w:eastAsia="Calibri" w:hAnsi="Calibri"/>
      <w:sz w:val="22"/>
      <w:szCs w:val="22"/>
      <w:lang w:val="en-SG"/>
    </w:rPr>
  </w:style>
  <w:style w:type="paragraph" w:customStyle="1" w:styleId="Bullet">
    <w:name w:val="Bullet"/>
    <w:aliases w:val="b,b + line"/>
    <w:basedOn w:val="Normal"/>
    <w:link w:val="BulletChar"/>
    <w:rsid w:val="00A7082D"/>
    <w:pPr>
      <w:tabs>
        <w:tab w:val="num" w:pos="360"/>
      </w:tabs>
      <w:spacing w:line="360" w:lineRule="auto"/>
      <w:ind w:left="360" w:hanging="360"/>
      <w:jc w:val="both"/>
    </w:pPr>
  </w:style>
  <w:style w:type="character" w:customStyle="1" w:styleId="BulletChar">
    <w:name w:val="Bullet Char"/>
    <w:aliases w:val="b Char,b + line Char Char"/>
    <w:link w:val="Bullet"/>
    <w:locked/>
    <w:rsid w:val="00E7167C"/>
    <w:rPr>
      <w:sz w:val="24"/>
      <w:szCs w:val="24"/>
      <w:lang w:val="en-US"/>
    </w:rPr>
  </w:style>
  <w:style w:type="paragraph" w:customStyle="1" w:styleId="CharCharCharChar">
    <w:name w:val="Char Char Char Char"/>
    <w:basedOn w:val="Normal"/>
    <w:next w:val="Normal"/>
    <w:rsid w:val="00A7082D"/>
    <w:pPr>
      <w:spacing w:line="360" w:lineRule="auto"/>
      <w:jc w:val="both"/>
    </w:pPr>
    <w:rPr>
      <w:rFonts w:cs="Angsana New"/>
      <w:szCs w:val="20"/>
    </w:rPr>
  </w:style>
  <w:style w:type="character" w:customStyle="1" w:styleId="IntenseEmphasis1">
    <w:name w:val="Intense Emphasis1"/>
    <w:uiPriority w:val="21"/>
    <w:qFormat/>
    <w:rsid w:val="00A7082D"/>
    <w:rPr>
      <w:b/>
      <w:bCs/>
      <w:i/>
      <w:iCs/>
      <w:color w:val="4F81BD"/>
    </w:rPr>
  </w:style>
  <w:style w:type="character" w:styleId="Emphasis">
    <w:name w:val="Emphasis"/>
    <w:uiPriority w:val="20"/>
    <w:qFormat/>
    <w:rsid w:val="00A7082D"/>
    <w:rPr>
      <w:i/>
      <w:iCs/>
    </w:rPr>
  </w:style>
  <w:style w:type="character" w:customStyle="1" w:styleId="Heading1Char">
    <w:name w:val="Heading 1 Char"/>
    <w:uiPriority w:val="9"/>
    <w:rsid w:val="00A7082D"/>
    <w:rPr>
      <w:rFonts w:ascii="Arial" w:hAnsi="Arial" w:cs="Arial"/>
      <w:b/>
      <w:bCs/>
      <w:noProof w:val="0"/>
      <w:kern w:val="32"/>
      <w:sz w:val="32"/>
      <w:szCs w:val="32"/>
      <w:lang w:val="en-US" w:eastAsia="en-US" w:bidi="ar-SA"/>
    </w:rPr>
  </w:style>
  <w:style w:type="paragraph" w:customStyle="1" w:styleId="ColorfulShading-Accent11">
    <w:name w:val="Colorful Shading - Accent 11"/>
    <w:hidden/>
    <w:uiPriority w:val="99"/>
    <w:semiHidden/>
    <w:rsid w:val="00A7082D"/>
    <w:rPr>
      <w:sz w:val="24"/>
      <w:szCs w:val="24"/>
      <w:lang w:val="en-US" w:eastAsia="en-US"/>
    </w:rPr>
  </w:style>
  <w:style w:type="paragraph" w:styleId="Caption">
    <w:name w:val="caption"/>
    <w:basedOn w:val="Normal"/>
    <w:next w:val="Normal"/>
    <w:uiPriority w:val="99"/>
    <w:qFormat/>
    <w:rsid w:val="00A7082D"/>
    <w:rPr>
      <w:b/>
      <w:bCs/>
      <w:sz w:val="20"/>
      <w:szCs w:val="20"/>
    </w:rPr>
  </w:style>
  <w:style w:type="paragraph" w:styleId="BodyText">
    <w:name w:val="Body Text"/>
    <w:basedOn w:val="Normal"/>
    <w:link w:val="BodyTextChar"/>
    <w:uiPriority w:val="99"/>
    <w:rsid w:val="00A7082D"/>
    <w:pPr>
      <w:pBdr>
        <w:top w:val="single" w:sz="4" w:space="1" w:color="auto"/>
        <w:left w:val="single" w:sz="4" w:space="4" w:color="auto"/>
        <w:bottom w:val="single" w:sz="4" w:space="1" w:color="auto"/>
        <w:right w:val="single" w:sz="4" w:space="4" w:color="auto"/>
      </w:pBdr>
    </w:pPr>
    <w:rPr>
      <w:rFonts w:ascii="Arial" w:hAnsi="Arial" w:cs="Arial"/>
      <w:lang w:val="en-AU"/>
    </w:rPr>
  </w:style>
  <w:style w:type="character" w:customStyle="1" w:styleId="BodyTextChar">
    <w:name w:val="Body Text Char"/>
    <w:link w:val="BodyText"/>
    <w:uiPriority w:val="99"/>
    <w:locked/>
    <w:rsid w:val="00E77414"/>
    <w:rPr>
      <w:rFonts w:ascii="Arial" w:hAnsi="Arial" w:cs="Arial"/>
      <w:sz w:val="24"/>
      <w:szCs w:val="24"/>
    </w:rPr>
  </w:style>
  <w:style w:type="paragraph" w:styleId="NormalWeb">
    <w:name w:val="Normal (Web)"/>
    <w:aliases w:val="Normal (Web) Char"/>
    <w:basedOn w:val="Normal"/>
    <w:uiPriority w:val="99"/>
    <w:rsid w:val="00A7082D"/>
    <w:pPr>
      <w:spacing w:before="100" w:beforeAutospacing="1" w:after="100" w:afterAutospacing="1"/>
    </w:pPr>
    <w:rPr>
      <w:rFonts w:ascii="Arial Unicode MS" w:eastAsia="Arial Unicode MS" w:hAnsi="Arial Unicode MS" w:cs="Arial Unicode MS"/>
      <w:lang w:val="en-AU"/>
    </w:rPr>
  </w:style>
  <w:style w:type="paragraph" w:styleId="BodyTextIndent">
    <w:name w:val="Body Text Indent"/>
    <w:basedOn w:val="Normal"/>
    <w:link w:val="BodyTextIndentChar"/>
    <w:uiPriority w:val="99"/>
    <w:rsid w:val="00A7082D"/>
    <w:pPr>
      <w:ind w:left="360"/>
    </w:pPr>
    <w:rPr>
      <w:rFonts w:ascii="Arial" w:hAnsi="Arial" w:cs="Arial"/>
      <w:i/>
      <w:lang w:val="en-AU"/>
    </w:rPr>
  </w:style>
  <w:style w:type="character" w:customStyle="1" w:styleId="BodyTextIndentChar">
    <w:name w:val="Body Text Indent Char"/>
    <w:link w:val="BodyTextIndent"/>
    <w:uiPriority w:val="99"/>
    <w:locked/>
    <w:rsid w:val="00E77414"/>
    <w:rPr>
      <w:rFonts w:ascii="Arial" w:hAnsi="Arial" w:cs="Arial"/>
      <w:i/>
      <w:sz w:val="24"/>
      <w:szCs w:val="24"/>
    </w:rPr>
  </w:style>
  <w:style w:type="character" w:customStyle="1" w:styleId="caps">
    <w:name w:val="caps"/>
    <w:basedOn w:val="DefaultParagraphFont"/>
    <w:rsid w:val="00A7082D"/>
  </w:style>
  <w:style w:type="character" w:styleId="FollowedHyperlink">
    <w:name w:val="FollowedHyperlink"/>
    <w:uiPriority w:val="99"/>
    <w:rsid w:val="00A7082D"/>
    <w:rPr>
      <w:color w:val="800080"/>
      <w:u w:val="single"/>
    </w:rPr>
  </w:style>
  <w:style w:type="paragraph" w:styleId="BodyText2">
    <w:name w:val="Body Text 2"/>
    <w:basedOn w:val="Normal"/>
    <w:link w:val="BodyText2Char"/>
    <w:uiPriority w:val="99"/>
    <w:rsid w:val="00A7082D"/>
    <w:rPr>
      <w:rFonts w:ascii="Arial" w:hAnsi="Arial" w:cs="Arial"/>
      <w:b/>
      <w:bCs/>
      <w:lang w:val="en-AU"/>
    </w:rPr>
  </w:style>
  <w:style w:type="character" w:customStyle="1" w:styleId="BodyText2Char">
    <w:name w:val="Body Text 2 Char"/>
    <w:link w:val="BodyText2"/>
    <w:uiPriority w:val="99"/>
    <w:rsid w:val="00052EB9"/>
    <w:rPr>
      <w:rFonts w:ascii="Arial" w:hAnsi="Arial" w:cs="Arial"/>
      <w:b/>
      <w:bCs/>
      <w:sz w:val="24"/>
      <w:szCs w:val="24"/>
    </w:rPr>
  </w:style>
  <w:style w:type="paragraph" w:styleId="BodyTextIndent2">
    <w:name w:val="Body Text Indent 2"/>
    <w:basedOn w:val="Normal"/>
    <w:link w:val="BodyTextIndent2Char"/>
    <w:uiPriority w:val="99"/>
    <w:rsid w:val="00A7082D"/>
    <w:pPr>
      <w:spacing w:before="240"/>
      <w:ind w:left="357" w:hanging="357"/>
    </w:pPr>
    <w:rPr>
      <w:rFonts w:ascii="Arial" w:hAnsi="Arial" w:cs="Arial"/>
    </w:rPr>
  </w:style>
  <w:style w:type="character" w:customStyle="1" w:styleId="BodyTextIndent2Char">
    <w:name w:val="Body Text Indent 2 Char"/>
    <w:link w:val="BodyTextIndent2"/>
    <w:uiPriority w:val="99"/>
    <w:rsid w:val="00052EB9"/>
    <w:rPr>
      <w:rFonts w:ascii="Arial" w:hAnsi="Arial" w:cs="Arial"/>
      <w:sz w:val="24"/>
      <w:szCs w:val="24"/>
      <w:lang w:val="en-US"/>
    </w:rPr>
  </w:style>
  <w:style w:type="paragraph" w:styleId="BodyTextIndent3">
    <w:name w:val="Body Text Indent 3"/>
    <w:basedOn w:val="Normal"/>
    <w:link w:val="BodyTextIndent3Char"/>
    <w:uiPriority w:val="99"/>
    <w:rsid w:val="00A7082D"/>
    <w:pPr>
      <w:spacing w:before="240"/>
      <w:ind w:left="360" w:hanging="360"/>
    </w:pPr>
    <w:rPr>
      <w:rFonts w:ascii="Arial" w:hAnsi="Arial" w:cs="Arial"/>
    </w:rPr>
  </w:style>
  <w:style w:type="character" w:customStyle="1" w:styleId="BodyTextIndent3Char">
    <w:name w:val="Body Text Indent 3 Char"/>
    <w:link w:val="BodyTextIndent3"/>
    <w:uiPriority w:val="99"/>
    <w:rsid w:val="00052EB9"/>
    <w:rPr>
      <w:rFonts w:ascii="Arial" w:hAnsi="Arial" w:cs="Arial"/>
      <w:sz w:val="24"/>
      <w:szCs w:val="24"/>
      <w:lang w:val="en-US"/>
    </w:rPr>
  </w:style>
  <w:style w:type="paragraph" w:customStyle="1" w:styleId="List-number-2">
    <w:name w:val="List-number-2"/>
    <w:basedOn w:val="Normal"/>
    <w:rsid w:val="00A7082D"/>
    <w:pPr>
      <w:numPr>
        <w:ilvl w:val="1"/>
        <w:numId w:val="2"/>
      </w:numPr>
      <w:spacing w:before="60"/>
    </w:pPr>
    <w:rPr>
      <w:rFonts w:ascii="Arial" w:hAnsi="Arial"/>
      <w:sz w:val="18"/>
      <w:lang w:val="en-AU"/>
    </w:rPr>
  </w:style>
  <w:style w:type="paragraph" w:customStyle="1" w:styleId="List-number-1">
    <w:name w:val="List-number-1"/>
    <w:basedOn w:val="Normal"/>
    <w:rsid w:val="00A7082D"/>
    <w:pPr>
      <w:numPr>
        <w:numId w:val="2"/>
      </w:numPr>
      <w:spacing w:before="160"/>
    </w:pPr>
    <w:rPr>
      <w:rFonts w:ascii="Arial" w:hAnsi="Arial"/>
      <w:sz w:val="18"/>
      <w:lang w:val="en-AU"/>
    </w:rPr>
  </w:style>
  <w:style w:type="character" w:customStyle="1" w:styleId="List-number-2Char">
    <w:name w:val="List-number-2 Char"/>
    <w:rsid w:val="00A7082D"/>
    <w:rPr>
      <w:rFonts w:ascii="Arial" w:hAnsi="Arial"/>
      <w:noProof w:val="0"/>
      <w:sz w:val="18"/>
      <w:szCs w:val="24"/>
      <w:lang w:val="en-AU" w:eastAsia="en-US" w:bidi="ar-SA"/>
    </w:rPr>
  </w:style>
  <w:style w:type="character" w:customStyle="1" w:styleId="List-number-1CharChar">
    <w:name w:val="List-number-1 Char Char"/>
    <w:rsid w:val="00A7082D"/>
    <w:rPr>
      <w:rFonts w:ascii="Arial" w:hAnsi="Arial"/>
      <w:noProof w:val="0"/>
      <w:sz w:val="18"/>
      <w:szCs w:val="24"/>
      <w:lang w:val="en-AU" w:eastAsia="en-US" w:bidi="ar-SA"/>
    </w:rPr>
  </w:style>
  <w:style w:type="paragraph" w:styleId="BodyText3">
    <w:name w:val="Body Text 3"/>
    <w:basedOn w:val="Normal"/>
    <w:link w:val="BodyText3Char"/>
    <w:rsid w:val="00A7082D"/>
    <w:rPr>
      <w:rFonts w:ascii="Arial" w:hAnsi="Arial" w:cs="Arial"/>
      <w:i/>
      <w:iCs/>
      <w:lang w:val="en-AU"/>
    </w:rPr>
  </w:style>
  <w:style w:type="character" w:customStyle="1" w:styleId="BodyText3Char">
    <w:name w:val="Body Text 3 Char"/>
    <w:link w:val="BodyText3"/>
    <w:rsid w:val="00052EB9"/>
    <w:rPr>
      <w:rFonts w:ascii="Arial" w:hAnsi="Arial" w:cs="Arial"/>
      <w:i/>
      <w:iCs/>
      <w:sz w:val="24"/>
      <w:szCs w:val="24"/>
    </w:rPr>
  </w:style>
  <w:style w:type="character" w:customStyle="1" w:styleId="xesmall">
    <w:name w:val="xesmall"/>
    <w:basedOn w:val="DefaultParagraphFont"/>
    <w:rsid w:val="00A7082D"/>
  </w:style>
  <w:style w:type="character" w:styleId="Strong">
    <w:name w:val="Strong"/>
    <w:uiPriority w:val="22"/>
    <w:qFormat/>
    <w:rsid w:val="00A7082D"/>
    <w:rPr>
      <w:b/>
      <w:bCs/>
    </w:rPr>
  </w:style>
  <w:style w:type="character" w:styleId="HTMLAcronym">
    <w:name w:val="HTML Acronym"/>
    <w:basedOn w:val="DefaultParagraphFont"/>
    <w:rsid w:val="00A7082D"/>
  </w:style>
  <w:style w:type="paragraph" w:styleId="BlockText">
    <w:name w:val="Block Text"/>
    <w:basedOn w:val="Normal"/>
    <w:rsid w:val="00A7082D"/>
    <w:pPr>
      <w:ind w:left="1620" w:right="-120" w:hanging="1620"/>
    </w:pPr>
    <w:rPr>
      <w:rFonts w:ascii="Arial" w:hAnsi="Arial" w:cs="Arial"/>
      <w:lang w:val="en-AU"/>
    </w:rPr>
  </w:style>
  <w:style w:type="paragraph" w:customStyle="1" w:styleId="xl65">
    <w:name w:val="xl65"/>
    <w:basedOn w:val="Normal"/>
    <w:rsid w:val="00A7082D"/>
    <w:pPr>
      <w:spacing w:before="100" w:beforeAutospacing="1" w:after="100" w:afterAutospacing="1"/>
    </w:pPr>
    <w:rPr>
      <w:rFonts w:ascii="Arial Unicode MS" w:eastAsia="Arial Unicode MS" w:hAnsi="Arial Unicode MS" w:cs="Arial Unicode MS"/>
      <w:b/>
      <w:bCs/>
      <w:lang w:val="en-AU"/>
    </w:rPr>
  </w:style>
  <w:style w:type="paragraph" w:customStyle="1" w:styleId="xl67">
    <w:name w:val="xl67"/>
    <w:basedOn w:val="Normal"/>
    <w:rsid w:val="00A7082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lang w:val="en-AU"/>
    </w:rPr>
  </w:style>
  <w:style w:type="character" w:customStyle="1" w:styleId="CharChar">
    <w:name w:val="Char Char"/>
    <w:rsid w:val="00A7082D"/>
    <w:rPr>
      <w:rFonts w:ascii="Arial" w:hAnsi="Arial"/>
      <w:noProof w:val="0"/>
      <w:sz w:val="22"/>
      <w:lang w:val="en-AU" w:eastAsia="en-US" w:bidi="ar-SA"/>
    </w:rPr>
  </w:style>
  <w:style w:type="paragraph" w:customStyle="1" w:styleId="paragraph">
    <w:name w:val="paragraph"/>
    <w:basedOn w:val="Normal"/>
    <w:rsid w:val="00A7082D"/>
    <w:pPr>
      <w:spacing w:before="100" w:beforeAutospacing="1" w:after="100" w:afterAutospacing="1"/>
    </w:pPr>
    <w:rPr>
      <w:rFonts w:ascii="Tahoma" w:hAnsi="Tahoma" w:cs="Tahoma"/>
      <w:color w:val="000000"/>
      <w:sz w:val="17"/>
      <w:szCs w:val="17"/>
    </w:rPr>
  </w:style>
  <w:style w:type="paragraph" w:customStyle="1" w:styleId="normal0">
    <w:name w:val="n ormal"/>
    <w:basedOn w:val="Heading2"/>
    <w:rsid w:val="00A7082D"/>
    <w:rPr>
      <w:u w:color="0000FF"/>
    </w:rPr>
  </w:style>
  <w:style w:type="paragraph" w:styleId="TOC3">
    <w:name w:val="toc 3"/>
    <w:basedOn w:val="Normal"/>
    <w:next w:val="Normal"/>
    <w:autoRedefine/>
    <w:uiPriority w:val="39"/>
    <w:unhideWhenUsed/>
    <w:rsid w:val="003C208E"/>
    <w:pPr>
      <w:tabs>
        <w:tab w:val="right" w:leader="dot" w:pos="8297"/>
      </w:tabs>
      <w:spacing w:after="100"/>
      <w:ind w:left="720"/>
    </w:pPr>
    <w:rPr>
      <w:rFonts w:ascii="Cambria" w:hAnsi="Cambria"/>
    </w:rPr>
  </w:style>
  <w:style w:type="paragraph" w:styleId="TOC4">
    <w:name w:val="toc 4"/>
    <w:basedOn w:val="Normal"/>
    <w:next w:val="Normal"/>
    <w:autoRedefine/>
    <w:uiPriority w:val="39"/>
    <w:unhideWhenUsed/>
    <w:rsid w:val="00B06256"/>
    <w:pPr>
      <w:spacing w:after="100"/>
      <w:ind w:left="720"/>
    </w:pPr>
    <w:rPr>
      <w:rFonts w:ascii="Cambria" w:hAnsi="Cambria"/>
    </w:rPr>
  </w:style>
  <w:style w:type="paragraph" w:styleId="TOC5">
    <w:name w:val="toc 5"/>
    <w:basedOn w:val="Normal"/>
    <w:next w:val="Normal"/>
    <w:autoRedefine/>
    <w:uiPriority w:val="39"/>
    <w:unhideWhenUsed/>
    <w:rsid w:val="00B06256"/>
    <w:pPr>
      <w:spacing w:after="100"/>
      <w:ind w:left="960"/>
    </w:pPr>
    <w:rPr>
      <w:rFonts w:ascii="Cambria" w:hAnsi="Cambria"/>
    </w:rPr>
  </w:style>
  <w:style w:type="paragraph" w:styleId="TOC6">
    <w:name w:val="toc 6"/>
    <w:basedOn w:val="Normal"/>
    <w:next w:val="Normal"/>
    <w:autoRedefine/>
    <w:uiPriority w:val="39"/>
    <w:unhideWhenUsed/>
    <w:rsid w:val="00B06256"/>
    <w:pPr>
      <w:spacing w:after="100"/>
      <w:ind w:left="1200"/>
    </w:pPr>
    <w:rPr>
      <w:rFonts w:ascii="Cambria" w:hAnsi="Cambria"/>
    </w:rPr>
  </w:style>
  <w:style w:type="paragraph" w:styleId="TOC7">
    <w:name w:val="toc 7"/>
    <w:basedOn w:val="Normal"/>
    <w:next w:val="Normal"/>
    <w:autoRedefine/>
    <w:uiPriority w:val="39"/>
    <w:unhideWhenUsed/>
    <w:rsid w:val="00B06256"/>
    <w:pPr>
      <w:spacing w:after="100"/>
      <w:ind w:left="1440"/>
    </w:pPr>
    <w:rPr>
      <w:rFonts w:ascii="Cambria" w:hAnsi="Cambria"/>
    </w:rPr>
  </w:style>
  <w:style w:type="paragraph" w:styleId="TOC8">
    <w:name w:val="toc 8"/>
    <w:basedOn w:val="Normal"/>
    <w:next w:val="Normal"/>
    <w:autoRedefine/>
    <w:uiPriority w:val="39"/>
    <w:unhideWhenUsed/>
    <w:rsid w:val="00B06256"/>
    <w:pPr>
      <w:spacing w:after="100"/>
      <w:ind w:left="1680"/>
    </w:pPr>
    <w:rPr>
      <w:rFonts w:ascii="Cambria" w:hAnsi="Cambria"/>
    </w:rPr>
  </w:style>
  <w:style w:type="paragraph" w:styleId="TOC9">
    <w:name w:val="toc 9"/>
    <w:basedOn w:val="Normal"/>
    <w:next w:val="Normal"/>
    <w:autoRedefine/>
    <w:uiPriority w:val="39"/>
    <w:unhideWhenUsed/>
    <w:rsid w:val="00B06256"/>
    <w:pPr>
      <w:spacing w:after="100"/>
      <w:ind w:left="1920"/>
    </w:pPr>
    <w:rPr>
      <w:rFonts w:ascii="Cambria" w:hAnsi="Cambria"/>
    </w:rPr>
  </w:style>
  <w:style w:type="table" w:styleId="TableGrid">
    <w:name w:val="Table Grid"/>
    <w:basedOn w:val="TableNormal"/>
    <w:uiPriority w:val="39"/>
    <w:rsid w:val="00E36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NoNum">
    <w:name w:val="Para NoNum"/>
    <w:basedOn w:val="Normal"/>
    <w:link w:val="ParaNoNumChar"/>
    <w:rsid w:val="00E36E16"/>
    <w:pPr>
      <w:spacing w:before="240"/>
    </w:pPr>
    <w:rPr>
      <w:rFonts w:ascii="Arial" w:hAnsi="Arial"/>
      <w:sz w:val="22"/>
      <w:lang w:val="en-AU"/>
    </w:rPr>
  </w:style>
  <w:style w:type="character" w:customStyle="1" w:styleId="ParaNoNumChar">
    <w:name w:val="Para NoNum Char"/>
    <w:link w:val="ParaNoNum"/>
    <w:locked/>
    <w:rsid w:val="00E36E16"/>
    <w:rPr>
      <w:rFonts w:ascii="Arial" w:hAnsi="Arial"/>
      <w:sz w:val="22"/>
      <w:szCs w:val="24"/>
    </w:rPr>
  </w:style>
  <w:style w:type="paragraph" w:customStyle="1" w:styleId="mainbulletpoint">
    <w:name w:val="main bullet point"/>
    <w:basedOn w:val="Normal"/>
    <w:uiPriority w:val="99"/>
    <w:rsid w:val="00E77414"/>
    <w:pPr>
      <w:numPr>
        <w:ilvl w:val="1"/>
        <w:numId w:val="12"/>
      </w:numPr>
      <w:spacing w:before="60"/>
    </w:pPr>
    <w:rPr>
      <w:rFonts w:ascii="Verdana" w:hAnsi="Verdana"/>
      <w:sz w:val="20"/>
      <w:szCs w:val="20"/>
      <w:lang w:val="en-AU"/>
    </w:rPr>
  </w:style>
  <w:style w:type="paragraph" w:customStyle="1" w:styleId="Default">
    <w:name w:val="Default"/>
    <w:rsid w:val="00E77414"/>
    <w:pPr>
      <w:autoSpaceDE w:val="0"/>
      <w:autoSpaceDN w:val="0"/>
      <w:adjustRightInd w:val="0"/>
    </w:pPr>
    <w:rPr>
      <w:rFonts w:ascii="Arial" w:hAnsi="Arial" w:cs="Arial"/>
      <w:color w:val="000000"/>
      <w:sz w:val="24"/>
      <w:szCs w:val="24"/>
      <w:lang w:val="en-US" w:eastAsia="en-US"/>
    </w:rPr>
  </w:style>
  <w:style w:type="paragraph" w:customStyle="1" w:styleId="DefenceHeading1">
    <w:name w:val="DefenceHeading 1"/>
    <w:uiPriority w:val="99"/>
    <w:rsid w:val="00E77414"/>
    <w:pPr>
      <w:keepNext/>
      <w:numPr>
        <w:numId w:val="13"/>
      </w:numPr>
      <w:spacing w:after="220"/>
      <w:outlineLvl w:val="0"/>
    </w:pPr>
    <w:rPr>
      <w:rFonts w:ascii="Arial Bold" w:hAnsi="Arial Bold" w:cs="Tahoma"/>
      <w:b/>
      <w:sz w:val="22"/>
      <w:szCs w:val="22"/>
      <w:lang w:eastAsia="en-US"/>
    </w:rPr>
  </w:style>
  <w:style w:type="paragraph" w:customStyle="1" w:styleId="DefenceHeading2">
    <w:name w:val="DefenceHeading 2"/>
    <w:next w:val="Normal"/>
    <w:uiPriority w:val="99"/>
    <w:rsid w:val="00E77414"/>
    <w:pPr>
      <w:keepNext/>
      <w:numPr>
        <w:ilvl w:val="1"/>
        <w:numId w:val="13"/>
      </w:numPr>
      <w:spacing w:after="200"/>
      <w:outlineLvl w:val="1"/>
    </w:pPr>
    <w:rPr>
      <w:rFonts w:ascii="Arial" w:hAnsi="Arial"/>
      <w:b/>
      <w:bCs/>
      <w:iCs/>
      <w:sz w:val="22"/>
      <w:szCs w:val="28"/>
      <w:lang w:eastAsia="en-US"/>
    </w:rPr>
  </w:style>
  <w:style w:type="paragraph" w:customStyle="1" w:styleId="DefenceHeading3">
    <w:name w:val="DefenceHeading 3"/>
    <w:basedOn w:val="Normal"/>
    <w:uiPriority w:val="99"/>
    <w:rsid w:val="00E77414"/>
    <w:pPr>
      <w:numPr>
        <w:ilvl w:val="2"/>
        <w:numId w:val="13"/>
      </w:numPr>
      <w:spacing w:after="200"/>
      <w:outlineLvl w:val="2"/>
    </w:pPr>
    <w:rPr>
      <w:rFonts w:ascii="Arial Narrow" w:hAnsi="Arial Narrow" w:cs="Arial"/>
      <w:bCs/>
      <w:sz w:val="22"/>
      <w:szCs w:val="22"/>
      <w:lang w:val="en-AU"/>
    </w:rPr>
  </w:style>
  <w:style w:type="paragraph" w:customStyle="1" w:styleId="DefenceHeading4">
    <w:name w:val="DefenceHeading 4"/>
    <w:uiPriority w:val="99"/>
    <w:rsid w:val="00E77414"/>
    <w:pPr>
      <w:numPr>
        <w:ilvl w:val="3"/>
        <w:numId w:val="13"/>
      </w:numPr>
      <w:spacing w:after="200"/>
      <w:outlineLvl w:val="3"/>
    </w:pPr>
    <w:rPr>
      <w:rFonts w:ascii="Arial Narrow" w:hAnsi="Arial Narrow"/>
      <w:sz w:val="22"/>
      <w:lang w:eastAsia="en-US"/>
    </w:rPr>
  </w:style>
  <w:style w:type="paragraph" w:customStyle="1" w:styleId="DefenceHeading5">
    <w:name w:val="DefenceHeading 5"/>
    <w:uiPriority w:val="99"/>
    <w:rsid w:val="00E77414"/>
    <w:pPr>
      <w:numPr>
        <w:ilvl w:val="4"/>
        <w:numId w:val="13"/>
      </w:numPr>
      <w:spacing w:after="200"/>
      <w:outlineLvl w:val="4"/>
    </w:pPr>
    <w:rPr>
      <w:rFonts w:ascii="Arial Narrow" w:hAnsi="Arial Narrow"/>
      <w:bCs/>
      <w:iCs/>
      <w:sz w:val="22"/>
      <w:szCs w:val="26"/>
      <w:lang w:eastAsia="en-US"/>
    </w:rPr>
  </w:style>
  <w:style w:type="paragraph" w:customStyle="1" w:styleId="DefenceHeading6">
    <w:name w:val="DefenceHeading 6"/>
    <w:uiPriority w:val="99"/>
    <w:rsid w:val="00E77414"/>
    <w:pPr>
      <w:numPr>
        <w:ilvl w:val="5"/>
        <w:numId w:val="13"/>
      </w:numPr>
      <w:spacing w:after="200"/>
      <w:outlineLvl w:val="5"/>
    </w:pPr>
    <w:rPr>
      <w:rFonts w:ascii="Arial Narrow" w:hAnsi="Arial Narrow"/>
      <w:sz w:val="22"/>
      <w:lang w:eastAsia="en-US"/>
    </w:rPr>
  </w:style>
  <w:style w:type="paragraph" w:customStyle="1" w:styleId="DefenceHeading7">
    <w:name w:val="DefenceHeading 7"/>
    <w:basedOn w:val="Normal"/>
    <w:uiPriority w:val="99"/>
    <w:rsid w:val="00E77414"/>
    <w:pPr>
      <w:numPr>
        <w:ilvl w:val="6"/>
        <w:numId w:val="13"/>
      </w:numPr>
      <w:spacing w:after="200"/>
      <w:outlineLvl w:val="6"/>
    </w:pPr>
    <w:rPr>
      <w:rFonts w:ascii="Arial Narrow" w:hAnsi="Arial Narrow"/>
      <w:sz w:val="22"/>
      <w:szCs w:val="20"/>
      <w:lang w:val="en-AU"/>
    </w:rPr>
  </w:style>
  <w:style w:type="paragraph" w:customStyle="1" w:styleId="DefenceHeading8">
    <w:name w:val="DefenceHeading 8"/>
    <w:basedOn w:val="Normal"/>
    <w:uiPriority w:val="99"/>
    <w:rsid w:val="00E77414"/>
    <w:pPr>
      <w:numPr>
        <w:ilvl w:val="7"/>
        <w:numId w:val="13"/>
      </w:numPr>
      <w:spacing w:after="200"/>
      <w:outlineLvl w:val="7"/>
    </w:pPr>
    <w:rPr>
      <w:rFonts w:ascii="Arial Narrow" w:hAnsi="Arial Narrow"/>
      <w:sz w:val="22"/>
      <w:szCs w:val="20"/>
      <w:lang w:val="en-AU"/>
    </w:rPr>
  </w:style>
  <w:style w:type="paragraph" w:customStyle="1" w:styleId="DefenceHeading9">
    <w:name w:val="DefenceHeading 9"/>
    <w:next w:val="Normal"/>
    <w:uiPriority w:val="99"/>
    <w:rsid w:val="00E77414"/>
    <w:pPr>
      <w:numPr>
        <w:ilvl w:val="8"/>
        <w:numId w:val="13"/>
      </w:numPr>
      <w:spacing w:after="240"/>
      <w:jc w:val="center"/>
    </w:pPr>
    <w:rPr>
      <w:rFonts w:ascii="Arial Bold" w:hAnsi="Arial Bold"/>
      <w:b/>
      <w:caps/>
      <w:sz w:val="28"/>
      <w:szCs w:val="28"/>
      <w:lang w:eastAsia="en-US"/>
    </w:rPr>
  </w:style>
  <w:style w:type="paragraph" w:customStyle="1" w:styleId="spara">
    <w:name w:val="spara"/>
    <w:next w:val="Normal"/>
    <w:uiPriority w:val="99"/>
    <w:rsid w:val="00E77414"/>
    <w:pPr>
      <w:tabs>
        <w:tab w:val="num" w:pos="1440"/>
      </w:tabs>
      <w:spacing w:after="120"/>
      <w:ind w:left="1440" w:hanging="533"/>
      <w:jc w:val="both"/>
    </w:pPr>
    <w:rPr>
      <w:rFonts w:ascii="Arial" w:hAnsi="Arial"/>
      <w:noProof/>
      <w:lang w:val="en-US" w:eastAsia="en-US"/>
    </w:rPr>
  </w:style>
  <w:style w:type="paragraph" w:customStyle="1" w:styleId="TextLevel2">
    <w:name w:val="Text Level 2"/>
    <w:basedOn w:val="Normal"/>
    <w:uiPriority w:val="99"/>
    <w:rsid w:val="00E77414"/>
    <w:pPr>
      <w:tabs>
        <w:tab w:val="num" w:pos="907"/>
      </w:tabs>
      <w:spacing w:after="120"/>
      <w:ind w:left="907" w:hanging="907"/>
      <w:jc w:val="both"/>
    </w:pPr>
    <w:rPr>
      <w:rFonts w:ascii="Arial" w:hAnsi="Arial"/>
      <w:sz w:val="20"/>
      <w:szCs w:val="20"/>
    </w:rPr>
  </w:style>
  <w:style w:type="paragraph" w:customStyle="1" w:styleId="AttachmentHeading">
    <w:name w:val="Attachment Heading"/>
    <w:basedOn w:val="Normal"/>
    <w:uiPriority w:val="99"/>
    <w:rsid w:val="00E77414"/>
    <w:pPr>
      <w:spacing w:after="120"/>
      <w:jc w:val="center"/>
    </w:pPr>
    <w:rPr>
      <w:rFonts w:ascii="Arial" w:hAnsi="Arial"/>
      <w:b/>
      <w:caps/>
      <w:sz w:val="20"/>
      <w:szCs w:val="20"/>
      <w:lang w:val="en-AU"/>
    </w:rPr>
  </w:style>
  <w:style w:type="paragraph" w:customStyle="1" w:styleId="Source">
    <w:name w:val="Source"/>
    <w:basedOn w:val="Normal"/>
    <w:next w:val="BodyText"/>
    <w:uiPriority w:val="99"/>
    <w:rsid w:val="00E77414"/>
    <w:pPr>
      <w:keepLines/>
      <w:spacing w:before="40" w:after="240" w:line="180" w:lineRule="atLeast"/>
    </w:pPr>
    <w:rPr>
      <w:rFonts w:ascii="Franklin Gothic Book" w:hAnsi="Franklin Gothic Book"/>
      <w:sz w:val="14"/>
      <w:szCs w:val="14"/>
      <w:lang w:val="en-AU"/>
    </w:rPr>
  </w:style>
  <w:style w:type="paragraph" w:customStyle="1" w:styleId="CONLevela">
    <w:name w:val=".CON  Level  (a)"/>
    <w:basedOn w:val="Normal"/>
    <w:next w:val="Normal"/>
    <w:link w:val="CONLevelaChar"/>
    <w:rsid w:val="00E77414"/>
    <w:pPr>
      <w:numPr>
        <w:ilvl w:val="2"/>
        <w:numId w:val="14"/>
      </w:numPr>
      <w:spacing w:before="240"/>
      <w:outlineLvl w:val="3"/>
    </w:pPr>
    <w:rPr>
      <w:szCs w:val="22"/>
      <w:lang w:val="en-AU"/>
    </w:rPr>
  </w:style>
  <w:style w:type="character" w:customStyle="1" w:styleId="CONLevelaChar">
    <w:name w:val=".CON  Level  (a) Char"/>
    <w:link w:val="CONLevela"/>
    <w:locked/>
    <w:rsid w:val="00E77414"/>
    <w:rPr>
      <w:sz w:val="24"/>
      <w:szCs w:val="22"/>
      <w:lang w:eastAsia="en-US"/>
    </w:rPr>
  </w:style>
  <w:style w:type="paragraph" w:customStyle="1" w:styleId="CONLeveli">
    <w:name w:val=".CON  Level  (i)"/>
    <w:basedOn w:val="Normal"/>
    <w:next w:val="Normal"/>
    <w:link w:val="CONLeveliChar"/>
    <w:rsid w:val="00E77414"/>
    <w:pPr>
      <w:tabs>
        <w:tab w:val="num" w:pos="2160"/>
      </w:tabs>
      <w:spacing w:before="240"/>
      <w:ind w:left="2160" w:hanging="720"/>
      <w:outlineLvl w:val="4"/>
    </w:pPr>
    <w:rPr>
      <w:szCs w:val="22"/>
      <w:lang w:val="en-AU"/>
    </w:rPr>
  </w:style>
  <w:style w:type="character" w:customStyle="1" w:styleId="CONLeveliChar">
    <w:name w:val=".CON  Level  (i) Char"/>
    <w:link w:val="CONLeveli"/>
    <w:locked/>
    <w:rsid w:val="00E77414"/>
    <w:rPr>
      <w:sz w:val="24"/>
      <w:szCs w:val="22"/>
    </w:rPr>
  </w:style>
  <w:style w:type="paragraph" w:customStyle="1" w:styleId="CONLevel1">
    <w:name w:val=".CON  Level   1."/>
    <w:basedOn w:val="Normal"/>
    <w:next w:val="Normal"/>
    <w:link w:val="CONLevel1Char"/>
    <w:rsid w:val="00E77414"/>
    <w:pPr>
      <w:keepNext/>
      <w:tabs>
        <w:tab w:val="num" w:pos="720"/>
      </w:tabs>
      <w:spacing w:before="240"/>
      <w:ind w:left="720" w:right="1701" w:hanging="720"/>
      <w:outlineLvl w:val="1"/>
    </w:pPr>
    <w:rPr>
      <w:b/>
      <w:szCs w:val="22"/>
      <w:lang w:val="en-AU"/>
    </w:rPr>
  </w:style>
  <w:style w:type="character" w:customStyle="1" w:styleId="CONLevel1Char">
    <w:name w:val=".CON  Level   1. Char"/>
    <w:link w:val="CONLevel1"/>
    <w:locked/>
    <w:rsid w:val="00E77414"/>
    <w:rPr>
      <w:b/>
      <w:sz w:val="24"/>
      <w:szCs w:val="22"/>
    </w:rPr>
  </w:style>
  <w:style w:type="paragraph" w:customStyle="1" w:styleId="CONLevel11">
    <w:name w:val=".CON  Level   1.1"/>
    <w:basedOn w:val="Normal"/>
    <w:next w:val="Normal"/>
    <w:link w:val="CONLevel11Char"/>
    <w:rsid w:val="00E77414"/>
    <w:pPr>
      <w:tabs>
        <w:tab w:val="num" w:pos="720"/>
      </w:tabs>
      <w:spacing w:before="240"/>
      <w:ind w:left="720" w:hanging="706"/>
      <w:outlineLvl w:val="2"/>
    </w:pPr>
    <w:rPr>
      <w:szCs w:val="22"/>
      <w:lang w:val="en-AU"/>
    </w:rPr>
  </w:style>
  <w:style w:type="character" w:customStyle="1" w:styleId="CONLevel11Char">
    <w:name w:val=".CON  Level   1.1 Char"/>
    <w:link w:val="CONLevel11"/>
    <w:locked/>
    <w:rsid w:val="00E77414"/>
    <w:rPr>
      <w:sz w:val="24"/>
      <w:szCs w:val="22"/>
    </w:rPr>
  </w:style>
  <w:style w:type="paragraph" w:customStyle="1" w:styleId="CONLevelA0">
    <w:name w:val=".CON  Level (A)"/>
    <w:basedOn w:val="Normal"/>
    <w:next w:val="Normal"/>
    <w:rsid w:val="00E77414"/>
    <w:pPr>
      <w:tabs>
        <w:tab w:val="num" w:pos="2880"/>
      </w:tabs>
      <w:spacing w:before="240"/>
      <w:ind w:left="2880" w:hanging="720"/>
      <w:outlineLvl w:val="5"/>
    </w:pPr>
    <w:rPr>
      <w:szCs w:val="22"/>
      <w:lang w:val="en-AU"/>
    </w:rPr>
  </w:style>
  <w:style w:type="paragraph" w:customStyle="1" w:styleId="CONLevelI0">
    <w:name w:val=".CON  Level (I)"/>
    <w:basedOn w:val="Normal"/>
    <w:next w:val="Normal"/>
    <w:rsid w:val="00E77414"/>
    <w:pPr>
      <w:tabs>
        <w:tab w:val="num" w:pos="3600"/>
      </w:tabs>
      <w:spacing w:before="240"/>
      <w:ind w:left="3600" w:hanging="720"/>
      <w:outlineLvl w:val="6"/>
    </w:pPr>
    <w:rPr>
      <w:szCs w:val="22"/>
      <w:lang w:val="en-AU"/>
    </w:rPr>
  </w:style>
  <w:style w:type="paragraph" w:customStyle="1" w:styleId="CONHeading">
    <w:name w:val=".CON  Heading"/>
    <w:basedOn w:val="Normal"/>
    <w:rsid w:val="00E77414"/>
    <w:pPr>
      <w:spacing w:before="240"/>
      <w:jc w:val="center"/>
    </w:pPr>
    <w:rPr>
      <w:b/>
      <w:bCs/>
      <w:caps/>
      <w:szCs w:val="22"/>
      <w:lang w:val="en-AU"/>
    </w:rPr>
  </w:style>
  <w:style w:type="paragraph" w:customStyle="1" w:styleId="NumberLevel1">
    <w:name w:val="Number Level 1"/>
    <w:basedOn w:val="Normal"/>
    <w:uiPriority w:val="99"/>
    <w:rsid w:val="00E77414"/>
    <w:pPr>
      <w:numPr>
        <w:numId w:val="15"/>
      </w:numPr>
      <w:spacing w:before="140" w:after="140" w:line="280" w:lineRule="atLeast"/>
    </w:pPr>
    <w:rPr>
      <w:rFonts w:ascii="Arial" w:hAnsi="Arial" w:cs="Arial"/>
      <w:sz w:val="22"/>
      <w:szCs w:val="22"/>
      <w:lang w:val="en-AU" w:eastAsia="en-AU"/>
    </w:rPr>
  </w:style>
  <w:style w:type="paragraph" w:customStyle="1" w:styleId="NumberLevel2">
    <w:name w:val="Number Level 2"/>
    <w:basedOn w:val="Normal"/>
    <w:uiPriority w:val="99"/>
    <w:rsid w:val="00E77414"/>
    <w:pPr>
      <w:numPr>
        <w:ilvl w:val="1"/>
        <w:numId w:val="15"/>
      </w:numPr>
      <w:spacing w:before="140" w:after="140" w:line="280" w:lineRule="atLeast"/>
    </w:pPr>
    <w:rPr>
      <w:rFonts w:ascii="Arial" w:hAnsi="Arial" w:cs="Arial"/>
      <w:sz w:val="22"/>
      <w:szCs w:val="22"/>
      <w:lang w:val="en-AU" w:eastAsia="en-AU"/>
    </w:rPr>
  </w:style>
  <w:style w:type="paragraph" w:customStyle="1" w:styleId="NumberLevel3">
    <w:name w:val="Number Level 3"/>
    <w:basedOn w:val="Normal"/>
    <w:uiPriority w:val="99"/>
    <w:rsid w:val="00E77414"/>
    <w:pPr>
      <w:numPr>
        <w:ilvl w:val="2"/>
        <w:numId w:val="15"/>
      </w:numPr>
      <w:spacing w:before="140" w:after="140" w:line="280" w:lineRule="atLeast"/>
    </w:pPr>
    <w:rPr>
      <w:rFonts w:ascii="Arial" w:hAnsi="Arial" w:cs="Arial"/>
      <w:sz w:val="22"/>
      <w:szCs w:val="22"/>
      <w:lang w:val="en-AU" w:eastAsia="en-AU"/>
    </w:rPr>
  </w:style>
  <w:style w:type="paragraph" w:customStyle="1" w:styleId="NumberLevel4">
    <w:name w:val="Number Level 4"/>
    <w:basedOn w:val="Normal"/>
    <w:uiPriority w:val="99"/>
    <w:rsid w:val="00E77414"/>
    <w:pPr>
      <w:numPr>
        <w:ilvl w:val="3"/>
        <w:numId w:val="15"/>
      </w:numPr>
      <w:spacing w:after="140" w:line="280" w:lineRule="atLeast"/>
    </w:pPr>
    <w:rPr>
      <w:rFonts w:ascii="Arial" w:hAnsi="Arial" w:cs="Arial"/>
      <w:sz w:val="22"/>
      <w:szCs w:val="22"/>
      <w:lang w:val="en-AU" w:eastAsia="en-AU"/>
    </w:rPr>
  </w:style>
  <w:style w:type="paragraph" w:customStyle="1" w:styleId="NumberLevel5">
    <w:name w:val="Number Level 5"/>
    <w:basedOn w:val="Normal"/>
    <w:uiPriority w:val="99"/>
    <w:semiHidden/>
    <w:rsid w:val="00E77414"/>
    <w:pPr>
      <w:numPr>
        <w:ilvl w:val="4"/>
        <w:numId w:val="15"/>
      </w:numPr>
      <w:spacing w:after="140" w:line="280" w:lineRule="atLeast"/>
    </w:pPr>
    <w:rPr>
      <w:rFonts w:ascii="Arial" w:hAnsi="Arial" w:cs="Arial"/>
      <w:sz w:val="22"/>
      <w:szCs w:val="22"/>
      <w:lang w:val="en-AU" w:eastAsia="en-AU"/>
    </w:rPr>
  </w:style>
  <w:style w:type="paragraph" w:customStyle="1" w:styleId="NumberLevel6">
    <w:name w:val="Number Level 6"/>
    <w:basedOn w:val="NumberLevel5"/>
    <w:uiPriority w:val="99"/>
    <w:semiHidden/>
    <w:rsid w:val="00E77414"/>
    <w:pPr>
      <w:numPr>
        <w:ilvl w:val="5"/>
      </w:numPr>
    </w:pPr>
  </w:style>
  <w:style w:type="paragraph" w:customStyle="1" w:styleId="NumberLevel7">
    <w:name w:val="Number Level 7"/>
    <w:basedOn w:val="NumberLevel6"/>
    <w:uiPriority w:val="99"/>
    <w:semiHidden/>
    <w:rsid w:val="00E77414"/>
    <w:pPr>
      <w:numPr>
        <w:ilvl w:val="6"/>
      </w:numPr>
    </w:pPr>
  </w:style>
  <w:style w:type="paragraph" w:customStyle="1" w:styleId="NumberLevel8">
    <w:name w:val="Number Level 8"/>
    <w:basedOn w:val="NumberLevel7"/>
    <w:uiPriority w:val="99"/>
    <w:semiHidden/>
    <w:rsid w:val="00E77414"/>
    <w:pPr>
      <w:numPr>
        <w:ilvl w:val="7"/>
      </w:numPr>
    </w:pPr>
  </w:style>
  <w:style w:type="paragraph" w:customStyle="1" w:styleId="NumberLevel9">
    <w:name w:val="Number Level 9"/>
    <w:basedOn w:val="NumberLevel8"/>
    <w:uiPriority w:val="99"/>
    <w:semiHidden/>
    <w:rsid w:val="00E77414"/>
    <w:pPr>
      <w:numPr>
        <w:ilvl w:val="8"/>
      </w:numPr>
    </w:pPr>
  </w:style>
  <w:style w:type="paragraph" w:customStyle="1" w:styleId="DashEm">
    <w:name w:val="Dash: Em"/>
    <w:basedOn w:val="Normal"/>
    <w:uiPriority w:val="99"/>
    <w:semiHidden/>
    <w:rsid w:val="00E77414"/>
    <w:pPr>
      <w:numPr>
        <w:numId w:val="16"/>
      </w:numPr>
      <w:spacing w:after="140" w:line="280" w:lineRule="atLeast"/>
    </w:pPr>
    <w:rPr>
      <w:rFonts w:ascii="Arial" w:hAnsi="Arial" w:cs="Arial"/>
      <w:sz w:val="22"/>
      <w:szCs w:val="22"/>
      <w:lang w:val="en-AU" w:eastAsia="en-AU"/>
    </w:rPr>
  </w:style>
  <w:style w:type="paragraph" w:customStyle="1" w:styleId="DashEm1">
    <w:name w:val="Dash: Em 1"/>
    <w:basedOn w:val="Normal"/>
    <w:uiPriority w:val="99"/>
    <w:rsid w:val="00E77414"/>
    <w:pPr>
      <w:numPr>
        <w:ilvl w:val="1"/>
        <w:numId w:val="16"/>
      </w:numPr>
      <w:spacing w:after="140" w:line="280" w:lineRule="atLeast"/>
    </w:pPr>
    <w:rPr>
      <w:rFonts w:ascii="Arial" w:hAnsi="Arial" w:cs="Arial"/>
      <w:sz w:val="22"/>
      <w:szCs w:val="22"/>
      <w:lang w:val="en-AU" w:eastAsia="en-AU"/>
    </w:rPr>
  </w:style>
  <w:style w:type="paragraph" w:customStyle="1" w:styleId="DashEn1">
    <w:name w:val="Dash: En 1"/>
    <w:basedOn w:val="DashEm"/>
    <w:uiPriority w:val="99"/>
    <w:rsid w:val="00E77414"/>
    <w:pPr>
      <w:numPr>
        <w:ilvl w:val="2"/>
      </w:numPr>
    </w:pPr>
  </w:style>
  <w:style w:type="paragraph" w:customStyle="1" w:styleId="DashEn2">
    <w:name w:val="Dash: En 2"/>
    <w:basedOn w:val="DashEn1"/>
    <w:uiPriority w:val="99"/>
    <w:semiHidden/>
    <w:rsid w:val="00E77414"/>
    <w:pPr>
      <w:numPr>
        <w:ilvl w:val="3"/>
      </w:numPr>
    </w:pPr>
  </w:style>
  <w:style w:type="paragraph" w:customStyle="1" w:styleId="DashEn3">
    <w:name w:val="Dash: En 3"/>
    <w:basedOn w:val="DashEn2"/>
    <w:uiPriority w:val="99"/>
    <w:semiHidden/>
    <w:rsid w:val="00E77414"/>
    <w:pPr>
      <w:numPr>
        <w:ilvl w:val="4"/>
      </w:numPr>
    </w:pPr>
  </w:style>
  <w:style w:type="paragraph" w:customStyle="1" w:styleId="DashEn4">
    <w:name w:val="Dash: En 4"/>
    <w:basedOn w:val="DashEn3"/>
    <w:uiPriority w:val="99"/>
    <w:semiHidden/>
    <w:rsid w:val="00E77414"/>
    <w:pPr>
      <w:numPr>
        <w:ilvl w:val="5"/>
      </w:numPr>
    </w:pPr>
  </w:style>
  <w:style w:type="paragraph" w:customStyle="1" w:styleId="DashEn5">
    <w:name w:val="Dash: En 5"/>
    <w:basedOn w:val="DashEn4"/>
    <w:uiPriority w:val="99"/>
    <w:semiHidden/>
    <w:rsid w:val="00E77414"/>
    <w:pPr>
      <w:numPr>
        <w:ilvl w:val="6"/>
      </w:numPr>
    </w:pPr>
  </w:style>
  <w:style w:type="paragraph" w:customStyle="1" w:styleId="DashEn6">
    <w:name w:val="Dash: En 6"/>
    <w:basedOn w:val="DashEn5"/>
    <w:uiPriority w:val="99"/>
    <w:semiHidden/>
    <w:rsid w:val="00E77414"/>
    <w:pPr>
      <w:numPr>
        <w:ilvl w:val="7"/>
      </w:numPr>
    </w:pPr>
  </w:style>
  <w:style w:type="paragraph" w:customStyle="1" w:styleId="DashEn7">
    <w:name w:val="Dash: En 7"/>
    <w:basedOn w:val="DashEn6"/>
    <w:uiPriority w:val="99"/>
    <w:semiHidden/>
    <w:rsid w:val="00E77414"/>
    <w:pPr>
      <w:numPr>
        <w:ilvl w:val="8"/>
      </w:numPr>
    </w:pPr>
  </w:style>
  <w:style w:type="character" w:customStyle="1" w:styleId="CharChar1">
    <w:name w:val="Char Char1"/>
    <w:uiPriority w:val="99"/>
    <w:rsid w:val="00E77414"/>
    <w:rPr>
      <w:rFonts w:ascii="Arial" w:hAnsi="Arial" w:cs="Arial"/>
      <w:b/>
      <w:bCs/>
      <w:kern w:val="32"/>
      <w:sz w:val="32"/>
      <w:szCs w:val="32"/>
      <w:lang w:val="en-AU" w:eastAsia="en-AU" w:bidi="ar-SA"/>
    </w:rPr>
  </w:style>
  <w:style w:type="paragraph" w:customStyle="1" w:styleId="Table-normal-text">
    <w:name w:val="Table-normal-text"/>
    <w:basedOn w:val="Normal"/>
    <w:uiPriority w:val="99"/>
    <w:rsid w:val="00E77414"/>
    <w:pPr>
      <w:spacing w:before="60"/>
    </w:pPr>
    <w:rPr>
      <w:rFonts w:ascii="Arial" w:hAnsi="Arial"/>
      <w:sz w:val="18"/>
      <w:lang w:val="en-AU"/>
    </w:rPr>
  </w:style>
  <w:style w:type="paragraph" w:customStyle="1" w:styleId="TableHeader">
    <w:name w:val="TableHeader"/>
    <w:basedOn w:val="Normal"/>
    <w:uiPriority w:val="99"/>
    <w:rsid w:val="00E77414"/>
    <w:pPr>
      <w:keepNext/>
      <w:spacing w:before="60" w:after="40"/>
      <w:jc w:val="center"/>
    </w:pPr>
    <w:rPr>
      <w:rFonts w:ascii="Arial" w:hAnsi="Arial" w:cs="Arial"/>
      <w:b/>
      <w:sz w:val="20"/>
      <w:lang w:val="en-AU"/>
    </w:rPr>
  </w:style>
  <w:style w:type="paragraph" w:customStyle="1" w:styleId="Subheading">
    <w:name w:val="Subheading"/>
    <w:basedOn w:val="Mainheading"/>
    <w:link w:val="SubheadingChar"/>
    <w:uiPriority w:val="99"/>
    <w:rsid w:val="00E77414"/>
    <w:pPr>
      <w:outlineLvl w:val="1"/>
    </w:pPr>
    <w:rPr>
      <w:sz w:val="24"/>
      <w:szCs w:val="24"/>
    </w:rPr>
  </w:style>
  <w:style w:type="paragraph" w:customStyle="1" w:styleId="Mainheading">
    <w:name w:val="Main heading"/>
    <w:basedOn w:val="Heading1"/>
    <w:uiPriority w:val="99"/>
    <w:rsid w:val="00E77414"/>
    <w:pPr>
      <w:tabs>
        <w:tab w:val="num" w:pos="1080"/>
      </w:tabs>
      <w:ind w:left="1080" w:hanging="360"/>
    </w:pPr>
    <w:rPr>
      <w:rFonts w:ascii="Verdana" w:hAnsi="Verdana"/>
      <w:lang w:val="en-AU"/>
    </w:rPr>
  </w:style>
  <w:style w:type="character" w:customStyle="1" w:styleId="SubheadingChar">
    <w:name w:val="Subheading Char"/>
    <w:link w:val="Subheading"/>
    <w:uiPriority w:val="99"/>
    <w:locked/>
    <w:rsid w:val="00E77414"/>
    <w:rPr>
      <w:rFonts w:ascii="Verdana" w:hAnsi="Verdana" w:cs="Arial"/>
      <w:b/>
      <w:bCs/>
      <w:kern w:val="32"/>
      <w:sz w:val="24"/>
      <w:szCs w:val="24"/>
    </w:rPr>
  </w:style>
  <w:style w:type="paragraph" w:customStyle="1" w:styleId="Headertext">
    <w:name w:val="Header text"/>
    <w:basedOn w:val="Normal"/>
    <w:uiPriority w:val="99"/>
    <w:rsid w:val="00E77414"/>
    <w:pPr>
      <w:pBdr>
        <w:bottom w:val="single" w:sz="6" w:space="1" w:color="auto"/>
      </w:pBdr>
      <w:tabs>
        <w:tab w:val="center" w:pos="4320"/>
        <w:tab w:val="right" w:pos="9720"/>
      </w:tabs>
    </w:pPr>
    <w:rPr>
      <w:rFonts w:ascii="Verdana" w:hAnsi="Verdana"/>
      <w:sz w:val="16"/>
      <w:szCs w:val="16"/>
      <w:lang w:val="en-AU"/>
    </w:rPr>
  </w:style>
  <w:style w:type="paragraph" w:customStyle="1" w:styleId="UnNumbered1">
    <w:name w:val="UnNumbered1"/>
    <w:basedOn w:val="Normal"/>
    <w:uiPriority w:val="99"/>
    <w:rsid w:val="00E77414"/>
    <w:pPr>
      <w:spacing w:before="240"/>
      <w:jc w:val="both"/>
    </w:pPr>
    <w:rPr>
      <w:szCs w:val="20"/>
      <w:lang w:val="en-AU" w:eastAsia="en-AU"/>
    </w:rPr>
  </w:style>
  <w:style w:type="paragraph" w:customStyle="1" w:styleId="Body">
    <w:name w:val="Body"/>
    <w:basedOn w:val="Normal"/>
    <w:uiPriority w:val="99"/>
    <w:rsid w:val="00E77414"/>
    <w:pPr>
      <w:spacing w:after="160"/>
    </w:pPr>
    <w:rPr>
      <w:szCs w:val="20"/>
      <w:lang w:val="en-AU"/>
    </w:rPr>
  </w:style>
  <w:style w:type="paragraph" w:customStyle="1" w:styleId="ParagraphAlpha">
    <w:name w:val="Paragraph Alpha"/>
    <w:basedOn w:val="Normal"/>
    <w:uiPriority w:val="99"/>
    <w:rsid w:val="00E77414"/>
    <w:pPr>
      <w:keepLines/>
      <w:tabs>
        <w:tab w:val="left" w:pos="1854"/>
      </w:tabs>
      <w:spacing w:before="60" w:after="120" w:line="280" w:lineRule="atLeast"/>
      <w:ind w:left="1854" w:hanging="720"/>
    </w:pPr>
    <w:rPr>
      <w:rFonts w:ascii="Arial" w:hAnsi="Arial"/>
      <w:sz w:val="20"/>
      <w:szCs w:val="20"/>
      <w:lang w:val="en-AU" w:eastAsia="en-AU"/>
    </w:rPr>
  </w:style>
  <w:style w:type="paragraph" w:customStyle="1" w:styleId="romanlist">
    <w:name w:val="roman list"/>
    <w:basedOn w:val="Normal"/>
    <w:uiPriority w:val="99"/>
    <w:rsid w:val="00E77414"/>
    <w:pPr>
      <w:widowControl w:val="0"/>
      <w:numPr>
        <w:numId w:val="18"/>
      </w:numPr>
      <w:snapToGrid w:val="0"/>
      <w:spacing w:before="120" w:after="120" w:line="280" w:lineRule="atLeast"/>
    </w:pPr>
    <w:rPr>
      <w:szCs w:val="20"/>
    </w:rPr>
  </w:style>
  <w:style w:type="paragraph" w:styleId="PlainText">
    <w:name w:val="Plain Text"/>
    <w:basedOn w:val="Normal"/>
    <w:link w:val="PlainTextChar"/>
    <w:uiPriority w:val="99"/>
    <w:rsid w:val="00E77414"/>
    <w:rPr>
      <w:rFonts w:ascii="Courier New" w:hAnsi="Courier New" w:cs="Courier New"/>
      <w:sz w:val="20"/>
      <w:szCs w:val="20"/>
      <w:lang w:val="en-AU"/>
    </w:rPr>
  </w:style>
  <w:style w:type="character" w:customStyle="1" w:styleId="PlainTextChar">
    <w:name w:val="Plain Text Char"/>
    <w:link w:val="PlainText"/>
    <w:uiPriority w:val="99"/>
    <w:rsid w:val="00E77414"/>
    <w:rPr>
      <w:rFonts w:ascii="Courier New" w:hAnsi="Courier New" w:cs="Courier New"/>
    </w:rPr>
  </w:style>
  <w:style w:type="paragraph" w:customStyle="1" w:styleId="List-bullet-2">
    <w:name w:val="List-bullet-2"/>
    <w:basedOn w:val="Default"/>
    <w:next w:val="Default"/>
    <w:link w:val="List-bullet-2Char"/>
    <w:rsid w:val="00E77414"/>
    <w:rPr>
      <w:rFonts w:ascii="Times New Roman" w:hAnsi="Times New Roman" w:cs="Times New Roman"/>
      <w:color w:val="auto"/>
      <w:lang w:eastAsia="en-AU"/>
    </w:rPr>
  </w:style>
  <w:style w:type="character" w:customStyle="1" w:styleId="List-bullet-2Char">
    <w:name w:val="List-bullet-2 Char"/>
    <w:link w:val="List-bullet-2"/>
    <w:rsid w:val="004E70CD"/>
    <w:rPr>
      <w:sz w:val="24"/>
      <w:szCs w:val="24"/>
      <w:lang w:eastAsia="en-AU"/>
    </w:rPr>
  </w:style>
  <w:style w:type="paragraph" w:customStyle="1" w:styleId="xl63">
    <w:name w:val="xl63"/>
    <w:basedOn w:val="Normal"/>
    <w:rsid w:val="00052E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AU"/>
    </w:rPr>
  </w:style>
  <w:style w:type="paragraph" w:customStyle="1" w:styleId="xl66">
    <w:name w:val="xl66"/>
    <w:basedOn w:val="Normal"/>
    <w:rsid w:val="00052E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lang w:val="en-AU"/>
    </w:rPr>
  </w:style>
  <w:style w:type="paragraph" w:customStyle="1" w:styleId="xl68">
    <w:name w:val="xl68"/>
    <w:basedOn w:val="Normal"/>
    <w:rsid w:val="00052EB9"/>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b/>
      <w:bCs/>
      <w:lang w:val="en-AU"/>
    </w:rPr>
  </w:style>
  <w:style w:type="paragraph" w:customStyle="1" w:styleId="xl69">
    <w:name w:val="xl69"/>
    <w:basedOn w:val="Normal"/>
    <w:rsid w:val="00052EB9"/>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b/>
      <w:bCs/>
      <w:lang w:val="en-AU"/>
    </w:rPr>
  </w:style>
  <w:style w:type="paragraph" w:customStyle="1" w:styleId="xl70">
    <w:name w:val="xl70"/>
    <w:basedOn w:val="Normal"/>
    <w:rsid w:val="00052EB9"/>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lang w:val="en-AU"/>
    </w:rPr>
  </w:style>
  <w:style w:type="paragraph" w:customStyle="1" w:styleId="xl71">
    <w:name w:val="xl71"/>
    <w:basedOn w:val="Normal"/>
    <w:rsid w:val="00052EB9"/>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lang w:val="en-AU"/>
    </w:rPr>
  </w:style>
  <w:style w:type="paragraph" w:customStyle="1" w:styleId="xl72">
    <w:name w:val="xl72"/>
    <w:basedOn w:val="Normal"/>
    <w:rsid w:val="00052EB9"/>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lang w:val="en-AU"/>
    </w:rPr>
  </w:style>
  <w:style w:type="paragraph" w:customStyle="1" w:styleId="xl73">
    <w:name w:val="xl73"/>
    <w:basedOn w:val="Normal"/>
    <w:rsid w:val="00052EB9"/>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AU"/>
    </w:rPr>
  </w:style>
  <w:style w:type="paragraph" w:customStyle="1" w:styleId="xl74">
    <w:name w:val="xl74"/>
    <w:basedOn w:val="Normal"/>
    <w:rsid w:val="00052EB9"/>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lang w:val="en-AU"/>
    </w:rPr>
  </w:style>
  <w:style w:type="paragraph" w:customStyle="1" w:styleId="xl75">
    <w:name w:val="xl75"/>
    <w:basedOn w:val="Normal"/>
    <w:rsid w:val="00052EB9"/>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AU"/>
    </w:rPr>
  </w:style>
  <w:style w:type="paragraph" w:customStyle="1" w:styleId="xl76">
    <w:name w:val="xl76"/>
    <w:basedOn w:val="Normal"/>
    <w:rsid w:val="00052EB9"/>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b/>
      <w:bCs/>
      <w:lang w:val="en-AU"/>
    </w:rPr>
  </w:style>
  <w:style w:type="paragraph" w:customStyle="1" w:styleId="xl77">
    <w:name w:val="xl77"/>
    <w:basedOn w:val="Normal"/>
    <w:rsid w:val="00052EB9"/>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b/>
      <w:bCs/>
      <w:lang w:val="en-AU"/>
    </w:rPr>
  </w:style>
  <w:style w:type="paragraph" w:customStyle="1" w:styleId="xl78">
    <w:name w:val="xl78"/>
    <w:basedOn w:val="Normal"/>
    <w:rsid w:val="00052EB9"/>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lang w:val="en-AU"/>
    </w:rPr>
  </w:style>
  <w:style w:type="paragraph" w:customStyle="1" w:styleId="xl79">
    <w:name w:val="xl79"/>
    <w:basedOn w:val="Normal"/>
    <w:rsid w:val="00052EB9"/>
    <w:pPr>
      <w:pBdr>
        <w:top w:val="single" w:sz="4" w:space="0" w:color="auto"/>
        <w:left w:val="single" w:sz="4" w:space="0" w:color="auto"/>
        <w:bottom w:val="single" w:sz="4" w:space="0" w:color="auto"/>
      </w:pBdr>
      <w:spacing w:before="100" w:beforeAutospacing="1" w:after="100" w:afterAutospacing="1"/>
      <w:jc w:val="right"/>
    </w:pPr>
    <w:rPr>
      <w:rFonts w:ascii="Arial Unicode MS" w:eastAsia="Arial Unicode MS" w:hAnsi="Arial Unicode MS" w:cs="Arial Unicode MS"/>
      <w:lang w:val="en-AU"/>
    </w:rPr>
  </w:style>
  <w:style w:type="paragraph" w:customStyle="1" w:styleId="xl80">
    <w:name w:val="xl80"/>
    <w:basedOn w:val="Normal"/>
    <w:rsid w:val="00052EB9"/>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b/>
      <w:bCs/>
      <w:lang w:val="en-AU"/>
    </w:rPr>
  </w:style>
  <w:style w:type="paragraph" w:customStyle="1" w:styleId="xl81">
    <w:name w:val="xl81"/>
    <w:basedOn w:val="Normal"/>
    <w:rsid w:val="00052EB9"/>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lang w:val="en-AU"/>
    </w:rPr>
  </w:style>
  <w:style w:type="paragraph" w:customStyle="1" w:styleId="xl82">
    <w:name w:val="xl82"/>
    <w:basedOn w:val="Normal"/>
    <w:rsid w:val="00052EB9"/>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b/>
      <w:bCs/>
      <w:lang w:val="en-AU"/>
    </w:rPr>
  </w:style>
  <w:style w:type="paragraph" w:customStyle="1" w:styleId="xl83">
    <w:name w:val="xl83"/>
    <w:basedOn w:val="Normal"/>
    <w:rsid w:val="00052EB9"/>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AU"/>
    </w:rPr>
  </w:style>
  <w:style w:type="paragraph" w:customStyle="1" w:styleId="xl84">
    <w:name w:val="xl84"/>
    <w:basedOn w:val="Normal"/>
    <w:rsid w:val="00052EB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b/>
      <w:bCs/>
      <w:lang w:val="en-AU"/>
    </w:rPr>
  </w:style>
  <w:style w:type="paragraph" w:customStyle="1" w:styleId="xl85">
    <w:name w:val="xl85"/>
    <w:basedOn w:val="Normal"/>
    <w:rsid w:val="00052EB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b/>
      <w:bCs/>
      <w:lang w:val="en-AU"/>
    </w:rPr>
  </w:style>
  <w:style w:type="paragraph" w:customStyle="1" w:styleId="xl86">
    <w:name w:val="xl86"/>
    <w:basedOn w:val="Normal"/>
    <w:rsid w:val="00052EB9"/>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b/>
      <w:bCs/>
      <w:lang w:val="en-AU"/>
    </w:rPr>
  </w:style>
  <w:style w:type="paragraph" w:customStyle="1" w:styleId="xl87">
    <w:name w:val="xl87"/>
    <w:basedOn w:val="Normal"/>
    <w:rsid w:val="00052EB9"/>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b/>
      <w:bCs/>
      <w:lang w:val="en-AU"/>
    </w:rPr>
  </w:style>
  <w:style w:type="paragraph" w:customStyle="1" w:styleId="xl88">
    <w:name w:val="xl88"/>
    <w:basedOn w:val="Normal"/>
    <w:rsid w:val="00052EB9"/>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lang w:val="en-AU"/>
    </w:rPr>
  </w:style>
  <w:style w:type="paragraph" w:customStyle="1" w:styleId="xl89">
    <w:name w:val="xl89"/>
    <w:basedOn w:val="Normal"/>
    <w:rsid w:val="00052E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AU"/>
    </w:rPr>
  </w:style>
  <w:style w:type="paragraph" w:customStyle="1" w:styleId="xl90">
    <w:name w:val="xl90"/>
    <w:basedOn w:val="Normal"/>
    <w:rsid w:val="00052EB9"/>
    <w:pPr>
      <w:pBdr>
        <w:right w:val="single" w:sz="4" w:space="0" w:color="auto"/>
      </w:pBdr>
      <w:spacing w:before="100" w:beforeAutospacing="1" w:after="100" w:afterAutospacing="1"/>
    </w:pPr>
    <w:rPr>
      <w:rFonts w:ascii="Arial Unicode MS" w:eastAsia="Arial Unicode MS" w:hAnsi="Arial Unicode MS" w:cs="Arial Unicode MS"/>
      <w:lang w:val="en-AU"/>
    </w:rPr>
  </w:style>
  <w:style w:type="paragraph" w:customStyle="1" w:styleId="xl91">
    <w:name w:val="xl91"/>
    <w:basedOn w:val="Normal"/>
    <w:rsid w:val="00052EB9"/>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lang w:val="en-AU"/>
    </w:rPr>
  </w:style>
  <w:style w:type="paragraph" w:customStyle="1" w:styleId="xl92">
    <w:name w:val="xl92"/>
    <w:basedOn w:val="Normal"/>
    <w:rsid w:val="00052EB9"/>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lang w:val="en-AU"/>
    </w:rPr>
  </w:style>
  <w:style w:type="paragraph" w:customStyle="1" w:styleId="xl93">
    <w:name w:val="xl93"/>
    <w:basedOn w:val="Normal"/>
    <w:rsid w:val="00052EB9"/>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b/>
      <w:bCs/>
      <w:lang w:val="en-AU"/>
    </w:rPr>
  </w:style>
  <w:style w:type="paragraph" w:customStyle="1" w:styleId="xl94">
    <w:name w:val="xl94"/>
    <w:basedOn w:val="Normal"/>
    <w:rsid w:val="00052EB9"/>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AU"/>
    </w:rPr>
  </w:style>
  <w:style w:type="paragraph" w:customStyle="1" w:styleId="xl95">
    <w:name w:val="xl95"/>
    <w:basedOn w:val="Normal"/>
    <w:rsid w:val="00052EB9"/>
    <w:pPr>
      <w:pBdr>
        <w:bottom w:val="single" w:sz="4" w:space="0" w:color="auto"/>
      </w:pBdr>
      <w:spacing w:before="100" w:beforeAutospacing="1" w:after="100" w:afterAutospacing="1"/>
    </w:pPr>
    <w:rPr>
      <w:rFonts w:ascii="Arial Unicode MS" w:eastAsia="Arial Unicode MS" w:hAnsi="Arial Unicode MS" w:cs="Arial Unicode MS"/>
      <w:lang w:val="en-AU"/>
    </w:rPr>
  </w:style>
  <w:style w:type="paragraph" w:customStyle="1" w:styleId="xl96">
    <w:name w:val="xl96"/>
    <w:basedOn w:val="Normal"/>
    <w:rsid w:val="00052EB9"/>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AU"/>
    </w:rPr>
  </w:style>
  <w:style w:type="paragraph" w:customStyle="1" w:styleId="xl97">
    <w:name w:val="xl97"/>
    <w:basedOn w:val="Normal"/>
    <w:rsid w:val="00052E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AU"/>
    </w:rPr>
  </w:style>
  <w:style w:type="paragraph" w:customStyle="1" w:styleId="xl98">
    <w:name w:val="xl98"/>
    <w:basedOn w:val="Normal"/>
    <w:rsid w:val="00052EB9"/>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lang w:val="en-AU"/>
    </w:rPr>
  </w:style>
  <w:style w:type="paragraph" w:customStyle="1" w:styleId="xl99">
    <w:name w:val="xl99"/>
    <w:basedOn w:val="Normal"/>
    <w:rsid w:val="00052EB9"/>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AU"/>
    </w:rPr>
  </w:style>
  <w:style w:type="paragraph" w:customStyle="1" w:styleId="xl100">
    <w:name w:val="xl100"/>
    <w:basedOn w:val="Normal"/>
    <w:rsid w:val="00052EB9"/>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b/>
      <w:bCs/>
      <w:lang w:val="en-AU"/>
    </w:rPr>
  </w:style>
  <w:style w:type="paragraph" w:customStyle="1" w:styleId="xl101">
    <w:name w:val="xl101"/>
    <w:basedOn w:val="Normal"/>
    <w:rsid w:val="00052EB9"/>
    <w:pPr>
      <w:pBdr>
        <w:top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b/>
      <w:bCs/>
      <w:lang w:val="en-AU"/>
    </w:rPr>
  </w:style>
  <w:style w:type="paragraph" w:customStyle="1" w:styleId="xl102">
    <w:name w:val="xl102"/>
    <w:basedOn w:val="Normal"/>
    <w:rsid w:val="00052EB9"/>
    <w:pPr>
      <w:pBdr>
        <w:right w:val="single" w:sz="4" w:space="0" w:color="auto"/>
      </w:pBdr>
      <w:spacing w:before="100" w:beforeAutospacing="1" w:after="100" w:afterAutospacing="1"/>
    </w:pPr>
    <w:rPr>
      <w:rFonts w:ascii="Arial Unicode MS" w:eastAsia="Arial Unicode MS" w:hAnsi="Arial Unicode MS" w:cs="Arial Unicode MS"/>
      <w:b/>
      <w:bCs/>
      <w:lang w:val="en-AU"/>
    </w:rPr>
  </w:style>
  <w:style w:type="paragraph" w:customStyle="1" w:styleId="xl103">
    <w:name w:val="xl103"/>
    <w:basedOn w:val="Normal"/>
    <w:rsid w:val="00052EB9"/>
    <w:pPr>
      <w:spacing w:before="100" w:beforeAutospacing="1" w:after="100" w:afterAutospacing="1"/>
    </w:pPr>
    <w:rPr>
      <w:rFonts w:ascii="Arial Unicode MS" w:eastAsia="Arial Unicode MS" w:hAnsi="Arial Unicode MS" w:cs="Arial Unicode MS"/>
      <w:b/>
      <w:bCs/>
      <w:lang w:val="en-AU"/>
    </w:rPr>
  </w:style>
  <w:style w:type="paragraph" w:customStyle="1" w:styleId="xl104">
    <w:name w:val="xl104"/>
    <w:basedOn w:val="Normal"/>
    <w:rsid w:val="00052EB9"/>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lang w:val="en-AU"/>
    </w:rPr>
  </w:style>
  <w:style w:type="paragraph" w:customStyle="1" w:styleId="xl105">
    <w:name w:val="xl105"/>
    <w:basedOn w:val="Normal"/>
    <w:rsid w:val="00052EB9"/>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b/>
      <w:bCs/>
      <w:lang w:val="en-AU"/>
    </w:rPr>
  </w:style>
  <w:style w:type="paragraph" w:customStyle="1" w:styleId="xl106">
    <w:name w:val="xl106"/>
    <w:basedOn w:val="Normal"/>
    <w:rsid w:val="00052EB9"/>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b/>
      <w:bCs/>
      <w:lang w:val="en-AU"/>
    </w:rPr>
  </w:style>
  <w:style w:type="paragraph" w:customStyle="1" w:styleId="xl107">
    <w:name w:val="xl107"/>
    <w:basedOn w:val="Normal"/>
    <w:rsid w:val="00052EB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b/>
      <w:bCs/>
      <w:lang w:val="en-AU"/>
    </w:rPr>
  </w:style>
  <w:style w:type="paragraph" w:customStyle="1" w:styleId="xl108">
    <w:name w:val="xl108"/>
    <w:basedOn w:val="Normal"/>
    <w:rsid w:val="00052EB9"/>
    <w:pPr>
      <w:pBdr>
        <w:top w:val="single" w:sz="4" w:space="0" w:color="auto"/>
        <w:left w:val="single" w:sz="4" w:space="0" w:color="auto"/>
        <w:bottom w:val="single" w:sz="4" w:space="0" w:color="auto"/>
      </w:pBdr>
      <w:spacing w:before="100" w:beforeAutospacing="1" w:after="100" w:afterAutospacing="1"/>
      <w:jc w:val="right"/>
    </w:pPr>
    <w:rPr>
      <w:rFonts w:ascii="Arial Unicode MS" w:eastAsia="Arial Unicode MS" w:hAnsi="Arial Unicode MS" w:cs="Arial Unicode MS"/>
      <w:b/>
      <w:bCs/>
      <w:lang w:val="en-AU"/>
    </w:rPr>
  </w:style>
  <w:style w:type="paragraph" w:customStyle="1" w:styleId="xl109">
    <w:name w:val="xl109"/>
    <w:basedOn w:val="Normal"/>
    <w:rsid w:val="00052E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lang w:val="en-AU"/>
    </w:rPr>
  </w:style>
  <w:style w:type="paragraph" w:customStyle="1" w:styleId="xl110">
    <w:name w:val="xl110"/>
    <w:basedOn w:val="Normal"/>
    <w:rsid w:val="00052EB9"/>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b/>
      <w:bCs/>
      <w:lang w:val="en-AU"/>
    </w:rPr>
  </w:style>
  <w:style w:type="paragraph" w:customStyle="1" w:styleId="xl111">
    <w:name w:val="xl111"/>
    <w:basedOn w:val="Normal"/>
    <w:rsid w:val="00052EB9"/>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b/>
      <w:bCs/>
      <w:lang w:val="en-AU"/>
    </w:rPr>
  </w:style>
  <w:style w:type="paragraph" w:customStyle="1" w:styleId="xl112">
    <w:name w:val="xl112"/>
    <w:basedOn w:val="Normal"/>
    <w:rsid w:val="00052EB9"/>
    <w:pPr>
      <w:pBdr>
        <w:top w:val="single" w:sz="4" w:space="0" w:color="auto"/>
      </w:pBdr>
      <w:spacing w:before="100" w:beforeAutospacing="1" w:after="100" w:afterAutospacing="1"/>
    </w:pPr>
    <w:rPr>
      <w:rFonts w:ascii="Arial Unicode MS" w:eastAsia="Arial Unicode MS" w:hAnsi="Arial Unicode MS" w:cs="Arial Unicode MS"/>
      <w:b/>
      <w:bCs/>
      <w:lang w:val="en-AU"/>
    </w:rPr>
  </w:style>
  <w:style w:type="paragraph" w:customStyle="1" w:styleId="xl113">
    <w:name w:val="xl113"/>
    <w:basedOn w:val="Normal"/>
    <w:rsid w:val="00052EB9"/>
    <w:pPr>
      <w:pBdr>
        <w:top w:val="single" w:sz="4" w:space="0" w:color="auto"/>
      </w:pBdr>
      <w:spacing w:before="100" w:beforeAutospacing="1" w:after="100" w:afterAutospacing="1"/>
    </w:pPr>
    <w:rPr>
      <w:rFonts w:ascii="Arial Unicode MS" w:eastAsia="Arial Unicode MS" w:hAnsi="Arial Unicode MS" w:cs="Arial Unicode MS"/>
      <w:b/>
      <w:bCs/>
      <w:lang w:val="en-AU"/>
    </w:rPr>
  </w:style>
  <w:style w:type="paragraph" w:customStyle="1" w:styleId="xl114">
    <w:name w:val="xl114"/>
    <w:basedOn w:val="Normal"/>
    <w:rsid w:val="00052EB9"/>
    <w:pPr>
      <w:pBdr>
        <w:bottom w:val="single" w:sz="4" w:space="0" w:color="auto"/>
      </w:pBdr>
      <w:spacing w:before="100" w:beforeAutospacing="1" w:after="100" w:afterAutospacing="1"/>
    </w:pPr>
    <w:rPr>
      <w:rFonts w:ascii="Arial Unicode MS" w:eastAsia="Arial Unicode MS" w:hAnsi="Arial Unicode MS" w:cs="Arial Unicode MS"/>
      <w:lang w:val="en-AU"/>
    </w:rPr>
  </w:style>
  <w:style w:type="paragraph" w:customStyle="1" w:styleId="xl115">
    <w:name w:val="xl115"/>
    <w:basedOn w:val="Normal"/>
    <w:rsid w:val="00052EB9"/>
    <w:pPr>
      <w:pBdr>
        <w:bottom w:val="single" w:sz="4" w:space="0" w:color="auto"/>
      </w:pBdr>
      <w:spacing w:before="100" w:beforeAutospacing="1" w:after="100" w:afterAutospacing="1"/>
    </w:pPr>
    <w:rPr>
      <w:rFonts w:ascii="Arial Unicode MS" w:eastAsia="Arial Unicode MS" w:hAnsi="Arial Unicode MS" w:cs="Arial Unicode MS"/>
      <w:b/>
      <w:bCs/>
      <w:lang w:val="en-AU"/>
    </w:rPr>
  </w:style>
  <w:style w:type="paragraph" w:customStyle="1" w:styleId="xl116">
    <w:name w:val="xl116"/>
    <w:basedOn w:val="Normal"/>
    <w:rsid w:val="00052EB9"/>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lang w:val="en-AU"/>
    </w:rPr>
  </w:style>
  <w:style w:type="paragraph" w:customStyle="1" w:styleId="xl117">
    <w:name w:val="xl117"/>
    <w:basedOn w:val="Normal"/>
    <w:rsid w:val="00052EB9"/>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lang w:val="en-AU"/>
    </w:rPr>
  </w:style>
  <w:style w:type="paragraph" w:customStyle="1" w:styleId="xl118">
    <w:name w:val="xl118"/>
    <w:basedOn w:val="Normal"/>
    <w:rsid w:val="00052EB9"/>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b/>
      <w:bCs/>
      <w:lang w:val="en-AU"/>
    </w:rPr>
  </w:style>
  <w:style w:type="paragraph" w:customStyle="1" w:styleId="xl119">
    <w:name w:val="xl119"/>
    <w:basedOn w:val="Normal"/>
    <w:rsid w:val="00052EB9"/>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lang w:val="en-AU"/>
    </w:rPr>
  </w:style>
  <w:style w:type="paragraph" w:customStyle="1" w:styleId="xl120">
    <w:name w:val="xl120"/>
    <w:basedOn w:val="Normal"/>
    <w:rsid w:val="00052E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AU"/>
    </w:rPr>
  </w:style>
  <w:style w:type="paragraph" w:customStyle="1" w:styleId="xl121">
    <w:name w:val="xl121"/>
    <w:basedOn w:val="Normal"/>
    <w:rsid w:val="00052EB9"/>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lang w:val="en-AU"/>
    </w:rPr>
  </w:style>
  <w:style w:type="paragraph" w:customStyle="1" w:styleId="xl122">
    <w:name w:val="xl122"/>
    <w:basedOn w:val="Normal"/>
    <w:rsid w:val="00052E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lang w:val="en-AU"/>
    </w:rPr>
  </w:style>
  <w:style w:type="paragraph" w:customStyle="1" w:styleId="xl123">
    <w:name w:val="xl123"/>
    <w:basedOn w:val="Normal"/>
    <w:rsid w:val="00052E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AU"/>
    </w:rPr>
  </w:style>
  <w:style w:type="paragraph" w:customStyle="1" w:styleId="xl124">
    <w:name w:val="xl124"/>
    <w:basedOn w:val="Normal"/>
    <w:rsid w:val="00052EB9"/>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lang w:val="en-AU"/>
    </w:rPr>
  </w:style>
  <w:style w:type="paragraph" w:customStyle="1" w:styleId="xl125">
    <w:name w:val="xl125"/>
    <w:basedOn w:val="Normal"/>
    <w:rsid w:val="00052EB9"/>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AU"/>
    </w:rPr>
  </w:style>
  <w:style w:type="paragraph" w:styleId="ListBullet">
    <w:name w:val="List Bullet"/>
    <w:basedOn w:val="Normal"/>
    <w:link w:val="ListBulletChar"/>
    <w:autoRedefine/>
    <w:uiPriority w:val="99"/>
    <w:rsid w:val="00052EB9"/>
    <w:rPr>
      <w:rFonts w:ascii="Arial Narrow" w:hAnsi="Arial Narrow"/>
      <w:spacing w:val="-2"/>
      <w:lang w:val="en-AU" w:eastAsia="en-AU"/>
    </w:rPr>
  </w:style>
  <w:style w:type="character" w:customStyle="1" w:styleId="ListBulletChar">
    <w:name w:val="List Bullet Char"/>
    <w:link w:val="ListBullet"/>
    <w:uiPriority w:val="99"/>
    <w:locked/>
    <w:rsid w:val="00B75E9C"/>
    <w:rPr>
      <w:rFonts w:ascii="Arial Narrow" w:hAnsi="Arial Narrow"/>
      <w:spacing w:val="-2"/>
      <w:sz w:val="24"/>
      <w:szCs w:val="24"/>
      <w:lang w:eastAsia="en-AU"/>
    </w:rPr>
  </w:style>
  <w:style w:type="paragraph" w:customStyle="1" w:styleId="ParagraphTextNormal">
    <w:name w:val="Paragraph Text Normal"/>
    <w:basedOn w:val="Normal"/>
    <w:rsid w:val="00052EB9"/>
    <w:pPr>
      <w:spacing w:before="120" w:after="120"/>
      <w:jc w:val="both"/>
    </w:pPr>
    <w:rPr>
      <w:szCs w:val="20"/>
      <w:lang w:val="en-AU"/>
    </w:rPr>
  </w:style>
  <w:style w:type="paragraph" w:customStyle="1" w:styleId="ParagraphTextLeftAligned">
    <w:name w:val="Paragraph Text Left Aligned"/>
    <w:basedOn w:val="ParagraphTextNormal"/>
    <w:rsid w:val="00052EB9"/>
    <w:pPr>
      <w:jc w:val="left"/>
    </w:pPr>
  </w:style>
  <w:style w:type="paragraph" w:customStyle="1" w:styleId="ColumnTextBold">
    <w:name w:val="Column Text Bold"/>
    <w:basedOn w:val="Normal"/>
    <w:rsid w:val="00052EB9"/>
    <w:pPr>
      <w:spacing w:before="120" w:after="120"/>
      <w:jc w:val="both"/>
    </w:pPr>
    <w:rPr>
      <w:b/>
      <w:szCs w:val="20"/>
      <w:lang w:val="en-AU"/>
    </w:rPr>
  </w:style>
  <w:style w:type="paragraph" w:customStyle="1" w:styleId="Headings19">
    <w:name w:val="Headings 19"/>
    <w:basedOn w:val="Normal"/>
    <w:rsid w:val="00052EB9"/>
    <w:pPr>
      <w:keepNext/>
      <w:numPr>
        <w:numId w:val="21"/>
      </w:numPr>
      <w:tabs>
        <w:tab w:val="clear" w:pos="1191"/>
      </w:tabs>
      <w:spacing w:before="120" w:after="120"/>
      <w:ind w:left="0" w:firstLine="0"/>
      <w:jc w:val="both"/>
    </w:pPr>
    <w:rPr>
      <w:b/>
      <w:i/>
      <w:szCs w:val="20"/>
      <w:lang w:val="en-AU"/>
    </w:rPr>
  </w:style>
  <w:style w:type="paragraph" w:customStyle="1" w:styleId="CVHeading1">
    <w:name w:val="CV Heading 1"/>
    <w:basedOn w:val="Normal"/>
    <w:rsid w:val="00052EB9"/>
    <w:pPr>
      <w:numPr>
        <w:numId w:val="22"/>
      </w:numPr>
      <w:tabs>
        <w:tab w:val="clear" w:pos="794"/>
      </w:tabs>
      <w:spacing w:before="60" w:after="60"/>
      <w:ind w:left="0" w:firstLine="0"/>
    </w:pPr>
    <w:rPr>
      <w:b/>
      <w:caps/>
      <w:szCs w:val="20"/>
      <w:lang w:val="en-AU"/>
    </w:rPr>
  </w:style>
  <w:style w:type="paragraph" w:customStyle="1" w:styleId="CVHeading2">
    <w:name w:val="CV Heading 2"/>
    <w:basedOn w:val="Normal"/>
    <w:rsid w:val="00052EB9"/>
    <w:pPr>
      <w:numPr>
        <w:numId w:val="23"/>
      </w:numPr>
      <w:tabs>
        <w:tab w:val="clear" w:pos="397"/>
      </w:tabs>
      <w:spacing w:before="60" w:after="60"/>
      <w:ind w:left="0" w:firstLine="0"/>
      <w:jc w:val="both"/>
    </w:pPr>
    <w:rPr>
      <w:b/>
      <w:szCs w:val="20"/>
      <w:lang w:val="en-AU"/>
    </w:rPr>
  </w:style>
  <w:style w:type="paragraph" w:customStyle="1" w:styleId="CVTextNormal">
    <w:name w:val="CV Text Normal"/>
    <w:basedOn w:val="CVHeading2"/>
    <w:rsid w:val="00052EB9"/>
    <w:pPr>
      <w:numPr>
        <w:numId w:val="24"/>
      </w:numPr>
    </w:pPr>
    <w:rPr>
      <w:b w:val="0"/>
    </w:rPr>
  </w:style>
  <w:style w:type="paragraph" w:customStyle="1" w:styleId="Tablebody">
    <w:name w:val="Table body"/>
    <w:basedOn w:val="Normal"/>
    <w:rsid w:val="00052EB9"/>
    <w:pPr>
      <w:spacing w:line="220" w:lineRule="atLeast"/>
    </w:pPr>
    <w:rPr>
      <w:rFonts w:ascii="Arial Narrow" w:hAnsi="Arial Narrow"/>
      <w:sz w:val="18"/>
      <w:szCs w:val="18"/>
      <w:lang w:val="en-AU" w:eastAsia="en-AU"/>
    </w:rPr>
  </w:style>
  <w:style w:type="paragraph" w:customStyle="1" w:styleId="BULLET1">
    <w:name w:val="BULLET 1"/>
    <w:autoRedefine/>
    <w:rsid w:val="00052EB9"/>
    <w:rPr>
      <w:rFonts w:ascii="Century Schoolbook" w:hAnsi="Century Schoolbook"/>
      <w:b/>
      <w:sz w:val="24"/>
      <w:szCs w:val="24"/>
      <w:u w:val="single"/>
    </w:rPr>
  </w:style>
  <w:style w:type="paragraph" w:customStyle="1" w:styleId="ExperienceBullet">
    <w:name w:val="Experience Bullet"/>
    <w:basedOn w:val="Normal"/>
    <w:rsid w:val="00052EB9"/>
    <w:pPr>
      <w:numPr>
        <w:numId w:val="5"/>
      </w:numPr>
      <w:jc w:val="both"/>
    </w:pPr>
    <w:rPr>
      <w:szCs w:val="20"/>
      <w:lang w:val="en-AU"/>
    </w:rPr>
  </w:style>
  <w:style w:type="paragraph" w:customStyle="1" w:styleId="normaltableau">
    <w:name w:val="normal_tableau"/>
    <w:basedOn w:val="Normal"/>
    <w:rsid w:val="00052EB9"/>
    <w:pPr>
      <w:spacing w:before="120" w:after="120"/>
      <w:jc w:val="both"/>
    </w:pPr>
    <w:rPr>
      <w:rFonts w:ascii="Optima" w:hAnsi="Optima"/>
      <w:sz w:val="22"/>
      <w:szCs w:val="20"/>
      <w:lang w:val="en-GB" w:eastAsia="en-GB"/>
    </w:rPr>
  </w:style>
  <w:style w:type="paragraph" w:customStyle="1" w:styleId="CVSpacer">
    <w:name w:val="CV Spacer"/>
    <w:basedOn w:val="Normal"/>
    <w:rsid w:val="00052EB9"/>
    <w:pPr>
      <w:numPr>
        <w:numId w:val="25"/>
      </w:numPr>
      <w:tabs>
        <w:tab w:val="clear" w:pos="644"/>
      </w:tabs>
      <w:suppressAutoHyphens/>
      <w:ind w:left="113" w:right="113" w:firstLine="0"/>
    </w:pPr>
    <w:rPr>
      <w:rFonts w:ascii="Arial Narrow" w:hAnsi="Arial Narrow"/>
      <w:sz w:val="4"/>
      <w:szCs w:val="20"/>
      <w:lang w:eastAsia="ar-SA"/>
    </w:rPr>
  </w:style>
  <w:style w:type="paragraph" w:customStyle="1" w:styleId="CVNormalText">
    <w:name w:val="CV Normal Text"/>
    <w:basedOn w:val="Normal"/>
    <w:rsid w:val="00052EB9"/>
    <w:pPr>
      <w:numPr>
        <w:numId w:val="33"/>
      </w:numPr>
      <w:tabs>
        <w:tab w:val="clear" w:pos="360"/>
      </w:tabs>
      <w:ind w:left="0" w:firstLine="0"/>
    </w:pPr>
    <w:rPr>
      <w:sz w:val="22"/>
      <w:szCs w:val="22"/>
    </w:rPr>
  </w:style>
  <w:style w:type="paragraph" w:customStyle="1" w:styleId="CompanyName">
    <w:name w:val="Company Name"/>
    <w:basedOn w:val="Normal"/>
    <w:next w:val="Normal"/>
    <w:uiPriority w:val="99"/>
    <w:rsid w:val="00052EB9"/>
    <w:pPr>
      <w:numPr>
        <w:numId w:val="26"/>
      </w:numPr>
      <w:tabs>
        <w:tab w:val="clear" w:pos="360"/>
        <w:tab w:val="left" w:pos="1440"/>
        <w:tab w:val="right" w:pos="6480"/>
      </w:tabs>
      <w:spacing w:before="220" w:line="220" w:lineRule="atLeast"/>
      <w:ind w:left="0" w:firstLine="0"/>
    </w:pPr>
    <w:rPr>
      <w:rFonts w:ascii="Garamond" w:eastAsia="MS Mincho" w:hAnsi="Garamond"/>
      <w:sz w:val="22"/>
      <w:szCs w:val="20"/>
    </w:rPr>
  </w:style>
  <w:style w:type="paragraph" w:customStyle="1" w:styleId="infotext">
    <w:name w:val="infotext"/>
    <w:aliases w:val="it"/>
    <w:rsid w:val="00052EB9"/>
    <w:pPr>
      <w:numPr>
        <w:numId w:val="27"/>
      </w:numPr>
      <w:tabs>
        <w:tab w:val="clear" w:pos="360"/>
      </w:tabs>
      <w:spacing w:before="60" w:after="60"/>
      <w:ind w:left="0" w:firstLine="0"/>
    </w:pPr>
    <w:rPr>
      <w:sz w:val="24"/>
      <w:lang w:eastAsia="en-US"/>
    </w:rPr>
  </w:style>
  <w:style w:type="paragraph" w:customStyle="1" w:styleId="NormColon">
    <w:name w:val="Norm_Colon"/>
    <w:basedOn w:val="Normal"/>
    <w:rsid w:val="00052EB9"/>
    <w:pPr>
      <w:numPr>
        <w:numId w:val="29"/>
      </w:numPr>
      <w:tabs>
        <w:tab w:val="clear" w:pos="360"/>
        <w:tab w:val="num" w:pos="1191"/>
      </w:tabs>
      <w:spacing w:before="240" w:line="320" w:lineRule="exact"/>
      <w:ind w:left="1191" w:hanging="397"/>
    </w:pPr>
    <w:rPr>
      <w:szCs w:val="20"/>
      <w:lang w:val="en-AU"/>
    </w:rPr>
  </w:style>
  <w:style w:type="paragraph" w:customStyle="1" w:styleId="NormDash">
    <w:name w:val="Norm_Dash"/>
    <w:basedOn w:val="Normal"/>
    <w:rsid w:val="00052EB9"/>
    <w:pPr>
      <w:numPr>
        <w:numId w:val="30"/>
      </w:numPr>
      <w:tabs>
        <w:tab w:val="clear" w:pos="360"/>
        <w:tab w:val="num" w:pos="794"/>
      </w:tabs>
      <w:spacing w:before="240" w:line="320" w:lineRule="exact"/>
      <w:ind w:left="794" w:hanging="397"/>
    </w:pPr>
    <w:rPr>
      <w:szCs w:val="20"/>
      <w:lang w:val="en-AU"/>
    </w:rPr>
  </w:style>
  <w:style w:type="paragraph" w:customStyle="1" w:styleId="NormDot">
    <w:name w:val="Norm_Dot"/>
    <w:basedOn w:val="Normal"/>
    <w:rsid w:val="00052EB9"/>
    <w:pPr>
      <w:numPr>
        <w:numId w:val="31"/>
      </w:numPr>
      <w:tabs>
        <w:tab w:val="clear" w:pos="360"/>
        <w:tab w:val="num" w:pos="397"/>
      </w:tabs>
      <w:spacing w:before="240" w:line="320" w:lineRule="exact"/>
      <w:ind w:left="397" w:hanging="397"/>
    </w:pPr>
    <w:rPr>
      <w:szCs w:val="20"/>
      <w:lang w:val="en-AU"/>
    </w:rPr>
  </w:style>
  <w:style w:type="paragraph" w:customStyle="1" w:styleId="Figures">
    <w:name w:val="Figures"/>
    <w:basedOn w:val="Heading1"/>
    <w:next w:val="Normal"/>
    <w:autoRedefine/>
    <w:rsid w:val="00052EB9"/>
    <w:pPr>
      <w:numPr>
        <w:numId w:val="6"/>
      </w:numPr>
      <w:spacing w:before="560" w:after="0" w:line="270" w:lineRule="exact"/>
    </w:pPr>
    <w:rPr>
      <w:rFonts w:ascii="Arial Black" w:hAnsi="Arial Black"/>
      <w:b w:val="0"/>
      <w:bCs/>
      <w:caps/>
      <w:kern w:val="28"/>
      <w:sz w:val="24"/>
      <w:szCs w:val="20"/>
      <w:lang w:val="en-AU"/>
    </w:rPr>
  </w:style>
  <w:style w:type="paragraph" w:styleId="ListBullet2">
    <w:name w:val="List Bullet 2"/>
    <w:basedOn w:val="ListBullet"/>
    <w:autoRedefine/>
    <w:uiPriority w:val="99"/>
    <w:rsid w:val="00052EB9"/>
    <w:pPr>
      <w:numPr>
        <w:numId w:val="3"/>
      </w:numPr>
      <w:tabs>
        <w:tab w:val="left" w:pos="284"/>
        <w:tab w:val="left" w:pos="567"/>
      </w:tabs>
      <w:spacing w:before="60" w:line="260" w:lineRule="exact"/>
    </w:pPr>
    <w:rPr>
      <w:rFonts w:ascii="Agfa Rotis Serif" w:hAnsi="Agfa Rotis Serif"/>
      <w:spacing w:val="0"/>
      <w:sz w:val="18"/>
      <w:szCs w:val="20"/>
      <w:lang w:eastAsia="en-US"/>
    </w:rPr>
  </w:style>
  <w:style w:type="paragraph" w:customStyle="1" w:styleId="Tablelistbullet0">
    <w:name w:val="Table list bullet"/>
    <w:basedOn w:val="Tablebody"/>
    <w:rsid w:val="00052EB9"/>
    <w:pPr>
      <w:numPr>
        <w:numId w:val="32"/>
      </w:numPr>
      <w:tabs>
        <w:tab w:val="clear" w:pos="397"/>
        <w:tab w:val="left" w:pos="170"/>
        <w:tab w:val="num" w:pos="360"/>
      </w:tabs>
      <w:spacing w:after="40" w:line="240" w:lineRule="exact"/>
      <w:ind w:left="360" w:hanging="360"/>
    </w:pPr>
    <w:rPr>
      <w:rFonts w:ascii="Agfa Rotis Sans Serif" w:hAnsi="Agfa Rotis Sans Serif"/>
      <w:color w:val="000000"/>
      <w:szCs w:val="20"/>
      <w:lang w:eastAsia="en-US"/>
    </w:rPr>
  </w:style>
  <w:style w:type="paragraph" w:customStyle="1" w:styleId="Tablelistnumber">
    <w:name w:val="Table list number"/>
    <w:basedOn w:val="Tablebody"/>
    <w:rsid w:val="00052EB9"/>
    <w:pPr>
      <w:numPr>
        <w:numId w:val="28"/>
      </w:numPr>
      <w:tabs>
        <w:tab w:val="left" w:pos="170"/>
      </w:tabs>
      <w:spacing w:before="80" w:after="40" w:line="240" w:lineRule="exact"/>
    </w:pPr>
    <w:rPr>
      <w:rFonts w:ascii="Agfa Rotis Sans Serif" w:hAnsi="Agfa Rotis Sans Serif"/>
      <w:color w:val="000000"/>
      <w:szCs w:val="20"/>
      <w:lang w:eastAsia="en-US"/>
    </w:rPr>
  </w:style>
  <w:style w:type="paragraph" w:customStyle="1" w:styleId="KeyPoints">
    <w:name w:val="Key Points"/>
    <w:basedOn w:val="BodyText"/>
    <w:rsid w:val="00052EB9"/>
    <w:pPr>
      <w:numPr>
        <w:ilvl w:val="1"/>
        <w:numId w:val="28"/>
      </w:numPr>
      <w:pBdr>
        <w:top w:val="none" w:sz="0" w:space="0" w:color="auto"/>
        <w:left w:val="none" w:sz="0" w:space="0" w:color="auto"/>
        <w:bottom w:val="none" w:sz="0" w:space="0" w:color="auto"/>
        <w:right w:val="none" w:sz="0" w:space="0" w:color="auto"/>
      </w:pBdr>
      <w:tabs>
        <w:tab w:val="left" w:pos="340"/>
      </w:tabs>
      <w:spacing w:before="240" w:line="300" w:lineRule="exact"/>
    </w:pPr>
    <w:rPr>
      <w:rFonts w:ascii="Agfa Rotis Sans Serif" w:hAnsi="Agfa Rotis Sans Serif" w:cs="Times New Roman"/>
      <w:sz w:val="18"/>
      <w:szCs w:val="20"/>
    </w:rPr>
  </w:style>
  <w:style w:type="paragraph" w:styleId="List">
    <w:name w:val="List"/>
    <w:basedOn w:val="BodyText"/>
    <w:next w:val="BodyText"/>
    <w:uiPriority w:val="99"/>
    <w:rsid w:val="00052EB9"/>
    <w:pPr>
      <w:numPr>
        <w:ilvl w:val="2"/>
        <w:numId w:val="28"/>
      </w:numPr>
      <w:pBdr>
        <w:top w:val="none" w:sz="0" w:space="0" w:color="auto"/>
        <w:left w:val="none" w:sz="0" w:space="0" w:color="auto"/>
        <w:bottom w:val="none" w:sz="0" w:space="0" w:color="auto"/>
        <w:right w:val="none" w:sz="0" w:space="0" w:color="auto"/>
      </w:pBdr>
      <w:tabs>
        <w:tab w:val="left" w:pos="340"/>
      </w:tabs>
      <w:spacing w:before="60" w:line="260" w:lineRule="exact"/>
    </w:pPr>
    <w:rPr>
      <w:rFonts w:ascii="Agfa Rotis Serif" w:hAnsi="Agfa Rotis Serif" w:cs="Times New Roman"/>
      <w:sz w:val="18"/>
      <w:szCs w:val="20"/>
    </w:rPr>
  </w:style>
  <w:style w:type="paragraph" w:styleId="ListNumber">
    <w:name w:val="List Number"/>
    <w:basedOn w:val="ListBullet"/>
    <w:uiPriority w:val="99"/>
    <w:rsid w:val="00052EB9"/>
    <w:pPr>
      <w:numPr>
        <w:numId w:val="14"/>
      </w:numPr>
      <w:tabs>
        <w:tab w:val="left" w:pos="284"/>
        <w:tab w:val="left" w:pos="340"/>
      </w:tabs>
      <w:spacing w:before="60" w:line="260" w:lineRule="exact"/>
      <w:ind w:left="340" w:hanging="340"/>
    </w:pPr>
    <w:rPr>
      <w:rFonts w:ascii="Agfa Rotis Serif" w:hAnsi="Agfa Rotis Serif"/>
      <w:spacing w:val="0"/>
      <w:sz w:val="18"/>
      <w:szCs w:val="20"/>
      <w:lang w:eastAsia="en-US"/>
    </w:rPr>
  </w:style>
  <w:style w:type="paragraph" w:customStyle="1" w:styleId="HighlightBullet">
    <w:name w:val="Highlight Bullet"/>
    <w:basedOn w:val="Highlight"/>
    <w:rsid w:val="00052EB9"/>
    <w:pPr>
      <w:framePr w:wrap="around"/>
      <w:numPr>
        <w:numId w:val="7"/>
      </w:numPr>
      <w:tabs>
        <w:tab w:val="left" w:pos="227"/>
      </w:tabs>
      <w:spacing w:before="60"/>
    </w:pPr>
  </w:style>
  <w:style w:type="paragraph" w:customStyle="1" w:styleId="Highlight">
    <w:name w:val="Highlight"/>
    <w:basedOn w:val="SideNote"/>
    <w:next w:val="BodyText"/>
    <w:rsid w:val="00052EB9"/>
    <w:pPr>
      <w:framePr w:w="3402" w:wrap="around" w:vAnchor="margin" w:hAnchor="margin" w:x="-1984"/>
      <w:numPr>
        <w:numId w:val="8"/>
      </w:numPr>
      <w:shd w:val="clear" w:color="800000" w:fill="auto"/>
      <w:tabs>
        <w:tab w:val="clear" w:pos="360"/>
      </w:tabs>
      <w:spacing w:before="140"/>
      <w:ind w:left="0" w:firstLine="0"/>
    </w:pPr>
    <w:rPr>
      <w:rFonts w:ascii="Agfa Rotis Sans Serif Ex Bold" w:hAnsi="Agfa Rotis Sans Serif Ex Bold"/>
      <w:color w:val="800000"/>
      <w:sz w:val="18"/>
    </w:rPr>
  </w:style>
  <w:style w:type="paragraph" w:customStyle="1" w:styleId="SideNote">
    <w:name w:val="Side Note"/>
    <w:basedOn w:val="BodyText"/>
    <w:next w:val="BodyText"/>
    <w:rsid w:val="00052EB9"/>
    <w:pPr>
      <w:keepNext/>
      <w:framePr w:w="1701" w:hSpace="284" w:wrap="around" w:vAnchor="text" w:hAnchor="page" w:xAlign="outside" w:y="1"/>
      <w:numPr>
        <w:numId w:val="10"/>
      </w:numPr>
      <w:pBdr>
        <w:top w:val="none" w:sz="0" w:space="0" w:color="auto"/>
        <w:left w:val="none" w:sz="0" w:space="0" w:color="auto"/>
        <w:bottom w:val="none" w:sz="0" w:space="0" w:color="auto"/>
        <w:right w:val="none" w:sz="0" w:space="0" w:color="auto"/>
      </w:pBdr>
      <w:spacing w:before="120" w:line="240" w:lineRule="exact"/>
      <w:ind w:left="0" w:firstLine="0"/>
    </w:pPr>
    <w:rPr>
      <w:rFonts w:ascii="Agfa Rotis Sans Serif" w:hAnsi="Agfa Rotis Sans Serif" w:cs="Times New Roman"/>
      <w:sz w:val="16"/>
      <w:szCs w:val="20"/>
    </w:rPr>
  </w:style>
  <w:style w:type="paragraph" w:customStyle="1" w:styleId="PPQDOT">
    <w:name w:val="PPQ_DOT"/>
    <w:rsid w:val="00052EB9"/>
    <w:pPr>
      <w:numPr>
        <w:numId w:val="11"/>
      </w:numPr>
      <w:tabs>
        <w:tab w:val="num" w:pos="397"/>
      </w:tabs>
      <w:spacing w:before="280"/>
      <w:ind w:left="397" w:hanging="397"/>
    </w:pPr>
    <w:rPr>
      <w:noProof/>
      <w:sz w:val="28"/>
      <w:lang w:eastAsia="en-US"/>
    </w:rPr>
  </w:style>
  <w:style w:type="paragraph" w:customStyle="1" w:styleId="type2">
    <w:name w:val="type2"/>
    <w:basedOn w:val="Normal"/>
    <w:rsid w:val="00052EB9"/>
    <w:pPr>
      <w:numPr>
        <w:ilvl w:val="2"/>
        <w:numId w:val="9"/>
      </w:numPr>
      <w:shd w:val="clear" w:color="auto" w:fill="FFFFFF"/>
      <w:spacing w:before="100" w:beforeAutospacing="1" w:after="100" w:afterAutospacing="1" w:line="360" w:lineRule="atLeast"/>
      <w:ind w:left="0" w:firstLine="0"/>
    </w:pPr>
    <w:rPr>
      <w:b/>
      <w:bCs/>
      <w:spacing w:val="5"/>
    </w:rPr>
  </w:style>
  <w:style w:type="paragraph" w:customStyle="1" w:styleId="date2">
    <w:name w:val="date2"/>
    <w:basedOn w:val="Normal"/>
    <w:rsid w:val="00052EB9"/>
    <w:pPr>
      <w:shd w:val="clear" w:color="auto" w:fill="FFFFFF"/>
      <w:spacing w:before="100" w:beforeAutospacing="1" w:after="100" w:afterAutospacing="1" w:line="360" w:lineRule="atLeast"/>
    </w:pPr>
    <w:rPr>
      <w:b/>
      <w:bCs/>
      <w:spacing w:val="5"/>
    </w:rPr>
  </w:style>
  <w:style w:type="paragraph" w:customStyle="1" w:styleId="Boxheading">
    <w:name w:val="Box heading"/>
    <w:basedOn w:val="Normal"/>
    <w:rsid w:val="00052EB9"/>
    <w:pPr>
      <w:numPr>
        <w:numId w:val="34"/>
      </w:numPr>
      <w:tabs>
        <w:tab w:val="clear" w:pos="454"/>
      </w:tabs>
      <w:spacing w:before="240" w:after="120"/>
      <w:ind w:left="0" w:firstLine="0"/>
      <w:jc w:val="both"/>
    </w:pPr>
    <w:rPr>
      <w:b/>
      <w:bCs/>
      <w:smallCaps/>
    </w:rPr>
  </w:style>
  <w:style w:type="paragraph" w:styleId="ListBullet4">
    <w:name w:val="List Bullet 4"/>
    <w:basedOn w:val="Normal"/>
    <w:uiPriority w:val="99"/>
    <w:rsid w:val="00052EB9"/>
    <w:pPr>
      <w:numPr>
        <w:numId w:val="4"/>
      </w:numPr>
      <w:tabs>
        <w:tab w:val="num" w:pos="1440"/>
      </w:tabs>
      <w:spacing w:after="120"/>
      <w:ind w:left="1440"/>
      <w:jc w:val="both"/>
    </w:pPr>
    <w:rPr>
      <w:rFonts w:cs="Courier New"/>
    </w:rPr>
  </w:style>
  <w:style w:type="character" w:customStyle="1" w:styleId="Text">
    <w:name w:val="Text"/>
    <w:rsid w:val="00052EB9"/>
    <w:rPr>
      <w:rFonts w:ascii="Impact" w:hAnsi="Impact" w:cs="Times New Roman"/>
      <w:noProof w:val="0"/>
      <w:sz w:val="22"/>
      <w:lang w:val="en-US"/>
    </w:rPr>
  </w:style>
  <w:style w:type="paragraph" w:styleId="Title">
    <w:name w:val="Title"/>
    <w:basedOn w:val="Normal"/>
    <w:link w:val="TitleChar"/>
    <w:uiPriority w:val="10"/>
    <w:qFormat/>
    <w:rsid w:val="00052EB9"/>
    <w:pPr>
      <w:spacing w:line="420" w:lineRule="exact"/>
      <w:jc w:val="center"/>
    </w:pPr>
    <w:rPr>
      <w:rFonts w:ascii="Times New Roman Bold" w:hAnsi="Times New Roman Bold"/>
      <w:b/>
      <w:sz w:val="36"/>
      <w:szCs w:val="20"/>
      <w:lang w:val="en-AU"/>
    </w:rPr>
  </w:style>
  <w:style w:type="character" w:customStyle="1" w:styleId="TitleChar">
    <w:name w:val="Title Char"/>
    <w:link w:val="Title"/>
    <w:uiPriority w:val="10"/>
    <w:rsid w:val="00052EB9"/>
    <w:rPr>
      <w:rFonts w:ascii="Times New Roman Bold" w:hAnsi="Times New Roman Bold"/>
      <w:b/>
      <w:sz w:val="36"/>
    </w:rPr>
  </w:style>
  <w:style w:type="paragraph" w:customStyle="1" w:styleId="p3">
    <w:name w:val="p3"/>
    <w:basedOn w:val="Normal"/>
    <w:rsid w:val="00052EB9"/>
    <w:pPr>
      <w:tabs>
        <w:tab w:val="left" w:pos="720"/>
      </w:tabs>
      <w:spacing w:line="240" w:lineRule="atLeast"/>
      <w:jc w:val="both"/>
    </w:pPr>
    <w:rPr>
      <w:snapToGrid w:val="0"/>
      <w:szCs w:val="20"/>
      <w:lang w:val="en-GB"/>
    </w:rPr>
  </w:style>
  <w:style w:type="paragraph" w:customStyle="1" w:styleId="Achievement">
    <w:name w:val="Achievement"/>
    <w:basedOn w:val="BodyText"/>
    <w:rsid w:val="00052EB9"/>
    <w:pPr>
      <w:pBdr>
        <w:top w:val="none" w:sz="0" w:space="0" w:color="auto"/>
        <w:left w:val="none" w:sz="0" w:space="0" w:color="auto"/>
        <w:bottom w:val="none" w:sz="0" w:space="0" w:color="auto"/>
        <w:right w:val="none" w:sz="0" w:space="0" w:color="auto"/>
      </w:pBdr>
      <w:tabs>
        <w:tab w:val="num" w:pos="709"/>
      </w:tabs>
      <w:spacing w:after="60" w:line="220" w:lineRule="atLeast"/>
      <w:ind w:left="709" w:hanging="709"/>
      <w:jc w:val="both"/>
    </w:pPr>
    <w:rPr>
      <w:rFonts w:cs="Times New Roman"/>
      <w:spacing w:val="-5"/>
      <w:sz w:val="20"/>
      <w:szCs w:val="20"/>
      <w:lang w:val="en-GB"/>
    </w:rPr>
  </w:style>
  <w:style w:type="paragraph" w:customStyle="1" w:styleId="JobTitle">
    <w:name w:val="Job Title"/>
    <w:next w:val="Achievement"/>
    <w:rsid w:val="00052EB9"/>
    <w:pPr>
      <w:spacing w:after="60" w:line="220" w:lineRule="atLeast"/>
    </w:pPr>
    <w:rPr>
      <w:rFonts w:ascii="Arial Black" w:hAnsi="Arial Black"/>
      <w:spacing w:val="-10"/>
      <w:lang w:val="en-US" w:eastAsia="en-US"/>
    </w:rPr>
  </w:style>
  <w:style w:type="paragraph" w:customStyle="1" w:styleId="p4">
    <w:name w:val="p4"/>
    <w:basedOn w:val="Normal"/>
    <w:rsid w:val="00052EB9"/>
    <w:pPr>
      <w:tabs>
        <w:tab w:val="left" w:pos="720"/>
      </w:tabs>
      <w:spacing w:line="240" w:lineRule="atLeast"/>
    </w:pPr>
    <w:rPr>
      <w:snapToGrid w:val="0"/>
      <w:szCs w:val="20"/>
      <w:lang w:val="en-GB"/>
    </w:rPr>
  </w:style>
  <w:style w:type="paragraph" w:customStyle="1" w:styleId="p5">
    <w:name w:val="p5"/>
    <w:basedOn w:val="Normal"/>
    <w:rsid w:val="00052EB9"/>
    <w:pPr>
      <w:tabs>
        <w:tab w:val="left" w:pos="720"/>
      </w:tabs>
      <w:spacing w:line="240" w:lineRule="atLeast"/>
    </w:pPr>
    <w:rPr>
      <w:snapToGrid w:val="0"/>
      <w:szCs w:val="20"/>
      <w:lang w:val="en-GB"/>
    </w:rPr>
  </w:style>
  <w:style w:type="paragraph" w:customStyle="1" w:styleId="p7">
    <w:name w:val="p7"/>
    <w:basedOn w:val="Normal"/>
    <w:rsid w:val="00052EB9"/>
    <w:pPr>
      <w:tabs>
        <w:tab w:val="left" w:pos="720"/>
      </w:tabs>
      <w:spacing w:line="240" w:lineRule="atLeast"/>
    </w:pPr>
    <w:rPr>
      <w:snapToGrid w:val="0"/>
      <w:szCs w:val="20"/>
      <w:lang w:val="en-GB"/>
    </w:rPr>
  </w:style>
  <w:style w:type="paragraph" w:customStyle="1" w:styleId="p2">
    <w:name w:val="p2"/>
    <w:basedOn w:val="Normal"/>
    <w:rsid w:val="00052EB9"/>
    <w:pPr>
      <w:tabs>
        <w:tab w:val="left" w:pos="720"/>
      </w:tabs>
      <w:spacing w:line="240" w:lineRule="atLeast"/>
      <w:jc w:val="both"/>
    </w:pPr>
    <w:rPr>
      <w:snapToGrid w:val="0"/>
      <w:szCs w:val="20"/>
      <w:lang w:val="en-GB"/>
    </w:rPr>
  </w:style>
  <w:style w:type="paragraph" w:customStyle="1" w:styleId="smpdbullets">
    <w:name w:val="smpd bullets"/>
    <w:basedOn w:val="BodyText"/>
    <w:rsid w:val="00052EB9"/>
    <w:pPr>
      <w:pBdr>
        <w:top w:val="none" w:sz="0" w:space="0" w:color="auto"/>
        <w:left w:val="none" w:sz="0" w:space="0" w:color="auto"/>
        <w:bottom w:val="none" w:sz="0" w:space="0" w:color="auto"/>
        <w:right w:val="none" w:sz="0" w:space="0" w:color="auto"/>
      </w:pBdr>
      <w:tabs>
        <w:tab w:val="num" w:pos="425"/>
      </w:tabs>
      <w:spacing w:before="120" w:after="120"/>
      <w:ind w:left="425" w:hanging="425"/>
    </w:pPr>
    <w:rPr>
      <w:rFonts w:ascii="Times New Roman" w:hAnsi="Times New Roman" w:cs="Times New Roman"/>
      <w:szCs w:val="20"/>
      <w:lang w:val="en-US"/>
    </w:rPr>
  </w:style>
  <w:style w:type="paragraph" w:customStyle="1" w:styleId="RiskManageHead1Char">
    <w:name w:val="Risk Manage Head 1 Char"/>
    <w:basedOn w:val="Heading1"/>
    <w:rsid w:val="00052EB9"/>
    <w:pPr>
      <w:numPr>
        <w:numId w:val="1"/>
      </w:numPr>
      <w:spacing w:after="240"/>
      <w:jc w:val="center"/>
    </w:pPr>
    <w:rPr>
      <w:color w:val="000080"/>
      <w:szCs w:val="12"/>
      <w14:textFill>
        <w14:solidFill>
          <w14:srgbClr w14:val="000080">
            <w14:lumMod w14:val="75000"/>
          </w14:srgbClr>
        </w14:solidFill>
      </w14:textFill>
    </w:rPr>
  </w:style>
  <w:style w:type="paragraph" w:customStyle="1" w:styleId="RiskManageHead2">
    <w:name w:val="Risk Manage Head 2"/>
    <w:basedOn w:val="Heading2"/>
    <w:rsid w:val="00052EB9"/>
    <w:pPr>
      <w:numPr>
        <w:ilvl w:val="1"/>
        <w:numId w:val="1"/>
      </w:numPr>
    </w:pPr>
    <w:rPr>
      <w:i w:val="0"/>
      <w:iCs/>
      <w:color w:val="000080"/>
      <w:sz w:val="24"/>
      <w:szCs w:val="24"/>
      <w:lang w:val="en-AU"/>
      <w14:textFill>
        <w14:solidFill>
          <w14:srgbClr w14:val="000080">
            <w14:lumMod w14:val="50000"/>
          </w14:srgbClr>
        </w14:solidFill>
      </w14:textFill>
    </w:rPr>
  </w:style>
  <w:style w:type="paragraph" w:customStyle="1" w:styleId="DHLBullet">
    <w:name w:val="DHL Bullet"/>
    <w:basedOn w:val="Normal"/>
    <w:rsid w:val="00052EB9"/>
    <w:pPr>
      <w:numPr>
        <w:numId w:val="17"/>
      </w:numPr>
    </w:pPr>
    <w:rPr>
      <w:lang w:val="en-AU"/>
    </w:rPr>
  </w:style>
  <w:style w:type="paragraph" w:styleId="EndnoteText">
    <w:name w:val="endnote text"/>
    <w:basedOn w:val="Normal"/>
    <w:link w:val="EndnoteTextChar"/>
    <w:rsid w:val="00052EB9"/>
    <w:rPr>
      <w:sz w:val="20"/>
      <w:szCs w:val="20"/>
      <w:lang w:val="en-AU"/>
    </w:rPr>
  </w:style>
  <w:style w:type="character" w:customStyle="1" w:styleId="EndnoteTextChar">
    <w:name w:val="Endnote Text Char"/>
    <w:basedOn w:val="DefaultParagraphFont"/>
    <w:link w:val="EndnoteText"/>
    <w:rsid w:val="00052EB9"/>
  </w:style>
  <w:style w:type="paragraph" w:customStyle="1" w:styleId="Thesis">
    <w:name w:val="Thesis"/>
    <w:basedOn w:val="Normal"/>
    <w:rsid w:val="00052EB9"/>
    <w:pPr>
      <w:spacing w:before="120" w:after="120" w:line="360" w:lineRule="auto"/>
    </w:pPr>
    <w:rPr>
      <w:szCs w:val="28"/>
      <w:lang w:val="en-AU" w:eastAsia="en-AU"/>
    </w:rPr>
  </w:style>
  <w:style w:type="paragraph" w:customStyle="1" w:styleId="smdpHead1">
    <w:name w:val="smdp Head 1"/>
    <w:basedOn w:val="BodyText"/>
    <w:rsid w:val="00052EB9"/>
    <w:pPr>
      <w:pBdr>
        <w:top w:val="none" w:sz="0" w:space="0" w:color="auto"/>
        <w:left w:val="none" w:sz="0" w:space="0" w:color="auto"/>
        <w:bottom w:val="none" w:sz="0" w:space="0" w:color="auto"/>
        <w:right w:val="none" w:sz="0" w:space="0" w:color="auto"/>
      </w:pBdr>
      <w:spacing w:before="240" w:after="120"/>
    </w:pPr>
    <w:rPr>
      <w:b/>
      <w:bCs/>
      <w:color w:val="003366"/>
      <w:sz w:val="32"/>
      <w:szCs w:val="32"/>
      <w:lang w:val="en-US"/>
    </w:rPr>
  </w:style>
  <w:style w:type="paragraph" w:customStyle="1" w:styleId="RiskManageBody">
    <w:name w:val="Risk Manage Body"/>
    <w:basedOn w:val="Normal"/>
    <w:rsid w:val="00052EB9"/>
    <w:pPr>
      <w:spacing w:before="120" w:after="120"/>
    </w:pPr>
    <w:rPr>
      <w:lang w:val="en-AU"/>
    </w:rPr>
  </w:style>
  <w:style w:type="paragraph" w:customStyle="1" w:styleId="BoxHeading1">
    <w:name w:val="Box Heading 1"/>
    <w:basedOn w:val="Normal"/>
    <w:rsid w:val="00052EB9"/>
    <w:pPr>
      <w:keepNext/>
      <w:spacing w:before="120"/>
      <w:ind w:left="34"/>
    </w:pPr>
    <w:rPr>
      <w:rFonts w:ascii="Arial" w:hAnsi="Arial" w:cs="Arial"/>
      <w:b/>
      <w:bCs/>
      <w:color w:val="000000"/>
      <w:sz w:val="28"/>
      <w:szCs w:val="20"/>
      <w:lang w:val="en-AU"/>
    </w:rPr>
  </w:style>
  <w:style w:type="paragraph" w:customStyle="1" w:styleId="BoxGraphic">
    <w:name w:val="Box Graphic"/>
    <w:basedOn w:val="BoxHeading1"/>
    <w:rsid w:val="00052EB9"/>
    <w:pPr>
      <w:spacing w:before="0"/>
      <w:ind w:left="-108"/>
    </w:pPr>
  </w:style>
  <w:style w:type="paragraph" w:customStyle="1" w:styleId="BoxText">
    <w:name w:val="Box Text"/>
    <w:rsid w:val="00052EB9"/>
    <w:pPr>
      <w:spacing w:before="120" w:after="60"/>
    </w:pPr>
    <w:rPr>
      <w:color w:val="000000"/>
      <w:sz w:val="22"/>
      <w:lang w:eastAsia="en-US"/>
    </w:rPr>
  </w:style>
  <w:style w:type="paragraph" w:customStyle="1" w:styleId="BoxHeading2">
    <w:name w:val="Box Heading 2"/>
    <w:rsid w:val="00052EB9"/>
    <w:pPr>
      <w:keepNext/>
      <w:spacing w:before="120"/>
    </w:pPr>
    <w:rPr>
      <w:rFonts w:ascii="Arial" w:hAnsi="Arial" w:cs="Arial"/>
      <w:b/>
      <w:color w:val="003366"/>
      <w:sz w:val="24"/>
      <w:lang w:eastAsia="en-US"/>
    </w:rPr>
  </w:style>
  <w:style w:type="paragraph" w:customStyle="1" w:styleId="DHLTextChar">
    <w:name w:val="DHL Text Char"/>
    <w:basedOn w:val="Normal"/>
    <w:rsid w:val="00052EB9"/>
    <w:pPr>
      <w:jc w:val="both"/>
    </w:pPr>
    <w:rPr>
      <w:szCs w:val="36"/>
      <w:lang w:val="en-GB"/>
    </w:rPr>
  </w:style>
  <w:style w:type="paragraph" w:customStyle="1" w:styleId="AssignmentHeading2">
    <w:name w:val="Assignment Heading 2"/>
    <w:basedOn w:val="Heading2"/>
    <w:rsid w:val="00052EB9"/>
    <w:pPr>
      <w:tabs>
        <w:tab w:val="left" w:pos="1701"/>
      </w:tabs>
      <w:spacing w:before="360" w:after="0"/>
    </w:pPr>
    <w:rPr>
      <w:i w:val="0"/>
      <w:lang w:val="en-AU"/>
    </w:rPr>
  </w:style>
  <w:style w:type="paragraph" w:customStyle="1" w:styleId="AssignmentHeading3">
    <w:name w:val="Assignment Heading 3"/>
    <w:basedOn w:val="AssignmentHeading2"/>
    <w:rsid w:val="00052EB9"/>
    <w:rPr>
      <w:sz w:val="24"/>
    </w:rPr>
  </w:style>
  <w:style w:type="paragraph" w:customStyle="1" w:styleId="Style1">
    <w:name w:val="Style 1"/>
    <w:rsid w:val="00052EB9"/>
    <w:pPr>
      <w:widowControl w:val="0"/>
      <w:autoSpaceDE w:val="0"/>
      <w:autoSpaceDN w:val="0"/>
      <w:adjustRightInd w:val="0"/>
    </w:pPr>
    <w:rPr>
      <w:lang w:val="en-US" w:eastAsia="en-US"/>
    </w:rPr>
  </w:style>
  <w:style w:type="paragraph" w:customStyle="1" w:styleId="Style4">
    <w:name w:val="Style 4"/>
    <w:rsid w:val="00052EB9"/>
    <w:pPr>
      <w:widowControl w:val="0"/>
      <w:autoSpaceDE w:val="0"/>
      <w:autoSpaceDN w:val="0"/>
      <w:jc w:val="both"/>
    </w:pPr>
    <w:rPr>
      <w:rFonts w:ascii="Bookman Old Style" w:hAnsi="Bookman Old Style"/>
      <w:sz w:val="16"/>
      <w:szCs w:val="16"/>
      <w:lang w:val="en-US" w:eastAsia="en-US"/>
    </w:rPr>
  </w:style>
  <w:style w:type="paragraph" w:customStyle="1" w:styleId="Style3">
    <w:name w:val="Style 3"/>
    <w:rsid w:val="00052EB9"/>
    <w:pPr>
      <w:widowControl w:val="0"/>
      <w:autoSpaceDE w:val="0"/>
      <w:autoSpaceDN w:val="0"/>
      <w:adjustRightInd w:val="0"/>
    </w:pPr>
    <w:rPr>
      <w:lang w:val="en-US" w:eastAsia="en-US"/>
    </w:rPr>
  </w:style>
  <w:style w:type="paragraph" w:customStyle="1" w:styleId="Style5">
    <w:name w:val="Style 5"/>
    <w:rsid w:val="00052EB9"/>
    <w:pPr>
      <w:widowControl w:val="0"/>
      <w:autoSpaceDE w:val="0"/>
      <w:autoSpaceDN w:val="0"/>
      <w:spacing w:line="208" w:lineRule="auto"/>
    </w:pPr>
    <w:rPr>
      <w:rFonts w:ascii="Garamond" w:hAnsi="Garamond"/>
      <w:lang w:val="en-US" w:eastAsia="en-US"/>
    </w:rPr>
  </w:style>
  <w:style w:type="paragraph" w:customStyle="1" w:styleId="Style6">
    <w:name w:val="Style 6"/>
    <w:rsid w:val="00052EB9"/>
    <w:pPr>
      <w:widowControl w:val="0"/>
      <w:numPr>
        <w:numId w:val="35"/>
      </w:numPr>
      <w:tabs>
        <w:tab w:val="clear" w:pos="709"/>
      </w:tabs>
      <w:autoSpaceDE w:val="0"/>
      <w:autoSpaceDN w:val="0"/>
      <w:adjustRightInd w:val="0"/>
      <w:ind w:left="0" w:firstLine="0"/>
    </w:pPr>
    <w:rPr>
      <w:rFonts w:ascii="Bookman Old Style" w:hAnsi="Bookman Old Style"/>
      <w:sz w:val="16"/>
      <w:szCs w:val="16"/>
      <w:lang w:val="en-US" w:eastAsia="en-US"/>
    </w:rPr>
  </w:style>
  <w:style w:type="paragraph" w:customStyle="1" w:styleId="Style2">
    <w:name w:val="Style 2"/>
    <w:rsid w:val="00052EB9"/>
    <w:pPr>
      <w:widowControl w:val="0"/>
      <w:autoSpaceDE w:val="0"/>
      <w:autoSpaceDN w:val="0"/>
      <w:ind w:left="2700"/>
    </w:pPr>
    <w:rPr>
      <w:rFonts w:ascii="Bookman Old Style" w:hAnsi="Bookman Old Style"/>
      <w:sz w:val="16"/>
      <w:szCs w:val="16"/>
      <w:lang w:val="en-US" w:eastAsia="en-US"/>
    </w:rPr>
  </w:style>
  <w:style w:type="paragraph" w:customStyle="1" w:styleId="CONLevel1textonly">
    <w:name w:val=".CON Level    1. (text only)"/>
    <w:basedOn w:val="Normal"/>
    <w:rsid w:val="00052EB9"/>
    <w:pPr>
      <w:spacing w:before="240"/>
      <w:ind w:left="720"/>
    </w:pPr>
    <w:rPr>
      <w:szCs w:val="22"/>
      <w:lang w:val="en-AU"/>
    </w:rPr>
  </w:style>
  <w:style w:type="paragraph" w:customStyle="1" w:styleId="CONLevel11textonly">
    <w:name w:val=".CON Level   1.1 (text only)"/>
    <w:basedOn w:val="Normal"/>
    <w:link w:val="CONLevel11textonlyChar"/>
    <w:rsid w:val="00052EB9"/>
    <w:pPr>
      <w:spacing w:before="240"/>
      <w:ind w:left="720"/>
    </w:pPr>
    <w:rPr>
      <w:szCs w:val="22"/>
      <w:lang w:val="en-AU"/>
    </w:rPr>
  </w:style>
  <w:style w:type="character" w:customStyle="1" w:styleId="CONLevel11textonlyChar">
    <w:name w:val=".CON Level   1.1 (text only) Char"/>
    <w:link w:val="CONLevel11textonly"/>
    <w:rsid w:val="00052EB9"/>
    <w:rPr>
      <w:sz w:val="24"/>
      <w:szCs w:val="22"/>
    </w:rPr>
  </w:style>
  <w:style w:type="paragraph" w:customStyle="1" w:styleId="CONLevelatextonly">
    <w:name w:val=".CON Level  (a) (text only)"/>
    <w:basedOn w:val="Normal"/>
    <w:rsid w:val="00052EB9"/>
    <w:pPr>
      <w:spacing w:before="240"/>
      <w:ind w:left="1440"/>
    </w:pPr>
    <w:rPr>
      <w:szCs w:val="22"/>
      <w:lang w:val="en-AU"/>
    </w:rPr>
  </w:style>
  <w:style w:type="paragraph" w:customStyle="1" w:styleId="CONLevelitextonly">
    <w:name w:val=".CON Level  (i) (text only)"/>
    <w:basedOn w:val="Normal"/>
    <w:rsid w:val="00052EB9"/>
    <w:pPr>
      <w:spacing w:before="240"/>
      <w:ind w:left="2160"/>
    </w:pPr>
    <w:rPr>
      <w:szCs w:val="22"/>
      <w:lang w:val="en-AU"/>
    </w:rPr>
  </w:style>
  <w:style w:type="paragraph" w:customStyle="1" w:styleId="CONLevelAtextonly0">
    <w:name w:val=".CON Level (A) (text only)"/>
    <w:basedOn w:val="Normal"/>
    <w:rsid w:val="00052EB9"/>
    <w:pPr>
      <w:spacing w:before="240"/>
      <w:ind w:left="2880"/>
    </w:pPr>
    <w:rPr>
      <w:szCs w:val="22"/>
      <w:lang w:val="en-AU"/>
    </w:rPr>
  </w:style>
  <w:style w:type="paragraph" w:customStyle="1" w:styleId="CONLevelItextonly0">
    <w:name w:val=".CON Level (I) (text only)"/>
    <w:basedOn w:val="Normal"/>
    <w:rsid w:val="00052EB9"/>
    <w:pPr>
      <w:spacing w:before="240"/>
      <w:ind w:left="3600"/>
    </w:pPr>
    <w:rPr>
      <w:szCs w:val="22"/>
      <w:lang w:val="en-AU"/>
    </w:rPr>
  </w:style>
  <w:style w:type="paragraph" w:customStyle="1" w:styleId="Heading4A">
    <w:name w:val="Heading 4 A"/>
    <w:basedOn w:val="Heading4"/>
    <w:rsid w:val="00052EB9"/>
    <w:pPr>
      <w:keepNext w:val="0"/>
      <w:tabs>
        <w:tab w:val="left" w:pos="0"/>
        <w:tab w:val="left" w:pos="1009"/>
        <w:tab w:val="left" w:pos="2018"/>
        <w:tab w:val="left" w:pos="4036"/>
        <w:tab w:val="left" w:pos="5046"/>
        <w:tab w:val="left" w:pos="6054"/>
        <w:tab w:val="left" w:pos="7063"/>
        <w:tab w:val="left" w:pos="8072"/>
        <w:tab w:val="left" w:pos="9081"/>
      </w:tabs>
      <w:spacing w:before="56"/>
      <w:ind w:left="2948" w:hanging="680"/>
      <w:jc w:val="both"/>
    </w:pPr>
    <w:rPr>
      <w:b w:val="0"/>
      <w:bCs w:val="0"/>
      <w:color w:val="000000"/>
      <w:sz w:val="24"/>
      <w:szCs w:val="24"/>
      <w:lang w:val="en-AU"/>
    </w:rPr>
  </w:style>
  <w:style w:type="paragraph" w:customStyle="1" w:styleId="Bulletslevel1">
    <w:name w:val="Bullets level 1"/>
    <w:basedOn w:val="Normal"/>
    <w:autoRedefine/>
    <w:rsid w:val="00052EB9"/>
    <w:pPr>
      <w:tabs>
        <w:tab w:val="num" w:pos="432"/>
      </w:tabs>
      <w:spacing w:before="40" w:line="240" w:lineRule="atLeast"/>
      <w:ind w:left="432" w:right="992" w:hanging="432"/>
    </w:pPr>
    <w:rPr>
      <w:rFonts w:ascii="RotisSerif" w:hAnsi="RotisSerif"/>
      <w:sz w:val="22"/>
      <w:szCs w:val="22"/>
      <w:lang w:val="en-GB"/>
    </w:rPr>
  </w:style>
  <w:style w:type="paragraph" w:customStyle="1" w:styleId="Leveli">
    <w:name w:val="Level (i)"/>
    <w:basedOn w:val="Normal"/>
    <w:next w:val="Levelifo"/>
    <w:rsid w:val="00052EB9"/>
    <w:pPr>
      <w:tabs>
        <w:tab w:val="num" w:pos="2160"/>
      </w:tabs>
      <w:spacing w:before="240"/>
      <w:ind w:left="2160" w:hanging="720"/>
      <w:outlineLvl w:val="4"/>
    </w:pPr>
    <w:rPr>
      <w:lang w:val="en-AU"/>
    </w:rPr>
  </w:style>
  <w:style w:type="paragraph" w:customStyle="1" w:styleId="Levelifo">
    <w:name w:val="Level (i)fo"/>
    <w:basedOn w:val="Normal"/>
    <w:rsid w:val="00052EB9"/>
    <w:pPr>
      <w:spacing w:before="240"/>
      <w:ind w:left="2160"/>
    </w:pPr>
    <w:rPr>
      <w:lang w:val="en-AU"/>
    </w:rPr>
  </w:style>
  <w:style w:type="paragraph" w:customStyle="1" w:styleId="LevelA0">
    <w:name w:val="Level (A)"/>
    <w:basedOn w:val="Normal"/>
    <w:next w:val="LevelAfo"/>
    <w:rsid w:val="00052EB9"/>
    <w:pPr>
      <w:spacing w:before="240"/>
      <w:ind w:left="2880" w:hanging="720"/>
    </w:pPr>
    <w:rPr>
      <w:lang w:val="en-AU"/>
    </w:rPr>
  </w:style>
  <w:style w:type="paragraph" w:customStyle="1" w:styleId="LevelAfo">
    <w:name w:val="Level (A)fo"/>
    <w:basedOn w:val="Normal"/>
    <w:rsid w:val="00052EB9"/>
    <w:pPr>
      <w:spacing w:before="240"/>
      <w:ind w:left="2880"/>
    </w:pPr>
    <w:rPr>
      <w:lang w:val="en-AU"/>
    </w:rPr>
  </w:style>
  <w:style w:type="paragraph" w:customStyle="1" w:styleId="LevelI0">
    <w:name w:val="Level (I)"/>
    <w:basedOn w:val="Normal"/>
    <w:next w:val="LevelIfo0"/>
    <w:rsid w:val="00052EB9"/>
    <w:pPr>
      <w:spacing w:before="240"/>
      <w:ind w:left="3600" w:hanging="720"/>
    </w:pPr>
    <w:rPr>
      <w:lang w:val="en-AU"/>
    </w:rPr>
  </w:style>
  <w:style w:type="paragraph" w:customStyle="1" w:styleId="LevelIfo0">
    <w:name w:val="Level (I)fo"/>
    <w:basedOn w:val="Normal"/>
    <w:rsid w:val="00052EB9"/>
    <w:pPr>
      <w:spacing w:before="240"/>
      <w:ind w:left="3600"/>
    </w:pPr>
    <w:rPr>
      <w:lang w:val="en-AU"/>
    </w:rPr>
  </w:style>
  <w:style w:type="paragraph" w:customStyle="1" w:styleId="footnotetextfo">
    <w:name w:val="footnote text fo"/>
    <w:basedOn w:val="FootnoteText"/>
    <w:rsid w:val="00052EB9"/>
    <w:pPr>
      <w:spacing w:before="240"/>
      <w:ind w:left="720"/>
    </w:pPr>
    <w:rPr>
      <w:lang w:val="en-AU"/>
    </w:rPr>
  </w:style>
  <w:style w:type="paragraph" w:customStyle="1" w:styleId="Heading21">
    <w:name w:val="Heading 21"/>
    <w:aliases w:val="Para2"/>
    <w:basedOn w:val="Level1"/>
    <w:next w:val="Level1fo"/>
    <w:rsid w:val="00052EB9"/>
  </w:style>
  <w:style w:type="paragraph" w:customStyle="1" w:styleId="Level1">
    <w:name w:val="Level 1."/>
    <w:basedOn w:val="Normal"/>
    <w:next w:val="Level1fo"/>
    <w:rsid w:val="00052EB9"/>
    <w:pPr>
      <w:tabs>
        <w:tab w:val="num" w:pos="1440"/>
      </w:tabs>
      <w:spacing w:before="240"/>
      <w:ind w:left="1440" w:hanging="360"/>
      <w:outlineLvl w:val="1"/>
    </w:pPr>
    <w:rPr>
      <w:lang w:val="en-AU"/>
    </w:rPr>
  </w:style>
  <w:style w:type="paragraph" w:customStyle="1" w:styleId="Level1fo">
    <w:name w:val="Level 1.fo"/>
    <w:basedOn w:val="Normal"/>
    <w:rsid w:val="00052EB9"/>
    <w:pPr>
      <w:spacing w:before="240"/>
      <w:ind w:left="720"/>
    </w:pPr>
    <w:rPr>
      <w:lang w:val="en-AU"/>
    </w:rPr>
  </w:style>
  <w:style w:type="paragraph" w:customStyle="1" w:styleId="Heading31">
    <w:name w:val="Heading 31"/>
    <w:aliases w:val="Para3"/>
    <w:basedOn w:val="Level11"/>
    <w:next w:val="Level11fo"/>
    <w:rsid w:val="00052EB9"/>
  </w:style>
  <w:style w:type="paragraph" w:customStyle="1" w:styleId="Level11">
    <w:name w:val="Level 1.1"/>
    <w:basedOn w:val="Normal"/>
    <w:next w:val="Level11fo"/>
    <w:rsid w:val="00052EB9"/>
    <w:pPr>
      <w:tabs>
        <w:tab w:val="num" w:pos="1800"/>
      </w:tabs>
      <w:spacing w:before="240"/>
      <w:ind w:left="1800" w:hanging="360"/>
      <w:outlineLvl w:val="2"/>
    </w:pPr>
    <w:rPr>
      <w:lang w:val="en-AU"/>
    </w:rPr>
  </w:style>
  <w:style w:type="paragraph" w:customStyle="1" w:styleId="Level11fo">
    <w:name w:val="Level 1.1fo"/>
    <w:basedOn w:val="Normal"/>
    <w:rsid w:val="00052EB9"/>
    <w:pPr>
      <w:spacing w:before="240"/>
      <w:ind w:left="720"/>
    </w:pPr>
    <w:rPr>
      <w:lang w:val="en-AU"/>
    </w:rPr>
  </w:style>
  <w:style w:type="paragraph" w:customStyle="1" w:styleId="Heading41">
    <w:name w:val="Heading 41"/>
    <w:aliases w:val="Para4"/>
    <w:basedOn w:val="Levela1"/>
    <w:next w:val="Levelafo0"/>
    <w:rsid w:val="00052EB9"/>
  </w:style>
  <w:style w:type="paragraph" w:customStyle="1" w:styleId="Levela1">
    <w:name w:val="Level (a)"/>
    <w:basedOn w:val="Normal"/>
    <w:next w:val="Levelafo0"/>
    <w:rsid w:val="00052EB9"/>
    <w:pPr>
      <w:tabs>
        <w:tab w:val="num" w:pos="2520"/>
      </w:tabs>
      <w:spacing w:before="240"/>
      <w:ind w:left="2520" w:hanging="180"/>
      <w:outlineLvl w:val="3"/>
    </w:pPr>
    <w:rPr>
      <w:lang w:val="en-AU"/>
    </w:rPr>
  </w:style>
  <w:style w:type="paragraph" w:customStyle="1" w:styleId="Levelafo0">
    <w:name w:val="Level (a)fo"/>
    <w:basedOn w:val="Normal"/>
    <w:rsid w:val="00052EB9"/>
    <w:pPr>
      <w:spacing w:before="240"/>
      <w:ind w:left="1440"/>
    </w:pPr>
    <w:rPr>
      <w:lang w:val="en-AU"/>
    </w:rPr>
  </w:style>
  <w:style w:type="paragraph" w:styleId="Subtitle">
    <w:name w:val="Subtitle"/>
    <w:basedOn w:val="Title"/>
    <w:next w:val="Normal"/>
    <w:link w:val="SubtitleChar"/>
    <w:uiPriority w:val="99"/>
    <w:qFormat/>
    <w:rsid w:val="00052EB9"/>
    <w:pPr>
      <w:spacing w:before="240" w:line="240" w:lineRule="auto"/>
      <w:jc w:val="left"/>
      <w:outlineLvl w:val="0"/>
    </w:pPr>
    <w:rPr>
      <w:rFonts w:ascii="Frutiger 45 Light" w:hAnsi="Frutiger 45 Light"/>
      <w:bCs/>
      <w:sz w:val="24"/>
      <w:szCs w:val="24"/>
    </w:rPr>
  </w:style>
  <w:style w:type="character" w:customStyle="1" w:styleId="SubtitleChar">
    <w:name w:val="Subtitle Char"/>
    <w:link w:val="Subtitle"/>
    <w:uiPriority w:val="99"/>
    <w:rsid w:val="00052EB9"/>
    <w:rPr>
      <w:rFonts w:ascii="Frutiger 45 Light" w:hAnsi="Frutiger 45 Light"/>
      <w:b/>
      <w:bCs/>
      <w:sz w:val="24"/>
      <w:szCs w:val="24"/>
    </w:rPr>
  </w:style>
  <w:style w:type="paragraph" w:customStyle="1" w:styleId="Style10">
    <w:name w:val="Style1"/>
    <w:basedOn w:val="Normal"/>
    <w:rsid w:val="00052EB9"/>
    <w:pPr>
      <w:tabs>
        <w:tab w:val="left" w:pos="1134"/>
      </w:tabs>
      <w:ind w:left="1134" w:hanging="1134"/>
    </w:pPr>
    <w:rPr>
      <w:rFonts w:ascii="New York" w:hAnsi="New York"/>
      <w:lang w:val="en-AU"/>
    </w:rPr>
  </w:style>
  <w:style w:type="paragraph" w:customStyle="1" w:styleId="ExecutionClause">
    <w:name w:val="Execution Clause"/>
    <w:basedOn w:val="Normal"/>
    <w:rsid w:val="00052EB9"/>
    <w:pPr>
      <w:spacing w:before="240" w:after="720"/>
    </w:pPr>
    <w:rPr>
      <w:b/>
      <w:bCs/>
      <w:lang w:val="en-AU"/>
    </w:rPr>
  </w:style>
  <w:style w:type="paragraph" w:customStyle="1" w:styleId="cstopsignature">
    <w:name w:val="cstopsignature"/>
    <w:basedOn w:val="Normal"/>
    <w:rsid w:val="00052EB9"/>
    <w:pPr>
      <w:pBdr>
        <w:top w:val="single" w:sz="2" w:space="1" w:color="auto"/>
      </w:pBdr>
      <w:spacing w:before="2160" w:after="720"/>
      <w:ind w:left="692"/>
    </w:pPr>
    <w:rPr>
      <w:sz w:val="20"/>
      <w:szCs w:val="20"/>
      <w:lang w:val="en-AU"/>
    </w:rPr>
  </w:style>
  <w:style w:type="paragraph" w:customStyle="1" w:styleId="leftsignature">
    <w:name w:val="leftsignature"/>
    <w:basedOn w:val="Normal"/>
    <w:rsid w:val="00052EB9"/>
    <w:pPr>
      <w:pBdr>
        <w:top w:val="single" w:sz="2" w:space="1" w:color="auto"/>
      </w:pBdr>
      <w:spacing w:after="240"/>
      <w:ind w:right="432"/>
    </w:pPr>
    <w:rPr>
      <w:sz w:val="20"/>
      <w:szCs w:val="20"/>
      <w:lang w:val="en-AU"/>
    </w:rPr>
  </w:style>
  <w:style w:type="paragraph" w:customStyle="1" w:styleId="topsignature">
    <w:name w:val="topsignature"/>
    <w:basedOn w:val="Normal"/>
    <w:rsid w:val="00052EB9"/>
    <w:pPr>
      <w:pBdr>
        <w:top w:val="single" w:sz="2" w:space="1" w:color="auto"/>
      </w:pBdr>
      <w:spacing w:before="720" w:after="240"/>
      <w:ind w:left="691"/>
    </w:pPr>
    <w:rPr>
      <w:sz w:val="20"/>
      <w:szCs w:val="20"/>
      <w:lang w:val="en-AU"/>
    </w:rPr>
  </w:style>
  <w:style w:type="paragraph" w:customStyle="1" w:styleId="rightsignature">
    <w:name w:val="rightsignature"/>
    <w:basedOn w:val="leftsignature"/>
    <w:next w:val="rightsignaturefo"/>
    <w:rsid w:val="00052EB9"/>
    <w:pPr>
      <w:ind w:left="720" w:right="0"/>
    </w:pPr>
  </w:style>
  <w:style w:type="paragraph" w:customStyle="1" w:styleId="rightsignaturefo">
    <w:name w:val="rightsignaturefo"/>
    <w:basedOn w:val="Normal"/>
    <w:rsid w:val="00052EB9"/>
    <w:pPr>
      <w:spacing w:before="240"/>
      <w:ind w:left="720"/>
    </w:pPr>
    <w:rPr>
      <w:lang w:val="en-AU"/>
    </w:rPr>
  </w:style>
  <w:style w:type="paragraph" w:customStyle="1" w:styleId="csright">
    <w:name w:val="csright"/>
    <w:basedOn w:val="Normal"/>
    <w:rsid w:val="00052EB9"/>
    <w:pPr>
      <w:spacing w:before="1440" w:after="720"/>
    </w:pPr>
    <w:rPr>
      <w:lang w:val="en-AU"/>
    </w:rPr>
  </w:style>
  <w:style w:type="paragraph" w:customStyle="1" w:styleId="LevelA">
    <w:name w:val="Level(A)"/>
    <w:basedOn w:val="Normal"/>
    <w:next w:val="LevelAfo"/>
    <w:rsid w:val="00052EB9"/>
    <w:pPr>
      <w:numPr>
        <w:ilvl w:val="5"/>
        <w:numId w:val="19"/>
      </w:numPr>
      <w:spacing w:before="240"/>
      <w:outlineLvl w:val="5"/>
    </w:pPr>
    <w:rPr>
      <w:lang w:val="en-AU"/>
    </w:rPr>
  </w:style>
  <w:style w:type="paragraph" w:customStyle="1" w:styleId="LevelI1">
    <w:name w:val="Level(I)"/>
    <w:basedOn w:val="Normal"/>
    <w:next w:val="LevelIfo0"/>
    <w:rsid w:val="00052EB9"/>
    <w:pPr>
      <w:tabs>
        <w:tab w:val="num" w:pos="3600"/>
      </w:tabs>
      <w:spacing w:before="240"/>
      <w:ind w:left="3600" w:hanging="720"/>
      <w:outlineLvl w:val="6"/>
    </w:pPr>
    <w:rPr>
      <w:lang w:val="en-AU"/>
    </w:rPr>
  </w:style>
  <w:style w:type="paragraph" w:styleId="BodyTextFirstIndent">
    <w:name w:val="Body Text First Indent"/>
    <w:basedOn w:val="BodyText"/>
    <w:link w:val="BodyTextFirstIndentChar"/>
    <w:rsid w:val="00052EB9"/>
    <w:pPr>
      <w:pBdr>
        <w:top w:val="none" w:sz="0" w:space="0" w:color="auto"/>
        <w:left w:val="none" w:sz="0" w:space="0" w:color="auto"/>
        <w:bottom w:val="none" w:sz="0" w:space="0" w:color="auto"/>
        <w:right w:val="none" w:sz="0" w:space="0" w:color="auto"/>
      </w:pBdr>
      <w:spacing w:before="240"/>
      <w:ind w:firstLine="720"/>
    </w:pPr>
    <w:rPr>
      <w:rFonts w:ascii="Times New Roman" w:hAnsi="Times New Roman" w:cs="Times New Roman"/>
    </w:rPr>
  </w:style>
  <w:style w:type="character" w:customStyle="1" w:styleId="BodyTextFirstIndentChar">
    <w:name w:val="Body Text First Indent Char"/>
    <w:basedOn w:val="BodyTextChar"/>
    <w:link w:val="BodyTextFirstIndent"/>
    <w:rsid w:val="00052EB9"/>
    <w:rPr>
      <w:rFonts w:ascii="Arial" w:hAnsi="Arial" w:cs="Arial"/>
      <w:sz w:val="24"/>
      <w:szCs w:val="24"/>
    </w:rPr>
  </w:style>
  <w:style w:type="paragraph" w:styleId="BodyTextFirstIndent2">
    <w:name w:val="Body Text First Indent 2"/>
    <w:basedOn w:val="BodyTextIndent"/>
    <w:link w:val="BodyTextFirstIndent2Char"/>
    <w:rsid w:val="00052EB9"/>
    <w:pPr>
      <w:spacing w:before="480" w:line="480" w:lineRule="auto"/>
      <w:ind w:left="0" w:firstLine="720"/>
    </w:pPr>
    <w:rPr>
      <w:rFonts w:ascii="Times New Roman" w:hAnsi="Times New Roman" w:cs="Times New Roman"/>
      <w:i w:val="0"/>
    </w:rPr>
  </w:style>
  <w:style w:type="character" w:customStyle="1" w:styleId="BodyTextFirstIndent2Char">
    <w:name w:val="Body Text First Indent 2 Char"/>
    <w:basedOn w:val="BodyTextIndentChar"/>
    <w:link w:val="BodyTextFirstIndent2"/>
    <w:rsid w:val="00052EB9"/>
    <w:rPr>
      <w:rFonts w:ascii="Arial" w:hAnsi="Arial" w:cs="Arial"/>
      <w:i/>
      <w:sz w:val="24"/>
      <w:szCs w:val="24"/>
    </w:rPr>
  </w:style>
  <w:style w:type="paragraph" w:styleId="Closing">
    <w:name w:val="Closing"/>
    <w:basedOn w:val="Normal"/>
    <w:link w:val="ClosingChar"/>
    <w:rsid w:val="00052EB9"/>
    <w:pPr>
      <w:spacing w:before="240"/>
    </w:pPr>
    <w:rPr>
      <w:lang w:val="en-AU"/>
    </w:rPr>
  </w:style>
  <w:style w:type="character" w:customStyle="1" w:styleId="ClosingChar">
    <w:name w:val="Closing Char"/>
    <w:link w:val="Closing"/>
    <w:rsid w:val="00052EB9"/>
    <w:rPr>
      <w:sz w:val="24"/>
      <w:szCs w:val="24"/>
    </w:rPr>
  </w:style>
  <w:style w:type="paragraph" w:styleId="DocumentMap">
    <w:name w:val="Document Map"/>
    <w:basedOn w:val="Normal"/>
    <w:link w:val="DocumentMapChar"/>
    <w:uiPriority w:val="99"/>
    <w:rsid w:val="00052EB9"/>
    <w:pPr>
      <w:shd w:val="clear" w:color="auto" w:fill="000080"/>
      <w:spacing w:before="240"/>
    </w:pPr>
    <w:rPr>
      <w:lang w:val="en-AU"/>
    </w:rPr>
  </w:style>
  <w:style w:type="character" w:customStyle="1" w:styleId="DocumentMapChar">
    <w:name w:val="Document Map Char"/>
    <w:link w:val="DocumentMap"/>
    <w:uiPriority w:val="99"/>
    <w:rsid w:val="00052EB9"/>
    <w:rPr>
      <w:sz w:val="24"/>
      <w:szCs w:val="24"/>
      <w:shd w:val="clear" w:color="auto" w:fill="000080"/>
    </w:rPr>
  </w:style>
  <w:style w:type="character" w:styleId="EndnoteReference">
    <w:name w:val="endnote reference"/>
    <w:rsid w:val="00052EB9"/>
    <w:rPr>
      <w:sz w:val="18"/>
      <w:szCs w:val="18"/>
      <w:vertAlign w:val="superscript"/>
    </w:rPr>
  </w:style>
  <w:style w:type="paragraph" w:styleId="EnvelopeAddress">
    <w:name w:val="envelope address"/>
    <w:basedOn w:val="Normal"/>
    <w:rsid w:val="00052EB9"/>
    <w:pPr>
      <w:framePr w:w="7920" w:h="1980" w:hRule="exact" w:hSpace="180" w:wrap="auto" w:hAnchor="page" w:xAlign="center" w:yAlign="bottom"/>
      <w:spacing w:before="240"/>
      <w:ind w:left="2880"/>
    </w:pPr>
    <w:rPr>
      <w:lang w:val="en-AU"/>
    </w:rPr>
  </w:style>
  <w:style w:type="paragraph" w:styleId="EnvelopeReturn">
    <w:name w:val="envelope return"/>
    <w:basedOn w:val="Normal"/>
    <w:uiPriority w:val="99"/>
    <w:rsid w:val="00052EB9"/>
    <w:pPr>
      <w:spacing w:before="240"/>
    </w:pPr>
    <w:rPr>
      <w:lang w:val="en-AU"/>
    </w:rPr>
  </w:style>
  <w:style w:type="paragraph" w:styleId="ListContinue">
    <w:name w:val="List Continue"/>
    <w:basedOn w:val="Normal"/>
    <w:uiPriority w:val="99"/>
    <w:rsid w:val="00052EB9"/>
    <w:pPr>
      <w:spacing w:before="240"/>
      <w:ind w:left="720"/>
    </w:pPr>
    <w:rPr>
      <w:lang w:val="en-AU"/>
    </w:rPr>
  </w:style>
  <w:style w:type="paragraph" w:styleId="List3">
    <w:name w:val="List 3"/>
    <w:basedOn w:val="Normal"/>
    <w:next w:val="ListContinue3"/>
    <w:uiPriority w:val="99"/>
    <w:rsid w:val="00052EB9"/>
    <w:pPr>
      <w:spacing w:before="240"/>
      <w:ind w:left="2160" w:hanging="720"/>
    </w:pPr>
    <w:rPr>
      <w:lang w:val="en-AU"/>
    </w:rPr>
  </w:style>
  <w:style w:type="paragraph" w:styleId="ListContinue3">
    <w:name w:val="List Continue 3"/>
    <w:basedOn w:val="Normal"/>
    <w:uiPriority w:val="99"/>
    <w:rsid w:val="00052EB9"/>
    <w:pPr>
      <w:spacing w:before="240"/>
      <w:ind w:left="2160"/>
    </w:pPr>
    <w:rPr>
      <w:lang w:val="en-AU"/>
    </w:rPr>
  </w:style>
  <w:style w:type="paragraph" w:styleId="List4">
    <w:name w:val="List 4"/>
    <w:basedOn w:val="Normal"/>
    <w:next w:val="ListContinue4"/>
    <w:uiPriority w:val="99"/>
    <w:rsid w:val="00052EB9"/>
    <w:pPr>
      <w:spacing w:before="240"/>
      <w:ind w:left="2880" w:hanging="720"/>
    </w:pPr>
    <w:rPr>
      <w:lang w:val="en-AU"/>
    </w:rPr>
  </w:style>
  <w:style w:type="paragraph" w:styleId="ListContinue4">
    <w:name w:val="List Continue 4"/>
    <w:basedOn w:val="Normal"/>
    <w:uiPriority w:val="99"/>
    <w:rsid w:val="00052EB9"/>
    <w:pPr>
      <w:spacing w:before="240"/>
      <w:ind w:left="2880"/>
    </w:pPr>
    <w:rPr>
      <w:lang w:val="en-AU"/>
    </w:rPr>
  </w:style>
  <w:style w:type="paragraph" w:styleId="List5">
    <w:name w:val="List 5"/>
    <w:basedOn w:val="Normal"/>
    <w:next w:val="ListContinue5"/>
    <w:uiPriority w:val="99"/>
    <w:rsid w:val="00052EB9"/>
    <w:pPr>
      <w:spacing w:before="240"/>
      <w:ind w:left="3600" w:hanging="720"/>
    </w:pPr>
    <w:rPr>
      <w:lang w:val="en-AU"/>
    </w:rPr>
  </w:style>
  <w:style w:type="paragraph" w:styleId="ListContinue5">
    <w:name w:val="List Continue 5"/>
    <w:basedOn w:val="Normal"/>
    <w:rsid w:val="00052EB9"/>
    <w:pPr>
      <w:spacing w:before="240"/>
      <w:ind w:left="3600"/>
    </w:pPr>
    <w:rPr>
      <w:lang w:val="en-AU"/>
    </w:rPr>
  </w:style>
  <w:style w:type="paragraph" w:styleId="ListBullet3">
    <w:name w:val="List Bullet 3"/>
    <w:basedOn w:val="Normal"/>
    <w:autoRedefine/>
    <w:uiPriority w:val="99"/>
    <w:rsid w:val="00052EB9"/>
    <w:pPr>
      <w:spacing w:before="240"/>
      <w:ind w:left="720" w:hanging="720"/>
    </w:pPr>
    <w:rPr>
      <w:lang w:val="en-AU"/>
    </w:rPr>
  </w:style>
  <w:style w:type="paragraph" w:styleId="ListBullet5">
    <w:name w:val="List Bullet 5"/>
    <w:basedOn w:val="Normal"/>
    <w:autoRedefine/>
    <w:rsid w:val="00052EB9"/>
    <w:pPr>
      <w:spacing w:before="240"/>
      <w:ind w:left="720" w:hanging="720"/>
    </w:pPr>
    <w:rPr>
      <w:lang w:val="en-AU"/>
    </w:rPr>
  </w:style>
  <w:style w:type="paragraph" w:styleId="ListContinue2">
    <w:name w:val="List Continue 2"/>
    <w:basedOn w:val="Normal"/>
    <w:uiPriority w:val="99"/>
    <w:rsid w:val="00052EB9"/>
    <w:pPr>
      <w:spacing w:before="240"/>
      <w:ind w:left="1440"/>
    </w:pPr>
    <w:rPr>
      <w:lang w:val="en-AU"/>
    </w:rPr>
  </w:style>
  <w:style w:type="paragraph" w:styleId="ListNumber2">
    <w:name w:val="List Number 2"/>
    <w:basedOn w:val="Normal"/>
    <w:rsid w:val="00052EB9"/>
    <w:pPr>
      <w:spacing w:before="240"/>
      <w:ind w:left="720" w:hanging="720"/>
    </w:pPr>
    <w:rPr>
      <w:lang w:val="en-AU"/>
    </w:rPr>
  </w:style>
  <w:style w:type="paragraph" w:styleId="ListNumber3">
    <w:name w:val="List Number 3"/>
    <w:basedOn w:val="Normal"/>
    <w:rsid w:val="00052EB9"/>
    <w:pPr>
      <w:spacing w:before="240"/>
      <w:ind w:left="720" w:hanging="720"/>
    </w:pPr>
    <w:rPr>
      <w:lang w:val="en-AU"/>
    </w:rPr>
  </w:style>
  <w:style w:type="paragraph" w:styleId="ListNumber4">
    <w:name w:val="List Number 4"/>
    <w:basedOn w:val="Normal"/>
    <w:rsid w:val="00052EB9"/>
    <w:pPr>
      <w:spacing w:before="240"/>
      <w:ind w:left="720" w:hanging="720"/>
    </w:pPr>
    <w:rPr>
      <w:lang w:val="en-AU"/>
    </w:rPr>
  </w:style>
  <w:style w:type="paragraph" w:styleId="ListNumber5">
    <w:name w:val="List Number 5"/>
    <w:basedOn w:val="Normal"/>
    <w:rsid w:val="00052EB9"/>
    <w:pPr>
      <w:spacing w:before="240"/>
      <w:ind w:left="720" w:hanging="720"/>
    </w:pPr>
    <w:rPr>
      <w:lang w:val="en-AU"/>
    </w:rPr>
  </w:style>
  <w:style w:type="paragraph" w:styleId="MessageHeader">
    <w:name w:val="Message Header"/>
    <w:basedOn w:val="Normal"/>
    <w:link w:val="MessageHeaderChar"/>
    <w:uiPriority w:val="99"/>
    <w:rsid w:val="00052EB9"/>
    <w:pPr>
      <w:pBdr>
        <w:top w:val="single" w:sz="6" w:space="1" w:color="auto"/>
        <w:left w:val="single" w:sz="6" w:space="1" w:color="auto"/>
        <w:bottom w:val="single" w:sz="6" w:space="1" w:color="auto"/>
        <w:right w:val="single" w:sz="6" w:space="1" w:color="auto"/>
      </w:pBdr>
      <w:shd w:val="pct20" w:color="auto" w:fill="auto"/>
      <w:spacing w:before="240"/>
    </w:pPr>
    <w:rPr>
      <w:lang w:val="en-AU"/>
    </w:rPr>
  </w:style>
  <w:style w:type="character" w:customStyle="1" w:styleId="MessageHeaderChar">
    <w:name w:val="Message Header Char"/>
    <w:link w:val="MessageHeader"/>
    <w:uiPriority w:val="99"/>
    <w:rsid w:val="00052EB9"/>
    <w:rPr>
      <w:sz w:val="24"/>
      <w:szCs w:val="24"/>
      <w:shd w:val="pct20" w:color="auto" w:fill="auto"/>
    </w:rPr>
  </w:style>
  <w:style w:type="paragraph" w:styleId="Signature">
    <w:name w:val="Signature"/>
    <w:basedOn w:val="Normal"/>
    <w:link w:val="SignatureChar"/>
    <w:rsid w:val="00052EB9"/>
    <w:pPr>
      <w:spacing w:before="240"/>
    </w:pPr>
    <w:rPr>
      <w:lang w:val="en-AU"/>
    </w:rPr>
  </w:style>
  <w:style w:type="character" w:customStyle="1" w:styleId="SignatureChar">
    <w:name w:val="Signature Char"/>
    <w:link w:val="Signature"/>
    <w:rsid w:val="00052EB9"/>
    <w:rPr>
      <w:sz w:val="24"/>
      <w:szCs w:val="24"/>
    </w:rPr>
  </w:style>
  <w:style w:type="paragraph" w:styleId="TableofAuthorities">
    <w:name w:val="table of authorities"/>
    <w:basedOn w:val="Normal"/>
    <w:next w:val="Normal"/>
    <w:uiPriority w:val="99"/>
    <w:rsid w:val="00052EB9"/>
    <w:pPr>
      <w:tabs>
        <w:tab w:val="right" w:pos="9360"/>
      </w:tabs>
      <w:spacing w:before="240"/>
      <w:ind w:left="360" w:right="907" w:hanging="360"/>
    </w:pPr>
    <w:rPr>
      <w:noProof/>
      <w:lang w:val="en-AU"/>
    </w:rPr>
  </w:style>
  <w:style w:type="paragraph" w:styleId="TableofFigures">
    <w:name w:val="table of figures"/>
    <w:basedOn w:val="Normal"/>
    <w:next w:val="Normal"/>
    <w:uiPriority w:val="99"/>
    <w:rsid w:val="00052EB9"/>
    <w:pPr>
      <w:tabs>
        <w:tab w:val="right" w:pos="9000"/>
      </w:tabs>
      <w:spacing w:before="240"/>
      <w:ind w:left="360" w:right="907" w:hanging="360"/>
    </w:pPr>
    <w:rPr>
      <w:lang w:val="en-AU"/>
    </w:rPr>
  </w:style>
  <w:style w:type="paragraph" w:styleId="TOAHeading">
    <w:name w:val="toa heading"/>
    <w:basedOn w:val="Normal"/>
    <w:next w:val="Normal"/>
    <w:uiPriority w:val="99"/>
    <w:rsid w:val="00052EB9"/>
    <w:pPr>
      <w:spacing w:before="240"/>
    </w:pPr>
    <w:rPr>
      <w:b/>
      <w:bCs/>
      <w:lang w:val="en-AU"/>
    </w:rPr>
  </w:style>
  <w:style w:type="paragraph" w:styleId="List2">
    <w:name w:val="List 2"/>
    <w:basedOn w:val="Normal"/>
    <w:next w:val="ListContinue2"/>
    <w:uiPriority w:val="99"/>
    <w:rsid w:val="00052EB9"/>
    <w:pPr>
      <w:spacing w:before="240"/>
      <w:ind w:left="1440" w:hanging="720"/>
    </w:pPr>
    <w:rPr>
      <w:lang w:val="en-AU"/>
    </w:rPr>
  </w:style>
  <w:style w:type="paragraph" w:styleId="Index1">
    <w:name w:val="index 1"/>
    <w:basedOn w:val="Normal"/>
    <w:next w:val="Normal"/>
    <w:autoRedefine/>
    <w:uiPriority w:val="99"/>
    <w:rsid w:val="00052EB9"/>
    <w:pPr>
      <w:spacing w:before="240"/>
      <w:ind w:left="240" w:hanging="240"/>
    </w:pPr>
    <w:rPr>
      <w:lang w:val="en-AU"/>
    </w:rPr>
  </w:style>
  <w:style w:type="paragraph" w:styleId="IndexHeading">
    <w:name w:val="index heading"/>
    <w:basedOn w:val="Normal"/>
    <w:next w:val="Index1"/>
    <w:uiPriority w:val="99"/>
    <w:rsid w:val="00052EB9"/>
    <w:pPr>
      <w:spacing w:before="240"/>
      <w:jc w:val="center"/>
    </w:pPr>
    <w:rPr>
      <w:b/>
      <w:bCs/>
      <w:lang w:val="en-AU"/>
    </w:rPr>
  </w:style>
  <w:style w:type="paragraph" w:customStyle="1" w:styleId="TableofContents">
    <w:name w:val="Table of Contents"/>
    <w:basedOn w:val="Title"/>
    <w:rsid w:val="00052EB9"/>
    <w:pPr>
      <w:spacing w:before="240" w:after="480" w:line="240" w:lineRule="auto"/>
      <w:outlineLvl w:val="0"/>
    </w:pPr>
    <w:rPr>
      <w:rFonts w:ascii="Frutiger 45 Light" w:hAnsi="Frutiger 45 Light"/>
      <w:bCs/>
      <w:sz w:val="24"/>
      <w:szCs w:val="24"/>
    </w:rPr>
  </w:style>
  <w:style w:type="paragraph" w:customStyle="1" w:styleId="normla">
    <w:name w:val="normla"/>
    <w:basedOn w:val="Levela1"/>
    <w:rsid w:val="00052EB9"/>
    <w:pPr>
      <w:tabs>
        <w:tab w:val="clear" w:pos="2520"/>
        <w:tab w:val="num" w:pos="1440"/>
      </w:tabs>
      <w:ind w:left="1440" w:hanging="720"/>
    </w:pPr>
  </w:style>
  <w:style w:type="character" w:customStyle="1" w:styleId="FrutigerBold">
    <w:name w:val="FrutigerBold"/>
    <w:rsid w:val="00052EB9"/>
    <w:rPr>
      <w:rFonts w:ascii="Frutiger 45 Light" w:hAnsi="Frutiger 45 Light"/>
      <w:b/>
      <w:bCs/>
    </w:rPr>
  </w:style>
  <w:style w:type="paragraph" w:styleId="Index2">
    <w:name w:val="index 2"/>
    <w:basedOn w:val="Normal"/>
    <w:next w:val="Normal"/>
    <w:autoRedefine/>
    <w:uiPriority w:val="99"/>
    <w:rsid w:val="00052EB9"/>
    <w:pPr>
      <w:ind w:left="480" w:hanging="240"/>
    </w:pPr>
    <w:rPr>
      <w:lang w:val="en-AU"/>
    </w:rPr>
  </w:style>
  <w:style w:type="paragraph" w:styleId="Index3">
    <w:name w:val="index 3"/>
    <w:basedOn w:val="Normal"/>
    <w:next w:val="Normal"/>
    <w:autoRedefine/>
    <w:uiPriority w:val="99"/>
    <w:rsid w:val="00052EB9"/>
    <w:pPr>
      <w:ind w:left="720" w:hanging="240"/>
    </w:pPr>
    <w:rPr>
      <w:lang w:val="en-AU"/>
    </w:rPr>
  </w:style>
  <w:style w:type="paragraph" w:styleId="Index4">
    <w:name w:val="index 4"/>
    <w:basedOn w:val="Normal"/>
    <w:next w:val="Normal"/>
    <w:autoRedefine/>
    <w:uiPriority w:val="99"/>
    <w:rsid w:val="00052EB9"/>
    <w:pPr>
      <w:ind w:left="960" w:hanging="240"/>
    </w:pPr>
    <w:rPr>
      <w:lang w:val="en-AU"/>
    </w:rPr>
  </w:style>
  <w:style w:type="paragraph" w:styleId="Index5">
    <w:name w:val="index 5"/>
    <w:basedOn w:val="Normal"/>
    <w:next w:val="Normal"/>
    <w:autoRedefine/>
    <w:uiPriority w:val="99"/>
    <w:rsid w:val="00052EB9"/>
    <w:pPr>
      <w:ind w:left="1200" w:hanging="240"/>
    </w:pPr>
    <w:rPr>
      <w:lang w:val="en-AU"/>
    </w:rPr>
  </w:style>
  <w:style w:type="paragraph" w:styleId="Index6">
    <w:name w:val="index 6"/>
    <w:basedOn w:val="Normal"/>
    <w:next w:val="Normal"/>
    <w:autoRedefine/>
    <w:rsid w:val="00052EB9"/>
    <w:pPr>
      <w:ind w:left="1440" w:hanging="240"/>
    </w:pPr>
    <w:rPr>
      <w:lang w:val="en-AU"/>
    </w:rPr>
  </w:style>
  <w:style w:type="paragraph" w:styleId="Index7">
    <w:name w:val="index 7"/>
    <w:basedOn w:val="Normal"/>
    <w:next w:val="Normal"/>
    <w:autoRedefine/>
    <w:rsid w:val="00052EB9"/>
    <w:pPr>
      <w:ind w:left="1680" w:hanging="240"/>
    </w:pPr>
    <w:rPr>
      <w:lang w:val="en-AU"/>
    </w:rPr>
  </w:style>
  <w:style w:type="paragraph" w:styleId="Index8">
    <w:name w:val="index 8"/>
    <w:basedOn w:val="Normal"/>
    <w:next w:val="Normal"/>
    <w:autoRedefine/>
    <w:rsid w:val="00052EB9"/>
    <w:pPr>
      <w:ind w:left="1920" w:hanging="240"/>
    </w:pPr>
    <w:rPr>
      <w:lang w:val="en-AU"/>
    </w:rPr>
  </w:style>
  <w:style w:type="paragraph" w:styleId="Index9">
    <w:name w:val="index 9"/>
    <w:basedOn w:val="Normal"/>
    <w:next w:val="Normal"/>
    <w:autoRedefine/>
    <w:rsid w:val="00052EB9"/>
    <w:pPr>
      <w:numPr>
        <w:numId w:val="36"/>
      </w:numPr>
      <w:tabs>
        <w:tab w:val="clear" w:pos="720"/>
      </w:tabs>
      <w:ind w:left="2160" w:hanging="240"/>
    </w:pPr>
    <w:rPr>
      <w:lang w:val="en-AU"/>
    </w:rPr>
  </w:style>
  <w:style w:type="paragraph" w:styleId="MacroText">
    <w:name w:val="macro"/>
    <w:link w:val="MacroTextChar"/>
    <w:uiPriority w:val="99"/>
    <w:rsid w:val="00052EB9"/>
    <w:pPr>
      <w:numPr>
        <w:ilvl w:val="1"/>
        <w:numId w:val="36"/>
      </w:numPr>
      <w:tabs>
        <w:tab w:val="left" w:pos="480"/>
        <w:tab w:val="left" w:pos="960"/>
        <w:tab w:val="left" w:pos="1440"/>
        <w:tab w:val="left" w:pos="1920"/>
        <w:tab w:val="left" w:pos="2400"/>
        <w:tab w:val="left" w:pos="2880"/>
        <w:tab w:val="left" w:pos="3360"/>
        <w:tab w:val="left" w:pos="3840"/>
        <w:tab w:val="left" w:pos="4320"/>
      </w:tabs>
      <w:spacing w:before="240"/>
      <w:ind w:left="0" w:firstLine="0"/>
    </w:pPr>
    <w:rPr>
      <w:rFonts w:ascii="Courier New" w:hAnsi="Courier New"/>
      <w:lang w:eastAsia="en-US"/>
    </w:rPr>
  </w:style>
  <w:style w:type="character" w:customStyle="1" w:styleId="MacroTextChar">
    <w:name w:val="Macro Text Char"/>
    <w:link w:val="MacroText"/>
    <w:uiPriority w:val="99"/>
    <w:rsid w:val="00052EB9"/>
    <w:rPr>
      <w:rFonts w:ascii="Courier New" w:hAnsi="Courier New"/>
      <w:lang w:eastAsia="en-US"/>
    </w:rPr>
  </w:style>
  <w:style w:type="paragraph" w:styleId="NoteHeading">
    <w:name w:val="Note Heading"/>
    <w:basedOn w:val="Normal"/>
    <w:next w:val="Normal"/>
    <w:link w:val="NoteHeadingChar"/>
    <w:uiPriority w:val="99"/>
    <w:rsid w:val="00052EB9"/>
    <w:pPr>
      <w:spacing w:before="240"/>
    </w:pPr>
    <w:rPr>
      <w:lang w:val="en-AU"/>
    </w:rPr>
  </w:style>
  <w:style w:type="character" w:customStyle="1" w:styleId="NoteHeadingChar">
    <w:name w:val="Note Heading Char"/>
    <w:link w:val="NoteHeading"/>
    <w:uiPriority w:val="99"/>
    <w:rsid w:val="00052EB9"/>
    <w:rPr>
      <w:sz w:val="24"/>
      <w:szCs w:val="24"/>
    </w:rPr>
  </w:style>
  <w:style w:type="paragraph" w:customStyle="1" w:styleId="Heading3Text">
    <w:name w:val="Heading 3 Text"/>
    <w:basedOn w:val="Normal"/>
    <w:rsid w:val="00052EB9"/>
    <w:pPr>
      <w:spacing w:after="120"/>
      <w:ind w:left="2160"/>
    </w:pPr>
    <w:rPr>
      <w:lang w:val="en-AU"/>
    </w:rPr>
  </w:style>
  <w:style w:type="paragraph" w:customStyle="1" w:styleId="RECITALSA">
    <w:name w:val=".RECITALS   A."/>
    <w:basedOn w:val="Normal"/>
    <w:rsid w:val="00052EB9"/>
    <w:pPr>
      <w:numPr>
        <w:numId w:val="20"/>
      </w:numPr>
      <w:spacing w:before="240"/>
    </w:pPr>
    <w:rPr>
      <w:lang w:val="en-AU"/>
    </w:rPr>
  </w:style>
  <w:style w:type="paragraph" w:customStyle="1" w:styleId="RECITALSa0">
    <w:name w:val=".RECITALS (a)"/>
    <w:basedOn w:val="CONLevel11textonly"/>
    <w:rsid w:val="00052EB9"/>
    <w:pPr>
      <w:numPr>
        <w:ilvl w:val="1"/>
        <w:numId w:val="20"/>
      </w:numPr>
    </w:pPr>
    <w:rPr>
      <w:szCs w:val="24"/>
    </w:rPr>
  </w:style>
  <w:style w:type="paragraph" w:customStyle="1" w:styleId="RECITALSi">
    <w:name w:val=".RECITALS (i)"/>
    <w:basedOn w:val="CONLeveli"/>
    <w:rsid w:val="00052EB9"/>
    <w:pPr>
      <w:numPr>
        <w:ilvl w:val="2"/>
        <w:numId w:val="20"/>
      </w:numPr>
    </w:pPr>
    <w:rPr>
      <w:szCs w:val="24"/>
    </w:rPr>
  </w:style>
  <w:style w:type="paragraph" w:customStyle="1" w:styleId="RECITALSAtextonly">
    <w:name w:val=".RECITALS A. (text only)"/>
    <w:basedOn w:val="CONLevel11textonly"/>
    <w:rsid w:val="00052EB9"/>
    <w:rPr>
      <w:szCs w:val="24"/>
    </w:rPr>
  </w:style>
  <w:style w:type="paragraph" w:customStyle="1" w:styleId="notTOCLevel1">
    <w:name w:val="not TOC Level 1."/>
    <w:basedOn w:val="CONLevel1"/>
    <w:next w:val="CONLevel11"/>
    <w:rsid w:val="00052EB9"/>
    <w:rPr>
      <w:bCs/>
      <w:szCs w:val="24"/>
    </w:rPr>
  </w:style>
  <w:style w:type="paragraph" w:customStyle="1" w:styleId="RFTLevel11">
    <w:name w:val="RFT Level 1.1"/>
    <w:basedOn w:val="CONLevel11"/>
    <w:autoRedefine/>
    <w:rsid w:val="00052EB9"/>
    <w:pPr>
      <w:tabs>
        <w:tab w:val="clear" w:pos="720"/>
        <w:tab w:val="num" w:pos="567"/>
      </w:tabs>
      <w:spacing w:after="240"/>
      <w:ind w:left="567" w:hanging="567"/>
      <w:outlineLvl w:val="9"/>
    </w:pPr>
  </w:style>
  <w:style w:type="paragraph" w:customStyle="1" w:styleId="notTOCLevel11">
    <w:name w:val="not TOC Level 1.1"/>
    <w:basedOn w:val="CONLevel11"/>
    <w:next w:val="CONLevela"/>
    <w:rsid w:val="00052EB9"/>
    <w:rPr>
      <w:sz w:val="23"/>
      <w:szCs w:val="24"/>
    </w:rPr>
  </w:style>
  <w:style w:type="paragraph" w:styleId="Date">
    <w:name w:val="Date"/>
    <w:basedOn w:val="Normal"/>
    <w:next w:val="Normal"/>
    <w:link w:val="DateChar"/>
    <w:rsid w:val="00052EB9"/>
    <w:rPr>
      <w:sz w:val="20"/>
      <w:szCs w:val="20"/>
      <w:lang w:val="en-AU"/>
    </w:rPr>
  </w:style>
  <w:style w:type="character" w:customStyle="1" w:styleId="DateChar">
    <w:name w:val="Date Char"/>
    <w:basedOn w:val="DefaultParagraphFont"/>
    <w:link w:val="Date"/>
    <w:rsid w:val="00052EB9"/>
  </w:style>
  <w:style w:type="character" w:styleId="HTMLDefinition">
    <w:name w:val="HTML Definition"/>
    <w:rsid w:val="00052EB9"/>
    <w:rPr>
      <w:i/>
      <w:iCs/>
    </w:rPr>
  </w:style>
  <w:style w:type="character" w:customStyle="1" w:styleId="CONLevel11CharChar">
    <w:name w:val=".CON  Level   1.1 Char Char"/>
    <w:rsid w:val="00052EB9"/>
    <w:rPr>
      <w:sz w:val="24"/>
      <w:szCs w:val="22"/>
      <w:lang w:val="en-AU" w:eastAsia="en-US" w:bidi="ar-SA"/>
    </w:rPr>
  </w:style>
  <w:style w:type="paragraph" w:customStyle="1" w:styleId="conlevel110">
    <w:name w:val="conlevel11"/>
    <w:basedOn w:val="Normal"/>
    <w:rsid w:val="00052EB9"/>
    <w:pPr>
      <w:tabs>
        <w:tab w:val="num" w:pos="720"/>
      </w:tabs>
      <w:spacing w:before="240"/>
      <w:ind w:left="720" w:hanging="720"/>
    </w:pPr>
  </w:style>
  <w:style w:type="character" w:customStyle="1" w:styleId="CONLevel11Char1">
    <w:name w:val=".CON  Level   1.1 Char1"/>
    <w:rsid w:val="00052EB9"/>
    <w:rPr>
      <w:sz w:val="24"/>
      <w:szCs w:val="22"/>
      <w:lang w:val="en-AU" w:eastAsia="en-US" w:bidi="ar-SA"/>
    </w:rPr>
  </w:style>
  <w:style w:type="character" w:customStyle="1" w:styleId="CONLevel11Char2">
    <w:name w:val=".CON  Level   1.1 Char2"/>
    <w:rsid w:val="00052EB9"/>
    <w:rPr>
      <w:sz w:val="24"/>
      <w:szCs w:val="22"/>
      <w:lang w:val="en-AU" w:eastAsia="en-US" w:bidi="ar-SA"/>
    </w:rPr>
  </w:style>
  <w:style w:type="paragraph" w:customStyle="1" w:styleId="RFTLevela">
    <w:name w:val=".RFT  Level  (a)"/>
    <w:basedOn w:val="Normal"/>
    <w:next w:val="Normal"/>
    <w:rsid w:val="00052EB9"/>
    <w:pPr>
      <w:tabs>
        <w:tab w:val="num" w:pos="1440"/>
      </w:tabs>
      <w:spacing w:before="240"/>
      <w:ind w:left="1440" w:hanging="720"/>
      <w:outlineLvl w:val="3"/>
    </w:pPr>
    <w:rPr>
      <w:lang w:val="en-AU"/>
    </w:rPr>
  </w:style>
  <w:style w:type="paragraph" w:customStyle="1" w:styleId="BlockQuotation">
    <w:name w:val="Block Quotation"/>
    <w:basedOn w:val="BodyText"/>
    <w:link w:val="BlockQuotationChar"/>
    <w:uiPriority w:val="99"/>
    <w:rsid w:val="00D6516B"/>
    <w:pPr>
      <w:keepLines/>
      <w:pBdr>
        <w:top w:val="single" w:sz="6" w:space="14" w:color="808080"/>
        <w:left w:val="single" w:sz="6" w:space="14" w:color="808080"/>
        <w:bottom w:val="single" w:sz="6" w:space="14" w:color="808080"/>
        <w:right w:val="single" w:sz="6" w:space="14" w:color="808080"/>
      </w:pBdr>
      <w:spacing w:after="240" w:line="240" w:lineRule="atLeast"/>
      <w:ind w:left="720" w:right="720"/>
      <w:jc w:val="both"/>
    </w:pPr>
    <w:rPr>
      <w:rFonts w:ascii="Arial Narrow" w:hAnsi="Arial Narrow" w:cs="Times New Roman"/>
      <w:i/>
    </w:rPr>
  </w:style>
  <w:style w:type="character" w:customStyle="1" w:styleId="BlockQuotationChar">
    <w:name w:val="Block Quotation Char"/>
    <w:link w:val="BlockQuotation"/>
    <w:uiPriority w:val="99"/>
    <w:locked/>
    <w:rsid w:val="00D6516B"/>
    <w:rPr>
      <w:rFonts w:ascii="Arial Narrow" w:hAnsi="Arial Narrow"/>
      <w:i/>
      <w:sz w:val="24"/>
      <w:szCs w:val="24"/>
    </w:rPr>
  </w:style>
  <w:style w:type="character" w:customStyle="1" w:styleId="Lead-inEmphasis">
    <w:name w:val="Lead-in Emphasis"/>
    <w:uiPriority w:val="99"/>
    <w:rsid w:val="00D6516B"/>
    <w:rPr>
      <w:caps/>
      <w:sz w:val="18"/>
    </w:rPr>
  </w:style>
  <w:style w:type="paragraph" w:customStyle="1" w:styleId="SubtitleCover">
    <w:name w:val="Subtitle Cover"/>
    <w:basedOn w:val="TitleCover"/>
    <w:next w:val="BodyText"/>
    <w:uiPriority w:val="99"/>
    <w:rsid w:val="00D6516B"/>
    <w:pPr>
      <w:pBdr>
        <w:top w:val="single" w:sz="6" w:space="12" w:color="808080"/>
      </w:pBdr>
      <w:spacing w:after="0" w:line="440" w:lineRule="atLeast"/>
    </w:pPr>
    <w:rPr>
      <w:spacing w:val="30"/>
      <w:sz w:val="36"/>
    </w:rPr>
  </w:style>
  <w:style w:type="paragraph" w:customStyle="1" w:styleId="TitleCover">
    <w:name w:val="Title Cover"/>
    <w:basedOn w:val="Normal"/>
    <w:next w:val="SubtitleCover"/>
    <w:uiPriority w:val="99"/>
    <w:rsid w:val="00D6516B"/>
    <w:pPr>
      <w:keepNext/>
      <w:keepLines/>
      <w:spacing w:after="240" w:line="720" w:lineRule="atLeast"/>
      <w:jc w:val="center"/>
    </w:pPr>
    <w:rPr>
      <w:rFonts w:ascii="Arial Narrow" w:hAnsi="Arial Narrow"/>
      <w:caps/>
      <w:spacing w:val="65"/>
      <w:kern w:val="20"/>
      <w:sz w:val="64"/>
      <w:lang w:val="en-AU"/>
    </w:rPr>
  </w:style>
  <w:style w:type="paragraph" w:customStyle="1" w:styleId="Columnheadings">
    <w:name w:val="Column headings"/>
    <w:basedOn w:val="Normal"/>
    <w:uiPriority w:val="99"/>
    <w:rsid w:val="00D6516B"/>
    <w:pPr>
      <w:keepNext/>
      <w:spacing w:before="80" w:line="216" w:lineRule="auto"/>
      <w:jc w:val="center"/>
    </w:pPr>
    <w:rPr>
      <w:rFonts w:ascii="Arial Narrow" w:hAnsi="Arial Narrow"/>
      <w:caps/>
      <w:sz w:val="14"/>
      <w:lang w:val="en-AU"/>
    </w:rPr>
  </w:style>
  <w:style w:type="paragraph" w:customStyle="1" w:styleId="Rowlabels">
    <w:name w:val="Row labels"/>
    <w:basedOn w:val="Normal"/>
    <w:uiPriority w:val="99"/>
    <w:rsid w:val="00D6516B"/>
    <w:pPr>
      <w:keepNext/>
      <w:spacing w:before="40" w:line="216" w:lineRule="auto"/>
      <w:jc w:val="both"/>
    </w:pPr>
    <w:rPr>
      <w:rFonts w:ascii="Arial Narrow" w:hAnsi="Arial Narrow"/>
      <w:sz w:val="18"/>
      <w:lang w:val="en-AU"/>
    </w:rPr>
  </w:style>
  <w:style w:type="paragraph" w:customStyle="1" w:styleId="Percentage">
    <w:name w:val="Percentage"/>
    <w:basedOn w:val="Normal"/>
    <w:uiPriority w:val="99"/>
    <w:rsid w:val="00D6516B"/>
    <w:pPr>
      <w:spacing w:before="40" w:line="216" w:lineRule="auto"/>
      <w:jc w:val="center"/>
    </w:pPr>
    <w:rPr>
      <w:rFonts w:ascii="Arial Narrow" w:hAnsi="Arial Narrow"/>
      <w:sz w:val="18"/>
      <w:lang w:val="en-AU"/>
    </w:rPr>
  </w:style>
  <w:style w:type="paragraph" w:customStyle="1" w:styleId="NumberedList">
    <w:name w:val="Numbered List"/>
    <w:basedOn w:val="Normal"/>
    <w:link w:val="NumberedListChar"/>
    <w:uiPriority w:val="99"/>
    <w:rsid w:val="00D6516B"/>
    <w:pPr>
      <w:numPr>
        <w:numId w:val="37"/>
      </w:numPr>
      <w:spacing w:after="240" w:line="312" w:lineRule="auto"/>
      <w:contextualSpacing/>
      <w:jc w:val="both"/>
    </w:pPr>
    <w:rPr>
      <w:rFonts w:ascii="Arial Narrow" w:hAnsi="Arial Narrow"/>
      <w:lang w:val="en-AU"/>
    </w:rPr>
  </w:style>
  <w:style w:type="character" w:customStyle="1" w:styleId="NumberedListChar">
    <w:name w:val="Numbered List Char"/>
    <w:link w:val="NumberedList"/>
    <w:uiPriority w:val="99"/>
    <w:locked/>
    <w:rsid w:val="00D6516B"/>
    <w:rPr>
      <w:rFonts w:ascii="Arial Narrow" w:hAnsi="Arial Narrow"/>
      <w:sz w:val="24"/>
      <w:szCs w:val="24"/>
      <w:lang w:eastAsia="en-US"/>
    </w:rPr>
  </w:style>
  <w:style w:type="paragraph" w:customStyle="1" w:styleId="NumberedListBold">
    <w:name w:val="Numbered List Bold"/>
    <w:basedOn w:val="NumberedList"/>
    <w:link w:val="NumberedListBoldChar"/>
    <w:uiPriority w:val="99"/>
    <w:rsid w:val="00D6516B"/>
    <w:rPr>
      <w:b/>
      <w:bCs/>
    </w:rPr>
  </w:style>
  <w:style w:type="character" w:customStyle="1" w:styleId="NumberedListBoldChar">
    <w:name w:val="Numbered List Bold Char"/>
    <w:link w:val="NumberedListBold"/>
    <w:uiPriority w:val="99"/>
    <w:locked/>
    <w:rsid w:val="00D6516B"/>
    <w:rPr>
      <w:rFonts w:ascii="Arial Narrow" w:hAnsi="Arial Narrow"/>
      <w:b/>
      <w:bCs/>
      <w:sz w:val="24"/>
      <w:szCs w:val="24"/>
      <w:lang w:eastAsia="en-US"/>
    </w:rPr>
  </w:style>
  <w:style w:type="paragraph" w:customStyle="1" w:styleId="LineSpace">
    <w:name w:val="Line Space"/>
    <w:basedOn w:val="Normal"/>
    <w:uiPriority w:val="99"/>
    <w:rsid w:val="00D6516B"/>
    <w:pPr>
      <w:spacing w:line="216" w:lineRule="auto"/>
      <w:jc w:val="both"/>
    </w:pPr>
    <w:rPr>
      <w:rFonts w:ascii="Verdana" w:hAnsi="Verdana"/>
      <w:sz w:val="12"/>
      <w:lang w:val="en-AU"/>
    </w:rPr>
  </w:style>
  <w:style w:type="paragraph" w:customStyle="1" w:styleId="ColorfulGrid-Accent11">
    <w:name w:val="Colorful Grid - Accent 11"/>
    <w:basedOn w:val="Normal"/>
    <w:next w:val="Normal"/>
    <w:link w:val="ColorfulGrid-Accent1Char"/>
    <w:uiPriority w:val="99"/>
    <w:qFormat/>
    <w:rsid w:val="00D6516B"/>
    <w:pPr>
      <w:spacing w:line="216" w:lineRule="auto"/>
      <w:jc w:val="both"/>
    </w:pPr>
    <w:rPr>
      <w:rFonts w:ascii="Arial Narrow" w:hAnsi="Arial Narrow"/>
      <w:i/>
      <w:iCs/>
      <w:color w:val="000000"/>
      <w:lang w:val="en-AU"/>
    </w:rPr>
  </w:style>
  <w:style w:type="character" w:customStyle="1" w:styleId="ColorfulGrid-Accent1Char">
    <w:name w:val="Colorful Grid - Accent 1 Char"/>
    <w:link w:val="ColorfulGrid-Accent11"/>
    <w:uiPriority w:val="99"/>
    <w:rsid w:val="00D6516B"/>
    <w:rPr>
      <w:rFonts w:ascii="Arial Narrow" w:hAnsi="Arial Narrow"/>
      <w:i/>
      <w:iCs/>
      <w:color w:val="000000"/>
      <w:sz w:val="24"/>
      <w:szCs w:val="24"/>
    </w:rPr>
  </w:style>
  <w:style w:type="paragraph" w:customStyle="1" w:styleId="LightShading-Accent21">
    <w:name w:val="Light Shading - Accent 21"/>
    <w:basedOn w:val="Normal"/>
    <w:next w:val="Normal"/>
    <w:link w:val="LightShading-Accent2Char"/>
    <w:uiPriority w:val="30"/>
    <w:qFormat/>
    <w:rsid w:val="00D6516B"/>
    <w:pPr>
      <w:pBdr>
        <w:bottom w:val="single" w:sz="4" w:space="4" w:color="2DA2BF"/>
      </w:pBdr>
      <w:spacing w:before="200" w:after="280" w:line="216" w:lineRule="auto"/>
      <w:ind w:left="936" w:right="936"/>
      <w:jc w:val="both"/>
    </w:pPr>
    <w:rPr>
      <w:rFonts w:ascii="Arial Narrow" w:hAnsi="Arial Narrow"/>
      <w:b/>
      <w:bCs/>
      <w:i/>
      <w:iCs/>
      <w:color w:val="2DA2BF"/>
      <w:lang w:val="en-AU"/>
    </w:rPr>
  </w:style>
  <w:style w:type="character" w:customStyle="1" w:styleId="LightShading-Accent2Char">
    <w:name w:val="Light Shading - Accent 2 Char"/>
    <w:link w:val="LightShading-Accent21"/>
    <w:uiPriority w:val="30"/>
    <w:rsid w:val="00D6516B"/>
    <w:rPr>
      <w:rFonts w:ascii="Arial Narrow" w:hAnsi="Arial Narrow"/>
      <w:b/>
      <w:bCs/>
      <w:i/>
      <w:iCs/>
      <w:color w:val="2DA2BF"/>
      <w:sz w:val="24"/>
      <w:szCs w:val="24"/>
    </w:rPr>
  </w:style>
  <w:style w:type="character" w:customStyle="1" w:styleId="SubtleEmphasis1">
    <w:name w:val="Subtle Emphasis1"/>
    <w:uiPriority w:val="19"/>
    <w:qFormat/>
    <w:rsid w:val="00D6516B"/>
    <w:rPr>
      <w:rFonts w:cs="Times New Roman"/>
      <w:i/>
      <w:iCs/>
      <w:color w:val="808080"/>
    </w:rPr>
  </w:style>
  <w:style w:type="character" w:customStyle="1" w:styleId="SubtleReference1">
    <w:name w:val="Subtle Reference1"/>
    <w:uiPriority w:val="31"/>
    <w:qFormat/>
    <w:rsid w:val="00D6516B"/>
    <w:rPr>
      <w:rFonts w:cs="Times New Roman"/>
      <w:smallCaps/>
      <w:color w:val="DA1F28"/>
      <w:u w:val="single"/>
    </w:rPr>
  </w:style>
  <w:style w:type="character" w:customStyle="1" w:styleId="IntenseReference1">
    <w:name w:val="Intense Reference1"/>
    <w:uiPriority w:val="32"/>
    <w:qFormat/>
    <w:rsid w:val="00D6516B"/>
    <w:rPr>
      <w:rFonts w:cs="Times New Roman"/>
      <w:b/>
      <w:bCs/>
      <w:smallCaps/>
      <w:color w:val="DA1F28"/>
      <w:spacing w:val="5"/>
      <w:u w:val="single"/>
    </w:rPr>
  </w:style>
  <w:style w:type="character" w:customStyle="1" w:styleId="BookTitle1">
    <w:name w:val="Book Title1"/>
    <w:uiPriority w:val="33"/>
    <w:qFormat/>
    <w:rsid w:val="00D6516B"/>
    <w:rPr>
      <w:rFonts w:cs="Times New Roman"/>
      <w:b/>
      <w:bCs/>
      <w:smallCaps/>
      <w:spacing w:val="5"/>
    </w:rPr>
  </w:style>
  <w:style w:type="paragraph" w:customStyle="1" w:styleId="TOCHeading1">
    <w:name w:val="TOC Heading1"/>
    <w:basedOn w:val="Heading1"/>
    <w:next w:val="Normal"/>
    <w:uiPriority w:val="39"/>
    <w:qFormat/>
    <w:rsid w:val="00D6516B"/>
    <w:pPr>
      <w:keepLines/>
      <w:spacing w:before="0" w:after="0" w:line="216" w:lineRule="auto"/>
      <w:outlineLvl w:val="9"/>
    </w:pPr>
    <w:rPr>
      <w:rFonts w:ascii="Arial Narrow" w:hAnsi="Arial Narrow"/>
      <w:caps/>
      <w:color w:val="0F5666"/>
      <w:sz w:val="24"/>
      <w:szCs w:val="24"/>
      <w:lang w:val="en-AU"/>
      <w14:textFill>
        <w14:solidFill>
          <w14:srgbClr w14:val="0F5666">
            <w14:lumMod w14:val="75000"/>
          </w14:srgbClr>
        </w14:solidFill>
      </w14:textFill>
    </w:rPr>
  </w:style>
  <w:style w:type="paragraph" w:customStyle="1" w:styleId="05BC2C2812214721B0E643442EA253EB">
    <w:name w:val="05BC2C2812214721B0E643442EA253EB"/>
    <w:uiPriority w:val="99"/>
    <w:rsid w:val="00D6516B"/>
    <w:pPr>
      <w:spacing w:after="200" w:line="276" w:lineRule="auto"/>
    </w:pPr>
    <w:rPr>
      <w:rFonts w:ascii="Calibri" w:hAnsi="Calibri"/>
      <w:sz w:val="22"/>
      <w:szCs w:val="22"/>
      <w:lang w:val="en-US" w:eastAsia="ja-JP"/>
    </w:rPr>
  </w:style>
  <w:style w:type="paragraph" w:customStyle="1" w:styleId="TextHeading-outofTOC">
    <w:name w:val="Text Heading -out of TOC"/>
    <w:basedOn w:val="Normal"/>
    <w:link w:val="TextHeading-outofTOCChar"/>
    <w:uiPriority w:val="99"/>
    <w:rsid w:val="00D6516B"/>
    <w:pPr>
      <w:spacing w:line="216" w:lineRule="auto"/>
      <w:jc w:val="both"/>
    </w:pPr>
    <w:rPr>
      <w:rFonts w:ascii="Arial Narrow" w:hAnsi="Arial Narrow"/>
      <w:b/>
      <w:color w:val="2DA2BF"/>
      <w:sz w:val="28"/>
      <w:lang w:val="en-AU"/>
    </w:rPr>
  </w:style>
  <w:style w:type="character" w:customStyle="1" w:styleId="TextHeading-outofTOCChar">
    <w:name w:val="Text Heading -out of TOC Char"/>
    <w:link w:val="TextHeading-outofTOC"/>
    <w:uiPriority w:val="99"/>
    <w:locked/>
    <w:rsid w:val="00D6516B"/>
    <w:rPr>
      <w:rFonts w:ascii="Arial Narrow" w:hAnsi="Arial Narrow"/>
      <w:b/>
      <w:color w:val="2DA2BF"/>
      <w:sz w:val="28"/>
      <w:szCs w:val="24"/>
    </w:rPr>
  </w:style>
  <w:style w:type="character" w:customStyle="1" w:styleId="PlaceholderText1">
    <w:name w:val="Placeholder Text1"/>
    <w:uiPriority w:val="99"/>
    <w:rsid w:val="00D6516B"/>
    <w:rPr>
      <w:rFonts w:cs="Times New Roman"/>
      <w:color w:val="808080"/>
    </w:rPr>
  </w:style>
  <w:style w:type="paragraph" w:customStyle="1" w:styleId="CONLevel111">
    <w:name w:val=".CON  Level   1.1+1"/>
    <w:basedOn w:val="Default"/>
    <w:next w:val="Default"/>
    <w:uiPriority w:val="99"/>
    <w:rsid w:val="00D6516B"/>
    <w:rPr>
      <w:rFonts w:ascii="Times New Roman" w:hAnsi="Times New Roman" w:cs="Times New Roman"/>
      <w:color w:val="auto"/>
      <w:lang w:val="en-AU"/>
    </w:rPr>
  </w:style>
  <w:style w:type="paragraph" w:customStyle="1" w:styleId="StyleJustifiedAfter6pt">
    <w:name w:val="Style Justified After:  6 pt"/>
    <w:basedOn w:val="Normal"/>
    <w:uiPriority w:val="99"/>
    <w:rsid w:val="006511A1"/>
    <w:pPr>
      <w:spacing w:after="120"/>
      <w:jc w:val="both"/>
    </w:pPr>
    <w:rPr>
      <w:sz w:val="22"/>
      <w:szCs w:val="20"/>
    </w:rPr>
  </w:style>
  <w:style w:type="paragraph" w:customStyle="1" w:styleId="04BODYTEXT">
    <w:name w:val="04. BODY TEXT"/>
    <w:basedOn w:val="Normal"/>
    <w:uiPriority w:val="99"/>
    <w:rsid w:val="00A5547A"/>
    <w:pPr>
      <w:widowControl w:val="0"/>
      <w:suppressAutoHyphens/>
      <w:autoSpaceDE w:val="0"/>
      <w:autoSpaceDN w:val="0"/>
      <w:adjustRightInd w:val="0"/>
      <w:spacing w:after="170" w:line="300" w:lineRule="atLeast"/>
      <w:textAlignment w:val="center"/>
    </w:pPr>
    <w:rPr>
      <w:rFonts w:ascii="MinionPro-Regular" w:eastAsia="MS Mincho" w:hAnsi="MinionPro-Regular" w:cs="MinionPro-Regular"/>
      <w:color w:val="000000"/>
      <w:sz w:val="22"/>
      <w:szCs w:val="22"/>
      <w:lang w:val="en-GB" w:eastAsia="ja-JP"/>
    </w:rPr>
  </w:style>
  <w:style w:type="paragraph" w:customStyle="1" w:styleId="01HEADING1">
    <w:name w:val="01. HEADING 1"/>
    <w:basedOn w:val="Normal"/>
    <w:uiPriority w:val="99"/>
    <w:rsid w:val="00A5547A"/>
    <w:pPr>
      <w:keepNext/>
      <w:keepLines/>
      <w:widowControl w:val="0"/>
      <w:suppressAutoHyphens/>
      <w:autoSpaceDE w:val="0"/>
      <w:autoSpaceDN w:val="0"/>
      <w:adjustRightInd w:val="0"/>
      <w:spacing w:before="170" w:after="283" w:line="380" w:lineRule="atLeast"/>
      <w:textAlignment w:val="baseline"/>
    </w:pPr>
    <w:rPr>
      <w:rFonts w:ascii="MinionPro-Bold" w:eastAsia="MS Mincho" w:hAnsi="MinionPro-Bold" w:cs="MinionPro-Bold"/>
      <w:b/>
      <w:bCs/>
      <w:color w:val="FF3F19"/>
      <w:sz w:val="32"/>
      <w:szCs w:val="32"/>
      <w:lang w:eastAsia="ja-JP"/>
    </w:rPr>
  </w:style>
  <w:style w:type="character" w:customStyle="1" w:styleId="body1">
    <w:name w:val="body1"/>
    <w:rsid w:val="00FF609D"/>
    <w:rPr>
      <w:rFonts w:ascii="Verdana" w:hAnsi="Verdana" w:hint="default"/>
      <w:b w:val="0"/>
      <w:bCs w:val="0"/>
      <w:color w:val="000000"/>
      <w:sz w:val="19"/>
      <w:szCs w:val="19"/>
    </w:rPr>
  </w:style>
  <w:style w:type="paragraph" w:customStyle="1" w:styleId="Heading2numbered">
    <w:name w:val="Heading 2 numbered"/>
    <w:basedOn w:val="Heading2"/>
    <w:next w:val="Normal"/>
    <w:rsid w:val="00E7167C"/>
    <w:pPr>
      <w:numPr>
        <w:ilvl w:val="1"/>
        <w:numId w:val="38"/>
      </w:numPr>
    </w:pPr>
    <w:rPr>
      <w:bCs/>
      <w:i w:val="0"/>
      <w:szCs w:val="22"/>
      <w:lang w:val="en-AU" w:eastAsia="en-AU"/>
    </w:rPr>
  </w:style>
  <w:style w:type="paragraph" w:customStyle="1" w:styleId="Heading3numbered">
    <w:name w:val="Heading 3 numbered"/>
    <w:basedOn w:val="Heading3"/>
    <w:next w:val="Normal"/>
    <w:rsid w:val="00E7167C"/>
    <w:pPr>
      <w:numPr>
        <w:ilvl w:val="2"/>
        <w:numId w:val="38"/>
      </w:numPr>
      <w:spacing w:before="360"/>
    </w:pPr>
    <w:rPr>
      <w:i/>
      <w:iCs/>
      <w:sz w:val="22"/>
      <w:lang w:val="en-AU"/>
    </w:rPr>
  </w:style>
  <w:style w:type="paragraph" w:customStyle="1" w:styleId="List-bullet-1">
    <w:name w:val="List-bullet-1"/>
    <w:basedOn w:val="Normal"/>
    <w:link w:val="List-bullet-1Char"/>
    <w:rsid w:val="00E7167C"/>
    <w:pPr>
      <w:numPr>
        <w:numId w:val="39"/>
      </w:numPr>
      <w:spacing w:before="120"/>
    </w:pPr>
    <w:rPr>
      <w:rFonts w:ascii="Arial" w:hAnsi="Arial"/>
      <w:sz w:val="20"/>
      <w:szCs w:val="22"/>
    </w:rPr>
  </w:style>
  <w:style w:type="character" w:customStyle="1" w:styleId="List-bullet-1Char">
    <w:name w:val="List-bullet-1 Char"/>
    <w:link w:val="List-bullet-1"/>
    <w:rsid w:val="00E7167C"/>
    <w:rPr>
      <w:rFonts w:ascii="Arial" w:hAnsi="Arial"/>
      <w:szCs w:val="22"/>
      <w:lang w:val="en-US" w:eastAsia="en-US"/>
    </w:rPr>
  </w:style>
  <w:style w:type="paragraph" w:customStyle="1" w:styleId="Heading1numbered">
    <w:name w:val="Heading 1 numbered"/>
    <w:basedOn w:val="Heading1"/>
    <w:rsid w:val="00E7167C"/>
    <w:pPr>
      <w:numPr>
        <w:numId w:val="38"/>
      </w:numPr>
      <w:spacing w:before="480"/>
    </w:pPr>
    <w:rPr>
      <w:bCs/>
      <w:lang w:val="en-AU" w:eastAsia="en-AU"/>
    </w:rPr>
  </w:style>
  <w:style w:type="paragraph" w:customStyle="1" w:styleId="Dash">
    <w:name w:val="Dash"/>
    <w:basedOn w:val="Normal"/>
    <w:link w:val="DashChar"/>
    <w:rsid w:val="00E7167C"/>
    <w:pPr>
      <w:tabs>
        <w:tab w:val="num" w:pos="1040"/>
      </w:tabs>
      <w:spacing w:after="240" w:line="320" w:lineRule="exact"/>
      <w:ind w:left="1040" w:hanging="520"/>
    </w:pPr>
    <w:rPr>
      <w:rFonts w:ascii="Palatino" w:hAnsi="Palatino"/>
      <w:color w:val="000000"/>
      <w:sz w:val="22"/>
      <w:szCs w:val="22"/>
      <w:lang w:eastAsia="en-AU"/>
    </w:rPr>
  </w:style>
  <w:style w:type="paragraph" w:customStyle="1" w:styleId="DoubleDot">
    <w:name w:val="Double Dot"/>
    <w:basedOn w:val="Normal"/>
    <w:rsid w:val="00E7167C"/>
    <w:pPr>
      <w:tabs>
        <w:tab w:val="num" w:pos="1560"/>
      </w:tabs>
      <w:spacing w:after="240" w:line="320" w:lineRule="exact"/>
      <w:ind w:left="1560" w:hanging="520"/>
    </w:pPr>
    <w:rPr>
      <w:rFonts w:ascii="Palatino" w:hAnsi="Palatino"/>
      <w:color w:val="000000"/>
      <w:sz w:val="22"/>
      <w:szCs w:val="22"/>
      <w:lang w:val="en-AU" w:eastAsia="en-AU"/>
    </w:rPr>
  </w:style>
  <w:style w:type="paragraph" w:customStyle="1" w:styleId="msolistparagraph0">
    <w:name w:val="msolistparagraph"/>
    <w:basedOn w:val="Normal"/>
    <w:rsid w:val="00E7167C"/>
    <w:pPr>
      <w:ind w:left="720"/>
    </w:pPr>
    <w:rPr>
      <w:rFonts w:ascii="Calibri" w:eastAsia="MS Mincho" w:hAnsi="Calibri"/>
      <w:sz w:val="22"/>
      <w:szCs w:val="22"/>
      <w:lang w:val="en-AU" w:eastAsia="ja-JP"/>
    </w:rPr>
  </w:style>
  <w:style w:type="character" w:customStyle="1" w:styleId="A01">
    <w:name w:val="A0+1"/>
    <w:rsid w:val="00E7167C"/>
    <w:rPr>
      <w:rFonts w:cs="Helvetica 55 Roman"/>
      <w:b/>
      <w:bCs/>
      <w:color w:val="000000"/>
      <w:sz w:val="36"/>
      <w:szCs w:val="36"/>
    </w:rPr>
  </w:style>
  <w:style w:type="paragraph" w:customStyle="1" w:styleId="Heading1nonumber">
    <w:name w:val="Heading 1 no number"/>
    <w:basedOn w:val="ListNumber"/>
    <w:next w:val="Normal"/>
    <w:uiPriority w:val="99"/>
    <w:rsid w:val="00B75E9C"/>
    <w:pPr>
      <w:numPr>
        <w:numId w:val="0"/>
      </w:numPr>
      <w:tabs>
        <w:tab w:val="clear" w:pos="284"/>
        <w:tab w:val="clear" w:pos="340"/>
      </w:tabs>
      <w:spacing w:before="240" w:after="60" w:line="240" w:lineRule="auto"/>
      <w:jc w:val="both"/>
    </w:pPr>
    <w:rPr>
      <w:rFonts w:ascii="Arial" w:eastAsia="SimSun" w:hAnsi="Arial"/>
      <w:b/>
      <w:sz w:val="28"/>
      <w:szCs w:val="24"/>
      <w:lang w:eastAsia="zh-CN"/>
    </w:rPr>
  </w:style>
  <w:style w:type="paragraph" w:customStyle="1" w:styleId="Tabletext">
    <w:name w:val="Table text"/>
    <w:basedOn w:val="Normal"/>
    <w:link w:val="TabletextChar"/>
    <w:uiPriority w:val="99"/>
    <w:rsid w:val="00B75E9C"/>
    <w:pPr>
      <w:spacing w:before="40" w:after="40"/>
      <w:jc w:val="both"/>
    </w:pPr>
    <w:rPr>
      <w:rFonts w:ascii="Arial" w:eastAsia="SimSun" w:hAnsi="Arial"/>
      <w:sz w:val="18"/>
      <w:lang w:val="en-AU" w:eastAsia="zh-CN"/>
    </w:rPr>
  </w:style>
  <w:style w:type="character" w:customStyle="1" w:styleId="TabletextChar">
    <w:name w:val="Table text Char"/>
    <w:link w:val="Tabletext"/>
    <w:uiPriority w:val="99"/>
    <w:locked/>
    <w:rsid w:val="00B75E9C"/>
    <w:rPr>
      <w:rFonts w:ascii="Arial" w:eastAsia="SimSun" w:hAnsi="Arial"/>
      <w:sz w:val="18"/>
      <w:szCs w:val="24"/>
      <w:lang w:eastAsia="zh-CN"/>
    </w:rPr>
  </w:style>
  <w:style w:type="paragraph" w:customStyle="1" w:styleId="TableHeading">
    <w:name w:val="Table Heading"/>
    <w:basedOn w:val="Normal"/>
    <w:uiPriority w:val="99"/>
    <w:rsid w:val="00B75E9C"/>
    <w:pPr>
      <w:keepNext/>
      <w:spacing w:before="60" w:after="40"/>
      <w:jc w:val="both"/>
    </w:pPr>
    <w:rPr>
      <w:rFonts w:ascii="Arial" w:eastAsia="SimSun" w:hAnsi="Arial"/>
      <w:b/>
      <w:sz w:val="18"/>
      <w:szCs w:val="22"/>
      <w:lang w:val="en-GB"/>
    </w:rPr>
  </w:style>
  <w:style w:type="paragraph" w:styleId="NormalIndent">
    <w:name w:val="Normal Indent"/>
    <w:basedOn w:val="Normal"/>
    <w:uiPriority w:val="99"/>
    <w:rsid w:val="00B75E9C"/>
    <w:pPr>
      <w:spacing w:before="120" w:after="60"/>
      <w:ind w:left="284"/>
      <w:jc w:val="both"/>
    </w:pPr>
    <w:rPr>
      <w:rFonts w:eastAsia="SimSun"/>
      <w:sz w:val="23"/>
      <w:lang w:val="en-AU" w:eastAsia="zh-CN"/>
    </w:rPr>
  </w:style>
  <w:style w:type="paragraph" w:customStyle="1" w:styleId="Bibliography1">
    <w:name w:val="Bibliography1"/>
    <w:basedOn w:val="Normal"/>
    <w:next w:val="Normal"/>
    <w:uiPriority w:val="99"/>
    <w:rsid w:val="00B75E9C"/>
    <w:pPr>
      <w:spacing w:before="120" w:after="60"/>
      <w:ind w:left="567" w:hanging="567"/>
      <w:jc w:val="both"/>
    </w:pPr>
    <w:rPr>
      <w:rFonts w:eastAsia="SimSun"/>
      <w:sz w:val="23"/>
      <w:lang w:val="en-AU" w:eastAsia="zh-CN"/>
    </w:rPr>
  </w:style>
  <w:style w:type="paragraph" w:customStyle="1" w:styleId="Tabletextcentre">
    <w:name w:val="Table text centre"/>
    <w:basedOn w:val="Tabletext"/>
    <w:link w:val="TabletextcentreChar"/>
    <w:uiPriority w:val="99"/>
    <w:rsid w:val="00B75E9C"/>
    <w:pPr>
      <w:jc w:val="center"/>
    </w:pPr>
    <w:rPr>
      <w:lang w:eastAsia="en-AU"/>
    </w:rPr>
  </w:style>
  <w:style w:type="character" w:customStyle="1" w:styleId="TabletextcentreChar">
    <w:name w:val="Table text centre Char"/>
    <w:link w:val="Tabletextcentre"/>
    <w:uiPriority w:val="99"/>
    <w:locked/>
    <w:rsid w:val="00B75E9C"/>
    <w:rPr>
      <w:rFonts w:ascii="Arial" w:eastAsia="SimSun" w:hAnsi="Arial"/>
      <w:sz w:val="18"/>
      <w:szCs w:val="24"/>
      <w:lang w:eastAsia="en-AU"/>
    </w:rPr>
  </w:style>
  <w:style w:type="paragraph" w:customStyle="1" w:styleId="HeadingDevDAS">
    <w:name w:val="Heading DevDAS"/>
    <w:basedOn w:val="Normal"/>
    <w:next w:val="Heading1"/>
    <w:qFormat/>
    <w:rsid w:val="00DE166C"/>
    <w:rPr>
      <w:rFonts w:ascii="Trebuchet MS" w:eastAsia="Cambria" w:hAnsi="Trebuchet MS" w:cs="Trebuchet MS"/>
      <w:color w:val="9E3C0E"/>
      <w:sz w:val="44"/>
      <w:szCs w:val="44"/>
    </w:rPr>
  </w:style>
  <w:style w:type="paragraph" w:customStyle="1" w:styleId="bullets">
    <w:name w:val="bullets"/>
    <w:basedOn w:val="Normal"/>
    <w:uiPriority w:val="99"/>
    <w:qFormat/>
    <w:rsid w:val="00743BAB"/>
    <w:pPr>
      <w:numPr>
        <w:numId w:val="40"/>
      </w:numPr>
      <w:spacing w:before="120" w:after="120"/>
    </w:pPr>
    <w:rPr>
      <w:rFonts w:ascii="Calibri" w:eastAsia="Cambria" w:hAnsi="Calibri"/>
      <w:sz w:val="22"/>
      <w:szCs w:val="20"/>
      <w:lang w:val="en-GB"/>
    </w:rPr>
  </w:style>
  <w:style w:type="paragraph" w:customStyle="1" w:styleId="tablebullets">
    <w:name w:val="table bullets"/>
    <w:basedOn w:val="tabletextfont10leftjust"/>
    <w:link w:val="tablebulletsChar"/>
    <w:qFormat/>
    <w:rsid w:val="002740D7"/>
    <w:pPr>
      <w:numPr>
        <w:numId w:val="41"/>
      </w:numPr>
      <w:spacing w:line="240" w:lineRule="auto"/>
    </w:pPr>
  </w:style>
  <w:style w:type="paragraph" w:customStyle="1" w:styleId="tabletextfont10leftjust">
    <w:name w:val="table text font 10 left just"/>
    <w:basedOn w:val="Normal"/>
    <w:link w:val="tabletextfont10leftjustChar"/>
    <w:qFormat/>
    <w:rsid w:val="002740D7"/>
    <w:pPr>
      <w:spacing w:line="276" w:lineRule="auto"/>
    </w:pPr>
    <w:rPr>
      <w:rFonts w:ascii="Calibri" w:eastAsia="Cambria" w:hAnsi="Calibri" w:cs="Arial"/>
      <w:bCs/>
      <w:sz w:val="20"/>
      <w:szCs w:val="20"/>
    </w:rPr>
  </w:style>
  <w:style w:type="character" w:customStyle="1" w:styleId="tabletextfont10leftjustChar">
    <w:name w:val="table text font 10 left just Char"/>
    <w:link w:val="tabletextfont10leftjust"/>
    <w:locked/>
    <w:rsid w:val="002740D7"/>
    <w:rPr>
      <w:rFonts w:ascii="Calibri" w:eastAsia="Cambria" w:hAnsi="Calibri" w:cs="Arial"/>
      <w:bCs/>
      <w:lang w:val="en-US"/>
    </w:rPr>
  </w:style>
  <w:style w:type="character" w:customStyle="1" w:styleId="tablebulletsChar">
    <w:name w:val="table bullets Char"/>
    <w:basedOn w:val="tabletextfont10leftjustChar"/>
    <w:link w:val="tablebullets"/>
    <w:locked/>
    <w:rsid w:val="002740D7"/>
    <w:rPr>
      <w:rFonts w:ascii="Calibri" w:eastAsia="Cambria" w:hAnsi="Calibri" w:cs="Arial"/>
      <w:bCs/>
      <w:lang w:val="en-US" w:eastAsia="en-US"/>
    </w:rPr>
  </w:style>
  <w:style w:type="paragraph" w:customStyle="1" w:styleId="tableheading0">
    <w:name w:val="table heading"/>
    <w:basedOn w:val="tabletextfont10leftjust"/>
    <w:link w:val="tableheadingChar"/>
    <w:qFormat/>
    <w:rsid w:val="002740D7"/>
    <w:pPr>
      <w:spacing w:line="240" w:lineRule="auto"/>
    </w:pPr>
    <w:rPr>
      <w:b/>
      <w:color w:val="1F497D"/>
    </w:rPr>
  </w:style>
  <w:style w:type="character" w:customStyle="1" w:styleId="tableheadingChar">
    <w:name w:val="table heading Char"/>
    <w:link w:val="tableheading0"/>
    <w:locked/>
    <w:rsid w:val="002740D7"/>
    <w:rPr>
      <w:rFonts w:ascii="Calibri" w:eastAsia="Cambria" w:hAnsi="Calibri" w:cs="Arial"/>
      <w:b/>
      <w:bCs/>
      <w:color w:val="1F497D"/>
      <w:lang w:val="en-US"/>
    </w:rPr>
  </w:style>
  <w:style w:type="paragraph" w:customStyle="1" w:styleId="bulletsch">
    <w:name w:val="bullets ch"/>
    <w:basedOn w:val="Normal"/>
    <w:link w:val="bulletschChar"/>
    <w:qFormat/>
    <w:rsid w:val="002740D7"/>
    <w:pPr>
      <w:numPr>
        <w:numId w:val="42"/>
      </w:numPr>
      <w:spacing w:line="276" w:lineRule="auto"/>
    </w:pPr>
    <w:rPr>
      <w:rFonts w:ascii="Cambria" w:eastAsia="Cambria" w:hAnsi="Cambria" w:cs="Arial"/>
      <w:bCs/>
      <w:sz w:val="20"/>
      <w:szCs w:val="20"/>
    </w:rPr>
  </w:style>
  <w:style w:type="character" w:customStyle="1" w:styleId="bulletschChar">
    <w:name w:val="bullets ch Char"/>
    <w:link w:val="bulletsch"/>
    <w:rsid w:val="002740D7"/>
    <w:rPr>
      <w:rFonts w:ascii="Cambria" w:eastAsia="Cambria" w:hAnsi="Cambria" w:cs="Arial"/>
      <w:bCs/>
      <w:lang w:val="en-US" w:eastAsia="en-US"/>
    </w:rPr>
  </w:style>
  <w:style w:type="paragraph" w:customStyle="1" w:styleId="resultschart">
    <w:name w:val="results chart"/>
    <w:basedOn w:val="tabletextfont10leftjust"/>
    <w:link w:val="resultschartChar"/>
    <w:qFormat/>
    <w:rsid w:val="002740D7"/>
    <w:rPr>
      <w:sz w:val="14"/>
      <w:szCs w:val="14"/>
    </w:rPr>
  </w:style>
  <w:style w:type="character" w:customStyle="1" w:styleId="resultschartChar">
    <w:name w:val="results chart Char"/>
    <w:link w:val="resultschart"/>
    <w:rsid w:val="002740D7"/>
    <w:rPr>
      <w:rFonts w:ascii="Calibri" w:eastAsia="Cambria" w:hAnsi="Calibri" w:cs="Arial"/>
      <w:bCs/>
      <w:sz w:val="14"/>
      <w:szCs w:val="14"/>
      <w:lang w:val="en-US"/>
    </w:rPr>
  </w:style>
  <w:style w:type="paragraph" w:customStyle="1" w:styleId="NoSpacing11">
    <w:name w:val="No Spacing11"/>
    <w:basedOn w:val="Normal"/>
    <w:uiPriority w:val="99"/>
    <w:qFormat/>
    <w:rsid w:val="002740D7"/>
    <w:pPr>
      <w:spacing w:before="240" w:after="240"/>
      <w:jc w:val="both"/>
    </w:pPr>
    <w:rPr>
      <w:rFonts w:ascii="Calibri" w:eastAsia="Cambria" w:hAnsi="Calibri"/>
      <w:sz w:val="20"/>
      <w:szCs w:val="20"/>
    </w:rPr>
  </w:style>
  <w:style w:type="character" w:customStyle="1" w:styleId="SubtleEmphasis11">
    <w:name w:val="Subtle Emphasis11"/>
    <w:uiPriority w:val="99"/>
    <w:qFormat/>
    <w:rsid w:val="002740D7"/>
    <w:rPr>
      <w:i/>
      <w:color w:val="243F60"/>
    </w:rPr>
  </w:style>
  <w:style w:type="character" w:customStyle="1" w:styleId="IntenseReference11">
    <w:name w:val="Intense Reference11"/>
    <w:uiPriority w:val="99"/>
    <w:qFormat/>
    <w:rsid w:val="002740D7"/>
    <w:rPr>
      <w:b/>
      <w:i/>
      <w:color w:val="4F81BD"/>
    </w:rPr>
  </w:style>
  <w:style w:type="paragraph" w:customStyle="1" w:styleId="TOCHeading11">
    <w:name w:val="TOC Heading11"/>
    <w:basedOn w:val="Heading1"/>
    <w:next w:val="Normal"/>
    <w:uiPriority w:val="39"/>
    <w:qFormat/>
    <w:rsid w:val="002740D7"/>
    <w:pPr>
      <w:pageBreakBefore/>
      <w:widowControl w:val="0"/>
      <w:spacing w:before="360" w:after="480"/>
      <w:outlineLvl w:val="9"/>
    </w:pPr>
    <w:rPr>
      <w:rFonts w:ascii="Calibri" w:eastAsia="Cambria" w:hAnsi="Calibri"/>
      <w:color w:val="4F81BD"/>
      <w:spacing w:val="15"/>
      <w:sz w:val="36"/>
      <w:szCs w:val="22"/>
      <w:lang w:val="en-GB"/>
      <w14:textFill>
        <w14:solidFill>
          <w14:srgbClr w14:val="4F81BD">
            <w14:lumMod w14:val="75000"/>
          </w14:srgbClr>
        </w14:solidFill>
      </w14:textFill>
    </w:rPr>
  </w:style>
  <w:style w:type="paragraph" w:customStyle="1" w:styleId="Bulletswithsinglespacingfont11">
    <w:name w:val="Bullets with single spacing font 11"/>
    <w:basedOn w:val="tablebullets"/>
    <w:link w:val="Bulletswithsinglespacingfont11Char"/>
    <w:qFormat/>
    <w:rsid w:val="002740D7"/>
    <w:pPr>
      <w:numPr>
        <w:numId w:val="0"/>
      </w:numPr>
    </w:pPr>
  </w:style>
  <w:style w:type="character" w:customStyle="1" w:styleId="Bulletswithsinglespacingfont11Char">
    <w:name w:val="Bullets with single spacing font 11 Char"/>
    <w:basedOn w:val="tablebulletsChar"/>
    <w:link w:val="Bulletswithsinglespacingfont11"/>
    <w:rsid w:val="002740D7"/>
    <w:rPr>
      <w:rFonts w:ascii="Calibri" w:eastAsia="Cambria" w:hAnsi="Calibri" w:cs="Arial"/>
      <w:bCs/>
      <w:lang w:val="en-US" w:eastAsia="en-US"/>
    </w:rPr>
  </w:style>
  <w:style w:type="paragraph" w:customStyle="1" w:styleId="normaltextwithlessspacing">
    <w:name w:val="normal text with less spacing"/>
    <w:basedOn w:val="Normal"/>
    <w:link w:val="normaltextwithlessspacingChar"/>
    <w:qFormat/>
    <w:rsid w:val="002740D7"/>
    <w:pPr>
      <w:spacing w:before="120" w:after="120"/>
      <w:jc w:val="both"/>
    </w:pPr>
    <w:rPr>
      <w:rFonts w:ascii="Calibri" w:eastAsia="Cambria" w:hAnsi="Calibri"/>
      <w:sz w:val="22"/>
      <w:szCs w:val="20"/>
      <w:lang w:val="en-GB"/>
    </w:rPr>
  </w:style>
  <w:style w:type="character" w:customStyle="1" w:styleId="normaltextwithlessspacingChar">
    <w:name w:val="normal text with less spacing Char"/>
    <w:link w:val="normaltextwithlessspacing"/>
    <w:rsid w:val="002740D7"/>
    <w:rPr>
      <w:rFonts w:ascii="Calibri" w:eastAsia="Cambria" w:hAnsi="Calibri" w:cs="Times New Roman"/>
      <w:sz w:val="22"/>
      <w:lang w:val="en-GB"/>
    </w:rPr>
  </w:style>
  <w:style w:type="paragraph" w:customStyle="1" w:styleId="numberedlist0">
    <w:name w:val="numbered list"/>
    <w:link w:val="numberedlistChar0"/>
    <w:uiPriority w:val="99"/>
    <w:qFormat/>
    <w:rsid w:val="002740D7"/>
    <w:pPr>
      <w:spacing w:before="120" w:after="120" w:line="276" w:lineRule="auto"/>
      <w:ind w:left="360" w:hanging="360"/>
      <w:contextualSpacing/>
    </w:pPr>
    <w:rPr>
      <w:rFonts w:ascii="Calibri" w:eastAsia="Times" w:hAnsi="Calibri"/>
      <w:sz w:val="22"/>
      <w:lang w:eastAsia="en-US"/>
    </w:rPr>
  </w:style>
  <w:style w:type="character" w:customStyle="1" w:styleId="numberedlistChar0">
    <w:name w:val="numbered list Char"/>
    <w:link w:val="numberedlist0"/>
    <w:uiPriority w:val="99"/>
    <w:rsid w:val="002740D7"/>
    <w:rPr>
      <w:rFonts w:ascii="Calibri" w:eastAsia="Times" w:hAnsi="Calibri"/>
      <w:sz w:val="22"/>
      <w:lang w:val="en-AU" w:eastAsia="en-US" w:bidi="ar-SA"/>
    </w:rPr>
  </w:style>
  <w:style w:type="paragraph" w:customStyle="1" w:styleId="Body10">
    <w:name w:val="Body 1"/>
    <w:uiPriority w:val="99"/>
    <w:rsid w:val="002740D7"/>
    <w:pPr>
      <w:outlineLvl w:val="0"/>
    </w:pPr>
    <w:rPr>
      <w:rFonts w:eastAsia="ヒラギノ角ゴ Pro W3"/>
      <w:color w:val="000000"/>
      <w:sz w:val="24"/>
      <w:lang w:val="en-US"/>
    </w:rPr>
  </w:style>
  <w:style w:type="paragraph" w:customStyle="1" w:styleId="ScheduleL5">
    <w:name w:val="Schedule L5"/>
    <w:basedOn w:val="Normal"/>
    <w:uiPriority w:val="99"/>
    <w:rsid w:val="00525700"/>
    <w:pPr>
      <w:spacing w:after="140" w:line="280" w:lineRule="atLeast"/>
      <w:outlineLvl w:val="4"/>
    </w:pPr>
    <w:rPr>
      <w:rFonts w:cs="Angsana New"/>
      <w:sz w:val="22"/>
      <w:szCs w:val="22"/>
      <w:lang w:val="en-AU" w:eastAsia="zh-CN" w:bidi="th-TH"/>
    </w:rPr>
  </w:style>
  <w:style w:type="paragraph" w:customStyle="1" w:styleId="TableListBullet">
    <w:name w:val="Table List Bullet"/>
    <w:basedOn w:val="Normal"/>
    <w:rsid w:val="003D62FB"/>
    <w:pPr>
      <w:keepLines/>
      <w:numPr>
        <w:numId w:val="44"/>
      </w:numPr>
      <w:spacing w:before="40" w:after="40" w:line="200" w:lineRule="atLeast"/>
    </w:pPr>
    <w:rPr>
      <w:rFonts w:ascii="Arial" w:hAnsi="Arial"/>
      <w:sz w:val="17"/>
      <w:szCs w:val="17"/>
      <w:lang w:val="en-AU"/>
    </w:rPr>
  </w:style>
  <w:style w:type="table" w:customStyle="1" w:styleId="MediumShading11">
    <w:name w:val="Medium Shading 11"/>
    <w:basedOn w:val="TableNormal"/>
    <w:rsid w:val="00646438"/>
    <w:rPr>
      <w:rFonts w:ascii="Cambria" w:eastAsia="Cambria"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DashChar">
    <w:name w:val="Dash Char"/>
    <w:link w:val="Dash"/>
    <w:locked/>
    <w:rsid w:val="002675A8"/>
    <w:rPr>
      <w:rFonts w:ascii="Palatino" w:hAnsi="Palatino"/>
      <w:color w:val="000000"/>
      <w:sz w:val="22"/>
      <w:szCs w:val="22"/>
      <w:lang w:eastAsia="en-AU"/>
    </w:rPr>
  </w:style>
  <w:style w:type="paragraph" w:styleId="ListParagraph">
    <w:name w:val="List Paragraph"/>
    <w:basedOn w:val="Normal"/>
    <w:link w:val="ListParagraphChar"/>
    <w:uiPriority w:val="34"/>
    <w:qFormat/>
    <w:rsid w:val="00C4380F"/>
    <w:pPr>
      <w:ind w:left="720"/>
      <w:contextualSpacing/>
    </w:pPr>
  </w:style>
  <w:style w:type="paragraph" w:styleId="NoSpacing">
    <w:name w:val="No Spacing"/>
    <w:uiPriority w:val="1"/>
    <w:qFormat/>
    <w:rsid w:val="00E176B5"/>
    <w:rPr>
      <w:sz w:val="24"/>
      <w:szCs w:val="24"/>
      <w:lang w:val="en-US" w:eastAsia="en-US"/>
    </w:rPr>
  </w:style>
  <w:style w:type="character" w:customStyle="1" w:styleId="ListParagraphChar">
    <w:name w:val="List Paragraph Char"/>
    <w:basedOn w:val="DefaultParagraphFont"/>
    <w:link w:val="ListParagraph"/>
    <w:uiPriority w:val="34"/>
    <w:locked/>
    <w:rsid w:val="00B1742D"/>
    <w:rPr>
      <w:sz w:val="24"/>
      <w:szCs w:val="24"/>
      <w:lang w:val="en-US" w:eastAsia="en-US"/>
    </w:rPr>
  </w:style>
  <w:style w:type="character" w:customStyle="1" w:styleId="apple-converted-space">
    <w:name w:val="apple-converted-space"/>
    <w:basedOn w:val="DefaultParagraphFont"/>
    <w:rsid w:val="00CA4522"/>
  </w:style>
  <w:style w:type="paragraph" w:styleId="TOCHeading">
    <w:name w:val="TOC Heading"/>
    <w:basedOn w:val="Heading1"/>
    <w:next w:val="Normal"/>
    <w:uiPriority w:val="39"/>
    <w:unhideWhenUsed/>
    <w:qFormat/>
    <w:rsid w:val="009D15B1"/>
    <w:pPr>
      <w:keepNext/>
      <w:keepLines/>
      <w:shd w:val="clear" w:color="auto" w:fill="auto"/>
      <w:spacing w:before="240" w:after="0" w:line="259" w:lineRule="auto"/>
      <w:jc w:val="left"/>
      <w:outlineLvl w:val="9"/>
    </w:pPr>
    <w:rPr>
      <w:rFonts w:asciiTheme="majorHAnsi" w:eastAsiaTheme="majorEastAsia" w:hAnsiTheme="majorHAnsi" w:cstheme="majorBidi"/>
      <w:b w:val="0"/>
      <w:i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94859">
      <w:bodyDiv w:val="1"/>
      <w:marLeft w:val="0"/>
      <w:marRight w:val="0"/>
      <w:marTop w:val="0"/>
      <w:marBottom w:val="0"/>
      <w:divBdr>
        <w:top w:val="none" w:sz="0" w:space="0" w:color="auto"/>
        <w:left w:val="none" w:sz="0" w:space="0" w:color="auto"/>
        <w:bottom w:val="none" w:sz="0" w:space="0" w:color="auto"/>
        <w:right w:val="none" w:sz="0" w:space="0" w:color="auto"/>
      </w:divBdr>
    </w:div>
    <w:div w:id="346172605">
      <w:bodyDiv w:val="1"/>
      <w:marLeft w:val="0"/>
      <w:marRight w:val="0"/>
      <w:marTop w:val="0"/>
      <w:marBottom w:val="0"/>
      <w:divBdr>
        <w:top w:val="none" w:sz="0" w:space="0" w:color="auto"/>
        <w:left w:val="none" w:sz="0" w:space="0" w:color="auto"/>
        <w:bottom w:val="none" w:sz="0" w:space="0" w:color="auto"/>
        <w:right w:val="none" w:sz="0" w:space="0" w:color="auto"/>
      </w:divBdr>
      <w:divsChild>
        <w:div w:id="153491875">
          <w:marLeft w:val="1526"/>
          <w:marRight w:val="0"/>
          <w:marTop w:val="100"/>
          <w:marBottom w:val="0"/>
          <w:divBdr>
            <w:top w:val="none" w:sz="0" w:space="0" w:color="auto"/>
            <w:left w:val="none" w:sz="0" w:space="0" w:color="auto"/>
            <w:bottom w:val="none" w:sz="0" w:space="0" w:color="auto"/>
            <w:right w:val="none" w:sz="0" w:space="0" w:color="auto"/>
          </w:divBdr>
        </w:div>
        <w:div w:id="820923390">
          <w:marLeft w:val="1526"/>
          <w:marRight w:val="0"/>
          <w:marTop w:val="100"/>
          <w:marBottom w:val="0"/>
          <w:divBdr>
            <w:top w:val="none" w:sz="0" w:space="0" w:color="auto"/>
            <w:left w:val="none" w:sz="0" w:space="0" w:color="auto"/>
            <w:bottom w:val="none" w:sz="0" w:space="0" w:color="auto"/>
            <w:right w:val="none" w:sz="0" w:space="0" w:color="auto"/>
          </w:divBdr>
        </w:div>
        <w:div w:id="1533306204">
          <w:marLeft w:val="1526"/>
          <w:marRight w:val="0"/>
          <w:marTop w:val="100"/>
          <w:marBottom w:val="0"/>
          <w:divBdr>
            <w:top w:val="none" w:sz="0" w:space="0" w:color="auto"/>
            <w:left w:val="none" w:sz="0" w:space="0" w:color="auto"/>
            <w:bottom w:val="none" w:sz="0" w:space="0" w:color="auto"/>
            <w:right w:val="none" w:sz="0" w:space="0" w:color="auto"/>
          </w:divBdr>
        </w:div>
      </w:divsChild>
    </w:div>
    <w:div w:id="365905916">
      <w:bodyDiv w:val="1"/>
      <w:marLeft w:val="0"/>
      <w:marRight w:val="0"/>
      <w:marTop w:val="0"/>
      <w:marBottom w:val="0"/>
      <w:divBdr>
        <w:top w:val="none" w:sz="0" w:space="0" w:color="auto"/>
        <w:left w:val="none" w:sz="0" w:space="0" w:color="auto"/>
        <w:bottom w:val="none" w:sz="0" w:space="0" w:color="auto"/>
        <w:right w:val="none" w:sz="0" w:space="0" w:color="auto"/>
      </w:divBdr>
    </w:div>
    <w:div w:id="382020665">
      <w:bodyDiv w:val="1"/>
      <w:marLeft w:val="0"/>
      <w:marRight w:val="0"/>
      <w:marTop w:val="0"/>
      <w:marBottom w:val="0"/>
      <w:divBdr>
        <w:top w:val="none" w:sz="0" w:space="0" w:color="auto"/>
        <w:left w:val="none" w:sz="0" w:space="0" w:color="auto"/>
        <w:bottom w:val="none" w:sz="0" w:space="0" w:color="auto"/>
        <w:right w:val="none" w:sz="0" w:space="0" w:color="auto"/>
      </w:divBdr>
      <w:divsChild>
        <w:div w:id="689454676">
          <w:marLeft w:val="360"/>
          <w:marRight w:val="0"/>
          <w:marTop w:val="200"/>
          <w:marBottom w:val="0"/>
          <w:divBdr>
            <w:top w:val="none" w:sz="0" w:space="0" w:color="auto"/>
            <w:left w:val="none" w:sz="0" w:space="0" w:color="auto"/>
            <w:bottom w:val="none" w:sz="0" w:space="0" w:color="auto"/>
            <w:right w:val="none" w:sz="0" w:space="0" w:color="auto"/>
          </w:divBdr>
        </w:div>
        <w:div w:id="540096697">
          <w:marLeft w:val="360"/>
          <w:marRight w:val="0"/>
          <w:marTop w:val="200"/>
          <w:marBottom w:val="0"/>
          <w:divBdr>
            <w:top w:val="none" w:sz="0" w:space="0" w:color="auto"/>
            <w:left w:val="none" w:sz="0" w:space="0" w:color="auto"/>
            <w:bottom w:val="none" w:sz="0" w:space="0" w:color="auto"/>
            <w:right w:val="none" w:sz="0" w:space="0" w:color="auto"/>
          </w:divBdr>
        </w:div>
        <w:div w:id="1715541100">
          <w:marLeft w:val="360"/>
          <w:marRight w:val="0"/>
          <w:marTop w:val="200"/>
          <w:marBottom w:val="0"/>
          <w:divBdr>
            <w:top w:val="none" w:sz="0" w:space="0" w:color="auto"/>
            <w:left w:val="none" w:sz="0" w:space="0" w:color="auto"/>
            <w:bottom w:val="none" w:sz="0" w:space="0" w:color="auto"/>
            <w:right w:val="none" w:sz="0" w:space="0" w:color="auto"/>
          </w:divBdr>
        </w:div>
        <w:div w:id="735084014">
          <w:marLeft w:val="360"/>
          <w:marRight w:val="0"/>
          <w:marTop w:val="200"/>
          <w:marBottom w:val="0"/>
          <w:divBdr>
            <w:top w:val="none" w:sz="0" w:space="0" w:color="auto"/>
            <w:left w:val="none" w:sz="0" w:space="0" w:color="auto"/>
            <w:bottom w:val="none" w:sz="0" w:space="0" w:color="auto"/>
            <w:right w:val="none" w:sz="0" w:space="0" w:color="auto"/>
          </w:divBdr>
        </w:div>
        <w:div w:id="1501768848">
          <w:marLeft w:val="360"/>
          <w:marRight w:val="0"/>
          <w:marTop w:val="200"/>
          <w:marBottom w:val="0"/>
          <w:divBdr>
            <w:top w:val="none" w:sz="0" w:space="0" w:color="auto"/>
            <w:left w:val="none" w:sz="0" w:space="0" w:color="auto"/>
            <w:bottom w:val="none" w:sz="0" w:space="0" w:color="auto"/>
            <w:right w:val="none" w:sz="0" w:space="0" w:color="auto"/>
          </w:divBdr>
        </w:div>
      </w:divsChild>
    </w:div>
    <w:div w:id="390810644">
      <w:bodyDiv w:val="1"/>
      <w:marLeft w:val="0"/>
      <w:marRight w:val="0"/>
      <w:marTop w:val="0"/>
      <w:marBottom w:val="0"/>
      <w:divBdr>
        <w:top w:val="none" w:sz="0" w:space="0" w:color="auto"/>
        <w:left w:val="none" w:sz="0" w:space="0" w:color="auto"/>
        <w:bottom w:val="none" w:sz="0" w:space="0" w:color="auto"/>
        <w:right w:val="none" w:sz="0" w:space="0" w:color="auto"/>
      </w:divBdr>
    </w:div>
    <w:div w:id="417991544">
      <w:bodyDiv w:val="1"/>
      <w:marLeft w:val="0"/>
      <w:marRight w:val="0"/>
      <w:marTop w:val="0"/>
      <w:marBottom w:val="0"/>
      <w:divBdr>
        <w:top w:val="none" w:sz="0" w:space="0" w:color="auto"/>
        <w:left w:val="none" w:sz="0" w:space="0" w:color="auto"/>
        <w:bottom w:val="none" w:sz="0" w:space="0" w:color="auto"/>
        <w:right w:val="none" w:sz="0" w:space="0" w:color="auto"/>
      </w:divBdr>
      <w:divsChild>
        <w:div w:id="1687709810">
          <w:marLeft w:val="360"/>
          <w:marRight w:val="0"/>
          <w:marTop w:val="200"/>
          <w:marBottom w:val="0"/>
          <w:divBdr>
            <w:top w:val="none" w:sz="0" w:space="0" w:color="auto"/>
            <w:left w:val="none" w:sz="0" w:space="0" w:color="auto"/>
            <w:bottom w:val="none" w:sz="0" w:space="0" w:color="auto"/>
            <w:right w:val="none" w:sz="0" w:space="0" w:color="auto"/>
          </w:divBdr>
        </w:div>
        <w:div w:id="1033654420">
          <w:marLeft w:val="360"/>
          <w:marRight w:val="0"/>
          <w:marTop w:val="200"/>
          <w:marBottom w:val="0"/>
          <w:divBdr>
            <w:top w:val="none" w:sz="0" w:space="0" w:color="auto"/>
            <w:left w:val="none" w:sz="0" w:space="0" w:color="auto"/>
            <w:bottom w:val="none" w:sz="0" w:space="0" w:color="auto"/>
            <w:right w:val="none" w:sz="0" w:space="0" w:color="auto"/>
          </w:divBdr>
        </w:div>
        <w:div w:id="1663699443">
          <w:marLeft w:val="360"/>
          <w:marRight w:val="0"/>
          <w:marTop w:val="200"/>
          <w:marBottom w:val="0"/>
          <w:divBdr>
            <w:top w:val="none" w:sz="0" w:space="0" w:color="auto"/>
            <w:left w:val="none" w:sz="0" w:space="0" w:color="auto"/>
            <w:bottom w:val="none" w:sz="0" w:space="0" w:color="auto"/>
            <w:right w:val="none" w:sz="0" w:space="0" w:color="auto"/>
          </w:divBdr>
        </w:div>
        <w:div w:id="226689613">
          <w:marLeft w:val="360"/>
          <w:marRight w:val="0"/>
          <w:marTop w:val="200"/>
          <w:marBottom w:val="0"/>
          <w:divBdr>
            <w:top w:val="none" w:sz="0" w:space="0" w:color="auto"/>
            <w:left w:val="none" w:sz="0" w:space="0" w:color="auto"/>
            <w:bottom w:val="none" w:sz="0" w:space="0" w:color="auto"/>
            <w:right w:val="none" w:sz="0" w:space="0" w:color="auto"/>
          </w:divBdr>
        </w:div>
        <w:div w:id="719207065">
          <w:marLeft w:val="360"/>
          <w:marRight w:val="0"/>
          <w:marTop w:val="200"/>
          <w:marBottom w:val="0"/>
          <w:divBdr>
            <w:top w:val="none" w:sz="0" w:space="0" w:color="auto"/>
            <w:left w:val="none" w:sz="0" w:space="0" w:color="auto"/>
            <w:bottom w:val="none" w:sz="0" w:space="0" w:color="auto"/>
            <w:right w:val="none" w:sz="0" w:space="0" w:color="auto"/>
          </w:divBdr>
        </w:div>
        <w:div w:id="1533686992">
          <w:marLeft w:val="360"/>
          <w:marRight w:val="0"/>
          <w:marTop w:val="200"/>
          <w:marBottom w:val="0"/>
          <w:divBdr>
            <w:top w:val="none" w:sz="0" w:space="0" w:color="auto"/>
            <w:left w:val="none" w:sz="0" w:space="0" w:color="auto"/>
            <w:bottom w:val="none" w:sz="0" w:space="0" w:color="auto"/>
            <w:right w:val="none" w:sz="0" w:space="0" w:color="auto"/>
          </w:divBdr>
        </w:div>
      </w:divsChild>
    </w:div>
    <w:div w:id="547911109">
      <w:bodyDiv w:val="1"/>
      <w:marLeft w:val="0"/>
      <w:marRight w:val="0"/>
      <w:marTop w:val="0"/>
      <w:marBottom w:val="0"/>
      <w:divBdr>
        <w:top w:val="none" w:sz="0" w:space="0" w:color="auto"/>
        <w:left w:val="none" w:sz="0" w:space="0" w:color="auto"/>
        <w:bottom w:val="none" w:sz="0" w:space="0" w:color="auto"/>
        <w:right w:val="none" w:sz="0" w:space="0" w:color="auto"/>
      </w:divBdr>
      <w:divsChild>
        <w:div w:id="1924802387">
          <w:marLeft w:val="360"/>
          <w:marRight w:val="0"/>
          <w:marTop w:val="200"/>
          <w:marBottom w:val="0"/>
          <w:divBdr>
            <w:top w:val="none" w:sz="0" w:space="0" w:color="auto"/>
            <w:left w:val="none" w:sz="0" w:space="0" w:color="auto"/>
            <w:bottom w:val="none" w:sz="0" w:space="0" w:color="auto"/>
            <w:right w:val="none" w:sz="0" w:space="0" w:color="auto"/>
          </w:divBdr>
        </w:div>
        <w:div w:id="148520177">
          <w:marLeft w:val="360"/>
          <w:marRight w:val="0"/>
          <w:marTop w:val="200"/>
          <w:marBottom w:val="0"/>
          <w:divBdr>
            <w:top w:val="none" w:sz="0" w:space="0" w:color="auto"/>
            <w:left w:val="none" w:sz="0" w:space="0" w:color="auto"/>
            <w:bottom w:val="none" w:sz="0" w:space="0" w:color="auto"/>
            <w:right w:val="none" w:sz="0" w:space="0" w:color="auto"/>
          </w:divBdr>
        </w:div>
        <w:div w:id="1206141957">
          <w:marLeft w:val="360"/>
          <w:marRight w:val="0"/>
          <w:marTop w:val="200"/>
          <w:marBottom w:val="0"/>
          <w:divBdr>
            <w:top w:val="none" w:sz="0" w:space="0" w:color="auto"/>
            <w:left w:val="none" w:sz="0" w:space="0" w:color="auto"/>
            <w:bottom w:val="none" w:sz="0" w:space="0" w:color="auto"/>
            <w:right w:val="none" w:sz="0" w:space="0" w:color="auto"/>
          </w:divBdr>
        </w:div>
        <w:div w:id="1066104263">
          <w:marLeft w:val="360"/>
          <w:marRight w:val="0"/>
          <w:marTop w:val="200"/>
          <w:marBottom w:val="0"/>
          <w:divBdr>
            <w:top w:val="none" w:sz="0" w:space="0" w:color="auto"/>
            <w:left w:val="none" w:sz="0" w:space="0" w:color="auto"/>
            <w:bottom w:val="none" w:sz="0" w:space="0" w:color="auto"/>
            <w:right w:val="none" w:sz="0" w:space="0" w:color="auto"/>
          </w:divBdr>
        </w:div>
        <w:div w:id="633871844">
          <w:marLeft w:val="1080"/>
          <w:marRight w:val="0"/>
          <w:marTop w:val="100"/>
          <w:marBottom w:val="0"/>
          <w:divBdr>
            <w:top w:val="none" w:sz="0" w:space="0" w:color="auto"/>
            <w:left w:val="none" w:sz="0" w:space="0" w:color="auto"/>
            <w:bottom w:val="none" w:sz="0" w:space="0" w:color="auto"/>
            <w:right w:val="none" w:sz="0" w:space="0" w:color="auto"/>
          </w:divBdr>
        </w:div>
        <w:div w:id="1449277674">
          <w:marLeft w:val="1080"/>
          <w:marRight w:val="0"/>
          <w:marTop w:val="100"/>
          <w:marBottom w:val="0"/>
          <w:divBdr>
            <w:top w:val="none" w:sz="0" w:space="0" w:color="auto"/>
            <w:left w:val="none" w:sz="0" w:space="0" w:color="auto"/>
            <w:bottom w:val="none" w:sz="0" w:space="0" w:color="auto"/>
            <w:right w:val="none" w:sz="0" w:space="0" w:color="auto"/>
          </w:divBdr>
        </w:div>
        <w:div w:id="1902597417">
          <w:marLeft w:val="360"/>
          <w:marRight w:val="0"/>
          <w:marTop w:val="200"/>
          <w:marBottom w:val="0"/>
          <w:divBdr>
            <w:top w:val="none" w:sz="0" w:space="0" w:color="auto"/>
            <w:left w:val="none" w:sz="0" w:space="0" w:color="auto"/>
            <w:bottom w:val="none" w:sz="0" w:space="0" w:color="auto"/>
            <w:right w:val="none" w:sz="0" w:space="0" w:color="auto"/>
          </w:divBdr>
        </w:div>
      </w:divsChild>
    </w:div>
    <w:div w:id="560213795">
      <w:bodyDiv w:val="1"/>
      <w:marLeft w:val="0"/>
      <w:marRight w:val="0"/>
      <w:marTop w:val="0"/>
      <w:marBottom w:val="0"/>
      <w:divBdr>
        <w:top w:val="none" w:sz="0" w:space="0" w:color="auto"/>
        <w:left w:val="none" w:sz="0" w:space="0" w:color="auto"/>
        <w:bottom w:val="none" w:sz="0" w:space="0" w:color="auto"/>
        <w:right w:val="none" w:sz="0" w:space="0" w:color="auto"/>
      </w:divBdr>
    </w:div>
    <w:div w:id="610866653">
      <w:bodyDiv w:val="1"/>
      <w:marLeft w:val="0"/>
      <w:marRight w:val="0"/>
      <w:marTop w:val="0"/>
      <w:marBottom w:val="0"/>
      <w:divBdr>
        <w:top w:val="none" w:sz="0" w:space="0" w:color="auto"/>
        <w:left w:val="none" w:sz="0" w:space="0" w:color="auto"/>
        <w:bottom w:val="none" w:sz="0" w:space="0" w:color="auto"/>
        <w:right w:val="none" w:sz="0" w:space="0" w:color="auto"/>
      </w:divBdr>
    </w:div>
    <w:div w:id="653533536">
      <w:bodyDiv w:val="1"/>
      <w:marLeft w:val="0"/>
      <w:marRight w:val="0"/>
      <w:marTop w:val="0"/>
      <w:marBottom w:val="0"/>
      <w:divBdr>
        <w:top w:val="none" w:sz="0" w:space="0" w:color="auto"/>
        <w:left w:val="none" w:sz="0" w:space="0" w:color="auto"/>
        <w:bottom w:val="none" w:sz="0" w:space="0" w:color="auto"/>
        <w:right w:val="none" w:sz="0" w:space="0" w:color="auto"/>
      </w:divBdr>
      <w:divsChild>
        <w:div w:id="317345377">
          <w:marLeft w:val="360"/>
          <w:marRight w:val="0"/>
          <w:marTop w:val="200"/>
          <w:marBottom w:val="0"/>
          <w:divBdr>
            <w:top w:val="none" w:sz="0" w:space="0" w:color="auto"/>
            <w:left w:val="none" w:sz="0" w:space="0" w:color="auto"/>
            <w:bottom w:val="none" w:sz="0" w:space="0" w:color="auto"/>
            <w:right w:val="none" w:sz="0" w:space="0" w:color="auto"/>
          </w:divBdr>
        </w:div>
        <w:div w:id="616067450">
          <w:marLeft w:val="360"/>
          <w:marRight w:val="0"/>
          <w:marTop w:val="200"/>
          <w:marBottom w:val="0"/>
          <w:divBdr>
            <w:top w:val="none" w:sz="0" w:space="0" w:color="auto"/>
            <w:left w:val="none" w:sz="0" w:space="0" w:color="auto"/>
            <w:bottom w:val="none" w:sz="0" w:space="0" w:color="auto"/>
            <w:right w:val="none" w:sz="0" w:space="0" w:color="auto"/>
          </w:divBdr>
        </w:div>
        <w:div w:id="506946178">
          <w:marLeft w:val="360"/>
          <w:marRight w:val="0"/>
          <w:marTop w:val="200"/>
          <w:marBottom w:val="0"/>
          <w:divBdr>
            <w:top w:val="none" w:sz="0" w:space="0" w:color="auto"/>
            <w:left w:val="none" w:sz="0" w:space="0" w:color="auto"/>
            <w:bottom w:val="none" w:sz="0" w:space="0" w:color="auto"/>
            <w:right w:val="none" w:sz="0" w:space="0" w:color="auto"/>
          </w:divBdr>
        </w:div>
        <w:div w:id="722485823">
          <w:marLeft w:val="360"/>
          <w:marRight w:val="0"/>
          <w:marTop w:val="200"/>
          <w:marBottom w:val="0"/>
          <w:divBdr>
            <w:top w:val="none" w:sz="0" w:space="0" w:color="auto"/>
            <w:left w:val="none" w:sz="0" w:space="0" w:color="auto"/>
            <w:bottom w:val="none" w:sz="0" w:space="0" w:color="auto"/>
            <w:right w:val="none" w:sz="0" w:space="0" w:color="auto"/>
          </w:divBdr>
        </w:div>
        <w:div w:id="578053946">
          <w:marLeft w:val="360"/>
          <w:marRight w:val="0"/>
          <w:marTop w:val="200"/>
          <w:marBottom w:val="0"/>
          <w:divBdr>
            <w:top w:val="none" w:sz="0" w:space="0" w:color="auto"/>
            <w:left w:val="none" w:sz="0" w:space="0" w:color="auto"/>
            <w:bottom w:val="none" w:sz="0" w:space="0" w:color="auto"/>
            <w:right w:val="none" w:sz="0" w:space="0" w:color="auto"/>
          </w:divBdr>
        </w:div>
        <w:div w:id="1113675249">
          <w:marLeft w:val="360"/>
          <w:marRight w:val="0"/>
          <w:marTop w:val="200"/>
          <w:marBottom w:val="0"/>
          <w:divBdr>
            <w:top w:val="none" w:sz="0" w:space="0" w:color="auto"/>
            <w:left w:val="none" w:sz="0" w:space="0" w:color="auto"/>
            <w:bottom w:val="none" w:sz="0" w:space="0" w:color="auto"/>
            <w:right w:val="none" w:sz="0" w:space="0" w:color="auto"/>
          </w:divBdr>
        </w:div>
        <w:div w:id="1705060148">
          <w:marLeft w:val="1080"/>
          <w:marRight w:val="0"/>
          <w:marTop w:val="100"/>
          <w:marBottom w:val="0"/>
          <w:divBdr>
            <w:top w:val="none" w:sz="0" w:space="0" w:color="auto"/>
            <w:left w:val="none" w:sz="0" w:space="0" w:color="auto"/>
            <w:bottom w:val="none" w:sz="0" w:space="0" w:color="auto"/>
            <w:right w:val="none" w:sz="0" w:space="0" w:color="auto"/>
          </w:divBdr>
        </w:div>
        <w:div w:id="1304654878">
          <w:marLeft w:val="1080"/>
          <w:marRight w:val="0"/>
          <w:marTop w:val="100"/>
          <w:marBottom w:val="0"/>
          <w:divBdr>
            <w:top w:val="none" w:sz="0" w:space="0" w:color="auto"/>
            <w:left w:val="none" w:sz="0" w:space="0" w:color="auto"/>
            <w:bottom w:val="none" w:sz="0" w:space="0" w:color="auto"/>
            <w:right w:val="none" w:sz="0" w:space="0" w:color="auto"/>
          </w:divBdr>
        </w:div>
        <w:div w:id="559368111">
          <w:marLeft w:val="1080"/>
          <w:marRight w:val="0"/>
          <w:marTop w:val="100"/>
          <w:marBottom w:val="0"/>
          <w:divBdr>
            <w:top w:val="none" w:sz="0" w:space="0" w:color="auto"/>
            <w:left w:val="none" w:sz="0" w:space="0" w:color="auto"/>
            <w:bottom w:val="none" w:sz="0" w:space="0" w:color="auto"/>
            <w:right w:val="none" w:sz="0" w:space="0" w:color="auto"/>
          </w:divBdr>
        </w:div>
        <w:div w:id="2138789966">
          <w:marLeft w:val="1080"/>
          <w:marRight w:val="0"/>
          <w:marTop w:val="100"/>
          <w:marBottom w:val="0"/>
          <w:divBdr>
            <w:top w:val="none" w:sz="0" w:space="0" w:color="auto"/>
            <w:left w:val="none" w:sz="0" w:space="0" w:color="auto"/>
            <w:bottom w:val="none" w:sz="0" w:space="0" w:color="auto"/>
            <w:right w:val="none" w:sz="0" w:space="0" w:color="auto"/>
          </w:divBdr>
        </w:div>
        <w:div w:id="2060742294">
          <w:marLeft w:val="1080"/>
          <w:marRight w:val="0"/>
          <w:marTop w:val="100"/>
          <w:marBottom w:val="0"/>
          <w:divBdr>
            <w:top w:val="none" w:sz="0" w:space="0" w:color="auto"/>
            <w:left w:val="none" w:sz="0" w:space="0" w:color="auto"/>
            <w:bottom w:val="none" w:sz="0" w:space="0" w:color="auto"/>
            <w:right w:val="none" w:sz="0" w:space="0" w:color="auto"/>
          </w:divBdr>
        </w:div>
      </w:divsChild>
    </w:div>
    <w:div w:id="787548508">
      <w:bodyDiv w:val="1"/>
      <w:marLeft w:val="0"/>
      <w:marRight w:val="0"/>
      <w:marTop w:val="0"/>
      <w:marBottom w:val="0"/>
      <w:divBdr>
        <w:top w:val="none" w:sz="0" w:space="0" w:color="auto"/>
        <w:left w:val="none" w:sz="0" w:space="0" w:color="auto"/>
        <w:bottom w:val="none" w:sz="0" w:space="0" w:color="auto"/>
        <w:right w:val="none" w:sz="0" w:space="0" w:color="auto"/>
      </w:divBdr>
    </w:div>
    <w:div w:id="894586242">
      <w:bodyDiv w:val="1"/>
      <w:marLeft w:val="0"/>
      <w:marRight w:val="0"/>
      <w:marTop w:val="0"/>
      <w:marBottom w:val="0"/>
      <w:divBdr>
        <w:top w:val="none" w:sz="0" w:space="0" w:color="auto"/>
        <w:left w:val="none" w:sz="0" w:space="0" w:color="auto"/>
        <w:bottom w:val="none" w:sz="0" w:space="0" w:color="auto"/>
        <w:right w:val="none" w:sz="0" w:space="0" w:color="auto"/>
      </w:divBdr>
      <w:divsChild>
        <w:div w:id="32770535">
          <w:marLeft w:val="0"/>
          <w:marRight w:val="0"/>
          <w:marTop w:val="0"/>
          <w:marBottom w:val="0"/>
          <w:divBdr>
            <w:top w:val="none" w:sz="0" w:space="0" w:color="auto"/>
            <w:left w:val="none" w:sz="0" w:space="0" w:color="auto"/>
            <w:bottom w:val="none" w:sz="0" w:space="0" w:color="auto"/>
            <w:right w:val="none" w:sz="0" w:space="0" w:color="auto"/>
          </w:divBdr>
        </w:div>
        <w:div w:id="59452797">
          <w:marLeft w:val="0"/>
          <w:marRight w:val="0"/>
          <w:marTop w:val="0"/>
          <w:marBottom w:val="0"/>
          <w:divBdr>
            <w:top w:val="none" w:sz="0" w:space="0" w:color="auto"/>
            <w:left w:val="none" w:sz="0" w:space="0" w:color="auto"/>
            <w:bottom w:val="none" w:sz="0" w:space="0" w:color="auto"/>
            <w:right w:val="none" w:sz="0" w:space="0" w:color="auto"/>
          </w:divBdr>
        </w:div>
        <w:div w:id="92164323">
          <w:marLeft w:val="0"/>
          <w:marRight w:val="0"/>
          <w:marTop w:val="0"/>
          <w:marBottom w:val="0"/>
          <w:divBdr>
            <w:top w:val="none" w:sz="0" w:space="0" w:color="auto"/>
            <w:left w:val="none" w:sz="0" w:space="0" w:color="auto"/>
            <w:bottom w:val="none" w:sz="0" w:space="0" w:color="auto"/>
            <w:right w:val="none" w:sz="0" w:space="0" w:color="auto"/>
          </w:divBdr>
        </w:div>
        <w:div w:id="95174549">
          <w:marLeft w:val="0"/>
          <w:marRight w:val="0"/>
          <w:marTop w:val="0"/>
          <w:marBottom w:val="0"/>
          <w:divBdr>
            <w:top w:val="none" w:sz="0" w:space="0" w:color="auto"/>
            <w:left w:val="none" w:sz="0" w:space="0" w:color="auto"/>
            <w:bottom w:val="none" w:sz="0" w:space="0" w:color="auto"/>
            <w:right w:val="none" w:sz="0" w:space="0" w:color="auto"/>
          </w:divBdr>
        </w:div>
        <w:div w:id="121000765">
          <w:marLeft w:val="0"/>
          <w:marRight w:val="0"/>
          <w:marTop w:val="0"/>
          <w:marBottom w:val="0"/>
          <w:divBdr>
            <w:top w:val="none" w:sz="0" w:space="0" w:color="auto"/>
            <w:left w:val="none" w:sz="0" w:space="0" w:color="auto"/>
            <w:bottom w:val="none" w:sz="0" w:space="0" w:color="auto"/>
            <w:right w:val="none" w:sz="0" w:space="0" w:color="auto"/>
          </w:divBdr>
        </w:div>
        <w:div w:id="137117513">
          <w:marLeft w:val="0"/>
          <w:marRight w:val="0"/>
          <w:marTop w:val="0"/>
          <w:marBottom w:val="0"/>
          <w:divBdr>
            <w:top w:val="none" w:sz="0" w:space="0" w:color="auto"/>
            <w:left w:val="none" w:sz="0" w:space="0" w:color="auto"/>
            <w:bottom w:val="none" w:sz="0" w:space="0" w:color="auto"/>
            <w:right w:val="none" w:sz="0" w:space="0" w:color="auto"/>
          </w:divBdr>
        </w:div>
        <w:div w:id="150486338">
          <w:marLeft w:val="0"/>
          <w:marRight w:val="0"/>
          <w:marTop w:val="0"/>
          <w:marBottom w:val="0"/>
          <w:divBdr>
            <w:top w:val="none" w:sz="0" w:space="0" w:color="auto"/>
            <w:left w:val="none" w:sz="0" w:space="0" w:color="auto"/>
            <w:bottom w:val="none" w:sz="0" w:space="0" w:color="auto"/>
            <w:right w:val="none" w:sz="0" w:space="0" w:color="auto"/>
          </w:divBdr>
        </w:div>
        <w:div w:id="199127990">
          <w:marLeft w:val="0"/>
          <w:marRight w:val="0"/>
          <w:marTop w:val="0"/>
          <w:marBottom w:val="0"/>
          <w:divBdr>
            <w:top w:val="none" w:sz="0" w:space="0" w:color="auto"/>
            <w:left w:val="none" w:sz="0" w:space="0" w:color="auto"/>
            <w:bottom w:val="none" w:sz="0" w:space="0" w:color="auto"/>
            <w:right w:val="none" w:sz="0" w:space="0" w:color="auto"/>
          </w:divBdr>
        </w:div>
        <w:div w:id="255328323">
          <w:marLeft w:val="0"/>
          <w:marRight w:val="0"/>
          <w:marTop w:val="0"/>
          <w:marBottom w:val="0"/>
          <w:divBdr>
            <w:top w:val="none" w:sz="0" w:space="0" w:color="auto"/>
            <w:left w:val="none" w:sz="0" w:space="0" w:color="auto"/>
            <w:bottom w:val="none" w:sz="0" w:space="0" w:color="auto"/>
            <w:right w:val="none" w:sz="0" w:space="0" w:color="auto"/>
          </w:divBdr>
        </w:div>
        <w:div w:id="332950058">
          <w:marLeft w:val="0"/>
          <w:marRight w:val="0"/>
          <w:marTop w:val="0"/>
          <w:marBottom w:val="0"/>
          <w:divBdr>
            <w:top w:val="none" w:sz="0" w:space="0" w:color="auto"/>
            <w:left w:val="none" w:sz="0" w:space="0" w:color="auto"/>
            <w:bottom w:val="none" w:sz="0" w:space="0" w:color="auto"/>
            <w:right w:val="none" w:sz="0" w:space="0" w:color="auto"/>
          </w:divBdr>
        </w:div>
        <w:div w:id="437288823">
          <w:marLeft w:val="0"/>
          <w:marRight w:val="0"/>
          <w:marTop w:val="0"/>
          <w:marBottom w:val="0"/>
          <w:divBdr>
            <w:top w:val="none" w:sz="0" w:space="0" w:color="auto"/>
            <w:left w:val="none" w:sz="0" w:space="0" w:color="auto"/>
            <w:bottom w:val="none" w:sz="0" w:space="0" w:color="auto"/>
            <w:right w:val="none" w:sz="0" w:space="0" w:color="auto"/>
          </w:divBdr>
        </w:div>
        <w:div w:id="477265383">
          <w:marLeft w:val="0"/>
          <w:marRight w:val="0"/>
          <w:marTop w:val="0"/>
          <w:marBottom w:val="0"/>
          <w:divBdr>
            <w:top w:val="none" w:sz="0" w:space="0" w:color="auto"/>
            <w:left w:val="none" w:sz="0" w:space="0" w:color="auto"/>
            <w:bottom w:val="none" w:sz="0" w:space="0" w:color="auto"/>
            <w:right w:val="none" w:sz="0" w:space="0" w:color="auto"/>
          </w:divBdr>
        </w:div>
        <w:div w:id="487330490">
          <w:marLeft w:val="0"/>
          <w:marRight w:val="0"/>
          <w:marTop w:val="0"/>
          <w:marBottom w:val="0"/>
          <w:divBdr>
            <w:top w:val="none" w:sz="0" w:space="0" w:color="auto"/>
            <w:left w:val="none" w:sz="0" w:space="0" w:color="auto"/>
            <w:bottom w:val="none" w:sz="0" w:space="0" w:color="auto"/>
            <w:right w:val="none" w:sz="0" w:space="0" w:color="auto"/>
          </w:divBdr>
        </w:div>
        <w:div w:id="540439421">
          <w:marLeft w:val="0"/>
          <w:marRight w:val="0"/>
          <w:marTop w:val="0"/>
          <w:marBottom w:val="0"/>
          <w:divBdr>
            <w:top w:val="none" w:sz="0" w:space="0" w:color="auto"/>
            <w:left w:val="none" w:sz="0" w:space="0" w:color="auto"/>
            <w:bottom w:val="none" w:sz="0" w:space="0" w:color="auto"/>
            <w:right w:val="none" w:sz="0" w:space="0" w:color="auto"/>
          </w:divBdr>
        </w:div>
        <w:div w:id="605237266">
          <w:marLeft w:val="0"/>
          <w:marRight w:val="0"/>
          <w:marTop w:val="0"/>
          <w:marBottom w:val="0"/>
          <w:divBdr>
            <w:top w:val="none" w:sz="0" w:space="0" w:color="auto"/>
            <w:left w:val="none" w:sz="0" w:space="0" w:color="auto"/>
            <w:bottom w:val="none" w:sz="0" w:space="0" w:color="auto"/>
            <w:right w:val="none" w:sz="0" w:space="0" w:color="auto"/>
          </w:divBdr>
        </w:div>
        <w:div w:id="623466796">
          <w:marLeft w:val="0"/>
          <w:marRight w:val="0"/>
          <w:marTop w:val="0"/>
          <w:marBottom w:val="0"/>
          <w:divBdr>
            <w:top w:val="none" w:sz="0" w:space="0" w:color="auto"/>
            <w:left w:val="none" w:sz="0" w:space="0" w:color="auto"/>
            <w:bottom w:val="none" w:sz="0" w:space="0" w:color="auto"/>
            <w:right w:val="none" w:sz="0" w:space="0" w:color="auto"/>
          </w:divBdr>
        </w:div>
        <w:div w:id="629821636">
          <w:marLeft w:val="0"/>
          <w:marRight w:val="0"/>
          <w:marTop w:val="0"/>
          <w:marBottom w:val="0"/>
          <w:divBdr>
            <w:top w:val="none" w:sz="0" w:space="0" w:color="auto"/>
            <w:left w:val="none" w:sz="0" w:space="0" w:color="auto"/>
            <w:bottom w:val="none" w:sz="0" w:space="0" w:color="auto"/>
            <w:right w:val="none" w:sz="0" w:space="0" w:color="auto"/>
          </w:divBdr>
        </w:div>
        <w:div w:id="632830093">
          <w:marLeft w:val="0"/>
          <w:marRight w:val="0"/>
          <w:marTop w:val="0"/>
          <w:marBottom w:val="0"/>
          <w:divBdr>
            <w:top w:val="none" w:sz="0" w:space="0" w:color="auto"/>
            <w:left w:val="none" w:sz="0" w:space="0" w:color="auto"/>
            <w:bottom w:val="none" w:sz="0" w:space="0" w:color="auto"/>
            <w:right w:val="none" w:sz="0" w:space="0" w:color="auto"/>
          </w:divBdr>
        </w:div>
        <w:div w:id="675234595">
          <w:marLeft w:val="0"/>
          <w:marRight w:val="0"/>
          <w:marTop w:val="0"/>
          <w:marBottom w:val="0"/>
          <w:divBdr>
            <w:top w:val="none" w:sz="0" w:space="0" w:color="auto"/>
            <w:left w:val="none" w:sz="0" w:space="0" w:color="auto"/>
            <w:bottom w:val="none" w:sz="0" w:space="0" w:color="auto"/>
            <w:right w:val="none" w:sz="0" w:space="0" w:color="auto"/>
          </w:divBdr>
        </w:div>
        <w:div w:id="719324744">
          <w:marLeft w:val="0"/>
          <w:marRight w:val="0"/>
          <w:marTop w:val="0"/>
          <w:marBottom w:val="0"/>
          <w:divBdr>
            <w:top w:val="none" w:sz="0" w:space="0" w:color="auto"/>
            <w:left w:val="none" w:sz="0" w:space="0" w:color="auto"/>
            <w:bottom w:val="none" w:sz="0" w:space="0" w:color="auto"/>
            <w:right w:val="none" w:sz="0" w:space="0" w:color="auto"/>
          </w:divBdr>
        </w:div>
        <w:div w:id="734670118">
          <w:marLeft w:val="0"/>
          <w:marRight w:val="0"/>
          <w:marTop w:val="0"/>
          <w:marBottom w:val="0"/>
          <w:divBdr>
            <w:top w:val="none" w:sz="0" w:space="0" w:color="auto"/>
            <w:left w:val="none" w:sz="0" w:space="0" w:color="auto"/>
            <w:bottom w:val="none" w:sz="0" w:space="0" w:color="auto"/>
            <w:right w:val="none" w:sz="0" w:space="0" w:color="auto"/>
          </w:divBdr>
        </w:div>
        <w:div w:id="737674101">
          <w:marLeft w:val="0"/>
          <w:marRight w:val="0"/>
          <w:marTop w:val="0"/>
          <w:marBottom w:val="0"/>
          <w:divBdr>
            <w:top w:val="none" w:sz="0" w:space="0" w:color="auto"/>
            <w:left w:val="none" w:sz="0" w:space="0" w:color="auto"/>
            <w:bottom w:val="none" w:sz="0" w:space="0" w:color="auto"/>
            <w:right w:val="none" w:sz="0" w:space="0" w:color="auto"/>
          </w:divBdr>
        </w:div>
        <w:div w:id="822820707">
          <w:marLeft w:val="0"/>
          <w:marRight w:val="0"/>
          <w:marTop w:val="0"/>
          <w:marBottom w:val="0"/>
          <w:divBdr>
            <w:top w:val="none" w:sz="0" w:space="0" w:color="auto"/>
            <w:left w:val="none" w:sz="0" w:space="0" w:color="auto"/>
            <w:bottom w:val="none" w:sz="0" w:space="0" w:color="auto"/>
            <w:right w:val="none" w:sz="0" w:space="0" w:color="auto"/>
          </w:divBdr>
        </w:div>
        <w:div w:id="847476443">
          <w:marLeft w:val="0"/>
          <w:marRight w:val="0"/>
          <w:marTop w:val="0"/>
          <w:marBottom w:val="0"/>
          <w:divBdr>
            <w:top w:val="none" w:sz="0" w:space="0" w:color="auto"/>
            <w:left w:val="none" w:sz="0" w:space="0" w:color="auto"/>
            <w:bottom w:val="none" w:sz="0" w:space="0" w:color="auto"/>
            <w:right w:val="none" w:sz="0" w:space="0" w:color="auto"/>
          </w:divBdr>
        </w:div>
        <w:div w:id="936711490">
          <w:marLeft w:val="0"/>
          <w:marRight w:val="0"/>
          <w:marTop w:val="0"/>
          <w:marBottom w:val="0"/>
          <w:divBdr>
            <w:top w:val="none" w:sz="0" w:space="0" w:color="auto"/>
            <w:left w:val="none" w:sz="0" w:space="0" w:color="auto"/>
            <w:bottom w:val="none" w:sz="0" w:space="0" w:color="auto"/>
            <w:right w:val="none" w:sz="0" w:space="0" w:color="auto"/>
          </w:divBdr>
        </w:div>
        <w:div w:id="941035592">
          <w:marLeft w:val="0"/>
          <w:marRight w:val="0"/>
          <w:marTop w:val="0"/>
          <w:marBottom w:val="0"/>
          <w:divBdr>
            <w:top w:val="none" w:sz="0" w:space="0" w:color="auto"/>
            <w:left w:val="none" w:sz="0" w:space="0" w:color="auto"/>
            <w:bottom w:val="none" w:sz="0" w:space="0" w:color="auto"/>
            <w:right w:val="none" w:sz="0" w:space="0" w:color="auto"/>
          </w:divBdr>
        </w:div>
        <w:div w:id="955022773">
          <w:marLeft w:val="0"/>
          <w:marRight w:val="0"/>
          <w:marTop w:val="0"/>
          <w:marBottom w:val="0"/>
          <w:divBdr>
            <w:top w:val="none" w:sz="0" w:space="0" w:color="auto"/>
            <w:left w:val="none" w:sz="0" w:space="0" w:color="auto"/>
            <w:bottom w:val="none" w:sz="0" w:space="0" w:color="auto"/>
            <w:right w:val="none" w:sz="0" w:space="0" w:color="auto"/>
          </w:divBdr>
        </w:div>
        <w:div w:id="969437200">
          <w:marLeft w:val="0"/>
          <w:marRight w:val="0"/>
          <w:marTop w:val="0"/>
          <w:marBottom w:val="0"/>
          <w:divBdr>
            <w:top w:val="none" w:sz="0" w:space="0" w:color="auto"/>
            <w:left w:val="none" w:sz="0" w:space="0" w:color="auto"/>
            <w:bottom w:val="none" w:sz="0" w:space="0" w:color="auto"/>
            <w:right w:val="none" w:sz="0" w:space="0" w:color="auto"/>
          </w:divBdr>
        </w:div>
        <w:div w:id="981470868">
          <w:marLeft w:val="0"/>
          <w:marRight w:val="0"/>
          <w:marTop w:val="0"/>
          <w:marBottom w:val="0"/>
          <w:divBdr>
            <w:top w:val="none" w:sz="0" w:space="0" w:color="auto"/>
            <w:left w:val="none" w:sz="0" w:space="0" w:color="auto"/>
            <w:bottom w:val="none" w:sz="0" w:space="0" w:color="auto"/>
            <w:right w:val="none" w:sz="0" w:space="0" w:color="auto"/>
          </w:divBdr>
        </w:div>
        <w:div w:id="1033962774">
          <w:marLeft w:val="0"/>
          <w:marRight w:val="0"/>
          <w:marTop w:val="0"/>
          <w:marBottom w:val="0"/>
          <w:divBdr>
            <w:top w:val="none" w:sz="0" w:space="0" w:color="auto"/>
            <w:left w:val="none" w:sz="0" w:space="0" w:color="auto"/>
            <w:bottom w:val="none" w:sz="0" w:space="0" w:color="auto"/>
            <w:right w:val="none" w:sz="0" w:space="0" w:color="auto"/>
          </w:divBdr>
        </w:div>
        <w:div w:id="1039746825">
          <w:marLeft w:val="0"/>
          <w:marRight w:val="0"/>
          <w:marTop w:val="0"/>
          <w:marBottom w:val="0"/>
          <w:divBdr>
            <w:top w:val="none" w:sz="0" w:space="0" w:color="auto"/>
            <w:left w:val="none" w:sz="0" w:space="0" w:color="auto"/>
            <w:bottom w:val="none" w:sz="0" w:space="0" w:color="auto"/>
            <w:right w:val="none" w:sz="0" w:space="0" w:color="auto"/>
          </w:divBdr>
        </w:div>
        <w:div w:id="1142623853">
          <w:marLeft w:val="0"/>
          <w:marRight w:val="0"/>
          <w:marTop w:val="0"/>
          <w:marBottom w:val="0"/>
          <w:divBdr>
            <w:top w:val="none" w:sz="0" w:space="0" w:color="auto"/>
            <w:left w:val="none" w:sz="0" w:space="0" w:color="auto"/>
            <w:bottom w:val="none" w:sz="0" w:space="0" w:color="auto"/>
            <w:right w:val="none" w:sz="0" w:space="0" w:color="auto"/>
          </w:divBdr>
        </w:div>
        <w:div w:id="1176648882">
          <w:marLeft w:val="0"/>
          <w:marRight w:val="0"/>
          <w:marTop w:val="0"/>
          <w:marBottom w:val="0"/>
          <w:divBdr>
            <w:top w:val="none" w:sz="0" w:space="0" w:color="auto"/>
            <w:left w:val="none" w:sz="0" w:space="0" w:color="auto"/>
            <w:bottom w:val="none" w:sz="0" w:space="0" w:color="auto"/>
            <w:right w:val="none" w:sz="0" w:space="0" w:color="auto"/>
          </w:divBdr>
        </w:div>
        <w:div w:id="1213544642">
          <w:marLeft w:val="0"/>
          <w:marRight w:val="0"/>
          <w:marTop w:val="0"/>
          <w:marBottom w:val="0"/>
          <w:divBdr>
            <w:top w:val="none" w:sz="0" w:space="0" w:color="auto"/>
            <w:left w:val="none" w:sz="0" w:space="0" w:color="auto"/>
            <w:bottom w:val="none" w:sz="0" w:space="0" w:color="auto"/>
            <w:right w:val="none" w:sz="0" w:space="0" w:color="auto"/>
          </w:divBdr>
        </w:div>
        <w:div w:id="1347900055">
          <w:marLeft w:val="0"/>
          <w:marRight w:val="0"/>
          <w:marTop w:val="0"/>
          <w:marBottom w:val="0"/>
          <w:divBdr>
            <w:top w:val="none" w:sz="0" w:space="0" w:color="auto"/>
            <w:left w:val="none" w:sz="0" w:space="0" w:color="auto"/>
            <w:bottom w:val="none" w:sz="0" w:space="0" w:color="auto"/>
            <w:right w:val="none" w:sz="0" w:space="0" w:color="auto"/>
          </w:divBdr>
        </w:div>
        <w:div w:id="1398937191">
          <w:marLeft w:val="0"/>
          <w:marRight w:val="0"/>
          <w:marTop w:val="0"/>
          <w:marBottom w:val="0"/>
          <w:divBdr>
            <w:top w:val="none" w:sz="0" w:space="0" w:color="auto"/>
            <w:left w:val="none" w:sz="0" w:space="0" w:color="auto"/>
            <w:bottom w:val="none" w:sz="0" w:space="0" w:color="auto"/>
            <w:right w:val="none" w:sz="0" w:space="0" w:color="auto"/>
          </w:divBdr>
        </w:div>
        <w:div w:id="1407148367">
          <w:marLeft w:val="0"/>
          <w:marRight w:val="0"/>
          <w:marTop w:val="0"/>
          <w:marBottom w:val="0"/>
          <w:divBdr>
            <w:top w:val="none" w:sz="0" w:space="0" w:color="auto"/>
            <w:left w:val="none" w:sz="0" w:space="0" w:color="auto"/>
            <w:bottom w:val="none" w:sz="0" w:space="0" w:color="auto"/>
            <w:right w:val="none" w:sz="0" w:space="0" w:color="auto"/>
          </w:divBdr>
        </w:div>
        <w:div w:id="1441490961">
          <w:marLeft w:val="0"/>
          <w:marRight w:val="0"/>
          <w:marTop w:val="0"/>
          <w:marBottom w:val="0"/>
          <w:divBdr>
            <w:top w:val="none" w:sz="0" w:space="0" w:color="auto"/>
            <w:left w:val="none" w:sz="0" w:space="0" w:color="auto"/>
            <w:bottom w:val="none" w:sz="0" w:space="0" w:color="auto"/>
            <w:right w:val="none" w:sz="0" w:space="0" w:color="auto"/>
          </w:divBdr>
        </w:div>
        <w:div w:id="1510289216">
          <w:marLeft w:val="0"/>
          <w:marRight w:val="0"/>
          <w:marTop w:val="0"/>
          <w:marBottom w:val="0"/>
          <w:divBdr>
            <w:top w:val="none" w:sz="0" w:space="0" w:color="auto"/>
            <w:left w:val="none" w:sz="0" w:space="0" w:color="auto"/>
            <w:bottom w:val="none" w:sz="0" w:space="0" w:color="auto"/>
            <w:right w:val="none" w:sz="0" w:space="0" w:color="auto"/>
          </w:divBdr>
        </w:div>
        <w:div w:id="1581599764">
          <w:marLeft w:val="0"/>
          <w:marRight w:val="0"/>
          <w:marTop w:val="0"/>
          <w:marBottom w:val="0"/>
          <w:divBdr>
            <w:top w:val="none" w:sz="0" w:space="0" w:color="auto"/>
            <w:left w:val="none" w:sz="0" w:space="0" w:color="auto"/>
            <w:bottom w:val="none" w:sz="0" w:space="0" w:color="auto"/>
            <w:right w:val="none" w:sz="0" w:space="0" w:color="auto"/>
          </w:divBdr>
        </w:div>
        <w:div w:id="1635981541">
          <w:marLeft w:val="0"/>
          <w:marRight w:val="0"/>
          <w:marTop w:val="0"/>
          <w:marBottom w:val="0"/>
          <w:divBdr>
            <w:top w:val="none" w:sz="0" w:space="0" w:color="auto"/>
            <w:left w:val="none" w:sz="0" w:space="0" w:color="auto"/>
            <w:bottom w:val="none" w:sz="0" w:space="0" w:color="auto"/>
            <w:right w:val="none" w:sz="0" w:space="0" w:color="auto"/>
          </w:divBdr>
        </w:div>
        <w:div w:id="1638336533">
          <w:marLeft w:val="0"/>
          <w:marRight w:val="0"/>
          <w:marTop w:val="0"/>
          <w:marBottom w:val="0"/>
          <w:divBdr>
            <w:top w:val="none" w:sz="0" w:space="0" w:color="auto"/>
            <w:left w:val="none" w:sz="0" w:space="0" w:color="auto"/>
            <w:bottom w:val="none" w:sz="0" w:space="0" w:color="auto"/>
            <w:right w:val="none" w:sz="0" w:space="0" w:color="auto"/>
          </w:divBdr>
        </w:div>
        <w:div w:id="1677879748">
          <w:marLeft w:val="0"/>
          <w:marRight w:val="0"/>
          <w:marTop w:val="0"/>
          <w:marBottom w:val="0"/>
          <w:divBdr>
            <w:top w:val="none" w:sz="0" w:space="0" w:color="auto"/>
            <w:left w:val="none" w:sz="0" w:space="0" w:color="auto"/>
            <w:bottom w:val="none" w:sz="0" w:space="0" w:color="auto"/>
            <w:right w:val="none" w:sz="0" w:space="0" w:color="auto"/>
          </w:divBdr>
        </w:div>
        <w:div w:id="1719010214">
          <w:marLeft w:val="0"/>
          <w:marRight w:val="0"/>
          <w:marTop w:val="0"/>
          <w:marBottom w:val="0"/>
          <w:divBdr>
            <w:top w:val="none" w:sz="0" w:space="0" w:color="auto"/>
            <w:left w:val="none" w:sz="0" w:space="0" w:color="auto"/>
            <w:bottom w:val="none" w:sz="0" w:space="0" w:color="auto"/>
            <w:right w:val="none" w:sz="0" w:space="0" w:color="auto"/>
          </w:divBdr>
        </w:div>
        <w:div w:id="1796680971">
          <w:marLeft w:val="0"/>
          <w:marRight w:val="0"/>
          <w:marTop w:val="0"/>
          <w:marBottom w:val="0"/>
          <w:divBdr>
            <w:top w:val="none" w:sz="0" w:space="0" w:color="auto"/>
            <w:left w:val="none" w:sz="0" w:space="0" w:color="auto"/>
            <w:bottom w:val="none" w:sz="0" w:space="0" w:color="auto"/>
            <w:right w:val="none" w:sz="0" w:space="0" w:color="auto"/>
          </w:divBdr>
        </w:div>
        <w:div w:id="1959338332">
          <w:marLeft w:val="0"/>
          <w:marRight w:val="0"/>
          <w:marTop w:val="0"/>
          <w:marBottom w:val="0"/>
          <w:divBdr>
            <w:top w:val="none" w:sz="0" w:space="0" w:color="auto"/>
            <w:left w:val="none" w:sz="0" w:space="0" w:color="auto"/>
            <w:bottom w:val="none" w:sz="0" w:space="0" w:color="auto"/>
            <w:right w:val="none" w:sz="0" w:space="0" w:color="auto"/>
          </w:divBdr>
        </w:div>
        <w:div w:id="2043675050">
          <w:marLeft w:val="0"/>
          <w:marRight w:val="0"/>
          <w:marTop w:val="0"/>
          <w:marBottom w:val="0"/>
          <w:divBdr>
            <w:top w:val="none" w:sz="0" w:space="0" w:color="auto"/>
            <w:left w:val="none" w:sz="0" w:space="0" w:color="auto"/>
            <w:bottom w:val="none" w:sz="0" w:space="0" w:color="auto"/>
            <w:right w:val="none" w:sz="0" w:space="0" w:color="auto"/>
          </w:divBdr>
        </w:div>
        <w:div w:id="2090154331">
          <w:marLeft w:val="0"/>
          <w:marRight w:val="0"/>
          <w:marTop w:val="0"/>
          <w:marBottom w:val="0"/>
          <w:divBdr>
            <w:top w:val="none" w:sz="0" w:space="0" w:color="auto"/>
            <w:left w:val="none" w:sz="0" w:space="0" w:color="auto"/>
            <w:bottom w:val="none" w:sz="0" w:space="0" w:color="auto"/>
            <w:right w:val="none" w:sz="0" w:space="0" w:color="auto"/>
          </w:divBdr>
        </w:div>
      </w:divsChild>
    </w:div>
    <w:div w:id="1086416416">
      <w:bodyDiv w:val="1"/>
      <w:marLeft w:val="0"/>
      <w:marRight w:val="0"/>
      <w:marTop w:val="0"/>
      <w:marBottom w:val="0"/>
      <w:divBdr>
        <w:top w:val="none" w:sz="0" w:space="0" w:color="auto"/>
        <w:left w:val="none" w:sz="0" w:space="0" w:color="auto"/>
        <w:bottom w:val="none" w:sz="0" w:space="0" w:color="auto"/>
        <w:right w:val="none" w:sz="0" w:space="0" w:color="auto"/>
      </w:divBdr>
    </w:div>
    <w:div w:id="1139684753">
      <w:bodyDiv w:val="1"/>
      <w:marLeft w:val="0"/>
      <w:marRight w:val="0"/>
      <w:marTop w:val="0"/>
      <w:marBottom w:val="0"/>
      <w:divBdr>
        <w:top w:val="none" w:sz="0" w:space="0" w:color="auto"/>
        <w:left w:val="none" w:sz="0" w:space="0" w:color="auto"/>
        <w:bottom w:val="none" w:sz="0" w:space="0" w:color="auto"/>
        <w:right w:val="none" w:sz="0" w:space="0" w:color="auto"/>
      </w:divBdr>
    </w:div>
    <w:div w:id="1262300744">
      <w:bodyDiv w:val="1"/>
      <w:marLeft w:val="0"/>
      <w:marRight w:val="0"/>
      <w:marTop w:val="0"/>
      <w:marBottom w:val="0"/>
      <w:divBdr>
        <w:top w:val="none" w:sz="0" w:space="0" w:color="auto"/>
        <w:left w:val="none" w:sz="0" w:space="0" w:color="auto"/>
        <w:bottom w:val="none" w:sz="0" w:space="0" w:color="auto"/>
        <w:right w:val="none" w:sz="0" w:space="0" w:color="auto"/>
      </w:divBdr>
    </w:div>
    <w:div w:id="1311834518">
      <w:bodyDiv w:val="1"/>
      <w:marLeft w:val="0"/>
      <w:marRight w:val="0"/>
      <w:marTop w:val="0"/>
      <w:marBottom w:val="0"/>
      <w:divBdr>
        <w:top w:val="none" w:sz="0" w:space="0" w:color="auto"/>
        <w:left w:val="none" w:sz="0" w:space="0" w:color="auto"/>
        <w:bottom w:val="none" w:sz="0" w:space="0" w:color="auto"/>
        <w:right w:val="none" w:sz="0" w:space="0" w:color="auto"/>
      </w:divBdr>
    </w:div>
    <w:div w:id="1328826098">
      <w:bodyDiv w:val="1"/>
      <w:marLeft w:val="0"/>
      <w:marRight w:val="0"/>
      <w:marTop w:val="0"/>
      <w:marBottom w:val="0"/>
      <w:divBdr>
        <w:top w:val="none" w:sz="0" w:space="0" w:color="auto"/>
        <w:left w:val="none" w:sz="0" w:space="0" w:color="auto"/>
        <w:bottom w:val="none" w:sz="0" w:space="0" w:color="auto"/>
        <w:right w:val="none" w:sz="0" w:space="0" w:color="auto"/>
      </w:divBdr>
      <w:divsChild>
        <w:div w:id="1481535776">
          <w:marLeft w:val="360"/>
          <w:marRight w:val="0"/>
          <w:marTop w:val="200"/>
          <w:marBottom w:val="0"/>
          <w:divBdr>
            <w:top w:val="none" w:sz="0" w:space="0" w:color="auto"/>
            <w:left w:val="none" w:sz="0" w:space="0" w:color="auto"/>
            <w:bottom w:val="none" w:sz="0" w:space="0" w:color="auto"/>
            <w:right w:val="none" w:sz="0" w:space="0" w:color="auto"/>
          </w:divBdr>
        </w:div>
        <w:div w:id="1169715011">
          <w:marLeft w:val="360"/>
          <w:marRight w:val="0"/>
          <w:marTop w:val="200"/>
          <w:marBottom w:val="0"/>
          <w:divBdr>
            <w:top w:val="none" w:sz="0" w:space="0" w:color="auto"/>
            <w:left w:val="none" w:sz="0" w:space="0" w:color="auto"/>
            <w:bottom w:val="none" w:sz="0" w:space="0" w:color="auto"/>
            <w:right w:val="none" w:sz="0" w:space="0" w:color="auto"/>
          </w:divBdr>
        </w:div>
        <w:div w:id="1995988156">
          <w:marLeft w:val="360"/>
          <w:marRight w:val="0"/>
          <w:marTop w:val="200"/>
          <w:marBottom w:val="0"/>
          <w:divBdr>
            <w:top w:val="none" w:sz="0" w:space="0" w:color="auto"/>
            <w:left w:val="none" w:sz="0" w:space="0" w:color="auto"/>
            <w:bottom w:val="none" w:sz="0" w:space="0" w:color="auto"/>
            <w:right w:val="none" w:sz="0" w:space="0" w:color="auto"/>
          </w:divBdr>
        </w:div>
        <w:div w:id="824128312">
          <w:marLeft w:val="360"/>
          <w:marRight w:val="0"/>
          <w:marTop w:val="200"/>
          <w:marBottom w:val="0"/>
          <w:divBdr>
            <w:top w:val="none" w:sz="0" w:space="0" w:color="auto"/>
            <w:left w:val="none" w:sz="0" w:space="0" w:color="auto"/>
            <w:bottom w:val="none" w:sz="0" w:space="0" w:color="auto"/>
            <w:right w:val="none" w:sz="0" w:space="0" w:color="auto"/>
          </w:divBdr>
        </w:div>
        <w:div w:id="1214465416">
          <w:marLeft w:val="360"/>
          <w:marRight w:val="0"/>
          <w:marTop w:val="200"/>
          <w:marBottom w:val="0"/>
          <w:divBdr>
            <w:top w:val="none" w:sz="0" w:space="0" w:color="auto"/>
            <w:left w:val="none" w:sz="0" w:space="0" w:color="auto"/>
            <w:bottom w:val="none" w:sz="0" w:space="0" w:color="auto"/>
            <w:right w:val="none" w:sz="0" w:space="0" w:color="auto"/>
          </w:divBdr>
        </w:div>
        <w:div w:id="80685044">
          <w:marLeft w:val="360"/>
          <w:marRight w:val="0"/>
          <w:marTop w:val="200"/>
          <w:marBottom w:val="0"/>
          <w:divBdr>
            <w:top w:val="none" w:sz="0" w:space="0" w:color="auto"/>
            <w:left w:val="none" w:sz="0" w:space="0" w:color="auto"/>
            <w:bottom w:val="none" w:sz="0" w:space="0" w:color="auto"/>
            <w:right w:val="none" w:sz="0" w:space="0" w:color="auto"/>
          </w:divBdr>
        </w:div>
      </w:divsChild>
    </w:div>
    <w:div w:id="1675644358">
      <w:bodyDiv w:val="1"/>
      <w:marLeft w:val="0"/>
      <w:marRight w:val="0"/>
      <w:marTop w:val="0"/>
      <w:marBottom w:val="0"/>
      <w:divBdr>
        <w:top w:val="none" w:sz="0" w:space="0" w:color="auto"/>
        <w:left w:val="none" w:sz="0" w:space="0" w:color="auto"/>
        <w:bottom w:val="none" w:sz="0" w:space="0" w:color="auto"/>
        <w:right w:val="none" w:sz="0" w:space="0" w:color="auto"/>
      </w:divBdr>
      <w:divsChild>
        <w:div w:id="1070156011">
          <w:marLeft w:val="360"/>
          <w:marRight w:val="0"/>
          <w:marTop w:val="200"/>
          <w:marBottom w:val="0"/>
          <w:divBdr>
            <w:top w:val="none" w:sz="0" w:space="0" w:color="auto"/>
            <w:left w:val="none" w:sz="0" w:space="0" w:color="auto"/>
            <w:bottom w:val="none" w:sz="0" w:space="0" w:color="auto"/>
            <w:right w:val="none" w:sz="0" w:space="0" w:color="auto"/>
          </w:divBdr>
        </w:div>
        <w:div w:id="1837719721">
          <w:marLeft w:val="1080"/>
          <w:marRight w:val="0"/>
          <w:marTop w:val="100"/>
          <w:marBottom w:val="0"/>
          <w:divBdr>
            <w:top w:val="none" w:sz="0" w:space="0" w:color="auto"/>
            <w:left w:val="none" w:sz="0" w:space="0" w:color="auto"/>
            <w:bottom w:val="none" w:sz="0" w:space="0" w:color="auto"/>
            <w:right w:val="none" w:sz="0" w:space="0" w:color="auto"/>
          </w:divBdr>
        </w:div>
        <w:div w:id="98380331">
          <w:marLeft w:val="360"/>
          <w:marRight w:val="0"/>
          <w:marTop w:val="200"/>
          <w:marBottom w:val="0"/>
          <w:divBdr>
            <w:top w:val="none" w:sz="0" w:space="0" w:color="auto"/>
            <w:left w:val="none" w:sz="0" w:space="0" w:color="auto"/>
            <w:bottom w:val="none" w:sz="0" w:space="0" w:color="auto"/>
            <w:right w:val="none" w:sz="0" w:space="0" w:color="auto"/>
          </w:divBdr>
        </w:div>
        <w:div w:id="310867374">
          <w:marLeft w:val="1080"/>
          <w:marRight w:val="0"/>
          <w:marTop w:val="100"/>
          <w:marBottom w:val="0"/>
          <w:divBdr>
            <w:top w:val="none" w:sz="0" w:space="0" w:color="auto"/>
            <w:left w:val="none" w:sz="0" w:space="0" w:color="auto"/>
            <w:bottom w:val="none" w:sz="0" w:space="0" w:color="auto"/>
            <w:right w:val="none" w:sz="0" w:space="0" w:color="auto"/>
          </w:divBdr>
        </w:div>
        <w:div w:id="1403067367">
          <w:marLeft w:val="1080"/>
          <w:marRight w:val="0"/>
          <w:marTop w:val="100"/>
          <w:marBottom w:val="0"/>
          <w:divBdr>
            <w:top w:val="none" w:sz="0" w:space="0" w:color="auto"/>
            <w:left w:val="none" w:sz="0" w:space="0" w:color="auto"/>
            <w:bottom w:val="none" w:sz="0" w:space="0" w:color="auto"/>
            <w:right w:val="none" w:sz="0" w:space="0" w:color="auto"/>
          </w:divBdr>
        </w:div>
        <w:div w:id="2137216092">
          <w:marLeft w:val="1080"/>
          <w:marRight w:val="0"/>
          <w:marTop w:val="100"/>
          <w:marBottom w:val="0"/>
          <w:divBdr>
            <w:top w:val="none" w:sz="0" w:space="0" w:color="auto"/>
            <w:left w:val="none" w:sz="0" w:space="0" w:color="auto"/>
            <w:bottom w:val="none" w:sz="0" w:space="0" w:color="auto"/>
            <w:right w:val="none" w:sz="0" w:space="0" w:color="auto"/>
          </w:divBdr>
        </w:div>
        <w:div w:id="1046492495">
          <w:marLeft w:val="1080"/>
          <w:marRight w:val="0"/>
          <w:marTop w:val="100"/>
          <w:marBottom w:val="0"/>
          <w:divBdr>
            <w:top w:val="none" w:sz="0" w:space="0" w:color="auto"/>
            <w:left w:val="none" w:sz="0" w:space="0" w:color="auto"/>
            <w:bottom w:val="none" w:sz="0" w:space="0" w:color="auto"/>
            <w:right w:val="none" w:sz="0" w:space="0" w:color="auto"/>
          </w:divBdr>
        </w:div>
        <w:div w:id="455561986">
          <w:marLeft w:val="360"/>
          <w:marRight w:val="0"/>
          <w:marTop w:val="200"/>
          <w:marBottom w:val="0"/>
          <w:divBdr>
            <w:top w:val="none" w:sz="0" w:space="0" w:color="auto"/>
            <w:left w:val="none" w:sz="0" w:space="0" w:color="auto"/>
            <w:bottom w:val="none" w:sz="0" w:space="0" w:color="auto"/>
            <w:right w:val="none" w:sz="0" w:space="0" w:color="auto"/>
          </w:divBdr>
        </w:div>
        <w:div w:id="1436440490">
          <w:marLeft w:val="1080"/>
          <w:marRight w:val="0"/>
          <w:marTop w:val="100"/>
          <w:marBottom w:val="0"/>
          <w:divBdr>
            <w:top w:val="none" w:sz="0" w:space="0" w:color="auto"/>
            <w:left w:val="none" w:sz="0" w:space="0" w:color="auto"/>
            <w:bottom w:val="none" w:sz="0" w:space="0" w:color="auto"/>
            <w:right w:val="none" w:sz="0" w:space="0" w:color="auto"/>
          </w:divBdr>
        </w:div>
        <w:div w:id="1582254691">
          <w:marLeft w:val="360"/>
          <w:marRight w:val="0"/>
          <w:marTop w:val="200"/>
          <w:marBottom w:val="0"/>
          <w:divBdr>
            <w:top w:val="none" w:sz="0" w:space="0" w:color="auto"/>
            <w:left w:val="none" w:sz="0" w:space="0" w:color="auto"/>
            <w:bottom w:val="none" w:sz="0" w:space="0" w:color="auto"/>
            <w:right w:val="none" w:sz="0" w:space="0" w:color="auto"/>
          </w:divBdr>
        </w:div>
        <w:div w:id="990334284">
          <w:marLeft w:val="1080"/>
          <w:marRight w:val="0"/>
          <w:marTop w:val="100"/>
          <w:marBottom w:val="0"/>
          <w:divBdr>
            <w:top w:val="none" w:sz="0" w:space="0" w:color="auto"/>
            <w:left w:val="none" w:sz="0" w:space="0" w:color="auto"/>
            <w:bottom w:val="none" w:sz="0" w:space="0" w:color="auto"/>
            <w:right w:val="none" w:sz="0" w:space="0" w:color="auto"/>
          </w:divBdr>
        </w:div>
        <w:div w:id="95751639">
          <w:marLeft w:val="1080"/>
          <w:marRight w:val="0"/>
          <w:marTop w:val="100"/>
          <w:marBottom w:val="0"/>
          <w:divBdr>
            <w:top w:val="none" w:sz="0" w:space="0" w:color="auto"/>
            <w:left w:val="none" w:sz="0" w:space="0" w:color="auto"/>
            <w:bottom w:val="none" w:sz="0" w:space="0" w:color="auto"/>
            <w:right w:val="none" w:sz="0" w:space="0" w:color="auto"/>
          </w:divBdr>
        </w:div>
        <w:div w:id="1446073905">
          <w:marLeft w:val="1080"/>
          <w:marRight w:val="0"/>
          <w:marTop w:val="100"/>
          <w:marBottom w:val="0"/>
          <w:divBdr>
            <w:top w:val="none" w:sz="0" w:space="0" w:color="auto"/>
            <w:left w:val="none" w:sz="0" w:space="0" w:color="auto"/>
            <w:bottom w:val="none" w:sz="0" w:space="0" w:color="auto"/>
            <w:right w:val="none" w:sz="0" w:space="0" w:color="auto"/>
          </w:divBdr>
        </w:div>
        <w:div w:id="426120392">
          <w:marLeft w:val="1080"/>
          <w:marRight w:val="0"/>
          <w:marTop w:val="100"/>
          <w:marBottom w:val="0"/>
          <w:divBdr>
            <w:top w:val="none" w:sz="0" w:space="0" w:color="auto"/>
            <w:left w:val="none" w:sz="0" w:space="0" w:color="auto"/>
            <w:bottom w:val="none" w:sz="0" w:space="0" w:color="auto"/>
            <w:right w:val="none" w:sz="0" w:space="0" w:color="auto"/>
          </w:divBdr>
        </w:div>
        <w:div w:id="1666661336">
          <w:marLeft w:val="360"/>
          <w:marRight w:val="0"/>
          <w:marTop w:val="200"/>
          <w:marBottom w:val="0"/>
          <w:divBdr>
            <w:top w:val="none" w:sz="0" w:space="0" w:color="auto"/>
            <w:left w:val="none" w:sz="0" w:space="0" w:color="auto"/>
            <w:bottom w:val="none" w:sz="0" w:space="0" w:color="auto"/>
            <w:right w:val="none" w:sz="0" w:space="0" w:color="auto"/>
          </w:divBdr>
        </w:div>
        <w:div w:id="1635217545">
          <w:marLeft w:val="1080"/>
          <w:marRight w:val="0"/>
          <w:marTop w:val="100"/>
          <w:marBottom w:val="0"/>
          <w:divBdr>
            <w:top w:val="none" w:sz="0" w:space="0" w:color="auto"/>
            <w:left w:val="none" w:sz="0" w:space="0" w:color="auto"/>
            <w:bottom w:val="none" w:sz="0" w:space="0" w:color="auto"/>
            <w:right w:val="none" w:sz="0" w:space="0" w:color="auto"/>
          </w:divBdr>
        </w:div>
        <w:div w:id="214434689">
          <w:marLeft w:val="360"/>
          <w:marRight w:val="0"/>
          <w:marTop w:val="200"/>
          <w:marBottom w:val="0"/>
          <w:divBdr>
            <w:top w:val="none" w:sz="0" w:space="0" w:color="auto"/>
            <w:left w:val="none" w:sz="0" w:space="0" w:color="auto"/>
            <w:bottom w:val="none" w:sz="0" w:space="0" w:color="auto"/>
            <w:right w:val="none" w:sz="0" w:space="0" w:color="auto"/>
          </w:divBdr>
        </w:div>
        <w:div w:id="1003626427">
          <w:marLeft w:val="1080"/>
          <w:marRight w:val="0"/>
          <w:marTop w:val="100"/>
          <w:marBottom w:val="0"/>
          <w:divBdr>
            <w:top w:val="none" w:sz="0" w:space="0" w:color="auto"/>
            <w:left w:val="none" w:sz="0" w:space="0" w:color="auto"/>
            <w:bottom w:val="none" w:sz="0" w:space="0" w:color="auto"/>
            <w:right w:val="none" w:sz="0" w:space="0" w:color="auto"/>
          </w:divBdr>
        </w:div>
      </w:divsChild>
    </w:div>
    <w:div w:id="1689674624">
      <w:bodyDiv w:val="1"/>
      <w:marLeft w:val="0"/>
      <w:marRight w:val="0"/>
      <w:marTop w:val="0"/>
      <w:marBottom w:val="0"/>
      <w:divBdr>
        <w:top w:val="none" w:sz="0" w:space="0" w:color="auto"/>
        <w:left w:val="none" w:sz="0" w:space="0" w:color="auto"/>
        <w:bottom w:val="none" w:sz="0" w:space="0" w:color="auto"/>
        <w:right w:val="none" w:sz="0" w:space="0" w:color="auto"/>
      </w:divBdr>
    </w:div>
    <w:div w:id="1781298223">
      <w:bodyDiv w:val="1"/>
      <w:marLeft w:val="0"/>
      <w:marRight w:val="0"/>
      <w:marTop w:val="0"/>
      <w:marBottom w:val="0"/>
      <w:divBdr>
        <w:top w:val="none" w:sz="0" w:space="0" w:color="auto"/>
        <w:left w:val="none" w:sz="0" w:space="0" w:color="auto"/>
        <w:bottom w:val="none" w:sz="0" w:space="0" w:color="auto"/>
        <w:right w:val="none" w:sz="0" w:space="0" w:color="auto"/>
      </w:divBdr>
    </w:div>
    <w:div w:id="1789935901">
      <w:bodyDiv w:val="1"/>
      <w:marLeft w:val="0"/>
      <w:marRight w:val="0"/>
      <w:marTop w:val="0"/>
      <w:marBottom w:val="0"/>
      <w:divBdr>
        <w:top w:val="none" w:sz="0" w:space="0" w:color="auto"/>
        <w:left w:val="none" w:sz="0" w:space="0" w:color="auto"/>
        <w:bottom w:val="none" w:sz="0" w:space="0" w:color="auto"/>
        <w:right w:val="none" w:sz="0" w:space="0" w:color="auto"/>
      </w:divBdr>
      <w:divsChild>
        <w:div w:id="112798371">
          <w:marLeft w:val="0"/>
          <w:marRight w:val="0"/>
          <w:marTop w:val="0"/>
          <w:marBottom w:val="0"/>
          <w:divBdr>
            <w:top w:val="none" w:sz="0" w:space="0" w:color="auto"/>
            <w:left w:val="none" w:sz="0" w:space="0" w:color="auto"/>
            <w:bottom w:val="none" w:sz="0" w:space="0" w:color="auto"/>
            <w:right w:val="none" w:sz="0" w:space="0" w:color="auto"/>
          </w:divBdr>
        </w:div>
        <w:div w:id="229266168">
          <w:marLeft w:val="0"/>
          <w:marRight w:val="0"/>
          <w:marTop w:val="0"/>
          <w:marBottom w:val="0"/>
          <w:divBdr>
            <w:top w:val="none" w:sz="0" w:space="0" w:color="auto"/>
            <w:left w:val="none" w:sz="0" w:space="0" w:color="auto"/>
            <w:bottom w:val="none" w:sz="0" w:space="0" w:color="auto"/>
            <w:right w:val="none" w:sz="0" w:space="0" w:color="auto"/>
          </w:divBdr>
        </w:div>
        <w:div w:id="415713068">
          <w:marLeft w:val="0"/>
          <w:marRight w:val="0"/>
          <w:marTop w:val="0"/>
          <w:marBottom w:val="0"/>
          <w:divBdr>
            <w:top w:val="none" w:sz="0" w:space="0" w:color="auto"/>
            <w:left w:val="none" w:sz="0" w:space="0" w:color="auto"/>
            <w:bottom w:val="none" w:sz="0" w:space="0" w:color="auto"/>
            <w:right w:val="none" w:sz="0" w:space="0" w:color="auto"/>
          </w:divBdr>
        </w:div>
        <w:div w:id="486868900">
          <w:marLeft w:val="0"/>
          <w:marRight w:val="0"/>
          <w:marTop w:val="0"/>
          <w:marBottom w:val="0"/>
          <w:divBdr>
            <w:top w:val="none" w:sz="0" w:space="0" w:color="auto"/>
            <w:left w:val="none" w:sz="0" w:space="0" w:color="auto"/>
            <w:bottom w:val="none" w:sz="0" w:space="0" w:color="auto"/>
            <w:right w:val="none" w:sz="0" w:space="0" w:color="auto"/>
          </w:divBdr>
        </w:div>
        <w:div w:id="542211374">
          <w:marLeft w:val="0"/>
          <w:marRight w:val="0"/>
          <w:marTop w:val="0"/>
          <w:marBottom w:val="0"/>
          <w:divBdr>
            <w:top w:val="none" w:sz="0" w:space="0" w:color="auto"/>
            <w:left w:val="none" w:sz="0" w:space="0" w:color="auto"/>
            <w:bottom w:val="none" w:sz="0" w:space="0" w:color="auto"/>
            <w:right w:val="none" w:sz="0" w:space="0" w:color="auto"/>
          </w:divBdr>
        </w:div>
        <w:div w:id="765350129">
          <w:marLeft w:val="0"/>
          <w:marRight w:val="0"/>
          <w:marTop w:val="0"/>
          <w:marBottom w:val="0"/>
          <w:divBdr>
            <w:top w:val="none" w:sz="0" w:space="0" w:color="auto"/>
            <w:left w:val="none" w:sz="0" w:space="0" w:color="auto"/>
            <w:bottom w:val="none" w:sz="0" w:space="0" w:color="auto"/>
            <w:right w:val="none" w:sz="0" w:space="0" w:color="auto"/>
          </w:divBdr>
        </w:div>
        <w:div w:id="866329373">
          <w:marLeft w:val="0"/>
          <w:marRight w:val="0"/>
          <w:marTop w:val="0"/>
          <w:marBottom w:val="0"/>
          <w:divBdr>
            <w:top w:val="none" w:sz="0" w:space="0" w:color="auto"/>
            <w:left w:val="none" w:sz="0" w:space="0" w:color="auto"/>
            <w:bottom w:val="none" w:sz="0" w:space="0" w:color="auto"/>
            <w:right w:val="none" w:sz="0" w:space="0" w:color="auto"/>
          </w:divBdr>
        </w:div>
        <w:div w:id="1402557626">
          <w:marLeft w:val="0"/>
          <w:marRight w:val="0"/>
          <w:marTop w:val="0"/>
          <w:marBottom w:val="0"/>
          <w:divBdr>
            <w:top w:val="none" w:sz="0" w:space="0" w:color="auto"/>
            <w:left w:val="none" w:sz="0" w:space="0" w:color="auto"/>
            <w:bottom w:val="none" w:sz="0" w:space="0" w:color="auto"/>
            <w:right w:val="none" w:sz="0" w:space="0" w:color="auto"/>
          </w:divBdr>
        </w:div>
        <w:div w:id="1971940293">
          <w:marLeft w:val="0"/>
          <w:marRight w:val="0"/>
          <w:marTop w:val="0"/>
          <w:marBottom w:val="0"/>
          <w:divBdr>
            <w:top w:val="none" w:sz="0" w:space="0" w:color="auto"/>
            <w:left w:val="none" w:sz="0" w:space="0" w:color="auto"/>
            <w:bottom w:val="none" w:sz="0" w:space="0" w:color="auto"/>
            <w:right w:val="none" w:sz="0" w:space="0" w:color="auto"/>
          </w:divBdr>
        </w:div>
        <w:div w:id="2002808305">
          <w:marLeft w:val="0"/>
          <w:marRight w:val="0"/>
          <w:marTop w:val="0"/>
          <w:marBottom w:val="0"/>
          <w:divBdr>
            <w:top w:val="none" w:sz="0" w:space="0" w:color="auto"/>
            <w:left w:val="none" w:sz="0" w:space="0" w:color="auto"/>
            <w:bottom w:val="none" w:sz="0" w:space="0" w:color="auto"/>
            <w:right w:val="none" w:sz="0" w:space="0" w:color="auto"/>
          </w:divBdr>
        </w:div>
      </w:divsChild>
    </w:div>
    <w:div w:id="1982034912">
      <w:bodyDiv w:val="1"/>
      <w:marLeft w:val="0"/>
      <w:marRight w:val="0"/>
      <w:marTop w:val="0"/>
      <w:marBottom w:val="0"/>
      <w:divBdr>
        <w:top w:val="none" w:sz="0" w:space="0" w:color="auto"/>
        <w:left w:val="none" w:sz="0" w:space="0" w:color="auto"/>
        <w:bottom w:val="none" w:sz="0" w:space="0" w:color="auto"/>
        <w:right w:val="none" w:sz="0" w:space="0" w:color="auto"/>
      </w:divBdr>
      <w:divsChild>
        <w:div w:id="305551239">
          <w:marLeft w:val="360"/>
          <w:marRight w:val="0"/>
          <w:marTop w:val="200"/>
          <w:marBottom w:val="0"/>
          <w:divBdr>
            <w:top w:val="none" w:sz="0" w:space="0" w:color="auto"/>
            <w:left w:val="none" w:sz="0" w:space="0" w:color="auto"/>
            <w:bottom w:val="none" w:sz="0" w:space="0" w:color="auto"/>
            <w:right w:val="none" w:sz="0" w:space="0" w:color="auto"/>
          </w:divBdr>
        </w:div>
      </w:divsChild>
    </w:div>
    <w:div w:id="2032603671">
      <w:bodyDiv w:val="1"/>
      <w:marLeft w:val="0"/>
      <w:marRight w:val="0"/>
      <w:marTop w:val="0"/>
      <w:marBottom w:val="0"/>
      <w:divBdr>
        <w:top w:val="none" w:sz="0" w:space="0" w:color="auto"/>
        <w:left w:val="none" w:sz="0" w:space="0" w:color="auto"/>
        <w:bottom w:val="none" w:sz="0" w:space="0" w:color="auto"/>
        <w:right w:val="none" w:sz="0" w:space="0" w:color="auto"/>
      </w:divBdr>
    </w:div>
    <w:div w:id="2093427062">
      <w:bodyDiv w:val="1"/>
      <w:marLeft w:val="0"/>
      <w:marRight w:val="0"/>
      <w:marTop w:val="0"/>
      <w:marBottom w:val="0"/>
      <w:divBdr>
        <w:top w:val="none" w:sz="0" w:space="0" w:color="auto"/>
        <w:left w:val="none" w:sz="0" w:space="0" w:color="auto"/>
        <w:bottom w:val="none" w:sz="0" w:space="0" w:color="auto"/>
        <w:right w:val="none" w:sz="0" w:space="0" w:color="auto"/>
      </w:divBdr>
      <w:divsChild>
        <w:div w:id="406535075">
          <w:marLeft w:val="360"/>
          <w:marRight w:val="0"/>
          <w:marTop w:val="200"/>
          <w:marBottom w:val="0"/>
          <w:divBdr>
            <w:top w:val="none" w:sz="0" w:space="0" w:color="auto"/>
            <w:left w:val="none" w:sz="0" w:space="0" w:color="auto"/>
            <w:bottom w:val="none" w:sz="0" w:space="0" w:color="auto"/>
            <w:right w:val="none" w:sz="0" w:space="0" w:color="auto"/>
          </w:divBdr>
        </w:div>
        <w:div w:id="1467547915">
          <w:marLeft w:val="360"/>
          <w:marRight w:val="0"/>
          <w:marTop w:val="200"/>
          <w:marBottom w:val="0"/>
          <w:divBdr>
            <w:top w:val="none" w:sz="0" w:space="0" w:color="auto"/>
            <w:left w:val="none" w:sz="0" w:space="0" w:color="auto"/>
            <w:bottom w:val="none" w:sz="0" w:space="0" w:color="auto"/>
            <w:right w:val="none" w:sz="0" w:space="0" w:color="auto"/>
          </w:divBdr>
        </w:div>
        <w:div w:id="1719353274">
          <w:marLeft w:val="360"/>
          <w:marRight w:val="0"/>
          <w:marTop w:val="200"/>
          <w:marBottom w:val="0"/>
          <w:divBdr>
            <w:top w:val="none" w:sz="0" w:space="0" w:color="auto"/>
            <w:left w:val="none" w:sz="0" w:space="0" w:color="auto"/>
            <w:bottom w:val="none" w:sz="0" w:space="0" w:color="auto"/>
            <w:right w:val="none" w:sz="0" w:space="0" w:color="auto"/>
          </w:divBdr>
        </w:div>
        <w:div w:id="1194924947">
          <w:marLeft w:val="360"/>
          <w:marRight w:val="0"/>
          <w:marTop w:val="200"/>
          <w:marBottom w:val="0"/>
          <w:divBdr>
            <w:top w:val="none" w:sz="0" w:space="0" w:color="auto"/>
            <w:left w:val="none" w:sz="0" w:space="0" w:color="auto"/>
            <w:bottom w:val="none" w:sz="0" w:space="0" w:color="auto"/>
            <w:right w:val="none" w:sz="0" w:space="0" w:color="auto"/>
          </w:divBdr>
        </w:div>
        <w:div w:id="1138572130">
          <w:marLeft w:val="360"/>
          <w:marRight w:val="0"/>
          <w:marTop w:val="200"/>
          <w:marBottom w:val="0"/>
          <w:divBdr>
            <w:top w:val="none" w:sz="0" w:space="0" w:color="auto"/>
            <w:left w:val="none" w:sz="0" w:space="0" w:color="auto"/>
            <w:bottom w:val="none" w:sz="0" w:space="0" w:color="auto"/>
            <w:right w:val="none" w:sz="0" w:space="0" w:color="auto"/>
          </w:divBdr>
        </w:div>
        <w:div w:id="1461530137">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footer" Target="footer3.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emf"/><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ollectiveimpactforum.org/what-collective-impact" TargetMode="External"/><Relationship Id="rId2" Type="http://schemas.openxmlformats.org/officeDocument/2006/relationships/hyperlink" Target="https://www.odi.org/projects/2857-doing-development-differently" TargetMode="External"/><Relationship Id="rId1" Type="http://schemas.openxmlformats.org/officeDocument/2006/relationships/hyperlink" Target="https://collectiveimpactforum.org/what-collective-imp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860FD-2945-4799-AF20-539C678DF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15254</Words>
  <Characters>86951</Characters>
  <Application>Microsoft Office Word</Application>
  <DocSecurity>0</DocSecurity>
  <Lines>724</Lines>
  <Paragraphs>204</Paragraphs>
  <ScaleCrop>false</ScaleCrop>
  <Manager/>
  <Company/>
  <LinksUpToDate>false</LinksUpToDate>
  <CharactersWithSpaces>102001</CharactersWithSpaces>
  <SharedDoc>false</SharedDoc>
  <HyperlinkBase/>
  <HLinks>
    <vt:vector size="12" baseType="variant">
      <vt:variant>
        <vt:i4>7209025</vt:i4>
      </vt:variant>
      <vt:variant>
        <vt:i4>120</vt:i4>
      </vt:variant>
      <vt:variant>
        <vt:i4>0</vt:i4>
      </vt:variant>
      <vt:variant>
        <vt:i4>5</vt:i4>
      </vt:variant>
      <vt:variant>
        <vt:lpwstr>http://www.education.gov.pg/Students/index.html</vt:lpwstr>
      </vt:variant>
      <vt:variant>
        <vt:lpwstr/>
      </vt:variant>
      <vt:variant>
        <vt:i4>7798871</vt:i4>
      </vt:variant>
      <vt:variant>
        <vt:i4>0</vt:i4>
      </vt:variant>
      <vt:variant>
        <vt:i4>0</vt:i4>
      </vt:variant>
      <vt:variant>
        <vt:i4>5</vt:i4>
      </vt:variant>
      <vt:variant>
        <vt:lpwstr>http://www.un.org/wcm/content/site/sport/home/sport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Papua New Guinea Church Partnership Program Phase 3 (CPP3) Design Document</dc:title>
  <dc:subject/>
  <dc:creator/>
  <cp:keywords/>
  <dc:description/>
  <cp:lastModifiedBy/>
  <cp:revision>1</cp:revision>
  <dcterms:created xsi:type="dcterms:W3CDTF">2021-03-24T01:19:00Z</dcterms:created>
  <dcterms:modified xsi:type="dcterms:W3CDTF">2021-03-24T01:20:00Z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9146b252-7bbb-4d02-ab2a-ed4288d7c350</vt:lpwstr>
  </property>
  <property fmtid="{D5CDD505-2E9C-101B-9397-08002B2CF9AE}" pid="3" name="SEC">
    <vt:lpwstr>UNOFFICIAL</vt:lpwstr>
  </property>
</Properties>
</file>