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33F" w:rsidRPr="005D7EA4" w:rsidRDefault="00637BB7" w:rsidP="00455481">
      <w:pPr>
        <w:spacing w:after="200" w:line="276" w:lineRule="auto"/>
        <w:jc w:val="both"/>
        <w:rPr>
          <w:rFonts w:ascii="Franklin Gothic Book" w:hAnsi="Franklin Gothic Book"/>
        </w:rPr>
      </w:pPr>
      <w:r>
        <w:rPr>
          <w:rFonts w:ascii="Franklin Gothic Book" w:hAnsi="Franklin Gothic Book"/>
        </w:rPr>
        <w:t xml:space="preserve"> </w:t>
      </w:r>
    </w:p>
    <w:p w:rsidR="000D733F" w:rsidRPr="005D7EA4" w:rsidRDefault="000D733F" w:rsidP="00455481">
      <w:pPr>
        <w:jc w:val="both"/>
        <w:rPr>
          <w:rFonts w:ascii="Franklin Gothic Book" w:hAnsi="Franklin Gothic Book"/>
        </w:rPr>
      </w:pPr>
    </w:p>
    <w:p w:rsidR="000D733F" w:rsidRPr="005D7EA4" w:rsidRDefault="000D733F" w:rsidP="00455481">
      <w:pPr>
        <w:spacing w:after="200" w:line="276" w:lineRule="auto"/>
        <w:jc w:val="both"/>
        <w:rPr>
          <w:rFonts w:ascii="Franklin Gothic Book" w:hAnsi="Franklin Gothic Book"/>
        </w:rPr>
      </w:pPr>
    </w:p>
    <w:p w:rsidR="000D733F" w:rsidRPr="005D7EA4" w:rsidRDefault="000D733F" w:rsidP="00455481">
      <w:pPr>
        <w:spacing w:after="200" w:line="276" w:lineRule="auto"/>
        <w:jc w:val="both"/>
        <w:rPr>
          <w:rFonts w:ascii="Franklin Gothic Book" w:hAnsi="Franklin Gothic Book"/>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1227C3" w:rsidRPr="005D7EA4" w:rsidRDefault="001227C3" w:rsidP="00455481">
      <w:pPr>
        <w:pStyle w:val="Title"/>
        <w:ind w:left="2694" w:right="-624"/>
        <w:jc w:val="both"/>
        <w:rPr>
          <w:rFonts w:ascii="Franklin Gothic Book" w:hAnsi="Franklin Gothic Book"/>
          <w:noProof/>
          <w:color w:val="FFFFFF"/>
          <w:spacing w:val="0"/>
          <w:sz w:val="50"/>
          <w:szCs w:val="50"/>
          <w:lang w:val="en-US" w:eastAsia="en-US"/>
        </w:rPr>
      </w:pPr>
    </w:p>
    <w:p w:rsidR="000D733F" w:rsidRPr="005D7EA4" w:rsidRDefault="000D733F" w:rsidP="00455481">
      <w:pPr>
        <w:pStyle w:val="Title"/>
        <w:ind w:left="2694" w:right="-624"/>
        <w:jc w:val="both"/>
        <w:rPr>
          <w:rFonts w:ascii="Franklin Gothic Book" w:hAnsi="Franklin Gothic Book"/>
          <w:noProof/>
          <w:color w:val="FFFFFF"/>
          <w:spacing w:val="0"/>
          <w:sz w:val="50"/>
          <w:szCs w:val="50"/>
          <w:lang w:val="en-US" w:eastAsia="en-US"/>
        </w:rPr>
      </w:pPr>
      <w:r w:rsidRPr="005D7EA4">
        <w:rPr>
          <w:rFonts w:ascii="Franklin Gothic Book" w:hAnsi="Franklin Gothic Book"/>
          <w:noProof/>
          <w:color w:val="FFFFFF"/>
          <w:spacing w:val="0"/>
          <w:sz w:val="50"/>
          <w:szCs w:val="50"/>
          <w:lang w:val="en-US" w:eastAsia="en-US"/>
        </w:rPr>
        <w:t xml:space="preserve">Aid Program Performance Report 2013-14 </w:t>
      </w:r>
      <w:r w:rsidRPr="005D7EA4">
        <w:rPr>
          <w:rFonts w:ascii="Franklin Gothic Book" w:hAnsi="Franklin Gothic Book"/>
          <w:noProof/>
          <w:color w:val="FFFFFF"/>
          <w:spacing w:val="0"/>
          <w:sz w:val="50"/>
          <w:szCs w:val="50"/>
        </w:rPr>
        <w:drawing>
          <wp:anchor distT="0" distB="0" distL="114300" distR="114300" simplePos="0" relativeHeight="251660288" behindDoc="1" locked="1" layoutInCell="1" allowOverlap="1" wp14:anchorId="7338210E" wp14:editId="02B2495E">
            <wp:simplePos x="0" y="0"/>
            <wp:positionH relativeFrom="page">
              <wp:align>left</wp:align>
            </wp:positionH>
            <wp:positionV relativeFrom="page">
              <wp:align>top</wp:align>
            </wp:positionV>
            <wp:extent cx="7558405" cy="10691495"/>
            <wp:effectExtent l="0" t="0" r="4445" b="0"/>
            <wp:wrapNone/>
            <wp:docPr id="11" name="Picture 11" descr="DFAT templa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33F" w:rsidRPr="005D7EA4" w:rsidRDefault="00A3285B" w:rsidP="00455481">
      <w:pPr>
        <w:pStyle w:val="Subtitle"/>
        <w:ind w:left="2694" w:right="-624"/>
        <w:jc w:val="both"/>
        <w:rPr>
          <w:rFonts w:ascii="Franklin Gothic Book" w:hAnsi="Franklin Gothic Book"/>
          <w:noProof/>
          <w:color w:val="FFFFFF"/>
          <w:spacing w:val="0"/>
          <w:sz w:val="32"/>
          <w:szCs w:val="32"/>
          <w:lang w:val="en-US" w:eastAsia="en-US"/>
        </w:rPr>
      </w:pPr>
      <w:r w:rsidRPr="005D7EA4">
        <w:rPr>
          <w:rFonts w:ascii="Franklin Gothic Book" w:hAnsi="Franklin Gothic Book"/>
          <w:noProof/>
          <w:color w:val="FFFFFF"/>
          <w:spacing w:val="0"/>
          <w:sz w:val="32"/>
          <w:szCs w:val="32"/>
          <w:lang w:val="en-US" w:eastAsia="en-US"/>
        </w:rPr>
        <w:t>Pakistan</w:t>
      </w:r>
    </w:p>
    <w:p w:rsidR="000D733F" w:rsidRPr="005D7EA4" w:rsidRDefault="000D733F" w:rsidP="00455481">
      <w:pPr>
        <w:pStyle w:val="Date"/>
        <w:spacing w:before="200" w:after="600" w:line="380" w:lineRule="atLeast"/>
        <w:ind w:left="2694" w:right="-624"/>
        <w:jc w:val="both"/>
        <w:rPr>
          <w:rFonts w:eastAsia="Times New Roman"/>
          <w:noProof/>
          <w:color w:val="FFFFFF"/>
          <w:kern w:val="28"/>
          <w:sz w:val="24"/>
          <w:lang w:val="en-US" w:eastAsia="en-US"/>
        </w:rPr>
      </w:pPr>
      <w:r w:rsidRPr="005D7EA4">
        <w:rPr>
          <w:rFonts w:eastAsia="Times New Roman"/>
          <w:noProof/>
          <w:color w:val="FFFFFF"/>
          <w:kern w:val="28"/>
          <w:sz w:val="24"/>
          <w:lang w:val="en-US" w:eastAsia="en-US"/>
        </w:rPr>
        <w:t>September 2014</w:t>
      </w:r>
    </w:p>
    <w:p w:rsidR="001D6059" w:rsidRPr="005D7EA4" w:rsidRDefault="001D6059" w:rsidP="00455481">
      <w:pPr>
        <w:jc w:val="both"/>
        <w:rPr>
          <w:rFonts w:ascii="Franklin Gothic Book" w:hAnsi="Franklin Gothic Book"/>
          <w:lang w:val="en-US" w:eastAsia="en-US"/>
        </w:rPr>
      </w:pPr>
    </w:p>
    <w:p w:rsidR="00AC6F49" w:rsidRPr="005D7EA4" w:rsidRDefault="00AC6F49" w:rsidP="00455481">
      <w:pPr>
        <w:spacing w:after="200" w:line="276" w:lineRule="auto"/>
        <w:jc w:val="both"/>
        <w:rPr>
          <w:rFonts w:ascii="Franklin Gothic Book" w:hAnsi="Franklin Gothic Book"/>
          <w:lang w:val="en-US" w:eastAsia="en-US"/>
        </w:rPr>
      </w:pPr>
      <w:r w:rsidRPr="005D7EA4">
        <w:rPr>
          <w:rFonts w:ascii="Franklin Gothic Book" w:hAnsi="Franklin Gothic Book"/>
          <w:lang w:val="en-US" w:eastAsia="en-US"/>
        </w:rPr>
        <w:br w:type="page"/>
      </w:r>
    </w:p>
    <w:p w:rsidR="005B42EE" w:rsidRPr="005D7EA4" w:rsidRDefault="005B42EE" w:rsidP="00455481">
      <w:pPr>
        <w:jc w:val="both"/>
        <w:rPr>
          <w:rFonts w:ascii="Franklin Gothic Book" w:hAnsi="Franklin Gothic Book"/>
          <w:lang w:val="en-US" w:eastAsia="en-US"/>
        </w:rPr>
        <w:sectPr w:rsidR="005B42EE" w:rsidRPr="005D7EA4" w:rsidSect="00A6416E">
          <w:headerReference w:type="even" r:id="rId10"/>
          <w:headerReference w:type="default" r:id="rId11"/>
          <w:footerReference w:type="even" r:id="rId12"/>
          <w:footerReference w:type="default" r:id="rId13"/>
          <w:headerReference w:type="first" r:id="rId14"/>
          <w:footerReference w:type="first" r:id="rId15"/>
          <w:pgSz w:w="11907" w:h="16840" w:code="9"/>
          <w:pgMar w:top="2268" w:right="1871" w:bottom="907" w:left="1871" w:header="851" w:footer="454" w:gutter="0"/>
          <w:cols w:space="720"/>
          <w:docGrid w:linePitch="272"/>
        </w:sectPr>
      </w:pPr>
    </w:p>
    <w:p w:rsidR="00324766" w:rsidRDefault="00324766" w:rsidP="00E8341B">
      <w:pPr>
        <w:pStyle w:val="Heading2"/>
        <w:jc w:val="both"/>
        <w:rPr>
          <w:rFonts w:ascii="Franklin Gothic Book" w:hAnsi="Franklin Gothic Book"/>
          <w:sz w:val="28"/>
        </w:rPr>
      </w:pPr>
      <w:bookmarkStart w:id="0" w:name="_Toc373853205"/>
    </w:p>
    <w:p w:rsidR="00E8341B" w:rsidRPr="005D7EA4" w:rsidRDefault="000D733F" w:rsidP="00E8341B">
      <w:pPr>
        <w:pStyle w:val="Heading2"/>
        <w:jc w:val="both"/>
        <w:rPr>
          <w:rFonts w:ascii="Franklin Gothic Book" w:hAnsi="Franklin Gothic Book"/>
          <w:sz w:val="32"/>
          <w:szCs w:val="32"/>
        </w:rPr>
      </w:pPr>
      <w:r w:rsidRPr="005D7EA4">
        <w:rPr>
          <w:rFonts w:ascii="Franklin Gothic Book" w:hAnsi="Franklin Gothic Book"/>
          <w:sz w:val="28"/>
        </w:rPr>
        <w:t>Key Messages</w:t>
      </w:r>
      <w:bookmarkEnd w:id="0"/>
      <w:r w:rsidRPr="005D7EA4">
        <w:rPr>
          <w:rFonts w:ascii="Franklin Gothic Book" w:hAnsi="Franklin Gothic Book"/>
          <w:sz w:val="28"/>
        </w:rPr>
        <w:tab/>
      </w:r>
      <w:r w:rsidRPr="005D7EA4">
        <w:rPr>
          <w:rFonts w:ascii="Franklin Gothic Book" w:hAnsi="Franklin Gothic Book"/>
          <w:sz w:val="28"/>
        </w:rPr>
        <w:tab/>
      </w:r>
      <w:r w:rsidRPr="005D7EA4">
        <w:rPr>
          <w:rFonts w:ascii="Franklin Gothic Book" w:hAnsi="Franklin Gothic Book"/>
          <w:sz w:val="32"/>
          <w:szCs w:val="32"/>
        </w:rPr>
        <w:tab/>
      </w:r>
      <w:r w:rsidRPr="005D7EA4">
        <w:rPr>
          <w:rFonts w:ascii="Franklin Gothic Book" w:hAnsi="Franklin Gothic Book"/>
          <w:sz w:val="32"/>
          <w:szCs w:val="32"/>
        </w:rPr>
        <w:tab/>
      </w:r>
      <w:r w:rsidRPr="005D7EA4">
        <w:rPr>
          <w:rFonts w:ascii="Franklin Gothic Book" w:hAnsi="Franklin Gothic Book"/>
          <w:sz w:val="32"/>
          <w:szCs w:val="32"/>
        </w:rPr>
        <w:tab/>
      </w:r>
      <w:r w:rsidRPr="005D7EA4">
        <w:rPr>
          <w:rFonts w:ascii="Franklin Gothic Book" w:hAnsi="Franklin Gothic Book"/>
          <w:sz w:val="32"/>
          <w:szCs w:val="32"/>
        </w:rPr>
        <w:tab/>
      </w:r>
    </w:p>
    <w:p w:rsidR="00F957BA" w:rsidRPr="005D7EA4" w:rsidRDefault="00F957BA" w:rsidP="00F957BA">
      <w:pPr>
        <w:pStyle w:val="ListBullet"/>
        <w:ind w:left="284" w:hanging="284"/>
        <w:jc w:val="both"/>
      </w:pPr>
      <w:r w:rsidRPr="005D7EA4">
        <w:t xml:space="preserve">Strong progress was made in supporting the delivery of health and education services, particularly for women and girls, which provide the building blocks for </w:t>
      </w:r>
      <w:r w:rsidR="005D543A">
        <w:t xml:space="preserve">Pakistan’s </w:t>
      </w:r>
      <w:r w:rsidRPr="005D7EA4">
        <w:t xml:space="preserve">prosperity and stability. Investments in agriculture also had strong results, however greater attention is required </w:t>
      </w:r>
      <w:r w:rsidR="001E0732">
        <w:t xml:space="preserve">to </w:t>
      </w:r>
      <w:r w:rsidR="002A467E">
        <w:t>maximise the impact of</w:t>
      </w:r>
      <w:r w:rsidRPr="005D7EA4">
        <w:t xml:space="preserve"> agricultural productivity gains</w:t>
      </w:r>
      <w:r w:rsidR="001E0732">
        <w:t xml:space="preserve"> </w:t>
      </w:r>
      <w:r w:rsidR="00133CBA">
        <w:t>and expand pro-poor</w:t>
      </w:r>
      <w:r w:rsidR="002A467E">
        <w:t xml:space="preserve"> </w:t>
      </w:r>
      <w:r w:rsidR="00560032">
        <w:t>value chains</w:t>
      </w:r>
      <w:r w:rsidRPr="005D7EA4">
        <w:t>. More focused investments are also required to boost trade</w:t>
      </w:r>
      <w:r w:rsidR="00C57A0D">
        <w:t>,</w:t>
      </w:r>
      <w:r w:rsidRPr="005D7EA4">
        <w:t xml:space="preserve"> private sector development</w:t>
      </w:r>
      <w:r w:rsidR="00C57A0D">
        <w:t xml:space="preserve"> and women’s empowerment</w:t>
      </w:r>
      <w:r w:rsidRPr="005D7EA4">
        <w:t>, building on gains made in human development.</w:t>
      </w:r>
    </w:p>
    <w:p w:rsidR="000741C5" w:rsidRPr="005D7EA4" w:rsidRDefault="000741C5" w:rsidP="000741C5">
      <w:pPr>
        <w:pStyle w:val="ListBullet"/>
        <w:ind w:left="284" w:hanging="284"/>
        <w:jc w:val="both"/>
      </w:pPr>
      <w:r w:rsidRPr="005D7EA4">
        <w:t xml:space="preserve">Investing resources in </w:t>
      </w:r>
      <w:r w:rsidR="00824D6A" w:rsidRPr="005D7EA4">
        <w:t xml:space="preserve">influencing </w:t>
      </w:r>
      <w:r w:rsidR="00367F08">
        <w:t>Pakistan’s</w:t>
      </w:r>
      <w:r w:rsidR="00824D6A" w:rsidRPr="005D7EA4">
        <w:t xml:space="preserve"> </w:t>
      </w:r>
      <w:r w:rsidR="00387EFF" w:rsidRPr="005D7EA4">
        <w:t>reform</w:t>
      </w:r>
      <w:r w:rsidR="00367F08">
        <w:t xml:space="preserve"> efforts</w:t>
      </w:r>
      <w:r w:rsidRPr="005D7EA4">
        <w:t xml:space="preserve"> enabled Australian’s aid program to be catalytic and influential in 2013-14. This policy engagement, which is critical to the success of our aid investments, will continue to be </w:t>
      </w:r>
      <w:r w:rsidR="002233D9">
        <w:t xml:space="preserve">a </w:t>
      </w:r>
      <w:r w:rsidRPr="005D7EA4">
        <w:t>strong focus of our work in 2014-15.</w:t>
      </w:r>
    </w:p>
    <w:p w:rsidR="00547405" w:rsidRPr="005D7EA4" w:rsidRDefault="00547405" w:rsidP="00455481">
      <w:pPr>
        <w:pStyle w:val="ListBullet"/>
        <w:ind w:left="284" w:hanging="284"/>
        <w:jc w:val="both"/>
      </w:pPr>
      <w:r w:rsidRPr="005D7EA4">
        <w:t xml:space="preserve">Pakistan has a very challenging security environment, </w:t>
      </w:r>
      <w:r w:rsidR="00C406EF" w:rsidRPr="005D7EA4">
        <w:t xml:space="preserve">which impacted on the development outcomes of Australian aid and how </w:t>
      </w:r>
      <w:r w:rsidR="00C22BB8" w:rsidRPr="005D7EA4">
        <w:t>DFAT</w:t>
      </w:r>
      <w:r w:rsidR="00C406EF" w:rsidRPr="005D7EA4">
        <w:t xml:space="preserve"> manag</w:t>
      </w:r>
      <w:r w:rsidR="00BB0034" w:rsidRPr="005D7EA4">
        <w:t xml:space="preserve">ed </w:t>
      </w:r>
      <w:r w:rsidR="00C22BB8" w:rsidRPr="005D7EA4">
        <w:t>its</w:t>
      </w:r>
      <w:r w:rsidR="00BB0034" w:rsidRPr="005D7EA4">
        <w:t xml:space="preserve"> investments </w:t>
      </w:r>
      <w:r w:rsidR="0047425E" w:rsidRPr="005D7EA4">
        <w:t>in</w:t>
      </w:r>
      <w:r w:rsidR="00BB0034" w:rsidRPr="005D7EA4">
        <w:t xml:space="preserve"> 2013-14</w:t>
      </w:r>
      <w:r w:rsidRPr="005D7EA4">
        <w:t>.</w:t>
      </w:r>
    </w:p>
    <w:p w:rsidR="00547405" w:rsidRPr="005D7EA4" w:rsidRDefault="00F43BF3" w:rsidP="00455481">
      <w:pPr>
        <w:pStyle w:val="ListBullet"/>
        <w:ind w:left="284" w:hanging="284"/>
        <w:jc w:val="both"/>
      </w:pPr>
      <w:r w:rsidRPr="005D7EA4">
        <w:t>In 2013-14 t</w:t>
      </w:r>
      <w:r w:rsidR="00480177" w:rsidRPr="005D7EA4">
        <w:t>he Pakistan program began transitioning</w:t>
      </w:r>
      <w:r w:rsidR="00547405" w:rsidRPr="005D7EA4">
        <w:t xml:space="preserve"> to give effect to the </w:t>
      </w:r>
      <w:r w:rsidR="00FF671E" w:rsidRPr="005D7EA4">
        <w:t xml:space="preserve">Australian </w:t>
      </w:r>
      <w:r w:rsidR="00547405" w:rsidRPr="005D7EA4">
        <w:t>Government’s development policy and performance framework</w:t>
      </w:r>
      <w:r w:rsidR="00480177" w:rsidRPr="005D7EA4">
        <w:t xml:space="preserve"> </w:t>
      </w:r>
      <w:r w:rsidR="001169E9" w:rsidRPr="005D7EA4">
        <w:t xml:space="preserve">for the Australian aid program. Australian aid to Pakistan </w:t>
      </w:r>
      <w:r w:rsidR="001164EE" w:rsidRPr="005D7EA4">
        <w:t>will focus on two strategic priorities</w:t>
      </w:r>
      <w:r w:rsidR="00547405" w:rsidRPr="005D7EA4">
        <w:t>:</w:t>
      </w:r>
    </w:p>
    <w:p w:rsidR="00637413" w:rsidRPr="005D7EA4" w:rsidRDefault="00547405" w:rsidP="00B45B34">
      <w:pPr>
        <w:pStyle w:val="ListBullet"/>
        <w:numPr>
          <w:ilvl w:val="0"/>
          <w:numId w:val="19"/>
        </w:numPr>
        <w:jc w:val="both"/>
      </w:pPr>
      <w:r w:rsidRPr="005D7EA4">
        <w:t>Generating economic growth and employment through increased trade and improvements in agriculture and industry; and</w:t>
      </w:r>
    </w:p>
    <w:p w:rsidR="00D12BEF" w:rsidRPr="005D7EA4" w:rsidRDefault="009E4062" w:rsidP="00B45B34">
      <w:pPr>
        <w:pStyle w:val="ListBullet"/>
        <w:numPr>
          <w:ilvl w:val="0"/>
          <w:numId w:val="19"/>
        </w:numPr>
        <w:jc w:val="both"/>
      </w:pPr>
      <w:r w:rsidRPr="005D7EA4">
        <w:t>Investing</w:t>
      </w:r>
      <w:r w:rsidR="00637413" w:rsidRPr="005D7EA4">
        <w:t xml:space="preserve"> in Pakistan’s people through health and education.</w:t>
      </w:r>
    </w:p>
    <w:p w:rsidR="00547405" w:rsidRPr="005D7EA4" w:rsidRDefault="00EA1C7D" w:rsidP="00455481">
      <w:pPr>
        <w:pStyle w:val="ListBullet"/>
        <w:ind w:left="284" w:hanging="284"/>
        <w:jc w:val="both"/>
      </w:pPr>
      <w:r w:rsidRPr="005D7EA4">
        <w:t>Strong</w:t>
      </w:r>
      <w:r w:rsidR="00C42103" w:rsidRPr="005D7EA4">
        <w:t xml:space="preserve"> progress was made</w:t>
      </w:r>
      <w:r w:rsidR="00464E85" w:rsidRPr="005D7EA4">
        <w:t xml:space="preserve"> streamlining and improving </w:t>
      </w:r>
      <w:r w:rsidR="00547405" w:rsidRPr="005D7EA4">
        <w:t>program management and quality</w:t>
      </w:r>
      <w:r w:rsidR="006D3854" w:rsidRPr="005D7EA4">
        <w:t xml:space="preserve"> in 2013-14, to </w:t>
      </w:r>
      <w:r w:rsidR="0021612D" w:rsidRPr="005D7EA4">
        <w:t xml:space="preserve">ensure </w:t>
      </w:r>
      <w:r w:rsidR="006D3854" w:rsidRPr="005D7EA4">
        <w:t>Australia’</w:t>
      </w:r>
      <w:r w:rsidR="001C6442" w:rsidRPr="005D7EA4">
        <w:t>s aid program in Pakistan is delivering value for money and results.</w:t>
      </w:r>
      <w:r w:rsidR="003D4B15" w:rsidRPr="005D7EA4">
        <w:t xml:space="preserve"> F</w:t>
      </w:r>
      <w:r w:rsidR="00547405" w:rsidRPr="005D7EA4">
        <w:t>u</w:t>
      </w:r>
      <w:r w:rsidR="001B7760" w:rsidRPr="005D7EA4">
        <w:t xml:space="preserve">rther work is now required </w:t>
      </w:r>
      <w:r w:rsidR="00163B63" w:rsidRPr="005D7EA4">
        <w:t xml:space="preserve">to increase </w:t>
      </w:r>
      <w:r w:rsidR="00CB4B29" w:rsidRPr="005D7EA4">
        <w:t>our</w:t>
      </w:r>
      <w:r w:rsidR="00163B63" w:rsidRPr="005D7EA4">
        <w:t xml:space="preserve"> management efficiency by consolidating the Pakistan program to focus on fewer, larger investments</w:t>
      </w:r>
      <w:r w:rsidR="00547405" w:rsidRPr="005D7EA4">
        <w:t>.</w:t>
      </w:r>
    </w:p>
    <w:p w:rsidR="000D733F" w:rsidRPr="005D7EA4" w:rsidRDefault="000D733F" w:rsidP="00455481">
      <w:pPr>
        <w:pStyle w:val="Heading2"/>
        <w:jc w:val="both"/>
        <w:rPr>
          <w:rStyle w:val="BodyTextChar"/>
          <w:color w:val="auto"/>
        </w:rPr>
      </w:pPr>
      <w:r w:rsidRPr="005D7EA4">
        <w:rPr>
          <w:rFonts w:ascii="Franklin Gothic Book" w:hAnsi="Franklin Gothic Book"/>
          <w:sz w:val="28"/>
        </w:rPr>
        <w:t xml:space="preserve">Context </w:t>
      </w:r>
      <w:r w:rsidRPr="005D7EA4">
        <w:rPr>
          <w:rFonts w:ascii="Franklin Gothic Book" w:hAnsi="Franklin Gothic Book"/>
          <w:sz w:val="28"/>
        </w:rPr>
        <w:tab/>
      </w:r>
      <w:r w:rsidRPr="005D7EA4">
        <w:rPr>
          <w:rFonts w:ascii="Franklin Gothic Book" w:hAnsi="Franklin Gothic Book"/>
          <w:sz w:val="32"/>
          <w:szCs w:val="32"/>
        </w:rPr>
        <w:tab/>
      </w:r>
      <w:r w:rsidR="002435CC" w:rsidRPr="005D7EA4">
        <w:rPr>
          <w:rStyle w:val="BodyTextChar"/>
        </w:rPr>
        <w:tab/>
      </w:r>
      <w:r w:rsidR="002435CC" w:rsidRPr="005D7EA4">
        <w:rPr>
          <w:rStyle w:val="BodyTextChar"/>
        </w:rPr>
        <w:tab/>
      </w:r>
      <w:r w:rsidRPr="005D7EA4">
        <w:rPr>
          <w:rStyle w:val="BodyTextChar"/>
        </w:rPr>
        <w:tab/>
      </w:r>
    </w:p>
    <w:p w:rsidR="00FC7E37" w:rsidRPr="005D7EA4" w:rsidRDefault="00C32BA0" w:rsidP="006D581D">
      <w:pPr>
        <w:pStyle w:val="ListBullet"/>
        <w:numPr>
          <w:ilvl w:val="0"/>
          <w:numId w:val="0"/>
        </w:numPr>
        <w:tabs>
          <w:tab w:val="clear" w:pos="284"/>
        </w:tabs>
        <w:jc w:val="both"/>
        <w:rPr>
          <w:sz w:val="22"/>
          <w:szCs w:val="22"/>
        </w:rPr>
      </w:pPr>
      <w:r w:rsidRPr="00A5460E">
        <w:rPr>
          <w:rFonts w:cstheme="minorHAnsi"/>
          <w:iCs/>
        </w:rPr>
        <w:t>Pakistan faces immense development challenges</w:t>
      </w:r>
      <w:r w:rsidR="00842F2B" w:rsidRPr="00A5460E">
        <w:rPr>
          <w:rFonts w:cstheme="minorHAnsi"/>
          <w:iCs/>
        </w:rPr>
        <w:t xml:space="preserve"> and</w:t>
      </w:r>
      <w:r w:rsidR="00FA150F" w:rsidRPr="00A5460E">
        <w:rPr>
          <w:rFonts w:cstheme="minorHAnsi"/>
          <w:iCs/>
        </w:rPr>
        <w:t xml:space="preserve"> is</w:t>
      </w:r>
      <w:r w:rsidR="00842F2B" w:rsidRPr="00A5460E">
        <w:rPr>
          <w:rFonts w:cstheme="minorHAnsi"/>
          <w:iCs/>
        </w:rPr>
        <w:t xml:space="preserve"> a complex operating environment</w:t>
      </w:r>
      <w:r w:rsidRPr="00A5460E">
        <w:rPr>
          <w:rFonts w:cstheme="minorHAnsi"/>
          <w:iCs/>
        </w:rPr>
        <w:t xml:space="preserve">. </w:t>
      </w:r>
      <w:r w:rsidR="00371E5C" w:rsidRPr="00A5460E">
        <w:rPr>
          <w:rFonts w:cstheme="minorHAnsi"/>
          <w:iCs/>
        </w:rPr>
        <w:t>The</w:t>
      </w:r>
      <w:r w:rsidR="0058638F" w:rsidRPr="00A5460E">
        <w:rPr>
          <w:rFonts w:cstheme="minorHAnsi"/>
          <w:iCs/>
        </w:rPr>
        <w:t xml:space="preserve"> economy has not fully recovered from the aftermath of the global financial crisis</w:t>
      </w:r>
      <w:r w:rsidR="00474A3F" w:rsidRPr="00A5460E">
        <w:rPr>
          <w:rFonts w:cstheme="minorHAnsi"/>
          <w:iCs/>
        </w:rPr>
        <w:t>, with only modest e</w:t>
      </w:r>
      <w:r w:rsidR="0058638F" w:rsidRPr="00A5460E">
        <w:rPr>
          <w:rFonts w:cstheme="minorHAnsi"/>
          <w:iCs/>
        </w:rPr>
        <w:t>conomic growth</w:t>
      </w:r>
      <w:r w:rsidR="00180C18">
        <w:rPr>
          <w:rFonts w:cstheme="minorHAnsi"/>
          <w:iCs/>
        </w:rPr>
        <w:t>,</w:t>
      </w:r>
      <w:r w:rsidR="0058638F" w:rsidRPr="00A5460E">
        <w:rPr>
          <w:rFonts w:cstheme="minorHAnsi"/>
          <w:iCs/>
        </w:rPr>
        <w:t xml:space="preserve"> </w:t>
      </w:r>
      <w:r w:rsidR="00474A3F" w:rsidRPr="00A5460E">
        <w:rPr>
          <w:rFonts w:cstheme="minorHAnsi"/>
          <w:iCs/>
        </w:rPr>
        <w:t>persistently high</w:t>
      </w:r>
      <w:r w:rsidR="0058638F" w:rsidRPr="00A5460E">
        <w:rPr>
          <w:rFonts w:cstheme="minorHAnsi"/>
          <w:iCs/>
        </w:rPr>
        <w:t xml:space="preserve"> inflation </w:t>
      </w:r>
      <w:r w:rsidR="00474A3F" w:rsidRPr="00A5460E">
        <w:rPr>
          <w:rFonts w:cstheme="minorHAnsi"/>
          <w:iCs/>
        </w:rPr>
        <w:t>and a rise in</w:t>
      </w:r>
      <w:r w:rsidR="0058638F" w:rsidRPr="00A5460E">
        <w:rPr>
          <w:rFonts w:cstheme="minorHAnsi"/>
          <w:iCs/>
        </w:rPr>
        <w:t xml:space="preserve"> formal u</w:t>
      </w:r>
      <w:r w:rsidR="00474A3F" w:rsidRPr="00A5460E">
        <w:rPr>
          <w:rFonts w:cstheme="minorHAnsi"/>
          <w:iCs/>
        </w:rPr>
        <w:t>nemployment.</w:t>
      </w:r>
      <w:r w:rsidR="005258E4" w:rsidRPr="00B01B1F">
        <w:rPr>
          <w:rStyle w:val="FootnoteReference"/>
          <w:rFonts w:ascii="Franklin Gothic Book" w:hAnsi="Franklin Gothic Book"/>
        </w:rPr>
        <w:footnoteReference w:id="1"/>
      </w:r>
      <w:r w:rsidR="00512E99" w:rsidRPr="00A5460E">
        <w:rPr>
          <w:rStyle w:val="FootnoteReference"/>
          <w:rFonts w:ascii="Franklin Gothic Book" w:hAnsi="Franklin Gothic Book"/>
        </w:rPr>
        <w:t xml:space="preserve"> </w:t>
      </w:r>
      <w:r w:rsidR="0008172C" w:rsidRPr="00A5460E">
        <w:rPr>
          <w:rFonts w:cstheme="minorHAnsi"/>
          <w:iCs/>
        </w:rPr>
        <w:t xml:space="preserve">Insecurity </w:t>
      </w:r>
      <w:r w:rsidR="00A64D97">
        <w:rPr>
          <w:rFonts w:cstheme="minorHAnsi"/>
          <w:iCs/>
        </w:rPr>
        <w:t xml:space="preserve">and significant human displacement </w:t>
      </w:r>
      <w:r w:rsidR="0008172C" w:rsidRPr="00A5460E">
        <w:rPr>
          <w:rFonts w:cstheme="minorHAnsi"/>
          <w:iCs/>
        </w:rPr>
        <w:t xml:space="preserve">continues to undermine </w:t>
      </w:r>
      <w:r w:rsidR="001F50B9" w:rsidRPr="00A5460E">
        <w:rPr>
          <w:rFonts w:cstheme="minorHAnsi"/>
          <w:iCs/>
        </w:rPr>
        <w:t xml:space="preserve">Pakistan’s </w:t>
      </w:r>
      <w:r w:rsidR="00FC4506" w:rsidRPr="00A5460E">
        <w:rPr>
          <w:rFonts w:cstheme="minorHAnsi"/>
          <w:iCs/>
        </w:rPr>
        <w:t xml:space="preserve">stability and </w:t>
      </w:r>
      <w:r w:rsidR="0008172C" w:rsidRPr="00A5460E">
        <w:rPr>
          <w:rFonts w:cstheme="minorHAnsi"/>
          <w:iCs/>
        </w:rPr>
        <w:t>development</w:t>
      </w:r>
      <w:r w:rsidR="001F50B9" w:rsidRPr="00A5460E">
        <w:rPr>
          <w:rFonts w:cstheme="minorHAnsi"/>
          <w:iCs/>
        </w:rPr>
        <w:t>, particularly in p</w:t>
      </w:r>
      <w:r w:rsidR="004C4DED" w:rsidRPr="00A5460E">
        <w:rPr>
          <w:rFonts w:cstheme="minorHAnsi"/>
          <w:iCs/>
        </w:rPr>
        <w:t>rovinces bordering Afghanistan where economic and human development indicators are amongst the poorest in the country.</w:t>
      </w:r>
      <w:r w:rsidR="00F37BC8" w:rsidRPr="005D7EA4">
        <w:rPr>
          <w:rStyle w:val="FootnoteReference"/>
          <w:rFonts w:ascii="Franklin Gothic Book" w:hAnsi="Franklin Gothic Book"/>
        </w:rPr>
        <w:t xml:space="preserve"> </w:t>
      </w:r>
      <w:r w:rsidR="00F37BC8" w:rsidRPr="005D7EA4">
        <w:rPr>
          <w:rStyle w:val="FootnoteReference"/>
          <w:rFonts w:ascii="Franklin Gothic Book" w:hAnsi="Franklin Gothic Book"/>
        </w:rPr>
        <w:footnoteReference w:id="2"/>
      </w:r>
    </w:p>
    <w:p w:rsidR="005D5CDE" w:rsidRPr="005D5CDE" w:rsidRDefault="00367F08" w:rsidP="005D5CDE">
      <w:pPr>
        <w:pStyle w:val="ListBullet"/>
        <w:numPr>
          <w:ilvl w:val="0"/>
          <w:numId w:val="0"/>
        </w:numPr>
        <w:tabs>
          <w:tab w:val="clear" w:pos="284"/>
        </w:tabs>
        <w:jc w:val="both"/>
        <w:rPr>
          <w:rFonts w:cstheme="minorHAnsi"/>
          <w:iCs/>
        </w:rPr>
      </w:pPr>
      <w:r>
        <w:rPr>
          <w:rFonts w:cstheme="minorHAnsi"/>
          <w:iCs/>
        </w:rPr>
        <w:lastRenderedPageBreak/>
        <w:t>At almost 200 million people, Pakistan is the sixth most populous country and is expected to grow to almost 300 million by 2050. I</w:t>
      </w:r>
      <w:r w:rsidR="00512E99" w:rsidRPr="005D7EA4">
        <w:rPr>
          <w:rFonts w:cstheme="minorHAnsi"/>
          <w:iCs/>
        </w:rPr>
        <w:t>t needs to create about</w:t>
      </w:r>
      <w:r w:rsidR="00E7426C" w:rsidRPr="005D7EA4">
        <w:rPr>
          <w:rFonts w:cstheme="minorHAnsi"/>
          <w:iCs/>
        </w:rPr>
        <w:t xml:space="preserve"> 1.5 million new jobs per year – double the current rate – t</w:t>
      </w:r>
      <w:r w:rsidR="00512E99" w:rsidRPr="005D7EA4">
        <w:rPr>
          <w:rFonts w:cstheme="minorHAnsi"/>
          <w:iCs/>
        </w:rPr>
        <w:t xml:space="preserve">o prevent </w:t>
      </w:r>
      <w:r w:rsidR="004C2516" w:rsidRPr="005D7EA4">
        <w:rPr>
          <w:rFonts w:cstheme="minorHAnsi"/>
          <w:iCs/>
        </w:rPr>
        <w:t>further rises in</w:t>
      </w:r>
      <w:r w:rsidR="00512E99" w:rsidRPr="005D7EA4">
        <w:rPr>
          <w:rFonts w:cstheme="minorHAnsi"/>
          <w:iCs/>
        </w:rPr>
        <w:t xml:space="preserve"> formal unemployment.</w:t>
      </w:r>
      <w:r w:rsidR="00512E99" w:rsidRPr="005D7EA4">
        <w:rPr>
          <w:rStyle w:val="FootnoteReference"/>
          <w:rFonts w:ascii="Franklin Gothic Book" w:hAnsi="Franklin Gothic Book" w:cstheme="minorHAnsi"/>
          <w:iCs/>
        </w:rPr>
        <w:footnoteReference w:id="3"/>
      </w:r>
      <w:r w:rsidR="00601022" w:rsidRPr="005D7EA4">
        <w:rPr>
          <w:rFonts w:cstheme="minorHAnsi"/>
          <w:iCs/>
        </w:rPr>
        <w:t xml:space="preserve"> Agriculture is a critical sector in this regard, accounting for </w:t>
      </w:r>
      <w:r w:rsidR="00FA150F" w:rsidRPr="005D7EA4">
        <w:rPr>
          <w:rFonts w:cstheme="minorHAnsi"/>
          <w:iCs/>
        </w:rPr>
        <w:t>almost 2</w:t>
      </w:r>
      <w:r w:rsidR="00CD5C6B" w:rsidRPr="005D7EA4">
        <w:rPr>
          <w:rFonts w:cstheme="minorHAnsi"/>
          <w:iCs/>
        </w:rPr>
        <w:t>1</w:t>
      </w:r>
      <w:r>
        <w:rPr>
          <w:rFonts w:cstheme="minorHAnsi"/>
          <w:iCs/>
        </w:rPr>
        <w:t xml:space="preserve">% </w:t>
      </w:r>
      <w:r w:rsidR="00601022" w:rsidRPr="005D7EA4">
        <w:rPr>
          <w:rFonts w:cstheme="minorHAnsi"/>
          <w:iCs/>
        </w:rPr>
        <w:t xml:space="preserve">of the national GDP and </w:t>
      </w:r>
      <w:r w:rsidR="00CD5C6B" w:rsidRPr="005D7EA4">
        <w:rPr>
          <w:rFonts w:cstheme="minorHAnsi"/>
          <w:iCs/>
        </w:rPr>
        <w:t>45</w:t>
      </w:r>
      <w:r>
        <w:rPr>
          <w:rFonts w:cstheme="minorHAnsi"/>
          <w:iCs/>
        </w:rPr>
        <w:t>%</w:t>
      </w:r>
      <w:r w:rsidR="00601022" w:rsidRPr="005D7EA4">
        <w:rPr>
          <w:rFonts w:cstheme="minorHAnsi"/>
          <w:iCs/>
        </w:rPr>
        <w:t xml:space="preserve"> of Pakistan’s labour force.</w:t>
      </w:r>
      <w:r w:rsidR="00CD5C6B" w:rsidRPr="005D7EA4">
        <w:rPr>
          <w:rStyle w:val="FootnoteReference"/>
          <w:rFonts w:ascii="Franklin Gothic Book" w:hAnsi="Franklin Gothic Book" w:cstheme="minorHAnsi"/>
          <w:iCs/>
        </w:rPr>
        <w:footnoteReference w:id="4"/>
      </w:r>
      <w:r w:rsidR="00601022" w:rsidRPr="005D7EA4">
        <w:rPr>
          <w:rFonts w:cstheme="minorHAnsi"/>
          <w:iCs/>
        </w:rPr>
        <w:t xml:space="preserve"> </w:t>
      </w:r>
      <w:r w:rsidR="006B0E9B" w:rsidRPr="005D7EA4">
        <w:rPr>
          <w:rFonts w:cstheme="minorHAnsi"/>
          <w:iCs/>
        </w:rPr>
        <w:t xml:space="preserve">However, agricultural output is decelerating, with constraints including access to assets (land, capital and water), </w:t>
      </w:r>
      <w:r w:rsidR="009C564C" w:rsidRPr="005D7EA4">
        <w:rPr>
          <w:rFonts w:cstheme="minorHAnsi"/>
          <w:iCs/>
        </w:rPr>
        <w:t>weak research and development</w:t>
      </w:r>
      <w:r w:rsidR="006B0E9B" w:rsidRPr="005D7EA4">
        <w:rPr>
          <w:rFonts w:cstheme="minorHAnsi"/>
          <w:iCs/>
        </w:rPr>
        <w:t xml:space="preserve">, </w:t>
      </w:r>
      <w:r w:rsidR="004E3EB1" w:rsidRPr="005D7EA4">
        <w:rPr>
          <w:rFonts w:cstheme="minorHAnsi"/>
          <w:iCs/>
        </w:rPr>
        <w:t>and poor service delivery and water management practices.</w:t>
      </w:r>
      <w:r w:rsidR="006B0E9B" w:rsidRPr="005D7EA4">
        <w:rPr>
          <w:rStyle w:val="FootnoteReference"/>
          <w:rFonts w:ascii="Franklin Gothic Book" w:hAnsi="Franklin Gothic Book" w:cstheme="minorHAnsi"/>
          <w:iCs/>
        </w:rPr>
        <w:footnoteReference w:id="5"/>
      </w:r>
      <w:r w:rsidR="00026CA7">
        <w:rPr>
          <w:rFonts w:cstheme="minorHAnsi"/>
          <w:iCs/>
        </w:rPr>
        <w:t xml:space="preserve"> Water management in the Indus Basin is a major issue, as the basin is highly vulnerable and critical to agricultural productivity in Pakistan.</w:t>
      </w:r>
      <w:r w:rsidR="00026CA7">
        <w:rPr>
          <w:rStyle w:val="FootnoteReference"/>
          <w:rFonts w:cstheme="minorHAnsi"/>
          <w:iCs/>
        </w:rPr>
        <w:footnoteReference w:id="6"/>
      </w:r>
      <w:r w:rsidR="005D64DE" w:rsidRPr="005D7EA4">
        <w:t xml:space="preserve"> </w:t>
      </w:r>
      <w:r w:rsidR="005D5CDE">
        <w:t xml:space="preserve">Doing business in Pakistan is challenging. In 2013 </w:t>
      </w:r>
      <w:r w:rsidR="007D0148">
        <w:t>Pakistan</w:t>
      </w:r>
      <w:r w:rsidR="005D5CDE">
        <w:t xml:space="preserve"> r</w:t>
      </w:r>
      <w:r w:rsidR="005D5CDE" w:rsidRPr="0085314C">
        <w:t xml:space="preserve">anked 110 </w:t>
      </w:r>
      <w:r w:rsidR="005D5CDE">
        <w:t xml:space="preserve">out of 189 countries </w:t>
      </w:r>
      <w:r w:rsidR="005D5CDE" w:rsidRPr="0085314C">
        <w:t>on the World Bank’s Ease of Doing Business Index</w:t>
      </w:r>
      <w:r w:rsidR="005D5CDE">
        <w:t>,</w:t>
      </w:r>
      <w:r w:rsidR="005D5CDE" w:rsidRPr="0085314C">
        <w:rPr>
          <w:rStyle w:val="FootnoteReference"/>
          <w:rFonts w:ascii="Franklin Gothic Book" w:hAnsi="Franklin Gothic Book"/>
        </w:rPr>
        <w:footnoteReference w:id="7"/>
      </w:r>
      <w:r w:rsidR="005D5CDE">
        <w:t xml:space="preserve"> </w:t>
      </w:r>
      <w:r w:rsidR="007D0148">
        <w:t>and</w:t>
      </w:r>
      <w:r w:rsidR="005D5CDE">
        <w:t xml:space="preserve"> key barriers includ</w:t>
      </w:r>
      <w:r w:rsidR="002233D9">
        <w:t>e</w:t>
      </w:r>
      <w:r w:rsidR="005D5CDE">
        <w:t xml:space="preserve"> co</w:t>
      </w:r>
      <w:r w:rsidR="005D5CDE" w:rsidRPr="005D5CDE">
        <w:rPr>
          <w:rFonts w:cstheme="minorHAnsi"/>
          <w:iCs/>
        </w:rPr>
        <w:t>rruption, political instability, access to finance and inadequate infrastructure.</w:t>
      </w:r>
      <w:r w:rsidR="005D5CDE">
        <w:rPr>
          <w:rStyle w:val="FootnoteReference"/>
          <w:rFonts w:cstheme="minorHAnsi"/>
          <w:iCs/>
        </w:rPr>
        <w:footnoteReference w:id="8"/>
      </w:r>
      <w:r w:rsidR="005D5CDE" w:rsidRPr="005D5CDE">
        <w:rPr>
          <w:rFonts w:cstheme="minorHAnsi"/>
          <w:iCs/>
        </w:rPr>
        <w:t xml:space="preserve"> </w:t>
      </w:r>
    </w:p>
    <w:p w:rsidR="00B01B1F" w:rsidRDefault="005704C5" w:rsidP="00FC758F">
      <w:pPr>
        <w:pStyle w:val="ListBullet"/>
        <w:numPr>
          <w:ilvl w:val="0"/>
          <w:numId w:val="0"/>
        </w:numPr>
        <w:tabs>
          <w:tab w:val="clear" w:pos="284"/>
        </w:tabs>
        <w:jc w:val="both"/>
        <w:rPr>
          <w:rFonts w:cstheme="minorHAnsi"/>
          <w:iCs/>
          <w:szCs w:val="21"/>
        </w:rPr>
      </w:pPr>
      <w:r w:rsidRPr="005D7EA4">
        <w:rPr>
          <w:noProof/>
        </w:rPr>
        <w:drawing>
          <wp:anchor distT="0" distB="0" distL="114300" distR="114300" simplePos="0" relativeHeight="251705344" behindDoc="1" locked="0" layoutInCell="1" allowOverlap="1" wp14:anchorId="1514E424" wp14:editId="30F4F926">
            <wp:simplePos x="0" y="0"/>
            <wp:positionH relativeFrom="column">
              <wp:posOffset>3133725</wp:posOffset>
            </wp:positionH>
            <wp:positionV relativeFrom="paragraph">
              <wp:posOffset>62865</wp:posOffset>
            </wp:positionV>
            <wp:extent cx="2337435" cy="2543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743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BC6" w:rsidRPr="005D7EA4">
        <w:rPr>
          <w:sz w:val="22"/>
          <w:szCs w:val="22"/>
        </w:rPr>
        <w:t xml:space="preserve">In 2013, </w:t>
      </w:r>
      <w:r w:rsidR="003E4BC6" w:rsidRPr="005D7EA4">
        <w:t xml:space="preserve">Pakistan </w:t>
      </w:r>
      <w:r w:rsidR="000C3F9C">
        <w:t>was categorised as a</w:t>
      </w:r>
      <w:r w:rsidR="00DA5F41" w:rsidRPr="005D7EA4">
        <w:t xml:space="preserve"> Low Human Development</w:t>
      </w:r>
      <w:r w:rsidR="000C3F9C">
        <w:t xml:space="preserve"> country</w:t>
      </w:r>
      <w:r w:rsidR="00DA5F41" w:rsidRPr="005D7EA4">
        <w:t>, ranking 1</w:t>
      </w:r>
      <w:r w:rsidR="003E4BC6" w:rsidRPr="005D7EA4">
        <w:t>46 on the Human Development Index</w:t>
      </w:r>
      <w:r w:rsidR="00DA5F41" w:rsidRPr="005D7EA4">
        <w:t>. F</w:t>
      </w:r>
      <w:r w:rsidR="003E4BC6" w:rsidRPr="005D7EA4">
        <w:t>ive out of eight Millennium Development Goals were off track.</w:t>
      </w:r>
      <w:r w:rsidR="003E4BC6" w:rsidRPr="005D7EA4">
        <w:rPr>
          <w:rStyle w:val="FootnoteReference"/>
          <w:rFonts w:ascii="Franklin Gothic Book" w:hAnsi="Franklin Gothic Book"/>
        </w:rPr>
        <w:footnoteReference w:id="9"/>
      </w:r>
      <w:r w:rsidR="004F2635" w:rsidRPr="005D7EA4">
        <w:t xml:space="preserve"> </w:t>
      </w:r>
      <w:r w:rsidR="00EF1B9D">
        <w:t>I</w:t>
      </w:r>
      <w:r w:rsidR="00E65546" w:rsidRPr="00A5460E">
        <w:t>n 2013, only 57% of children enrolled in primary school</w:t>
      </w:r>
      <w:r w:rsidR="00E65546" w:rsidRPr="00A5460E">
        <w:rPr>
          <w:rStyle w:val="FootnoteReference"/>
          <w:rFonts w:ascii="Franklin Gothic Book" w:hAnsi="Franklin Gothic Book"/>
        </w:rPr>
        <w:t xml:space="preserve"> </w:t>
      </w:r>
      <w:r w:rsidR="00E65546" w:rsidRPr="00A5460E">
        <w:t>and only 50% completed Grade 5</w:t>
      </w:r>
      <w:r w:rsidR="00126380">
        <w:t>.</w:t>
      </w:r>
      <w:r w:rsidR="00EF1B9D">
        <w:t xml:space="preserve"> </w:t>
      </w:r>
      <w:r w:rsidR="00126380">
        <w:t>I</w:t>
      </w:r>
      <w:r w:rsidR="00EF1B9D">
        <w:t>t</w:t>
      </w:r>
      <w:r w:rsidR="00E65546" w:rsidRPr="00A5460E">
        <w:t xml:space="preserve"> is estimated that 30% of men and 53% of women are illiterate.</w:t>
      </w:r>
      <w:r w:rsidR="00EF1B9D" w:rsidRPr="00EF1B9D">
        <w:rPr>
          <w:rStyle w:val="FootnoteReference"/>
          <w:rFonts w:ascii="Franklin Gothic Book" w:hAnsi="Franklin Gothic Book" w:cstheme="minorHAnsi"/>
          <w:iCs/>
        </w:rPr>
        <w:t xml:space="preserve"> </w:t>
      </w:r>
      <w:r w:rsidR="00EF1B9D" w:rsidRPr="00A5460E">
        <w:rPr>
          <w:rStyle w:val="FootnoteReference"/>
          <w:rFonts w:ascii="Franklin Gothic Book" w:hAnsi="Franklin Gothic Book" w:cstheme="minorHAnsi"/>
          <w:iCs/>
        </w:rPr>
        <w:footnoteReference w:id="10"/>
      </w:r>
      <w:r w:rsidR="00E65546" w:rsidRPr="00A5460E">
        <w:rPr>
          <w:rStyle w:val="FootnoteReference"/>
          <w:rFonts w:ascii="Franklin Gothic Book" w:hAnsi="Franklin Gothic Book"/>
        </w:rPr>
        <w:t xml:space="preserve"> </w:t>
      </w:r>
      <w:r w:rsidR="00E65546" w:rsidRPr="00A5460E">
        <w:t>Education outcomes in the Western and Northern provinces are among the poorest, as conflict, on-going militancy and natural disasters have destroyed thousands of schools and continue to prevent education service delivery.</w:t>
      </w:r>
      <w:r w:rsidR="00E65546" w:rsidRPr="00A5460E">
        <w:rPr>
          <w:rStyle w:val="FootnoteReference"/>
          <w:rFonts w:ascii="Franklin Gothic Book" w:hAnsi="Franklin Gothic Book" w:cstheme="minorHAnsi"/>
          <w:iCs/>
        </w:rPr>
        <w:footnoteReference w:id="11"/>
      </w:r>
      <w:r w:rsidR="00E65546" w:rsidRPr="00A5460E">
        <w:rPr>
          <w:rStyle w:val="FootnoteReference"/>
          <w:rFonts w:ascii="Franklin Gothic Book" w:hAnsi="Franklin Gothic Book"/>
        </w:rPr>
        <w:t xml:space="preserve"> </w:t>
      </w:r>
      <w:r w:rsidR="00E65546" w:rsidRPr="00A5460E">
        <w:t>The situation for girls is dire. Nationally, only 40% of girls complete primary school, and in Balochistan the girls’ completion rate is 16%.</w:t>
      </w:r>
      <w:r w:rsidR="00E65546" w:rsidRPr="00A5460E">
        <w:rPr>
          <w:rStyle w:val="FootnoteReference"/>
          <w:rFonts w:ascii="Franklin Gothic Book" w:hAnsi="Franklin Gothic Book" w:cstheme="minorHAnsi"/>
          <w:iCs/>
        </w:rPr>
        <w:footnoteReference w:id="12"/>
      </w:r>
      <w:r w:rsidR="00E65546" w:rsidRPr="00A5460E">
        <w:t xml:space="preserve"> The quality of education is also poo</w:t>
      </w:r>
      <w:r w:rsidR="00DA4D13">
        <w:t>r as t</w:t>
      </w:r>
      <w:r w:rsidR="00E65546" w:rsidRPr="00A5460E">
        <w:t xml:space="preserve">eachers are often not well trained, have irregular attendance and have limited knowledge of the curriculum. </w:t>
      </w:r>
      <w:r w:rsidR="004611E2" w:rsidRPr="00A5460E">
        <w:rPr>
          <w:szCs w:val="21"/>
        </w:rPr>
        <w:t xml:space="preserve">Since 2003, health outcomes </w:t>
      </w:r>
      <w:r w:rsidR="00ED4ECB" w:rsidRPr="00A5460E">
        <w:rPr>
          <w:szCs w:val="21"/>
        </w:rPr>
        <w:t>for Pakistan’s</w:t>
      </w:r>
      <w:r w:rsidR="00ED4ECB" w:rsidRPr="00A5460E">
        <w:rPr>
          <w:rFonts w:eastAsia="SimSun" w:cstheme="minorHAnsi"/>
          <w:iCs/>
          <w:szCs w:val="21"/>
        </w:rPr>
        <w:t xml:space="preserve"> people </w:t>
      </w:r>
      <w:r w:rsidR="004611E2" w:rsidRPr="00A5460E">
        <w:rPr>
          <w:rFonts w:eastAsia="SimSun" w:cstheme="minorHAnsi"/>
          <w:iCs/>
          <w:szCs w:val="21"/>
        </w:rPr>
        <w:t>have improved but at a slower rate than neighbouring countries.</w:t>
      </w:r>
      <w:r w:rsidR="00FE2348" w:rsidRPr="00B01B1F">
        <w:rPr>
          <w:rStyle w:val="FootnoteReference"/>
          <w:rFonts w:ascii="Franklin Gothic Book" w:hAnsi="Franklin Gothic Book" w:cstheme="minorHAnsi"/>
          <w:iCs/>
        </w:rPr>
        <w:footnoteReference w:id="13"/>
      </w:r>
      <w:r w:rsidR="004611E2" w:rsidRPr="00A5460E">
        <w:rPr>
          <w:rStyle w:val="FootnoteReference"/>
          <w:rFonts w:ascii="Franklin Gothic Book" w:eastAsia="SimSun" w:hAnsi="Franklin Gothic Book"/>
        </w:rPr>
        <w:t xml:space="preserve"> </w:t>
      </w:r>
      <w:r w:rsidR="00B350D2" w:rsidRPr="00A5460E">
        <w:rPr>
          <w:rFonts w:eastAsia="SimSun" w:cstheme="minorHAnsi"/>
          <w:iCs/>
          <w:szCs w:val="21"/>
        </w:rPr>
        <w:t>Women’s</w:t>
      </w:r>
      <w:r w:rsidR="00B74F06" w:rsidRPr="00A5460E">
        <w:rPr>
          <w:rFonts w:eastAsia="SimSun" w:cstheme="minorHAnsi"/>
          <w:iCs/>
          <w:szCs w:val="21"/>
        </w:rPr>
        <w:t xml:space="preserve"> and children’s</w:t>
      </w:r>
      <w:r w:rsidR="00B350D2" w:rsidRPr="00A5460E">
        <w:rPr>
          <w:rFonts w:eastAsia="SimSun" w:cstheme="minorHAnsi"/>
          <w:iCs/>
          <w:szCs w:val="21"/>
        </w:rPr>
        <w:t xml:space="preserve"> health is a particular concern, </w:t>
      </w:r>
      <w:r w:rsidR="004611E2" w:rsidRPr="00A5460E">
        <w:rPr>
          <w:rFonts w:eastAsia="SimSun" w:cstheme="minorHAnsi"/>
          <w:iCs/>
          <w:szCs w:val="21"/>
        </w:rPr>
        <w:t xml:space="preserve">with indicators on maternal and child health lagging behind </w:t>
      </w:r>
      <w:bookmarkStart w:id="1" w:name="_GoBack"/>
      <w:bookmarkEnd w:id="1"/>
      <w:r w:rsidR="004611E2" w:rsidRPr="00A5460E">
        <w:rPr>
          <w:rFonts w:eastAsia="SimSun" w:cstheme="minorHAnsi"/>
          <w:iCs/>
          <w:szCs w:val="21"/>
        </w:rPr>
        <w:t>other countries in the region. Malnutrition indicators for Pakistani women and children are among the</w:t>
      </w:r>
      <w:r w:rsidR="00D91837" w:rsidRPr="00A5460E">
        <w:rPr>
          <w:rFonts w:eastAsia="SimSun" w:cstheme="minorHAnsi"/>
          <w:iCs/>
          <w:szCs w:val="21"/>
        </w:rPr>
        <w:t xml:space="preserve"> highest in the world, and n</w:t>
      </w:r>
      <w:r w:rsidR="004611E2" w:rsidRPr="00A5460E">
        <w:rPr>
          <w:rFonts w:eastAsia="SimSun" w:cstheme="minorHAnsi"/>
          <w:iCs/>
          <w:szCs w:val="21"/>
        </w:rPr>
        <w:t>utritional stunting among children under</w:t>
      </w:r>
      <w:r w:rsidR="00EB2691" w:rsidRPr="00A5460E">
        <w:rPr>
          <w:rFonts w:eastAsia="SimSun" w:cstheme="minorHAnsi"/>
          <w:iCs/>
          <w:szCs w:val="21"/>
        </w:rPr>
        <w:t xml:space="preserve"> the age of</w:t>
      </w:r>
      <w:r w:rsidR="004611E2" w:rsidRPr="00A5460E">
        <w:rPr>
          <w:rFonts w:eastAsia="SimSun" w:cstheme="minorHAnsi"/>
          <w:iCs/>
          <w:szCs w:val="21"/>
        </w:rPr>
        <w:t xml:space="preserve"> 5 (43.7</w:t>
      </w:r>
      <w:r w:rsidR="00DF5B15">
        <w:rPr>
          <w:rFonts w:eastAsia="SimSun" w:cstheme="minorHAnsi"/>
          <w:iCs/>
          <w:szCs w:val="21"/>
        </w:rPr>
        <w:t>%</w:t>
      </w:r>
      <w:r w:rsidR="004611E2" w:rsidRPr="00A5460E">
        <w:rPr>
          <w:rFonts w:eastAsia="SimSun" w:cstheme="minorHAnsi"/>
          <w:iCs/>
          <w:szCs w:val="21"/>
        </w:rPr>
        <w:t>) has remained largely unchanged since 1965.</w:t>
      </w:r>
      <w:r w:rsidR="00B03B23" w:rsidRPr="00B01B1F">
        <w:rPr>
          <w:rStyle w:val="FootnoteReference"/>
          <w:rFonts w:ascii="Franklin Gothic Book" w:hAnsi="Franklin Gothic Book" w:cstheme="minorHAnsi"/>
          <w:iCs/>
        </w:rPr>
        <w:footnoteReference w:id="14"/>
      </w:r>
      <w:r w:rsidR="004611E2" w:rsidRPr="00A5460E">
        <w:rPr>
          <w:rFonts w:eastAsia="SimSun"/>
          <w:iCs/>
          <w:szCs w:val="21"/>
        </w:rPr>
        <w:t xml:space="preserve"> </w:t>
      </w:r>
      <w:r w:rsidR="004611E2" w:rsidRPr="00A5460E">
        <w:rPr>
          <w:rFonts w:eastAsia="SimSun" w:cstheme="minorHAnsi"/>
          <w:iCs/>
          <w:szCs w:val="21"/>
        </w:rPr>
        <w:t>This has a draining effect on the economy,</w:t>
      </w:r>
      <w:r w:rsidR="001801C7" w:rsidRPr="00A5460E">
        <w:rPr>
          <w:rFonts w:eastAsia="SimSun" w:cstheme="minorHAnsi"/>
          <w:iCs/>
          <w:szCs w:val="21"/>
        </w:rPr>
        <w:t xml:space="preserve"> and</w:t>
      </w:r>
      <w:r w:rsidR="004611E2" w:rsidRPr="00A5460E">
        <w:rPr>
          <w:rFonts w:eastAsia="SimSun" w:cstheme="minorHAnsi"/>
          <w:iCs/>
          <w:szCs w:val="21"/>
        </w:rPr>
        <w:t xml:space="preserve"> some estimates suggest malnutrition costs Pakistan 3</w:t>
      </w:r>
      <w:r w:rsidR="00DF5B15">
        <w:rPr>
          <w:rFonts w:eastAsia="SimSun" w:cstheme="minorHAnsi"/>
          <w:szCs w:val="21"/>
        </w:rPr>
        <w:t>%</w:t>
      </w:r>
      <w:r w:rsidR="004611E2" w:rsidRPr="00A5460E">
        <w:rPr>
          <w:rFonts w:eastAsia="SimSun" w:cstheme="minorHAnsi"/>
          <w:iCs/>
          <w:szCs w:val="21"/>
        </w:rPr>
        <w:t xml:space="preserve"> of its GDP annually.</w:t>
      </w:r>
      <w:r w:rsidR="003C3806" w:rsidRPr="00B01B1F">
        <w:rPr>
          <w:rStyle w:val="FootnoteReference"/>
          <w:rFonts w:ascii="Franklin Gothic Book" w:hAnsi="Franklin Gothic Book" w:cstheme="minorHAnsi"/>
          <w:iCs/>
        </w:rPr>
        <w:footnoteReference w:id="15"/>
      </w:r>
    </w:p>
    <w:p w:rsidR="003646FB" w:rsidRPr="005D7EA4" w:rsidRDefault="003646FB" w:rsidP="00FC758F">
      <w:pPr>
        <w:pStyle w:val="ListBullet"/>
        <w:numPr>
          <w:ilvl w:val="0"/>
          <w:numId w:val="0"/>
        </w:numPr>
        <w:tabs>
          <w:tab w:val="clear" w:pos="284"/>
        </w:tabs>
        <w:jc w:val="both"/>
        <w:rPr>
          <w:rFonts w:cstheme="minorHAnsi"/>
          <w:iCs/>
          <w:szCs w:val="21"/>
        </w:rPr>
      </w:pPr>
      <w:r w:rsidRPr="00B01B1F">
        <w:rPr>
          <w:rFonts w:cstheme="minorHAnsi"/>
          <w:iCs/>
          <w:szCs w:val="21"/>
        </w:rPr>
        <w:t>Pakistan is one of the most</w:t>
      </w:r>
      <w:r w:rsidRPr="005D7EA4">
        <w:rPr>
          <w:rFonts w:cstheme="minorHAnsi"/>
          <w:iCs/>
          <w:szCs w:val="21"/>
        </w:rPr>
        <w:t xml:space="preserve"> inequitable co</w:t>
      </w:r>
      <w:r w:rsidR="0009511E" w:rsidRPr="005D7EA4">
        <w:rPr>
          <w:rFonts w:cstheme="minorHAnsi"/>
          <w:iCs/>
          <w:szCs w:val="21"/>
        </w:rPr>
        <w:t xml:space="preserve">untries in the world for women, ranking </w:t>
      </w:r>
      <w:r w:rsidR="009E4961">
        <w:rPr>
          <w:rFonts w:cstheme="minorHAnsi"/>
          <w:iCs/>
          <w:szCs w:val="21"/>
        </w:rPr>
        <w:t>127</w:t>
      </w:r>
      <w:r w:rsidR="006C5332" w:rsidRPr="005D7EA4">
        <w:rPr>
          <w:rFonts w:cstheme="minorHAnsi"/>
          <w:iCs/>
          <w:szCs w:val="21"/>
        </w:rPr>
        <w:t xml:space="preserve"> </w:t>
      </w:r>
      <w:r w:rsidR="0009511E" w:rsidRPr="005D7EA4">
        <w:rPr>
          <w:rFonts w:cstheme="minorHAnsi"/>
          <w:iCs/>
          <w:szCs w:val="21"/>
        </w:rPr>
        <w:t xml:space="preserve">out of </w:t>
      </w:r>
      <w:r w:rsidR="006C5332" w:rsidRPr="005D7EA4">
        <w:rPr>
          <w:rFonts w:cstheme="minorHAnsi"/>
          <w:iCs/>
          <w:szCs w:val="21"/>
        </w:rPr>
        <w:t>1</w:t>
      </w:r>
      <w:r w:rsidR="009E4961">
        <w:rPr>
          <w:rFonts w:cstheme="minorHAnsi"/>
          <w:iCs/>
          <w:szCs w:val="21"/>
        </w:rPr>
        <w:t>52</w:t>
      </w:r>
      <w:r w:rsidR="006C5332" w:rsidRPr="005D7EA4">
        <w:rPr>
          <w:rFonts w:cstheme="minorHAnsi"/>
          <w:iCs/>
          <w:szCs w:val="21"/>
        </w:rPr>
        <w:t xml:space="preserve"> </w:t>
      </w:r>
      <w:r w:rsidR="0009511E" w:rsidRPr="005D7EA4">
        <w:rPr>
          <w:rFonts w:cstheme="minorHAnsi"/>
          <w:iCs/>
          <w:szCs w:val="21"/>
        </w:rPr>
        <w:t>countries on t</w:t>
      </w:r>
      <w:r w:rsidRPr="005D7EA4">
        <w:rPr>
          <w:rFonts w:cstheme="minorHAnsi"/>
          <w:iCs/>
          <w:szCs w:val="21"/>
        </w:rPr>
        <w:t>he UN Development Pr</w:t>
      </w:r>
      <w:r w:rsidR="0009511E" w:rsidRPr="005D7EA4">
        <w:rPr>
          <w:rFonts w:cstheme="minorHAnsi"/>
          <w:iCs/>
          <w:szCs w:val="21"/>
        </w:rPr>
        <w:t>ogram’s Gender Inequality Index</w:t>
      </w:r>
      <w:r w:rsidRPr="005D7EA4">
        <w:rPr>
          <w:rFonts w:cstheme="minorHAnsi"/>
          <w:iCs/>
          <w:szCs w:val="21"/>
        </w:rPr>
        <w:t>.</w:t>
      </w:r>
      <w:r w:rsidR="000D31CC" w:rsidRPr="005D7EA4">
        <w:rPr>
          <w:rStyle w:val="FootnoteReference"/>
          <w:rFonts w:ascii="Franklin Gothic Book" w:hAnsi="Franklin Gothic Book" w:cstheme="minorHAnsi"/>
          <w:iCs/>
        </w:rPr>
        <w:footnoteReference w:id="16"/>
      </w:r>
      <w:r w:rsidRPr="005D7EA4">
        <w:rPr>
          <w:rFonts w:cstheme="minorHAnsi"/>
          <w:iCs/>
          <w:szCs w:val="21"/>
        </w:rPr>
        <w:t xml:space="preserve"> </w:t>
      </w:r>
      <w:r w:rsidR="003A1BD6">
        <w:rPr>
          <w:rFonts w:cstheme="minorHAnsi"/>
          <w:iCs/>
          <w:szCs w:val="21"/>
        </w:rPr>
        <w:t>Female participation in the labour market is 22</w:t>
      </w:r>
      <w:r w:rsidR="00DF5B15">
        <w:rPr>
          <w:rFonts w:cstheme="minorHAnsi"/>
          <w:iCs/>
          <w:szCs w:val="21"/>
        </w:rPr>
        <w:t xml:space="preserve">% </w:t>
      </w:r>
      <w:r w:rsidR="00DB42AB">
        <w:rPr>
          <w:rFonts w:cstheme="minorHAnsi"/>
          <w:iCs/>
          <w:szCs w:val="21"/>
        </w:rPr>
        <w:t>compared to 69</w:t>
      </w:r>
      <w:r w:rsidR="00DF5B15">
        <w:rPr>
          <w:rFonts w:cstheme="minorHAnsi"/>
          <w:iCs/>
          <w:szCs w:val="21"/>
        </w:rPr>
        <w:t xml:space="preserve">% </w:t>
      </w:r>
      <w:r w:rsidR="003A1BD6">
        <w:rPr>
          <w:rFonts w:cstheme="minorHAnsi"/>
          <w:iCs/>
          <w:szCs w:val="21"/>
        </w:rPr>
        <w:t>for men</w:t>
      </w:r>
      <w:r w:rsidR="00DB42AB">
        <w:rPr>
          <w:rStyle w:val="FootnoteReference"/>
          <w:rFonts w:cstheme="minorHAnsi"/>
          <w:iCs/>
        </w:rPr>
        <w:footnoteReference w:id="17"/>
      </w:r>
      <w:r w:rsidR="003A1BD6">
        <w:rPr>
          <w:rFonts w:cstheme="minorHAnsi"/>
          <w:iCs/>
          <w:szCs w:val="21"/>
        </w:rPr>
        <w:t xml:space="preserve">. </w:t>
      </w:r>
      <w:r w:rsidR="00EE67E4" w:rsidRPr="00EE67E4">
        <w:rPr>
          <w:rFonts w:cstheme="minorHAnsi"/>
          <w:iCs/>
          <w:szCs w:val="21"/>
        </w:rPr>
        <w:t>Pakistan is also ranked among the countries with the highest stillbirth rates, largely due to delays in receiving appropriate care from a skilled health worker</w:t>
      </w:r>
      <w:r w:rsidR="00FA150F" w:rsidRPr="005D7EA4">
        <w:rPr>
          <w:rFonts w:cstheme="minorHAnsi"/>
          <w:iCs/>
          <w:szCs w:val="21"/>
        </w:rPr>
        <w:t>.</w:t>
      </w:r>
      <w:r w:rsidR="00560032">
        <w:rPr>
          <w:rStyle w:val="FootnoteReference"/>
          <w:rFonts w:cstheme="minorHAnsi"/>
          <w:iCs/>
        </w:rPr>
        <w:footnoteReference w:id="18"/>
      </w:r>
      <w:r w:rsidR="00FA150F" w:rsidRPr="005D7EA4">
        <w:rPr>
          <w:rFonts w:cstheme="minorHAnsi"/>
          <w:iCs/>
          <w:szCs w:val="21"/>
        </w:rPr>
        <w:t xml:space="preserve"> Only 49</w:t>
      </w:r>
      <w:r w:rsidR="00DF5B15">
        <w:rPr>
          <w:rFonts w:cstheme="minorHAnsi"/>
          <w:szCs w:val="21"/>
        </w:rPr>
        <w:t xml:space="preserve">% </w:t>
      </w:r>
      <w:r w:rsidR="00FA150F" w:rsidRPr="005D7EA4">
        <w:rPr>
          <w:rFonts w:cstheme="minorHAnsi"/>
          <w:iCs/>
          <w:szCs w:val="21"/>
        </w:rPr>
        <w:t>of births are attended by a skilled medical professional.</w:t>
      </w:r>
      <w:r w:rsidR="00FA150F" w:rsidRPr="005D7EA4">
        <w:rPr>
          <w:rStyle w:val="FootnoteReference"/>
          <w:rFonts w:ascii="Franklin Gothic Book" w:hAnsi="Franklin Gothic Book" w:cstheme="minorHAnsi"/>
          <w:iCs/>
        </w:rPr>
        <w:footnoteReference w:id="19"/>
      </w:r>
      <w:r w:rsidR="00FA150F" w:rsidRPr="005D7EA4">
        <w:rPr>
          <w:rFonts w:cstheme="minorHAnsi"/>
          <w:iCs/>
          <w:szCs w:val="21"/>
        </w:rPr>
        <w:t xml:space="preserve"> Up to 90</w:t>
      </w:r>
      <w:r w:rsidR="00DF5B15">
        <w:rPr>
          <w:rFonts w:cstheme="minorHAnsi"/>
          <w:iCs/>
          <w:szCs w:val="21"/>
        </w:rPr>
        <w:t>%</w:t>
      </w:r>
      <w:r w:rsidR="00FA150F" w:rsidRPr="005D7EA4">
        <w:rPr>
          <w:rFonts w:cstheme="minorHAnsi"/>
          <w:szCs w:val="21"/>
        </w:rPr>
        <w:t xml:space="preserve"> </w:t>
      </w:r>
      <w:r w:rsidR="00FA150F" w:rsidRPr="005D7EA4">
        <w:rPr>
          <w:rFonts w:cstheme="minorHAnsi"/>
          <w:iCs/>
          <w:szCs w:val="21"/>
        </w:rPr>
        <w:t>of women are subjected to violence with many women and girls in Pakistan subject to acid burning, rape, honour killing and forced marriages.</w:t>
      </w:r>
      <w:r w:rsidR="007A33F1" w:rsidRPr="005D7EA4">
        <w:rPr>
          <w:rStyle w:val="FootnoteReference"/>
          <w:rFonts w:ascii="Franklin Gothic Book" w:hAnsi="Franklin Gothic Book" w:cstheme="minorHAnsi"/>
          <w:iCs/>
        </w:rPr>
        <w:footnoteReference w:id="20"/>
      </w:r>
    </w:p>
    <w:p w:rsidR="00073FE8" w:rsidRPr="005D7EA4" w:rsidRDefault="00B02894" w:rsidP="00455481">
      <w:pPr>
        <w:pStyle w:val="ListBullet"/>
        <w:numPr>
          <w:ilvl w:val="0"/>
          <w:numId w:val="0"/>
        </w:numPr>
        <w:tabs>
          <w:tab w:val="clear" w:pos="284"/>
        </w:tabs>
        <w:jc w:val="both"/>
      </w:pPr>
      <w:r>
        <w:rPr>
          <w:noProof/>
        </w:rPr>
        <w:drawing>
          <wp:anchor distT="0" distB="0" distL="114300" distR="114300" simplePos="0" relativeHeight="251709440" behindDoc="0" locked="0" layoutInCell="1" allowOverlap="1" wp14:anchorId="70C6CFF8" wp14:editId="7F5671E4">
            <wp:simplePos x="0" y="0"/>
            <wp:positionH relativeFrom="column">
              <wp:posOffset>2920365</wp:posOffset>
            </wp:positionH>
            <wp:positionV relativeFrom="paragraph">
              <wp:posOffset>1145540</wp:posOffset>
            </wp:positionV>
            <wp:extent cx="2438400" cy="2828925"/>
            <wp:effectExtent l="0" t="0" r="0" b="9525"/>
            <wp:wrapTight wrapText="bothSides">
              <wp:wrapPolygon edited="0">
                <wp:start x="0" y="0"/>
                <wp:lineTo x="0" y="21527"/>
                <wp:lineTo x="21431" y="21527"/>
                <wp:lineTo x="21431"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073FE8" w:rsidRPr="005D7EA4">
        <w:t xml:space="preserve">Pakistan again experienced a number of natural disasters and continued displacement of people due to ongoing conflict in 2013-14. This included </w:t>
      </w:r>
      <w:r w:rsidR="00B5283D" w:rsidRPr="005D7EA4">
        <w:t xml:space="preserve">monsoon floods </w:t>
      </w:r>
      <w:r w:rsidR="00073FE8" w:rsidRPr="005D7EA4">
        <w:t>which affected 1.5 million people</w:t>
      </w:r>
      <w:r w:rsidR="0033775E" w:rsidRPr="005D7EA4">
        <w:t xml:space="preserve"> in 2013-14</w:t>
      </w:r>
      <w:r w:rsidR="00073FE8" w:rsidRPr="005D7EA4">
        <w:t xml:space="preserve">, earthquakes in Balochistan, </w:t>
      </w:r>
      <w:r w:rsidR="00EF1B9D">
        <w:t xml:space="preserve">and </w:t>
      </w:r>
      <w:r w:rsidR="00073FE8" w:rsidRPr="005D7EA4">
        <w:t xml:space="preserve">a drought </w:t>
      </w:r>
      <w:r w:rsidR="00B97DF1" w:rsidRPr="005D7EA4">
        <w:t xml:space="preserve">which resulted in </w:t>
      </w:r>
      <w:r w:rsidR="00073FE8" w:rsidRPr="005D7EA4">
        <w:t>deaths and increased</w:t>
      </w:r>
      <w:r w:rsidR="008858BC" w:rsidRPr="005D7EA4">
        <w:t xml:space="preserve"> malnutrition in Sindh in 2014. </w:t>
      </w:r>
      <w:r w:rsidR="00242C3E" w:rsidRPr="005D7EA4">
        <w:t>In addition, over</w:t>
      </w:r>
      <w:r w:rsidR="00073FE8" w:rsidRPr="005D7EA4">
        <w:t xml:space="preserve"> 1.6 million registered Afghan refugees</w:t>
      </w:r>
      <w:r w:rsidR="00242C3E" w:rsidRPr="005D7EA4">
        <w:t xml:space="preserve"> continue to reside in Pakistan</w:t>
      </w:r>
      <w:r w:rsidR="00DF67C3">
        <w:t xml:space="preserve"> and over a million people were displaced from North Waziristan in 2014, 74% of whom were women and children</w:t>
      </w:r>
      <w:r w:rsidR="00073FE8" w:rsidRPr="005D7EA4">
        <w:t>.</w:t>
      </w:r>
      <w:r w:rsidR="00560032">
        <w:rPr>
          <w:rStyle w:val="FootnoteReference"/>
        </w:rPr>
        <w:footnoteReference w:id="21"/>
      </w:r>
      <w:r w:rsidR="00073FE8" w:rsidRPr="005D7EA4">
        <w:t xml:space="preserve"> </w:t>
      </w:r>
    </w:p>
    <w:p w:rsidR="00CD2A69" w:rsidRPr="005D7EA4" w:rsidRDefault="00CD2A69" w:rsidP="00455481">
      <w:pPr>
        <w:pStyle w:val="ListBullet"/>
        <w:numPr>
          <w:ilvl w:val="0"/>
          <w:numId w:val="0"/>
        </w:numPr>
        <w:tabs>
          <w:tab w:val="clear" w:pos="284"/>
        </w:tabs>
        <w:ind w:left="360" w:hanging="360"/>
        <w:jc w:val="both"/>
        <w:rPr>
          <w:b/>
        </w:rPr>
      </w:pPr>
      <w:r w:rsidRPr="005D7EA4">
        <w:rPr>
          <w:b/>
        </w:rPr>
        <w:t>Australia’s development assistance</w:t>
      </w:r>
    </w:p>
    <w:p w:rsidR="00C51DC1" w:rsidRDefault="00B02894" w:rsidP="004C6A8C">
      <w:pPr>
        <w:pStyle w:val="ListBullet"/>
        <w:numPr>
          <w:ilvl w:val="0"/>
          <w:numId w:val="0"/>
        </w:numPr>
        <w:tabs>
          <w:tab w:val="clear" w:pos="284"/>
        </w:tabs>
        <w:jc w:val="both"/>
        <w:rPr>
          <w:sz w:val="22"/>
          <w:szCs w:val="22"/>
        </w:rPr>
      </w:pPr>
      <w:r>
        <w:rPr>
          <w:noProof/>
        </w:rPr>
        <mc:AlternateContent>
          <mc:Choice Requires="wps">
            <w:drawing>
              <wp:anchor distT="0" distB="0" distL="114300" distR="114300" simplePos="0" relativeHeight="251710464" behindDoc="0" locked="0" layoutInCell="1" allowOverlap="1" wp14:anchorId="1E50045E" wp14:editId="34D18980">
                <wp:simplePos x="0" y="0"/>
                <wp:positionH relativeFrom="column">
                  <wp:posOffset>2901315</wp:posOffset>
                </wp:positionH>
                <wp:positionV relativeFrom="paragraph">
                  <wp:posOffset>2567940</wp:posOffset>
                </wp:positionV>
                <wp:extent cx="2649855" cy="171450"/>
                <wp:effectExtent l="0" t="0" r="0" b="0"/>
                <wp:wrapTight wrapText="bothSides">
                  <wp:wrapPolygon edited="0">
                    <wp:start x="0" y="0"/>
                    <wp:lineTo x="0" y="19200"/>
                    <wp:lineTo x="21429" y="19200"/>
                    <wp:lineTo x="21429"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37BB7" w:rsidRDefault="00637BB7" w:rsidP="00EC71CF">
                            <w:pPr>
                              <w:rPr>
                                <w:rFonts w:ascii="Verdana" w:hAnsi="Verdana"/>
                                <w:bCs/>
                                <w:sz w:val="12"/>
                                <w:szCs w:val="12"/>
                              </w:rPr>
                            </w:pPr>
                            <w:r>
                              <w:rPr>
                                <w:rFonts w:ascii="Verdana" w:hAnsi="Verdana"/>
                                <w:bCs/>
                                <w:sz w:val="12"/>
                                <w:szCs w:val="12"/>
                              </w:rPr>
                              <w:t>Source: OECD Statistics</w:t>
                            </w:r>
                          </w:p>
                          <w:p w:rsidR="00637BB7" w:rsidRDefault="00637BB7" w:rsidP="00EC71CF">
                            <w:pPr>
                              <w:rPr>
                                <w:rFonts w:ascii="Verdana" w:hAnsi="Verdana"/>
                                <w:bCs/>
                                <w:sz w:val="12"/>
                                <w:szCs w:val="12"/>
                              </w:rPr>
                            </w:pPr>
                            <w:r>
                              <w:rPr>
                                <w:rFonts w:ascii="Verdana" w:hAnsi="Verdana"/>
                                <w:bCs/>
                                <w:sz w:val="12"/>
                                <w:szCs w:val="12"/>
                              </w:rP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28.45pt;margin-top:202.2pt;width:208.65pt;height:1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" filled="f" stroked="f" strokecolor="black [0]" insetpen="t">
                <v:textbox inset="2.88pt,2.88pt,2.88pt,2.88pt">
                  <w:txbxContent>
                    <w:p w:rsidR="00637BB7" w:rsidRDefault="00637BB7" w:rsidP="00EC71CF">
                      <w:pPr>
                        <w:rPr>
                          <w:rFonts w:ascii="Verdana" w:hAnsi="Verdana"/>
                          <w:bCs/>
                          <w:sz w:val="12"/>
                          <w:szCs w:val="12"/>
                        </w:rPr>
                      </w:pPr>
                      <w:r>
                        <w:rPr>
                          <w:rFonts w:ascii="Verdana" w:hAnsi="Verdana"/>
                          <w:bCs/>
                          <w:sz w:val="12"/>
                          <w:szCs w:val="12"/>
                        </w:rPr>
                        <w:t>Source: OECD Statistics</w:t>
                      </w:r>
                    </w:p>
                    <w:p w:rsidR="00637BB7" w:rsidRDefault="00637BB7" w:rsidP="00EC71CF">
                      <w:pPr>
                        <w:rPr>
                          <w:rFonts w:ascii="Verdana" w:hAnsi="Verdana"/>
                          <w:bCs/>
                          <w:sz w:val="12"/>
                          <w:szCs w:val="12"/>
                        </w:rPr>
                      </w:pPr>
                      <w:r>
                        <w:rPr>
                          <w:rFonts w:ascii="Verdana" w:hAnsi="Verdana"/>
                          <w:bCs/>
                          <w:sz w:val="12"/>
                          <w:szCs w:val="12"/>
                        </w:rPr>
                        <w:t> </w:t>
                      </w:r>
                    </w:p>
                  </w:txbxContent>
                </v:textbox>
                <w10:wrap type="tight"/>
              </v:shape>
            </w:pict>
          </mc:Fallback>
        </mc:AlternateContent>
      </w:r>
      <w:r w:rsidR="009C4A2F" w:rsidRPr="00A5460E">
        <w:t>Pakistan's stability and its commitment to combating violent extremism are critical for regional and global security</w:t>
      </w:r>
      <w:r w:rsidR="009C4A2F">
        <w:t xml:space="preserve">, and support from the international community is important in promoting development and stability. </w:t>
      </w:r>
      <w:r w:rsidR="00895ECD">
        <w:t>In 2010 t</w:t>
      </w:r>
      <w:r w:rsidR="008E360D">
        <w:t>he</w:t>
      </w:r>
      <w:r w:rsidR="008E360D" w:rsidRPr="005D7EA4">
        <w:t xml:space="preserve"> 18th Amendment to Pakistan’s Constitution devolved a number of</w:t>
      </w:r>
      <w:r w:rsidR="008E360D" w:rsidRPr="005D7EA4">
        <w:rPr>
          <w:sz w:val="22"/>
          <w:szCs w:val="22"/>
        </w:rPr>
        <w:t xml:space="preserve"> </w:t>
      </w:r>
      <w:r w:rsidR="008E360D" w:rsidRPr="005D7EA4">
        <w:t>responsibilities, such as education</w:t>
      </w:r>
      <w:r w:rsidR="00CF2F3C">
        <w:t xml:space="preserve"> and</w:t>
      </w:r>
      <w:r w:rsidR="008E360D" w:rsidRPr="005D7EA4">
        <w:t xml:space="preserve"> health, from the federal </w:t>
      </w:r>
      <w:r w:rsidR="00534E70">
        <w:t xml:space="preserve">to provincial </w:t>
      </w:r>
      <w:r w:rsidR="008E360D" w:rsidRPr="005D7EA4">
        <w:t>government</w:t>
      </w:r>
      <w:r w:rsidR="00534E70">
        <w:t>s</w:t>
      </w:r>
      <w:r w:rsidR="008E360D" w:rsidRPr="005D7EA4">
        <w:t>.</w:t>
      </w:r>
      <w:r w:rsidR="008E360D">
        <w:t xml:space="preserve"> However</w:t>
      </w:r>
      <w:r w:rsidR="000031DD">
        <w:t xml:space="preserve"> </w:t>
      </w:r>
      <w:r w:rsidR="008E360D">
        <w:t xml:space="preserve">provincial governments’ capacity to provide basic services and </w:t>
      </w:r>
      <w:r w:rsidR="008E360D" w:rsidRPr="008E360D">
        <w:t xml:space="preserve">security to </w:t>
      </w:r>
      <w:r w:rsidR="008E360D">
        <w:t>their</w:t>
      </w:r>
      <w:r w:rsidR="008E360D" w:rsidRPr="008E360D">
        <w:t xml:space="preserve"> citizens</w:t>
      </w:r>
      <w:r w:rsidR="008E360D">
        <w:t xml:space="preserve"> remains limited</w:t>
      </w:r>
      <w:r w:rsidR="008E360D" w:rsidRPr="008E360D">
        <w:t xml:space="preserve">. Given Australia’s strategic interests and </w:t>
      </w:r>
      <w:r w:rsidR="002D6E77">
        <w:t>our</w:t>
      </w:r>
      <w:r w:rsidR="008E360D" w:rsidRPr="008E360D">
        <w:t xml:space="preserve"> </w:t>
      </w:r>
      <w:r w:rsidR="002D6E77">
        <w:t xml:space="preserve">commitment to </w:t>
      </w:r>
      <w:r w:rsidR="002D6E77">
        <w:rPr>
          <w:szCs w:val="16"/>
        </w:rPr>
        <w:t>promoting stability in Pakistan, Australia is helping to create an environment conducive to economic growth and increased trade.</w:t>
      </w:r>
      <w:r w:rsidR="00352421">
        <w:rPr>
          <w:szCs w:val="16"/>
        </w:rPr>
        <w:t xml:space="preserve"> This includes </w:t>
      </w:r>
      <w:r w:rsidR="00534E70">
        <w:rPr>
          <w:szCs w:val="16"/>
        </w:rPr>
        <w:t>investing</w:t>
      </w:r>
      <w:r w:rsidR="00352421" w:rsidRPr="002C37E5">
        <w:rPr>
          <w:rFonts w:cstheme="minorHAnsi"/>
          <w:iCs/>
          <w:szCs w:val="21"/>
        </w:rPr>
        <w:t xml:space="preserve"> </w:t>
      </w:r>
      <w:r w:rsidR="002233D9">
        <w:rPr>
          <w:rFonts w:cstheme="minorHAnsi"/>
          <w:iCs/>
          <w:szCs w:val="21"/>
        </w:rPr>
        <w:t xml:space="preserve">in </w:t>
      </w:r>
      <w:r w:rsidR="00352421">
        <w:rPr>
          <w:rFonts w:cstheme="minorHAnsi"/>
          <w:iCs/>
          <w:szCs w:val="21"/>
        </w:rPr>
        <w:t>human development</w:t>
      </w:r>
      <w:r w:rsidR="00352421" w:rsidRPr="002C37E5">
        <w:rPr>
          <w:rFonts w:cstheme="minorHAnsi"/>
          <w:iCs/>
          <w:szCs w:val="21"/>
        </w:rPr>
        <w:t xml:space="preserve"> </w:t>
      </w:r>
      <w:r w:rsidR="00352421">
        <w:rPr>
          <w:rFonts w:cstheme="minorHAnsi"/>
          <w:iCs/>
          <w:szCs w:val="21"/>
        </w:rPr>
        <w:t>to</w:t>
      </w:r>
      <w:r w:rsidR="00352421" w:rsidRPr="002C37E5">
        <w:rPr>
          <w:rFonts w:cstheme="minorHAnsi"/>
          <w:iCs/>
          <w:szCs w:val="21"/>
        </w:rPr>
        <w:t xml:space="preserve"> enable Pakistan to make faster progress in ec</w:t>
      </w:r>
      <w:r w:rsidR="00352421">
        <w:rPr>
          <w:rFonts w:cstheme="minorHAnsi"/>
          <w:iCs/>
          <w:szCs w:val="21"/>
        </w:rPr>
        <w:t xml:space="preserve">onomic growth and job creation, and </w:t>
      </w:r>
      <w:r w:rsidR="00895ECD">
        <w:t>delivering aid in</w:t>
      </w:r>
      <w:r w:rsidR="0058079B">
        <w:t xml:space="preserve"> provinces which are most affected by conflict</w:t>
      </w:r>
      <w:r w:rsidR="00895ECD">
        <w:t xml:space="preserve"> and have the lowest development outcomes.</w:t>
      </w:r>
      <w:r w:rsidR="008E360D">
        <w:rPr>
          <w:sz w:val="22"/>
          <w:szCs w:val="22"/>
        </w:rPr>
        <w:t xml:space="preserve"> </w:t>
      </w:r>
    </w:p>
    <w:p w:rsidR="004D1CED" w:rsidRDefault="00C32BA0" w:rsidP="004C6A8C">
      <w:pPr>
        <w:pStyle w:val="ListBullet"/>
        <w:numPr>
          <w:ilvl w:val="0"/>
          <w:numId w:val="0"/>
        </w:numPr>
        <w:tabs>
          <w:tab w:val="clear" w:pos="284"/>
        </w:tabs>
        <w:jc w:val="both"/>
      </w:pPr>
      <w:r w:rsidRPr="005D7EA4">
        <w:t>Australian aid grew to AUD</w:t>
      </w:r>
      <w:r w:rsidR="00D66170" w:rsidRPr="005D7EA4">
        <w:t>78.3</w:t>
      </w:r>
      <w:r w:rsidRPr="005D7EA4">
        <w:t xml:space="preserve"> million in</w:t>
      </w:r>
      <w:r w:rsidR="007D5C3F" w:rsidRPr="005D7EA4">
        <w:t xml:space="preserve"> 2013-14</w:t>
      </w:r>
      <w:r w:rsidRPr="005D7EA4">
        <w:t xml:space="preserve">. </w:t>
      </w:r>
      <w:r w:rsidR="004D1CED">
        <w:t xml:space="preserve">As a middle sized donor, Australia’s contribution is small in comparison to </w:t>
      </w:r>
      <w:r w:rsidR="007425C1" w:rsidRPr="005D7EA4">
        <w:t>other government and development financing</w:t>
      </w:r>
      <w:r w:rsidR="00C51DC1">
        <w:t>.</w:t>
      </w:r>
      <w:r w:rsidR="004C6A8C">
        <w:rPr>
          <w:rStyle w:val="FootnoteReference"/>
        </w:rPr>
        <w:footnoteReference w:id="22"/>
      </w:r>
      <w:r w:rsidR="007425C1" w:rsidRPr="005D7EA4">
        <w:t xml:space="preserve"> </w:t>
      </w:r>
      <w:r w:rsidR="00C51DC1">
        <w:t>T</w:t>
      </w:r>
      <w:r w:rsidR="004C6A8C">
        <w:t>his directly influences</w:t>
      </w:r>
      <w:r w:rsidR="00160113" w:rsidRPr="005D7EA4">
        <w:t xml:space="preserve"> decisions about the selection of investments and implementation approaches.</w:t>
      </w:r>
      <w:r w:rsidR="007425C1" w:rsidRPr="005D7EA4">
        <w:t xml:space="preserve"> </w:t>
      </w:r>
      <w:r w:rsidR="004D1CED" w:rsidRPr="005D7EA4">
        <w:t xml:space="preserve">Australia works in partnership with larger development actors to maximise our </w:t>
      </w:r>
      <w:r w:rsidR="00C51DC1">
        <w:t>impact</w:t>
      </w:r>
      <w:r w:rsidR="004D1CED" w:rsidRPr="005D7EA4">
        <w:t>, and focuses on piloting and demonstrating approaches which can be implemented by government and th</w:t>
      </w:r>
      <w:r w:rsidR="004D1CED">
        <w:t xml:space="preserve">e private sector. </w:t>
      </w:r>
      <w:r w:rsidR="004C6A8C">
        <w:t xml:space="preserve">Australia also </w:t>
      </w:r>
      <w:r w:rsidR="00C51DC1">
        <w:t>leverages</w:t>
      </w:r>
      <w:r w:rsidR="004D1CED" w:rsidRPr="005D7EA4">
        <w:t xml:space="preserve"> </w:t>
      </w:r>
      <w:r w:rsidR="004C6A8C">
        <w:t xml:space="preserve">our </w:t>
      </w:r>
      <w:r w:rsidR="004D1CED" w:rsidRPr="005D7EA4">
        <w:t>comparative advantage and</w:t>
      </w:r>
      <w:r w:rsidR="004D1CED">
        <w:t xml:space="preserve"> </w:t>
      </w:r>
      <w:r w:rsidR="004D1CED" w:rsidRPr="005D7EA4">
        <w:t xml:space="preserve">expertise – for example through partnerships with the Australian Centre for International Agricultural Research (ACIAR) in agriculture and the </w:t>
      </w:r>
      <w:r w:rsidR="004D1CED" w:rsidRPr="005D7EA4">
        <w:rPr>
          <w:bCs/>
        </w:rPr>
        <w:t>Commonwealth Scientific and Industrial Research Organisation</w:t>
      </w:r>
      <w:r w:rsidR="004D1CED" w:rsidRPr="00B65055">
        <w:rPr>
          <w:rStyle w:val="st1"/>
          <w:rFonts w:cs="Arial"/>
          <w:color w:val="545454"/>
        </w:rPr>
        <w:t xml:space="preserve"> </w:t>
      </w:r>
      <w:r w:rsidR="004D1CED" w:rsidRPr="005D7EA4">
        <w:t xml:space="preserve">(CSIRO) in water – which are highly valued by Pakistan, and </w:t>
      </w:r>
      <w:r w:rsidR="00601A30">
        <w:t>can influence</w:t>
      </w:r>
      <w:r w:rsidR="004D1CED" w:rsidRPr="005D7EA4">
        <w:t xml:space="preserve"> government reforms. </w:t>
      </w:r>
    </w:p>
    <w:p w:rsidR="00C142F1" w:rsidRPr="005D7EA4" w:rsidRDefault="006C6353" w:rsidP="00C142F1">
      <w:pPr>
        <w:pStyle w:val="ListBullet"/>
        <w:numPr>
          <w:ilvl w:val="0"/>
          <w:numId w:val="0"/>
        </w:numPr>
        <w:tabs>
          <w:tab w:val="clear" w:pos="284"/>
        </w:tabs>
        <w:jc w:val="both"/>
      </w:pPr>
      <w:r w:rsidRPr="005D7EA4">
        <w:t xml:space="preserve">Australia is re-shaping its </w:t>
      </w:r>
      <w:r w:rsidR="00C142F1" w:rsidRPr="005D7EA4">
        <w:t>development assistance program in Pakistan in line with the Australian Government’s development policy ‘</w:t>
      </w:r>
      <w:r w:rsidR="00C142F1" w:rsidRPr="00637BB7">
        <w:rPr>
          <w:i/>
        </w:rPr>
        <w:t>Australian aid: Promoting prosperity, reducin</w:t>
      </w:r>
      <w:r w:rsidR="00B9492B" w:rsidRPr="00637BB7">
        <w:rPr>
          <w:i/>
        </w:rPr>
        <w:t>g poverty, enhancing stability</w:t>
      </w:r>
      <w:r w:rsidR="00B9492B" w:rsidRPr="005D7EA4">
        <w:t xml:space="preserve">’ </w:t>
      </w:r>
      <w:r w:rsidR="00C142F1" w:rsidRPr="005D7EA4">
        <w:t>and the Government of Pakistan’s development priorities. The program will focus on two strategic priorities:</w:t>
      </w:r>
    </w:p>
    <w:p w:rsidR="00C142F1" w:rsidRPr="005D7EA4" w:rsidRDefault="00C142F1" w:rsidP="00C142F1">
      <w:pPr>
        <w:pStyle w:val="ListBullet"/>
        <w:numPr>
          <w:ilvl w:val="0"/>
          <w:numId w:val="20"/>
        </w:numPr>
        <w:tabs>
          <w:tab w:val="clear" w:pos="284"/>
        </w:tabs>
        <w:ind w:left="284" w:hanging="284"/>
      </w:pPr>
      <w:r w:rsidRPr="005D7EA4">
        <w:t>Generating sustainable growth and employment through increased trade and improvements in agriculture and industry.</w:t>
      </w:r>
    </w:p>
    <w:p w:rsidR="00C142F1" w:rsidRDefault="00C142F1" w:rsidP="00C142F1">
      <w:pPr>
        <w:pStyle w:val="ListBullet"/>
        <w:numPr>
          <w:ilvl w:val="0"/>
          <w:numId w:val="20"/>
        </w:numPr>
        <w:tabs>
          <w:tab w:val="clear" w:pos="284"/>
        </w:tabs>
        <w:ind w:left="284" w:hanging="284"/>
        <w:jc w:val="both"/>
      </w:pPr>
      <w:r w:rsidRPr="005D7EA4">
        <w:t xml:space="preserve">Investing in Pakistan’s people through health and education. </w:t>
      </w:r>
    </w:p>
    <w:p w:rsidR="005007D6" w:rsidRPr="005D7EA4" w:rsidRDefault="005007D6" w:rsidP="00A5460E">
      <w:pPr>
        <w:pStyle w:val="ListBullet"/>
        <w:numPr>
          <w:ilvl w:val="0"/>
          <w:numId w:val="0"/>
        </w:numPr>
        <w:tabs>
          <w:tab w:val="clear" w:pos="284"/>
        </w:tabs>
        <w:jc w:val="both"/>
      </w:pPr>
      <w:r w:rsidRPr="005D7EA4">
        <w:t>In recognition of the high levels of insecurity and weak government institutions, strengthening government responsiveness to citizens</w:t>
      </w:r>
      <w:r w:rsidR="003A1BD6">
        <w:t>,</w:t>
      </w:r>
      <w:r w:rsidR="003A1BD6" w:rsidRPr="003A1BD6">
        <w:t xml:space="preserve"> </w:t>
      </w:r>
      <w:r w:rsidR="003A1BD6">
        <w:t>particularly women and girls</w:t>
      </w:r>
      <w:r w:rsidRPr="005D7EA4">
        <w:t xml:space="preserve"> underpins all of </w:t>
      </w:r>
      <w:r w:rsidR="00841CE5">
        <w:t>our</w:t>
      </w:r>
      <w:r w:rsidR="00E268C8">
        <w:t xml:space="preserve"> work</w:t>
      </w:r>
      <w:r w:rsidRPr="005D7EA4">
        <w:t>.</w:t>
      </w:r>
    </w:p>
    <w:p w:rsidR="000D733F" w:rsidRPr="005D7EA4" w:rsidRDefault="00E268C8" w:rsidP="00211BFB">
      <w:pPr>
        <w:pStyle w:val="Heading2"/>
        <w:spacing w:before="240"/>
        <w:jc w:val="both"/>
        <w:rPr>
          <w:rFonts w:ascii="Franklin Gothic Book" w:hAnsi="Franklin Gothic Book"/>
          <w:sz w:val="28"/>
        </w:rPr>
      </w:pPr>
      <w:r w:rsidRPr="00652FBA">
        <w:rPr>
          <w:rFonts w:ascii="Franklin Gothic Book" w:hAnsi="Franklin Gothic Book"/>
          <w:noProof/>
          <w:sz w:val="21"/>
          <w:szCs w:val="21"/>
        </w:rPr>
        <w:drawing>
          <wp:anchor distT="0" distB="0" distL="114300" distR="114300" simplePos="0" relativeHeight="251659263" behindDoc="1" locked="0" layoutInCell="1" allowOverlap="1" wp14:anchorId="558E5EB4" wp14:editId="62623EFB">
            <wp:simplePos x="0" y="0"/>
            <wp:positionH relativeFrom="column">
              <wp:posOffset>3387090</wp:posOffset>
            </wp:positionH>
            <wp:positionV relativeFrom="paragraph">
              <wp:posOffset>128258</wp:posOffset>
            </wp:positionV>
            <wp:extent cx="2171700" cy="203835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D733F" w:rsidRPr="005D7EA4">
        <w:rPr>
          <w:rFonts w:ascii="Franklin Gothic Book" w:hAnsi="Franklin Gothic Book"/>
          <w:sz w:val="28"/>
        </w:rPr>
        <w:t>Expenditure</w:t>
      </w:r>
    </w:p>
    <w:p w:rsidR="000D733F" w:rsidRPr="00211BFB" w:rsidRDefault="000D733F" w:rsidP="00211BFB">
      <w:pPr>
        <w:pStyle w:val="Caption"/>
        <w:spacing w:before="0" w:after="0"/>
        <w:rPr>
          <w:sz w:val="18"/>
          <w:szCs w:val="18"/>
        </w:rPr>
      </w:pPr>
      <w:bookmarkStart w:id="2" w:name="_Toc373853206"/>
      <w:r w:rsidRPr="00211BFB">
        <w:rPr>
          <w:sz w:val="18"/>
          <w:szCs w:val="18"/>
        </w:rPr>
        <w:t xml:space="preserve">Table </w:t>
      </w:r>
      <w:r w:rsidR="00E268C8" w:rsidRPr="00211BFB">
        <w:rPr>
          <w:sz w:val="18"/>
          <w:szCs w:val="18"/>
        </w:rPr>
        <w:fldChar w:fldCharType="begin"/>
      </w:r>
      <w:r w:rsidR="00E268C8" w:rsidRPr="00211BFB">
        <w:rPr>
          <w:sz w:val="18"/>
          <w:szCs w:val="18"/>
        </w:rPr>
        <w:instrText xml:space="preserve"> SEQ Table \* ARABIC </w:instrText>
      </w:r>
      <w:r w:rsidR="00E268C8" w:rsidRPr="00211BFB">
        <w:rPr>
          <w:sz w:val="18"/>
          <w:szCs w:val="18"/>
        </w:rPr>
        <w:fldChar w:fldCharType="separate"/>
      </w:r>
      <w:r w:rsidR="000D36CF">
        <w:rPr>
          <w:noProof/>
          <w:sz w:val="18"/>
          <w:szCs w:val="18"/>
        </w:rPr>
        <w:t>1</w:t>
      </w:r>
      <w:r w:rsidR="00E268C8" w:rsidRPr="00211BFB">
        <w:rPr>
          <w:sz w:val="18"/>
          <w:szCs w:val="18"/>
        </w:rPr>
        <w:fldChar w:fldCharType="end"/>
      </w:r>
      <w:r w:rsidRPr="00211BFB">
        <w:rPr>
          <w:sz w:val="18"/>
          <w:szCs w:val="18"/>
        </w:rPr>
        <w:t xml:space="preserve"> Expenditure in FY 2013-14</w:t>
      </w:r>
      <w:r w:rsidR="00A11640" w:rsidRPr="00211BFB">
        <w:rPr>
          <w:sz w:val="18"/>
          <w:szCs w:val="18"/>
        </w:rPr>
        <w:t xml:space="preserve"> </w:t>
      </w:r>
      <w:r w:rsidR="00D56AA1" w:rsidRPr="00211BFB">
        <w:rPr>
          <w:sz w:val="18"/>
          <w:szCs w:val="18"/>
        </w:rPr>
        <w:t>(Total: AUD67.1 million)</w:t>
      </w:r>
    </w:p>
    <w:tbl>
      <w:tblPr>
        <w:tblStyle w:val="APPR"/>
        <w:tblpPr w:leftFromText="180" w:rightFromText="180" w:vertAnchor="text" w:tblpY="1"/>
        <w:tblW w:w="3065" w:type="pct"/>
        <w:tblBorders>
          <w:top w:val="single" w:sz="12" w:space="0" w:color="auto"/>
          <w:bottom w:val="single" w:sz="12" w:space="0" w:color="auto"/>
        </w:tblBorders>
        <w:tblLayout w:type="fixed"/>
        <w:tblLook w:val="0000" w:firstRow="0" w:lastRow="0" w:firstColumn="0" w:lastColumn="0" w:noHBand="0" w:noVBand="0"/>
      </w:tblPr>
      <w:tblGrid>
        <w:gridCol w:w="2970"/>
        <w:gridCol w:w="1134"/>
        <w:gridCol w:w="1276"/>
      </w:tblGrid>
      <w:tr w:rsidR="00E268C8" w:rsidRPr="005D7EA4" w:rsidTr="00254142">
        <w:trPr>
          <w:cnfStyle w:val="000000010000" w:firstRow="0" w:lastRow="0" w:firstColumn="0" w:lastColumn="0" w:oddVBand="0" w:evenVBand="0" w:oddHBand="0" w:evenHBand="1" w:firstRowFirstColumn="0" w:firstRowLastColumn="0" w:lastRowFirstColumn="0" w:lastRowLastColumn="0"/>
          <w:trHeight w:val="480"/>
        </w:trPr>
        <w:tc>
          <w:tcPr>
            <w:tcW w:w="292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0D733F" w:rsidRPr="005D7EA4" w:rsidRDefault="000D733F" w:rsidP="00254142">
            <w:pPr>
              <w:pStyle w:val="TableHeading1"/>
              <w:spacing w:before="0"/>
            </w:pPr>
            <w:r w:rsidRPr="005D7EA4">
              <w:t>Objective</w:t>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0D733F" w:rsidRPr="005D7EA4" w:rsidRDefault="000D733F" w:rsidP="00254142">
            <w:pPr>
              <w:pStyle w:val="TableHeading1"/>
              <w:spacing w:before="0"/>
              <w:jc w:val="center"/>
            </w:pPr>
            <w:r w:rsidRPr="005D7EA4">
              <w:t>A$ million</w:t>
            </w:r>
          </w:p>
        </w:tc>
        <w:tc>
          <w:tcPr>
            <w:tcW w:w="12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0D733F" w:rsidRPr="005D7EA4" w:rsidRDefault="000D733F" w:rsidP="00254142">
            <w:pPr>
              <w:pStyle w:val="TableHeading1"/>
              <w:spacing w:before="0"/>
              <w:jc w:val="center"/>
            </w:pPr>
            <w:r w:rsidRPr="005D7EA4">
              <w:t>% of bilateral program</w:t>
            </w:r>
          </w:p>
        </w:tc>
      </w:tr>
      <w:tr w:rsidR="00E268C8" w:rsidRPr="005D7EA4" w:rsidTr="004853E7">
        <w:trPr>
          <w:cnfStyle w:val="000000010000" w:firstRow="0" w:lastRow="0" w:firstColumn="0" w:lastColumn="0" w:oddVBand="0" w:evenVBand="0" w:oddHBand="0" w:evenHBand="1" w:firstRowFirstColumn="0" w:firstRowLastColumn="0" w:lastRowFirstColumn="0" w:lastRowLastColumn="0"/>
          <w:trHeight w:val="140"/>
        </w:trPr>
        <w:tc>
          <w:tcPr>
            <w:tcW w:w="29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D733F" w:rsidRPr="005D7EA4" w:rsidRDefault="000D733F" w:rsidP="00E268C8">
            <w:pPr>
              <w:pStyle w:val="TableTextEntries"/>
            </w:pPr>
            <w:r w:rsidRPr="005D7EA4">
              <w:t>Objective 1</w:t>
            </w:r>
            <w:r w:rsidR="00A0248C" w:rsidRPr="005D7EA4">
              <w:t xml:space="preserve">  Generating </w:t>
            </w:r>
            <w:r w:rsidR="00950662" w:rsidRPr="005D7EA4">
              <w:t>economic</w:t>
            </w:r>
            <w:r w:rsidR="00A0248C" w:rsidRPr="005D7EA4">
              <w:t xml:space="preserve"> growth and employment</w:t>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D733F" w:rsidRPr="005D7EA4" w:rsidRDefault="007D3BD0" w:rsidP="00A5460E">
            <w:pPr>
              <w:pStyle w:val="TableTextEntries"/>
              <w:jc w:val="center"/>
            </w:pPr>
            <w:r>
              <w:t>6</w:t>
            </w:r>
          </w:p>
        </w:tc>
        <w:tc>
          <w:tcPr>
            <w:tcW w:w="12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D733F" w:rsidRPr="005D7EA4" w:rsidRDefault="008916BA" w:rsidP="00A5460E">
            <w:pPr>
              <w:pStyle w:val="TableTextEntries"/>
              <w:jc w:val="center"/>
            </w:pPr>
            <w:r>
              <w:t>9%</w:t>
            </w:r>
          </w:p>
        </w:tc>
      </w:tr>
      <w:tr w:rsidR="00E268C8" w:rsidRPr="005D7EA4" w:rsidTr="004853E7">
        <w:trPr>
          <w:cnfStyle w:val="000000010000" w:firstRow="0" w:lastRow="0" w:firstColumn="0" w:lastColumn="0" w:oddVBand="0" w:evenVBand="0" w:oddHBand="0" w:evenHBand="1" w:firstRowFirstColumn="0" w:firstRowLastColumn="0" w:lastRowFirstColumn="0" w:lastRowLastColumn="0"/>
        </w:trPr>
        <w:tc>
          <w:tcPr>
            <w:tcW w:w="29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D733F" w:rsidRPr="005D7EA4" w:rsidRDefault="000D733F" w:rsidP="00E268C8">
            <w:pPr>
              <w:pStyle w:val="TableTextEntries"/>
            </w:pPr>
            <w:r w:rsidRPr="005D7EA4">
              <w:t>Objective 2</w:t>
            </w:r>
            <w:r w:rsidR="005E0522" w:rsidRPr="005D7EA4">
              <w:t xml:space="preserve">  </w:t>
            </w:r>
            <w:r w:rsidR="00EF557F" w:rsidRPr="005D7EA4">
              <w:t>Investing in Pakistan’s people through health and education</w:t>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D733F" w:rsidRPr="005D7EA4" w:rsidRDefault="002233D9" w:rsidP="00A5460E">
            <w:pPr>
              <w:pStyle w:val="TableTextEntries"/>
              <w:jc w:val="center"/>
            </w:pPr>
            <w:r>
              <w:t>32.</w:t>
            </w:r>
            <w:r w:rsidR="004B3C9E">
              <w:t>9</w:t>
            </w:r>
          </w:p>
        </w:tc>
        <w:tc>
          <w:tcPr>
            <w:tcW w:w="12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D733F" w:rsidRPr="005D7EA4" w:rsidRDefault="008916BA" w:rsidP="00A5460E">
            <w:pPr>
              <w:pStyle w:val="TableTextEntries"/>
              <w:jc w:val="center"/>
            </w:pPr>
            <w:r>
              <w:t>4</w:t>
            </w:r>
            <w:r w:rsidR="002233D9">
              <w:t>9</w:t>
            </w:r>
            <w:r>
              <w:t>%</w:t>
            </w:r>
          </w:p>
        </w:tc>
      </w:tr>
      <w:tr w:rsidR="00E268C8" w:rsidRPr="007D3BD0" w:rsidTr="004853E7">
        <w:trPr>
          <w:cnfStyle w:val="000000010000" w:firstRow="0" w:lastRow="0" w:firstColumn="0" w:lastColumn="0" w:oddVBand="0" w:evenVBand="0" w:oddHBand="0" w:evenHBand="1" w:firstRowFirstColumn="0" w:firstRowLastColumn="0" w:lastRowFirstColumn="0" w:lastRowLastColumn="0"/>
        </w:trPr>
        <w:tc>
          <w:tcPr>
            <w:tcW w:w="29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D3BD0" w:rsidRPr="005D7EA4" w:rsidRDefault="007D3BD0" w:rsidP="00E268C8">
            <w:pPr>
              <w:pStyle w:val="TableTextEntries"/>
            </w:pPr>
            <w:r>
              <w:t>Cross-sectoral programs</w:t>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D3BD0" w:rsidRPr="005D7EA4" w:rsidRDefault="004B3C9E" w:rsidP="00A5460E">
            <w:pPr>
              <w:pStyle w:val="TableTextEntries"/>
              <w:jc w:val="center"/>
            </w:pPr>
            <w:r>
              <w:t>28.1</w:t>
            </w:r>
          </w:p>
        </w:tc>
        <w:tc>
          <w:tcPr>
            <w:tcW w:w="12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D3BD0" w:rsidRPr="005D7EA4" w:rsidRDefault="002233D9" w:rsidP="00A5460E">
            <w:pPr>
              <w:pStyle w:val="TableTextEntries"/>
              <w:jc w:val="center"/>
            </w:pPr>
            <w:r>
              <w:t>42</w:t>
            </w:r>
            <w:r w:rsidR="00A814F3">
              <w:t>%</w:t>
            </w:r>
          </w:p>
        </w:tc>
      </w:tr>
    </w:tbl>
    <w:p w:rsidR="00607D86" w:rsidRDefault="00607D86" w:rsidP="00455481">
      <w:pPr>
        <w:pStyle w:val="Note"/>
      </w:pPr>
    </w:p>
    <w:p w:rsidR="00607D86" w:rsidRDefault="00607D86" w:rsidP="00455481">
      <w:pPr>
        <w:pStyle w:val="Note"/>
      </w:pPr>
    </w:p>
    <w:p w:rsidR="00607D86" w:rsidRDefault="00607D86" w:rsidP="00455481">
      <w:pPr>
        <w:pStyle w:val="Note"/>
      </w:pPr>
    </w:p>
    <w:p w:rsidR="00607D86" w:rsidRDefault="00607D86" w:rsidP="00455481">
      <w:pPr>
        <w:pStyle w:val="Note"/>
      </w:pPr>
    </w:p>
    <w:p w:rsidR="00607D86" w:rsidRDefault="00607D86" w:rsidP="00455481">
      <w:pPr>
        <w:pStyle w:val="Note"/>
      </w:pPr>
    </w:p>
    <w:p w:rsidR="00607D86" w:rsidRDefault="00607D86" w:rsidP="00455481">
      <w:pPr>
        <w:pStyle w:val="Note"/>
      </w:pPr>
    </w:p>
    <w:p w:rsidR="00607D86" w:rsidRDefault="00607D86" w:rsidP="00455481">
      <w:pPr>
        <w:pStyle w:val="Note"/>
      </w:pPr>
    </w:p>
    <w:p w:rsidR="00607D86" w:rsidRDefault="00607D86" w:rsidP="00455481">
      <w:pPr>
        <w:pStyle w:val="Note"/>
      </w:pPr>
    </w:p>
    <w:p w:rsidR="00607D86" w:rsidRDefault="00607D86" w:rsidP="00455481">
      <w:pPr>
        <w:pStyle w:val="Note"/>
      </w:pPr>
    </w:p>
    <w:p w:rsidR="00254142" w:rsidRDefault="00254142" w:rsidP="00455481">
      <w:pPr>
        <w:pStyle w:val="Note"/>
      </w:pPr>
    </w:p>
    <w:p w:rsidR="000D733F" w:rsidRPr="005D7EA4" w:rsidRDefault="000D733F" w:rsidP="00254142">
      <w:pPr>
        <w:pStyle w:val="Note"/>
        <w:spacing w:before="0"/>
      </w:pPr>
      <w:r w:rsidRPr="005D7EA4">
        <w:t>Source:</w:t>
      </w:r>
      <w:r w:rsidR="0003571D" w:rsidRPr="005D7EA4">
        <w:t xml:space="preserve"> </w:t>
      </w:r>
      <w:r w:rsidR="00DC0AD8">
        <w:t>Pakistan Program Pipeline</w:t>
      </w:r>
    </w:p>
    <w:p w:rsidR="00EB3D1D" w:rsidRPr="005D7EA4" w:rsidRDefault="00726BFC" w:rsidP="00455481">
      <w:pPr>
        <w:pStyle w:val="BodyText"/>
        <w:jc w:val="both"/>
      </w:pPr>
      <w:r w:rsidRPr="005D7EA4">
        <w:t>In addition</w:t>
      </w:r>
      <w:r w:rsidR="00EF7FC1">
        <w:t>,</w:t>
      </w:r>
      <w:r w:rsidRPr="005D7EA4">
        <w:t xml:space="preserve"> </w:t>
      </w:r>
      <w:r w:rsidR="007D3BD0">
        <w:t>AUD11.2</w:t>
      </w:r>
      <w:r w:rsidRPr="005D7EA4">
        <w:t xml:space="preserve"> million</w:t>
      </w:r>
      <w:r w:rsidR="0096630F" w:rsidRPr="005D7EA4">
        <w:t xml:space="preserve"> was delivered in Pakistan via </w:t>
      </w:r>
      <w:r w:rsidR="005B3CA7" w:rsidRPr="005D7EA4">
        <w:t>regional program</w:t>
      </w:r>
      <w:r w:rsidR="00D437AE">
        <w:t>s</w:t>
      </w:r>
      <w:r w:rsidR="00D56AA1">
        <w:t>. This w</w:t>
      </w:r>
      <w:r w:rsidR="003E39DE">
        <w:t xml:space="preserve">ill </w:t>
      </w:r>
      <w:r w:rsidR="00D437AE">
        <w:t xml:space="preserve">be </w:t>
      </w:r>
      <w:r w:rsidR="00D56AA1">
        <w:t>reported via</w:t>
      </w:r>
      <w:r w:rsidR="005B3CA7" w:rsidRPr="005D7EA4">
        <w:t xml:space="preserve"> the South </w:t>
      </w:r>
      <w:r w:rsidR="00D56AA1">
        <w:t xml:space="preserve">and </w:t>
      </w:r>
      <w:r w:rsidR="005B3CA7" w:rsidRPr="005D7EA4">
        <w:t>West Asia</w:t>
      </w:r>
      <w:r w:rsidR="00D437AE">
        <w:t xml:space="preserve"> Aid Program Performance Report.</w:t>
      </w:r>
      <w:r w:rsidRPr="005D7EA4">
        <w:t xml:space="preserve"> AUD3.1 million was</w:t>
      </w:r>
      <w:r w:rsidR="00D437AE">
        <w:t xml:space="preserve"> also</w:t>
      </w:r>
      <w:r w:rsidRPr="005D7EA4">
        <w:t xml:space="preserve"> delivered </w:t>
      </w:r>
      <w:r w:rsidR="00FE3FD3">
        <w:t>by</w:t>
      </w:r>
      <w:r w:rsidRPr="005D7EA4">
        <w:t xml:space="preserve"> </w:t>
      </w:r>
      <w:r w:rsidR="005A1EF7">
        <w:t>the Australian Federal Police</w:t>
      </w:r>
      <w:r w:rsidR="009F75CC">
        <w:t xml:space="preserve">, Attorney-General’s Department, Australian Customs and Border Protection Service, </w:t>
      </w:r>
      <w:r w:rsidR="006D75B5">
        <w:t xml:space="preserve">the </w:t>
      </w:r>
      <w:r w:rsidR="009F75CC">
        <w:t xml:space="preserve">Department of Education and </w:t>
      </w:r>
      <w:r w:rsidR="006D75B5">
        <w:t xml:space="preserve">the </w:t>
      </w:r>
      <w:r w:rsidR="009F75CC">
        <w:t>Department of the Environment.</w:t>
      </w:r>
    </w:p>
    <w:p w:rsidR="000D733F" w:rsidRPr="005D7EA4" w:rsidRDefault="000D733F" w:rsidP="00637BB7">
      <w:pPr>
        <w:spacing w:after="200" w:line="276" w:lineRule="auto"/>
        <w:rPr>
          <w:rStyle w:val="BodyTextChar"/>
          <w:rFonts w:eastAsia="SimSun"/>
        </w:rPr>
      </w:pPr>
      <w:r w:rsidRPr="005D7EA4">
        <w:rPr>
          <w:rFonts w:ascii="Franklin Gothic Book" w:hAnsi="Franklin Gothic Book"/>
          <w:b/>
          <w:color w:val="007FAD"/>
          <w:sz w:val="28"/>
          <w:szCs w:val="28"/>
        </w:rPr>
        <w:t>Progress towards objectives</w:t>
      </w:r>
      <w:r w:rsidRPr="005D7EA4">
        <w:rPr>
          <w:rFonts w:ascii="Franklin Gothic Book" w:hAnsi="Franklin Gothic Book"/>
          <w:sz w:val="32"/>
          <w:szCs w:val="32"/>
        </w:rPr>
        <w:tab/>
      </w:r>
    </w:p>
    <w:p w:rsidR="00796827" w:rsidRPr="00FB3228" w:rsidRDefault="00796827" w:rsidP="00FB3228">
      <w:pPr>
        <w:pStyle w:val="Caption"/>
      </w:pPr>
      <w:r w:rsidRPr="00FB3228">
        <w:t>Ratings are based on an assessment against the Pakistan development program’s performance assessment framework for 2013-14.</w:t>
      </w:r>
      <w:r w:rsidR="00206451" w:rsidRPr="00FB3228">
        <w:t xml:space="preserve"> </w:t>
      </w:r>
    </w:p>
    <w:p w:rsidR="000D733F" w:rsidRPr="00FB3228" w:rsidRDefault="000D733F" w:rsidP="00211BFB">
      <w:pPr>
        <w:pStyle w:val="Caption"/>
        <w:spacing w:after="0"/>
      </w:pPr>
      <w:r w:rsidRPr="00FB3228">
        <w:rPr>
          <w:sz w:val="18"/>
          <w:szCs w:val="18"/>
        </w:rPr>
        <w:t xml:space="preserve">Table </w:t>
      </w:r>
      <w:r w:rsidR="00E268C8" w:rsidRPr="00FB3228">
        <w:rPr>
          <w:sz w:val="18"/>
          <w:szCs w:val="18"/>
        </w:rPr>
        <w:fldChar w:fldCharType="begin"/>
      </w:r>
      <w:r w:rsidR="00E268C8" w:rsidRPr="00FB3228">
        <w:rPr>
          <w:sz w:val="18"/>
          <w:szCs w:val="18"/>
        </w:rPr>
        <w:instrText xml:space="preserve"> SEQ Table \* ARABIC </w:instrText>
      </w:r>
      <w:r w:rsidR="00E268C8" w:rsidRPr="00FB3228">
        <w:rPr>
          <w:sz w:val="18"/>
          <w:szCs w:val="18"/>
        </w:rPr>
        <w:fldChar w:fldCharType="separate"/>
      </w:r>
      <w:r w:rsidR="000D36CF">
        <w:rPr>
          <w:noProof/>
          <w:sz w:val="18"/>
          <w:szCs w:val="18"/>
        </w:rPr>
        <w:t>2</w:t>
      </w:r>
      <w:r w:rsidR="00E268C8" w:rsidRPr="00FB3228">
        <w:rPr>
          <w:noProof/>
          <w:sz w:val="18"/>
          <w:szCs w:val="18"/>
        </w:rPr>
        <w:fldChar w:fldCharType="end"/>
      </w:r>
      <w:r w:rsidRPr="00FB3228">
        <w:rPr>
          <w:sz w:val="18"/>
          <w:szCs w:val="18"/>
        </w:rPr>
        <w:t xml:space="preserve"> Rating of the program's progress towards Australia’s </w:t>
      </w:r>
      <w:r w:rsidR="00D206B3" w:rsidRPr="00FB3228">
        <w:rPr>
          <w:sz w:val="18"/>
          <w:szCs w:val="18"/>
        </w:rPr>
        <w:t xml:space="preserve">aid </w:t>
      </w:r>
      <w:r w:rsidRPr="00FB3228">
        <w:rPr>
          <w:sz w:val="18"/>
          <w:szCs w:val="18"/>
        </w:rPr>
        <w:t>objective</w:t>
      </w:r>
      <w:r w:rsidR="00FB3228">
        <w:rPr>
          <w:sz w:val="18"/>
          <w:szCs w:val="18"/>
        </w:rPr>
        <w:t>s</w:t>
      </w:r>
    </w:p>
    <w:tbl>
      <w:tblPr>
        <w:tblStyle w:val="APPR"/>
        <w:tblW w:w="4923" w:type="pct"/>
        <w:tblLook w:val="0000" w:firstRow="0" w:lastRow="0" w:firstColumn="0" w:lastColumn="0" w:noHBand="0" w:noVBand="0"/>
      </w:tblPr>
      <w:tblGrid>
        <w:gridCol w:w="6235"/>
        <w:gridCol w:w="1132"/>
        <w:gridCol w:w="320"/>
        <w:gridCol w:w="955"/>
      </w:tblGrid>
      <w:tr w:rsidR="000D733F" w:rsidRPr="005D7EA4" w:rsidTr="00CF3199">
        <w:trPr>
          <w:cnfStyle w:val="000000010000" w:firstRow="0" w:lastRow="0" w:firstColumn="0" w:lastColumn="0" w:oddVBand="0" w:evenVBand="0" w:oddHBand="0" w:evenHBand="1" w:firstRowFirstColumn="0" w:firstRowLastColumn="0" w:lastRowFirstColumn="0" w:lastRowLastColumn="0"/>
          <w:trHeight w:val="294"/>
        </w:trPr>
        <w:tc>
          <w:tcPr>
            <w:tcW w:w="6192" w:type="dxa"/>
          </w:tcPr>
          <w:p w:rsidR="000D733F" w:rsidRPr="005D7EA4" w:rsidRDefault="000D733F" w:rsidP="00FE3FD3">
            <w:pPr>
              <w:pStyle w:val="TableTextColumnHeading"/>
              <w:spacing w:before="0" w:after="0"/>
            </w:pPr>
            <w:r w:rsidRPr="005D7EA4">
              <w:t>Objective</w:t>
            </w:r>
          </w:p>
        </w:tc>
        <w:tc>
          <w:tcPr>
            <w:tcW w:w="1104" w:type="dxa"/>
          </w:tcPr>
          <w:p w:rsidR="000D733F" w:rsidRPr="005D7EA4" w:rsidRDefault="004F4630" w:rsidP="00FE3FD3">
            <w:pPr>
              <w:pStyle w:val="TableTextColumnHeading"/>
              <w:spacing w:before="0" w:after="0"/>
            </w:pPr>
            <w:r w:rsidRPr="005D7EA4">
              <w:t>Previous Rating</w:t>
            </w:r>
          </w:p>
        </w:tc>
        <w:tc>
          <w:tcPr>
            <w:tcW w:w="292" w:type="dxa"/>
          </w:tcPr>
          <w:p w:rsidR="000D733F" w:rsidRPr="005D7EA4" w:rsidRDefault="000D733F" w:rsidP="00FE3FD3">
            <w:pPr>
              <w:pStyle w:val="TableTextColumnHeading"/>
              <w:spacing w:before="0" w:after="0"/>
            </w:pPr>
          </w:p>
        </w:tc>
        <w:tc>
          <w:tcPr>
            <w:tcW w:w="913" w:type="dxa"/>
          </w:tcPr>
          <w:p w:rsidR="000D733F" w:rsidRPr="005D7EA4" w:rsidRDefault="004F4630" w:rsidP="00FE3FD3">
            <w:pPr>
              <w:pStyle w:val="TableTextColumnHeading"/>
              <w:spacing w:before="0" w:after="0"/>
            </w:pPr>
            <w:r w:rsidRPr="005D7EA4">
              <w:t>Current Rating</w:t>
            </w:r>
          </w:p>
        </w:tc>
      </w:tr>
      <w:tr w:rsidR="00F1483F" w:rsidRPr="005D7EA4" w:rsidTr="00CF3199">
        <w:trPr>
          <w:cnfStyle w:val="000000010000" w:firstRow="0" w:lastRow="0" w:firstColumn="0" w:lastColumn="0" w:oddVBand="0" w:evenVBand="0" w:oddHBand="0" w:evenHBand="1" w:firstRowFirstColumn="0" w:firstRowLastColumn="0" w:lastRowFirstColumn="0" w:lastRowLastColumn="0"/>
          <w:trHeight w:val="430"/>
        </w:trPr>
        <w:tc>
          <w:tcPr>
            <w:tcW w:w="6192" w:type="dxa"/>
          </w:tcPr>
          <w:p w:rsidR="00F1483F" w:rsidRPr="005D7EA4" w:rsidRDefault="00F1483F" w:rsidP="00FE3FD3">
            <w:pPr>
              <w:pStyle w:val="TableTextEntries"/>
              <w:spacing w:before="0" w:after="0"/>
              <w:jc w:val="both"/>
            </w:pPr>
            <w:r w:rsidRPr="005D7EA4">
              <w:t>Objective 1: Generating economic growth and employment through increased trade and improvements in agriculture and industry</w:t>
            </w:r>
          </w:p>
        </w:tc>
        <w:tc>
          <w:tcPr>
            <w:tcW w:w="1104" w:type="dxa"/>
            <w:shd w:val="clear" w:color="auto" w:fill="auto"/>
            <w:noWrap/>
          </w:tcPr>
          <w:p w:rsidR="00F1483F" w:rsidRPr="005D7EA4" w:rsidRDefault="00280F18" w:rsidP="00FE3FD3">
            <w:pPr>
              <w:pStyle w:val="TableTextEntries"/>
              <w:spacing w:before="0" w:after="0"/>
              <w:jc w:val="both"/>
            </w:pPr>
            <w:r w:rsidRPr="005D7EA4">
              <w:t>N/A</w:t>
            </w:r>
          </w:p>
        </w:tc>
        <w:tc>
          <w:tcPr>
            <w:tcW w:w="292" w:type="dxa"/>
          </w:tcPr>
          <w:p w:rsidR="00F1483F" w:rsidRPr="005D7EA4" w:rsidRDefault="00F1483F" w:rsidP="00FE3FD3">
            <w:pPr>
              <w:pStyle w:val="TableTextEntries"/>
              <w:spacing w:before="0" w:after="0"/>
              <w:jc w:val="both"/>
              <w:rPr>
                <w:color w:val="FFFFFF" w:themeColor="background1"/>
              </w:rPr>
            </w:pPr>
          </w:p>
        </w:tc>
        <w:tc>
          <w:tcPr>
            <w:tcW w:w="913" w:type="dxa"/>
            <w:shd w:val="clear" w:color="auto" w:fill="E36C0A"/>
            <w:noWrap/>
          </w:tcPr>
          <w:p w:rsidR="00F1483F" w:rsidRPr="005D7EA4" w:rsidRDefault="00F1483F" w:rsidP="00FE3FD3">
            <w:pPr>
              <w:pStyle w:val="TableTextEntries"/>
              <w:spacing w:before="0" w:after="0"/>
              <w:jc w:val="both"/>
              <w:rPr>
                <w:color w:val="FFFFFF" w:themeColor="background1"/>
              </w:rPr>
            </w:pPr>
            <w:r w:rsidRPr="005D7EA4">
              <w:rPr>
                <w:color w:val="FFFFFF" w:themeColor="background1"/>
              </w:rPr>
              <w:t>Amber</w:t>
            </w:r>
          </w:p>
        </w:tc>
      </w:tr>
      <w:tr w:rsidR="00DD2D9E" w:rsidRPr="005D7EA4" w:rsidTr="00CF3199">
        <w:trPr>
          <w:cnfStyle w:val="000000010000" w:firstRow="0" w:lastRow="0" w:firstColumn="0" w:lastColumn="0" w:oddVBand="0" w:evenVBand="0" w:oddHBand="0" w:evenHBand="1" w:firstRowFirstColumn="0" w:firstRowLastColumn="0" w:lastRowFirstColumn="0" w:lastRowLastColumn="0"/>
        </w:trPr>
        <w:tc>
          <w:tcPr>
            <w:tcW w:w="6192" w:type="dxa"/>
          </w:tcPr>
          <w:p w:rsidR="00DD2D9E" w:rsidRPr="005D7EA4" w:rsidRDefault="00DD2D9E" w:rsidP="00FE3FD3">
            <w:pPr>
              <w:pStyle w:val="TableTextEntries"/>
              <w:spacing w:before="0" w:after="0"/>
              <w:jc w:val="both"/>
            </w:pPr>
            <w:r w:rsidRPr="005D7EA4">
              <w:t>Objective 2: Investing in Pakistan’s people through health and education</w:t>
            </w:r>
          </w:p>
        </w:tc>
        <w:tc>
          <w:tcPr>
            <w:tcW w:w="1104" w:type="dxa"/>
            <w:shd w:val="clear" w:color="auto" w:fill="auto"/>
            <w:noWrap/>
          </w:tcPr>
          <w:p w:rsidR="00DD2D9E" w:rsidRPr="005D7EA4" w:rsidRDefault="00280F18" w:rsidP="00FE3FD3">
            <w:pPr>
              <w:pStyle w:val="TableTextEntries"/>
              <w:spacing w:before="0" w:after="0"/>
              <w:jc w:val="both"/>
            </w:pPr>
            <w:r w:rsidRPr="005D7EA4">
              <w:t>N/A</w:t>
            </w:r>
          </w:p>
        </w:tc>
        <w:tc>
          <w:tcPr>
            <w:tcW w:w="292" w:type="dxa"/>
          </w:tcPr>
          <w:p w:rsidR="00DD2D9E" w:rsidRPr="005D7EA4" w:rsidRDefault="00DD2D9E" w:rsidP="00FE3FD3">
            <w:pPr>
              <w:pStyle w:val="TableTextEntries"/>
              <w:spacing w:before="0" w:after="0"/>
              <w:jc w:val="both"/>
              <w:rPr>
                <w:color w:val="FFFFFF" w:themeColor="background1"/>
              </w:rPr>
            </w:pPr>
          </w:p>
        </w:tc>
        <w:tc>
          <w:tcPr>
            <w:tcW w:w="913" w:type="dxa"/>
            <w:shd w:val="clear" w:color="auto" w:fill="E36C0A"/>
            <w:noWrap/>
          </w:tcPr>
          <w:p w:rsidR="00DD2D9E" w:rsidRPr="005D7EA4" w:rsidRDefault="00844E0E" w:rsidP="00FE3FD3">
            <w:pPr>
              <w:pStyle w:val="TableTextEntries"/>
              <w:spacing w:before="0" w:after="0"/>
              <w:jc w:val="both"/>
              <w:rPr>
                <w:color w:val="FFFFFF" w:themeColor="background1"/>
              </w:rPr>
            </w:pPr>
            <w:r w:rsidRPr="005D7EA4">
              <w:rPr>
                <w:color w:val="FFFFFF" w:themeColor="background1"/>
              </w:rPr>
              <w:t>Amber</w:t>
            </w:r>
          </w:p>
        </w:tc>
      </w:tr>
    </w:tbl>
    <w:p w:rsidR="000D733F" w:rsidRPr="005D7EA4" w:rsidRDefault="000D733F" w:rsidP="00637BB7">
      <w:pPr>
        <w:pStyle w:val="Note"/>
        <w:spacing w:after="0" w:line="240" w:lineRule="auto"/>
        <w:ind w:left="720" w:hanging="720"/>
      </w:pPr>
      <w:r w:rsidRPr="005D7EA4">
        <w:t>Note:</w:t>
      </w:r>
      <w:r w:rsidR="00283123">
        <w:t xml:space="preserve"> </w:t>
      </w:r>
      <w:r w:rsidRPr="005D7EA4">
        <w:t xml:space="preserve"> </w:t>
      </w:r>
      <w:r w:rsidR="00283123">
        <w:tab/>
      </w:r>
      <w:r w:rsidRPr="005D7EA4">
        <w:rPr>
          <w:color w:val="72AF2F"/>
        </w:rPr>
        <w:sym w:font="Webdings" w:char="F067"/>
      </w:r>
      <w:r w:rsidRPr="005D7EA4">
        <w:t> </w:t>
      </w:r>
      <w:r w:rsidRPr="005D7EA4">
        <w:t xml:space="preserve"> Green. Progress is as expected for this point in time and it is likely that the objective will be achiev</w:t>
      </w:r>
      <w:r w:rsidR="00D054AD">
        <w:t xml:space="preserve">ed. Standard program management </w:t>
      </w:r>
      <w:r w:rsidRPr="005D7EA4">
        <w:t>practices are sufficient.</w:t>
      </w:r>
    </w:p>
    <w:p w:rsidR="000D733F" w:rsidRPr="005D7EA4" w:rsidRDefault="000D733F" w:rsidP="00637BB7">
      <w:pPr>
        <w:pStyle w:val="Note"/>
        <w:spacing w:after="0" w:line="240" w:lineRule="auto"/>
        <w:ind w:left="720"/>
      </w:pPr>
      <w:r w:rsidRPr="005D7EA4">
        <w:rPr>
          <w:color w:val="E36C0A"/>
        </w:rPr>
        <w:sym w:font="Webdings" w:char="F067"/>
      </w:r>
      <w:r w:rsidRPr="005D7EA4">
        <w:t> </w:t>
      </w:r>
      <w:r w:rsidRPr="005D7EA4">
        <w:t xml:space="preserve"> Amber. Progress is somewhat less than expected for this point in time and restorative action will be necessary if the objective is to </w:t>
      </w:r>
      <w:r w:rsidR="00093078" w:rsidRPr="005D7EA4">
        <w:t xml:space="preserve">be </w:t>
      </w:r>
      <w:r w:rsidR="00093078">
        <w:t>achieved</w:t>
      </w:r>
      <w:r w:rsidRPr="005D7EA4">
        <w:t>. Close performance monitoring is recommended.</w:t>
      </w:r>
    </w:p>
    <w:p w:rsidR="000D733F" w:rsidRDefault="000D733F" w:rsidP="00FF3897">
      <w:pPr>
        <w:pStyle w:val="Note"/>
        <w:spacing w:after="0" w:line="240" w:lineRule="auto"/>
        <w:ind w:left="720"/>
      </w:pPr>
      <w:r w:rsidRPr="005D7EA4">
        <w:rPr>
          <w:color w:val="FF0000"/>
        </w:rPr>
        <w:sym w:font="Webdings" w:char="F067"/>
      </w:r>
      <w:r w:rsidRPr="005D7EA4">
        <w:t> </w:t>
      </w:r>
      <w:r w:rsidRPr="005D7EA4">
        <w:t xml:space="preserve"> Red. Progress is significantly less than expected for this point in time and the objective is not likely to be met given available resources and priorities. Recasting the objective may be required.</w:t>
      </w:r>
    </w:p>
    <w:p w:rsidR="000D733F" w:rsidRPr="005D7EA4" w:rsidRDefault="000D733F" w:rsidP="00455481">
      <w:pPr>
        <w:pStyle w:val="Heading3"/>
        <w:jc w:val="both"/>
        <w:rPr>
          <w:rFonts w:ascii="Franklin Gothic Book" w:hAnsi="Franklin Gothic Book"/>
        </w:rPr>
      </w:pPr>
      <w:r w:rsidRPr="005D7EA4">
        <w:rPr>
          <w:rFonts w:ascii="Franklin Gothic Book" w:hAnsi="Franklin Gothic Book"/>
        </w:rPr>
        <w:t xml:space="preserve">Objective </w:t>
      </w:r>
      <w:r w:rsidR="00CF046A" w:rsidRPr="005D7EA4">
        <w:rPr>
          <w:rFonts w:ascii="Franklin Gothic Book" w:hAnsi="Franklin Gothic Book"/>
        </w:rPr>
        <w:t>1</w:t>
      </w:r>
      <w:r w:rsidR="0030040F" w:rsidRPr="005D7EA4">
        <w:rPr>
          <w:rFonts w:ascii="Franklin Gothic Book" w:hAnsi="Franklin Gothic Book"/>
        </w:rPr>
        <w:t xml:space="preserve">: </w:t>
      </w:r>
      <w:r w:rsidR="002D241E" w:rsidRPr="005D7EA4">
        <w:rPr>
          <w:rFonts w:ascii="Franklin Gothic Book" w:hAnsi="Franklin Gothic Book"/>
        </w:rPr>
        <w:t>Generating economic growth and employment through increased trade and improvements in agriculture and industry</w:t>
      </w:r>
    </w:p>
    <w:p w:rsidR="00AE1372" w:rsidRPr="005D7EA4" w:rsidRDefault="00E93762" w:rsidP="00455481">
      <w:pPr>
        <w:pStyle w:val="ListBullet"/>
        <w:numPr>
          <w:ilvl w:val="0"/>
          <w:numId w:val="0"/>
        </w:numPr>
        <w:tabs>
          <w:tab w:val="clear" w:pos="284"/>
        </w:tabs>
        <w:jc w:val="both"/>
        <w:rPr>
          <w:szCs w:val="21"/>
        </w:rPr>
      </w:pPr>
      <w:r w:rsidRPr="005D7EA4">
        <w:rPr>
          <w:i/>
          <w:szCs w:val="21"/>
        </w:rPr>
        <w:t xml:space="preserve">The objective was rated </w:t>
      </w:r>
      <w:r w:rsidR="008F0553" w:rsidRPr="005D7EA4">
        <w:rPr>
          <w:i/>
          <w:szCs w:val="21"/>
        </w:rPr>
        <w:t>amber</w:t>
      </w:r>
      <w:r w:rsidRPr="005D7EA4">
        <w:rPr>
          <w:i/>
          <w:szCs w:val="21"/>
        </w:rPr>
        <w:t xml:space="preserve"> because </w:t>
      </w:r>
      <w:r w:rsidR="00EF0512" w:rsidRPr="005D7EA4">
        <w:rPr>
          <w:i/>
          <w:szCs w:val="21"/>
        </w:rPr>
        <w:t>progress</w:t>
      </w:r>
      <w:r w:rsidR="003C4251" w:rsidRPr="005D7EA4">
        <w:rPr>
          <w:i/>
          <w:szCs w:val="21"/>
        </w:rPr>
        <w:t xml:space="preserve"> towards outputs </w:t>
      </w:r>
      <w:r w:rsidR="001B2F0D" w:rsidRPr="005D7EA4">
        <w:rPr>
          <w:i/>
          <w:szCs w:val="21"/>
        </w:rPr>
        <w:t xml:space="preserve">over the reporting period </w:t>
      </w:r>
      <w:r w:rsidR="0086762E">
        <w:rPr>
          <w:i/>
          <w:szCs w:val="21"/>
        </w:rPr>
        <w:t xml:space="preserve">was </w:t>
      </w:r>
      <w:r w:rsidR="00C57A0D">
        <w:rPr>
          <w:i/>
          <w:szCs w:val="21"/>
        </w:rPr>
        <w:t>uneven</w:t>
      </w:r>
      <w:r w:rsidR="0086762E">
        <w:rPr>
          <w:i/>
          <w:szCs w:val="21"/>
        </w:rPr>
        <w:t xml:space="preserve">. </w:t>
      </w:r>
      <w:r w:rsidR="00122F26">
        <w:rPr>
          <w:i/>
          <w:szCs w:val="21"/>
        </w:rPr>
        <w:t>Good results were achieved in many investments, but a</w:t>
      </w:r>
      <w:r w:rsidR="00A25C71" w:rsidRPr="005D7EA4">
        <w:rPr>
          <w:i/>
          <w:szCs w:val="21"/>
        </w:rPr>
        <w:t xml:space="preserve"> greater focus is required on </w:t>
      </w:r>
      <w:r w:rsidR="00F404EA">
        <w:rPr>
          <w:i/>
          <w:szCs w:val="21"/>
        </w:rPr>
        <w:t xml:space="preserve">policy reform, sharing learnings across the sector, and </w:t>
      </w:r>
      <w:r w:rsidR="00A25C71" w:rsidRPr="005D7EA4">
        <w:rPr>
          <w:i/>
          <w:szCs w:val="21"/>
        </w:rPr>
        <w:t xml:space="preserve">ensuring </w:t>
      </w:r>
      <w:r w:rsidR="00F0581E" w:rsidRPr="005D7EA4">
        <w:rPr>
          <w:i/>
          <w:szCs w:val="21"/>
        </w:rPr>
        <w:t xml:space="preserve">new </w:t>
      </w:r>
      <w:r w:rsidR="00A25C71" w:rsidRPr="005D7EA4">
        <w:rPr>
          <w:i/>
          <w:szCs w:val="21"/>
        </w:rPr>
        <w:t>technolog</w:t>
      </w:r>
      <w:r w:rsidR="00F0581E" w:rsidRPr="005D7EA4">
        <w:rPr>
          <w:i/>
          <w:szCs w:val="21"/>
        </w:rPr>
        <w:t>ies</w:t>
      </w:r>
      <w:r w:rsidR="0058199B">
        <w:rPr>
          <w:i/>
          <w:szCs w:val="21"/>
        </w:rPr>
        <w:t xml:space="preserve"> and practices</w:t>
      </w:r>
      <w:r w:rsidR="00A25C71" w:rsidRPr="005D7EA4">
        <w:rPr>
          <w:i/>
          <w:szCs w:val="21"/>
        </w:rPr>
        <w:t xml:space="preserve"> </w:t>
      </w:r>
      <w:r w:rsidR="00F0581E" w:rsidRPr="005D7EA4">
        <w:rPr>
          <w:i/>
          <w:szCs w:val="21"/>
        </w:rPr>
        <w:t xml:space="preserve">are </w:t>
      </w:r>
      <w:r w:rsidR="00CD5C6B" w:rsidRPr="005D7EA4">
        <w:rPr>
          <w:i/>
          <w:szCs w:val="21"/>
        </w:rPr>
        <w:t>adopted</w:t>
      </w:r>
      <w:r w:rsidR="0058199B">
        <w:rPr>
          <w:i/>
          <w:szCs w:val="21"/>
        </w:rPr>
        <w:t xml:space="preserve"> </w:t>
      </w:r>
      <w:r w:rsidR="00F404EA">
        <w:rPr>
          <w:i/>
          <w:szCs w:val="21"/>
        </w:rPr>
        <w:t xml:space="preserve">and </w:t>
      </w:r>
      <w:r w:rsidR="003D4623" w:rsidRPr="005D7EA4">
        <w:rPr>
          <w:i/>
          <w:szCs w:val="21"/>
        </w:rPr>
        <w:t>translate into</w:t>
      </w:r>
      <w:r w:rsidR="00A25C71" w:rsidRPr="005D7EA4">
        <w:rPr>
          <w:i/>
          <w:szCs w:val="21"/>
        </w:rPr>
        <w:t xml:space="preserve"> improved income and employment opportunities</w:t>
      </w:r>
      <w:r w:rsidR="007E22F1" w:rsidRPr="005D7EA4">
        <w:rPr>
          <w:i/>
          <w:szCs w:val="21"/>
        </w:rPr>
        <w:t xml:space="preserve"> – especially for women</w:t>
      </w:r>
      <w:r w:rsidR="003D4623" w:rsidRPr="005D7EA4">
        <w:rPr>
          <w:i/>
          <w:szCs w:val="21"/>
        </w:rPr>
        <w:t xml:space="preserve">. </w:t>
      </w:r>
      <w:r w:rsidR="00AE1372" w:rsidRPr="007536C6">
        <w:rPr>
          <w:i/>
          <w:szCs w:val="21"/>
        </w:rPr>
        <w:t xml:space="preserve">Australia’s aid investments work towards </w:t>
      </w:r>
      <w:r w:rsidR="005C5B64" w:rsidRPr="007536C6">
        <w:rPr>
          <w:i/>
          <w:szCs w:val="21"/>
        </w:rPr>
        <w:t>three outcomes:</w:t>
      </w:r>
    </w:p>
    <w:p w:rsidR="00C34F95" w:rsidRPr="005D7EA4" w:rsidRDefault="00C34F95" w:rsidP="00455481">
      <w:pPr>
        <w:jc w:val="both"/>
        <w:rPr>
          <w:rFonts w:ascii="Franklin Gothic Book" w:hAnsi="Franklin Gothic Book"/>
          <w:b/>
          <w:sz w:val="21"/>
          <w:szCs w:val="21"/>
        </w:rPr>
      </w:pPr>
      <w:r w:rsidRPr="005D7EA4">
        <w:rPr>
          <w:rFonts w:ascii="Franklin Gothic Book" w:hAnsi="Franklin Gothic Book"/>
          <w:b/>
          <w:sz w:val="21"/>
          <w:szCs w:val="21"/>
        </w:rPr>
        <w:t>Outcome 1:  Poor women and men have increased income through business and employment opportunities and increased value of agricultural produce</w:t>
      </w:r>
    </w:p>
    <w:p w:rsidR="00D640F4" w:rsidRPr="005D7EA4" w:rsidRDefault="00605B61" w:rsidP="009D6378">
      <w:pPr>
        <w:pStyle w:val="ListBullet"/>
        <w:numPr>
          <w:ilvl w:val="0"/>
          <w:numId w:val="0"/>
        </w:numPr>
        <w:jc w:val="both"/>
        <w:rPr>
          <w:b/>
          <w:szCs w:val="21"/>
        </w:rPr>
      </w:pPr>
      <w:r w:rsidRPr="005D7EA4">
        <w:rPr>
          <w:noProof/>
          <w:szCs w:val="21"/>
        </w:rPr>
        <mc:AlternateContent>
          <mc:Choice Requires="wps">
            <w:drawing>
              <wp:anchor distT="0" distB="0" distL="114300" distR="114300" simplePos="0" relativeHeight="251673600" behindDoc="0" locked="0" layoutInCell="1" allowOverlap="1" wp14:anchorId="2ACF2798" wp14:editId="550BB603">
                <wp:simplePos x="0" y="0"/>
                <wp:positionH relativeFrom="column">
                  <wp:posOffset>3120390</wp:posOffset>
                </wp:positionH>
                <wp:positionV relativeFrom="paragraph">
                  <wp:posOffset>64770</wp:posOffset>
                </wp:positionV>
                <wp:extent cx="2284095" cy="2219325"/>
                <wp:effectExtent l="57150" t="57150" r="40005" b="476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219325"/>
                        </a:xfrm>
                        <a:prstGeom prst="rect">
                          <a:avLst/>
                        </a:prstGeom>
                        <a:solidFill>
                          <a:schemeClr val="bg1">
                            <a:lumMod val="85000"/>
                          </a:schemeClr>
                        </a:solid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rsidR="00637BB7" w:rsidRDefault="00637BB7" w:rsidP="00FF3897">
                            <w:pPr>
                              <w:jc w:val="center"/>
                              <w:rPr>
                                <w:rFonts w:ascii="Trebuchet MS" w:eastAsia="Times New Roman" w:hAnsi="Trebuchet MS"/>
                                <w:color w:val="666666"/>
                                <w:sz w:val="16"/>
                                <w:szCs w:val="16"/>
                              </w:rPr>
                            </w:pPr>
                            <w:r w:rsidRPr="004517EB">
                              <w:rPr>
                                <w:noProof/>
                              </w:rPr>
                              <w:drawing>
                                <wp:inline distT="0" distB="0" distL="0" distR="0" wp14:anchorId="64F36C7A" wp14:editId="44335605">
                                  <wp:extent cx="2038350" cy="1514475"/>
                                  <wp:effectExtent l="0" t="0" r="0" b="9525"/>
                                  <wp:docPr id="9" name="Picture 9" descr="http://2.bp.blogspot.com/-ZhUh4lhsT7g/U41fKFTcmpI/AAAAAAAABhE/WGBtcLeqvVU/s1600/ASLP+-+Mr+Warriach+digging+furrows.JP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3" name="Picture 3" descr="http://2.bp.blogspot.com/-ZhUh4lhsT7g/U41fKFTcmpI/AAAAAAAABhE/WGBtcLeqvVU/s1600/ASLP+-+Mr+Warriach+digging+furrows.JPG">
                                            <a:hlinkClick r:id="rId19"/>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911" cy="1514892"/>
                                          </a:xfrm>
                                          <a:prstGeom prst="rect">
                                            <a:avLst/>
                                          </a:prstGeom>
                                          <a:noFill/>
                                          <a:ln>
                                            <a:noFill/>
                                          </a:ln>
                                        </pic:spPr>
                                      </pic:pic>
                                    </a:graphicData>
                                  </a:graphic>
                                </wp:inline>
                              </w:drawing>
                            </w:r>
                          </w:p>
                          <w:p w:rsidR="00637BB7" w:rsidRPr="00753DDC" w:rsidRDefault="00637BB7" w:rsidP="00753DDC">
                            <w:pPr>
                              <w:jc w:val="right"/>
                              <w:rPr>
                                <w:rFonts w:ascii="Franklin Gothic Book" w:eastAsia="Times New Roman" w:hAnsi="Franklin Gothic Book"/>
                                <w:color w:val="666666"/>
                                <w:sz w:val="18"/>
                                <w:szCs w:val="18"/>
                              </w:rPr>
                            </w:pPr>
                            <w:r w:rsidRPr="00753DDC">
                              <w:rPr>
                                <w:rFonts w:ascii="Franklin Gothic Book" w:eastAsia="Times New Roman" w:hAnsi="Franklin Gothic Book"/>
                                <w:color w:val="666666"/>
                                <w:sz w:val="18"/>
                                <w:szCs w:val="18"/>
                              </w:rPr>
                              <w:t xml:space="preserve"> </w:t>
                            </w:r>
                            <w:r>
                              <w:rPr>
                                <w:rFonts w:ascii="Franklin Gothic Book" w:eastAsia="Times New Roman" w:hAnsi="Franklin Gothic Book"/>
                                <w:color w:val="666666"/>
                                <w:sz w:val="18"/>
                                <w:szCs w:val="18"/>
                              </w:rPr>
                              <w:t>A farmer</w:t>
                            </w:r>
                            <w:r w:rsidRPr="00753DDC">
                              <w:rPr>
                                <w:rFonts w:ascii="Franklin Gothic Book" w:eastAsia="Times New Roman" w:hAnsi="Franklin Gothic Book"/>
                                <w:color w:val="666666"/>
                                <w:sz w:val="18"/>
                                <w:szCs w:val="18"/>
                              </w:rPr>
                              <w:t xml:space="preserve"> from Sargodha-Punjab demonstrates a more efficient </w:t>
                            </w:r>
                            <w:r>
                              <w:rPr>
                                <w:rFonts w:ascii="Franklin Gothic Book" w:eastAsia="Times New Roman" w:hAnsi="Franklin Gothic Book"/>
                                <w:color w:val="666666"/>
                                <w:sz w:val="18"/>
                                <w:szCs w:val="18"/>
                              </w:rPr>
                              <w:t>irrigation method</w:t>
                            </w:r>
                            <w:r w:rsidRPr="00753DDC">
                              <w:rPr>
                                <w:rFonts w:ascii="Franklin Gothic Book" w:eastAsia="Times New Roman" w:hAnsi="Franklin Gothic Book"/>
                                <w:color w:val="666666"/>
                                <w:sz w:val="18"/>
                                <w:szCs w:val="18"/>
                              </w:rPr>
                              <w:t xml:space="preserve"> </w:t>
                            </w:r>
                            <w:r>
                              <w:rPr>
                                <w:rFonts w:ascii="Franklin Gothic Book" w:eastAsia="Times New Roman" w:hAnsi="Franklin Gothic Book"/>
                                <w:color w:val="666666"/>
                                <w:sz w:val="18"/>
                                <w:szCs w:val="18"/>
                              </w:rPr>
                              <w:t>for h</w:t>
                            </w:r>
                            <w:r w:rsidRPr="00753DDC">
                              <w:rPr>
                                <w:rFonts w:ascii="Franklin Gothic Book" w:eastAsia="Times New Roman" w:hAnsi="Franklin Gothic Book"/>
                                <w:color w:val="666666"/>
                                <w:sz w:val="18"/>
                                <w:szCs w:val="18"/>
                              </w:rPr>
                              <w:t xml:space="preserve">is citrus trees learned through </w:t>
                            </w:r>
                            <w:r>
                              <w:rPr>
                                <w:rFonts w:ascii="Franklin Gothic Book" w:eastAsia="Times New Roman" w:hAnsi="Franklin Gothic Book"/>
                                <w:color w:val="666666"/>
                                <w:sz w:val="18"/>
                                <w:szCs w:val="18"/>
                              </w:rPr>
                              <w:t xml:space="preserve">the </w:t>
                            </w:r>
                            <w:r w:rsidRPr="00753DDC">
                              <w:rPr>
                                <w:rFonts w:ascii="Franklin Gothic Book" w:eastAsia="Times New Roman" w:hAnsi="Franklin Gothic Book"/>
                                <w:color w:val="666666"/>
                                <w:sz w:val="18"/>
                                <w:szCs w:val="18"/>
                              </w:rPr>
                              <w:t>agriculture sector linkages program.</w:t>
                            </w:r>
                          </w:p>
                          <w:p w:rsidR="00637BB7" w:rsidRPr="00FF3897" w:rsidRDefault="00637BB7" w:rsidP="00753DDC">
                            <w:pPr>
                              <w:jc w:val="right"/>
                              <w:rPr>
                                <w:rFonts w:ascii="Franklin Gothic Book" w:eastAsia="Times New Roman" w:hAnsi="Franklin Gothic Book"/>
                                <w:color w:val="666666"/>
                                <w:sz w:val="14"/>
                                <w:szCs w:val="14"/>
                              </w:rPr>
                            </w:pPr>
                            <w:r w:rsidRPr="00FF3897">
                              <w:rPr>
                                <w:rFonts w:ascii="Franklin Gothic Book" w:eastAsia="Times New Roman" w:hAnsi="Franklin Gothic Book"/>
                                <w:color w:val="666666"/>
                                <w:sz w:val="14"/>
                                <w:szCs w:val="14"/>
                              </w:rPr>
                              <w:t xml:space="preserve">Photo courtesy of ACIAR. </w:t>
                            </w:r>
                          </w:p>
                          <w:p w:rsidR="00637BB7" w:rsidRDefault="00637BB7" w:rsidP="004517EB">
                            <w:pPr>
                              <w:ind w:left="68" w:hanging="68"/>
                              <w:rPr>
                                <w:sz w:val="18"/>
                                <w:szCs w:val="18"/>
                              </w:rPr>
                            </w:pPr>
                          </w:p>
                          <w:p w:rsidR="00637BB7" w:rsidRPr="004517EB" w:rsidRDefault="00637BB7" w:rsidP="004517EB">
                            <w:pPr>
                              <w:ind w:left="68" w:hanging="68"/>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45.7pt;margin-top:5.1pt;width:179.85pt;height:17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" fillcolor="#d8d8d8 [2732]" stroked="f">
                <v:textbox>
                  <w:txbxContent>
                    <w:p w:rsidR="00637BB7" w:rsidRDefault="00637BB7" w:rsidP="00FF3897">
                      <w:pPr>
                        <w:jc w:val="center"/>
                        <w:rPr>
                          <w:rFonts w:ascii="Trebuchet MS" w:eastAsia="Times New Roman" w:hAnsi="Trebuchet MS"/>
                          <w:color w:val="666666"/>
                          <w:sz w:val="16"/>
                          <w:szCs w:val="16"/>
                        </w:rPr>
                      </w:pPr>
                      <w:r w:rsidRPr="004517EB">
                        <w:rPr>
                          <w:noProof/>
                        </w:rPr>
                        <w:drawing>
                          <wp:inline distT="0" distB="0" distL="0" distR="0" wp14:anchorId="64F36C7A" wp14:editId="44335605">
                            <wp:extent cx="2038350" cy="1514475"/>
                            <wp:effectExtent l="0" t="0" r="0" b="9525"/>
                            <wp:docPr id="9" name="Picture 9" descr="http://2.bp.blogspot.com/-ZhUh4lhsT7g/U41fKFTcmpI/AAAAAAAABhE/WGBtcLeqvVU/s1600/ASLP+-+Mr+Warriach+digging+furrows.JP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3" name="Picture 3" descr="http://2.bp.blogspot.com/-ZhUh4lhsT7g/U41fKFTcmpI/AAAAAAAABhE/WGBtcLeqvVU/s1600/ASLP+-+Mr+Warriach+digging+furrows.JPG">
                                      <a:hlinkClick r:id="rId19"/>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911" cy="1514892"/>
                                    </a:xfrm>
                                    <a:prstGeom prst="rect">
                                      <a:avLst/>
                                    </a:prstGeom>
                                    <a:noFill/>
                                    <a:ln>
                                      <a:noFill/>
                                    </a:ln>
                                  </pic:spPr>
                                </pic:pic>
                              </a:graphicData>
                            </a:graphic>
                          </wp:inline>
                        </w:drawing>
                      </w:r>
                    </w:p>
                    <w:p w:rsidR="00637BB7" w:rsidRPr="00753DDC" w:rsidRDefault="00637BB7" w:rsidP="00753DDC">
                      <w:pPr>
                        <w:jc w:val="right"/>
                        <w:rPr>
                          <w:rFonts w:ascii="Franklin Gothic Book" w:eastAsia="Times New Roman" w:hAnsi="Franklin Gothic Book"/>
                          <w:color w:val="666666"/>
                          <w:sz w:val="18"/>
                          <w:szCs w:val="18"/>
                        </w:rPr>
                      </w:pPr>
                      <w:r w:rsidRPr="00753DDC">
                        <w:rPr>
                          <w:rFonts w:ascii="Franklin Gothic Book" w:eastAsia="Times New Roman" w:hAnsi="Franklin Gothic Book"/>
                          <w:color w:val="666666"/>
                          <w:sz w:val="18"/>
                          <w:szCs w:val="18"/>
                        </w:rPr>
                        <w:t xml:space="preserve"> </w:t>
                      </w:r>
                      <w:r>
                        <w:rPr>
                          <w:rFonts w:ascii="Franklin Gothic Book" w:eastAsia="Times New Roman" w:hAnsi="Franklin Gothic Book"/>
                          <w:color w:val="666666"/>
                          <w:sz w:val="18"/>
                          <w:szCs w:val="18"/>
                        </w:rPr>
                        <w:t>A farmer</w:t>
                      </w:r>
                      <w:r w:rsidRPr="00753DDC">
                        <w:rPr>
                          <w:rFonts w:ascii="Franklin Gothic Book" w:eastAsia="Times New Roman" w:hAnsi="Franklin Gothic Book"/>
                          <w:color w:val="666666"/>
                          <w:sz w:val="18"/>
                          <w:szCs w:val="18"/>
                        </w:rPr>
                        <w:t xml:space="preserve"> from Sargodha-Punjab demonstrates a more efficient </w:t>
                      </w:r>
                      <w:r>
                        <w:rPr>
                          <w:rFonts w:ascii="Franklin Gothic Book" w:eastAsia="Times New Roman" w:hAnsi="Franklin Gothic Book"/>
                          <w:color w:val="666666"/>
                          <w:sz w:val="18"/>
                          <w:szCs w:val="18"/>
                        </w:rPr>
                        <w:t>irrigation method</w:t>
                      </w:r>
                      <w:r w:rsidRPr="00753DDC">
                        <w:rPr>
                          <w:rFonts w:ascii="Franklin Gothic Book" w:eastAsia="Times New Roman" w:hAnsi="Franklin Gothic Book"/>
                          <w:color w:val="666666"/>
                          <w:sz w:val="18"/>
                          <w:szCs w:val="18"/>
                        </w:rPr>
                        <w:t xml:space="preserve"> </w:t>
                      </w:r>
                      <w:r>
                        <w:rPr>
                          <w:rFonts w:ascii="Franklin Gothic Book" w:eastAsia="Times New Roman" w:hAnsi="Franklin Gothic Book"/>
                          <w:color w:val="666666"/>
                          <w:sz w:val="18"/>
                          <w:szCs w:val="18"/>
                        </w:rPr>
                        <w:t>for h</w:t>
                      </w:r>
                      <w:r w:rsidRPr="00753DDC">
                        <w:rPr>
                          <w:rFonts w:ascii="Franklin Gothic Book" w:eastAsia="Times New Roman" w:hAnsi="Franklin Gothic Book"/>
                          <w:color w:val="666666"/>
                          <w:sz w:val="18"/>
                          <w:szCs w:val="18"/>
                        </w:rPr>
                        <w:t xml:space="preserve">is citrus trees learned through </w:t>
                      </w:r>
                      <w:r>
                        <w:rPr>
                          <w:rFonts w:ascii="Franklin Gothic Book" w:eastAsia="Times New Roman" w:hAnsi="Franklin Gothic Book"/>
                          <w:color w:val="666666"/>
                          <w:sz w:val="18"/>
                          <w:szCs w:val="18"/>
                        </w:rPr>
                        <w:t xml:space="preserve">the </w:t>
                      </w:r>
                      <w:r w:rsidRPr="00753DDC">
                        <w:rPr>
                          <w:rFonts w:ascii="Franklin Gothic Book" w:eastAsia="Times New Roman" w:hAnsi="Franklin Gothic Book"/>
                          <w:color w:val="666666"/>
                          <w:sz w:val="18"/>
                          <w:szCs w:val="18"/>
                        </w:rPr>
                        <w:t>agriculture sector linkages program.</w:t>
                      </w:r>
                    </w:p>
                    <w:p w:rsidR="00637BB7" w:rsidRPr="00FF3897" w:rsidRDefault="00637BB7" w:rsidP="00753DDC">
                      <w:pPr>
                        <w:jc w:val="right"/>
                        <w:rPr>
                          <w:rFonts w:ascii="Franklin Gothic Book" w:eastAsia="Times New Roman" w:hAnsi="Franklin Gothic Book"/>
                          <w:color w:val="666666"/>
                          <w:sz w:val="14"/>
                          <w:szCs w:val="14"/>
                        </w:rPr>
                      </w:pPr>
                      <w:r w:rsidRPr="00FF3897">
                        <w:rPr>
                          <w:rFonts w:ascii="Franklin Gothic Book" w:eastAsia="Times New Roman" w:hAnsi="Franklin Gothic Book"/>
                          <w:color w:val="666666"/>
                          <w:sz w:val="14"/>
                          <w:szCs w:val="14"/>
                        </w:rPr>
                        <w:t xml:space="preserve">Photo courtesy of ACIAR. </w:t>
                      </w:r>
                    </w:p>
                    <w:p w:rsidR="00637BB7" w:rsidRDefault="00637BB7" w:rsidP="004517EB">
                      <w:pPr>
                        <w:ind w:left="68" w:hanging="68"/>
                        <w:rPr>
                          <w:sz w:val="18"/>
                          <w:szCs w:val="18"/>
                        </w:rPr>
                      </w:pPr>
                    </w:p>
                    <w:p w:rsidR="00637BB7" w:rsidRPr="004517EB" w:rsidRDefault="00637BB7" w:rsidP="004517EB">
                      <w:pPr>
                        <w:ind w:left="68" w:hanging="68"/>
                        <w:rPr>
                          <w:sz w:val="18"/>
                          <w:szCs w:val="18"/>
                        </w:rPr>
                      </w:pPr>
                    </w:p>
                  </w:txbxContent>
                </v:textbox>
                <w10:wrap type="square"/>
              </v:shape>
            </w:pict>
          </mc:Fallback>
        </mc:AlternateContent>
      </w:r>
      <w:r w:rsidR="005002E6" w:rsidRPr="005D7EA4">
        <w:rPr>
          <w:szCs w:val="21"/>
        </w:rPr>
        <w:t>With</w:t>
      </w:r>
      <w:r w:rsidR="005770FF" w:rsidRPr="005D7EA4">
        <w:rPr>
          <w:szCs w:val="21"/>
        </w:rPr>
        <w:t xml:space="preserve"> </w:t>
      </w:r>
      <w:r w:rsidR="00CD5C6B" w:rsidRPr="005D7EA4">
        <w:rPr>
          <w:szCs w:val="21"/>
        </w:rPr>
        <w:t>around 45%</w:t>
      </w:r>
      <w:r w:rsidR="005002E6" w:rsidRPr="005D7EA4">
        <w:rPr>
          <w:szCs w:val="21"/>
        </w:rPr>
        <w:t xml:space="preserve"> of Pakistan’s population employed in agriculture, </w:t>
      </w:r>
      <w:r w:rsidR="0091139B" w:rsidRPr="005D7EA4">
        <w:rPr>
          <w:szCs w:val="21"/>
        </w:rPr>
        <w:t>o</w:t>
      </w:r>
      <w:r w:rsidR="004A06C9" w:rsidRPr="005D7EA4">
        <w:rPr>
          <w:szCs w:val="21"/>
        </w:rPr>
        <w:t xml:space="preserve">pportunities for </w:t>
      </w:r>
      <w:r w:rsidR="00E6051D" w:rsidRPr="005D7EA4">
        <w:rPr>
          <w:szCs w:val="21"/>
        </w:rPr>
        <w:t xml:space="preserve">economic </w:t>
      </w:r>
      <w:r w:rsidR="004A06C9" w:rsidRPr="005D7EA4">
        <w:rPr>
          <w:szCs w:val="21"/>
        </w:rPr>
        <w:t xml:space="preserve">growth </w:t>
      </w:r>
      <w:r w:rsidR="009109EC" w:rsidRPr="005D7EA4">
        <w:rPr>
          <w:szCs w:val="21"/>
        </w:rPr>
        <w:t xml:space="preserve">lie in </w:t>
      </w:r>
      <w:r w:rsidR="00444FBF" w:rsidRPr="005D7EA4">
        <w:rPr>
          <w:szCs w:val="21"/>
        </w:rPr>
        <w:t>strengthening community level</w:t>
      </w:r>
      <w:r w:rsidR="00A847F8" w:rsidRPr="005D7EA4">
        <w:rPr>
          <w:szCs w:val="21"/>
        </w:rPr>
        <w:t xml:space="preserve"> small businesses and agricultural production</w:t>
      </w:r>
      <w:r w:rsidR="00444FBF" w:rsidRPr="005D7EA4">
        <w:rPr>
          <w:szCs w:val="21"/>
        </w:rPr>
        <w:t xml:space="preserve">, and </w:t>
      </w:r>
      <w:r w:rsidR="00DD0599" w:rsidRPr="005D7EA4">
        <w:rPr>
          <w:szCs w:val="21"/>
        </w:rPr>
        <w:t>develop</w:t>
      </w:r>
      <w:r w:rsidR="00A847F8" w:rsidRPr="005D7EA4">
        <w:rPr>
          <w:szCs w:val="21"/>
        </w:rPr>
        <w:t>ing</w:t>
      </w:r>
      <w:r w:rsidR="00DD0599" w:rsidRPr="005D7EA4">
        <w:rPr>
          <w:szCs w:val="21"/>
        </w:rPr>
        <w:t xml:space="preserve"> linkages with markets</w:t>
      </w:r>
      <w:r w:rsidR="00396F67" w:rsidRPr="005D7EA4">
        <w:rPr>
          <w:szCs w:val="21"/>
        </w:rPr>
        <w:t xml:space="preserve">. </w:t>
      </w:r>
      <w:r w:rsidR="00B02756" w:rsidRPr="005D7EA4">
        <w:rPr>
          <w:szCs w:val="21"/>
        </w:rPr>
        <w:t>Australian</w:t>
      </w:r>
      <w:r w:rsidR="00883F2E" w:rsidRPr="005D7EA4">
        <w:rPr>
          <w:szCs w:val="21"/>
        </w:rPr>
        <w:t xml:space="preserve"> aid focus</w:t>
      </w:r>
      <w:r w:rsidR="000C4FD8" w:rsidRPr="005D7EA4">
        <w:rPr>
          <w:szCs w:val="21"/>
        </w:rPr>
        <w:t>es</w:t>
      </w:r>
      <w:r w:rsidR="00797BB6" w:rsidRPr="005D7EA4">
        <w:rPr>
          <w:szCs w:val="21"/>
        </w:rPr>
        <w:t xml:space="preserve"> on </w:t>
      </w:r>
      <w:r w:rsidR="00B401DB" w:rsidRPr="005D7EA4">
        <w:rPr>
          <w:szCs w:val="21"/>
        </w:rPr>
        <w:t xml:space="preserve">increasing poor people’s incomes by </w:t>
      </w:r>
      <w:r w:rsidR="00797BB6" w:rsidRPr="005D7EA4">
        <w:rPr>
          <w:szCs w:val="21"/>
        </w:rPr>
        <w:t xml:space="preserve">training farmers in new technologies </w:t>
      </w:r>
      <w:r w:rsidR="00796DDA" w:rsidRPr="005D7EA4">
        <w:rPr>
          <w:szCs w:val="21"/>
        </w:rPr>
        <w:t>and farm</w:t>
      </w:r>
      <w:r w:rsidR="007E4442">
        <w:rPr>
          <w:szCs w:val="21"/>
        </w:rPr>
        <w:t xml:space="preserve">ing practices </w:t>
      </w:r>
      <w:r w:rsidR="00797BB6" w:rsidRPr="005D7EA4">
        <w:rPr>
          <w:szCs w:val="21"/>
        </w:rPr>
        <w:t xml:space="preserve">to increase crop yields, </w:t>
      </w:r>
      <w:r w:rsidR="00C92511" w:rsidRPr="005D7EA4">
        <w:rPr>
          <w:szCs w:val="21"/>
        </w:rPr>
        <w:t>supporting small businesses</w:t>
      </w:r>
      <w:r w:rsidR="00C764FC" w:rsidRPr="005D7EA4">
        <w:rPr>
          <w:szCs w:val="21"/>
        </w:rPr>
        <w:t xml:space="preserve"> – especially women’s businesses – t</w:t>
      </w:r>
      <w:r w:rsidR="00094363" w:rsidRPr="005D7EA4">
        <w:rPr>
          <w:szCs w:val="21"/>
        </w:rPr>
        <w:t>o create jobs</w:t>
      </w:r>
      <w:r w:rsidR="00797BB6" w:rsidRPr="005D7EA4">
        <w:rPr>
          <w:szCs w:val="21"/>
        </w:rPr>
        <w:t xml:space="preserve">, and </w:t>
      </w:r>
      <w:r w:rsidR="00246018" w:rsidRPr="005D7EA4">
        <w:rPr>
          <w:szCs w:val="21"/>
        </w:rPr>
        <w:t>link</w:t>
      </w:r>
      <w:r w:rsidR="00413040">
        <w:rPr>
          <w:szCs w:val="21"/>
        </w:rPr>
        <w:t>ing</w:t>
      </w:r>
      <w:r w:rsidR="00246018" w:rsidRPr="005D7EA4">
        <w:rPr>
          <w:szCs w:val="21"/>
        </w:rPr>
        <w:t xml:space="preserve"> farm</w:t>
      </w:r>
      <w:r w:rsidR="008C15D9" w:rsidRPr="005D7EA4">
        <w:rPr>
          <w:szCs w:val="21"/>
        </w:rPr>
        <w:t>er</w:t>
      </w:r>
      <w:r w:rsidR="00246018" w:rsidRPr="005D7EA4">
        <w:rPr>
          <w:szCs w:val="21"/>
        </w:rPr>
        <w:t>s to markets</w:t>
      </w:r>
      <w:r w:rsidR="00797BB6" w:rsidRPr="005D7EA4">
        <w:rPr>
          <w:szCs w:val="21"/>
        </w:rPr>
        <w:t xml:space="preserve">. </w:t>
      </w:r>
    </w:p>
    <w:p w:rsidR="00205E21" w:rsidRPr="005D7EA4" w:rsidRDefault="00B82FB1" w:rsidP="009D6378">
      <w:pPr>
        <w:pStyle w:val="ListBullet"/>
        <w:numPr>
          <w:ilvl w:val="0"/>
          <w:numId w:val="0"/>
        </w:numPr>
        <w:jc w:val="both"/>
        <w:rPr>
          <w:szCs w:val="21"/>
        </w:rPr>
      </w:pPr>
      <w:r w:rsidRPr="005D7EA4">
        <w:rPr>
          <w:szCs w:val="21"/>
        </w:rPr>
        <w:t>Australian support enabled o</w:t>
      </w:r>
      <w:r w:rsidR="00125FC9" w:rsidRPr="005D7EA4">
        <w:rPr>
          <w:szCs w:val="21"/>
        </w:rPr>
        <w:t>ver 33,000</w:t>
      </w:r>
      <w:r w:rsidR="001D4C75" w:rsidRPr="005D7EA4">
        <w:rPr>
          <w:szCs w:val="21"/>
        </w:rPr>
        <w:t xml:space="preserve"> farmers</w:t>
      </w:r>
      <w:r w:rsidR="00C97C34" w:rsidRPr="005D7EA4">
        <w:rPr>
          <w:szCs w:val="21"/>
        </w:rPr>
        <w:t xml:space="preserve"> </w:t>
      </w:r>
      <w:r w:rsidR="00D13E73">
        <w:rPr>
          <w:szCs w:val="21"/>
        </w:rPr>
        <w:t xml:space="preserve">(24% </w:t>
      </w:r>
      <w:r w:rsidR="00A744D4" w:rsidRPr="005D7EA4">
        <w:rPr>
          <w:szCs w:val="21"/>
        </w:rPr>
        <w:t>women</w:t>
      </w:r>
      <w:r w:rsidR="00D13E73">
        <w:rPr>
          <w:szCs w:val="21"/>
        </w:rPr>
        <w:t xml:space="preserve"> farmers</w:t>
      </w:r>
      <w:r w:rsidR="00A744D4" w:rsidRPr="005D7EA4">
        <w:rPr>
          <w:szCs w:val="21"/>
        </w:rPr>
        <w:t xml:space="preserve">) </w:t>
      </w:r>
      <w:r w:rsidRPr="005D7EA4">
        <w:rPr>
          <w:szCs w:val="21"/>
        </w:rPr>
        <w:t>to access new</w:t>
      </w:r>
      <w:r w:rsidR="00C97C34" w:rsidRPr="005D7EA4">
        <w:rPr>
          <w:szCs w:val="21"/>
        </w:rPr>
        <w:t xml:space="preserve"> agricultural technologies</w:t>
      </w:r>
      <w:r w:rsidRPr="005D7EA4">
        <w:rPr>
          <w:szCs w:val="21"/>
        </w:rPr>
        <w:t xml:space="preserve"> and management practices in 2013-14</w:t>
      </w:r>
      <w:r w:rsidR="00744F36" w:rsidRPr="005D7EA4">
        <w:rPr>
          <w:szCs w:val="21"/>
        </w:rPr>
        <w:t xml:space="preserve">. </w:t>
      </w:r>
      <w:r w:rsidR="00805C80" w:rsidRPr="005D7EA4">
        <w:rPr>
          <w:szCs w:val="21"/>
        </w:rPr>
        <w:t>In addition,</w:t>
      </w:r>
      <w:r w:rsidR="006B0633" w:rsidRPr="005D7EA4">
        <w:rPr>
          <w:szCs w:val="21"/>
        </w:rPr>
        <w:t xml:space="preserve"> 12</w:t>
      </w:r>
      <w:r w:rsidR="00FF71E7">
        <w:rPr>
          <w:szCs w:val="21"/>
        </w:rPr>
        <w:t>7</w:t>
      </w:r>
      <w:r w:rsidR="006B0633" w:rsidRPr="005D7EA4">
        <w:rPr>
          <w:szCs w:val="21"/>
        </w:rPr>
        <w:t xml:space="preserve">0 small businesses </w:t>
      </w:r>
      <w:r w:rsidR="00805C80" w:rsidRPr="005D7EA4">
        <w:rPr>
          <w:szCs w:val="21"/>
        </w:rPr>
        <w:t>were</w:t>
      </w:r>
      <w:r w:rsidR="006B0633" w:rsidRPr="005D7EA4">
        <w:rPr>
          <w:szCs w:val="21"/>
        </w:rPr>
        <w:t xml:space="preserve"> established or restored to operations, of which 1,100 were women’s businesses</w:t>
      </w:r>
      <w:r w:rsidR="00287445">
        <w:rPr>
          <w:szCs w:val="21"/>
        </w:rPr>
        <w:t>. This</w:t>
      </w:r>
      <w:r w:rsidR="00FB38B5" w:rsidRPr="005D7EA4">
        <w:rPr>
          <w:szCs w:val="21"/>
        </w:rPr>
        <w:t xml:space="preserve"> was on track with expected results</w:t>
      </w:r>
      <w:r w:rsidR="006B0633" w:rsidRPr="005D7EA4">
        <w:rPr>
          <w:szCs w:val="21"/>
        </w:rPr>
        <w:t>.</w:t>
      </w:r>
      <w:r w:rsidR="005200F9" w:rsidRPr="005D7EA4">
        <w:rPr>
          <w:rStyle w:val="FootnoteReference"/>
          <w:rFonts w:ascii="Franklin Gothic Book" w:hAnsi="Franklin Gothic Book"/>
        </w:rPr>
        <w:footnoteReference w:id="23"/>
      </w:r>
      <w:r w:rsidR="00FB38B5" w:rsidRPr="005D7EA4">
        <w:rPr>
          <w:szCs w:val="21"/>
        </w:rPr>
        <w:t xml:space="preserve"> </w:t>
      </w:r>
      <w:r w:rsidR="00BC4E84" w:rsidRPr="005D7EA4">
        <w:rPr>
          <w:szCs w:val="21"/>
        </w:rPr>
        <w:t>ACIAR’s</w:t>
      </w:r>
      <w:r w:rsidR="00295FB0" w:rsidRPr="005D7EA4">
        <w:rPr>
          <w:szCs w:val="21"/>
        </w:rPr>
        <w:t xml:space="preserve"> Australia-Pakistan</w:t>
      </w:r>
      <w:r w:rsidR="008F4B5C" w:rsidRPr="005D7EA4">
        <w:rPr>
          <w:szCs w:val="21"/>
        </w:rPr>
        <w:t xml:space="preserve"> </w:t>
      </w:r>
      <w:r w:rsidR="00674004" w:rsidRPr="005D7EA4">
        <w:rPr>
          <w:szCs w:val="21"/>
        </w:rPr>
        <w:t>A</w:t>
      </w:r>
      <w:r w:rsidR="00C2103E" w:rsidRPr="005D7EA4">
        <w:rPr>
          <w:szCs w:val="21"/>
        </w:rPr>
        <w:t>gricu</w:t>
      </w:r>
      <w:r w:rsidR="008F397A" w:rsidRPr="005D7EA4">
        <w:rPr>
          <w:szCs w:val="21"/>
        </w:rPr>
        <w:t xml:space="preserve">ltural </w:t>
      </w:r>
      <w:r w:rsidR="00674004" w:rsidRPr="005D7EA4">
        <w:rPr>
          <w:szCs w:val="21"/>
        </w:rPr>
        <w:t>S</w:t>
      </w:r>
      <w:r w:rsidR="008F397A" w:rsidRPr="005D7EA4">
        <w:rPr>
          <w:szCs w:val="21"/>
        </w:rPr>
        <w:t xml:space="preserve">ector </w:t>
      </w:r>
      <w:r w:rsidR="00674004" w:rsidRPr="005D7EA4">
        <w:rPr>
          <w:szCs w:val="21"/>
        </w:rPr>
        <w:t>L</w:t>
      </w:r>
      <w:r w:rsidR="008F397A" w:rsidRPr="005D7EA4">
        <w:rPr>
          <w:szCs w:val="21"/>
        </w:rPr>
        <w:t xml:space="preserve">inkages </w:t>
      </w:r>
      <w:r w:rsidR="00674004" w:rsidRPr="005D7EA4">
        <w:rPr>
          <w:szCs w:val="21"/>
        </w:rPr>
        <w:t>P</w:t>
      </w:r>
      <w:r w:rsidR="008F397A" w:rsidRPr="005D7EA4">
        <w:rPr>
          <w:szCs w:val="21"/>
        </w:rPr>
        <w:t>rogr</w:t>
      </w:r>
      <w:r w:rsidR="00350168" w:rsidRPr="005D7EA4">
        <w:rPr>
          <w:szCs w:val="21"/>
        </w:rPr>
        <w:t xml:space="preserve">am </w:t>
      </w:r>
      <w:r w:rsidR="001E1AEE" w:rsidRPr="005D7EA4">
        <w:rPr>
          <w:szCs w:val="21"/>
        </w:rPr>
        <w:t>builds</w:t>
      </w:r>
      <w:r w:rsidR="00553493" w:rsidRPr="005D7EA4">
        <w:rPr>
          <w:szCs w:val="21"/>
        </w:rPr>
        <w:t xml:space="preserve"> </w:t>
      </w:r>
      <w:r w:rsidR="00304588" w:rsidRPr="005D7EA4">
        <w:rPr>
          <w:szCs w:val="21"/>
        </w:rPr>
        <w:t xml:space="preserve">on </w:t>
      </w:r>
      <w:r w:rsidR="004D56DB" w:rsidRPr="005D7EA4">
        <w:rPr>
          <w:szCs w:val="21"/>
        </w:rPr>
        <w:t>Australian expertise in agriculture</w:t>
      </w:r>
      <w:r w:rsidR="001E1AEE" w:rsidRPr="005D7EA4">
        <w:rPr>
          <w:szCs w:val="21"/>
        </w:rPr>
        <w:t>. N</w:t>
      </w:r>
      <w:r w:rsidR="006D28EB" w:rsidRPr="005D7EA4">
        <w:rPr>
          <w:szCs w:val="21"/>
        </w:rPr>
        <w:t xml:space="preserve">ew </w:t>
      </w:r>
      <w:r w:rsidR="00304588" w:rsidRPr="005D7EA4">
        <w:rPr>
          <w:szCs w:val="21"/>
        </w:rPr>
        <w:t xml:space="preserve">technologies and practices </w:t>
      </w:r>
      <w:r w:rsidR="006D28EB" w:rsidRPr="005D7EA4">
        <w:rPr>
          <w:szCs w:val="21"/>
        </w:rPr>
        <w:t xml:space="preserve">which </w:t>
      </w:r>
      <w:r w:rsidR="00E26603" w:rsidRPr="005D7EA4">
        <w:rPr>
          <w:szCs w:val="21"/>
        </w:rPr>
        <w:t>were</w:t>
      </w:r>
      <w:r w:rsidR="006D28EB" w:rsidRPr="005D7EA4">
        <w:rPr>
          <w:szCs w:val="21"/>
        </w:rPr>
        <w:t xml:space="preserve"> demonstrated </w:t>
      </w:r>
      <w:r w:rsidR="00820B41" w:rsidRPr="005D7EA4">
        <w:rPr>
          <w:szCs w:val="21"/>
        </w:rPr>
        <w:t xml:space="preserve">to over 24,000 farmers </w:t>
      </w:r>
      <w:r w:rsidR="006D28EB" w:rsidRPr="005D7EA4">
        <w:rPr>
          <w:szCs w:val="21"/>
        </w:rPr>
        <w:t>in</w:t>
      </w:r>
      <w:r w:rsidR="00BF28FE" w:rsidRPr="005D7EA4">
        <w:rPr>
          <w:szCs w:val="21"/>
        </w:rPr>
        <w:t xml:space="preserve"> the </w:t>
      </w:r>
      <w:r w:rsidR="001A6C50" w:rsidRPr="005D7EA4">
        <w:rPr>
          <w:szCs w:val="21"/>
        </w:rPr>
        <w:t xml:space="preserve">dairy, citrus and mango </w:t>
      </w:r>
      <w:r w:rsidR="00707376" w:rsidRPr="005D7EA4">
        <w:rPr>
          <w:szCs w:val="21"/>
        </w:rPr>
        <w:t>sectors</w:t>
      </w:r>
      <w:r w:rsidR="00304588" w:rsidRPr="005D7EA4">
        <w:rPr>
          <w:szCs w:val="21"/>
        </w:rPr>
        <w:t xml:space="preserve"> </w:t>
      </w:r>
      <w:r w:rsidR="00841AB0" w:rsidRPr="005D7EA4">
        <w:rPr>
          <w:szCs w:val="21"/>
        </w:rPr>
        <w:t xml:space="preserve">in 2013-14 </w:t>
      </w:r>
      <w:r w:rsidR="00D062B7" w:rsidRPr="005D7EA4">
        <w:rPr>
          <w:szCs w:val="21"/>
        </w:rPr>
        <w:t xml:space="preserve">offer </w:t>
      </w:r>
      <w:r w:rsidR="009B7A56" w:rsidRPr="005D7EA4">
        <w:rPr>
          <w:szCs w:val="21"/>
        </w:rPr>
        <w:t>promising</w:t>
      </w:r>
      <w:r w:rsidR="00D062B7" w:rsidRPr="005D7EA4">
        <w:rPr>
          <w:szCs w:val="21"/>
        </w:rPr>
        <w:t xml:space="preserve"> opportunities to improve</w:t>
      </w:r>
      <w:r w:rsidR="00AA04DB">
        <w:rPr>
          <w:szCs w:val="21"/>
        </w:rPr>
        <w:t xml:space="preserve"> the productivity,</w:t>
      </w:r>
      <w:r w:rsidR="00304588" w:rsidRPr="005D7EA4">
        <w:rPr>
          <w:szCs w:val="21"/>
        </w:rPr>
        <w:t xml:space="preserve"> quality and market access of farming</w:t>
      </w:r>
      <w:r w:rsidR="003C1DDB" w:rsidRPr="005D7EA4">
        <w:rPr>
          <w:szCs w:val="21"/>
        </w:rPr>
        <w:t>.</w:t>
      </w:r>
      <w:r w:rsidR="00F20EAD" w:rsidRPr="00A5460E">
        <w:rPr>
          <w:rStyle w:val="FootnoteReference"/>
          <w:rFonts w:ascii="Franklin Gothic Book" w:hAnsi="Franklin Gothic Book"/>
        </w:rPr>
        <w:footnoteReference w:id="24"/>
      </w:r>
      <w:r w:rsidR="00B6040C" w:rsidRPr="005D7EA4">
        <w:rPr>
          <w:szCs w:val="21"/>
        </w:rPr>
        <w:t xml:space="preserve"> </w:t>
      </w:r>
      <w:r w:rsidR="002E1328" w:rsidRPr="005D7EA4">
        <w:rPr>
          <w:szCs w:val="21"/>
        </w:rPr>
        <w:t>Training</w:t>
      </w:r>
      <w:r w:rsidR="009E4AFB" w:rsidRPr="005D7EA4">
        <w:rPr>
          <w:szCs w:val="21"/>
        </w:rPr>
        <w:t xml:space="preserve"> extension workers in agriculture, livestock and poultry </w:t>
      </w:r>
      <w:r w:rsidR="0006312E">
        <w:rPr>
          <w:szCs w:val="21"/>
        </w:rPr>
        <w:t xml:space="preserve">management </w:t>
      </w:r>
      <w:r w:rsidR="009E4AFB" w:rsidRPr="005D7EA4">
        <w:rPr>
          <w:szCs w:val="21"/>
        </w:rPr>
        <w:t>under the S</w:t>
      </w:r>
      <w:r w:rsidR="00914B77" w:rsidRPr="005D7EA4">
        <w:rPr>
          <w:szCs w:val="21"/>
        </w:rPr>
        <w:t>arhad Rural Support Pr</w:t>
      </w:r>
      <w:r w:rsidR="00F4560D" w:rsidRPr="005D7EA4">
        <w:rPr>
          <w:szCs w:val="21"/>
        </w:rPr>
        <w:t xml:space="preserve">ogram </w:t>
      </w:r>
      <w:r w:rsidR="009E4AFB" w:rsidRPr="005D7EA4">
        <w:rPr>
          <w:szCs w:val="21"/>
        </w:rPr>
        <w:t xml:space="preserve">was </w:t>
      </w:r>
      <w:r w:rsidR="00D132BD" w:rsidRPr="005D7EA4">
        <w:rPr>
          <w:szCs w:val="21"/>
        </w:rPr>
        <w:t xml:space="preserve">also </w:t>
      </w:r>
      <w:r w:rsidR="009E4AFB" w:rsidRPr="005D7EA4">
        <w:rPr>
          <w:szCs w:val="21"/>
        </w:rPr>
        <w:t>effective</w:t>
      </w:r>
      <w:r w:rsidR="00882170" w:rsidRPr="005D7EA4">
        <w:rPr>
          <w:szCs w:val="21"/>
        </w:rPr>
        <w:t xml:space="preserve"> in 2013-14. </w:t>
      </w:r>
      <w:r w:rsidR="0082514F" w:rsidRPr="005D7EA4">
        <w:rPr>
          <w:szCs w:val="21"/>
        </w:rPr>
        <w:t xml:space="preserve">An independent review </w:t>
      </w:r>
      <w:r w:rsidR="00AD647B" w:rsidRPr="005D7EA4">
        <w:rPr>
          <w:szCs w:val="21"/>
        </w:rPr>
        <w:t>confirmed that this program</w:t>
      </w:r>
      <w:r w:rsidR="00256249" w:rsidRPr="005D7EA4">
        <w:rPr>
          <w:szCs w:val="21"/>
        </w:rPr>
        <w:t xml:space="preserve"> </w:t>
      </w:r>
      <w:r w:rsidR="0082514F" w:rsidRPr="005D7EA4">
        <w:rPr>
          <w:szCs w:val="21"/>
        </w:rPr>
        <w:t>had exceeded its</w:t>
      </w:r>
      <w:r w:rsidR="00256249" w:rsidRPr="005D7EA4">
        <w:rPr>
          <w:szCs w:val="21"/>
        </w:rPr>
        <w:t xml:space="preserve"> targets</w:t>
      </w:r>
      <w:r w:rsidR="002B7318" w:rsidRPr="005D7EA4">
        <w:rPr>
          <w:szCs w:val="21"/>
        </w:rPr>
        <w:t xml:space="preserve"> </w:t>
      </w:r>
      <w:r w:rsidR="0082514F" w:rsidRPr="005D7EA4">
        <w:rPr>
          <w:szCs w:val="21"/>
        </w:rPr>
        <w:t>for</w:t>
      </w:r>
      <w:r w:rsidR="009E4AFB" w:rsidRPr="005D7EA4">
        <w:rPr>
          <w:szCs w:val="21"/>
        </w:rPr>
        <w:t xml:space="preserve"> sharing new </w:t>
      </w:r>
      <w:r w:rsidR="002B7318" w:rsidRPr="005D7EA4">
        <w:rPr>
          <w:szCs w:val="21"/>
        </w:rPr>
        <w:t xml:space="preserve">farming </w:t>
      </w:r>
      <w:r w:rsidR="009E4AFB" w:rsidRPr="005D7EA4">
        <w:rPr>
          <w:szCs w:val="21"/>
        </w:rPr>
        <w:t>approaches at the community level</w:t>
      </w:r>
      <w:r w:rsidR="00447807" w:rsidRPr="005D7EA4">
        <w:rPr>
          <w:szCs w:val="21"/>
        </w:rPr>
        <w:t xml:space="preserve">, </w:t>
      </w:r>
      <w:r w:rsidR="00EA3BD7" w:rsidRPr="005D7EA4">
        <w:rPr>
          <w:szCs w:val="21"/>
        </w:rPr>
        <w:t xml:space="preserve">and </w:t>
      </w:r>
      <w:r w:rsidR="00617CCF" w:rsidRPr="005D7EA4">
        <w:rPr>
          <w:szCs w:val="21"/>
        </w:rPr>
        <w:t xml:space="preserve">was highly successful in </w:t>
      </w:r>
      <w:r w:rsidR="00502287" w:rsidRPr="005D7EA4">
        <w:rPr>
          <w:szCs w:val="21"/>
        </w:rPr>
        <w:t>reaching</w:t>
      </w:r>
      <w:r w:rsidR="00617CCF" w:rsidRPr="005D7EA4">
        <w:rPr>
          <w:szCs w:val="21"/>
        </w:rPr>
        <w:t xml:space="preserve"> the </w:t>
      </w:r>
      <w:r w:rsidR="00090310" w:rsidRPr="005D7EA4">
        <w:rPr>
          <w:szCs w:val="21"/>
        </w:rPr>
        <w:t xml:space="preserve">extreme </w:t>
      </w:r>
      <w:r w:rsidR="00617CCF" w:rsidRPr="005D7EA4">
        <w:rPr>
          <w:szCs w:val="21"/>
        </w:rPr>
        <w:t>poor</w:t>
      </w:r>
      <w:r w:rsidR="00BD1521" w:rsidRPr="005D7EA4">
        <w:rPr>
          <w:szCs w:val="21"/>
        </w:rPr>
        <w:t>.</w:t>
      </w:r>
      <w:r w:rsidR="00D41DEC" w:rsidRPr="00A5460E">
        <w:rPr>
          <w:rStyle w:val="FootnoteReference"/>
          <w:rFonts w:ascii="Franklin Gothic Book" w:hAnsi="Franklin Gothic Book"/>
        </w:rPr>
        <w:footnoteReference w:id="25"/>
      </w:r>
      <w:r w:rsidR="000667A2" w:rsidRPr="005D7EA4">
        <w:rPr>
          <w:szCs w:val="21"/>
        </w:rPr>
        <w:t xml:space="preserve"> In Balochistan, </w:t>
      </w:r>
      <w:r w:rsidR="00094B9B" w:rsidRPr="005D7EA4">
        <w:rPr>
          <w:szCs w:val="21"/>
        </w:rPr>
        <w:t>s</w:t>
      </w:r>
      <w:r w:rsidR="008F71D2" w:rsidRPr="005D7EA4">
        <w:rPr>
          <w:szCs w:val="21"/>
        </w:rPr>
        <w:t xml:space="preserve">ecurity issues, </w:t>
      </w:r>
      <w:r w:rsidR="00094B9B" w:rsidRPr="005D7EA4">
        <w:rPr>
          <w:szCs w:val="21"/>
        </w:rPr>
        <w:t>d</w:t>
      </w:r>
      <w:r w:rsidR="000667A2" w:rsidRPr="005D7EA4">
        <w:rPr>
          <w:szCs w:val="21"/>
        </w:rPr>
        <w:t xml:space="preserve">ifficulties recruiting </w:t>
      </w:r>
      <w:r w:rsidR="008D6D8B" w:rsidRPr="005D7EA4">
        <w:rPr>
          <w:szCs w:val="21"/>
        </w:rPr>
        <w:t>qualified staff (</w:t>
      </w:r>
      <w:r w:rsidR="000667A2" w:rsidRPr="005D7EA4">
        <w:rPr>
          <w:szCs w:val="21"/>
        </w:rPr>
        <w:t>particularly women</w:t>
      </w:r>
      <w:r w:rsidR="008D6D8B" w:rsidRPr="005D7EA4">
        <w:rPr>
          <w:szCs w:val="21"/>
        </w:rPr>
        <w:t>)</w:t>
      </w:r>
      <w:r w:rsidR="000667A2" w:rsidRPr="005D7EA4">
        <w:rPr>
          <w:szCs w:val="21"/>
        </w:rPr>
        <w:t xml:space="preserve"> and low capacity in communities caused delays</w:t>
      </w:r>
      <w:r w:rsidR="00FB31D1" w:rsidRPr="005D7EA4">
        <w:rPr>
          <w:szCs w:val="21"/>
        </w:rPr>
        <w:t xml:space="preserve"> in agribusiness programs</w:t>
      </w:r>
      <w:r w:rsidR="000667A2" w:rsidRPr="005D7EA4">
        <w:rPr>
          <w:szCs w:val="21"/>
        </w:rPr>
        <w:t xml:space="preserve"> throughout the year</w:t>
      </w:r>
      <w:r w:rsidR="00CA3721" w:rsidRPr="005D7EA4">
        <w:rPr>
          <w:szCs w:val="21"/>
        </w:rPr>
        <w:t xml:space="preserve"> which </w:t>
      </w:r>
      <w:r w:rsidR="008A11CD" w:rsidRPr="005D7EA4">
        <w:rPr>
          <w:szCs w:val="21"/>
        </w:rPr>
        <w:t xml:space="preserve">meant </w:t>
      </w:r>
      <w:r w:rsidR="009501F7" w:rsidRPr="005D7EA4">
        <w:rPr>
          <w:szCs w:val="21"/>
        </w:rPr>
        <w:t>that progress fell short of targets</w:t>
      </w:r>
      <w:r w:rsidR="00B95F1D">
        <w:rPr>
          <w:szCs w:val="21"/>
        </w:rPr>
        <w:t>, however the program</w:t>
      </w:r>
      <w:r w:rsidR="008A1A9F" w:rsidRPr="00373861">
        <w:rPr>
          <w:noProof/>
          <w:szCs w:val="21"/>
        </w:rPr>
        <mc:AlternateContent>
          <mc:Choice Requires="wps">
            <w:drawing>
              <wp:anchor distT="0" distB="0" distL="114300" distR="114300" simplePos="0" relativeHeight="251704320" behindDoc="1" locked="0" layoutInCell="1" allowOverlap="1" wp14:anchorId="6AD5C88A" wp14:editId="2F64C13F">
                <wp:simplePos x="0" y="0"/>
                <wp:positionH relativeFrom="column">
                  <wp:posOffset>-9525</wp:posOffset>
                </wp:positionH>
                <wp:positionV relativeFrom="paragraph">
                  <wp:posOffset>2030730</wp:posOffset>
                </wp:positionV>
                <wp:extent cx="1949450" cy="2907030"/>
                <wp:effectExtent l="57150" t="38100" r="50800" b="45720"/>
                <wp:wrapTight wrapText="bothSides">
                  <wp:wrapPolygon edited="0">
                    <wp:start x="-633" y="-283"/>
                    <wp:lineTo x="-633" y="21798"/>
                    <wp:lineTo x="21952" y="21798"/>
                    <wp:lineTo x="21952" y="-283"/>
                    <wp:lineTo x="-633" y="-283"/>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907030"/>
                        </a:xfrm>
                        <a:prstGeom prst="rect">
                          <a:avLst/>
                        </a:prstGeom>
                        <a:solidFill>
                          <a:schemeClr val="bg1">
                            <a:lumMod val="85000"/>
                          </a:schemeClr>
                        </a:solid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rsidR="00637BB7" w:rsidRPr="00CA1008" w:rsidRDefault="00637BB7" w:rsidP="00373861">
                            <w:pPr>
                              <w:rPr>
                                <w:rFonts w:ascii="Franklin Gothic Book" w:hAnsi="Franklin Gothic Book"/>
                                <w:sz w:val="18"/>
                                <w:szCs w:val="18"/>
                              </w:rPr>
                            </w:pPr>
                            <w:r>
                              <w:rPr>
                                <w:rFonts w:ascii="Franklin Gothic Book" w:hAnsi="Franklin Gothic Book"/>
                                <w:sz w:val="18"/>
                                <w:szCs w:val="18"/>
                              </w:rPr>
                              <w:t xml:space="preserve">   </w:t>
                            </w:r>
                            <w:r w:rsidRPr="00E7689B">
                              <w:rPr>
                                <w:rFonts w:ascii="Franklin Gothic Book" w:hAnsi="Franklin Gothic Book"/>
                                <w:noProof/>
                                <w:sz w:val="18"/>
                                <w:szCs w:val="18"/>
                              </w:rPr>
                              <w:drawing>
                                <wp:inline distT="0" distB="0" distL="0" distR="0" wp14:anchorId="509B138F" wp14:editId="684A3647">
                                  <wp:extent cx="1614114" cy="1640867"/>
                                  <wp:effectExtent l="0" t="0" r="5715" b="0"/>
                                  <wp:docPr id="4" name="Picture 4" descr="C:\Users\phardefe\AppData\Local\Microsoft\Windows\Temporary Internet Files\Content.Outlook\P35GXVTV\Melad's Selected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ardefe\AppData\Local\Microsoft\Windows\Temporary Internet Files\Content.Outlook\P35GXVTV\Melad's Selected Pic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1617497" cy="1644306"/>
                                          </a:xfrm>
                                          <a:prstGeom prst="rect">
                                            <a:avLst/>
                                          </a:prstGeom>
                                          <a:noFill/>
                                          <a:ln>
                                            <a:noFill/>
                                          </a:ln>
                                          <a:extLst>
                                            <a:ext uri="{53640926-AAD7-44D8-BBD7-CCE9431645EC}">
                                              <a14:shadowObscured xmlns:a14="http://schemas.microsoft.com/office/drawing/2010/main"/>
                                            </a:ext>
                                          </a:extLst>
                                        </pic:spPr>
                                      </pic:pic>
                                    </a:graphicData>
                                  </a:graphic>
                                </wp:inline>
                              </w:drawing>
                            </w:r>
                            <w:r w:rsidRPr="00E7689B">
                              <w:rPr>
                                <w:rFonts w:ascii="Franklin Gothic Book" w:hAnsi="Franklin Gothic Book"/>
                                <w:sz w:val="18"/>
                                <w:szCs w:val="18"/>
                              </w:rPr>
                              <w:t xml:space="preserve">Melad received an Australia Award to </w:t>
                            </w:r>
                            <w:r>
                              <w:rPr>
                                <w:rFonts w:ascii="Franklin Gothic Book" w:hAnsi="Franklin Gothic Book"/>
                                <w:sz w:val="18"/>
                                <w:szCs w:val="18"/>
                              </w:rPr>
                              <w:t>undertake studies in</w:t>
                            </w:r>
                            <w:r w:rsidRPr="00E7689B">
                              <w:rPr>
                                <w:rFonts w:ascii="Franklin Gothic Book" w:hAnsi="Franklin Gothic Book"/>
                                <w:sz w:val="18"/>
                                <w:szCs w:val="18"/>
                              </w:rPr>
                              <w:t xml:space="preserve"> Pro-poor Market Development in Rural Areas</w:t>
                            </w:r>
                            <w:r>
                              <w:rPr>
                                <w:rFonts w:ascii="Franklin Gothic Book" w:hAnsi="Franklin Gothic Book"/>
                                <w:sz w:val="18"/>
                                <w:szCs w:val="18"/>
                              </w:rPr>
                              <w:t xml:space="preserve">. He now works as the </w:t>
                            </w:r>
                            <w:r w:rsidRPr="00E7689B">
                              <w:rPr>
                                <w:rFonts w:ascii="Franklin Gothic Book" w:hAnsi="Franklin Gothic Book"/>
                                <w:sz w:val="18"/>
                                <w:szCs w:val="18"/>
                              </w:rPr>
                              <w:t>Program Manager – High Value Agriculture and Foo</w:t>
                            </w:r>
                            <w:r>
                              <w:rPr>
                                <w:rFonts w:ascii="Franklin Gothic Book" w:hAnsi="Franklin Gothic Book"/>
                                <w:sz w:val="18"/>
                                <w:szCs w:val="18"/>
                              </w:rPr>
                              <w:t>d Security for his organization, drawing on and sharing the</w:t>
                            </w:r>
                            <w:r w:rsidRPr="00E7689B">
                              <w:rPr>
                                <w:rFonts w:ascii="Franklin Gothic Book" w:hAnsi="Franklin Gothic Book"/>
                                <w:sz w:val="18"/>
                                <w:szCs w:val="18"/>
                              </w:rPr>
                              <w:t xml:space="preserve"> </w:t>
                            </w:r>
                            <w:r>
                              <w:rPr>
                                <w:rFonts w:ascii="Franklin Gothic Book" w:hAnsi="Franklin Gothic Book"/>
                                <w:sz w:val="18"/>
                                <w:szCs w:val="18"/>
                              </w:rPr>
                              <w:t>expertise he gained through the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159.9pt;width:153.5pt;height:228.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" fillcolor="#d8d8d8 [2732]" stroked="f">
                <v:textbox>
                  <w:txbxContent>
                    <w:p w:rsidR="00637BB7" w:rsidRPr="00CA1008" w:rsidRDefault="00637BB7" w:rsidP="00373861">
                      <w:pPr>
                        <w:rPr>
                          <w:rFonts w:ascii="Franklin Gothic Book" w:hAnsi="Franklin Gothic Book"/>
                          <w:sz w:val="18"/>
                          <w:szCs w:val="18"/>
                        </w:rPr>
                      </w:pPr>
                      <w:r>
                        <w:rPr>
                          <w:rFonts w:ascii="Franklin Gothic Book" w:hAnsi="Franklin Gothic Book"/>
                          <w:sz w:val="18"/>
                          <w:szCs w:val="18"/>
                        </w:rPr>
                        <w:t xml:space="preserve">   </w:t>
                      </w:r>
                      <w:r w:rsidRPr="00E7689B">
                        <w:rPr>
                          <w:rFonts w:ascii="Franklin Gothic Book" w:hAnsi="Franklin Gothic Book"/>
                          <w:noProof/>
                          <w:sz w:val="18"/>
                          <w:szCs w:val="18"/>
                        </w:rPr>
                        <w:drawing>
                          <wp:inline distT="0" distB="0" distL="0" distR="0" wp14:anchorId="509B138F" wp14:editId="684A3647">
                            <wp:extent cx="1614114" cy="1640867"/>
                            <wp:effectExtent l="0" t="0" r="5715" b="0"/>
                            <wp:docPr id="4" name="Picture 4" descr="C:\Users\phardefe\AppData\Local\Microsoft\Windows\Temporary Internet Files\Content.Outlook\P35GXVTV\Melad's Selected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ardefe\AppData\Local\Microsoft\Windows\Temporary Internet Files\Content.Outlook\P35GXVTV\Melad's Selected Pic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1617497" cy="1644306"/>
                                    </a:xfrm>
                                    <a:prstGeom prst="rect">
                                      <a:avLst/>
                                    </a:prstGeom>
                                    <a:noFill/>
                                    <a:ln>
                                      <a:noFill/>
                                    </a:ln>
                                    <a:extLst>
                                      <a:ext uri="{53640926-AAD7-44D8-BBD7-CCE9431645EC}">
                                        <a14:shadowObscured xmlns:a14="http://schemas.microsoft.com/office/drawing/2010/main"/>
                                      </a:ext>
                                    </a:extLst>
                                  </pic:spPr>
                                </pic:pic>
                              </a:graphicData>
                            </a:graphic>
                          </wp:inline>
                        </w:drawing>
                      </w:r>
                      <w:r w:rsidRPr="00E7689B">
                        <w:rPr>
                          <w:rFonts w:ascii="Franklin Gothic Book" w:hAnsi="Franklin Gothic Book"/>
                          <w:sz w:val="18"/>
                          <w:szCs w:val="18"/>
                        </w:rPr>
                        <w:t xml:space="preserve">Melad received an Australia Award to </w:t>
                      </w:r>
                      <w:r>
                        <w:rPr>
                          <w:rFonts w:ascii="Franklin Gothic Book" w:hAnsi="Franklin Gothic Book"/>
                          <w:sz w:val="18"/>
                          <w:szCs w:val="18"/>
                        </w:rPr>
                        <w:t>undertake studies in</w:t>
                      </w:r>
                      <w:r w:rsidRPr="00E7689B">
                        <w:rPr>
                          <w:rFonts w:ascii="Franklin Gothic Book" w:hAnsi="Franklin Gothic Book"/>
                          <w:sz w:val="18"/>
                          <w:szCs w:val="18"/>
                        </w:rPr>
                        <w:t xml:space="preserve"> Pro-poor Market Development in Rural Areas</w:t>
                      </w:r>
                      <w:r>
                        <w:rPr>
                          <w:rFonts w:ascii="Franklin Gothic Book" w:hAnsi="Franklin Gothic Book"/>
                          <w:sz w:val="18"/>
                          <w:szCs w:val="18"/>
                        </w:rPr>
                        <w:t xml:space="preserve">. He now works as the </w:t>
                      </w:r>
                      <w:r w:rsidRPr="00E7689B">
                        <w:rPr>
                          <w:rFonts w:ascii="Franklin Gothic Book" w:hAnsi="Franklin Gothic Book"/>
                          <w:sz w:val="18"/>
                          <w:szCs w:val="18"/>
                        </w:rPr>
                        <w:t>Program Manager – High Value Agriculture and Foo</w:t>
                      </w:r>
                      <w:r>
                        <w:rPr>
                          <w:rFonts w:ascii="Franklin Gothic Book" w:hAnsi="Franklin Gothic Book"/>
                          <w:sz w:val="18"/>
                          <w:szCs w:val="18"/>
                        </w:rPr>
                        <w:t>d Security for his organization, drawing on and sharing the</w:t>
                      </w:r>
                      <w:r w:rsidRPr="00E7689B">
                        <w:rPr>
                          <w:rFonts w:ascii="Franklin Gothic Book" w:hAnsi="Franklin Gothic Book"/>
                          <w:sz w:val="18"/>
                          <w:szCs w:val="18"/>
                        </w:rPr>
                        <w:t xml:space="preserve"> </w:t>
                      </w:r>
                      <w:r>
                        <w:rPr>
                          <w:rFonts w:ascii="Franklin Gothic Book" w:hAnsi="Franklin Gothic Book"/>
                          <w:sz w:val="18"/>
                          <w:szCs w:val="18"/>
                        </w:rPr>
                        <w:t>expertise he gained through the course.</w:t>
                      </w:r>
                    </w:p>
                  </w:txbxContent>
                </v:textbox>
                <w10:wrap type="tight"/>
              </v:shape>
            </w:pict>
          </mc:Fallback>
        </mc:AlternateContent>
      </w:r>
      <w:r w:rsidR="00B95F1D">
        <w:rPr>
          <w:szCs w:val="21"/>
        </w:rPr>
        <w:t xml:space="preserve"> is expected to achieve targets in 2014-15</w:t>
      </w:r>
      <w:r w:rsidR="00150B14">
        <w:rPr>
          <w:szCs w:val="21"/>
        </w:rPr>
        <w:t>.</w:t>
      </w:r>
      <w:r w:rsidR="00B7464F" w:rsidRPr="00A5460E">
        <w:rPr>
          <w:rStyle w:val="FootnoteReference"/>
          <w:rFonts w:ascii="Franklin Gothic Book" w:hAnsi="Franklin Gothic Book"/>
        </w:rPr>
        <w:footnoteReference w:id="26"/>
      </w:r>
      <w:r w:rsidR="00D15843" w:rsidRPr="005D7EA4">
        <w:rPr>
          <w:szCs w:val="21"/>
        </w:rPr>
        <w:t xml:space="preserve"> </w:t>
      </w:r>
      <w:r w:rsidR="0027374E" w:rsidRPr="005D7EA4">
        <w:rPr>
          <w:szCs w:val="21"/>
        </w:rPr>
        <w:t>In addition</w:t>
      </w:r>
      <w:r w:rsidR="00EF019C" w:rsidRPr="005D7EA4">
        <w:rPr>
          <w:szCs w:val="21"/>
        </w:rPr>
        <w:t xml:space="preserve"> to community level activities in Pakistan</w:t>
      </w:r>
      <w:r w:rsidR="001B6DE4" w:rsidRPr="005D7EA4">
        <w:rPr>
          <w:szCs w:val="21"/>
        </w:rPr>
        <w:t>, twelve Australia Awards were offered for students to undertake rural development and food security studies in Australia, six of which were awarded to women.</w:t>
      </w:r>
    </w:p>
    <w:p w:rsidR="005F2AA8" w:rsidRPr="005D7EA4" w:rsidRDefault="00441919" w:rsidP="009D6378">
      <w:pPr>
        <w:pStyle w:val="ListBullet"/>
        <w:numPr>
          <w:ilvl w:val="0"/>
          <w:numId w:val="0"/>
        </w:numPr>
        <w:jc w:val="both"/>
        <w:rPr>
          <w:szCs w:val="21"/>
        </w:rPr>
      </w:pPr>
      <w:r w:rsidRPr="005D7EA4">
        <w:rPr>
          <w:szCs w:val="21"/>
        </w:rPr>
        <w:t>The effectiveness</w:t>
      </w:r>
      <w:r w:rsidR="00B74C97" w:rsidRPr="005D7EA4">
        <w:rPr>
          <w:szCs w:val="21"/>
        </w:rPr>
        <w:t xml:space="preserve"> </w:t>
      </w:r>
      <w:r w:rsidRPr="005D7EA4">
        <w:rPr>
          <w:szCs w:val="21"/>
        </w:rPr>
        <w:t xml:space="preserve">of </w:t>
      </w:r>
      <w:r w:rsidR="00F1703F" w:rsidRPr="005D7EA4">
        <w:rPr>
          <w:szCs w:val="21"/>
        </w:rPr>
        <w:t xml:space="preserve">agricultural </w:t>
      </w:r>
      <w:r w:rsidRPr="005D7EA4">
        <w:rPr>
          <w:szCs w:val="21"/>
        </w:rPr>
        <w:t>technology transfer</w:t>
      </w:r>
      <w:r w:rsidR="002F0BCB" w:rsidRPr="005D7EA4">
        <w:rPr>
          <w:szCs w:val="21"/>
        </w:rPr>
        <w:t>,</w:t>
      </w:r>
      <w:r w:rsidRPr="005D7EA4">
        <w:rPr>
          <w:szCs w:val="21"/>
        </w:rPr>
        <w:t xml:space="preserve"> capacity building </w:t>
      </w:r>
      <w:r w:rsidR="002F0BCB" w:rsidRPr="005D7EA4">
        <w:rPr>
          <w:szCs w:val="21"/>
        </w:rPr>
        <w:t xml:space="preserve">and small loans </w:t>
      </w:r>
      <w:r w:rsidRPr="005D7EA4">
        <w:rPr>
          <w:szCs w:val="21"/>
        </w:rPr>
        <w:t xml:space="preserve">varied across the portfolio in 2013-14. </w:t>
      </w:r>
      <w:r w:rsidR="00AE3E72" w:rsidRPr="005D7EA4">
        <w:rPr>
          <w:szCs w:val="21"/>
        </w:rPr>
        <w:t xml:space="preserve">Overall, over 3,800 people, including over 1,400 women, increased their income as a result of Australian aid. </w:t>
      </w:r>
      <w:r w:rsidR="00FC761C" w:rsidRPr="005D7EA4">
        <w:rPr>
          <w:szCs w:val="21"/>
        </w:rPr>
        <w:t xml:space="preserve">In Khyber </w:t>
      </w:r>
      <w:r w:rsidR="00093078" w:rsidRPr="005D7EA4">
        <w:rPr>
          <w:szCs w:val="21"/>
        </w:rPr>
        <w:t>Pakhtunkhwa</w:t>
      </w:r>
      <w:r w:rsidR="00FF6925" w:rsidRPr="005D7EA4">
        <w:rPr>
          <w:szCs w:val="21"/>
        </w:rPr>
        <w:t xml:space="preserve"> (KP)</w:t>
      </w:r>
      <w:r w:rsidR="00FC761C" w:rsidRPr="005D7EA4">
        <w:rPr>
          <w:szCs w:val="21"/>
        </w:rPr>
        <w:t>, a</w:t>
      </w:r>
      <w:r w:rsidR="005B1961" w:rsidRPr="005D7EA4">
        <w:rPr>
          <w:szCs w:val="21"/>
        </w:rPr>
        <w:t xml:space="preserve">n </w:t>
      </w:r>
      <w:r w:rsidR="0079153D" w:rsidRPr="005D7EA4">
        <w:rPr>
          <w:szCs w:val="21"/>
        </w:rPr>
        <w:t>i</w:t>
      </w:r>
      <w:r w:rsidR="00BD5486" w:rsidRPr="005D7EA4">
        <w:rPr>
          <w:szCs w:val="21"/>
        </w:rPr>
        <w:t>ndependent review of the Livelihood Strengthening Program in Border Districts found that</w:t>
      </w:r>
      <w:r w:rsidR="0072057D" w:rsidRPr="005D7EA4">
        <w:rPr>
          <w:szCs w:val="21"/>
        </w:rPr>
        <w:t xml:space="preserve"> capacity building was highly effective </w:t>
      </w:r>
      <w:r w:rsidR="006D2EA3" w:rsidRPr="005D7EA4">
        <w:rPr>
          <w:szCs w:val="21"/>
        </w:rPr>
        <w:t>in providing skills and opportunities for earning</w:t>
      </w:r>
      <w:r w:rsidR="00494DCA" w:rsidRPr="005D7EA4">
        <w:rPr>
          <w:szCs w:val="21"/>
        </w:rPr>
        <w:t>, and enabling women to access microfinance through community investment funds was highly effective. Of the 1,100 small loans provided to women, 90% of women h</w:t>
      </w:r>
      <w:r w:rsidR="0066073A">
        <w:rPr>
          <w:szCs w:val="21"/>
        </w:rPr>
        <w:t>ave seen a significant increase</w:t>
      </w:r>
      <w:r w:rsidR="00494DCA" w:rsidRPr="005D7EA4">
        <w:rPr>
          <w:szCs w:val="21"/>
        </w:rPr>
        <w:t xml:space="preserve"> in their income and the remainder have seen a small increase.</w:t>
      </w:r>
      <w:r w:rsidR="00494DCA" w:rsidRPr="005D7EA4">
        <w:rPr>
          <w:rStyle w:val="FootnoteReference"/>
          <w:rFonts w:ascii="Franklin Gothic Book" w:hAnsi="Franklin Gothic Book"/>
        </w:rPr>
        <w:footnoteReference w:id="27"/>
      </w:r>
      <w:r w:rsidR="00494DCA" w:rsidRPr="005D7EA4">
        <w:rPr>
          <w:szCs w:val="21"/>
        </w:rPr>
        <w:t xml:space="preserve"> </w:t>
      </w:r>
      <w:r w:rsidR="00617CCF" w:rsidRPr="005D7EA4">
        <w:rPr>
          <w:szCs w:val="21"/>
        </w:rPr>
        <w:t>H</w:t>
      </w:r>
      <w:r w:rsidR="00694978" w:rsidRPr="005D7EA4">
        <w:rPr>
          <w:szCs w:val="21"/>
        </w:rPr>
        <w:t xml:space="preserve">owever </w:t>
      </w:r>
      <w:r w:rsidR="005E2B8E" w:rsidRPr="005D7EA4">
        <w:rPr>
          <w:szCs w:val="21"/>
        </w:rPr>
        <w:t>an</w:t>
      </w:r>
      <w:r w:rsidR="00694978" w:rsidRPr="005D7EA4">
        <w:rPr>
          <w:szCs w:val="21"/>
        </w:rPr>
        <w:t xml:space="preserve"> independent review </w:t>
      </w:r>
      <w:r w:rsidR="005E2B8E" w:rsidRPr="005D7EA4">
        <w:rPr>
          <w:szCs w:val="21"/>
        </w:rPr>
        <w:t xml:space="preserve">of this program </w:t>
      </w:r>
      <w:r w:rsidR="00694978" w:rsidRPr="005D7EA4">
        <w:rPr>
          <w:szCs w:val="21"/>
        </w:rPr>
        <w:t>found that a greater focus on market linkages is required to maximise the impacts on poverty reduction</w:t>
      </w:r>
      <w:r w:rsidR="005C066C">
        <w:rPr>
          <w:szCs w:val="21"/>
        </w:rPr>
        <w:t>, particularly for women who experience a range of mobility and access constraints</w:t>
      </w:r>
      <w:r w:rsidR="00694978" w:rsidRPr="005D7EA4">
        <w:rPr>
          <w:szCs w:val="21"/>
        </w:rPr>
        <w:t>.</w:t>
      </w:r>
      <w:r w:rsidR="00694978" w:rsidRPr="00A5460E">
        <w:rPr>
          <w:rStyle w:val="FootnoteReference"/>
          <w:rFonts w:ascii="Franklin Gothic Book" w:hAnsi="Franklin Gothic Book"/>
        </w:rPr>
        <w:footnoteReference w:id="28"/>
      </w:r>
      <w:r w:rsidR="00694978" w:rsidRPr="005D7EA4">
        <w:rPr>
          <w:szCs w:val="21"/>
        </w:rPr>
        <w:t xml:space="preserve"> </w:t>
      </w:r>
      <w:r w:rsidR="002F56ED">
        <w:rPr>
          <w:szCs w:val="21"/>
        </w:rPr>
        <w:t>In the A</w:t>
      </w:r>
      <w:r w:rsidR="00B201A3" w:rsidRPr="005D7EA4">
        <w:rPr>
          <w:szCs w:val="21"/>
        </w:rPr>
        <w:t xml:space="preserve">gricultural </w:t>
      </w:r>
      <w:r w:rsidR="002F56ED">
        <w:rPr>
          <w:szCs w:val="21"/>
        </w:rPr>
        <w:t>S</w:t>
      </w:r>
      <w:r w:rsidR="00B201A3" w:rsidRPr="005D7EA4">
        <w:rPr>
          <w:szCs w:val="21"/>
        </w:rPr>
        <w:t xml:space="preserve">ector </w:t>
      </w:r>
      <w:r w:rsidR="002F56ED">
        <w:rPr>
          <w:szCs w:val="21"/>
        </w:rPr>
        <w:t>L</w:t>
      </w:r>
      <w:r w:rsidR="00B201A3" w:rsidRPr="005D7EA4">
        <w:rPr>
          <w:szCs w:val="21"/>
        </w:rPr>
        <w:t xml:space="preserve">inkages </w:t>
      </w:r>
      <w:r w:rsidR="002F56ED">
        <w:rPr>
          <w:szCs w:val="21"/>
        </w:rPr>
        <w:t>P</w:t>
      </w:r>
      <w:r w:rsidR="00B201A3" w:rsidRPr="005D7EA4">
        <w:rPr>
          <w:szCs w:val="21"/>
        </w:rPr>
        <w:t>rogram, only 5% of people who gained access to new technologies adopted those technologies in 2013-14</w:t>
      </w:r>
      <w:r w:rsidR="00127B3C" w:rsidRPr="005D7EA4">
        <w:rPr>
          <w:szCs w:val="21"/>
        </w:rPr>
        <w:t xml:space="preserve">, and the results for women were </w:t>
      </w:r>
      <w:r w:rsidR="00C830B0">
        <w:rPr>
          <w:szCs w:val="21"/>
        </w:rPr>
        <w:t>low</w:t>
      </w:r>
      <w:r w:rsidR="00127B3C" w:rsidRPr="005D7EA4">
        <w:rPr>
          <w:szCs w:val="21"/>
        </w:rPr>
        <w:t>.</w:t>
      </w:r>
      <w:r w:rsidR="00114C04" w:rsidRPr="005D7EA4">
        <w:rPr>
          <w:szCs w:val="21"/>
        </w:rPr>
        <w:t xml:space="preserve"> </w:t>
      </w:r>
      <w:r w:rsidR="007F56F1">
        <w:rPr>
          <w:szCs w:val="21"/>
        </w:rPr>
        <w:t>Better s</w:t>
      </w:r>
      <w:r w:rsidR="00B23893">
        <w:rPr>
          <w:szCs w:val="21"/>
        </w:rPr>
        <w:t xml:space="preserve">haring </w:t>
      </w:r>
      <w:r w:rsidR="00F4343E">
        <w:rPr>
          <w:szCs w:val="21"/>
        </w:rPr>
        <w:t xml:space="preserve">of </w:t>
      </w:r>
      <w:r w:rsidR="00B23893">
        <w:rPr>
          <w:szCs w:val="21"/>
        </w:rPr>
        <w:t>successful approaches</w:t>
      </w:r>
      <w:r w:rsidR="00A27F37" w:rsidRPr="005D7EA4">
        <w:rPr>
          <w:szCs w:val="21"/>
        </w:rPr>
        <w:t xml:space="preserve"> across </w:t>
      </w:r>
      <w:r w:rsidR="00B23893">
        <w:rPr>
          <w:szCs w:val="21"/>
        </w:rPr>
        <w:t xml:space="preserve">Australia’s </w:t>
      </w:r>
      <w:r w:rsidR="00A27F37" w:rsidRPr="005D7EA4">
        <w:rPr>
          <w:szCs w:val="21"/>
        </w:rPr>
        <w:t xml:space="preserve">agribusiness investments </w:t>
      </w:r>
      <w:r w:rsidR="00B23893">
        <w:rPr>
          <w:szCs w:val="21"/>
        </w:rPr>
        <w:t xml:space="preserve">would </w:t>
      </w:r>
      <w:r w:rsidR="00A27F37" w:rsidRPr="005D7EA4">
        <w:rPr>
          <w:szCs w:val="21"/>
        </w:rPr>
        <w:t>increase the overall impacts of Australia’s investments.</w:t>
      </w:r>
      <w:r w:rsidR="00373861" w:rsidRPr="00373861" w:rsidDel="00D874C7">
        <w:rPr>
          <w:noProof/>
          <w:szCs w:val="21"/>
        </w:rPr>
        <w:t xml:space="preserve"> </w:t>
      </w:r>
    </w:p>
    <w:p w:rsidR="00A8243B" w:rsidRPr="005D7EA4" w:rsidRDefault="009812AE" w:rsidP="009D6378">
      <w:pPr>
        <w:pStyle w:val="ListBullet"/>
        <w:numPr>
          <w:ilvl w:val="0"/>
          <w:numId w:val="0"/>
        </w:numPr>
        <w:jc w:val="both"/>
        <w:rPr>
          <w:szCs w:val="21"/>
        </w:rPr>
      </w:pPr>
      <w:r w:rsidRPr="005D7EA4">
        <w:rPr>
          <w:szCs w:val="21"/>
        </w:rPr>
        <w:t>T</w:t>
      </w:r>
      <w:r w:rsidR="00A8243B" w:rsidRPr="005D7EA4">
        <w:rPr>
          <w:szCs w:val="21"/>
        </w:rPr>
        <w:t xml:space="preserve">o increase </w:t>
      </w:r>
      <w:r w:rsidR="00B903B4" w:rsidRPr="005D7EA4">
        <w:rPr>
          <w:szCs w:val="21"/>
        </w:rPr>
        <w:t>our focus on market linkages and value chains</w:t>
      </w:r>
      <w:r w:rsidR="00A8243B" w:rsidRPr="005D7EA4">
        <w:rPr>
          <w:szCs w:val="21"/>
        </w:rPr>
        <w:t xml:space="preserve">, Australia invested in a Market Development Facility in 2013-14. The Facility </w:t>
      </w:r>
      <w:r w:rsidR="00602C2A">
        <w:rPr>
          <w:szCs w:val="21"/>
        </w:rPr>
        <w:t>made strong progress in its first year: s</w:t>
      </w:r>
      <w:r w:rsidR="00A8243B" w:rsidRPr="005D7EA4">
        <w:rPr>
          <w:szCs w:val="21"/>
        </w:rPr>
        <w:t>ector assessments in four pro-poor sectors (dairy, meat, leather and horticulture) were undertaken and the first two business partnerships were established.</w:t>
      </w:r>
      <w:r w:rsidR="00602C2A" w:rsidRPr="00A5460E">
        <w:rPr>
          <w:rStyle w:val="FootnoteReference"/>
          <w:rFonts w:ascii="Franklin Gothic Book" w:hAnsi="Franklin Gothic Book"/>
        </w:rPr>
        <w:footnoteReference w:id="29"/>
      </w:r>
      <w:r w:rsidR="00A8243B" w:rsidRPr="005D7EA4">
        <w:rPr>
          <w:szCs w:val="21"/>
        </w:rPr>
        <w:t xml:space="preserve"> All business</w:t>
      </w:r>
      <w:r w:rsidR="00603B8E">
        <w:rPr>
          <w:szCs w:val="21"/>
        </w:rPr>
        <w:t xml:space="preserve"> partnerships under the Facility </w:t>
      </w:r>
      <w:r w:rsidR="00A8243B" w:rsidRPr="005D7EA4">
        <w:rPr>
          <w:szCs w:val="21"/>
        </w:rPr>
        <w:t>will be on the basis of a 50/50 cost sharing model</w:t>
      </w:r>
      <w:r w:rsidR="00603B8E">
        <w:rPr>
          <w:szCs w:val="21"/>
        </w:rPr>
        <w:t xml:space="preserve">, as are investments in </w:t>
      </w:r>
      <w:r w:rsidR="00A411F9">
        <w:rPr>
          <w:szCs w:val="21"/>
        </w:rPr>
        <w:t xml:space="preserve">supply chains, processing and distribution </w:t>
      </w:r>
      <w:r w:rsidR="00603B8E">
        <w:rPr>
          <w:szCs w:val="21"/>
        </w:rPr>
        <w:t>in Balochistan</w:t>
      </w:r>
      <w:r w:rsidR="000D0EA0">
        <w:rPr>
          <w:szCs w:val="21"/>
        </w:rPr>
        <w:t xml:space="preserve">. </w:t>
      </w:r>
      <w:r w:rsidR="0006312E">
        <w:rPr>
          <w:szCs w:val="21"/>
        </w:rPr>
        <w:t>This will l</w:t>
      </w:r>
      <w:r w:rsidR="0006312E" w:rsidRPr="005D7EA4">
        <w:rPr>
          <w:szCs w:val="21"/>
        </w:rPr>
        <w:t xml:space="preserve">everage private sector and community financing and ensure </w:t>
      </w:r>
      <w:r w:rsidR="0006312E">
        <w:rPr>
          <w:szCs w:val="21"/>
        </w:rPr>
        <w:t>that investments are financially viable in the long term</w:t>
      </w:r>
      <w:r w:rsidR="0006312E" w:rsidRPr="005D7EA4">
        <w:rPr>
          <w:szCs w:val="21"/>
        </w:rPr>
        <w:t>.</w:t>
      </w:r>
    </w:p>
    <w:p w:rsidR="000A62BF" w:rsidRPr="005D7EA4" w:rsidRDefault="007B11CA" w:rsidP="009D6378">
      <w:pPr>
        <w:pStyle w:val="ListBullet"/>
        <w:numPr>
          <w:ilvl w:val="0"/>
          <w:numId w:val="0"/>
        </w:numPr>
        <w:jc w:val="both"/>
        <w:rPr>
          <w:szCs w:val="21"/>
        </w:rPr>
      </w:pPr>
      <w:r w:rsidRPr="005D7EA4">
        <w:rPr>
          <w:szCs w:val="21"/>
        </w:rPr>
        <w:t xml:space="preserve">Where women’s empowerment was an explicit aim of programming, </w:t>
      </w:r>
      <w:r w:rsidR="00F53BA5" w:rsidRPr="005D7EA4">
        <w:rPr>
          <w:szCs w:val="21"/>
        </w:rPr>
        <w:t>positive</w:t>
      </w:r>
      <w:r w:rsidRPr="005D7EA4">
        <w:rPr>
          <w:szCs w:val="21"/>
        </w:rPr>
        <w:t xml:space="preserve"> r</w:t>
      </w:r>
      <w:r w:rsidR="005B653D" w:rsidRPr="005D7EA4">
        <w:rPr>
          <w:szCs w:val="21"/>
        </w:rPr>
        <w:t>esults were achieved in 2013-14</w:t>
      </w:r>
      <w:r w:rsidRPr="005D7EA4">
        <w:rPr>
          <w:szCs w:val="21"/>
        </w:rPr>
        <w:t xml:space="preserve">. </w:t>
      </w:r>
      <w:r w:rsidR="0070651F" w:rsidRPr="005D7EA4">
        <w:rPr>
          <w:szCs w:val="21"/>
        </w:rPr>
        <w:t xml:space="preserve">For example, targeting microfinance directly to women in </w:t>
      </w:r>
      <w:r w:rsidR="00E043B5" w:rsidRPr="005D7EA4">
        <w:rPr>
          <w:szCs w:val="21"/>
        </w:rPr>
        <w:t>KP</w:t>
      </w:r>
      <w:r w:rsidR="001F6B14" w:rsidRPr="005D7EA4">
        <w:rPr>
          <w:szCs w:val="21"/>
        </w:rPr>
        <w:t xml:space="preserve"> enabled </w:t>
      </w:r>
      <w:r w:rsidR="00580BA8" w:rsidRPr="005D7EA4">
        <w:rPr>
          <w:szCs w:val="21"/>
        </w:rPr>
        <w:t>all 1,100 women to increase their incomes</w:t>
      </w:r>
      <w:r w:rsidR="00AD2124" w:rsidRPr="005D7EA4">
        <w:rPr>
          <w:szCs w:val="21"/>
        </w:rPr>
        <w:t xml:space="preserve">, whereas in Balochistan and under the </w:t>
      </w:r>
      <w:r w:rsidR="0006775D" w:rsidRPr="005D7EA4">
        <w:rPr>
          <w:szCs w:val="21"/>
        </w:rPr>
        <w:t>A</w:t>
      </w:r>
      <w:r w:rsidR="00AD2124" w:rsidRPr="005D7EA4">
        <w:rPr>
          <w:szCs w:val="21"/>
        </w:rPr>
        <w:t xml:space="preserve">griculture </w:t>
      </w:r>
      <w:r w:rsidR="0006775D" w:rsidRPr="005D7EA4">
        <w:rPr>
          <w:szCs w:val="21"/>
        </w:rPr>
        <w:t>S</w:t>
      </w:r>
      <w:r w:rsidR="00AD2124" w:rsidRPr="005D7EA4">
        <w:rPr>
          <w:szCs w:val="21"/>
        </w:rPr>
        <w:t xml:space="preserve">ector </w:t>
      </w:r>
      <w:r w:rsidR="0006775D" w:rsidRPr="005D7EA4">
        <w:rPr>
          <w:szCs w:val="21"/>
        </w:rPr>
        <w:t>L</w:t>
      </w:r>
      <w:r w:rsidR="00AD2124" w:rsidRPr="005D7EA4">
        <w:rPr>
          <w:szCs w:val="21"/>
        </w:rPr>
        <w:t xml:space="preserve">inkages </w:t>
      </w:r>
      <w:r w:rsidR="0006775D" w:rsidRPr="005D7EA4">
        <w:rPr>
          <w:szCs w:val="21"/>
        </w:rPr>
        <w:t>P</w:t>
      </w:r>
      <w:r w:rsidR="00AD2124" w:rsidRPr="005D7EA4">
        <w:rPr>
          <w:szCs w:val="21"/>
        </w:rPr>
        <w:t xml:space="preserve">rogram, while </w:t>
      </w:r>
      <w:r w:rsidR="002B2EDC" w:rsidRPr="005D7EA4">
        <w:rPr>
          <w:szCs w:val="21"/>
        </w:rPr>
        <w:t xml:space="preserve">women constituted </w:t>
      </w:r>
      <w:r w:rsidR="006327F6" w:rsidRPr="005D7EA4">
        <w:rPr>
          <w:szCs w:val="21"/>
        </w:rPr>
        <w:t>20-40% of t</w:t>
      </w:r>
      <w:r w:rsidR="00EE13F4" w:rsidRPr="005D7EA4">
        <w:rPr>
          <w:szCs w:val="21"/>
        </w:rPr>
        <w:t xml:space="preserve">raining participants, </w:t>
      </w:r>
      <w:r w:rsidR="00E1584B" w:rsidRPr="005D7EA4">
        <w:rPr>
          <w:szCs w:val="21"/>
        </w:rPr>
        <w:t xml:space="preserve">the </w:t>
      </w:r>
      <w:r w:rsidR="005D5C6E" w:rsidRPr="005D7EA4">
        <w:rPr>
          <w:szCs w:val="21"/>
        </w:rPr>
        <w:t xml:space="preserve">limited </w:t>
      </w:r>
      <w:r w:rsidR="00E1584B" w:rsidRPr="005D7EA4">
        <w:rPr>
          <w:szCs w:val="21"/>
        </w:rPr>
        <w:t xml:space="preserve">impacts on women’s adoption of technologies or increased incomes </w:t>
      </w:r>
      <w:r w:rsidR="000A523C">
        <w:rPr>
          <w:szCs w:val="21"/>
        </w:rPr>
        <w:t>needs improvement</w:t>
      </w:r>
      <w:r w:rsidR="00150FF5" w:rsidRPr="005D7EA4">
        <w:rPr>
          <w:szCs w:val="21"/>
        </w:rPr>
        <w:t>.</w:t>
      </w:r>
      <w:r w:rsidR="00150FF5" w:rsidRPr="005D7EA4">
        <w:rPr>
          <w:rStyle w:val="FootnoteReference"/>
          <w:rFonts w:ascii="Franklin Gothic Book" w:hAnsi="Franklin Gothic Book"/>
        </w:rPr>
        <w:footnoteReference w:id="30"/>
      </w:r>
      <w:r w:rsidR="00150FF5" w:rsidRPr="005D7EA4">
        <w:rPr>
          <w:szCs w:val="21"/>
        </w:rPr>
        <w:t xml:space="preserve"> </w:t>
      </w:r>
      <w:r w:rsidR="00A8241E" w:rsidRPr="005D7EA4">
        <w:rPr>
          <w:szCs w:val="21"/>
        </w:rPr>
        <w:t xml:space="preserve">The lack of disaggregated data </w:t>
      </w:r>
      <w:r w:rsidR="00D262BB" w:rsidRPr="005D7EA4">
        <w:rPr>
          <w:szCs w:val="21"/>
        </w:rPr>
        <w:t>in economic revitalisation</w:t>
      </w:r>
      <w:r w:rsidR="00A8241E" w:rsidRPr="005D7EA4">
        <w:rPr>
          <w:szCs w:val="21"/>
        </w:rPr>
        <w:t xml:space="preserve"> programs delivered through the Multi-Donor Trust Fund in FATA, KP and Balochistan meant that it was n</w:t>
      </w:r>
      <w:r w:rsidR="0031646E" w:rsidRPr="005D7EA4">
        <w:rPr>
          <w:szCs w:val="21"/>
        </w:rPr>
        <w:t>ot possible to assess the impacts of these programs on women.</w:t>
      </w:r>
      <w:r w:rsidR="00A8241E" w:rsidRPr="005D7EA4">
        <w:rPr>
          <w:szCs w:val="21"/>
        </w:rPr>
        <w:t xml:space="preserve"> </w:t>
      </w:r>
    </w:p>
    <w:p w:rsidR="00C34F95" w:rsidRDefault="00C34F95" w:rsidP="00455481">
      <w:pPr>
        <w:jc w:val="both"/>
        <w:rPr>
          <w:rFonts w:ascii="Franklin Gothic Book" w:hAnsi="Franklin Gothic Book"/>
          <w:b/>
          <w:sz w:val="21"/>
          <w:szCs w:val="21"/>
        </w:rPr>
      </w:pPr>
      <w:r w:rsidRPr="005D7EA4">
        <w:rPr>
          <w:rFonts w:ascii="Franklin Gothic Book" w:hAnsi="Franklin Gothic Book"/>
          <w:b/>
          <w:sz w:val="21"/>
          <w:szCs w:val="21"/>
        </w:rPr>
        <w:t xml:space="preserve">Outcome 2: </w:t>
      </w:r>
      <w:r w:rsidR="00E562B9" w:rsidRPr="005D7EA4">
        <w:rPr>
          <w:rFonts w:ascii="Franklin Gothic Book" w:hAnsi="Franklin Gothic Book"/>
          <w:b/>
          <w:sz w:val="21"/>
          <w:szCs w:val="21"/>
        </w:rPr>
        <w:t>Target provincial governments implement a</w:t>
      </w:r>
      <w:r w:rsidR="00932ED9" w:rsidRPr="005D7EA4">
        <w:rPr>
          <w:rFonts w:ascii="Franklin Gothic Book" w:hAnsi="Franklin Gothic Book"/>
          <w:b/>
          <w:sz w:val="21"/>
          <w:szCs w:val="21"/>
        </w:rPr>
        <w:t>gricultural policy reform</w:t>
      </w:r>
      <w:r w:rsidR="00E562B9" w:rsidRPr="005D7EA4">
        <w:rPr>
          <w:rFonts w:ascii="Franklin Gothic Book" w:hAnsi="Franklin Gothic Book"/>
          <w:b/>
          <w:sz w:val="21"/>
          <w:szCs w:val="21"/>
        </w:rPr>
        <w:t>s</w:t>
      </w:r>
      <w:r w:rsidR="00402139" w:rsidRPr="005D7EA4">
        <w:rPr>
          <w:rFonts w:ascii="Franklin Gothic Book" w:hAnsi="Franklin Gothic Book"/>
          <w:b/>
          <w:sz w:val="21"/>
          <w:szCs w:val="21"/>
        </w:rPr>
        <w:t xml:space="preserve"> </w:t>
      </w:r>
      <w:r w:rsidR="00586435" w:rsidRPr="005D7EA4">
        <w:rPr>
          <w:rFonts w:ascii="Franklin Gothic Book" w:hAnsi="Franklin Gothic Book"/>
          <w:b/>
          <w:sz w:val="21"/>
          <w:szCs w:val="21"/>
        </w:rPr>
        <w:t>and are responsive to citizens’ needs</w:t>
      </w:r>
    </w:p>
    <w:p w:rsidR="005A43BA" w:rsidRPr="005D7EA4" w:rsidRDefault="003E13AD" w:rsidP="009D6378">
      <w:pPr>
        <w:pStyle w:val="ListBullet"/>
        <w:numPr>
          <w:ilvl w:val="0"/>
          <w:numId w:val="0"/>
        </w:numPr>
        <w:jc w:val="both"/>
        <w:rPr>
          <w:szCs w:val="21"/>
        </w:rPr>
      </w:pPr>
      <w:r w:rsidRPr="005D7EA4">
        <w:rPr>
          <w:noProof/>
          <w:szCs w:val="21"/>
        </w:rPr>
        <mc:AlternateContent>
          <mc:Choice Requires="wps">
            <w:drawing>
              <wp:anchor distT="0" distB="0" distL="114300" distR="114300" simplePos="0" relativeHeight="251687936" behindDoc="1" locked="0" layoutInCell="1" allowOverlap="1" wp14:anchorId="1B55278D" wp14:editId="40F79C7C">
                <wp:simplePos x="0" y="0"/>
                <wp:positionH relativeFrom="column">
                  <wp:posOffset>3091815</wp:posOffset>
                </wp:positionH>
                <wp:positionV relativeFrom="paragraph">
                  <wp:posOffset>1905</wp:posOffset>
                </wp:positionV>
                <wp:extent cx="2295525" cy="2409825"/>
                <wp:effectExtent l="57150" t="57150" r="47625" b="47625"/>
                <wp:wrapTight wrapText="bothSides">
                  <wp:wrapPolygon edited="0">
                    <wp:start x="-538" y="-512"/>
                    <wp:lineTo x="-538" y="21856"/>
                    <wp:lineTo x="21869" y="21856"/>
                    <wp:lineTo x="21869" y="-512"/>
                    <wp:lineTo x="-538" y="-512"/>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409825"/>
                        </a:xfrm>
                        <a:prstGeom prst="rect">
                          <a:avLst/>
                        </a:prstGeom>
                        <a:solidFill>
                          <a:schemeClr val="bg1">
                            <a:lumMod val="85000"/>
                          </a:schemeClr>
                        </a:solid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rsidR="00637BB7" w:rsidRDefault="00637BB7" w:rsidP="003A5856">
                            <w:pPr>
                              <w:ind w:left="68" w:hanging="68"/>
                              <w:jc w:val="center"/>
                              <w:rPr>
                                <w:sz w:val="18"/>
                                <w:szCs w:val="18"/>
                              </w:rPr>
                            </w:pPr>
                            <w:r>
                              <w:rPr>
                                <w:noProof/>
                              </w:rPr>
                              <w:drawing>
                                <wp:inline distT="0" distB="0" distL="0" distR="0" wp14:anchorId="52F99CCF" wp14:editId="57237275">
                                  <wp:extent cx="2099144" cy="1423284"/>
                                  <wp:effectExtent l="0" t="0" r="0" b="5715"/>
                                  <wp:docPr id="8" name="Picture 8" descr="C:\Users\Aamir\AppData\Local\Microsoft\Windows Live Mail\WLMDSS.tmp\WLMD75B.tmp\Women Members Executive Body Meeting.jpg"/>
                                  <wp:cNvGraphicFramePr/>
                                  <a:graphic xmlns:a="http://schemas.openxmlformats.org/drawingml/2006/main">
                                    <a:graphicData uri="http://schemas.openxmlformats.org/drawingml/2006/picture">
                                      <pic:pic xmlns:pic="http://schemas.openxmlformats.org/drawingml/2006/picture">
                                        <pic:nvPicPr>
                                          <pic:cNvPr id="4" name="Picture 2" descr="C:\Users\Aamir\AppData\Local\Microsoft\Windows Live Mail\WLMDSS.tmp\WLMD75B.tmp\Women Members Executive Body Meeting.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9787" cy="1423720"/>
                                          </a:xfrm>
                                          <a:prstGeom prst="rect">
                                            <a:avLst/>
                                          </a:prstGeom>
                                          <a:noFill/>
                                          <a:ln w="9525">
                                            <a:noFill/>
                                            <a:miter lim="800000"/>
                                            <a:headEnd/>
                                            <a:tailEnd/>
                                          </a:ln>
                                        </pic:spPr>
                                      </pic:pic>
                                    </a:graphicData>
                                  </a:graphic>
                                </wp:inline>
                              </w:drawing>
                            </w:r>
                          </w:p>
                          <w:p w:rsidR="00637BB7" w:rsidRDefault="00637BB7" w:rsidP="00CF3CAD">
                            <w:pPr>
                              <w:rPr>
                                <w:rFonts w:ascii="Franklin Gothic Book" w:hAnsi="Franklin Gothic Book"/>
                                <w:sz w:val="18"/>
                                <w:szCs w:val="18"/>
                              </w:rPr>
                            </w:pPr>
                            <w:r w:rsidRPr="00CF3CAD">
                              <w:rPr>
                                <w:rFonts w:ascii="Franklin Gothic Book" w:hAnsi="Franklin Gothic Book"/>
                                <w:sz w:val="18"/>
                                <w:szCs w:val="18"/>
                              </w:rPr>
                              <w:t xml:space="preserve">Advocacy led </w:t>
                            </w:r>
                            <w:r>
                              <w:rPr>
                                <w:rFonts w:ascii="Franklin Gothic Book" w:hAnsi="Franklin Gothic Book"/>
                                <w:sz w:val="18"/>
                                <w:szCs w:val="18"/>
                              </w:rPr>
                              <w:t xml:space="preserve">by </w:t>
                            </w:r>
                            <w:r w:rsidRPr="00CF3CAD">
                              <w:rPr>
                                <w:rFonts w:ascii="Franklin Gothic Book" w:hAnsi="Franklin Gothic Book"/>
                                <w:sz w:val="18"/>
                                <w:szCs w:val="18"/>
                              </w:rPr>
                              <w:t xml:space="preserve">women in the Water User Committee in Najeemabad has resulted in timely and consistent supply of water </w:t>
                            </w:r>
                            <w:r>
                              <w:rPr>
                                <w:rFonts w:ascii="Franklin Gothic Book" w:hAnsi="Franklin Gothic Book"/>
                                <w:sz w:val="18"/>
                                <w:szCs w:val="18"/>
                              </w:rPr>
                              <w:t>to</w:t>
                            </w:r>
                            <w:r w:rsidRPr="00CF3CAD">
                              <w:rPr>
                                <w:rFonts w:ascii="Franklin Gothic Book" w:hAnsi="Franklin Gothic Book"/>
                                <w:sz w:val="18"/>
                                <w:szCs w:val="18"/>
                              </w:rPr>
                              <w:t xml:space="preserve"> their community. </w:t>
                            </w:r>
                            <w:r>
                              <w:rPr>
                                <w:rFonts w:ascii="Franklin Gothic Book" w:hAnsi="Franklin Gothic Book"/>
                                <w:sz w:val="18"/>
                                <w:szCs w:val="18"/>
                              </w:rPr>
                              <w:t xml:space="preserve">The women reported that having a formal committee has enabled them to get their problems addressed. </w:t>
                            </w:r>
                          </w:p>
                          <w:p w:rsidR="00637BB7" w:rsidRPr="005F0B68" w:rsidRDefault="00637BB7" w:rsidP="00CF3CAD">
                            <w:pPr>
                              <w:rPr>
                                <w:rFonts w:ascii="Franklin Gothic Book" w:hAnsi="Franklin Gothic Book"/>
                                <w:sz w:val="14"/>
                                <w:szCs w:val="14"/>
                              </w:rPr>
                            </w:pPr>
                            <w:r w:rsidRPr="005F0B68">
                              <w:rPr>
                                <w:rFonts w:ascii="Franklin Gothic Book" w:hAnsi="Franklin Gothic Book"/>
                                <w:sz w:val="14"/>
                                <w:szCs w:val="14"/>
                              </w:rPr>
                              <w:t xml:space="preserve">Credit: Mahwish Humayun, CESSD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3.45pt;margin-top:.15pt;width:180.75pt;height:18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" fillcolor="#d8d8d8 [2732]" stroked="f">
                <v:textbox>
                  <w:txbxContent>
                    <w:p w:rsidR="00637BB7" w:rsidRDefault="00637BB7" w:rsidP="003A5856">
                      <w:pPr>
                        <w:ind w:left="68" w:hanging="68"/>
                        <w:jc w:val="center"/>
                        <w:rPr>
                          <w:sz w:val="18"/>
                          <w:szCs w:val="18"/>
                        </w:rPr>
                      </w:pPr>
                      <w:r>
                        <w:rPr>
                          <w:noProof/>
                        </w:rPr>
                        <w:drawing>
                          <wp:inline distT="0" distB="0" distL="0" distR="0" wp14:anchorId="52F99CCF" wp14:editId="57237275">
                            <wp:extent cx="2099144" cy="1423284"/>
                            <wp:effectExtent l="0" t="0" r="0" b="5715"/>
                            <wp:docPr id="8" name="Picture 8" descr="C:\Users\Aamir\AppData\Local\Microsoft\Windows Live Mail\WLMDSS.tmp\WLMD75B.tmp\Women Members Executive Body Meeting.jpg"/>
                            <wp:cNvGraphicFramePr/>
                            <a:graphic xmlns:a="http://schemas.openxmlformats.org/drawingml/2006/main">
                              <a:graphicData uri="http://schemas.openxmlformats.org/drawingml/2006/picture">
                                <pic:pic xmlns:pic="http://schemas.openxmlformats.org/drawingml/2006/picture">
                                  <pic:nvPicPr>
                                    <pic:cNvPr id="4" name="Picture 2" descr="C:\Users\Aamir\AppData\Local\Microsoft\Windows Live Mail\WLMDSS.tmp\WLMD75B.tmp\Women Members Executive Body Meeting.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9787" cy="1423720"/>
                                    </a:xfrm>
                                    <a:prstGeom prst="rect">
                                      <a:avLst/>
                                    </a:prstGeom>
                                    <a:noFill/>
                                    <a:ln w="9525">
                                      <a:noFill/>
                                      <a:miter lim="800000"/>
                                      <a:headEnd/>
                                      <a:tailEnd/>
                                    </a:ln>
                                  </pic:spPr>
                                </pic:pic>
                              </a:graphicData>
                            </a:graphic>
                          </wp:inline>
                        </w:drawing>
                      </w:r>
                    </w:p>
                    <w:p w:rsidR="00637BB7" w:rsidRDefault="00637BB7" w:rsidP="00CF3CAD">
                      <w:pPr>
                        <w:rPr>
                          <w:rFonts w:ascii="Franklin Gothic Book" w:hAnsi="Franklin Gothic Book"/>
                          <w:sz w:val="18"/>
                          <w:szCs w:val="18"/>
                        </w:rPr>
                      </w:pPr>
                      <w:r w:rsidRPr="00CF3CAD">
                        <w:rPr>
                          <w:rFonts w:ascii="Franklin Gothic Book" w:hAnsi="Franklin Gothic Book"/>
                          <w:sz w:val="18"/>
                          <w:szCs w:val="18"/>
                        </w:rPr>
                        <w:t xml:space="preserve">Advocacy led </w:t>
                      </w:r>
                      <w:r>
                        <w:rPr>
                          <w:rFonts w:ascii="Franklin Gothic Book" w:hAnsi="Franklin Gothic Book"/>
                          <w:sz w:val="18"/>
                          <w:szCs w:val="18"/>
                        </w:rPr>
                        <w:t xml:space="preserve">by </w:t>
                      </w:r>
                      <w:r w:rsidRPr="00CF3CAD">
                        <w:rPr>
                          <w:rFonts w:ascii="Franklin Gothic Book" w:hAnsi="Franklin Gothic Book"/>
                          <w:sz w:val="18"/>
                          <w:szCs w:val="18"/>
                        </w:rPr>
                        <w:t xml:space="preserve">women in the Water User Committee in Najeemabad has resulted in timely and consistent supply of water </w:t>
                      </w:r>
                      <w:r>
                        <w:rPr>
                          <w:rFonts w:ascii="Franklin Gothic Book" w:hAnsi="Franklin Gothic Book"/>
                          <w:sz w:val="18"/>
                          <w:szCs w:val="18"/>
                        </w:rPr>
                        <w:t>to</w:t>
                      </w:r>
                      <w:r w:rsidRPr="00CF3CAD">
                        <w:rPr>
                          <w:rFonts w:ascii="Franklin Gothic Book" w:hAnsi="Franklin Gothic Book"/>
                          <w:sz w:val="18"/>
                          <w:szCs w:val="18"/>
                        </w:rPr>
                        <w:t xml:space="preserve"> their community. </w:t>
                      </w:r>
                      <w:r>
                        <w:rPr>
                          <w:rFonts w:ascii="Franklin Gothic Book" w:hAnsi="Franklin Gothic Book"/>
                          <w:sz w:val="18"/>
                          <w:szCs w:val="18"/>
                        </w:rPr>
                        <w:t xml:space="preserve">The women reported that having a formal committee has enabled them to get their problems addressed. </w:t>
                      </w:r>
                    </w:p>
                    <w:p w:rsidR="00637BB7" w:rsidRPr="005F0B68" w:rsidRDefault="00637BB7" w:rsidP="00CF3CAD">
                      <w:pPr>
                        <w:rPr>
                          <w:rFonts w:ascii="Franklin Gothic Book" w:hAnsi="Franklin Gothic Book"/>
                          <w:sz w:val="14"/>
                          <w:szCs w:val="14"/>
                        </w:rPr>
                      </w:pPr>
                      <w:r w:rsidRPr="005F0B68">
                        <w:rPr>
                          <w:rFonts w:ascii="Franklin Gothic Book" w:hAnsi="Franklin Gothic Book"/>
                          <w:sz w:val="14"/>
                          <w:szCs w:val="14"/>
                        </w:rPr>
                        <w:t xml:space="preserve">Credit: Mahwish Humayun, CESSD </w:t>
                      </w:r>
                    </w:p>
                  </w:txbxContent>
                </v:textbox>
                <w10:wrap type="tight"/>
              </v:shape>
            </w:pict>
          </mc:Fallback>
        </mc:AlternateContent>
      </w:r>
      <w:r w:rsidR="00D80844" w:rsidRPr="005D7EA4">
        <w:rPr>
          <w:szCs w:val="21"/>
        </w:rPr>
        <w:t xml:space="preserve">Partnerships with CSIRO and ACIAR built on Australian agricultural and water management expertise in 2013-14. </w:t>
      </w:r>
      <w:r w:rsidR="00AC6A30" w:rsidRPr="005D7EA4">
        <w:rPr>
          <w:szCs w:val="21"/>
        </w:rPr>
        <w:t xml:space="preserve">The CSIRO Indus Basin Project </w:t>
      </w:r>
      <w:r w:rsidR="00402722">
        <w:rPr>
          <w:szCs w:val="21"/>
        </w:rPr>
        <w:t xml:space="preserve">is </w:t>
      </w:r>
      <w:r w:rsidR="004A275C" w:rsidRPr="005D7EA4">
        <w:rPr>
          <w:szCs w:val="21"/>
        </w:rPr>
        <w:t xml:space="preserve">designed to </w:t>
      </w:r>
      <w:r w:rsidR="00093078" w:rsidRPr="005D7EA4">
        <w:rPr>
          <w:szCs w:val="21"/>
        </w:rPr>
        <w:t>improve water</w:t>
      </w:r>
      <w:r w:rsidR="004A275C" w:rsidRPr="005D7EA4">
        <w:rPr>
          <w:szCs w:val="21"/>
        </w:rPr>
        <w:t xml:space="preserve"> resource</w:t>
      </w:r>
      <w:r w:rsidR="00287445">
        <w:rPr>
          <w:szCs w:val="21"/>
        </w:rPr>
        <w:t xml:space="preserve"> management </w:t>
      </w:r>
      <w:r w:rsidR="004A275C" w:rsidRPr="005D7EA4">
        <w:rPr>
          <w:szCs w:val="21"/>
        </w:rPr>
        <w:t>in the Indus Basin</w:t>
      </w:r>
      <w:r w:rsidR="00402722">
        <w:rPr>
          <w:szCs w:val="21"/>
        </w:rPr>
        <w:t xml:space="preserve"> </w:t>
      </w:r>
      <w:r w:rsidR="004A275C" w:rsidRPr="005D7EA4">
        <w:rPr>
          <w:szCs w:val="21"/>
        </w:rPr>
        <w:t>by helping Pakistan develop a model of its water resources</w:t>
      </w:r>
      <w:r w:rsidR="00287445">
        <w:rPr>
          <w:szCs w:val="21"/>
        </w:rPr>
        <w:t>. This</w:t>
      </w:r>
      <w:r w:rsidR="00402722">
        <w:rPr>
          <w:szCs w:val="21"/>
        </w:rPr>
        <w:t xml:space="preserve"> will enable Pakistan to better understand how much water flows through the Indus Basin</w:t>
      </w:r>
      <w:r w:rsidR="004A275C" w:rsidRPr="005D7EA4">
        <w:rPr>
          <w:szCs w:val="21"/>
        </w:rPr>
        <w:t xml:space="preserve">. Phase One was completed in July 2014 </w:t>
      </w:r>
      <w:r w:rsidR="00A26643">
        <w:rPr>
          <w:szCs w:val="21"/>
        </w:rPr>
        <w:t xml:space="preserve">on </w:t>
      </w:r>
      <w:r w:rsidR="00A26643" w:rsidRPr="005D7EA4">
        <w:rPr>
          <w:szCs w:val="21"/>
        </w:rPr>
        <w:t xml:space="preserve">schedule, with CSIRO officials establishing </w:t>
      </w:r>
      <w:r w:rsidR="00A26643">
        <w:rPr>
          <w:szCs w:val="21"/>
        </w:rPr>
        <w:t xml:space="preserve">strong relationships </w:t>
      </w:r>
      <w:r w:rsidR="00A26643" w:rsidRPr="005D7EA4">
        <w:rPr>
          <w:szCs w:val="21"/>
        </w:rPr>
        <w:t xml:space="preserve">with key agencies </w:t>
      </w:r>
      <w:r w:rsidR="004A275C" w:rsidRPr="005D7EA4">
        <w:rPr>
          <w:szCs w:val="21"/>
        </w:rPr>
        <w:t xml:space="preserve">in Pakistan and development of a prototype Indus River model. </w:t>
      </w:r>
      <w:r w:rsidR="00E50942" w:rsidRPr="005D7EA4">
        <w:rPr>
          <w:szCs w:val="21"/>
        </w:rPr>
        <w:t>Australia also</w:t>
      </w:r>
      <w:r w:rsidR="00A37157" w:rsidRPr="005D7EA4">
        <w:rPr>
          <w:szCs w:val="21"/>
        </w:rPr>
        <w:t xml:space="preserve"> provide</w:t>
      </w:r>
      <w:r w:rsidR="001F72E1" w:rsidRPr="005D7EA4">
        <w:rPr>
          <w:szCs w:val="21"/>
        </w:rPr>
        <w:t>s</w:t>
      </w:r>
      <w:r w:rsidR="00A37157" w:rsidRPr="005D7EA4">
        <w:rPr>
          <w:szCs w:val="21"/>
        </w:rPr>
        <w:t xml:space="preserve"> support to the governments of Balochistan and KP to reform agriculture policy at </w:t>
      </w:r>
      <w:r w:rsidR="009139DB">
        <w:rPr>
          <w:szCs w:val="21"/>
        </w:rPr>
        <w:t xml:space="preserve">the </w:t>
      </w:r>
      <w:r w:rsidR="00A37157" w:rsidRPr="005D7EA4">
        <w:rPr>
          <w:szCs w:val="21"/>
        </w:rPr>
        <w:t>provincial level</w:t>
      </w:r>
      <w:r w:rsidR="005829D2">
        <w:rPr>
          <w:szCs w:val="21"/>
        </w:rPr>
        <w:t>, which contributed to Balochistan developing a draft agricultural policy which was endorsed by the Chief Minister in 2014</w:t>
      </w:r>
      <w:r w:rsidR="00A37157" w:rsidRPr="005D7EA4">
        <w:rPr>
          <w:szCs w:val="21"/>
        </w:rPr>
        <w:t>.</w:t>
      </w:r>
      <w:r w:rsidR="00DB2284" w:rsidRPr="005D7EA4">
        <w:rPr>
          <w:szCs w:val="21"/>
        </w:rPr>
        <w:t xml:space="preserve"> </w:t>
      </w:r>
    </w:p>
    <w:p w:rsidR="00C332A7" w:rsidRPr="005D7EA4" w:rsidRDefault="00CD37D4" w:rsidP="00FC02E4">
      <w:pPr>
        <w:pStyle w:val="ListBullet"/>
        <w:numPr>
          <w:ilvl w:val="0"/>
          <w:numId w:val="0"/>
        </w:numPr>
        <w:jc w:val="both"/>
        <w:rPr>
          <w:szCs w:val="21"/>
        </w:rPr>
      </w:pPr>
      <w:r w:rsidRPr="005D7EA4">
        <w:rPr>
          <w:szCs w:val="21"/>
        </w:rPr>
        <w:t xml:space="preserve">Given instability and weak government institutions in the areas where Australian assistance is provided, </w:t>
      </w:r>
      <w:r w:rsidR="00FE6080" w:rsidRPr="005D7EA4">
        <w:rPr>
          <w:szCs w:val="21"/>
        </w:rPr>
        <w:t>Australia also supports</w:t>
      </w:r>
      <w:r w:rsidRPr="005D7EA4">
        <w:rPr>
          <w:szCs w:val="21"/>
        </w:rPr>
        <w:t xml:space="preserve"> community organisations </w:t>
      </w:r>
      <w:r w:rsidR="00D80578" w:rsidRPr="005D7EA4">
        <w:rPr>
          <w:szCs w:val="21"/>
        </w:rPr>
        <w:t>t</w:t>
      </w:r>
      <w:r w:rsidR="00D63187" w:rsidRPr="005D7EA4">
        <w:rPr>
          <w:szCs w:val="21"/>
        </w:rPr>
        <w:t>o strengthen their engagement with government.</w:t>
      </w:r>
      <w:r w:rsidR="00BB28A1" w:rsidRPr="005D7EA4">
        <w:rPr>
          <w:szCs w:val="21"/>
        </w:rPr>
        <w:t xml:space="preserve"> </w:t>
      </w:r>
      <w:r w:rsidR="00B02776" w:rsidRPr="005D7EA4">
        <w:rPr>
          <w:szCs w:val="21"/>
        </w:rPr>
        <w:t>Australian support exceeded our targets in KP, but fell just short In Balochistan</w:t>
      </w:r>
      <w:r w:rsidR="00A96DBC" w:rsidRPr="005D7EA4">
        <w:rPr>
          <w:szCs w:val="21"/>
        </w:rPr>
        <w:t>, where projects had been delayed due to the 2013 elections</w:t>
      </w:r>
      <w:r w:rsidR="00C76835" w:rsidRPr="005D7EA4">
        <w:rPr>
          <w:szCs w:val="21"/>
        </w:rPr>
        <w:t xml:space="preserve">. </w:t>
      </w:r>
      <w:r w:rsidR="00F934AF">
        <w:rPr>
          <w:szCs w:val="21"/>
        </w:rPr>
        <w:t>D</w:t>
      </w:r>
      <w:r w:rsidR="00571879" w:rsidRPr="005D7EA4">
        <w:rPr>
          <w:szCs w:val="21"/>
        </w:rPr>
        <w:t>es</w:t>
      </w:r>
      <w:r w:rsidR="00D17672" w:rsidRPr="005D7EA4">
        <w:rPr>
          <w:szCs w:val="21"/>
        </w:rPr>
        <w:t xml:space="preserve">pite ongoing efforts by the </w:t>
      </w:r>
      <w:r w:rsidR="008B408D" w:rsidRPr="005D7EA4">
        <w:rPr>
          <w:szCs w:val="21"/>
        </w:rPr>
        <w:t>Food and Agriculture Organisation</w:t>
      </w:r>
      <w:r w:rsidR="00650DAE">
        <w:rPr>
          <w:szCs w:val="21"/>
        </w:rPr>
        <w:t xml:space="preserve"> to engage and support women’s participation</w:t>
      </w:r>
      <w:r w:rsidR="005760FD" w:rsidRPr="005D7EA4">
        <w:rPr>
          <w:szCs w:val="21"/>
        </w:rPr>
        <w:t>,</w:t>
      </w:r>
      <w:r w:rsidR="00571879" w:rsidRPr="005D7EA4">
        <w:rPr>
          <w:szCs w:val="21"/>
        </w:rPr>
        <w:t xml:space="preserve"> the </w:t>
      </w:r>
      <w:r w:rsidR="001312CB">
        <w:rPr>
          <w:szCs w:val="21"/>
        </w:rPr>
        <w:t>target for establishing women’s organisations was not met.</w:t>
      </w:r>
      <w:r w:rsidR="00C76835" w:rsidRPr="005D7EA4">
        <w:rPr>
          <w:szCs w:val="21"/>
        </w:rPr>
        <w:t xml:space="preserve"> </w:t>
      </w:r>
      <w:r w:rsidR="00AA3FE3" w:rsidRPr="005D7EA4">
        <w:rPr>
          <w:szCs w:val="21"/>
        </w:rPr>
        <w:t xml:space="preserve">However, with sufficient female staff now on board, </w:t>
      </w:r>
      <w:r w:rsidR="00461262" w:rsidRPr="005D7EA4">
        <w:rPr>
          <w:szCs w:val="21"/>
        </w:rPr>
        <w:t>the Food and Agriculture Organisation is confident that targets for women will be achieved in 2014-15.</w:t>
      </w:r>
      <w:r w:rsidR="00CA3F55" w:rsidRPr="005D7EA4">
        <w:rPr>
          <w:szCs w:val="21"/>
        </w:rPr>
        <w:t xml:space="preserve"> In KP, there was evidence of government responsiveness to these community organisations in 2013-14</w:t>
      </w:r>
      <w:r w:rsidR="004D2045">
        <w:rPr>
          <w:szCs w:val="21"/>
        </w:rPr>
        <w:t>. T</w:t>
      </w:r>
      <w:r w:rsidR="001857DE" w:rsidRPr="005D7EA4">
        <w:rPr>
          <w:szCs w:val="21"/>
        </w:rPr>
        <w:t>he KP government</w:t>
      </w:r>
      <w:r w:rsidR="004D2045">
        <w:rPr>
          <w:szCs w:val="21"/>
        </w:rPr>
        <w:t xml:space="preserve"> formally</w:t>
      </w:r>
      <w:r w:rsidR="001857DE" w:rsidRPr="005D7EA4">
        <w:rPr>
          <w:szCs w:val="21"/>
        </w:rPr>
        <w:t xml:space="preserve"> </w:t>
      </w:r>
      <w:r w:rsidR="001857DE">
        <w:rPr>
          <w:szCs w:val="21"/>
        </w:rPr>
        <w:t xml:space="preserve">recognised </w:t>
      </w:r>
      <w:r w:rsidR="00384045" w:rsidRPr="005D7EA4">
        <w:rPr>
          <w:szCs w:val="21"/>
        </w:rPr>
        <w:t xml:space="preserve">229 </w:t>
      </w:r>
      <w:r w:rsidR="00086055" w:rsidRPr="005D7EA4">
        <w:rPr>
          <w:szCs w:val="21"/>
        </w:rPr>
        <w:t xml:space="preserve">Water Users Committees </w:t>
      </w:r>
      <w:r w:rsidR="0012366F" w:rsidRPr="005D7EA4">
        <w:rPr>
          <w:szCs w:val="21"/>
        </w:rPr>
        <w:t xml:space="preserve">and </w:t>
      </w:r>
      <w:r w:rsidR="00384045" w:rsidRPr="005D7EA4">
        <w:rPr>
          <w:szCs w:val="21"/>
        </w:rPr>
        <w:t xml:space="preserve">allocated </w:t>
      </w:r>
      <w:r w:rsidR="0035527F">
        <w:rPr>
          <w:szCs w:val="21"/>
        </w:rPr>
        <w:t>two</w:t>
      </w:r>
      <w:r w:rsidR="00384045" w:rsidRPr="005D7EA4">
        <w:rPr>
          <w:szCs w:val="21"/>
        </w:rPr>
        <w:t xml:space="preserve"> billion rupees to </w:t>
      </w:r>
      <w:r w:rsidR="00AC619E" w:rsidRPr="005D7EA4">
        <w:rPr>
          <w:szCs w:val="21"/>
        </w:rPr>
        <w:t xml:space="preserve">community participation approaches </w:t>
      </w:r>
      <w:r w:rsidR="00384045" w:rsidRPr="005D7EA4">
        <w:rPr>
          <w:szCs w:val="21"/>
        </w:rPr>
        <w:t>demonstrated</w:t>
      </w:r>
      <w:r w:rsidR="00AC619E" w:rsidRPr="005D7EA4">
        <w:rPr>
          <w:szCs w:val="21"/>
        </w:rPr>
        <w:t xml:space="preserve"> </w:t>
      </w:r>
      <w:r w:rsidR="004D2045">
        <w:rPr>
          <w:szCs w:val="21"/>
        </w:rPr>
        <w:t>through</w:t>
      </w:r>
      <w:r w:rsidR="00AC619E" w:rsidRPr="005D7EA4">
        <w:rPr>
          <w:szCs w:val="21"/>
        </w:rPr>
        <w:t xml:space="preserve"> programs supported by Australia</w:t>
      </w:r>
      <w:r w:rsidR="00384045" w:rsidRPr="005D7EA4">
        <w:rPr>
          <w:szCs w:val="21"/>
        </w:rPr>
        <w:t>.</w:t>
      </w:r>
      <w:r w:rsidR="00B1000B" w:rsidRPr="00A5460E">
        <w:rPr>
          <w:rStyle w:val="FootnoteReference"/>
          <w:rFonts w:ascii="Franklin Gothic Book" w:hAnsi="Franklin Gothic Book"/>
        </w:rPr>
        <w:footnoteReference w:id="31"/>
      </w:r>
      <w:r w:rsidR="0074714D" w:rsidRPr="005D7EA4">
        <w:rPr>
          <w:szCs w:val="21"/>
        </w:rPr>
        <w:t xml:space="preserve"> </w:t>
      </w:r>
    </w:p>
    <w:p w:rsidR="00630CD8" w:rsidRDefault="00C34F95" w:rsidP="003D4D5F">
      <w:pPr>
        <w:spacing w:before="240"/>
        <w:jc w:val="both"/>
        <w:rPr>
          <w:rFonts w:ascii="Franklin Gothic Book" w:hAnsi="Franklin Gothic Book"/>
          <w:b/>
          <w:sz w:val="21"/>
          <w:szCs w:val="21"/>
        </w:rPr>
      </w:pPr>
      <w:r w:rsidRPr="005D7EA4">
        <w:rPr>
          <w:rFonts w:ascii="Franklin Gothic Book" w:hAnsi="Franklin Gothic Book"/>
          <w:b/>
          <w:sz w:val="21"/>
          <w:szCs w:val="21"/>
        </w:rPr>
        <w:t xml:space="preserve">Outcome 3: Reduction in the time, cost and bureaucracy associated with </w:t>
      </w:r>
      <w:r w:rsidR="00876E5C" w:rsidRPr="005D7EA4">
        <w:rPr>
          <w:rFonts w:ascii="Franklin Gothic Book" w:hAnsi="Franklin Gothic Book"/>
          <w:b/>
          <w:sz w:val="21"/>
          <w:szCs w:val="21"/>
        </w:rPr>
        <w:t>cross-border trade in goods</w:t>
      </w:r>
      <w:r w:rsidRPr="005D7EA4">
        <w:rPr>
          <w:rFonts w:ascii="Franklin Gothic Book" w:hAnsi="Franklin Gothic Book"/>
          <w:b/>
          <w:sz w:val="21"/>
          <w:szCs w:val="21"/>
        </w:rPr>
        <w:t xml:space="preserve"> </w:t>
      </w:r>
      <w:r w:rsidR="00876E5C" w:rsidRPr="005D7EA4">
        <w:rPr>
          <w:rFonts w:ascii="Franklin Gothic Book" w:hAnsi="Franklin Gothic Book"/>
          <w:b/>
          <w:sz w:val="21"/>
          <w:szCs w:val="21"/>
        </w:rPr>
        <w:t>in target locations</w:t>
      </w:r>
    </w:p>
    <w:p w:rsidR="008A1A9F" w:rsidRDefault="00B04B5F" w:rsidP="005C7A56">
      <w:pPr>
        <w:pStyle w:val="ListBullet"/>
        <w:numPr>
          <w:ilvl w:val="0"/>
          <w:numId w:val="0"/>
        </w:numPr>
        <w:jc w:val="both"/>
      </w:pPr>
      <w:r w:rsidRPr="005D7EA4">
        <w:t xml:space="preserve">This is </w:t>
      </w:r>
      <w:r w:rsidR="001C3846" w:rsidRPr="005D7EA4">
        <w:t xml:space="preserve">a </w:t>
      </w:r>
      <w:r w:rsidR="00C515C6" w:rsidRPr="005D7EA4">
        <w:t xml:space="preserve">new </w:t>
      </w:r>
      <w:r w:rsidRPr="005D7EA4">
        <w:t>area of focus for the Australian aid program</w:t>
      </w:r>
      <w:r w:rsidR="00A36E55" w:rsidRPr="005D7EA4">
        <w:t xml:space="preserve"> in Pakistan</w:t>
      </w:r>
      <w:r w:rsidRPr="005D7EA4">
        <w:t xml:space="preserve">, </w:t>
      </w:r>
      <w:r w:rsidR="00013FDA" w:rsidRPr="005D7EA4">
        <w:t>and</w:t>
      </w:r>
      <w:r w:rsidRPr="005D7EA4">
        <w:t xml:space="preserve"> will give effect to the development priorities of the Australian Government and </w:t>
      </w:r>
      <w:r w:rsidR="00D15C1E" w:rsidRPr="005D7EA4">
        <w:t xml:space="preserve">the </w:t>
      </w:r>
      <w:r w:rsidRPr="005D7EA4">
        <w:t>Government of Pakistan</w:t>
      </w:r>
      <w:r w:rsidR="00FB3367" w:rsidRPr="005D7EA4">
        <w:t>. Investing in this area</w:t>
      </w:r>
      <w:r w:rsidR="00EA6CCF">
        <w:t>, including in ways that enable women’s economic empowerment</w:t>
      </w:r>
      <w:r w:rsidR="000F0E24">
        <w:t>,</w:t>
      </w:r>
      <w:r w:rsidR="00FB3367" w:rsidRPr="005D7EA4">
        <w:t xml:space="preserve"> is a</w:t>
      </w:r>
      <w:r w:rsidR="004F739B" w:rsidRPr="005D7EA4">
        <w:t xml:space="preserve"> </w:t>
      </w:r>
      <w:r w:rsidR="00FB3367" w:rsidRPr="005D7EA4">
        <w:t xml:space="preserve">key </w:t>
      </w:r>
      <w:r w:rsidR="00884A87" w:rsidRPr="005D7EA4">
        <w:t xml:space="preserve">priority </w:t>
      </w:r>
      <w:r w:rsidR="00DB714C" w:rsidRPr="005D7EA4">
        <w:t>for</w:t>
      </w:r>
      <w:r w:rsidR="004F10FE" w:rsidRPr="005D7EA4">
        <w:t xml:space="preserve"> DFAT in</w:t>
      </w:r>
      <w:r w:rsidR="00540F9D" w:rsidRPr="005D7EA4">
        <w:t xml:space="preserve"> 2014-15.</w:t>
      </w:r>
    </w:p>
    <w:p w:rsidR="0030040F" w:rsidRPr="005D7EA4" w:rsidRDefault="0030040F" w:rsidP="00455481">
      <w:pPr>
        <w:pStyle w:val="Heading3"/>
        <w:jc w:val="both"/>
        <w:rPr>
          <w:rFonts w:ascii="Franklin Gothic Book" w:hAnsi="Franklin Gothic Book"/>
        </w:rPr>
      </w:pPr>
      <w:r w:rsidRPr="005D7EA4">
        <w:rPr>
          <w:rFonts w:ascii="Franklin Gothic Book" w:hAnsi="Franklin Gothic Book"/>
        </w:rPr>
        <w:t xml:space="preserve">Objective 2: </w:t>
      </w:r>
      <w:r w:rsidR="005B70EC" w:rsidRPr="005D7EA4">
        <w:rPr>
          <w:rFonts w:ascii="Franklin Gothic Book" w:hAnsi="Franklin Gothic Book"/>
        </w:rPr>
        <w:t>Investing in Pakistan’s people through education and health</w:t>
      </w:r>
    </w:p>
    <w:p w:rsidR="000A12C6" w:rsidRPr="00A5460E" w:rsidRDefault="003A4785" w:rsidP="00637BB7">
      <w:pPr>
        <w:pStyle w:val="ListBullet"/>
        <w:numPr>
          <w:ilvl w:val="0"/>
          <w:numId w:val="0"/>
        </w:numPr>
        <w:tabs>
          <w:tab w:val="clear" w:pos="284"/>
        </w:tabs>
        <w:spacing w:after="240"/>
        <w:jc w:val="both"/>
        <w:rPr>
          <w:i/>
          <w:szCs w:val="21"/>
        </w:rPr>
      </w:pPr>
      <w:r w:rsidRPr="00A5460E">
        <w:rPr>
          <w:i/>
          <w:szCs w:val="21"/>
        </w:rPr>
        <w:t xml:space="preserve">The objective was rated </w:t>
      </w:r>
      <w:r w:rsidR="00B35D38" w:rsidRPr="00A5460E">
        <w:rPr>
          <w:i/>
          <w:szCs w:val="21"/>
        </w:rPr>
        <w:t>ambe</w:t>
      </w:r>
      <w:r w:rsidR="00537DE2" w:rsidRPr="00A5460E">
        <w:rPr>
          <w:i/>
          <w:szCs w:val="21"/>
        </w:rPr>
        <w:t>r</w:t>
      </w:r>
      <w:r w:rsidR="005A0E43" w:rsidRPr="00A5460E">
        <w:rPr>
          <w:i/>
          <w:szCs w:val="21"/>
        </w:rPr>
        <w:t xml:space="preserve"> because </w:t>
      </w:r>
      <w:r w:rsidR="004B10B6" w:rsidRPr="00A5460E">
        <w:rPr>
          <w:i/>
          <w:szCs w:val="21"/>
        </w:rPr>
        <w:t xml:space="preserve">strong progress was made in some investments, but delays in key education and health investments in </w:t>
      </w:r>
      <w:r w:rsidR="00B32C92" w:rsidRPr="00637BB7">
        <w:rPr>
          <w:i/>
          <w:szCs w:val="21"/>
        </w:rPr>
        <w:t xml:space="preserve">Khyber </w:t>
      </w:r>
      <w:r w:rsidR="00093078" w:rsidRPr="00637BB7">
        <w:rPr>
          <w:i/>
          <w:szCs w:val="21"/>
        </w:rPr>
        <w:t>Pakhtunkhwa</w:t>
      </w:r>
      <w:r w:rsidR="00B32C92" w:rsidRPr="00637BB7">
        <w:rPr>
          <w:i/>
          <w:szCs w:val="21"/>
        </w:rPr>
        <w:t xml:space="preserve"> (KP)</w:t>
      </w:r>
      <w:r w:rsidR="00B32C92">
        <w:rPr>
          <w:szCs w:val="21"/>
        </w:rPr>
        <w:t xml:space="preserve"> </w:t>
      </w:r>
      <w:r w:rsidR="004B10B6" w:rsidRPr="00A5460E">
        <w:rPr>
          <w:i/>
          <w:szCs w:val="21"/>
        </w:rPr>
        <w:t>meant that targets in those programs were not achieved.</w:t>
      </w:r>
      <w:r w:rsidR="00451E11" w:rsidRPr="00A5460E">
        <w:rPr>
          <w:i/>
          <w:szCs w:val="21"/>
        </w:rPr>
        <w:t xml:space="preserve"> </w:t>
      </w:r>
      <w:r w:rsidR="009723EA" w:rsidRPr="00A5460E">
        <w:rPr>
          <w:i/>
          <w:szCs w:val="21"/>
        </w:rPr>
        <w:t xml:space="preserve">Australia’s aid investments work towards </w:t>
      </w:r>
      <w:r w:rsidR="004F42B0">
        <w:rPr>
          <w:i/>
          <w:szCs w:val="21"/>
        </w:rPr>
        <w:t>four outcomes:</w:t>
      </w:r>
    </w:p>
    <w:p w:rsidR="00802703" w:rsidRPr="005D7EA4" w:rsidRDefault="00640652" w:rsidP="00455481">
      <w:pPr>
        <w:jc w:val="both"/>
        <w:rPr>
          <w:rFonts w:ascii="Franklin Gothic Book" w:hAnsi="Franklin Gothic Book"/>
          <w:b/>
          <w:sz w:val="21"/>
          <w:szCs w:val="21"/>
        </w:rPr>
      </w:pPr>
      <w:r w:rsidRPr="005D7EA4">
        <w:rPr>
          <w:rFonts w:ascii="Franklin Gothic Book" w:hAnsi="Franklin Gothic Book"/>
          <w:b/>
          <w:sz w:val="21"/>
          <w:szCs w:val="21"/>
        </w:rPr>
        <w:t xml:space="preserve">Outcome 4: </w:t>
      </w:r>
      <w:r w:rsidR="00802703" w:rsidRPr="005D7EA4">
        <w:rPr>
          <w:rFonts w:ascii="Franklin Gothic Book" w:hAnsi="Franklin Gothic Book"/>
          <w:b/>
          <w:sz w:val="21"/>
          <w:szCs w:val="21"/>
        </w:rPr>
        <w:t xml:space="preserve">More girls and boys in target districts complete early childhood and basic education, and have higher learning outcomes  </w:t>
      </w:r>
    </w:p>
    <w:p w:rsidR="007678CB" w:rsidRPr="005D7EA4" w:rsidRDefault="00481E0D" w:rsidP="009D6378">
      <w:pPr>
        <w:pStyle w:val="ListBullet"/>
        <w:numPr>
          <w:ilvl w:val="0"/>
          <w:numId w:val="0"/>
        </w:numPr>
        <w:jc w:val="both"/>
        <w:rPr>
          <w:szCs w:val="21"/>
        </w:rPr>
      </w:pPr>
      <w:r w:rsidRPr="005D7EA4">
        <w:rPr>
          <w:noProof/>
          <w:szCs w:val="21"/>
        </w:rPr>
        <mc:AlternateContent>
          <mc:Choice Requires="wps">
            <w:drawing>
              <wp:anchor distT="0" distB="0" distL="114300" distR="114300" simplePos="0" relativeHeight="251689984" behindDoc="1" locked="0" layoutInCell="1" allowOverlap="1" wp14:anchorId="618ED4E7" wp14:editId="11105CEB">
                <wp:simplePos x="0" y="0"/>
                <wp:positionH relativeFrom="column">
                  <wp:posOffset>-15240</wp:posOffset>
                </wp:positionH>
                <wp:positionV relativeFrom="paragraph">
                  <wp:posOffset>60325</wp:posOffset>
                </wp:positionV>
                <wp:extent cx="2202180" cy="2710815"/>
                <wp:effectExtent l="57150" t="57150" r="45720" b="51435"/>
                <wp:wrapTight wrapText="bothSides">
                  <wp:wrapPolygon edited="0">
                    <wp:start x="-561" y="-455"/>
                    <wp:lineTo x="-561" y="21858"/>
                    <wp:lineTo x="21862" y="21858"/>
                    <wp:lineTo x="21862" y="-455"/>
                    <wp:lineTo x="-561" y="-455"/>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710815"/>
                        </a:xfrm>
                        <a:prstGeom prst="rect">
                          <a:avLst/>
                        </a:prstGeom>
                        <a:solidFill>
                          <a:schemeClr val="bg1">
                            <a:lumMod val="85000"/>
                          </a:schemeClr>
                        </a:solid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rsidR="00637BB7" w:rsidRPr="00EB3EDF" w:rsidRDefault="00637BB7" w:rsidP="00EB3EDF">
                            <w:pPr>
                              <w:ind w:left="68" w:hanging="68"/>
                              <w:rPr>
                                <w:sz w:val="16"/>
                                <w:szCs w:val="16"/>
                              </w:rPr>
                            </w:pPr>
                            <w:r w:rsidRPr="00EB3EDF">
                              <w:rPr>
                                <w:noProof/>
                                <w:sz w:val="16"/>
                                <w:szCs w:val="16"/>
                              </w:rPr>
                              <w:drawing>
                                <wp:inline distT="0" distB="0" distL="0" distR="0" wp14:anchorId="105A3B1E" wp14:editId="4096BECD">
                                  <wp:extent cx="2037080" cy="1348665"/>
                                  <wp:effectExtent l="0" t="0" r="1270" b="4445"/>
                                  <wp:docPr id="30" name="Picture 30" descr="C:\Users\asghaa\AppData\Local\Microsoft\Windows\Temporary Internet Files\Content.Word\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ghaa\AppData\Local\Microsoft\Windows\Temporary Internet Files\Content.Word\photo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7080" cy="1348665"/>
                                          </a:xfrm>
                                          <a:prstGeom prst="rect">
                                            <a:avLst/>
                                          </a:prstGeom>
                                          <a:noFill/>
                                          <a:ln>
                                            <a:noFill/>
                                          </a:ln>
                                        </pic:spPr>
                                      </pic:pic>
                                    </a:graphicData>
                                  </a:graphic>
                                </wp:inline>
                              </w:drawing>
                            </w:r>
                          </w:p>
                          <w:p w:rsidR="00637BB7" w:rsidRPr="006B469E" w:rsidRDefault="00637BB7" w:rsidP="00EB3EDF">
                            <w:pPr>
                              <w:tabs>
                                <w:tab w:val="left" w:pos="6762"/>
                              </w:tabs>
                              <w:rPr>
                                <w:sz w:val="8"/>
                                <w:szCs w:val="8"/>
                              </w:rPr>
                            </w:pPr>
                          </w:p>
                          <w:p w:rsidR="00637BB7" w:rsidRDefault="00637BB7" w:rsidP="00437864">
                            <w:pPr>
                              <w:tabs>
                                <w:tab w:val="left" w:pos="7626"/>
                              </w:tabs>
                              <w:jc w:val="both"/>
                              <w:rPr>
                                <w:rFonts w:ascii="Franklin Gothic Book" w:hAnsi="Franklin Gothic Book"/>
                                <w:sz w:val="18"/>
                                <w:szCs w:val="18"/>
                              </w:rPr>
                            </w:pPr>
                            <w:r w:rsidRPr="00437864">
                              <w:rPr>
                                <w:rFonts w:ascii="Franklin Gothic Book" w:hAnsi="Franklin Gothic Book"/>
                                <w:sz w:val="18"/>
                                <w:szCs w:val="18"/>
                              </w:rPr>
                              <w:t xml:space="preserve">Education in </w:t>
                            </w:r>
                            <w:r>
                              <w:rPr>
                                <w:rFonts w:ascii="Franklin Gothic Book" w:hAnsi="Franklin Gothic Book"/>
                                <w:sz w:val="18"/>
                                <w:szCs w:val="18"/>
                              </w:rPr>
                              <w:t>Faryal’s province</w:t>
                            </w:r>
                            <w:r w:rsidRPr="00437864">
                              <w:rPr>
                                <w:rFonts w:ascii="Franklin Gothic Book" w:hAnsi="Franklin Gothic Book"/>
                                <w:sz w:val="18"/>
                                <w:szCs w:val="18"/>
                              </w:rPr>
                              <w:t xml:space="preserve"> has been adversely affected </w:t>
                            </w:r>
                            <w:r>
                              <w:rPr>
                                <w:rFonts w:ascii="Franklin Gothic Book" w:hAnsi="Franklin Gothic Book"/>
                                <w:sz w:val="18"/>
                                <w:szCs w:val="18"/>
                              </w:rPr>
                              <w:t xml:space="preserve">by </w:t>
                            </w:r>
                            <w:r w:rsidRPr="00437864">
                              <w:rPr>
                                <w:rFonts w:ascii="Franklin Gothic Book" w:hAnsi="Franklin Gothic Book"/>
                                <w:sz w:val="18"/>
                                <w:szCs w:val="18"/>
                              </w:rPr>
                              <w:t xml:space="preserve">conflict, militancy, natural disasters and strong cultural barriers for girls’ education. After one year at an early childhood centre in her village, </w:t>
                            </w:r>
                            <w:r>
                              <w:rPr>
                                <w:rFonts w:ascii="Franklin Gothic Book" w:hAnsi="Franklin Gothic Book"/>
                                <w:sz w:val="18"/>
                                <w:szCs w:val="18"/>
                              </w:rPr>
                              <w:t>Faryal</w:t>
                            </w:r>
                            <w:r w:rsidRPr="00437864">
                              <w:rPr>
                                <w:rFonts w:ascii="Franklin Gothic Book" w:hAnsi="Franklin Gothic Book"/>
                                <w:sz w:val="18"/>
                                <w:szCs w:val="18"/>
                              </w:rPr>
                              <w:t xml:space="preserve"> was able to enrol in a government primary school, and was top of her year in her first year of studies.</w:t>
                            </w:r>
                          </w:p>
                          <w:p w:rsidR="00637BB7" w:rsidRPr="00437864" w:rsidRDefault="00637BB7" w:rsidP="00437864">
                            <w:pPr>
                              <w:tabs>
                                <w:tab w:val="left" w:pos="7626"/>
                              </w:tabs>
                              <w:jc w:val="both"/>
                              <w:rPr>
                                <w:rFonts w:ascii="Franklin Gothic Book" w:hAnsi="Franklin Gothic Book"/>
                                <w:sz w:val="8"/>
                                <w:szCs w:val="8"/>
                              </w:rPr>
                            </w:pPr>
                          </w:p>
                          <w:p w:rsidR="00637BB7" w:rsidRPr="00437864" w:rsidRDefault="00637BB7" w:rsidP="00EB3EDF">
                            <w:pPr>
                              <w:tabs>
                                <w:tab w:val="left" w:pos="6762"/>
                              </w:tabs>
                              <w:rPr>
                                <w:rFonts w:ascii="Franklin Gothic Book" w:hAnsi="Franklin Gothic Book"/>
                                <w:sz w:val="14"/>
                                <w:szCs w:val="14"/>
                              </w:rPr>
                            </w:pPr>
                            <w:r w:rsidRPr="00437864">
                              <w:rPr>
                                <w:rFonts w:ascii="Franklin Gothic Book" w:hAnsi="Franklin Gothic Book"/>
                                <w:sz w:val="14"/>
                                <w:szCs w:val="14"/>
                              </w:rPr>
                              <w:t>Credit: Muhammad Yar Khan, Save the Children</w:t>
                            </w:r>
                          </w:p>
                          <w:p w:rsidR="00637BB7" w:rsidRPr="00EB3EDF" w:rsidRDefault="00637BB7" w:rsidP="00EB3ED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pt;margin-top:4.75pt;width:173.4pt;height:213.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" fillcolor="#d8d8d8 [2732]" stroked="f">
                <v:textbox>
                  <w:txbxContent>
                    <w:p w:rsidR="00637BB7" w:rsidRPr="00EB3EDF" w:rsidRDefault="00637BB7" w:rsidP="00EB3EDF">
                      <w:pPr>
                        <w:ind w:left="68" w:hanging="68"/>
                        <w:rPr>
                          <w:sz w:val="16"/>
                          <w:szCs w:val="16"/>
                        </w:rPr>
                      </w:pPr>
                      <w:r w:rsidRPr="00EB3EDF">
                        <w:rPr>
                          <w:noProof/>
                          <w:sz w:val="16"/>
                          <w:szCs w:val="16"/>
                        </w:rPr>
                        <w:drawing>
                          <wp:inline distT="0" distB="0" distL="0" distR="0" wp14:anchorId="105A3B1E" wp14:editId="4096BECD">
                            <wp:extent cx="2037080" cy="1348665"/>
                            <wp:effectExtent l="0" t="0" r="1270" b="4445"/>
                            <wp:docPr id="30" name="Picture 30" descr="C:\Users\asghaa\AppData\Local\Microsoft\Windows\Temporary Internet Files\Content.Word\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ghaa\AppData\Local\Microsoft\Windows\Temporary Internet Files\Content.Word\photo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7080" cy="1348665"/>
                                    </a:xfrm>
                                    <a:prstGeom prst="rect">
                                      <a:avLst/>
                                    </a:prstGeom>
                                    <a:noFill/>
                                    <a:ln>
                                      <a:noFill/>
                                    </a:ln>
                                  </pic:spPr>
                                </pic:pic>
                              </a:graphicData>
                            </a:graphic>
                          </wp:inline>
                        </w:drawing>
                      </w:r>
                    </w:p>
                    <w:p w:rsidR="00637BB7" w:rsidRPr="006B469E" w:rsidRDefault="00637BB7" w:rsidP="00EB3EDF">
                      <w:pPr>
                        <w:tabs>
                          <w:tab w:val="left" w:pos="6762"/>
                        </w:tabs>
                        <w:rPr>
                          <w:sz w:val="8"/>
                          <w:szCs w:val="8"/>
                        </w:rPr>
                      </w:pPr>
                    </w:p>
                    <w:p w:rsidR="00637BB7" w:rsidRDefault="00637BB7" w:rsidP="00437864">
                      <w:pPr>
                        <w:tabs>
                          <w:tab w:val="left" w:pos="7626"/>
                        </w:tabs>
                        <w:jc w:val="both"/>
                        <w:rPr>
                          <w:rFonts w:ascii="Franklin Gothic Book" w:hAnsi="Franklin Gothic Book"/>
                          <w:sz w:val="18"/>
                          <w:szCs w:val="18"/>
                        </w:rPr>
                      </w:pPr>
                      <w:r w:rsidRPr="00437864">
                        <w:rPr>
                          <w:rFonts w:ascii="Franklin Gothic Book" w:hAnsi="Franklin Gothic Book"/>
                          <w:sz w:val="18"/>
                          <w:szCs w:val="18"/>
                        </w:rPr>
                        <w:t xml:space="preserve">Education in </w:t>
                      </w:r>
                      <w:r>
                        <w:rPr>
                          <w:rFonts w:ascii="Franklin Gothic Book" w:hAnsi="Franklin Gothic Book"/>
                          <w:sz w:val="18"/>
                          <w:szCs w:val="18"/>
                        </w:rPr>
                        <w:t>Faryal’s province</w:t>
                      </w:r>
                      <w:r w:rsidRPr="00437864">
                        <w:rPr>
                          <w:rFonts w:ascii="Franklin Gothic Book" w:hAnsi="Franklin Gothic Book"/>
                          <w:sz w:val="18"/>
                          <w:szCs w:val="18"/>
                        </w:rPr>
                        <w:t xml:space="preserve"> has been adversely affected </w:t>
                      </w:r>
                      <w:r>
                        <w:rPr>
                          <w:rFonts w:ascii="Franklin Gothic Book" w:hAnsi="Franklin Gothic Book"/>
                          <w:sz w:val="18"/>
                          <w:szCs w:val="18"/>
                        </w:rPr>
                        <w:t xml:space="preserve">by </w:t>
                      </w:r>
                      <w:r w:rsidRPr="00437864">
                        <w:rPr>
                          <w:rFonts w:ascii="Franklin Gothic Book" w:hAnsi="Franklin Gothic Book"/>
                          <w:sz w:val="18"/>
                          <w:szCs w:val="18"/>
                        </w:rPr>
                        <w:t xml:space="preserve">conflict, militancy, natural disasters and strong cultural barriers for girls’ education. After one year at an early childhood centre in her village, </w:t>
                      </w:r>
                      <w:r>
                        <w:rPr>
                          <w:rFonts w:ascii="Franklin Gothic Book" w:hAnsi="Franklin Gothic Book"/>
                          <w:sz w:val="18"/>
                          <w:szCs w:val="18"/>
                        </w:rPr>
                        <w:t>Faryal</w:t>
                      </w:r>
                      <w:r w:rsidRPr="00437864">
                        <w:rPr>
                          <w:rFonts w:ascii="Franklin Gothic Book" w:hAnsi="Franklin Gothic Book"/>
                          <w:sz w:val="18"/>
                          <w:szCs w:val="18"/>
                        </w:rPr>
                        <w:t xml:space="preserve"> was able to enrol in a government primary school, and was top of her year in her first year of studies.</w:t>
                      </w:r>
                    </w:p>
                    <w:p w:rsidR="00637BB7" w:rsidRPr="00437864" w:rsidRDefault="00637BB7" w:rsidP="00437864">
                      <w:pPr>
                        <w:tabs>
                          <w:tab w:val="left" w:pos="7626"/>
                        </w:tabs>
                        <w:jc w:val="both"/>
                        <w:rPr>
                          <w:rFonts w:ascii="Franklin Gothic Book" w:hAnsi="Franklin Gothic Book"/>
                          <w:sz w:val="8"/>
                          <w:szCs w:val="8"/>
                        </w:rPr>
                      </w:pPr>
                    </w:p>
                    <w:p w:rsidR="00637BB7" w:rsidRPr="00437864" w:rsidRDefault="00637BB7" w:rsidP="00EB3EDF">
                      <w:pPr>
                        <w:tabs>
                          <w:tab w:val="left" w:pos="6762"/>
                        </w:tabs>
                        <w:rPr>
                          <w:rFonts w:ascii="Franklin Gothic Book" w:hAnsi="Franklin Gothic Book"/>
                          <w:sz w:val="14"/>
                          <w:szCs w:val="14"/>
                        </w:rPr>
                      </w:pPr>
                      <w:r w:rsidRPr="00437864">
                        <w:rPr>
                          <w:rFonts w:ascii="Franklin Gothic Book" w:hAnsi="Franklin Gothic Book"/>
                          <w:sz w:val="14"/>
                          <w:szCs w:val="14"/>
                        </w:rPr>
                        <w:t>Credit: Muhammad Yar Khan, Save the Children</w:t>
                      </w:r>
                    </w:p>
                    <w:p w:rsidR="00637BB7" w:rsidRPr="00EB3EDF" w:rsidRDefault="00637BB7" w:rsidP="00EB3EDF">
                      <w:pPr>
                        <w:rPr>
                          <w:sz w:val="16"/>
                          <w:szCs w:val="16"/>
                        </w:rPr>
                      </w:pPr>
                    </w:p>
                  </w:txbxContent>
                </v:textbox>
                <w10:wrap type="tight"/>
              </v:shape>
            </w:pict>
          </mc:Fallback>
        </mc:AlternateContent>
      </w:r>
      <w:r w:rsidR="006C6B4B" w:rsidRPr="005D7EA4">
        <w:rPr>
          <w:szCs w:val="21"/>
        </w:rPr>
        <w:t xml:space="preserve">Australian </w:t>
      </w:r>
      <w:r w:rsidR="00AF476F" w:rsidRPr="005D7EA4">
        <w:rPr>
          <w:szCs w:val="21"/>
        </w:rPr>
        <w:t xml:space="preserve">aid directly </w:t>
      </w:r>
      <w:r w:rsidR="004671C3" w:rsidRPr="005D7EA4">
        <w:rPr>
          <w:szCs w:val="21"/>
        </w:rPr>
        <w:t>support</w:t>
      </w:r>
      <w:r w:rsidR="00AF476F" w:rsidRPr="005D7EA4">
        <w:rPr>
          <w:szCs w:val="21"/>
        </w:rPr>
        <w:t>ed</w:t>
      </w:r>
      <w:r w:rsidR="004671C3" w:rsidRPr="005D7EA4">
        <w:rPr>
          <w:szCs w:val="21"/>
        </w:rPr>
        <w:t xml:space="preserve"> </w:t>
      </w:r>
      <w:r w:rsidR="00AF476F" w:rsidRPr="005D7EA4">
        <w:rPr>
          <w:szCs w:val="21"/>
        </w:rPr>
        <w:t>179,523 students, of whom 86,779 were girls, to access higher quality education in KP, Balochistan and GB</w:t>
      </w:r>
      <w:r w:rsidR="00055090" w:rsidRPr="005D7EA4">
        <w:rPr>
          <w:szCs w:val="21"/>
        </w:rPr>
        <w:t xml:space="preserve"> in 2013-14.</w:t>
      </w:r>
      <w:r w:rsidR="00F91B91" w:rsidRPr="005D7EA4">
        <w:rPr>
          <w:szCs w:val="21"/>
        </w:rPr>
        <w:t xml:space="preserve"> This included </w:t>
      </w:r>
      <w:r w:rsidR="00B1615A" w:rsidRPr="005D7EA4">
        <w:rPr>
          <w:szCs w:val="21"/>
        </w:rPr>
        <w:t xml:space="preserve">supporting </w:t>
      </w:r>
      <w:r w:rsidR="001C684F" w:rsidRPr="005D7EA4">
        <w:rPr>
          <w:szCs w:val="21"/>
        </w:rPr>
        <w:t xml:space="preserve">the </w:t>
      </w:r>
      <w:r w:rsidR="000B203C" w:rsidRPr="005D7EA4">
        <w:rPr>
          <w:szCs w:val="21"/>
        </w:rPr>
        <w:t>refurbishment of 241</w:t>
      </w:r>
      <w:r w:rsidR="00D4396F" w:rsidRPr="005D7EA4">
        <w:rPr>
          <w:szCs w:val="21"/>
        </w:rPr>
        <w:t xml:space="preserve"> early childhood centres</w:t>
      </w:r>
      <w:r w:rsidR="007A7BF9" w:rsidRPr="005D7EA4">
        <w:rPr>
          <w:szCs w:val="21"/>
        </w:rPr>
        <w:t xml:space="preserve"> in KP</w:t>
      </w:r>
      <w:r w:rsidR="000D60F8" w:rsidRPr="005D7EA4">
        <w:rPr>
          <w:szCs w:val="21"/>
        </w:rPr>
        <w:t xml:space="preserve"> – almost double the annual target – w</w:t>
      </w:r>
      <w:r w:rsidR="0049412E" w:rsidRPr="005D7EA4">
        <w:rPr>
          <w:szCs w:val="21"/>
        </w:rPr>
        <w:t>hich</w:t>
      </w:r>
      <w:r w:rsidR="00D4396F" w:rsidRPr="005D7EA4">
        <w:rPr>
          <w:szCs w:val="21"/>
        </w:rPr>
        <w:t xml:space="preserve"> benefited more than 21</w:t>
      </w:r>
      <w:r w:rsidR="000D60F8" w:rsidRPr="005D7EA4">
        <w:rPr>
          <w:szCs w:val="21"/>
        </w:rPr>
        <w:t>8,982 children (101,245 girls).</w:t>
      </w:r>
      <w:r w:rsidR="000B203C" w:rsidRPr="005D7EA4">
        <w:rPr>
          <w:szCs w:val="21"/>
        </w:rPr>
        <w:t xml:space="preserve"> </w:t>
      </w:r>
      <w:r w:rsidR="00AA7059" w:rsidRPr="005D7EA4">
        <w:rPr>
          <w:szCs w:val="21"/>
        </w:rPr>
        <w:t xml:space="preserve">Similarly, 219 community-based early childhood centres were established in </w:t>
      </w:r>
      <w:r w:rsidR="0021460B" w:rsidRPr="005D7EA4">
        <w:rPr>
          <w:szCs w:val="21"/>
        </w:rPr>
        <w:t>Balochistan, which benefited 8,750</w:t>
      </w:r>
      <w:r w:rsidR="00AA7059" w:rsidRPr="005D7EA4">
        <w:rPr>
          <w:szCs w:val="21"/>
        </w:rPr>
        <w:t xml:space="preserve"> children</w:t>
      </w:r>
      <w:r w:rsidR="0021460B" w:rsidRPr="005D7EA4">
        <w:rPr>
          <w:szCs w:val="21"/>
        </w:rPr>
        <w:t xml:space="preserve"> (6,727 girls)</w:t>
      </w:r>
      <w:r w:rsidR="00AA7059" w:rsidRPr="005D7EA4">
        <w:rPr>
          <w:szCs w:val="21"/>
        </w:rPr>
        <w:t>.</w:t>
      </w:r>
      <w:r w:rsidR="0021460B" w:rsidRPr="00A5460E">
        <w:rPr>
          <w:rStyle w:val="FootnoteReference"/>
          <w:rFonts w:ascii="Franklin Gothic Book" w:hAnsi="Franklin Gothic Book"/>
        </w:rPr>
        <w:footnoteReference w:id="32"/>
      </w:r>
      <w:r w:rsidR="00AA7059" w:rsidRPr="005D7EA4">
        <w:rPr>
          <w:szCs w:val="21"/>
        </w:rPr>
        <w:t xml:space="preserve"> </w:t>
      </w:r>
      <w:r w:rsidR="00B149C0" w:rsidRPr="005D7EA4">
        <w:rPr>
          <w:szCs w:val="21"/>
        </w:rPr>
        <w:t xml:space="preserve">The increased numbers of centres </w:t>
      </w:r>
      <w:r w:rsidR="00AA7059" w:rsidRPr="005D7EA4">
        <w:rPr>
          <w:szCs w:val="21"/>
        </w:rPr>
        <w:t>particularly benefits</w:t>
      </w:r>
      <w:r w:rsidR="002809E7" w:rsidRPr="005D7EA4">
        <w:rPr>
          <w:szCs w:val="21"/>
        </w:rPr>
        <w:t xml:space="preserve"> g</w:t>
      </w:r>
      <w:r w:rsidR="00962B64" w:rsidRPr="005D7EA4">
        <w:rPr>
          <w:szCs w:val="21"/>
        </w:rPr>
        <w:t>irls, who are often unab</w:t>
      </w:r>
      <w:r w:rsidR="0060212C" w:rsidRPr="005D7EA4">
        <w:rPr>
          <w:szCs w:val="21"/>
        </w:rPr>
        <w:t>le to travel to other districts for education</w:t>
      </w:r>
      <w:r w:rsidR="002809E7" w:rsidRPr="005D7EA4">
        <w:rPr>
          <w:szCs w:val="21"/>
        </w:rPr>
        <w:t>.</w:t>
      </w:r>
      <w:r w:rsidR="00B4245D" w:rsidRPr="005D7EA4">
        <w:rPr>
          <w:szCs w:val="21"/>
        </w:rPr>
        <w:t xml:space="preserve"> </w:t>
      </w:r>
      <w:r w:rsidR="00CF0E3B" w:rsidRPr="005D7EA4">
        <w:rPr>
          <w:szCs w:val="21"/>
        </w:rPr>
        <w:t>Australian support also enabled the first analysis of children with disabilities to be undertaken in Gilgit-Baltistan</w:t>
      </w:r>
      <w:r w:rsidR="00A4330E" w:rsidRPr="005D7EA4">
        <w:rPr>
          <w:szCs w:val="21"/>
        </w:rPr>
        <w:t>,</w:t>
      </w:r>
      <w:r w:rsidR="00A31405" w:rsidRPr="005D7EA4">
        <w:rPr>
          <w:szCs w:val="21"/>
        </w:rPr>
        <w:t xml:space="preserve"> </w:t>
      </w:r>
      <w:r w:rsidR="00CF0E3B" w:rsidRPr="005D7EA4">
        <w:rPr>
          <w:szCs w:val="21"/>
        </w:rPr>
        <w:t>and 234 additional children with disabilities were enrolled in schools.</w:t>
      </w:r>
      <w:r w:rsidR="00A31405" w:rsidRPr="005D7EA4">
        <w:rPr>
          <w:szCs w:val="21"/>
        </w:rPr>
        <w:t xml:space="preserve"> </w:t>
      </w:r>
      <w:r w:rsidR="00DF0206">
        <w:rPr>
          <w:szCs w:val="21"/>
        </w:rPr>
        <w:t>Capacity constraints within the Government of</w:t>
      </w:r>
      <w:r w:rsidR="00B71775">
        <w:rPr>
          <w:szCs w:val="21"/>
        </w:rPr>
        <w:t xml:space="preserve"> KP ha</w:t>
      </w:r>
      <w:r w:rsidR="00852AA9">
        <w:rPr>
          <w:szCs w:val="21"/>
        </w:rPr>
        <w:t>ve</w:t>
      </w:r>
      <w:r w:rsidR="00B71775">
        <w:rPr>
          <w:szCs w:val="21"/>
        </w:rPr>
        <w:t xml:space="preserve"> slowed a major investment in partnership with the UK Department for International Development (</w:t>
      </w:r>
      <w:r w:rsidR="00B71775" w:rsidRPr="005D7EA4">
        <w:rPr>
          <w:szCs w:val="21"/>
        </w:rPr>
        <w:t>DfID</w:t>
      </w:r>
      <w:r w:rsidR="00B71775">
        <w:rPr>
          <w:szCs w:val="21"/>
        </w:rPr>
        <w:t>)</w:t>
      </w:r>
      <w:r w:rsidR="00B71775" w:rsidRPr="005D7EA4">
        <w:rPr>
          <w:szCs w:val="21"/>
        </w:rPr>
        <w:t xml:space="preserve"> and </w:t>
      </w:r>
      <w:r w:rsidR="00B71775">
        <w:rPr>
          <w:szCs w:val="21"/>
        </w:rPr>
        <w:t xml:space="preserve">the </w:t>
      </w:r>
      <w:r w:rsidR="00B71775" w:rsidRPr="005D7EA4">
        <w:rPr>
          <w:szCs w:val="21"/>
        </w:rPr>
        <w:t>KP</w:t>
      </w:r>
      <w:r w:rsidR="00B71775">
        <w:rPr>
          <w:szCs w:val="21"/>
        </w:rPr>
        <w:t xml:space="preserve"> Government. </w:t>
      </w:r>
      <w:r w:rsidR="00E809E6" w:rsidRPr="005D7EA4">
        <w:rPr>
          <w:szCs w:val="21"/>
        </w:rPr>
        <w:t xml:space="preserve">Delays with procurement processes meant that </w:t>
      </w:r>
      <w:r w:rsidR="00CE751C" w:rsidRPr="005D7EA4">
        <w:rPr>
          <w:szCs w:val="21"/>
        </w:rPr>
        <w:t xml:space="preserve">the </w:t>
      </w:r>
      <w:r w:rsidR="007678CB" w:rsidRPr="005D7EA4">
        <w:rPr>
          <w:szCs w:val="21"/>
        </w:rPr>
        <w:t>construction and refurbishment of classrooms</w:t>
      </w:r>
      <w:r w:rsidR="00CE751C" w:rsidRPr="005D7EA4">
        <w:rPr>
          <w:szCs w:val="21"/>
        </w:rPr>
        <w:t xml:space="preserve"> </w:t>
      </w:r>
      <w:r w:rsidR="005C4B39" w:rsidRPr="005D7EA4">
        <w:rPr>
          <w:szCs w:val="21"/>
        </w:rPr>
        <w:t>did not</w:t>
      </w:r>
      <w:r w:rsidR="00AE027F" w:rsidRPr="005D7EA4">
        <w:rPr>
          <w:szCs w:val="21"/>
        </w:rPr>
        <w:t xml:space="preserve"> commence in</w:t>
      </w:r>
      <w:r w:rsidR="00B71775">
        <w:rPr>
          <w:szCs w:val="21"/>
        </w:rPr>
        <w:t xml:space="preserve"> </w:t>
      </w:r>
      <w:r w:rsidR="00AE027F" w:rsidRPr="005D7EA4">
        <w:rPr>
          <w:szCs w:val="21"/>
        </w:rPr>
        <w:t>2013-14</w:t>
      </w:r>
      <w:r w:rsidR="00B71775">
        <w:rPr>
          <w:szCs w:val="21"/>
        </w:rPr>
        <w:t xml:space="preserve">, and much of the early focus has been on education </w:t>
      </w:r>
      <w:r w:rsidR="00040D8F">
        <w:rPr>
          <w:szCs w:val="21"/>
        </w:rPr>
        <w:t>systems and governance</w:t>
      </w:r>
      <w:r w:rsidR="007678CB" w:rsidRPr="005D7EA4">
        <w:rPr>
          <w:szCs w:val="21"/>
        </w:rPr>
        <w:t xml:space="preserve">. </w:t>
      </w:r>
      <w:r w:rsidR="00115E39">
        <w:rPr>
          <w:szCs w:val="21"/>
        </w:rPr>
        <w:t xml:space="preserve">However </w:t>
      </w:r>
      <w:r w:rsidR="00B71775">
        <w:rPr>
          <w:szCs w:val="21"/>
        </w:rPr>
        <w:t xml:space="preserve">the focus is now shifting to </w:t>
      </w:r>
      <w:r w:rsidR="005267B6">
        <w:rPr>
          <w:szCs w:val="21"/>
        </w:rPr>
        <w:t>delivering quality basic education</w:t>
      </w:r>
      <w:r w:rsidR="00B71775">
        <w:rPr>
          <w:szCs w:val="21"/>
        </w:rPr>
        <w:t xml:space="preserve">, and </w:t>
      </w:r>
      <w:r w:rsidR="00AB5744">
        <w:rPr>
          <w:szCs w:val="21"/>
        </w:rPr>
        <w:t xml:space="preserve">classroom </w:t>
      </w:r>
      <w:r w:rsidR="00B71775">
        <w:rPr>
          <w:szCs w:val="21"/>
        </w:rPr>
        <w:t xml:space="preserve">construction </w:t>
      </w:r>
      <w:r w:rsidR="00115E39">
        <w:rPr>
          <w:szCs w:val="21"/>
        </w:rPr>
        <w:t>work was tendered in March 2014</w:t>
      </w:r>
      <w:r w:rsidR="00B71775">
        <w:rPr>
          <w:szCs w:val="21"/>
        </w:rPr>
        <w:t>. E</w:t>
      </w:r>
      <w:r w:rsidR="00BD52EE" w:rsidRPr="005D7EA4">
        <w:rPr>
          <w:szCs w:val="21"/>
        </w:rPr>
        <w:t xml:space="preserve">nsuring the pace of activities </w:t>
      </w:r>
      <w:r w:rsidR="00852AA9">
        <w:rPr>
          <w:szCs w:val="21"/>
        </w:rPr>
        <w:t xml:space="preserve">will </w:t>
      </w:r>
      <w:r w:rsidR="00BD52EE" w:rsidRPr="005D7EA4">
        <w:rPr>
          <w:szCs w:val="21"/>
        </w:rPr>
        <w:t xml:space="preserve">pick </w:t>
      </w:r>
      <w:r w:rsidR="00852AA9">
        <w:rPr>
          <w:szCs w:val="21"/>
        </w:rPr>
        <w:t>is</w:t>
      </w:r>
      <w:r w:rsidR="00C4187D" w:rsidRPr="005D7EA4">
        <w:rPr>
          <w:szCs w:val="21"/>
        </w:rPr>
        <w:t xml:space="preserve"> a major priority </w:t>
      </w:r>
      <w:r w:rsidR="00644A55">
        <w:rPr>
          <w:szCs w:val="21"/>
        </w:rPr>
        <w:t xml:space="preserve">in </w:t>
      </w:r>
      <w:r w:rsidR="00BD52EE" w:rsidRPr="005D7EA4">
        <w:rPr>
          <w:szCs w:val="21"/>
        </w:rPr>
        <w:t>2014-15</w:t>
      </w:r>
      <w:r w:rsidR="00876243" w:rsidRPr="005D7EA4">
        <w:rPr>
          <w:szCs w:val="21"/>
        </w:rPr>
        <w:t>.</w:t>
      </w:r>
    </w:p>
    <w:p w:rsidR="00880421" w:rsidRPr="005D7EA4" w:rsidRDefault="00795FF8" w:rsidP="009D6378">
      <w:pPr>
        <w:pStyle w:val="ListBullet"/>
        <w:numPr>
          <w:ilvl w:val="0"/>
          <w:numId w:val="0"/>
        </w:numPr>
        <w:jc w:val="both"/>
        <w:rPr>
          <w:szCs w:val="21"/>
        </w:rPr>
      </w:pPr>
      <w:r w:rsidRPr="005D7EA4">
        <w:rPr>
          <w:szCs w:val="21"/>
        </w:rPr>
        <w:t>S</w:t>
      </w:r>
      <w:r w:rsidR="007713D4" w:rsidRPr="005D7EA4">
        <w:rPr>
          <w:szCs w:val="21"/>
        </w:rPr>
        <w:t xml:space="preserve">ignificant efforts to improve </w:t>
      </w:r>
      <w:r w:rsidR="000018D5" w:rsidRPr="005D7EA4">
        <w:rPr>
          <w:szCs w:val="21"/>
        </w:rPr>
        <w:t>Australia’s</w:t>
      </w:r>
      <w:r w:rsidR="007713D4" w:rsidRPr="005D7EA4">
        <w:rPr>
          <w:szCs w:val="21"/>
        </w:rPr>
        <w:t xml:space="preserve"> investment in early childhood education </w:t>
      </w:r>
      <w:r w:rsidRPr="005D7EA4">
        <w:rPr>
          <w:szCs w:val="21"/>
        </w:rPr>
        <w:t xml:space="preserve">in Balochistan </w:t>
      </w:r>
      <w:r w:rsidR="007713D4" w:rsidRPr="005D7EA4">
        <w:rPr>
          <w:szCs w:val="21"/>
        </w:rPr>
        <w:t>with the A</w:t>
      </w:r>
      <w:r w:rsidR="00CC0346" w:rsidRPr="005D7EA4">
        <w:rPr>
          <w:szCs w:val="21"/>
        </w:rPr>
        <w:t>ga Khan F</w:t>
      </w:r>
      <w:r w:rsidR="007713D4" w:rsidRPr="005D7EA4">
        <w:rPr>
          <w:szCs w:val="21"/>
        </w:rPr>
        <w:t xml:space="preserve">oundation </w:t>
      </w:r>
      <w:r w:rsidR="00DA6BB8" w:rsidRPr="005D7EA4">
        <w:rPr>
          <w:szCs w:val="21"/>
        </w:rPr>
        <w:t>had positive results in</w:t>
      </w:r>
      <w:r w:rsidR="007713D4" w:rsidRPr="005D7EA4">
        <w:rPr>
          <w:szCs w:val="21"/>
        </w:rPr>
        <w:t xml:space="preserve"> 2013-14. </w:t>
      </w:r>
      <w:r w:rsidR="00AF7506" w:rsidRPr="005D7EA4">
        <w:rPr>
          <w:szCs w:val="21"/>
        </w:rPr>
        <w:t>Implementation of this program had been delayed for over a year due to the volatile secu</w:t>
      </w:r>
      <w:r w:rsidR="00DB0157" w:rsidRPr="005D7EA4">
        <w:rPr>
          <w:szCs w:val="21"/>
        </w:rPr>
        <w:t xml:space="preserve">rity situation, </w:t>
      </w:r>
      <w:r w:rsidR="00AF7506" w:rsidRPr="005D7EA4">
        <w:rPr>
          <w:szCs w:val="21"/>
        </w:rPr>
        <w:t>rising construction c</w:t>
      </w:r>
      <w:r w:rsidR="00DB0157" w:rsidRPr="005D7EA4">
        <w:rPr>
          <w:szCs w:val="21"/>
        </w:rPr>
        <w:t>osts and the need for greater engagement with the provincial government.</w:t>
      </w:r>
      <w:r w:rsidR="00FE3C19" w:rsidRPr="005D7EA4">
        <w:rPr>
          <w:szCs w:val="21"/>
        </w:rPr>
        <w:t xml:space="preserve"> Australia worked extensively with the</w:t>
      </w:r>
      <w:r w:rsidR="00163429" w:rsidRPr="005D7EA4">
        <w:rPr>
          <w:szCs w:val="21"/>
        </w:rPr>
        <w:t xml:space="preserve"> Aga Khan Foundation </w:t>
      </w:r>
      <w:r w:rsidR="00AF7506" w:rsidRPr="005D7EA4">
        <w:rPr>
          <w:szCs w:val="21"/>
        </w:rPr>
        <w:t>and the Government of Balochistan</w:t>
      </w:r>
      <w:r w:rsidR="00FE3C19" w:rsidRPr="005D7EA4">
        <w:rPr>
          <w:szCs w:val="21"/>
        </w:rPr>
        <w:t xml:space="preserve"> to resolve bottlenecks </w:t>
      </w:r>
      <w:r w:rsidR="002E58E1" w:rsidRPr="005D7EA4">
        <w:rPr>
          <w:szCs w:val="21"/>
        </w:rPr>
        <w:t xml:space="preserve">with </w:t>
      </w:r>
      <w:r w:rsidR="002C1A30" w:rsidRPr="005D7EA4">
        <w:rPr>
          <w:szCs w:val="21"/>
        </w:rPr>
        <w:t>additional</w:t>
      </w:r>
      <w:r w:rsidR="002E58E1" w:rsidRPr="005D7EA4">
        <w:rPr>
          <w:szCs w:val="21"/>
        </w:rPr>
        <w:t xml:space="preserve"> </w:t>
      </w:r>
      <w:r w:rsidR="00AF7506" w:rsidRPr="005D7EA4">
        <w:rPr>
          <w:szCs w:val="21"/>
        </w:rPr>
        <w:t>technical expert</w:t>
      </w:r>
      <w:r w:rsidR="002E58E1" w:rsidRPr="005D7EA4">
        <w:rPr>
          <w:szCs w:val="21"/>
        </w:rPr>
        <w:t>ise and</w:t>
      </w:r>
      <w:r w:rsidR="002C1A30" w:rsidRPr="005D7EA4">
        <w:rPr>
          <w:szCs w:val="21"/>
        </w:rPr>
        <w:t xml:space="preserve"> more</w:t>
      </w:r>
      <w:r w:rsidR="002E58E1" w:rsidRPr="005D7EA4">
        <w:rPr>
          <w:szCs w:val="21"/>
        </w:rPr>
        <w:t xml:space="preserve"> feasible construction approaches</w:t>
      </w:r>
      <w:r w:rsidR="00AF7506" w:rsidRPr="005D7EA4">
        <w:rPr>
          <w:szCs w:val="21"/>
        </w:rPr>
        <w:t>.</w:t>
      </w:r>
      <w:r w:rsidR="00626ACC" w:rsidRPr="005D7EA4">
        <w:rPr>
          <w:szCs w:val="21"/>
        </w:rPr>
        <w:t xml:space="preserve"> </w:t>
      </w:r>
      <w:r w:rsidR="008517CB" w:rsidRPr="005D7EA4">
        <w:rPr>
          <w:szCs w:val="21"/>
        </w:rPr>
        <w:t xml:space="preserve">These efforts have paid off – </w:t>
      </w:r>
      <w:r w:rsidR="00541005" w:rsidRPr="005D7EA4">
        <w:rPr>
          <w:szCs w:val="21"/>
        </w:rPr>
        <w:t xml:space="preserve">construction </w:t>
      </w:r>
      <w:r w:rsidR="00973059" w:rsidRPr="005D7EA4">
        <w:rPr>
          <w:szCs w:val="21"/>
        </w:rPr>
        <w:t>commenced in 2013</w:t>
      </w:r>
      <w:r w:rsidR="003232FC" w:rsidRPr="005D7EA4">
        <w:rPr>
          <w:szCs w:val="21"/>
        </w:rPr>
        <w:t xml:space="preserve"> and</w:t>
      </w:r>
      <w:r w:rsidR="00973059" w:rsidRPr="005D7EA4">
        <w:rPr>
          <w:szCs w:val="21"/>
        </w:rPr>
        <w:t xml:space="preserve"> classrooms will be seismic resistant to act</w:t>
      </w:r>
      <w:r w:rsidR="007D1ABD" w:rsidRPr="005D7EA4">
        <w:rPr>
          <w:szCs w:val="21"/>
        </w:rPr>
        <w:t xml:space="preserve"> as safe houses against earthquakes</w:t>
      </w:r>
      <w:r w:rsidR="00085F18" w:rsidRPr="005D7EA4">
        <w:rPr>
          <w:szCs w:val="21"/>
        </w:rPr>
        <w:t>.</w:t>
      </w:r>
      <w:r w:rsidR="00823086" w:rsidRPr="00A5460E">
        <w:rPr>
          <w:rStyle w:val="FootnoteReference"/>
          <w:rFonts w:ascii="Franklin Gothic Book" w:hAnsi="Franklin Gothic Book"/>
        </w:rPr>
        <w:footnoteReference w:id="33"/>
      </w:r>
      <w:r w:rsidR="00085F18" w:rsidRPr="005D7EA4">
        <w:rPr>
          <w:szCs w:val="21"/>
        </w:rPr>
        <w:t xml:space="preserve"> The</w:t>
      </w:r>
      <w:r w:rsidR="007D1ABD" w:rsidRPr="005D7EA4">
        <w:rPr>
          <w:szCs w:val="21"/>
        </w:rPr>
        <w:t xml:space="preserve"> provincial government has indicated that it will maintain schools and fund the salaries of early childhood teachers foll</w:t>
      </w:r>
      <w:r w:rsidR="00346535" w:rsidRPr="005D7EA4">
        <w:rPr>
          <w:szCs w:val="21"/>
        </w:rPr>
        <w:t>owing completion of the program.</w:t>
      </w:r>
      <w:r w:rsidR="00346535" w:rsidRPr="005D7EA4">
        <w:rPr>
          <w:rStyle w:val="FootnoteReference"/>
          <w:rFonts w:ascii="Franklin Gothic Book" w:hAnsi="Franklin Gothic Book"/>
        </w:rPr>
        <w:footnoteReference w:id="34"/>
      </w:r>
      <w:r w:rsidR="00AF7506" w:rsidRPr="005D7EA4">
        <w:rPr>
          <w:szCs w:val="21"/>
        </w:rPr>
        <w:t xml:space="preserve"> </w:t>
      </w:r>
    </w:p>
    <w:p w:rsidR="000906E3" w:rsidRPr="005D7EA4" w:rsidRDefault="00D5601C" w:rsidP="009D6378">
      <w:pPr>
        <w:pStyle w:val="ListBullet"/>
        <w:numPr>
          <w:ilvl w:val="0"/>
          <w:numId w:val="0"/>
        </w:numPr>
        <w:jc w:val="both"/>
        <w:rPr>
          <w:szCs w:val="21"/>
        </w:rPr>
      </w:pPr>
      <w:r w:rsidRPr="005D7EA4">
        <w:rPr>
          <w:noProof/>
          <w:szCs w:val="21"/>
        </w:rPr>
        <mc:AlternateContent>
          <mc:Choice Requires="wps">
            <w:drawing>
              <wp:anchor distT="0" distB="0" distL="114300" distR="114300" simplePos="0" relativeHeight="251692032" behindDoc="1" locked="0" layoutInCell="1" allowOverlap="1" wp14:anchorId="34AB6748" wp14:editId="789852C4">
                <wp:simplePos x="0" y="0"/>
                <wp:positionH relativeFrom="column">
                  <wp:posOffset>2945130</wp:posOffset>
                </wp:positionH>
                <wp:positionV relativeFrom="paragraph">
                  <wp:posOffset>57150</wp:posOffset>
                </wp:positionV>
                <wp:extent cx="2442845" cy="2811780"/>
                <wp:effectExtent l="57150" t="57150" r="52705" b="45720"/>
                <wp:wrapTight wrapText="bothSides">
                  <wp:wrapPolygon edited="0">
                    <wp:start x="-505" y="-439"/>
                    <wp:lineTo x="-505" y="21805"/>
                    <wp:lineTo x="21898" y="21805"/>
                    <wp:lineTo x="21898" y="-439"/>
                    <wp:lineTo x="-505" y="-439"/>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2811780"/>
                        </a:xfrm>
                        <a:prstGeom prst="rect">
                          <a:avLst/>
                        </a:prstGeom>
                        <a:solidFill>
                          <a:schemeClr val="bg1">
                            <a:lumMod val="85000"/>
                          </a:schemeClr>
                        </a:solid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rsidR="00637BB7" w:rsidRPr="003B1588" w:rsidRDefault="00637BB7" w:rsidP="00F36C70">
                            <w:pPr>
                              <w:rPr>
                                <w:rFonts w:ascii="Franklin Gothic Book" w:hAnsi="Franklin Gothic Book"/>
                                <w:sz w:val="18"/>
                                <w:szCs w:val="18"/>
                              </w:rPr>
                            </w:pPr>
                            <w:r w:rsidRPr="003B1588">
                              <w:rPr>
                                <w:rFonts w:ascii="Franklin Gothic Book" w:hAnsi="Franklin Gothic Book"/>
                                <w:noProof/>
                                <w:sz w:val="18"/>
                                <w:szCs w:val="18"/>
                              </w:rPr>
                              <w:drawing>
                                <wp:inline distT="0" distB="0" distL="0" distR="0" wp14:anchorId="23F4898B" wp14:editId="31C46816">
                                  <wp:extent cx="2313830" cy="1734921"/>
                                  <wp:effectExtent l="0" t="0" r="0" b="0"/>
                                  <wp:docPr id="31" name="Picture 31" descr="C:\Users\phardefe\AppData\Local\Microsoft\Windows\Temporary Internet Files\Content.Outlook\P35GXVTV\Storytell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defe\AppData\Local\Microsoft\Windows\Temporary Internet Files\Content.Outlook\P35GXVTV\Storytelling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5587" cy="1736239"/>
                                          </a:xfrm>
                                          <a:prstGeom prst="rect">
                                            <a:avLst/>
                                          </a:prstGeom>
                                          <a:noFill/>
                                          <a:ln>
                                            <a:noFill/>
                                          </a:ln>
                                        </pic:spPr>
                                      </pic:pic>
                                    </a:graphicData>
                                  </a:graphic>
                                </wp:inline>
                              </w:drawing>
                            </w:r>
                          </w:p>
                          <w:p w:rsidR="00637BB7" w:rsidRPr="003B1588" w:rsidRDefault="00637BB7" w:rsidP="0079343C">
                            <w:pPr>
                              <w:jc w:val="both"/>
                              <w:rPr>
                                <w:rFonts w:ascii="Franklin Gothic Book" w:hAnsi="Franklin Gothic Book"/>
                                <w:sz w:val="18"/>
                                <w:szCs w:val="18"/>
                              </w:rPr>
                            </w:pPr>
                            <w:r w:rsidRPr="003B1588">
                              <w:rPr>
                                <w:rFonts w:ascii="Franklin Gothic Book" w:hAnsi="Franklin Gothic Book"/>
                                <w:sz w:val="18"/>
                                <w:szCs w:val="18"/>
                              </w:rPr>
                              <w:t xml:space="preserve">Ruqaiya </w:t>
                            </w:r>
                            <w:r>
                              <w:rPr>
                                <w:rFonts w:ascii="Franklin Gothic Book" w:hAnsi="Franklin Gothic Book"/>
                                <w:sz w:val="18"/>
                                <w:szCs w:val="18"/>
                              </w:rPr>
                              <w:t>received training</w:t>
                            </w:r>
                            <w:r w:rsidRPr="003B1588">
                              <w:rPr>
                                <w:rFonts w:ascii="Franklin Gothic Book" w:hAnsi="Franklin Gothic Book"/>
                                <w:sz w:val="18"/>
                                <w:szCs w:val="18"/>
                              </w:rPr>
                              <w:t xml:space="preserve"> on school management and early childhood education</w:t>
                            </w:r>
                            <w:r>
                              <w:rPr>
                                <w:rFonts w:ascii="Franklin Gothic Book" w:hAnsi="Franklin Gothic Book"/>
                                <w:sz w:val="18"/>
                                <w:szCs w:val="18"/>
                              </w:rPr>
                              <w:t xml:space="preserve">, and </w:t>
                            </w:r>
                            <w:r w:rsidRPr="003B1588">
                              <w:rPr>
                                <w:rFonts w:ascii="Franklin Gothic Book" w:hAnsi="Franklin Gothic Book"/>
                                <w:sz w:val="18"/>
                                <w:szCs w:val="18"/>
                              </w:rPr>
                              <w:t>has now set-up learning areas in her classroom, including developing low or no-cost resources. Ruqaiya feels that improving the quality of her teaching has led to higher enrolment rates in her classes.</w:t>
                            </w:r>
                          </w:p>
                          <w:p w:rsidR="00637BB7" w:rsidRPr="00C064A6" w:rsidRDefault="00637BB7" w:rsidP="0079343C">
                            <w:pPr>
                              <w:rPr>
                                <w:rFonts w:ascii="Franklin Gothic Book" w:hAnsi="Franklin Gothic Book"/>
                                <w:sz w:val="12"/>
                                <w:szCs w:val="12"/>
                              </w:rPr>
                            </w:pPr>
                            <w:r w:rsidRPr="00C064A6">
                              <w:rPr>
                                <w:rFonts w:ascii="Franklin Gothic Book" w:hAnsi="Franklin Gothic Book"/>
                                <w:sz w:val="12"/>
                                <w:szCs w:val="12"/>
                              </w:rPr>
                              <w:t xml:space="preserve">Credit: </w:t>
                            </w:r>
                            <w:r w:rsidRPr="00C064A6">
                              <w:rPr>
                                <w:rFonts w:ascii="Franklin Gothic Book" w:hAnsi="Franklin Gothic Book"/>
                                <w:bCs/>
                                <w:sz w:val="12"/>
                                <w:szCs w:val="12"/>
                              </w:rPr>
                              <w:t>Aga Khan University-Institute for Educational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1.9pt;margin-top:4.5pt;width:192.35pt;height:221.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" fillcolor="#d8d8d8 [2732]" stroked="f">
                <v:textbox>
                  <w:txbxContent>
                    <w:p w:rsidR="00637BB7" w:rsidRPr="003B1588" w:rsidRDefault="00637BB7" w:rsidP="00F36C70">
                      <w:pPr>
                        <w:rPr>
                          <w:rFonts w:ascii="Franklin Gothic Book" w:hAnsi="Franklin Gothic Book"/>
                          <w:sz w:val="18"/>
                          <w:szCs w:val="18"/>
                        </w:rPr>
                      </w:pPr>
                      <w:r w:rsidRPr="003B1588">
                        <w:rPr>
                          <w:rFonts w:ascii="Franklin Gothic Book" w:hAnsi="Franklin Gothic Book"/>
                          <w:noProof/>
                          <w:sz w:val="18"/>
                          <w:szCs w:val="18"/>
                        </w:rPr>
                        <w:drawing>
                          <wp:inline distT="0" distB="0" distL="0" distR="0" wp14:anchorId="23F4898B" wp14:editId="31C46816">
                            <wp:extent cx="2313830" cy="1734921"/>
                            <wp:effectExtent l="0" t="0" r="0" b="0"/>
                            <wp:docPr id="31" name="Picture 31" descr="C:\Users\phardefe\AppData\Local\Microsoft\Windows\Temporary Internet Files\Content.Outlook\P35GXVTV\Storytell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defe\AppData\Local\Microsoft\Windows\Temporary Internet Files\Content.Outlook\P35GXVTV\Storytelling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5587" cy="1736239"/>
                                    </a:xfrm>
                                    <a:prstGeom prst="rect">
                                      <a:avLst/>
                                    </a:prstGeom>
                                    <a:noFill/>
                                    <a:ln>
                                      <a:noFill/>
                                    </a:ln>
                                  </pic:spPr>
                                </pic:pic>
                              </a:graphicData>
                            </a:graphic>
                          </wp:inline>
                        </w:drawing>
                      </w:r>
                    </w:p>
                    <w:p w:rsidR="00637BB7" w:rsidRPr="003B1588" w:rsidRDefault="00637BB7" w:rsidP="0079343C">
                      <w:pPr>
                        <w:jc w:val="both"/>
                        <w:rPr>
                          <w:rFonts w:ascii="Franklin Gothic Book" w:hAnsi="Franklin Gothic Book"/>
                          <w:sz w:val="18"/>
                          <w:szCs w:val="18"/>
                        </w:rPr>
                      </w:pPr>
                      <w:r w:rsidRPr="003B1588">
                        <w:rPr>
                          <w:rFonts w:ascii="Franklin Gothic Book" w:hAnsi="Franklin Gothic Book"/>
                          <w:sz w:val="18"/>
                          <w:szCs w:val="18"/>
                        </w:rPr>
                        <w:t xml:space="preserve">Ruqaiya </w:t>
                      </w:r>
                      <w:r>
                        <w:rPr>
                          <w:rFonts w:ascii="Franklin Gothic Book" w:hAnsi="Franklin Gothic Book"/>
                          <w:sz w:val="18"/>
                          <w:szCs w:val="18"/>
                        </w:rPr>
                        <w:t>received training</w:t>
                      </w:r>
                      <w:r w:rsidRPr="003B1588">
                        <w:rPr>
                          <w:rFonts w:ascii="Franklin Gothic Book" w:hAnsi="Franklin Gothic Book"/>
                          <w:sz w:val="18"/>
                          <w:szCs w:val="18"/>
                        </w:rPr>
                        <w:t xml:space="preserve"> on school management and early childhood education</w:t>
                      </w:r>
                      <w:r>
                        <w:rPr>
                          <w:rFonts w:ascii="Franklin Gothic Book" w:hAnsi="Franklin Gothic Book"/>
                          <w:sz w:val="18"/>
                          <w:szCs w:val="18"/>
                        </w:rPr>
                        <w:t xml:space="preserve">, and </w:t>
                      </w:r>
                      <w:r w:rsidRPr="003B1588">
                        <w:rPr>
                          <w:rFonts w:ascii="Franklin Gothic Book" w:hAnsi="Franklin Gothic Book"/>
                          <w:sz w:val="18"/>
                          <w:szCs w:val="18"/>
                        </w:rPr>
                        <w:t>has now set-up learning areas in her classroom, including developing low or no-cost resources. Ruqaiya feels that improving the quality of her teaching has led to higher enrolment rates in her classes.</w:t>
                      </w:r>
                    </w:p>
                    <w:p w:rsidR="00637BB7" w:rsidRPr="00C064A6" w:rsidRDefault="00637BB7" w:rsidP="0079343C">
                      <w:pPr>
                        <w:rPr>
                          <w:rFonts w:ascii="Franklin Gothic Book" w:hAnsi="Franklin Gothic Book"/>
                          <w:sz w:val="12"/>
                          <w:szCs w:val="12"/>
                        </w:rPr>
                      </w:pPr>
                      <w:r w:rsidRPr="00C064A6">
                        <w:rPr>
                          <w:rFonts w:ascii="Franklin Gothic Book" w:hAnsi="Franklin Gothic Book"/>
                          <w:sz w:val="12"/>
                          <w:szCs w:val="12"/>
                        </w:rPr>
                        <w:t xml:space="preserve">Credit: </w:t>
                      </w:r>
                      <w:r w:rsidRPr="00C064A6">
                        <w:rPr>
                          <w:rFonts w:ascii="Franklin Gothic Book" w:hAnsi="Franklin Gothic Book"/>
                          <w:bCs/>
                          <w:sz w:val="12"/>
                          <w:szCs w:val="12"/>
                        </w:rPr>
                        <w:t>Aga Khan University-Institute for Educational Development</w:t>
                      </w:r>
                    </w:p>
                  </w:txbxContent>
                </v:textbox>
                <w10:wrap type="tight"/>
              </v:shape>
            </w:pict>
          </mc:Fallback>
        </mc:AlternateContent>
      </w:r>
      <w:r w:rsidR="00B54481" w:rsidRPr="005D7EA4">
        <w:rPr>
          <w:szCs w:val="21"/>
        </w:rPr>
        <w:t xml:space="preserve">Building </w:t>
      </w:r>
      <w:r w:rsidR="0002791D" w:rsidRPr="005D7EA4">
        <w:rPr>
          <w:szCs w:val="21"/>
        </w:rPr>
        <w:t xml:space="preserve">teachers’ </w:t>
      </w:r>
      <w:r w:rsidR="00B54481" w:rsidRPr="005D7EA4">
        <w:rPr>
          <w:szCs w:val="21"/>
        </w:rPr>
        <w:t>capacity to deliver higher quality ed</w:t>
      </w:r>
      <w:r w:rsidR="00352920">
        <w:rPr>
          <w:szCs w:val="21"/>
        </w:rPr>
        <w:t>ucation is a long-term exercise. T</w:t>
      </w:r>
      <w:r w:rsidR="00B54481" w:rsidRPr="005D7EA4">
        <w:rPr>
          <w:szCs w:val="21"/>
        </w:rPr>
        <w:t xml:space="preserve">he low skill base of many teachers, </w:t>
      </w:r>
      <w:r w:rsidR="00352920">
        <w:rPr>
          <w:szCs w:val="21"/>
        </w:rPr>
        <w:t>insecurity</w:t>
      </w:r>
      <w:r w:rsidR="00B54481" w:rsidRPr="005D7EA4">
        <w:rPr>
          <w:szCs w:val="21"/>
        </w:rPr>
        <w:t xml:space="preserve"> and barriers for women’s involvement</w:t>
      </w:r>
      <w:r w:rsidR="00352920">
        <w:rPr>
          <w:szCs w:val="21"/>
        </w:rPr>
        <w:t xml:space="preserve"> pose ongoing challenges</w:t>
      </w:r>
      <w:r w:rsidR="00B54481" w:rsidRPr="005D7EA4">
        <w:rPr>
          <w:szCs w:val="21"/>
        </w:rPr>
        <w:t>. In 2013-14 Australia’s work on education quality included co-funding curriculum training for 16,784 primary school teachers, of whom 6110 were women, achieving 92% of our training target</w:t>
      </w:r>
      <w:r w:rsidR="00BF0A7E" w:rsidRPr="005D7EA4">
        <w:rPr>
          <w:szCs w:val="21"/>
        </w:rPr>
        <w:t xml:space="preserve"> in KP</w:t>
      </w:r>
      <w:r w:rsidR="00B54481" w:rsidRPr="005D7EA4">
        <w:rPr>
          <w:szCs w:val="21"/>
        </w:rPr>
        <w:t>.</w:t>
      </w:r>
      <w:r w:rsidR="00B54481" w:rsidRPr="005D7EA4">
        <w:rPr>
          <w:rStyle w:val="FootnoteReference"/>
          <w:rFonts w:ascii="Franklin Gothic Book" w:hAnsi="Franklin Gothic Book"/>
        </w:rPr>
        <w:footnoteReference w:id="35"/>
      </w:r>
      <w:r w:rsidR="007F58AF" w:rsidRPr="005D7EA4">
        <w:rPr>
          <w:szCs w:val="21"/>
        </w:rPr>
        <w:t xml:space="preserve"> </w:t>
      </w:r>
      <w:r w:rsidR="00BF0A7E" w:rsidRPr="005D7EA4">
        <w:rPr>
          <w:szCs w:val="21"/>
        </w:rPr>
        <w:t xml:space="preserve">Teacher training targets in Balochistan were exceeded in 2013-14, </w:t>
      </w:r>
      <w:r w:rsidR="009D5E2D">
        <w:rPr>
          <w:szCs w:val="21"/>
        </w:rPr>
        <w:t xml:space="preserve">including </w:t>
      </w:r>
      <w:r w:rsidR="004D7ECA">
        <w:rPr>
          <w:szCs w:val="21"/>
        </w:rPr>
        <w:t>targets for women</w:t>
      </w:r>
      <w:r w:rsidR="00BF0A7E" w:rsidRPr="005D7EA4">
        <w:rPr>
          <w:szCs w:val="21"/>
        </w:rPr>
        <w:t>.</w:t>
      </w:r>
      <w:r w:rsidR="006A3DCD" w:rsidRPr="00A5460E">
        <w:rPr>
          <w:rStyle w:val="FootnoteReference"/>
          <w:rFonts w:ascii="Franklin Gothic Book" w:hAnsi="Franklin Gothic Book"/>
        </w:rPr>
        <w:footnoteReference w:id="36"/>
      </w:r>
      <w:r w:rsidR="00BF0A7E" w:rsidRPr="005D7EA4">
        <w:rPr>
          <w:szCs w:val="21"/>
        </w:rPr>
        <w:t xml:space="preserve"> </w:t>
      </w:r>
      <w:r w:rsidR="000906E3" w:rsidRPr="005D7EA4">
        <w:rPr>
          <w:szCs w:val="21"/>
        </w:rPr>
        <w:t>Despite these challenges, and the difficulty in measuring the long-term impacts of capacity-building, there is evidence that results are being achieved. For example, a study undertaken in 2013 on the impacts of teacher training in five districts of KP found that students’ test sco</w:t>
      </w:r>
      <w:r w:rsidR="00352920">
        <w:rPr>
          <w:szCs w:val="21"/>
        </w:rPr>
        <w:t xml:space="preserve">res had improved </w:t>
      </w:r>
      <w:r w:rsidR="000906E3" w:rsidRPr="005D7EA4">
        <w:rPr>
          <w:szCs w:val="21"/>
        </w:rPr>
        <w:t>and that teachers’ use of practical demonstrations in the classroom increased by 22%.</w:t>
      </w:r>
      <w:r w:rsidR="000906E3" w:rsidRPr="005D7EA4">
        <w:rPr>
          <w:rStyle w:val="FootnoteReference"/>
          <w:rFonts w:ascii="Franklin Gothic Book" w:hAnsi="Franklin Gothic Book"/>
        </w:rPr>
        <w:footnoteReference w:id="37"/>
      </w:r>
    </w:p>
    <w:p w:rsidR="000042A4" w:rsidRPr="005D7EA4" w:rsidRDefault="00661016" w:rsidP="00637BB7">
      <w:pPr>
        <w:pStyle w:val="ListBullet"/>
        <w:numPr>
          <w:ilvl w:val="0"/>
          <w:numId w:val="0"/>
        </w:numPr>
        <w:spacing w:after="240"/>
        <w:jc w:val="both"/>
        <w:rPr>
          <w:szCs w:val="21"/>
        </w:rPr>
      </w:pPr>
      <w:r w:rsidRPr="005D7EA4">
        <w:rPr>
          <w:szCs w:val="21"/>
        </w:rPr>
        <w:t xml:space="preserve">The high turnover of government officials continues to undermine efforts to </w:t>
      </w:r>
      <w:r w:rsidR="008C7CBF">
        <w:rPr>
          <w:szCs w:val="21"/>
        </w:rPr>
        <w:t>build</w:t>
      </w:r>
      <w:r w:rsidRPr="005D7EA4">
        <w:rPr>
          <w:szCs w:val="21"/>
        </w:rPr>
        <w:t xml:space="preserve"> </w:t>
      </w:r>
      <w:r w:rsidR="00DB3F3B" w:rsidRPr="005D7EA4">
        <w:rPr>
          <w:szCs w:val="21"/>
        </w:rPr>
        <w:t xml:space="preserve">capacity and </w:t>
      </w:r>
      <w:r w:rsidRPr="005D7EA4">
        <w:rPr>
          <w:szCs w:val="21"/>
        </w:rPr>
        <w:t>governance</w:t>
      </w:r>
      <w:r w:rsidR="008C7CBF">
        <w:rPr>
          <w:szCs w:val="21"/>
        </w:rPr>
        <w:t xml:space="preserve"> of the education sector</w:t>
      </w:r>
      <w:r w:rsidRPr="005D7EA4">
        <w:rPr>
          <w:szCs w:val="21"/>
        </w:rPr>
        <w:t>. Australia and our partners respond</w:t>
      </w:r>
      <w:r w:rsidR="008C7CBF">
        <w:rPr>
          <w:szCs w:val="21"/>
        </w:rPr>
        <w:t>ed</w:t>
      </w:r>
      <w:r w:rsidRPr="005D7EA4">
        <w:rPr>
          <w:szCs w:val="21"/>
        </w:rPr>
        <w:t xml:space="preserve"> by engaging incoming officials early, and raising the issue with relevant provincial governments. However this is </w:t>
      </w:r>
      <w:r w:rsidR="00180C18">
        <w:rPr>
          <w:szCs w:val="21"/>
        </w:rPr>
        <w:t xml:space="preserve">a </w:t>
      </w:r>
      <w:r w:rsidRPr="005D7EA4">
        <w:rPr>
          <w:szCs w:val="21"/>
        </w:rPr>
        <w:t xml:space="preserve">wide-spread issue and will not be resolved easily. </w:t>
      </w:r>
      <w:r w:rsidR="009C5D8A" w:rsidRPr="005D7EA4">
        <w:rPr>
          <w:szCs w:val="21"/>
        </w:rPr>
        <w:t xml:space="preserve">Results </w:t>
      </w:r>
      <w:r w:rsidR="005F18B4" w:rsidRPr="005D7EA4">
        <w:rPr>
          <w:szCs w:val="21"/>
        </w:rPr>
        <w:t>in</w:t>
      </w:r>
      <w:r w:rsidR="009C5D8A" w:rsidRPr="005D7EA4">
        <w:rPr>
          <w:szCs w:val="21"/>
        </w:rPr>
        <w:t xml:space="preserve"> 2013-14 </w:t>
      </w:r>
      <w:r w:rsidR="00AE1887">
        <w:rPr>
          <w:szCs w:val="21"/>
        </w:rPr>
        <w:t xml:space="preserve">also </w:t>
      </w:r>
      <w:r w:rsidR="009C5D8A" w:rsidRPr="005D7EA4">
        <w:rPr>
          <w:szCs w:val="21"/>
        </w:rPr>
        <w:t>show that targeted approaches are required</w:t>
      </w:r>
      <w:r w:rsidR="0076419B" w:rsidRPr="005D7EA4">
        <w:rPr>
          <w:szCs w:val="21"/>
        </w:rPr>
        <w:t xml:space="preserve"> to build the capacity of women</w:t>
      </w:r>
      <w:r w:rsidR="009D5E2D">
        <w:rPr>
          <w:szCs w:val="21"/>
        </w:rPr>
        <w:t xml:space="preserve"> government officials</w:t>
      </w:r>
      <w:r w:rsidR="008C7CBF">
        <w:rPr>
          <w:szCs w:val="21"/>
        </w:rPr>
        <w:t xml:space="preserve">. </w:t>
      </w:r>
      <w:r w:rsidR="009B7840">
        <w:rPr>
          <w:szCs w:val="21"/>
        </w:rPr>
        <w:t xml:space="preserve">For example, additional support </w:t>
      </w:r>
      <w:r w:rsidR="00AE0DE9">
        <w:rPr>
          <w:szCs w:val="21"/>
        </w:rPr>
        <w:t>is often</w:t>
      </w:r>
      <w:r w:rsidR="009B7840">
        <w:rPr>
          <w:szCs w:val="21"/>
        </w:rPr>
        <w:t xml:space="preserve"> required for women to travel to training and to apply new skills in the workplace</w:t>
      </w:r>
      <w:r w:rsidR="009B7840" w:rsidRPr="005D7EA4">
        <w:rPr>
          <w:szCs w:val="21"/>
        </w:rPr>
        <w:t xml:space="preserve">. </w:t>
      </w:r>
      <w:r w:rsidR="00C0392D" w:rsidRPr="005D7EA4">
        <w:rPr>
          <w:szCs w:val="21"/>
        </w:rPr>
        <w:t xml:space="preserve">Australia also offered </w:t>
      </w:r>
      <w:r w:rsidR="000F3549" w:rsidRPr="005D7EA4">
        <w:rPr>
          <w:szCs w:val="21"/>
        </w:rPr>
        <w:t xml:space="preserve">16 </w:t>
      </w:r>
      <w:r w:rsidR="00C0392D" w:rsidRPr="005D7EA4">
        <w:rPr>
          <w:szCs w:val="21"/>
        </w:rPr>
        <w:t>scholarship</w:t>
      </w:r>
      <w:r w:rsidR="00AD6427" w:rsidRPr="005D7EA4">
        <w:rPr>
          <w:szCs w:val="21"/>
        </w:rPr>
        <w:t xml:space="preserve">s </w:t>
      </w:r>
      <w:r w:rsidR="000F3549" w:rsidRPr="005D7EA4">
        <w:rPr>
          <w:szCs w:val="21"/>
        </w:rPr>
        <w:t>in the education sector</w:t>
      </w:r>
      <w:r w:rsidR="00565C6F" w:rsidRPr="005D7EA4">
        <w:rPr>
          <w:szCs w:val="21"/>
        </w:rPr>
        <w:t xml:space="preserve"> in 2013-14</w:t>
      </w:r>
      <w:r w:rsidR="00A9000C" w:rsidRPr="005D7EA4">
        <w:rPr>
          <w:szCs w:val="21"/>
        </w:rPr>
        <w:t xml:space="preserve">, </w:t>
      </w:r>
      <w:r w:rsidR="004704D6">
        <w:rPr>
          <w:szCs w:val="21"/>
        </w:rPr>
        <w:t>including 12 awarded to</w:t>
      </w:r>
      <w:r w:rsidR="00AD6427" w:rsidRPr="005D7EA4">
        <w:rPr>
          <w:szCs w:val="21"/>
        </w:rPr>
        <w:t xml:space="preserve"> women.</w:t>
      </w:r>
      <w:r w:rsidR="005F42A9" w:rsidRPr="005D7EA4">
        <w:rPr>
          <w:szCs w:val="21"/>
        </w:rPr>
        <w:t xml:space="preserve"> </w:t>
      </w:r>
    </w:p>
    <w:p w:rsidR="00802703" w:rsidRPr="005D7EA4" w:rsidRDefault="00802703" w:rsidP="00455481">
      <w:pPr>
        <w:jc w:val="both"/>
        <w:rPr>
          <w:rFonts w:ascii="Franklin Gothic Book" w:hAnsi="Franklin Gothic Book"/>
          <w:b/>
          <w:sz w:val="21"/>
          <w:szCs w:val="21"/>
        </w:rPr>
      </w:pPr>
      <w:r w:rsidRPr="005D7EA4">
        <w:rPr>
          <w:rFonts w:ascii="Franklin Gothic Book" w:hAnsi="Franklin Gothic Book"/>
          <w:b/>
          <w:sz w:val="21"/>
          <w:szCs w:val="21"/>
        </w:rPr>
        <w:t>Outcome 5: Citizens (particularly women and children) have improved access to nutrition and relief, including in humanitarian crises</w:t>
      </w:r>
    </w:p>
    <w:p w:rsidR="0090712B" w:rsidRPr="005D7EA4" w:rsidRDefault="0090712B" w:rsidP="009D6378">
      <w:pPr>
        <w:pStyle w:val="ListBullet"/>
        <w:numPr>
          <w:ilvl w:val="0"/>
          <w:numId w:val="0"/>
        </w:numPr>
        <w:jc w:val="both"/>
        <w:rPr>
          <w:szCs w:val="21"/>
        </w:rPr>
      </w:pPr>
      <w:r w:rsidRPr="005D7EA4">
        <w:rPr>
          <w:szCs w:val="21"/>
        </w:rPr>
        <w:t>Australia</w:t>
      </w:r>
      <w:r w:rsidR="00202E03" w:rsidRPr="005D7EA4">
        <w:rPr>
          <w:szCs w:val="21"/>
        </w:rPr>
        <w:t xml:space="preserve"> is a leader in </w:t>
      </w:r>
      <w:r w:rsidR="00472FE0" w:rsidRPr="005D7EA4">
        <w:rPr>
          <w:szCs w:val="21"/>
        </w:rPr>
        <w:t>improved nutrition in Pakistan, and our focus is on supporting provincial governments to effectively respond to malnutrition an</w:t>
      </w:r>
      <w:r w:rsidR="00E556CB">
        <w:rPr>
          <w:szCs w:val="21"/>
        </w:rPr>
        <w:t>d to provide nutrition services to women and children</w:t>
      </w:r>
      <w:r w:rsidR="00141EE7" w:rsidRPr="005D7EA4">
        <w:rPr>
          <w:szCs w:val="21"/>
        </w:rPr>
        <w:t>.</w:t>
      </w:r>
      <w:r w:rsidR="006C5437" w:rsidRPr="005D7EA4">
        <w:rPr>
          <w:szCs w:val="21"/>
        </w:rPr>
        <w:t xml:space="preserve"> This program also leverages a 20% financial commitment by provincial governments.</w:t>
      </w:r>
      <w:r w:rsidR="00141EE7" w:rsidRPr="005D7EA4">
        <w:rPr>
          <w:szCs w:val="21"/>
        </w:rPr>
        <w:t xml:space="preserve"> </w:t>
      </w:r>
      <w:r w:rsidR="00360B71" w:rsidRPr="005D7EA4">
        <w:rPr>
          <w:szCs w:val="21"/>
        </w:rPr>
        <w:t xml:space="preserve">Work in this </w:t>
      </w:r>
      <w:r w:rsidR="00F43B13" w:rsidRPr="005D7EA4">
        <w:rPr>
          <w:szCs w:val="21"/>
        </w:rPr>
        <w:t>sector</w:t>
      </w:r>
      <w:r w:rsidR="00360B71" w:rsidRPr="005D7EA4">
        <w:rPr>
          <w:szCs w:val="21"/>
        </w:rPr>
        <w:t xml:space="preserve"> is relatively new, and mobilisation of activities has been slow, particularly due to slow </w:t>
      </w:r>
      <w:r w:rsidR="00022DF3" w:rsidRPr="005D7EA4">
        <w:rPr>
          <w:szCs w:val="21"/>
        </w:rPr>
        <w:t xml:space="preserve">Pakistan </w:t>
      </w:r>
      <w:r w:rsidR="00360B71" w:rsidRPr="005D7EA4">
        <w:rPr>
          <w:szCs w:val="21"/>
        </w:rPr>
        <w:t xml:space="preserve">government approval processes. </w:t>
      </w:r>
      <w:r w:rsidR="001D71FD" w:rsidRPr="005D7EA4">
        <w:rPr>
          <w:szCs w:val="21"/>
        </w:rPr>
        <w:t xml:space="preserve">However, </w:t>
      </w:r>
      <w:r w:rsidR="00283F4D">
        <w:rPr>
          <w:szCs w:val="21"/>
        </w:rPr>
        <w:t>p</w:t>
      </w:r>
      <w:r w:rsidR="00EE0C70" w:rsidRPr="005D7EA4">
        <w:rPr>
          <w:szCs w:val="21"/>
        </w:rPr>
        <w:t>rovincial nutrition plans</w:t>
      </w:r>
      <w:r w:rsidR="006D3FC9" w:rsidRPr="005D7EA4">
        <w:rPr>
          <w:szCs w:val="21"/>
        </w:rPr>
        <w:t xml:space="preserve"> </w:t>
      </w:r>
      <w:r w:rsidR="00C72B3B" w:rsidRPr="005D7EA4">
        <w:rPr>
          <w:szCs w:val="21"/>
        </w:rPr>
        <w:t xml:space="preserve">have now been </w:t>
      </w:r>
      <w:r w:rsidR="00EE0C70" w:rsidRPr="005D7EA4">
        <w:rPr>
          <w:szCs w:val="21"/>
        </w:rPr>
        <w:t xml:space="preserve">approved </w:t>
      </w:r>
      <w:r w:rsidR="00C72B3B" w:rsidRPr="005D7EA4">
        <w:rPr>
          <w:szCs w:val="21"/>
        </w:rPr>
        <w:t>with</w:t>
      </w:r>
      <w:r w:rsidR="00EE1AFD" w:rsidRPr="005D7EA4">
        <w:rPr>
          <w:szCs w:val="21"/>
        </w:rPr>
        <w:t xml:space="preserve"> </w:t>
      </w:r>
      <w:r w:rsidR="0033267D" w:rsidRPr="005D7EA4">
        <w:rPr>
          <w:szCs w:val="21"/>
        </w:rPr>
        <w:t xml:space="preserve">relevant </w:t>
      </w:r>
      <w:r w:rsidR="00EE1AFD" w:rsidRPr="005D7EA4">
        <w:rPr>
          <w:szCs w:val="21"/>
        </w:rPr>
        <w:t>provincia</w:t>
      </w:r>
      <w:r w:rsidR="0033267D" w:rsidRPr="005D7EA4">
        <w:rPr>
          <w:szCs w:val="21"/>
        </w:rPr>
        <w:t>l governments</w:t>
      </w:r>
      <w:r w:rsidR="00EE0C70" w:rsidRPr="005D7EA4">
        <w:rPr>
          <w:szCs w:val="21"/>
        </w:rPr>
        <w:t>, and have informed investments by other donors</w:t>
      </w:r>
      <w:r w:rsidR="0033267D" w:rsidRPr="005D7EA4">
        <w:rPr>
          <w:szCs w:val="21"/>
        </w:rPr>
        <w:t>.</w:t>
      </w:r>
      <w:r w:rsidR="00EE0C70" w:rsidRPr="005D7EA4">
        <w:rPr>
          <w:rStyle w:val="FootnoteReference"/>
          <w:rFonts w:ascii="Franklin Gothic Book" w:hAnsi="Franklin Gothic Book"/>
        </w:rPr>
        <w:t xml:space="preserve"> </w:t>
      </w:r>
      <w:r w:rsidR="00EE0C70" w:rsidRPr="005D7EA4">
        <w:rPr>
          <w:rStyle w:val="FootnoteReference"/>
          <w:rFonts w:ascii="Franklin Gothic Book" w:hAnsi="Franklin Gothic Book"/>
        </w:rPr>
        <w:footnoteReference w:id="38"/>
      </w:r>
      <w:r w:rsidR="0033267D" w:rsidRPr="005D7EA4">
        <w:rPr>
          <w:szCs w:val="21"/>
        </w:rPr>
        <w:t xml:space="preserve"> </w:t>
      </w:r>
      <w:r w:rsidR="000965E8" w:rsidRPr="005D7EA4">
        <w:rPr>
          <w:szCs w:val="21"/>
        </w:rPr>
        <w:t>Community level</w:t>
      </w:r>
      <w:r w:rsidR="002F7401" w:rsidRPr="005D7EA4">
        <w:rPr>
          <w:szCs w:val="21"/>
        </w:rPr>
        <w:t xml:space="preserve"> activities</w:t>
      </w:r>
      <w:r w:rsidR="00A37372" w:rsidRPr="005D7EA4">
        <w:rPr>
          <w:szCs w:val="21"/>
        </w:rPr>
        <w:t xml:space="preserve"> </w:t>
      </w:r>
      <w:r w:rsidR="0023278F" w:rsidRPr="005D7EA4">
        <w:rPr>
          <w:szCs w:val="21"/>
        </w:rPr>
        <w:t xml:space="preserve">will commence in 2014-15. </w:t>
      </w:r>
    </w:p>
    <w:p w:rsidR="002C72EC" w:rsidRPr="005D7EA4" w:rsidRDefault="00EB7D38" w:rsidP="009D6378">
      <w:pPr>
        <w:pStyle w:val="ListBullet"/>
        <w:numPr>
          <w:ilvl w:val="0"/>
          <w:numId w:val="0"/>
        </w:numPr>
        <w:jc w:val="both"/>
        <w:rPr>
          <w:szCs w:val="21"/>
        </w:rPr>
      </w:pPr>
      <w:r w:rsidRPr="005D7EA4">
        <w:rPr>
          <w:szCs w:val="21"/>
        </w:rPr>
        <w:t>A</w:t>
      </w:r>
      <w:r w:rsidR="006261F9" w:rsidRPr="005D7EA4">
        <w:rPr>
          <w:szCs w:val="21"/>
        </w:rPr>
        <w:t>ustralian support provided relief to over 278,000 people in humanitarian crises in 2013-14</w:t>
      </w:r>
      <w:r w:rsidR="008D41DA" w:rsidRPr="005D7EA4">
        <w:rPr>
          <w:szCs w:val="21"/>
        </w:rPr>
        <w:t>,</w:t>
      </w:r>
      <w:r w:rsidR="00BF4D31" w:rsidRPr="005D7EA4">
        <w:rPr>
          <w:szCs w:val="21"/>
        </w:rPr>
        <w:t xml:space="preserve"> in partnership with the World Food Programme. This included</w:t>
      </w:r>
      <w:r w:rsidRPr="005D7EA4">
        <w:rPr>
          <w:szCs w:val="21"/>
        </w:rPr>
        <w:t xml:space="preserve"> drought relief, feeding programs and support to </w:t>
      </w:r>
      <w:r w:rsidR="00F1268D">
        <w:rPr>
          <w:szCs w:val="21"/>
        </w:rPr>
        <w:t>internally displaced persons</w:t>
      </w:r>
      <w:r w:rsidRPr="005D7EA4">
        <w:rPr>
          <w:szCs w:val="21"/>
        </w:rPr>
        <w:t xml:space="preserve">. </w:t>
      </w:r>
      <w:r w:rsidR="001E7CF3">
        <w:rPr>
          <w:szCs w:val="21"/>
        </w:rPr>
        <w:t xml:space="preserve">Three million dollars of Australian assistance was provided through a ‘twinning’ approach, </w:t>
      </w:r>
      <w:r w:rsidR="001E7CF3" w:rsidRPr="00A5460E">
        <w:rPr>
          <w:szCs w:val="21"/>
        </w:rPr>
        <w:t xml:space="preserve">which covers the cost of </w:t>
      </w:r>
      <w:r w:rsidR="00F1268D">
        <w:rPr>
          <w:szCs w:val="21"/>
        </w:rPr>
        <w:t>processing</w:t>
      </w:r>
      <w:r w:rsidR="001E7CF3" w:rsidRPr="00A5460E">
        <w:rPr>
          <w:szCs w:val="21"/>
        </w:rPr>
        <w:t>, transporting and distributing in kind donation</w:t>
      </w:r>
      <w:r w:rsidR="002A7B0C">
        <w:rPr>
          <w:szCs w:val="21"/>
        </w:rPr>
        <w:t>s</w:t>
      </w:r>
      <w:r w:rsidR="001E7CF3" w:rsidRPr="00A5460E">
        <w:rPr>
          <w:szCs w:val="21"/>
        </w:rPr>
        <w:t xml:space="preserve"> of wheat from the Government of Pakistan</w:t>
      </w:r>
      <w:r w:rsidR="00196DC7" w:rsidRPr="005D7EA4">
        <w:rPr>
          <w:szCs w:val="21"/>
        </w:rPr>
        <w:t>.</w:t>
      </w:r>
      <w:r w:rsidR="000A084F" w:rsidRPr="005D7EA4">
        <w:rPr>
          <w:szCs w:val="21"/>
        </w:rPr>
        <w:t xml:space="preserve"> </w:t>
      </w:r>
    </w:p>
    <w:p w:rsidR="00802703" w:rsidRPr="005D7EA4" w:rsidRDefault="004E2D68" w:rsidP="00AB75A0">
      <w:pPr>
        <w:spacing w:before="240"/>
        <w:jc w:val="both"/>
        <w:rPr>
          <w:rFonts w:ascii="Franklin Gothic Book" w:hAnsi="Franklin Gothic Book"/>
          <w:b/>
          <w:sz w:val="21"/>
          <w:szCs w:val="21"/>
        </w:rPr>
      </w:pPr>
      <w:r>
        <w:rPr>
          <w:rFonts w:ascii="Franklin Gothic Book" w:hAnsi="Franklin Gothic Book"/>
          <w:b/>
          <w:sz w:val="21"/>
          <w:szCs w:val="21"/>
        </w:rPr>
        <w:t>O</w:t>
      </w:r>
      <w:r w:rsidR="00802703" w:rsidRPr="005D7EA4">
        <w:rPr>
          <w:rFonts w:ascii="Franklin Gothic Book" w:hAnsi="Franklin Gothic Book"/>
          <w:b/>
          <w:sz w:val="21"/>
          <w:szCs w:val="21"/>
        </w:rPr>
        <w:t xml:space="preserve">utcome 6: Women access quality </w:t>
      </w:r>
      <w:r w:rsidR="002B1BDA">
        <w:rPr>
          <w:rFonts w:ascii="Franklin Gothic Book" w:hAnsi="Franklin Gothic Book"/>
          <w:b/>
          <w:sz w:val="21"/>
          <w:szCs w:val="21"/>
        </w:rPr>
        <w:t>social</w:t>
      </w:r>
      <w:r w:rsidR="00802703" w:rsidRPr="005D7EA4">
        <w:rPr>
          <w:rFonts w:ascii="Franklin Gothic Book" w:hAnsi="Franklin Gothic Book"/>
          <w:b/>
          <w:sz w:val="21"/>
          <w:szCs w:val="21"/>
        </w:rPr>
        <w:t xml:space="preserve"> services specific to their needs </w:t>
      </w:r>
    </w:p>
    <w:p w:rsidR="00A56AB9" w:rsidRPr="005D7EA4" w:rsidRDefault="00994FC1" w:rsidP="009D6378">
      <w:pPr>
        <w:pStyle w:val="ListBullet"/>
        <w:numPr>
          <w:ilvl w:val="0"/>
          <w:numId w:val="0"/>
        </w:numPr>
        <w:jc w:val="both"/>
        <w:rPr>
          <w:szCs w:val="21"/>
        </w:rPr>
      </w:pPr>
      <w:r w:rsidRPr="005D7EA4">
        <w:rPr>
          <w:noProof/>
          <w:szCs w:val="21"/>
        </w:rPr>
        <mc:AlternateContent>
          <mc:Choice Requires="wps">
            <w:drawing>
              <wp:anchor distT="0" distB="0" distL="114300" distR="114300" simplePos="0" relativeHeight="251701248" behindDoc="1" locked="0" layoutInCell="1" allowOverlap="1" wp14:anchorId="754C3BC4" wp14:editId="33E10FB5">
                <wp:simplePos x="0" y="0"/>
                <wp:positionH relativeFrom="column">
                  <wp:posOffset>3034665</wp:posOffset>
                </wp:positionH>
                <wp:positionV relativeFrom="paragraph">
                  <wp:posOffset>259715</wp:posOffset>
                </wp:positionV>
                <wp:extent cx="2336800" cy="2277110"/>
                <wp:effectExtent l="95250" t="95250" r="120650" b="142240"/>
                <wp:wrapTight wrapText="bothSides">
                  <wp:wrapPolygon edited="0">
                    <wp:start x="-528" y="-904"/>
                    <wp:lineTo x="-880" y="-542"/>
                    <wp:lineTo x="-704" y="22769"/>
                    <wp:lineTo x="22363" y="22769"/>
                    <wp:lineTo x="22539" y="2349"/>
                    <wp:lineTo x="22187" y="-361"/>
                    <wp:lineTo x="22187" y="-904"/>
                    <wp:lineTo x="-528" y="-904"/>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277110"/>
                        </a:xfrm>
                        <a:prstGeom prst="rect">
                          <a:avLst/>
                        </a:prstGeom>
                        <a:solidFill>
                          <a:srgbClr val="FFFFFF"/>
                        </a:solidFill>
                        <a:ln w="9525">
                          <a:noFill/>
                          <a:miter lim="800000"/>
                          <a:headEnd/>
                          <a:tailEnd/>
                        </a:ln>
                        <a:effectLst>
                          <a:glow rad="63500">
                            <a:schemeClr val="tx1">
                              <a:lumMod val="85000"/>
                              <a:lumOff val="15000"/>
                              <a:alpha val="40000"/>
                            </a:schemeClr>
                          </a:glow>
                          <a:outerShdw blurRad="44450" dist="27940" dir="5400000" algn="ctr">
                            <a:schemeClr val="tx1">
                              <a:lumMod val="50000"/>
                              <a:lumOff val="50000"/>
                              <a:alpha val="32000"/>
                            </a:schemeClr>
                          </a:outerShdw>
                        </a:effectLst>
                        <a:scene3d>
                          <a:camera prst="orthographicFront">
                            <a:rot lat="0" lon="0" rev="0"/>
                          </a:camera>
                          <a:lightRig rig="balanced" dir="t">
                            <a:rot lat="0" lon="0" rev="8700000"/>
                          </a:lightRig>
                        </a:scene3d>
                        <a:sp3d>
                          <a:bevelT w="190500" h="38100"/>
                        </a:sp3d>
                      </wps:spPr>
                      <wps:txbx>
                        <w:txbxContent>
                          <w:p w:rsidR="00637BB7" w:rsidRPr="00F947E9" w:rsidRDefault="00637BB7" w:rsidP="00F947E9">
                            <w:pPr>
                              <w:rPr>
                                <w:rFonts w:ascii="Franklin Gothic Book" w:eastAsia="Times New Roman" w:hAnsi="Franklin Gothic Book"/>
                                <w:b/>
                                <w:color w:val="808080" w:themeColor="background1" w:themeShade="80"/>
                                <w:sz w:val="22"/>
                                <w:szCs w:val="22"/>
                                <w:lang w:val="en-US"/>
                              </w:rPr>
                            </w:pPr>
                            <w:r>
                              <w:rPr>
                                <w:rFonts w:ascii="Calibri" w:eastAsia="Times New Roman" w:hAnsi="Calibri"/>
                                <w:b/>
                                <w:lang w:val="en-US"/>
                              </w:rPr>
                              <w:t xml:space="preserve">               </w:t>
                            </w:r>
                            <w:r w:rsidRPr="00F947E9">
                              <w:rPr>
                                <w:rFonts w:ascii="Franklin Gothic Book" w:eastAsia="Times New Roman" w:hAnsi="Franklin Gothic Book"/>
                                <w:b/>
                                <w:color w:val="808080" w:themeColor="background1" w:themeShade="80"/>
                                <w:sz w:val="22"/>
                                <w:szCs w:val="22"/>
                                <w:lang w:val="en-US"/>
                              </w:rPr>
                              <w:t xml:space="preserve">Improving Maternal Health in </w:t>
                            </w:r>
                          </w:p>
                          <w:p w:rsidR="00637BB7" w:rsidRPr="00F947E9" w:rsidRDefault="00637BB7" w:rsidP="00F947E9">
                            <w:pPr>
                              <w:rPr>
                                <w:rFonts w:ascii="Franklin Gothic Book" w:eastAsia="Times New Roman" w:hAnsi="Franklin Gothic Book"/>
                                <w:b/>
                                <w:color w:val="808080" w:themeColor="background1" w:themeShade="80"/>
                                <w:sz w:val="22"/>
                                <w:szCs w:val="22"/>
                                <w:lang w:val="en-US"/>
                              </w:rPr>
                            </w:pPr>
                            <w:r w:rsidRPr="00F947E9">
                              <w:rPr>
                                <w:rFonts w:ascii="Franklin Gothic Book" w:eastAsia="Times New Roman" w:hAnsi="Franklin Gothic Book"/>
                                <w:b/>
                                <w:color w:val="808080" w:themeColor="background1" w:themeShade="80"/>
                                <w:sz w:val="22"/>
                                <w:szCs w:val="22"/>
                                <w:lang w:val="en-US"/>
                              </w:rPr>
                              <w:t xml:space="preserve">            Balochistan</w:t>
                            </w:r>
                          </w:p>
                          <w:p w:rsidR="00637BB7" w:rsidRPr="00F947E9" w:rsidRDefault="00637BB7" w:rsidP="00F947E9">
                            <w:pPr>
                              <w:rPr>
                                <w:rFonts w:ascii="Calibri" w:eastAsia="Times New Roman" w:hAnsi="Calibri"/>
                                <w:b/>
                                <w:sz w:val="16"/>
                                <w:szCs w:val="16"/>
                                <w:lang w:val="en-US"/>
                              </w:rPr>
                            </w:pPr>
                          </w:p>
                          <w:p w:rsidR="00637BB7" w:rsidRDefault="00637BB7" w:rsidP="00F947E9">
                            <w:pPr>
                              <w:rPr>
                                <w:rFonts w:ascii="Calibri" w:eastAsia="Times New Roman" w:hAnsi="Calibri"/>
                                <w:lang w:val="en-US"/>
                              </w:rPr>
                            </w:pPr>
                            <w:r w:rsidRPr="002C2FD2">
                              <w:rPr>
                                <w:rFonts w:ascii="Calibri" w:eastAsia="Times New Roman" w:hAnsi="Calibri"/>
                                <w:lang w:val="en-US"/>
                              </w:rPr>
                              <w:t xml:space="preserve">Kaz Bano developed fistula after giving birth, and her inability to control her bladder led to depression and isolation from her community. </w:t>
                            </w:r>
                            <w:r>
                              <w:rPr>
                                <w:rFonts w:ascii="Calibri" w:eastAsia="Times New Roman" w:hAnsi="Calibri"/>
                                <w:lang w:val="en-US"/>
                              </w:rPr>
                              <w:t>Through Lady Health Visitors supported by Save the Children and the Australian Government, Kaz received surgery to fix her condition. She is now a strong believer that women should seek proper medical care instead of relying on unskilled workers.</w:t>
                            </w:r>
                          </w:p>
                          <w:p w:rsidR="00637BB7" w:rsidRPr="00FF3897" w:rsidRDefault="00637BB7" w:rsidP="00F947E9">
                            <w:pPr>
                              <w:rPr>
                                <w:rFonts w:ascii="Calibri" w:eastAsia="Times New Roman" w:hAnsi="Calibri"/>
                                <w:sz w:val="8"/>
                                <w:szCs w:val="8"/>
                                <w:lang w:val="en-US"/>
                              </w:rPr>
                            </w:pPr>
                          </w:p>
                          <w:p w:rsidR="00637BB7" w:rsidRPr="00FF3897" w:rsidRDefault="00637BB7" w:rsidP="00294832">
                            <w:pPr>
                              <w:jc w:val="right"/>
                              <w:rPr>
                                <w:rFonts w:ascii="Calibri" w:eastAsia="Times New Roman" w:hAnsi="Calibri"/>
                                <w:sz w:val="14"/>
                                <w:szCs w:val="14"/>
                                <w:lang w:val="en-US"/>
                              </w:rPr>
                            </w:pPr>
                            <w:r w:rsidRPr="00FF3897">
                              <w:rPr>
                                <w:rFonts w:ascii="Calibri" w:eastAsia="Times New Roman" w:hAnsi="Calibri"/>
                                <w:sz w:val="14"/>
                                <w:szCs w:val="14"/>
                                <w:lang w:val="en-US"/>
                              </w:rPr>
                              <w:t>Credit: Dr. Mohammad Hayat Roonjho, Save the Children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2" type="#_x0000_t202" style="position:absolute;left:0;text-align:left;margin-left:238.95pt;margin-top:20.45pt;width:184pt;height:179.3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" stroked="f">
                <v:shadow on="t" color="gray [1629]" opacity="20971f" offset="0,2.2pt"/>
                <v:textbox>
                  <w:txbxContent>
                    <w:p w:rsidR="00637BB7" w:rsidRPr="00F947E9" w:rsidRDefault="00637BB7" w:rsidP="00F947E9">
                      <w:pPr>
                        <w:rPr>
                          <w:rFonts w:ascii="Franklin Gothic Book" w:eastAsia="Times New Roman" w:hAnsi="Franklin Gothic Book"/>
                          <w:b/>
                          <w:color w:val="808080" w:themeColor="background1" w:themeShade="80"/>
                          <w:sz w:val="22"/>
                          <w:szCs w:val="22"/>
                          <w:lang w:val="en-US"/>
                        </w:rPr>
                      </w:pPr>
                      <w:r>
                        <w:rPr>
                          <w:rFonts w:ascii="Calibri" w:eastAsia="Times New Roman" w:hAnsi="Calibri"/>
                          <w:b/>
                          <w:lang w:val="en-US"/>
                        </w:rPr>
                        <w:t xml:space="preserve">               </w:t>
                      </w:r>
                      <w:r w:rsidRPr="00F947E9">
                        <w:rPr>
                          <w:rFonts w:ascii="Franklin Gothic Book" w:eastAsia="Times New Roman" w:hAnsi="Franklin Gothic Book"/>
                          <w:b/>
                          <w:color w:val="808080" w:themeColor="background1" w:themeShade="80"/>
                          <w:sz w:val="22"/>
                          <w:szCs w:val="22"/>
                          <w:lang w:val="en-US"/>
                        </w:rPr>
                        <w:t xml:space="preserve">Improving Maternal Health in </w:t>
                      </w:r>
                    </w:p>
                    <w:p w:rsidR="00637BB7" w:rsidRPr="00F947E9" w:rsidRDefault="00637BB7" w:rsidP="00F947E9">
                      <w:pPr>
                        <w:rPr>
                          <w:rFonts w:ascii="Franklin Gothic Book" w:eastAsia="Times New Roman" w:hAnsi="Franklin Gothic Book"/>
                          <w:b/>
                          <w:color w:val="808080" w:themeColor="background1" w:themeShade="80"/>
                          <w:sz w:val="22"/>
                          <w:szCs w:val="22"/>
                          <w:lang w:val="en-US"/>
                        </w:rPr>
                      </w:pPr>
                      <w:r w:rsidRPr="00F947E9">
                        <w:rPr>
                          <w:rFonts w:ascii="Franklin Gothic Book" w:eastAsia="Times New Roman" w:hAnsi="Franklin Gothic Book"/>
                          <w:b/>
                          <w:color w:val="808080" w:themeColor="background1" w:themeShade="80"/>
                          <w:sz w:val="22"/>
                          <w:szCs w:val="22"/>
                          <w:lang w:val="en-US"/>
                        </w:rPr>
                        <w:t xml:space="preserve">            Balochistan</w:t>
                      </w:r>
                    </w:p>
                    <w:p w:rsidR="00637BB7" w:rsidRPr="00F947E9" w:rsidRDefault="00637BB7" w:rsidP="00F947E9">
                      <w:pPr>
                        <w:rPr>
                          <w:rFonts w:ascii="Calibri" w:eastAsia="Times New Roman" w:hAnsi="Calibri"/>
                          <w:b/>
                          <w:sz w:val="16"/>
                          <w:szCs w:val="16"/>
                          <w:lang w:val="en-US"/>
                        </w:rPr>
                      </w:pPr>
                    </w:p>
                    <w:p w:rsidR="00637BB7" w:rsidRDefault="00637BB7" w:rsidP="00F947E9">
                      <w:pPr>
                        <w:rPr>
                          <w:rFonts w:ascii="Calibri" w:eastAsia="Times New Roman" w:hAnsi="Calibri"/>
                          <w:lang w:val="en-US"/>
                        </w:rPr>
                      </w:pPr>
                      <w:r w:rsidRPr="002C2FD2">
                        <w:rPr>
                          <w:rFonts w:ascii="Calibri" w:eastAsia="Times New Roman" w:hAnsi="Calibri"/>
                          <w:lang w:val="en-US"/>
                        </w:rPr>
                        <w:t xml:space="preserve">Kaz Bano developed fistula after giving birth, and her inability to control her bladder led to depression and isolation from her community. </w:t>
                      </w:r>
                      <w:r>
                        <w:rPr>
                          <w:rFonts w:ascii="Calibri" w:eastAsia="Times New Roman" w:hAnsi="Calibri"/>
                          <w:lang w:val="en-US"/>
                        </w:rPr>
                        <w:t>Through Lady Health Visitors supported by Save the Children and the Australian Government, Kaz received surgery to fix her condition. She is now a strong believer that women should seek proper medical care instead of relying on unskilled workers.</w:t>
                      </w:r>
                    </w:p>
                    <w:p w:rsidR="00637BB7" w:rsidRPr="00FF3897" w:rsidRDefault="00637BB7" w:rsidP="00F947E9">
                      <w:pPr>
                        <w:rPr>
                          <w:rFonts w:ascii="Calibri" w:eastAsia="Times New Roman" w:hAnsi="Calibri"/>
                          <w:sz w:val="8"/>
                          <w:szCs w:val="8"/>
                          <w:lang w:val="en-US"/>
                        </w:rPr>
                      </w:pPr>
                    </w:p>
                    <w:p w:rsidR="00637BB7" w:rsidRPr="00FF3897" w:rsidRDefault="00637BB7" w:rsidP="00294832">
                      <w:pPr>
                        <w:jc w:val="right"/>
                        <w:rPr>
                          <w:rFonts w:ascii="Calibri" w:eastAsia="Times New Roman" w:hAnsi="Calibri"/>
                          <w:sz w:val="14"/>
                          <w:szCs w:val="14"/>
                          <w:lang w:val="en-US"/>
                        </w:rPr>
                      </w:pPr>
                      <w:r w:rsidRPr="00FF3897">
                        <w:rPr>
                          <w:rFonts w:ascii="Calibri" w:eastAsia="Times New Roman" w:hAnsi="Calibri"/>
                          <w:sz w:val="14"/>
                          <w:szCs w:val="14"/>
                          <w:lang w:val="en-US"/>
                        </w:rPr>
                        <w:t>Credit: Dr. Mohammad Hayat Roonjho, Save the Children</w:t>
                      </w:r>
                    </w:p>
                  </w:txbxContent>
                </v:textbox>
                <w10:wrap type="tight"/>
              </v:shape>
            </w:pict>
          </mc:Fallback>
        </mc:AlternateContent>
      </w:r>
      <w:r w:rsidRPr="005D7EA4">
        <w:rPr>
          <w:noProof/>
          <w:szCs w:val="21"/>
        </w:rPr>
        <mc:AlternateContent>
          <mc:Choice Requires="wps">
            <w:drawing>
              <wp:anchor distT="0" distB="0" distL="114300" distR="114300" simplePos="0" relativeHeight="251702272" behindDoc="1" locked="0" layoutInCell="1" allowOverlap="1" wp14:anchorId="466AAAD5" wp14:editId="5C246C5E">
                <wp:simplePos x="0" y="0"/>
                <wp:positionH relativeFrom="column">
                  <wp:posOffset>2252345</wp:posOffset>
                </wp:positionH>
                <wp:positionV relativeFrom="paragraph">
                  <wp:posOffset>57785</wp:posOffset>
                </wp:positionV>
                <wp:extent cx="1240155" cy="664210"/>
                <wp:effectExtent l="38100" t="38100" r="93345" b="97790"/>
                <wp:wrapTight wrapText="bothSides">
                  <wp:wrapPolygon edited="0">
                    <wp:start x="1659" y="-1239"/>
                    <wp:lineTo x="-664" y="-620"/>
                    <wp:lineTo x="-664" y="21063"/>
                    <wp:lineTo x="1659" y="24161"/>
                    <wp:lineTo x="20571" y="24161"/>
                    <wp:lineTo x="20903" y="23541"/>
                    <wp:lineTo x="22894" y="19824"/>
                    <wp:lineTo x="22894" y="5576"/>
                    <wp:lineTo x="21567" y="-620"/>
                    <wp:lineTo x="20571" y="-1239"/>
                    <wp:lineTo x="1659" y="-1239"/>
                  </wp:wrapPolygon>
                </wp:wrapTight>
                <wp:docPr id="25" name="Rounded Rectangle 25"/>
                <wp:cNvGraphicFramePr/>
                <a:graphic xmlns:a="http://schemas.openxmlformats.org/drawingml/2006/main">
                  <a:graphicData uri="http://schemas.microsoft.com/office/word/2010/wordprocessingShape">
                    <wps:wsp>
                      <wps:cNvSpPr/>
                      <wps:spPr bwMode="auto">
                        <a:xfrm>
                          <a:off x="0" y="0"/>
                          <a:ext cx="1240155" cy="664210"/>
                        </a:xfrm>
                        <a:prstGeom prst="roundRect">
                          <a:avLst/>
                        </a:prstGeom>
                        <a:solidFill>
                          <a:schemeClr val="bg1">
                            <a:lumMod val="85000"/>
                          </a:schemeClr>
                        </a:solidFill>
                        <a:ln>
                          <a:noFill/>
                        </a:ln>
                        <a:effectLst>
                          <a:outerShdw blurRad="50800" dist="38100" dir="2700000" algn="tl" rotWithShape="0">
                            <a:prstClr val="black">
                              <a:alpha val="40000"/>
                            </a:prstClr>
                          </a:outerShdw>
                        </a:effectLst>
                        <a:extLst/>
                      </wps:spPr>
                      <wps:txbx>
                        <w:txbxContent>
                          <w:p w:rsidR="00637BB7" w:rsidRPr="001A491A" w:rsidRDefault="00637BB7" w:rsidP="001A491A">
                            <w:pPr>
                              <w:jc w:val="center"/>
                              <w:rPr>
                                <w:rFonts w:asciiTheme="minorHAnsi" w:hAnsiTheme="minorHAnsi" w:cstheme="minorHAnsi"/>
                              </w:rPr>
                            </w:pPr>
                            <w:r>
                              <w:rPr>
                                <w:rFonts w:asciiTheme="minorHAnsi" w:hAnsiTheme="minorHAnsi" w:cstheme="minorHAnsi"/>
                              </w:rPr>
                              <w:t>Only 49</w:t>
                            </w:r>
                            <w:r w:rsidRPr="001A491A">
                              <w:rPr>
                                <w:rFonts w:asciiTheme="minorHAnsi" w:hAnsiTheme="minorHAnsi" w:cstheme="minorHAnsi"/>
                              </w:rPr>
                              <w:t>% of births are attended by a skilled birth attendant</w:t>
                            </w:r>
                            <w:r>
                              <w:rPr>
                                <w:rFonts w:asciiTheme="minorHAnsi" w:hAnsiTheme="minorHAnsi" w:cstheme="minorHAnsi"/>
                              </w:rPr>
                              <w:t xml:space="preserve"> in Pakistan</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3" style="position:absolute;left:0;text-align:left;margin-left:177.35pt;margin-top:4.55pt;width:97.65pt;height:52.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" fillcolor="#d8d8d8 [2732]" stroked="f">
                <v:shadow on="t" color="black" opacity="26214f" origin="-.5,-.5" offset=".74836mm,.74836mm"/>
                <v:textbox inset="0,0,0,0">
                  <w:txbxContent>
                    <w:p w:rsidR="00637BB7" w:rsidRPr="001A491A" w:rsidRDefault="00637BB7" w:rsidP="001A491A">
                      <w:pPr>
                        <w:jc w:val="center"/>
                        <w:rPr>
                          <w:rFonts w:asciiTheme="minorHAnsi" w:hAnsiTheme="minorHAnsi" w:cstheme="minorHAnsi"/>
                        </w:rPr>
                      </w:pPr>
                      <w:r>
                        <w:rPr>
                          <w:rFonts w:asciiTheme="minorHAnsi" w:hAnsiTheme="minorHAnsi" w:cstheme="minorHAnsi"/>
                        </w:rPr>
                        <w:t>Only 49</w:t>
                      </w:r>
                      <w:r w:rsidRPr="001A491A">
                        <w:rPr>
                          <w:rFonts w:asciiTheme="minorHAnsi" w:hAnsiTheme="minorHAnsi" w:cstheme="minorHAnsi"/>
                        </w:rPr>
                        <w:t>% of births are attended by a skilled birth attendant</w:t>
                      </w:r>
                      <w:r>
                        <w:rPr>
                          <w:rFonts w:asciiTheme="minorHAnsi" w:hAnsiTheme="minorHAnsi" w:cstheme="minorHAnsi"/>
                        </w:rPr>
                        <w:t xml:space="preserve"> in Pakistan</w:t>
                      </w:r>
                    </w:p>
                  </w:txbxContent>
                </v:textbox>
                <w10:wrap type="tight"/>
              </v:roundrect>
            </w:pict>
          </mc:Fallback>
        </mc:AlternateContent>
      </w:r>
      <w:r w:rsidR="002E7432" w:rsidRPr="005D7EA4">
        <w:rPr>
          <w:szCs w:val="21"/>
        </w:rPr>
        <w:t xml:space="preserve">To improve maternal and child health outcomes in Balochistan, </w:t>
      </w:r>
      <w:r w:rsidR="00EF7FB0" w:rsidRPr="005D7EA4">
        <w:rPr>
          <w:szCs w:val="21"/>
        </w:rPr>
        <w:t xml:space="preserve">Australia </w:t>
      </w:r>
      <w:r w:rsidR="00455627" w:rsidRPr="005D7EA4">
        <w:rPr>
          <w:szCs w:val="21"/>
        </w:rPr>
        <w:t xml:space="preserve">is </w:t>
      </w:r>
      <w:r w:rsidR="009621BE" w:rsidRPr="005D7EA4">
        <w:rPr>
          <w:szCs w:val="21"/>
        </w:rPr>
        <w:t>supporting</w:t>
      </w:r>
      <w:r w:rsidR="00C23C91" w:rsidRPr="005D7EA4">
        <w:rPr>
          <w:szCs w:val="21"/>
        </w:rPr>
        <w:t xml:space="preserve"> </w:t>
      </w:r>
      <w:r w:rsidR="007B613B" w:rsidRPr="005D7EA4">
        <w:rPr>
          <w:szCs w:val="21"/>
        </w:rPr>
        <w:t>Save the Children to man</w:t>
      </w:r>
      <w:r w:rsidR="00731CD5" w:rsidRPr="005D7EA4">
        <w:rPr>
          <w:szCs w:val="21"/>
        </w:rPr>
        <w:t>age rural health clinics and</w:t>
      </w:r>
      <w:r w:rsidR="00B24666" w:rsidRPr="005D7EA4">
        <w:rPr>
          <w:szCs w:val="21"/>
        </w:rPr>
        <w:t xml:space="preserve"> provid</w:t>
      </w:r>
      <w:r w:rsidR="00852AA9">
        <w:rPr>
          <w:szCs w:val="21"/>
        </w:rPr>
        <w:t>e</w:t>
      </w:r>
      <w:r w:rsidR="00B24666" w:rsidRPr="005D7EA4">
        <w:rPr>
          <w:szCs w:val="21"/>
        </w:rPr>
        <w:t xml:space="preserve"> technical assistance </w:t>
      </w:r>
      <w:r w:rsidR="00104A46" w:rsidRPr="005D7EA4">
        <w:rPr>
          <w:szCs w:val="21"/>
        </w:rPr>
        <w:t>to the government to improve the delivery of maternal and child health services</w:t>
      </w:r>
      <w:r w:rsidR="002E7432" w:rsidRPr="005D7EA4">
        <w:rPr>
          <w:szCs w:val="21"/>
        </w:rPr>
        <w:t>.</w:t>
      </w:r>
      <w:r w:rsidR="00C85853" w:rsidRPr="005D7EA4">
        <w:rPr>
          <w:szCs w:val="21"/>
        </w:rPr>
        <w:t xml:space="preserve"> </w:t>
      </w:r>
      <w:r w:rsidR="00311308" w:rsidRPr="005D7EA4">
        <w:rPr>
          <w:szCs w:val="21"/>
        </w:rPr>
        <w:t>Th</w:t>
      </w:r>
      <w:r w:rsidR="00D50212">
        <w:rPr>
          <w:szCs w:val="21"/>
        </w:rPr>
        <w:t>e program achieved its targets. M</w:t>
      </w:r>
      <w:r w:rsidR="004449F5" w:rsidRPr="005D7EA4">
        <w:rPr>
          <w:szCs w:val="21"/>
        </w:rPr>
        <w:t>anagement of all ten targeted rural health clinics was handed over to Save the Children, and s</w:t>
      </w:r>
      <w:r w:rsidR="00BB3A18" w:rsidRPr="005D7EA4">
        <w:rPr>
          <w:szCs w:val="21"/>
        </w:rPr>
        <w:t xml:space="preserve">even out of ten rural health clinics </w:t>
      </w:r>
      <w:r w:rsidR="004F7E57" w:rsidRPr="005D7EA4">
        <w:rPr>
          <w:szCs w:val="21"/>
        </w:rPr>
        <w:t>commenced 24/7 operations</w:t>
      </w:r>
      <w:r w:rsidR="00AB7F83" w:rsidRPr="005D7EA4">
        <w:rPr>
          <w:szCs w:val="21"/>
        </w:rPr>
        <w:t xml:space="preserve"> in 2013-14. </w:t>
      </w:r>
      <w:r w:rsidR="003844CE" w:rsidRPr="005D7EA4">
        <w:rPr>
          <w:szCs w:val="21"/>
        </w:rPr>
        <w:t>The difficulty of engaging female staff in rural and conflict-affected areas</w:t>
      </w:r>
      <w:r w:rsidR="00AF4366" w:rsidRPr="005D7EA4">
        <w:rPr>
          <w:szCs w:val="21"/>
        </w:rPr>
        <w:t xml:space="preserve"> caused</w:t>
      </w:r>
      <w:r w:rsidR="003844CE" w:rsidRPr="005D7EA4">
        <w:rPr>
          <w:szCs w:val="21"/>
        </w:rPr>
        <w:t xml:space="preserve"> delays</w:t>
      </w:r>
      <w:r w:rsidR="00AF4366" w:rsidRPr="005D7EA4">
        <w:rPr>
          <w:szCs w:val="21"/>
        </w:rPr>
        <w:t xml:space="preserve"> over the year</w:t>
      </w:r>
      <w:r w:rsidR="003844CE" w:rsidRPr="005D7EA4">
        <w:rPr>
          <w:szCs w:val="21"/>
        </w:rPr>
        <w:t xml:space="preserve">, but Save the Children have persevered and worked creatively to over-come barriers. Effective strategies included repairing accommodation for women health workers at clinics, working closely with communities to identify women candidates for training, and funding child care for </w:t>
      </w:r>
      <w:r w:rsidR="00E17C3F" w:rsidRPr="005D7EA4">
        <w:rPr>
          <w:szCs w:val="21"/>
        </w:rPr>
        <w:t>mothers who</w:t>
      </w:r>
      <w:r w:rsidR="003844CE" w:rsidRPr="005D7EA4">
        <w:rPr>
          <w:szCs w:val="21"/>
        </w:rPr>
        <w:t xml:space="preserve"> need to attend training in other districts.</w:t>
      </w:r>
      <w:r w:rsidR="0074019D" w:rsidRPr="005D7EA4">
        <w:rPr>
          <w:szCs w:val="21"/>
        </w:rPr>
        <w:t xml:space="preserve"> </w:t>
      </w:r>
      <w:r w:rsidR="00650EBA" w:rsidRPr="005D7EA4">
        <w:rPr>
          <w:szCs w:val="21"/>
        </w:rPr>
        <w:t>The</w:t>
      </w:r>
      <w:r w:rsidR="00311308" w:rsidRPr="005D7EA4">
        <w:rPr>
          <w:szCs w:val="21"/>
        </w:rPr>
        <w:t xml:space="preserve"> initial results of this program are promising.</w:t>
      </w:r>
      <w:r w:rsidR="00650EBA" w:rsidRPr="005D7EA4">
        <w:rPr>
          <w:szCs w:val="21"/>
        </w:rPr>
        <w:t xml:space="preserve"> </w:t>
      </w:r>
      <w:r w:rsidR="009621BE" w:rsidRPr="005D7EA4">
        <w:rPr>
          <w:szCs w:val="21"/>
        </w:rPr>
        <w:t>Increased access to health care</w:t>
      </w:r>
      <w:r w:rsidR="00650EBA" w:rsidRPr="005D7EA4">
        <w:rPr>
          <w:szCs w:val="21"/>
        </w:rPr>
        <w:t xml:space="preserve"> for women and n</w:t>
      </w:r>
      <w:r w:rsidR="0048125F" w:rsidRPr="005D7EA4">
        <w:rPr>
          <w:szCs w:val="21"/>
        </w:rPr>
        <w:t xml:space="preserve">ewborns </w:t>
      </w:r>
      <w:r w:rsidR="00AF4633" w:rsidRPr="005D7EA4">
        <w:rPr>
          <w:szCs w:val="21"/>
        </w:rPr>
        <w:t xml:space="preserve">exceeded expectations – </w:t>
      </w:r>
      <w:r w:rsidR="00754600" w:rsidRPr="005D7EA4">
        <w:rPr>
          <w:szCs w:val="21"/>
        </w:rPr>
        <w:t xml:space="preserve">in 2013-14 there was a </w:t>
      </w:r>
      <w:r w:rsidR="00917145" w:rsidRPr="005D7EA4">
        <w:rPr>
          <w:szCs w:val="21"/>
        </w:rPr>
        <w:t xml:space="preserve">37% </w:t>
      </w:r>
      <w:r w:rsidR="00754600" w:rsidRPr="005D7EA4">
        <w:rPr>
          <w:szCs w:val="21"/>
        </w:rPr>
        <w:t>increase in</w:t>
      </w:r>
      <w:r w:rsidR="00917145" w:rsidRPr="005D7EA4">
        <w:rPr>
          <w:szCs w:val="21"/>
        </w:rPr>
        <w:t xml:space="preserve"> women</w:t>
      </w:r>
      <w:r w:rsidR="00AA0EB2" w:rsidRPr="005D7EA4">
        <w:rPr>
          <w:szCs w:val="21"/>
        </w:rPr>
        <w:t xml:space="preserve"> </w:t>
      </w:r>
      <w:r w:rsidR="00754600" w:rsidRPr="005D7EA4">
        <w:rPr>
          <w:szCs w:val="21"/>
        </w:rPr>
        <w:t>who had</w:t>
      </w:r>
      <w:r w:rsidR="00917145" w:rsidRPr="005D7EA4">
        <w:rPr>
          <w:szCs w:val="21"/>
        </w:rPr>
        <w:t xml:space="preserve"> </w:t>
      </w:r>
      <w:r w:rsidR="00AA0EB2" w:rsidRPr="005D7EA4">
        <w:rPr>
          <w:szCs w:val="21"/>
        </w:rPr>
        <w:t xml:space="preserve">at least one antenatal visit, and </w:t>
      </w:r>
      <w:r w:rsidR="0025736D" w:rsidRPr="005D7EA4">
        <w:rPr>
          <w:szCs w:val="21"/>
        </w:rPr>
        <w:t>30% more</w:t>
      </w:r>
      <w:r w:rsidR="00AF247D" w:rsidRPr="005D7EA4">
        <w:rPr>
          <w:szCs w:val="21"/>
        </w:rPr>
        <w:t xml:space="preserve"> women received pos</w:t>
      </w:r>
      <w:r w:rsidR="00792FD5" w:rsidRPr="005D7EA4">
        <w:rPr>
          <w:szCs w:val="21"/>
        </w:rPr>
        <w:t>tnatal care within 24 hours</w:t>
      </w:r>
      <w:r w:rsidR="00DD51F8" w:rsidRPr="005D7EA4">
        <w:rPr>
          <w:szCs w:val="21"/>
        </w:rPr>
        <w:t>.</w:t>
      </w:r>
      <w:r w:rsidR="00533F4B" w:rsidRPr="005D7EA4">
        <w:rPr>
          <w:rStyle w:val="FootnoteReference"/>
          <w:rFonts w:ascii="Franklin Gothic Book" w:hAnsi="Franklin Gothic Book"/>
        </w:rPr>
        <w:footnoteReference w:id="39"/>
      </w:r>
      <w:r w:rsidR="008A55F7" w:rsidRPr="005D7EA4">
        <w:rPr>
          <w:szCs w:val="21"/>
        </w:rPr>
        <w:t xml:space="preserve"> </w:t>
      </w:r>
    </w:p>
    <w:p w:rsidR="006F1A66" w:rsidRDefault="00AC4CC3" w:rsidP="00437538">
      <w:pPr>
        <w:pStyle w:val="ListBullet"/>
        <w:numPr>
          <w:ilvl w:val="0"/>
          <w:numId w:val="0"/>
        </w:numPr>
        <w:jc w:val="both"/>
        <w:rPr>
          <w:szCs w:val="21"/>
        </w:rPr>
      </w:pPr>
      <w:r w:rsidRPr="00084DC2">
        <w:rPr>
          <w:szCs w:val="21"/>
        </w:rPr>
        <w:t>Government buy-in is</w:t>
      </w:r>
      <w:r w:rsidR="002A547D" w:rsidRPr="00084DC2">
        <w:rPr>
          <w:szCs w:val="21"/>
        </w:rPr>
        <w:t xml:space="preserve"> critical to the success of this service delivery </w:t>
      </w:r>
      <w:r w:rsidR="00C467E3" w:rsidRPr="00084DC2">
        <w:rPr>
          <w:szCs w:val="21"/>
        </w:rPr>
        <w:t>model</w:t>
      </w:r>
      <w:r w:rsidR="00000A5B" w:rsidRPr="00084DC2">
        <w:rPr>
          <w:szCs w:val="21"/>
        </w:rPr>
        <w:t xml:space="preserve">. </w:t>
      </w:r>
      <w:r w:rsidR="006F5F5E" w:rsidRPr="00084DC2">
        <w:rPr>
          <w:szCs w:val="21"/>
        </w:rPr>
        <w:t xml:space="preserve">Over 2013-14, public officials </w:t>
      </w:r>
      <w:r w:rsidR="00456838" w:rsidRPr="00084DC2">
        <w:rPr>
          <w:szCs w:val="21"/>
        </w:rPr>
        <w:t>were</w:t>
      </w:r>
      <w:r w:rsidR="006F5F5E" w:rsidRPr="00084DC2">
        <w:rPr>
          <w:szCs w:val="21"/>
        </w:rPr>
        <w:t xml:space="preserve"> </w:t>
      </w:r>
      <w:r w:rsidR="00456838" w:rsidRPr="00084DC2">
        <w:rPr>
          <w:szCs w:val="21"/>
        </w:rPr>
        <w:t xml:space="preserve">engaged through </w:t>
      </w:r>
      <w:r w:rsidR="006F5F5E" w:rsidRPr="00084DC2">
        <w:rPr>
          <w:szCs w:val="21"/>
        </w:rPr>
        <w:t xml:space="preserve">the steering </w:t>
      </w:r>
      <w:r w:rsidR="009A056F" w:rsidRPr="00084DC2">
        <w:rPr>
          <w:szCs w:val="21"/>
        </w:rPr>
        <w:t>committee and management teams. Co</w:t>
      </w:r>
      <w:r w:rsidR="006F5F5E" w:rsidRPr="00084DC2">
        <w:rPr>
          <w:szCs w:val="21"/>
        </w:rPr>
        <w:t xml:space="preserve">mmunity members </w:t>
      </w:r>
      <w:r w:rsidR="009A056F" w:rsidRPr="00084DC2">
        <w:rPr>
          <w:szCs w:val="21"/>
        </w:rPr>
        <w:t>were</w:t>
      </w:r>
      <w:r w:rsidR="006F5F5E" w:rsidRPr="00084DC2">
        <w:rPr>
          <w:szCs w:val="21"/>
        </w:rPr>
        <w:t xml:space="preserve"> </w:t>
      </w:r>
      <w:r w:rsidR="00645627" w:rsidRPr="00084DC2">
        <w:rPr>
          <w:szCs w:val="21"/>
        </w:rPr>
        <w:t xml:space="preserve">also </w:t>
      </w:r>
      <w:r w:rsidR="006F5F5E" w:rsidRPr="00084DC2">
        <w:rPr>
          <w:szCs w:val="21"/>
        </w:rPr>
        <w:t>engaged in monitoring teams to monitor and improve service delivered by the facility.</w:t>
      </w:r>
      <w:r w:rsidR="003E4421" w:rsidRPr="00084DC2">
        <w:rPr>
          <w:szCs w:val="21"/>
        </w:rPr>
        <w:t xml:space="preserve"> </w:t>
      </w:r>
      <w:r w:rsidR="002546EE" w:rsidRPr="00084DC2">
        <w:rPr>
          <w:szCs w:val="21"/>
        </w:rPr>
        <w:t>Australia’s support was limited in 2013-14 by</w:t>
      </w:r>
      <w:r w:rsidR="00942E7F" w:rsidRPr="00084DC2">
        <w:rPr>
          <w:szCs w:val="21"/>
        </w:rPr>
        <w:t xml:space="preserve"> our</w:t>
      </w:r>
      <w:r w:rsidR="002546EE" w:rsidRPr="00084DC2">
        <w:rPr>
          <w:szCs w:val="21"/>
        </w:rPr>
        <w:t xml:space="preserve"> inability to travel to Balochistan to attend Steering Committee meetings</w:t>
      </w:r>
      <w:r w:rsidR="00942E7F" w:rsidRPr="00084DC2">
        <w:rPr>
          <w:szCs w:val="21"/>
        </w:rPr>
        <w:t>. Regular meetings were held with projects staff and government officials to compensate, however travel restrictions</w:t>
      </w:r>
      <w:r w:rsidR="004C3C34">
        <w:rPr>
          <w:szCs w:val="21"/>
        </w:rPr>
        <w:t xml:space="preserve"> are a major </w:t>
      </w:r>
      <w:r w:rsidR="00942E7F" w:rsidRPr="00084DC2">
        <w:rPr>
          <w:szCs w:val="21"/>
        </w:rPr>
        <w:t>challenge</w:t>
      </w:r>
      <w:r w:rsidR="002546EE" w:rsidRPr="00084DC2">
        <w:rPr>
          <w:szCs w:val="21"/>
        </w:rPr>
        <w:t>.</w:t>
      </w:r>
      <w:r w:rsidR="002546EE" w:rsidRPr="005D7EA4">
        <w:rPr>
          <w:szCs w:val="21"/>
        </w:rPr>
        <w:t xml:space="preserve"> </w:t>
      </w:r>
    </w:p>
    <w:p w:rsidR="00802703" w:rsidRPr="005D7EA4" w:rsidRDefault="00C10E7F" w:rsidP="00AB75A0">
      <w:pPr>
        <w:spacing w:before="240"/>
        <w:jc w:val="both"/>
        <w:rPr>
          <w:rFonts w:ascii="Franklin Gothic Book" w:hAnsi="Franklin Gothic Book"/>
          <w:b/>
          <w:sz w:val="21"/>
          <w:szCs w:val="21"/>
        </w:rPr>
      </w:pPr>
      <w:r w:rsidRPr="005D7EA4">
        <w:rPr>
          <w:rFonts w:ascii="Franklin Gothic Book" w:hAnsi="Franklin Gothic Book"/>
          <w:b/>
          <w:sz w:val="21"/>
          <w:szCs w:val="21"/>
        </w:rPr>
        <w:t xml:space="preserve">Outcome 7: </w:t>
      </w:r>
      <w:r w:rsidR="00EB3EF4" w:rsidRPr="005D7EA4">
        <w:rPr>
          <w:rFonts w:ascii="Franklin Gothic Book" w:hAnsi="Franklin Gothic Book"/>
          <w:b/>
          <w:sz w:val="21"/>
          <w:szCs w:val="21"/>
        </w:rPr>
        <w:t xml:space="preserve">National and relevant </w:t>
      </w:r>
      <w:r w:rsidR="00283F4D">
        <w:rPr>
          <w:rFonts w:ascii="Franklin Gothic Book" w:hAnsi="Franklin Gothic Book"/>
          <w:b/>
          <w:sz w:val="21"/>
          <w:szCs w:val="21"/>
        </w:rPr>
        <w:t>p</w:t>
      </w:r>
      <w:r w:rsidR="00802703" w:rsidRPr="005D7EA4">
        <w:rPr>
          <w:rFonts w:ascii="Franklin Gothic Book" w:hAnsi="Franklin Gothic Book"/>
          <w:b/>
          <w:sz w:val="21"/>
          <w:szCs w:val="21"/>
        </w:rPr>
        <w:t>rovincial education and health departments better plan and ma</w:t>
      </w:r>
      <w:r w:rsidR="00622830" w:rsidRPr="005D7EA4">
        <w:rPr>
          <w:rFonts w:ascii="Franklin Gothic Book" w:hAnsi="Franklin Gothic Book"/>
          <w:b/>
          <w:sz w:val="21"/>
          <w:szCs w:val="21"/>
        </w:rPr>
        <w:t>nage target sectors, and are responsive</w:t>
      </w:r>
      <w:r w:rsidR="00802703" w:rsidRPr="005D7EA4">
        <w:rPr>
          <w:rFonts w:ascii="Franklin Gothic Book" w:hAnsi="Franklin Gothic Book"/>
          <w:b/>
          <w:sz w:val="21"/>
          <w:szCs w:val="21"/>
        </w:rPr>
        <w:t xml:space="preserve"> to citizens’ needs</w:t>
      </w:r>
    </w:p>
    <w:p w:rsidR="00AB32A1" w:rsidRPr="005D7EA4" w:rsidRDefault="00887710" w:rsidP="0058774F">
      <w:pPr>
        <w:pStyle w:val="ListBullet"/>
        <w:numPr>
          <w:ilvl w:val="0"/>
          <w:numId w:val="0"/>
        </w:numPr>
        <w:jc w:val="both"/>
        <w:rPr>
          <w:szCs w:val="21"/>
        </w:rPr>
      </w:pPr>
      <w:r w:rsidRPr="005D7EA4">
        <w:rPr>
          <w:szCs w:val="21"/>
        </w:rPr>
        <w:t xml:space="preserve">Australia invested heavily in </w:t>
      </w:r>
      <w:r w:rsidR="00B16848" w:rsidRPr="005D7EA4">
        <w:rPr>
          <w:szCs w:val="21"/>
        </w:rPr>
        <w:t>supporting</w:t>
      </w:r>
      <w:r w:rsidRPr="005D7EA4">
        <w:rPr>
          <w:szCs w:val="21"/>
        </w:rPr>
        <w:t xml:space="preserve"> </w:t>
      </w:r>
      <w:r w:rsidR="002032DB" w:rsidRPr="005D7EA4">
        <w:rPr>
          <w:szCs w:val="21"/>
        </w:rPr>
        <w:t>national and provincial governments</w:t>
      </w:r>
      <w:r w:rsidRPr="005D7EA4">
        <w:rPr>
          <w:szCs w:val="21"/>
        </w:rPr>
        <w:t xml:space="preserve"> </w:t>
      </w:r>
      <w:r w:rsidR="00B16848" w:rsidRPr="005D7EA4">
        <w:rPr>
          <w:szCs w:val="21"/>
        </w:rPr>
        <w:t>to better plan and manage the education and health sectors in 2013-14</w:t>
      </w:r>
      <w:r w:rsidR="00611D9D">
        <w:rPr>
          <w:szCs w:val="21"/>
        </w:rPr>
        <w:t xml:space="preserve">. This included </w:t>
      </w:r>
      <w:r w:rsidRPr="005D7EA4">
        <w:rPr>
          <w:szCs w:val="21"/>
        </w:rPr>
        <w:t xml:space="preserve">taking leadership positions in multiple </w:t>
      </w:r>
      <w:r w:rsidR="00386399" w:rsidRPr="005D7EA4">
        <w:rPr>
          <w:szCs w:val="21"/>
        </w:rPr>
        <w:t>policy</w:t>
      </w:r>
      <w:r w:rsidR="003D5F81" w:rsidRPr="005D7EA4">
        <w:rPr>
          <w:szCs w:val="21"/>
        </w:rPr>
        <w:t xml:space="preserve"> forum</w:t>
      </w:r>
      <w:r w:rsidRPr="005D7EA4">
        <w:rPr>
          <w:szCs w:val="21"/>
        </w:rPr>
        <w:t xml:space="preserve">s and </w:t>
      </w:r>
      <w:r w:rsidR="0029479A" w:rsidRPr="005D7EA4">
        <w:rPr>
          <w:szCs w:val="21"/>
        </w:rPr>
        <w:t>providing valuable technical support</w:t>
      </w:r>
      <w:r w:rsidR="00EA0784" w:rsidRPr="005D7EA4">
        <w:rPr>
          <w:szCs w:val="21"/>
        </w:rPr>
        <w:t>.</w:t>
      </w:r>
      <w:r w:rsidR="00611D9D">
        <w:rPr>
          <w:szCs w:val="21"/>
        </w:rPr>
        <w:t xml:space="preserve"> L</w:t>
      </w:r>
      <w:r w:rsidR="008326E8" w:rsidRPr="005D7EA4">
        <w:rPr>
          <w:szCs w:val="21"/>
        </w:rPr>
        <w:t>ow</w:t>
      </w:r>
      <w:r w:rsidR="00FD560C" w:rsidRPr="005D7EA4">
        <w:rPr>
          <w:szCs w:val="21"/>
        </w:rPr>
        <w:t xml:space="preserve"> provincial </w:t>
      </w:r>
      <w:r w:rsidR="00C5335A" w:rsidRPr="005D7EA4">
        <w:rPr>
          <w:szCs w:val="21"/>
        </w:rPr>
        <w:t xml:space="preserve">government capacity to plan and manage </w:t>
      </w:r>
      <w:r w:rsidR="00FD560C" w:rsidRPr="005D7EA4">
        <w:rPr>
          <w:szCs w:val="21"/>
        </w:rPr>
        <w:t xml:space="preserve">services </w:t>
      </w:r>
      <w:r w:rsidR="008326E8" w:rsidRPr="005D7EA4">
        <w:rPr>
          <w:szCs w:val="21"/>
        </w:rPr>
        <w:t>was a key challenge in 2013-</w:t>
      </w:r>
      <w:r w:rsidR="0020139F" w:rsidRPr="005D7EA4">
        <w:rPr>
          <w:szCs w:val="21"/>
        </w:rPr>
        <w:t>14</w:t>
      </w:r>
      <w:r w:rsidR="00611D9D">
        <w:rPr>
          <w:szCs w:val="21"/>
        </w:rPr>
        <w:t>, and building capacity t</w:t>
      </w:r>
      <w:r w:rsidR="00611D9D" w:rsidRPr="005D7EA4">
        <w:rPr>
          <w:szCs w:val="21"/>
        </w:rPr>
        <w:t xml:space="preserve">o deliver services is </w:t>
      </w:r>
      <w:r w:rsidR="00611D9D">
        <w:rPr>
          <w:szCs w:val="21"/>
        </w:rPr>
        <w:t xml:space="preserve">very slow, but important work. </w:t>
      </w:r>
      <w:r w:rsidR="0068424C" w:rsidRPr="005D7EA4">
        <w:rPr>
          <w:szCs w:val="21"/>
        </w:rPr>
        <w:t xml:space="preserve"> </w:t>
      </w:r>
      <w:r w:rsidR="00C47FCD">
        <w:rPr>
          <w:szCs w:val="21"/>
        </w:rPr>
        <w:t xml:space="preserve">Results in 2013-14 indicate that Australia’s influence is greatest where we have the expertise to provide technical support, where we are flexible and responsive to changing circumstances, and where </w:t>
      </w:r>
      <w:r w:rsidR="00B632AB">
        <w:rPr>
          <w:szCs w:val="21"/>
        </w:rPr>
        <w:t xml:space="preserve">the benefits and viability of </w:t>
      </w:r>
      <w:r w:rsidR="00C47FCD">
        <w:rPr>
          <w:szCs w:val="21"/>
        </w:rPr>
        <w:t xml:space="preserve">reforms we support have been </w:t>
      </w:r>
      <w:r w:rsidR="00261FFC">
        <w:rPr>
          <w:szCs w:val="21"/>
        </w:rPr>
        <w:t xml:space="preserve">demonstrated </w:t>
      </w:r>
      <w:r w:rsidR="004A3210">
        <w:rPr>
          <w:szCs w:val="21"/>
        </w:rPr>
        <w:t>in practice</w:t>
      </w:r>
      <w:r w:rsidR="00C47FCD">
        <w:rPr>
          <w:szCs w:val="21"/>
        </w:rPr>
        <w:t xml:space="preserve"> </w:t>
      </w:r>
      <w:r w:rsidR="00561FF2">
        <w:rPr>
          <w:szCs w:val="21"/>
        </w:rPr>
        <w:t>through our aid investments</w:t>
      </w:r>
      <w:r w:rsidR="00C47FCD">
        <w:rPr>
          <w:szCs w:val="21"/>
        </w:rPr>
        <w:t xml:space="preserve">. </w:t>
      </w:r>
    </w:p>
    <w:p w:rsidR="001A72A3" w:rsidRPr="005D7EA4" w:rsidRDefault="00547FF0" w:rsidP="006728F6">
      <w:pPr>
        <w:pStyle w:val="ListBullet"/>
        <w:numPr>
          <w:ilvl w:val="0"/>
          <w:numId w:val="0"/>
        </w:numPr>
        <w:jc w:val="both"/>
        <w:rPr>
          <w:szCs w:val="21"/>
        </w:rPr>
      </w:pPr>
      <w:r w:rsidRPr="005D7EA4">
        <w:rPr>
          <w:szCs w:val="21"/>
        </w:rPr>
        <w:t xml:space="preserve">Australia’s leadership of the KP Education Development Partners Group and co-chairing of the </w:t>
      </w:r>
      <w:r w:rsidR="00B672C2" w:rsidRPr="005D7EA4">
        <w:rPr>
          <w:szCs w:val="21"/>
        </w:rPr>
        <w:t>KP Strategic Development Partnership Framework Education Working Group</w:t>
      </w:r>
      <w:r w:rsidRPr="005D7EA4">
        <w:rPr>
          <w:szCs w:val="21"/>
        </w:rPr>
        <w:t xml:space="preserve"> </w:t>
      </w:r>
      <w:r w:rsidR="00180112" w:rsidRPr="005D7EA4">
        <w:rPr>
          <w:szCs w:val="21"/>
        </w:rPr>
        <w:t>saw</w:t>
      </w:r>
      <w:r w:rsidRPr="005D7EA4">
        <w:rPr>
          <w:szCs w:val="21"/>
        </w:rPr>
        <w:t xml:space="preserve"> donors and the KP government </w:t>
      </w:r>
      <w:r w:rsidR="00180112" w:rsidRPr="005D7EA4">
        <w:rPr>
          <w:szCs w:val="21"/>
        </w:rPr>
        <w:t>working</w:t>
      </w:r>
      <w:r w:rsidR="00446ED2" w:rsidRPr="005D7EA4">
        <w:rPr>
          <w:szCs w:val="21"/>
        </w:rPr>
        <w:t xml:space="preserve"> much more closely </w:t>
      </w:r>
      <w:r w:rsidRPr="005D7EA4">
        <w:rPr>
          <w:szCs w:val="21"/>
        </w:rPr>
        <w:t xml:space="preserve">to progress reforms in the education </w:t>
      </w:r>
      <w:r w:rsidR="00B36D32" w:rsidRPr="005D7EA4">
        <w:rPr>
          <w:szCs w:val="21"/>
        </w:rPr>
        <w:t>sector</w:t>
      </w:r>
      <w:r w:rsidR="000A4000" w:rsidRPr="005D7EA4">
        <w:rPr>
          <w:szCs w:val="21"/>
        </w:rPr>
        <w:t xml:space="preserve">. </w:t>
      </w:r>
      <w:r w:rsidR="00C35B90" w:rsidRPr="005D7EA4">
        <w:rPr>
          <w:szCs w:val="21"/>
        </w:rPr>
        <w:t>For example,</w:t>
      </w:r>
      <w:r w:rsidR="00E94C90" w:rsidRPr="005D7EA4">
        <w:rPr>
          <w:szCs w:val="21"/>
        </w:rPr>
        <w:t xml:space="preserve"> the simplification of </w:t>
      </w:r>
      <w:r w:rsidR="0092682E" w:rsidRPr="005D7EA4">
        <w:rPr>
          <w:szCs w:val="21"/>
        </w:rPr>
        <w:t>reporting</w:t>
      </w:r>
      <w:r w:rsidR="00C35B90" w:rsidRPr="005D7EA4">
        <w:rPr>
          <w:szCs w:val="21"/>
        </w:rPr>
        <w:t>, and b</w:t>
      </w:r>
      <w:r w:rsidR="00947030" w:rsidRPr="005D7EA4">
        <w:rPr>
          <w:szCs w:val="21"/>
        </w:rPr>
        <w:t xml:space="preserve">etter </w:t>
      </w:r>
      <w:r w:rsidR="00173184">
        <w:rPr>
          <w:szCs w:val="21"/>
        </w:rPr>
        <w:t xml:space="preserve">donor </w:t>
      </w:r>
      <w:r w:rsidR="00947030" w:rsidRPr="005D7EA4">
        <w:rPr>
          <w:szCs w:val="21"/>
        </w:rPr>
        <w:t xml:space="preserve">coordination </w:t>
      </w:r>
      <w:r w:rsidR="00173184">
        <w:rPr>
          <w:szCs w:val="21"/>
        </w:rPr>
        <w:t>enabled</w:t>
      </w:r>
      <w:r w:rsidR="004E4923" w:rsidRPr="005D7EA4">
        <w:rPr>
          <w:szCs w:val="21"/>
        </w:rPr>
        <w:t xml:space="preserve"> the G</w:t>
      </w:r>
      <w:r w:rsidR="00250450" w:rsidRPr="005D7EA4">
        <w:rPr>
          <w:szCs w:val="21"/>
        </w:rPr>
        <w:t xml:space="preserve">overnment of KP to </w:t>
      </w:r>
      <w:r w:rsidR="00173184">
        <w:rPr>
          <w:szCs w:val="21"/>
        </w:rPr>
        <w:t xml:space="preserve">reduce </w:t>
      </w:r>
      <w:r w:rsidR="00B01B72" w:rsidRPr="005D7EA4">
        <w:rPr>
          <w:szCs w:val="21"/>
        </w:rPr>
        <w:t>duplication of investments across the province</w:t>
      </w:r>
      <w:r w:rsidR="00A50404" w:rsidRPr="005D7EA4">
        <w:rPr>
          <w:szCs w:val="21"/>
        </w:rPr>
        <w:t>.</w:t>
      </w:r>
      <w:r w:rsidR="000F7C0C" w:rsidRPr="00A5460E">
        <w:rPr>
          <w:rStyle w:val="FootnoteReference"/>
          <w:rFonts w:ascii="Franklin Gothic Book" w:hAnsi="Franklin Gothic Book"/>
        </w:rPr>
        <w:footnoteReference w:id="40"/>
      </w:r>
      <w:r w:rsidR="00A50404" w:rsidRPr="005D7EA4">
        <w:rPr>
          <w:szCs w:val="21"/>
        </w:rPr>
        <w:t xml:space="preserve"> </w:t>
      </w:r>
      <w:r w:rsidR="00B12A80" w:rsidRPr="005D7EA4">
        <w:rPr>
          <w:szCs w:val="21"/>
        </w:rPr>
        <w:t xml:space="preserve">In early childhood education, </w:t>
      </w:r>
      <w:r w:rsidR="00A73F4E" w:rsidRPr="005D7EA4">
        <w:rPr>
          <w:szCs w:val="21"/>
        </w:rPr>
        <w:t>Australia’s longstanding policy dialogue and participation in key working groups</w:t>
      </w:r>
      <w:r w:rsidR="008606A8" w:rsidRPr="005D7EA4">
        <w:rPr>
          <w:szCs w:val="21"/>
        </w:rPr>
        <w:t xml:space="preserve"> </w:t>
      </w:r>
      <w:r w:rsidR="00B12A80" w:rsidRPr="005D7EA4">
        <w:rPr>
          <w:szCs w:val="21"/>
        </w:rPr>
        <w:t xml:space="preserve">contributed to positive </w:t>
      </w:r>
      <w:r w:rsidR="00A73F4E" w:rsidRPr="005D7EA4">
        <w:rPr>
          <w:szCs w:val="21"/>
        </w:rPr>
        <w:t>commitment</w:t>
      </w:r>
      <w:r w:rsidR="008606A8" w:rsidRPr="005D7EA4">
        <w:rPr>
          <w:szCs w:val="21"/>
        </w:rPr>
        <w:t xml:space="preserve">s by </w:t>
      </w:r>
      <w:r w:rsidR="00B12A80" w:rsidRPr="005D7EA4">
        <w:rPr>
          <w:szCs w:val="21"/>
        </w:rPr>
        <w:t>the go</w:t>
      </w:r>
      <w:r w:rsidR="00F16B76" w:rsidRPr="005D7EA4">
        <w:rPr>
          <w:szCs w:val="21"/>
        </w:rPr>
        <w:t>vernments of Balochistan and KP</w:t>
      </w:r>
      <w:r w:rsidR="008606A8" w:rsidRPr="005D7EA4">
        <w:rPr>
          <w:szCs w:val="21"/>
        </w:rPr>
        <w:t xml:space="preserve"> </w:t>
      </w:r>
      <w:r w:rsidR="00B12A80" w:rsidRPr="005D7EA4">
        <w:rPr>
          <w:szCs w:val="21"/>
        </w:rPr>
        <w:t>in 2013-14</w:t>
      </w:r>
      <w:r w:rsidR="00226AB7" w:rsidRPr="005D7EA4">
        <w:rPr>
          <w:szCs w:val="21"/>
        </w:rPr>
        <w:t>.</w:t>
      </w:r>
      <w:r w:rsidR="00815747" w:rsidRPr="005D7EA4">
        <w:rPr>
          <w:szCs w:val="21"/>
        </w:rPr>
        <w:t xml:space="preserve"> The </w:t>
      </w:r>
      <w:r w:rsidR="008606A8" w:rsidRPr="005D7EA4">
        <w:rPr>
          <w:szCs w:val="21"/>
        </w:rPr>
        <w:t xml:space="preserve">government of </w:t>
      </w:r>
      <w:r w:rsidR="00A73F4E" w:rsidRPr="005D7EA4">
        <w:rPr>
          <w:szCs w:val="21"/>
        </w:rPr>
        <w:t xml:space="preserve">Balochistan </w:t>
      </w:r>
      <w:r w:rsidR="00C66880" w:rsidRPr="005D7EA4">
        <w:rPr>
          <w:szCs w:val="21"/>
        </w:rPr>
        <w:t xml:space="preserve">committed to </w:t>
      </w:r>
      <w:r w:rsidR="007F3E9E" w:rsidRPr="005D7EA4">
        <w:rPr>
          <w:szCs w:val="21"/>
        </w:rPr>
        <w:t>building and maintaining</w:t>
      </w:r>
      <w:r w:rsidR="00C66880" w:rsidRPr="005D7EA4">
        <w:rPr>
          <w:szCs w:val="21"/>
        </w:rPr>
        <w:t xml:space="preserve"> an early childhood classroom in </w:t>
      </w:r>
      <w:r w:rsidR="00A73F4E" w:rsidRPr="005D7EA4">
        <w:rPr>
          <w:szCs w:val="21"/>
        </w:rPr>
        <w:t>2000 new schools</w:t>
      </w:r>
      <w:r w:rsidR="00C66880" w:rsidRPr="005D7EA4">
        <w:rPr>
          <w:szCs w:val="21"/>
        </w:rPr>
        <w:t xml:space="preserve"> and to funding</w:t>
      </w:r>
      <w:r w:rsidR="00A73F4E" w:rsidRPr="005D7EA4">
        <w:rPr>
          <w:szCs w:val="21"/>
        </w:rPr>
        <w:t xml:space="preserve"> early childhood teacher salaries after the pilot concludes</w:t>
      </w:r>
      <w:r w:rsidR="00EC349D">
        <w:rPr>
          <w:szCs w:val="21"/>
        </w:rPr>
        <w:t>. T</w:t>
      </w:r>
      <w:r w:rsidR="001C0B9E" w:rsidRPr="005D7EA4">
        <w:rPr>
          <w:szCs w:val="21"/>
        </w:rPr>
        <w:t>he Government of KP committed 158 million rupees funding for early childhood classrooms in its 2013-14 budget.</w:t>
      </w:r>
      <w:r w:rsidR="001C0B9E" w:rsidRPr="005D7EA4">
        <w:rPr>
          <w:rStyle w:val="FootnoteReference"/>
          <w:rFonts w:ascii="Franklin Gothic Book" w:hAnsi="Franklin Gothic Book"/>
        </w:rPr>
        <w:footnoteReference w:id="41"/>
      </w:r>
      <w:r w:rsidR="001C0B9E" w:rsidRPr="005D7EA4">
        <w:rPr>
          <w:szCs w:val="21"/>
        </w:rPr>
        <w:t xml:space="preserve"> </w:t>
      </w:r>
      <w:r w:rsidR="00E564BD" w:rsidRPr="005D7EA4">
        <w:rPr>
          <w:szCs w:val="21"/>
        </w:rPr>
        <w:t xml:space="preserve">In terms of uptake of early childhood education pilots, an </w:t>
      </w:r>
      <w:r w:rsidR="00FF1087" w:rsidRPr="005D7EA4">
        <w:rPr>
          <w:szCs w:val="21"/>
        </w:rPr>
        <w:t xml:space="preserve">evaluation of the pilot </w:t>
      </w:r>
      <w:r w:rsidR="00E564BD" w:rsidRPr="005D7EA4">
        <w:rPr>
          <w:szCs w:val="21"/>
        </w:rPr>
        <w:t xml:space="preserve">in </w:t>
      </w:r>
      <w:r w:rsidR="00DE508A">
        <w:rPr>
          <w:szCs w:val="21"/>
        </w:rPr>
        <w:t>KP</w:t>
      </w:r>
      <w:r w:rsidR="00FF1087" w:rsidRPr="005D7EA4">
        <w:rPr>
          <w:szCs w:val="21"/>
        </w:rPr>
        <w:t xml:space="preserve"> delivered a clear lesson that pilots need to be </w:t>
      </w:r>
      <w:r w:rsidR="008D6FAB">
        <w:rPr>
          <w:szCs w:val="21"/>
        </w:rPr>
        <w:t>cost-effective</w:t>
      </w:r>
      <w:r w:rsidR="00FF1087" w:rsidRPr="005D7EA4">
        <w:rPr>
          <w:szCs w:val="21"/>
        </w:rPr>
        <w:t xml:space="preserve"> for governments</w:t>
      </w:r>
      <w:r w:rsidR="00D43909" w:rsidRPr="005D7EA4">
        <w:rPr>
          <w:szCs w:val="21"/>
        </w:rPr>
        <w:t xml:space="preserve"> if </w:t>
      </w:r>
      <w:r w:rsidR="008D6FAB">
        <w:rPr>
          <w:szCs w:val="21"/>
        </w:rPr>
        <w:t>they</w:t>
      </w:r>
      <w:r w:rsidR="008D6FAB" w:rsidRPr="005D7EA4">
        <w:rPr>
          <w:szCs w:val="21"/>
        </w:rPr>
        <w:t xml:space="preserve"> </w:t>
      </w:r>
      <w:r w:rsidR="00374EF0" w:rsidRPr="005D7EA4">
        <w:rPr>
          <w:szCs w:val="21"/>
        </w:rPr>
        <w:t xml:space="preserve">are to be </w:t>
      </w:r>
      <w:r w:rsidR="00BD4A19" w:rsidRPr="005D7EA4">
        <w:rPr>
          <w:szCs w:val="21"/>
        </w:rPr>
        <w:t>taken up</w:t>
      </w:r>
      <w:r w:rsidR="00FF1087" w:rsidRPr="005D7EA4">
        <w:rPr>
          <w:szCs w:val="21"/>
        </w:rPr>
        <w:t xml:space="preserve">. </w:t>
      </w:r>
      <w:r w:rsidR="00C401FC" w:rsidRPr="005D7EA4">
        <w:rPr>
          <w:szCs w:val="21"/>
        </w:rPr>
        <w:t xml:space="preserve">Australia and Save the Children will work </w:t>
      </w:r>
      <w:r w:rsidR="005C7357" w:rsidRPr="005D7EA4">
        <w:rPr>
          <w:szCs w:val="21"/>
        </w:rPr>
        <w:t xml:space="preserve">now </w:t>
      </w:r>
      <w:r w:rsidR="00C401FC" w:rsidRPr="005D7EA4">
        <w:rPr>
          <w:szCs w:val="21"/>
        </w:rPr>
        <w:t xml:space="preserve">with the Government of </w:t>
      </w:r>
      <w:r w:rsidR="00AC7042">
        <w:rPr>
          <w:szCs w:val="21"/>
        </w:rPr>
        <w:t>KP</w:t>
      </w:r>
      <w:r w:rsidR="00C401FC" w:rsidRPr="005D7EA4">
        <w:rPr>
          <w:szCs w:val="21"/>
        </w:rPr>
        <w:t xml:space="preserve"> to develop low and medium cost options which draw on the successful elements of the pilot.</w:t>
      </w:r>
      <w:r w:rsidR="00C77FE6" w:rsidRPr="005D7EA4">
        <w:rPr>
          <w:szCs w:val="21"/>
        </w:rPr>
        <w:t xml:space="preserve"> </w:t>
      </w:r>
    </w:p>
    <w:p w:rsidR="00450570" w:rsidRPr="005D7EA4" w:rsidRDefault="00D52CCF" w:rsidP="0058774F">
      <w:pPr>
        <w:pStyle w:val="ListBullet"/>
        <w:numPr>
          <w:ilvl w:val="0"/>
          <w:numId w:val="0"/>
        </w:numPr>
        <w:jc w:val="both"/>
        <w:rPr>
          <w:szCs w:val="21"/>
        </w:rPr>
      </w:pPr>
      <w:r w:rsidRPr="005D7EA4">
        <w:rPr>
          <w:szCs w:val="21"/>
        </w:rPr>
        <w:t>Progress</w:t>
      </w:r>
      <w:r w:rsidR="00BD0FC9" w:rsidRPr="005D7EA4">
        <w:rPr>
          <w:szCs w:val="21"/>
        </w:rPr>
        <w:t xml:space="preserve"> in the </w:t>
      </w:r>
      <w:r w:rsidRPr="005D7EA4">
        <w:rPr>
          <w:szCs w:val="21"/>
        </w:rPr>
        <w:t xml:space="preserve">health sector </w:t>
      </w:r>
      <w:r w:rsidR="00F7624B" w:rsidRPr="005D7EA4">
        <w:rPr>
          <w:szCs w:val="21"/>
        </w:rPr>
        <w:t xml:space="preserve">was much more challenging. </w:t>
      </w:r>
      <w:r w:rsidR="00852AA9">
        <w:rPr>
          <w:szCs w:val="21"/>
        </w:rPr>
        <w:t>T</w:t>
      </w:r>
      <w:r w:rsidR="00F7624B" w:rsidRPr="005D7EA4">
        <w:rPr>
          <w:szCs w:val="21"/>
        </w:rPr>
        <w:t xml:space="preserve">he Federal Government was responsible for maternal and child health services until 2010, so </w:t>
      </w:r>
      <w:r w:rsidR="002546EE" w:rsidRPr="005D7EA4">
        <w:rPr>
          <w:szCs w:val="21"/>
        </w:rPr>
        <w:t>p</w:t>
      </w:r>
      <w:r w:rsidR="00F7624B" w:rsidRPr="005D7EA4">
        <w:rPr>
          <w:szCs w:val="21"/>
        </w:rPr>
        <w:t xml:space="preserve">rovincial governments are still in the process of </w:t>
      </w:r>
      <w:r w:rsidR="007A147C" w:rsidRPr="005D7EA4">
        <w:rPr>
          <w:szCs w:val="21"/>
        </w:rPr>
        <w:t>establishing</w:t>
      </w:r>
      <w:r w:rsidR="00F7624B" w:rsidRPr="005D7EA4">
        <w:rPr>
          <w:szCs w:val="21"/>
        </w:rPr>
        <w:t xml:space="preserve"> </w:t>
      </w:r>
      <w:r w:rsidR="003857BB" w:rsidRPr="005D7EA4">
        <w:rPr>
          <w:szCs w:val="21"/>
        </w:rPr>
        <w:t>health systems</w:t>
      </w:r>
      <w:r w:rsidR="00FF2336" w:rsidRPr="005D7EA4">
        <w:rPr>
          <w:szCs w:val="21"/>
        </w:rPr>
        <w:t>.</w:t>
      </w:r>
      <w:r w:rsidR="00CD2947" w:rsidRPr="005D7EA4">
        <w:rPr>
          <w:szCs w:val="21"/>
        </w:rPr>
        <w:t xml:space="preserve"> </w:t>
      </w:r>
      <w:r w:rsidR="00B57A56" w:rsidRPr="005D7EA4">
        <w:rPr>
          <w:szCs w:val="21"/>
        </w:rPr>
        <w:t>The n</w:t>
      </w:r>
      <w:r w:rsidR="00097235" w:rsidRPr="005D7EA4">
        <w:rPr>
          <w:szCs w:val="21"/>
        </w:rPr>
        <w:t xml:space="preserve">ational Ministry of Health was re-established in 2013-14, but </w:t>
      </w:r>
      <w:r w:rsidR="0096129E" w:rsidRPr="005D7EA4">
        <w:rPr>
          <w:szCs w:val="21"/>
        </w:rPr>
        <w:t xml:space="preserve">its </w:t>
      </w:r>
      <w:r w:rsidR="00097235" w:rsidRPr="005D7EA4">
        <w:rPr>
          <w:szCs w:val="21"/>
        </w:rPr>
        <w:t xml:space="preserve">functions, roles and responsibilities </w:t>
      </w:r>
      <w:r w:rsidR="00490B73" w:rsidRPr="005D7EA4">
        <w:rPr>
          <w:szCs w:val="21"/>
        </w:rPr>
        <w:t>remain unclear</w:t>
      </w:r>
      <w:r w:rsidR="00097235" w:rsidRPr="005D7EA4">
        <w:rPr>
          <w:szCs w:val="21"/>
        </w:rPr>
        <w:t>.</w:t>
      </w:r>
      <w:r w:rsidR="00B57A56" w:rsidRPr="005D7EA4">
        <w:rPr>
          <w:szCs w:val="21"/>
        </w:rPr>
        <w:t xml:space="preserve"> </w:t>
      </w:r>
      <w:r w:rsidR="00DE466D" w:rsidRPr="005D7EA4">
        <w:rPr>
          <w:szCs w:val="21"/>
        </w:rPr>
        <w:t xml:space="preserve">Australia commenced chairing the </w:t>
      </w:r>
      <w:r w:rsidR="008A42E2" w:rsidRPr="005D7EA4">
        <w:rPr>
          <w:szCs w:val="21"/>
        </w:rPr>
        <w:t>Health Donors Group</w:t>
      </w:r>
      <w:r w:rsidR="00DE466D" w:rsidRPr="005D7EA4">
        <w:rPr>
          <w:szCs w:val="21"/>
        </w:rPr>
        <w:t xml:space="preserve"> in 2013-14 to </w:t>
      </w:r>
      <w:r w:rsidR="006163B1" w:rsidRPr="005D7EA4">
        <w:rPr>
          <w:szCs w:val="21"/>
        </w:rPr>
        <w:t xml:space="preserve">better </w:t>
      </w:r>
      <w:r w:rsidR="00DE466D" w:rsidRPr="005D7EA4">
        <w:rPr>
          <w:szCs w:val="21"/>
        </w:rPr>
        <w:t xml:space="preserve">support </w:t>
      </w:r>
      <w:r w:rsidR="00B4449B" w:rsidRPr="005D7EA4">
        <w:rPr>
          <w:szCs w:val="21"/>
        </w:rPr>
        <w:t>health sector reform</w:t>
      </w:r>
      <w:r w:rsidR="0044300B" w:rsidRPr="005D7EA4">
        <w:rPr>
          <w:szCs w:val="21"/>
        </w:rPr>
        <w:t>s</w:t>
      </w:r>
      <w:r w:rsidR="002546EE" w:rsidRPr="005D7EA4">
        <w:rPr>
          <w:szCs w:val="21"/>
        </w:rPr>
        <w:t>, and provided technical expertise to provincial governments.</w:t>
      </w:r>
      <w:r w:rsidR="00D91F79" w:rsidRPr="005D7EA4">
        <w:rPr>
          <w:szCs w:val="21"/>
        </w:rPr>
        <w:t xml:space="preserve"> </w:t>
      </w:r>
      <w:r w:rsidR="00945A5C" w:rsidRPr="005D7EA4">
        <w:rPr>
          <w:szCs w:val="21"/>
        </w:rPr>
        <w:t>The</w:t>
      </w:r>
      <w:r w:rsidR="008E7931" w:rsidRPr="005D7EA4">
        <w:rPr>
          <w:szCs w:val="21"/>
        </w:rPr>
        <w:t xml:space="preserve"> value of this assistance </w:t>
      </w:r>
      <w:r w:rsidR="00CF5284" w:rsidRPr="005D7EA4">
        <w:rPr>
          <w:szCs w:val="21"/>
        </w:rPr>
        <w:t>was evidenced by the high demand for support</w:t>
      </w:r>
      <w:r w:rsidR="00945A5C" w:rsidRPr="005D7EA4">
        <w:rPr>
          <w:szCs w:val="21"/>
        </w:rPr>
        <w:t>, and the expertise which Australia provided enabled all provincial governments to finalise health strategic plans in 2013-14.</w:t>
      </w:r>
      <w:r w:rsidR="00A651CC" w:rsidRPr="00A5460E">
        <w:rPr>
          <w:rStyle w:val="FootnoteReference"/>
          <w:rFonts w:ascii="Franklin Gothic Book" w:hAnsi="Franklin Gothic Book"/>
        </w:rPr>
        <w:footnoteReference w:id="42"/>
      </w:r>
      <w:r w:rsidR="00835B76" w:rsidRPr="005D7EA4">
        <w:rPr>
          <w:szCs w:val="21"/>
        </w:rPr>
        <w:t xml:space="preserve"> </w:t>
      </w:r>
    </w:p>
    <w:p w:rsidR="004C1BFD" w:rsidRDefault="001759DB" w:rsidP="00E366AA">
      <w:pPr>
        <w:pStyle w:val="ListBullet"/>
        <w:numPr>
          <w:ilvl w:val="0"/>
          <w:numId w:val="0"/>
        </w:numPr>
        <w:jc w:val="both"/>
        <w:rPr>
          <w:szCs w:val="21"/>
        </w:rPr>
      </w:pPr>
      <w:r w:rsidRPr="005D7EA4">
        <w:rPr>
          <w:szCs w:val="21"/>
        </w:rPr>
        <w:t xml:space="preserve">Australia’s support to the Fred Hollows Foundation </w:t>
      </w:r>
      <w:r w:rsidR="0042769D" w:rsidRPr="005D7EA4">
        <w:rPr>
          <w:szCs w:val="21"/>
        </w:rPr>
        <w:t xml:space="preserve">enabled five centres of excellence to provide training and specialist eye care, as well as strengthening the capacity of eye units in </w:t>
      </w:r>
      <w:r w:rsidR="00900DE6">
        <w:rPr>
          <w:szCs w:val="21"/>
        </w:rPr>
        <w:t>eleven district hospitals</w:t>
      </w:r>
      <w:r w:rsidR="0042769D" w:rsidRPr="005D7EA4">
        <w:rPr>
          <w:szCs w:val="21"/>
        </w:rPr>
        <w:t xml:space="preserve">. </w:t>
      </w:r>
      <w:r w:rsidR="003773C2" w:rsidRPr="005D7EA4">
        <w:rPr>
          <w:szCs w:val="21"/>
        </w:rPr>
        <w:t xml:space="preserve"> </w:t>
      </w:r>
      <w:r w:rsidR="00F61950" w:rsidRPr="005D7EA4">
        <w:rPr>
          <w:szCs w:val="21"/>
        </w:rPr>
        <w:t>In 2013-14, over 230,000 people (over 108,000 women) received screening and over 22,000 people (over 10,000 women)</w:t>
      </w:r>
      <w:r w:rsidR="00EB63D7" w:rsidRPr="005D7EA4">
        <w:rPr>
          <w:szCs w:val="21"/>
        </w:rPr>
        <w:t xml:space="preserve"> received </w:t>
      </w:r>
      <w:r w:rsidR="00852AA9">
        <w:rPr>
          <w:szCs w:val="21"/>
        </w:rPr>
        <w:t>treatment for</w:t>
      </w:r>
      <w:r w:rsidR="00852AA9" w:rsidRPr="005D7EA4">
        <w:rPr>
          <w:szCs w:val="21"/>
        </w:rPr>
        <w:t xml:space="preserve"> </w:t>
      </w:r>
      <w:r w:rsidR="00EB63D7" w:rsidRPr="005D7EA4">
        <w:rPr>
          <w:szCs w:val="21"/>
        </w:rPr>
        <w:t xml:space="preserve">eye </w:t>
      </w:r>
      <w:r w:rsidR="00852AA9">
        <w:rPr>
          <w:szCs w:val="21"/>
        </w:rPr>
        <w:t>conditions</w:t>
      </w:r>
      <w:r w:rsidR="00EB63D7" w:rsidRPr="005D7EA4">
        <w:rPr>
          <w:szCs w:val="21"/>
        </w:rPr>
        <w:t>.</w:t>
      </w:r>
    </w:p>
    <w:p w:rsidR="000F2178" w:rsidRPr="005D7EA4" w:rsidRDefault="00FD68DA" w:rsidP="0058774F">
      <w:pPr>
        <w:pStyle w:val="ListBullet"/>
        <w:numPr>
          <w:ilvl w:val="0"/>
          <w:numId w:val="0"/>
        </w:numPr>
        <w:jc w:val="both"/>
        <w:rPr>
          <w:szCs w:val="21"/>
        </w:rPr>
      </w:pPr>
      <w:r w:rsidRPr="005D7EA4">
        <w:rPr>
          <w:noProof/>
          <w:szCs w:val="21"/>
        </w:rPr>
        <mc:AlternateContent>
          <mc:Choice Requires="wps">
            <w:drawing>
              <wp:anchor distT="0" distB="0" distL="114300" distR="114300" simplePos="0" relativeHeight="251698176" behindDoc="1" locked="0" layoutInCell="1" allowOverlap="1" wp14:anchorId="3F8022AE" wp14:editId="3D867DA6">
                <wp:simplePos x="0" y="0"/>
                <wp:positionH relativeFrom="column">
                  <wp:posOffset>3080385</wp:posOffset>
                </wp:positionH>
                <wp:positionV relativeFrom="paragraph">
                  <wp:posOffset>594360</wp:posOffset>
                </wp:positionV>
                <wp:extent cx="2313305" cy="2822575"/>
                <wp:effectExtent l="57150" t="57150" r="48895" b="53975"/>
                <wp:wrapTight wrapText="bothSides">
                  <wp:wrapPolygon edited="0">
                    <wp:start x="-534" y="-437"/>
                    <wp:lineTo x="-534" y="21867"/>
                    <wp:lineTo x="21879" y="21867"/>
                    <wp:lineTo x="21879" y="-437"/>
                    <wp:lineTo x="-534" y="-437"/>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2822575"/>
                        </a:xfrm>
                        <a:prstGeom prst="rect">
                          <a:avLst/>
                        </a:prstGeom>
                        <a:solidFill>
                          <a:schemeClr val="bg1">
                            <a:lumMod val="85000"/>
                          </a:schemeClr>
                        </a:solid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rsidR="00637BB7" w:rsidRPr="009475BF" w:rsidRDefault="00637BB7" w:rsidP="00C42A97">
                            <w:pPr>
                              <w:ind w:left="68" w:hanging="68"/>
                              <w:rPr>
                                <w:sz w:val="18"/>
                                <w:szCs w:val="18"/>
                              </w:rPr>
                            </w:pPr>
                            <w:r w:rsidRPr="009475BF">
                              <w:rPr>
                                <w:noProof/>
                                <w:sz w:val="18"/>
                                <w:szCs w:val="18"/>
                              </w:rPr>
                              <w:drawing>
                                <wp:inline distT="0" distB="0" distL="0" distR="0" wp14:anchorId="3D2EF79C" wp14:editId="06530291">
                                  <wp:extent cx="2162755" cy="1582309"/>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4399" cy="1583512"/>
                                          </a:xfrm>
                                          <a:prstGeom prst="rect">
                                            <a:avLst/>
                                          </a:prstGeom>
                                          <a:ln>
                                            <a:noFill/>
                                          </a:ln>
                                          <a:effectLst/>
                                        </pic:spPr>
                                      </pic:pic>
                                    </a:graphicData>
                                  </a:graphic>
                                </wp:inline>
                              </w:drawing>
                            </w:r>
                          </w:p>
                          <w:p w:rsidR="00637BB7" w:rsidRPr="00437864" w:rsidRDefault="00637BB7" w:rsidP="009475BF">
                            <w:pPr>
                              <w:rPr>
                                <w:rFonts w:ascii="Franklin Gothic Book" w:hAnsi="Franklin Gothic Book"/>
                                <w:sz w:val="18"/>
                                <w:szCs w:val="18"/>
                              </w:rPr>
                            </w:pPr>
                            <w:r w:rsidRPr="00437864">
                              <w:rPr>
                                <w:rFonts w:ascii="Franklin Gothic Book" w:hAnsi="Franklin Gothic Book"/>
                                <w:sz w:val="18"/>
                                <w:szCs w:val="18"/>
                              </w:rPr>
                              <w:t xml:space="preserve">Rimsha is 3 years old, and has congenital cataract in both eyes. Rimsha’s family could not afford cataract surgery, but surgery provided through a paediatric centre supported by the Fred Hollows Foundation and Australian Government has allowed Rishma to see.  She is very excited with her new connection to her family and the world.  </w:t>
                            </w:r>
                          </w:p>
                          <w:p w:rsidR="00637BB7" w:rsidRPr="00437864" w:rsidRDefault="00637BB7" w:rsidP="009475BF">
                            <w:pPr>
                              <w:rPr>
                                <w:rFonts w:ascii="Franklin Gothic Book" w:hAnsi="Franklin Gothic Book"/>
                                <w:i/>
                                <w:sz w:val="16"/>
                                <w:szCs w:val="16"/>
                              </w:rPr>
                            </w:pPr>
                            <w:r w:rsidRPr="00437864">
                              <w:rPr>
                                <w:rFonts w:ascii="Franklin Gothic Book" w:hAnsi="Franklin Gothic Book"/>
                                <w:i/>
                                <w:sz w:val="16"/>
                                <w:szCs w:val="16"/>
                              </w:rPr>
                              <w:t>Credit: Fred Hollows Foundation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2.55pt;margin-top:46.8pt;width:182.15pt;height:22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" fillcolor="#d8d8d8 [2732]" stroked="f">
                <v:textbox>
                  <w:txbxContent>
                    <w:p w:rsidR="00637BB7" w:rsidRPr="009475BF" w:rsidRDefault="00637BB7" w:rsidP="00C42A97">
                      <w:pPr>
                        <w:ind w:left="68" w:hanging="68"/>
                        <w:rPr>
                          <w:sz w:val="18"/>
                          <w:szCs w:val="18"/>
                        </w:rPr>
                      </w:pPr>
                      <w:r w:rsidRPr="009475BF">
                        <w:rPr>
                          <w:noProof/>
                          <w:sz w:val="18"/>
                          <w:szCs w:val="18"/>
                        </w:rPr>
                        <w:drawing>
                          <wp:inline distT="0" distB="0" distL="0" distR="0" wp14:anchorId="3D2EF79C" wp14:editId="06530291">
                            <wp:extent cx="2162755" cy="1582309"/>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4399" cy="1583512"/>
                                    </a:xfrm>
                                    <a:prstGeom prst="rect">
                                      <a:avLst/>
                                    </a:prstGeom>
                                    <a:ln>
                                      <a:noFill/>
                                    </a:ln>
                                    <a:effectLst/>
                                  </pic:spPr>
                                </pic:pic>
                              </a:graphicData>
                            </a:graphic>
                          </wp:inline>
                        </w:drawing>
                      </w:r>
                    </w:p>
                    <w:p w:rsidR="00637BB7" w:rsidRPr="00437864" w:rsidRDefault="00637BB7" w:rsidP="009475BF">
                      <w:pPr>
                        <w:rPr>
                          <w:rFonts w:ascii="Franklin Gothic Book" w:hAnsi="Franklin Gothic Book"/>
                          <w:sz w:val="18"/>
                          <w:szCs w:val="18"/>
                        </w:rPr>
                      </w:pPr>
                      <w:r w:rsidRPr="00437864">
                        <w:rPr>
                          <w:rFonts w:ascii="Franklin Gothic Book" w:hAnsi="Franklin Gothic Book"/>
                          <w:sz w:val="18"/>
                          <w:szCs w:val="18"/>
                        </w:rPr>
                        <w:t xml:space="preserve">Rimsha is 3 years old, and has congenital cataract in both eyes. Rimsha’s family could not afford cataract surgery, but surgery provided through a paediatric centre supported by the Fred Hollows Foundation and Australian Government has allowed Rishma to see.  She is very excited with her new connection to her family and the world.  </w:t>
                      </w:r>
                    </w:p>
                    <w:p w:rsidR="00637BB7" w:rsidRPr="00437864" w:rsidRDefault="00637BB7" w:rsidP="009475BF">
                      <w:pPr>
                        <w:rPr>
                          <w:rFonts w:ascii="Franklin Gothic Book" w:hAnsi="Franklin Gothic Book"/>
                          <w:i/>
                          <w:sz w:val="16"/>
                          <w:szCs w:val="16"/>
                        </w:rPr>
                      </w:pPr>
                      <w:r w:rsidRPr="00437864">
                        <w:rPr>
                          <w:rFonts w:ascii="Franklin Gothic Book" w:hAnsi="Franklin Gothic Book"/>
                          <w:i/>
                          <w:sz w:val="16"/>
                          <w:szCs w:val="16"/>
                        </w:rPr>
                        <w:t>Credit: Fred Hollows Foundation</w:t>
                      </w:r>
                    </w:p>
                  </w:txbxContent>
                </v:textbox>
                <w10:wrap type="tight"/>
              </v:shape>
            </w:pict>
          </mc:Fallback>
        </mc:AlternateContent>
      </w:r>
      <w:r w:rsidR="00750BFF" w:rsidRPr="005D7EA4">
        <w:rPr>
          <w:szCs w:val="21"/>
        </w:rPr>
        <w:t xml:space="preserve">A critical element </w:t>
      </w:r>
      <w:r w:rsidR="00F6335D">
        <w:rPr>
          <w:szCs w:val="21"/>
        </w:rPr>
        <w:t xml:space="preserve">of service delivery </w:t>
      </w:r>
      <w:r w:rsidR="00750BFF" w:rsidRPr="005D7EA4">
        <w:rPr>
          <w:szCs w:val="21"/>
        </w:rPr>
        <w:t>is accountability to parents and communities</w:t>
      </w:r>
      <w:r w:rsidR="00C467A5" w:rsidRPr="005D7EA4">
        <w:rPr>
          <w:szCs w:val="21"/>
        </w:rPr>
        <w:t>, give</w:t>
      </w:r>
      <w:r w:rsidR="00410B53" w:rsidRPr="005D7EA4">
        <w:rPr>
          <w:szCs w:val="21"/>
        </w:rPr>
        <w:t>n the conflict-affected context</w:t>
      </w:r>
      <w:r w:rsidR="00C467A5" w:rsidRPr="005D7EA4">
        <w:rPr>
          <w:szCs w:val="21"/>
        </w:rPr>
        <w:t xml:space="preserve"> </w:t>
      </w:r>
      <w:r w:rsidR="00410B53" w:rsidRPr="005D7EA4">
        <w:rPr>
          <w:szCs w:val="21"/>
        </w:rPr>
        <w:t xml:space="preserve">in </w:t>
      </w:r>
      <w:r w:rsidR="00EC349D">
        <w:rPr>
          <w:szCs w:val="21"/>
        </w:rPr>
        <w:t xml:space="preserve">some </w:t>
      </w:r>
      <w:r w:rsidR="00410B53" w:rsidRPr="005D7EA4">
        <w:rPr>
          <w:szCs w:val="21"/>
        </w:rPr>
        <w:t xml:space="preserve">areas where Australian aid is delivered. </w:t>
      </w:r>
      <w:r w:rsidR="00975509" w:rsidRPr="005D7EA4">
        <w:rPr>
          <w:szCs w:val="21"/>
        </w:rPr>
        <w:t>S</w:t>
      </w:r>
      <w:r w:rsidR="003D6A68" w:rsidRPr="005D7EA4">
        <w:rPr>
          <w:szCs w:val="21"/>
        </w:rPr>
        <w:t xml:space="preserve">upport for </w:t>
      </w:r>
      <w:r w:rsidR="000D65D8" w:rsidRPr="005D7EA4">
        <w:rPr>
          <w:szCs w:val="21"/>
        </w:rPr>
        <w:t>Parent Teacher Committee</w:t>
      </w:r>
      <w:r w:rsidR="003D6A68" w:rsidRPr="005D7EA4">
        <w:rPr>
          <w:szCs w:val="21"/>
        </w:rPr>
        <w:t>s</w:t>
      </w:r>
      <w:r w:rsidR="000D65D8" w:rsidRPr="005D7EA4">
        <w:rPr>
          <w:szCs w:val="21"/>
        </w:rPr>
        <w:t xml:space="preserve"> </w:t>
      </w:r>
      <w:r w:rsidR="003D6A68" w:rsidRPr="005D7EA4">
        <w:rPr>
          <w:szCs w:val="21"/>
        </w:rPr>
        <w:t xml:space="preserve">was highly </w:t>
      </w:r>
      <w:r w:rsidR="00936B38" w:rsidRPr="005D7EA4">
        <w:rPr>
          <w:szCs w:val="21"/>
        </w:rPr>
        <w:t>effective in 2013-14</w:t>
      </w:r>
      <w:r w:rsidR="006934D4" w:rsidRPr="005D7EA4">
        <w:rPr>
          <w:szCs w:val="21"/>
        </w:rPr>
        <w:t>.</w:t>
      </w:r>
      <w:r w:rsidR="0014213A" w:rsidRPr="00A5460E">
        <w:rPr>
          <w:rStyle w:val="FootnoteReference"/>
          <w:rFonts w:ascii="Franklin Gothic Book" w:hAnsi="Franklin Gothic Book"/>
        </w:rPr>
        <w:footnoteReference w:id="43"/>
      </w:r>
      <w:r w:rsidR="00DB615D" w:rsidRPr="005D7EA4">
        <w:rPr>
          <w:szCs w:val="21"/>
        </w:rPr>
        <w:t xml:space="preserve"> </w:t>
      </w:r>
      <w:r w:rsidR="00B42C3E" w:rsidRPr="005D7EA4">
        <w:rPr>
          <w:szCs w:val="21"/>
        </w:rPr>
        <w:t xml:space="preserve">Primary health care management committees </w:t>
      </w:r>
      <w:r w:rsidR="00187AB6" w:rsidRPr="005D7EA4">
        <w:rPr>
          <w:szCs w:val="21"/>
        </w:rPr>
        <w:t>have had positive impacts on the quality of health care</w:t>
      </w:r>
      <w:r w:rsidR="00B62935" w:rsidRPr="005D7EA4">
        <w:rPr>
          <w:szCs w:val="21"/>
        </w:rPr>
        <w:t xml:space="preserve"> services in </w:t>
      </w:r>
      <w:r w:rsidR="00852AA9">
        <w:rPr>
          <w:szCs w:val="21"/>
        </w:rPr>
        <w:t>project</w:t>
      </w:r>
      <w:r w:rsidR="00852AA9" w:rsidRPr="005D7EA4">
        <w:rPr>
          <w:szCs w:val="21"/>
        </w:rPr>
        <w:t xml:space="preserve"> </w:t>
      </w:r>
      <w:r w:rsidR="00B62935" w:rsidRPr="005D7EA4">
        <w:rPr>
          <w:szCs w:val="21"/>
        </w:rPr>
        <w:t>districts</w:t>
      </w:r>
      <w:r w:rsidR="00EC349D">
        <w:rPr>
          <w:szCs w:val="21"/>
        </w:rPr>
        <w:t>. F</w:t>
      </w:r>
      <w:r w:rsidR="00801958" w:rsidRPr="005D7EA4">
        <w:rPr>
          <w:szCs w:val="21"/>
        </w:rPr>
        <w:t>or example in 2013-14</w:t>
      </w:r>
      <w:r w:rsidR="00852AA9">
        <w:rPr>
          <w:szCs w:val="21"/>
        </w:rPr>
        <w:t>,</w:t>
      </w:r>
      <w:r w:rsidR="00393B8F" w:rsidRPr="005D7EA4">
        <w:rPr>
          <w:szCs w:val="21"/>
        </w:rPr>
        <w:t xml:space="preserve"> 90% of primary health care facility users in target areas reported that they were satisfied with the quality of service provided.</w:t>
      </w:r>
      <w:r w:rsidR="00B62935" w:rsidRPr="00A5460E">
        <w:rPr>
          <w:rStyle w:val="FootnoteReference"/>
          <w:rFonts w:ascii="Franklin Gothic Book" w:hAnsi="Franklin Gothic Book"/>
        </w:rPr>
        <w:footnoteReference w:id="44"/>
      </w:r>
      <w:r w:rsidR="004030C6" w:rsidRPr="005D7EA4">
        <w:rPr>
          <w:szCs w:val="21"/>
        </w:rPr>
        <w:t xml:space="preserve"> </w:t>
      </w:r>
      <w:r w:rsidR="00393B8F" w:rsidRPr="005D7EA4">
        <w:rPr>
          <w:szCs w:val="21"/>
        </w:rPr>
        <w:t>H</w:t>
      </w:r>
      <w:r w:rsidR="004030C6" w:rsidRPr="005D7EA4">
        <w:rPr>
          <w:szCs w:val="21"/>
        </w:rPr>
        <w:t>owever</w:t>
      </w:r>
      <w:r w:rsidR="00852AA9">
        <w:rPr>
          <w:szCs w:val="21"/>
        </w:rPr>
        <w:t>,</w:t>
      </w:r>
      <w:r w:rsidR="004030C6" w:rsidRPr="005D7EA4">
        <w:rPr>
          <w:szCs w:val="21"/>
        </w:rPr>
        <w:t xml:space="preserve"> their influence at a pro</w:t>
      </w:r>
      <w:r w:rsidR="009B723A">
        <w:rPr>
          <w:szCs w:val="21"/>
        </w:rPr>
        <w:t xml:space="preserve">vincial level has been limited. </w:t>
      </w:r>
      <w:r w:rsidR="003364B7" w:rsidRPr="005D7EA4">
        <w:rPr>
          <w:szCs w:val="21"/>
        </w:rPr>
        <w:t xml:space="preserve">In </w:t>
      </w:r>
      <w:r w:rsidR="004407C5">
        <w:rPr>
          <w:szCs w:val="21"/>
        </w:rPr>
        <w:t>terms of the</w:t>
      </w:r>
      <w:r w:rsidR="003364B7" w:rsidRPr="005D7EA4">
        <w:rPr>
          <w:szCs w:val="21"/>
        </w:rPr>
        <w:t xml:space="preserve"> impacts of </w:t>
      </w:r>
      <w:r w:rsidR="00072300" w:rsidRPr="005D7EA4">
        <w:rPr>
          <w:szCs w:val="21"/>
        </w:rPr>
        <w:t xml:space="preserve">these </w:t>
      </w:r>
      <w:r w:rsidR="00613BB3">
        <w:rPr>
          <w:szCs w:val="21"/>
        </w:rPr>
        <w:t>social accountability mechanisms</w:t>
      </w:r>
      <w:r w:rsidR="00072300" w:rsidRPr="005D7EA4">
        <w:rPr>
          <w:szCs w:val="21"/>
        </w:rPr>
        <w:t xml:space="preserve"> on building citizen-state trust</w:t>
      </w:r>
      <w:r w:rsidR="00E371DB" w:rsidRPr="005D7EA4">
        <w:rPr>
          <w:szCs w:val="21"/>
        </w:rPr>
        <w:t xml:space="preserve">, there </w:t>
      </w:r>
      <w:r w:rsidR="00AF33EA" w:rsidRPr="005D7EA4">
        <w:rPr>
          <w:szCs w:val="21"/>
        </w:rPr>
        <w:t>were</w:t>
      </w:r>
      <w:r w:rsidR="00E371DB" w:rsidRPr="005D7EA4">
        <w:rPr>
          <w:szCs w:val="21"/>
        </w:rPr>
        <w:t xml:space="preserve"> some </w:t>
      </w:r>
      <w:r w:rsidR="00611D9D">
        <w:rPr>
          <w:szCs w:val="21"/>
        </w:rPr>
        <w:t>e</w:t>
      </w:r>
      <w:r w:rsidR="005F1D7F">
        <w:rPr>
          <w:szCs w:val="21"/>
        </w:rPr>
        <w:t>arly</w:t>
      </w:r>
      <w:r w:rsidR="00674772" w:rsidRPr="005D7EA4">
        <w:rPr>
          <w:szCs w:val="21"/>
        </w:rPr>
        <w:t xml:space="preserve"> indications </w:t>
      </w:r>
      <w:r w:rsidR="00611D9D">
        <w:rPr>
          <w:szCs w:val="21"/>
        </w:rPr>
        <w:t xml:space="preserve">in 2013-14 to </w:t>
      </w:r>
      <w:r w:rsidR="00FD12CE" w:rsidRPr="005D7EA4">
        <w:rPr>
          <w:szCs w:val="21"/>
        </w:rPr>
        <w:t>suggest</w:t>
      </w:r>
      <w:r w:rsidR="00FB232C" w:rsidRPr="005D7EA4">
        <w:rPr>
          <w:szCs w:val="21"/>
        </w:rPr>
        <w:t xml:space="preserve"> that</w:t>
      </w:r>
      <w:r w:rsidR="00674772" w:rsidRPr="005D7EA4">
        <w:rPr>
          <w:szCs w:val="21"/>
        </w:rPr>
        <w:t xml:space="preserve"> trust </w:t>
      </w:r>
      <w:r w:rsidR="0011243F" w:rsidRPr="005D7EA4">
        <w:rPr>
          <w:szCs w:val="21"/>
        </w:rPr>
        <w:t>is</w:t>
      </w:r>
      <w:r w:rsidR="00674772" w:rsidRPr="005D7EA4">
        <w:rPr>
          <w:szCs w:val="21"/>
        </w:rPr>
        <w:t xml:space="preserve"> increasing through </w:t>
      </w:r>
      <w:r w:rsidR="00AF33EA" w:rsidRPr="005D7EA4">
        <w:rPr>
          <w:szCs w:val="21"/>
        </w:rPr>
        <w:t xml:space="preserve">the </w:t>
      </w:r>
      <w:r w:rsidR="00674772" w:rsidRPr="005D7EA4">
        <w:rPr>
          <w:szCs w:val="21"/>
        </w:rPr>
        <w:t>MDTF Border Areas investments</w:t>
      </w:r>
      <w:r w:rsidR="00611D9D">
        <w:rPr>
          <w:szCs w:val="21"/>
        </w:rPr>
        <w:t>.</w:t>
      </w:r>
      <w:r w:rsidR="00E371DB" w:rsidRPr="00A5460E">
        <w:rPr>
          <w:rStyle w:val="FootnoteReference"/>
          <w:rFonts w:ascii="Franklin Gothic Book" w:hAnsi="Franklin Gothic Book"/>
        </w:rPr>
        <w:footnoteReference w:id="45"/>
      </w:r>
      <w:r w:rsidR="00E173DF" w:rsidRPr="005D7EA4">
        <w:rPr>
          <w:szCs w:val="21"/>
        </w:rPr>
        <w:t xml:space="preserve"> </w:t>
      </w:r>
      <w:r w:rsidR="001F6325" w:rsidRPr="005D7EA4">
        <w:rPr>
          <w:szCs w:val="21"/>
        </w:rPr>
        <w:t>DFAT needs to ensure that this is systematically monitored, given that build</w:t>
      </w:r>
      <w:r w:rsidR="00CB5015" w:rsidRPr="005D7EA4">
        <w:rPr>
          <w:szCs w:val="21"/>
        </w:rPr>
        <w:t xml:space="preserve">ing state </w:t>
      </w:r>
      <w:r w:rsidR="00D50212">
        <w:rPr>
          <w:szCs w:val="21"/>
        </w:rPr>
        <w:t>capacity</w:t>
      </w:r>
      <w:r w:rsidR="00CB5015" w:rsidRPr="005D7EA4">
        <w:rPr>
          <w:szCs w:val="21"/>
        </w:rPr>
        <w:t xml:space="preserve"> is fundamental to stability and prosperity.</w:t>
      </w:r>
      <w:r w:rsidR="00CB5015" w:rsidRPr="00A5460E">
        <w:t xml:space="preserve"> </w:t>
      </w:r>
    </w:p>
    <w:p w:rsidR="000D733F" w:rsidRPr="005D7EA4" w:rsidRDefault="000D733F" w:rsidP="00455481">
      <w:pPr>
        <w:pStyle w:val="Heading3"/>
        <w:jc w:val="both"/>
        <w:rPr>
          <w:rStyle w:val="BodyTextChar"/>
          <w:b w:val="0"/>
          <w:color w:val="auto"/>
        </w:rPr>
      </w:pPr>
      <w:r w:rsidRPr="005D7EA4">
        <w:rPr>
          <w:rFonts w:ascii="Franklin Gothic Book" w:hAnsi="Franklin Gothic Book"/>
          <w:b w:val="0"/>
          <w:color w:val="007FAD"/>
          <w:sz w:val="28"/>
          <w:szCs w:val="28"/>
          <w:lang w:eastAsia="en-AU"/>
        </w:rPr>
        <w:t>Mutual Obligations</w:t>
      </w:r>
      <w:r w:rsidRPr="005D7EA4">
        <w:rPr>
          <w:rFonts w:ascii="Franklin Gothic Book" w:hAnsi="Franklin Gothic Book"/>
          <w:b w:val="0"/>
          <w:color w:val="007FAD"/>
          <w:sz w:val="32"/>
          <w:szCs w:val="32"/>
          <w:lang w:eastAsia="en-AU"/>
        </w:rPr>
        <w:tab/>
      </w:r>
      <w:r w:rsidRPr="005D7EA4">
        <w:rPr>
          <w:rFonts w:ascii="Franklin Gothic Book" w:hAnsi="Franklin Gothic Book"/>
        </w:rPr>
        <w:tab/>
      </w:r>
      <w:r w:rsidRPr="005D7EA4">
        <w:rPr>
          <w:rFonts w:ascii="Franklin Gothic Book" w:hAnsi="Franklin Gothic Book"/>
        </w:rPr>
        <w:tab/>
      </w:r>
    </w:p>
    <w:p w:rsidR="002F5175" w:rsidRPr="005D7EA4" w:rsidRDefault="00D81469" w:rsidP="007D68F7">
      <w:pPr>
        <w:pStyle w:val="ListBullet"/>
        <w:numPr>
          <w:ilvl w:val="0"/>
          <w:numId w:val="0"/>
        </w:numPr>
        <w:jc w:val="both"/>
      </w:pPr>
      <w:r>
        <w:t xml:space="preserve">Australia and Pakistan did not have a current partnership agreement outlining our mutual obligations in 2013-14, however high level talks are planned for 2014-15. In the absence of this agreement, mutual obligations have been agreed with the national and provincial governments in the context of Australia’s specific investments. </w:t>
      </w:r>
      <w:r w:rsidR="00EC349D">
        <w:t xml:space="preserve">At the national level, the </w:t>
      </w:r>
      <w:r w:rsidR="00E20CF8" w:rsidRPr="005D7EA4">
        <w:t xml:space="preserve">Government’s </w:t>
      </w:r>
      <w:r w:rsidR="0046001D" w:rsidRPr="005D7EA4">
        <w:t>commitment to nutrition</w:t>
      </w:r>
      <w:r w:rsidR="00A05986">
        <w:t>, co-contribution to match Australia’s humanitarian assistance,</w:t>
      </w:r>
      <w:r w:rsidR="007D68F7" w:rsidRPr="005D7EA4">
        <w:t xml:space="preserve"> and </w:t>
      </w:r>
      <w:r w:rsidR="00707356" w:rsidRPr="005D7EA4">
        <w:t>re-</w:t>
      </w:r>
      <w:r w:rsidR="007D68F7" w:rsidRPr="005D7EA4">
        <w:t>establishment of a federal</w:t>
      </w:r>
      <w:r w:rsidR="0046001D" w:rsidRPr="005D7EA4">
        <w:t xml:space="preserve"> Ministry of Health </w:t>
      </w:r>
      <w:r w:rsidR="00C00B31" w:rsidRPr="005D7EA4">
        <w:t>were po</w:t>
      </w:r>
      <w:r w:rsidR="007B47C8" w:rsidRPr="005D7EA4">
        <w:t>sitive steps</w:t>
      </w:r>
      <w:r w:rsidR="00A07117" w:rsidRPr="005D7EA4">
        <w:t xml:space="preserve"> in 2013-14.</w:t>
      </w:r>
      <w:r w:rsidR="00447E41" w:rsidRPr="005D7EA4">
        <w:t xml:space="preserve"> Clarifying roles and responsibilities for the new Ministry, and formal coordination mechanisms </w:t>
      </w:r>
      <w:r w:rsidR="00F979D2" w:rsidRPr="005D7EA4">
        <w:t>with provincial ministries is now a priority</w:t>
      </w:r>
      <w:r w:rsidR="00895B04" w:rsidRPr="005D7EA4">
        <w:t xml:space="preserve">, </w:t>
      </w:r>
      <w:r w:rsidR="00E13CDE" w:rsidRPr="005D7EA4">
        <w:t xml:space="preserve">as this will </w:t>
      </w:r>
      <w:r w:rsidR="00DF73D5" w:rsidRPr="005D7EA4">
        <w:t>underpin</w:t>
      </w:r>
      <w:r w:rsidR="00E13CDE" w:rsidRPr="005D7EA4">
        <w:t xml:space="preserve"> reform in the health sector</w:t>
      </w:r>
      <w:r w:rsidR="00895B04" w:rsidRPr="005D7EA4">
        <w:t>.</w:t>
      </w:r>
      <w:r w:rsidR="00A05986">
        <w:t xml:space="preserve"> </w:t>
      </w:r>
    </w:p>
    <w:p w:rsidR="00B81EBE" w:rsidRDefault="00FB2DE1" w:rsidP="00954AB7">
      <w:pPr>
        <w:pStyle w:val="ListBullet"/>
        <w:numPr>
          <w:ilvl w:val="0"/>
          <w:numId w:val="0"/>
        </w:numPr>
        <w:jc w:val="both"/>
      </w:pPr>
      <w:r w:rsidRPr="005D7EA4">
        <w:t>At a provincial leve</w:t>
      </w:r>
      <w:r w:rsidR="00B73CC1" w:rsidRPr="005D7EA4">
        <w:t xml:space="preserve">l, </w:t>
      </w:r>
      <w:r w:rsidR="00E44DBF" w:rsidRPr="005D7EA4">
        <w:t xml:space="preserve">the Government of </w:t>
      </w:r>
      <w:r w:rsidR="00DF3219" w:rsidRPr="005D7EA4">
        <w:rPr>
          <w:szCs w:val="21"/>
        </w:rPr>
        <w:t xml:space="preserve">Khyber </w:t>
      </w:r>
      <w:r w:rsidR="00093078" w:rsidRPr="005D7EA4">
        <w:rPr>
          <w:szCs w:val="21"/>
        </w:rPr>
        <w:t>Pakhtunkhw</w:t>
      </w:r>
      <w:r w:rsidR="00093078">
        <w:rPr>
          <w:szCs w:val="21"/>
        </w:rPr>
        <w:t>a’s</w:t>
      </w:r>
      <w:r w:rsidR="00DF3219">
        <w:rPr>
          <w:szCs w:val="21"/>
        </w:rPr>
        <w:t xml:space="preserve"> </w:t>
      </w:r>
      <w:r w:rsidR="00C455C9">
        <w:rPr>
          <w:szCs w:val="21"/>
        </w:rPr>
        <w:t xml:space="preserve">(KP) </w:t>
      </w:r>
      <w:r w:rsidR="00E44DBF" w:rsidRPr="005D7EA4">
        <w:t xml:space="preserve">increased leadership in the education sector </w:t>
      </w:r>
      <w:r w:rsidR="00E15AEF" w:rsidRPr="005D7EA4">
        <w:t>was</w:t>
      </w:r>
      <w:r w:rsidR="00951D39" w:rsidRPr="005D7EA4">
        <w:t xml:space="preserve"> instrumental to the policy reform achieved in this sector in 2013-14</w:t>
      </w:r>
      <w:r w:rsidR="00860841">
        <w:t xml:space="preserve">. </w:t>
      </w:r>
      <w:r w:rsidR="00A513F9" w:rsidRPr="005D7EA4">
        <w:t xml:space="preserve">The Government established a donor engagement framework </w:t>
      </w:r>
      <w:r w:rsidR="00860841">
        <w:t>which helped to reduce duplication in the sector,</w:t>
      </w:r>
      <w:r w:rsidR="002608C7" w:rsidRPr="005D7EA4">
        <w:t xml:space="preserve"> </w:t>
      </w:r>
      <w:r w:rsidR="00CC4169">
        <w:t xml:space="preserve">and </w:t>
      </w:r>
      <w:r w:rsidR="00093078">
        <w:t>c</w:t>
      </w:r>
      <w:r w:rsidR="00093078" w:rsidRPr="005D7EA4">
        <w:t>ommitted</w:t>
      </w:r>
      <w:r w:rsidR="002608C7" w:rsidRPr="005D7EA4">
        <w:t xml:space="preserve"> to fund early childhood centres</w:t>
      </w:r>
      <w:r w:rsidR="00CC4169">
        <w:t xml:space="preserve"> and </w:t>
      </w:r>
      <w:r w:rsidR="00AC789E" w:rsidRPr="005D7EA4">
        <w:t xml:space="preserve">Parent </w:t>
      </w:r>
      <w:r w:rsidR="00D224B7" w:rsidRPr="005D7EA4">
        <w:t xml:space="preserve">Teacher Committees </w:t>
      </w:r>
      <w:r w:rsidR="008512BC" w:rsidRPr="005D7EA4">
        <w:t>in 2013-14</w:t>
      </w:r>
      <w:r w:rsidR="002E03DE" w:rsidRPr="005D7EA4">
        <w:t>.</w:t>
      </w:r>
      <w:r w:rsidR="00A513F9" w:rsidRPr="005D7EA4">
        <w:rPr>
          <w:rStyle w:val="FootnoteReference"/>
          <w:rFonts w:ascii="Franklin Gothic Book" w:hAnsi="Franklin Gothic Book"/>
        </w:rPr>
        <w:footnoteReference w:id="46"/>
      </w:r>
      <w:r w:rsidR="002E03DE" w:rsidRPr="005D7EA4">
        <w:t xml:space="preserve"> </w:t>
      </w:r>
      <w:r w:rsidR="009F38F3" w:rsidRPr="005D7EA4">
        <w:t xml:space="preserve">The </w:t>
      </w:r>
      <w:r w:rsidR="00E61010" w:rsidRPr="005D7EA4">
        <w:t xml:space="preserve">KP </w:t>
      </w:r>
      <w:r w:rsidR="009F38F3" w:rsidRPr="005D7EA4">
        <w:t>Government</w:t>
      </w:r>
      <w:r w:rsidR="00113621" w:rsidRPr="005D7EA4">
        <w:t xml:space="preserve"> also</w:t>
      </w:r>
      <w:r w:rsidR="009F38F3" w:rsidRPr="005D7EA4">
        <w:t xml:space="preserve"> </w:t>
      </w:r>
      <w:r w:rsidR="009A587A" w:rsidRPr="005D7EA4">
        <w:t>made progress on the</w:t>
      </w:r>
      <w:r w:rsidR="009F38F3" w:rsidRPr="005D7EA4">
        <w:t xml:space="preserve"> implementation of its Education Sector Plan, including agreeing new governance indicators.</w:t>
      </w:r>
      <w:r w:rsidR="0033621E" w:rsidRPr="005D7EA4">
        <w:t xml:space="preserve"> </w:t>
      </w:r>
      <w:r w:rsidR="0065395D" w:rsidRPr="005D7EA4">
        <w:t xml:space="preserve">The </w:t>
      </w:r>
      <w:r w:rsidR="00FF2A12">
        <w:t xml:space="preserve">KP </w:t>
      </w:r>
      <w:r w:rsidR="0065395D" w:rsidRPr="005D7EA4">
        <w:t>G</w:t>
      </w:r>
      <w:r w:rsidR="002673A2" w:rsidRPr="005D7EA4">
        <w:t>overnment</w:t>
      </w:r>
      <w:r w:rsidR="00CE1D38" w:rsidRPr="005D7EA4">
        <w:t xml:space="preserve">’s </w:t>
      </w:r>
      <w:r w:rsidR="00FF2A12">
        <w:t>support for</w:t>
      </w:r>
      <w:r w:rsidR="00CE1D38" w:rsidRPr="005D7EA4">
        <w:t xml:space="preserve"> Parent Teacher Committee</w:t>
      </w:r>
      <w:r w:rsidR="00F33C2F">
        <w:t>s</w:t>
      </w:r>
      <w:r w:rsidR="00CE1D38" w:rsidRPr="005D7EA4">
        <w:t xml:space="preserve"> and health care </w:t>
      </w:r>
      <w:r w:rsidR="00093078" w:rsidRPr="005D7EA4">
        <w:t>committees</w:t>
      </w:r>
      <w:r w:rsidR="00CE1D38" w:rsidRPr="005D7EA4">
        <w:t xml:space="preserve"> and approval of a poverty alleviation program at an estimated cost of 2 billion rupees </w:t>
      </w:r>
      <w:r w:rsidR="008773B5" w:rsidRPr="005D7EA4">
        <w:t xml:space="preserve">is also </w:t>
      </w:r>
      <w:r w:rsidR="00EA159C" w:rsidRPr="005D7EA4">
        <w:t xml:space="preserve">a positive step in increasing responsiveness to </w:t>
      </w:r>
      <w:r w:rsidR="00841BD1" w:rsidRPr="005D7EA4">
        <w:t>citizens’ needs</w:t>
      </w:r>
      <w:r w:rsidR="00EA159C" w:rsidRPr="005D7EA4">
        <w:t xml:space="preserve">. </w:t>
      </w:r>
      <w:r w:rsidR="00AE6630" w:rsidRPr="005D7EA4">
        <w:t xml:space="preserve">In </w:t>
      </w:r>
      <w:r w:rsidR="0027434E" w:rsidRPr="005D7EA4">
        <w:t>Balochistan</w:t>
      </w:r>
      <w:r w:rsidR="0056764B" w:rsidRPr="005D7EA4">
        <w:t xml:space="preserve">, the </w:t>
      </w:r>
      <w:r w:rsidR="006C2BCC" w:rsidRPr="005D7EA4">
        <w:t xml:space="preserve">Chief Minister’s endorsement of the draft Agriculture Policy </w:t>
      </w:r>
      <w:r w:rsidR="0084290F" w:rsidRPr="005D7EA4">
        <w:t>was very positive</w:t>
      </w:r>
      <w:r w:rsidR="00470141">
        <w:t>. T</w:t>
      </w:r>
      <w:r w:rsidR="006C2BCC" w:rsidRPr="005D7EA4">
        <w:t xml:space="preserve">he policy now requires </w:t>
      </w:r>
      <w:r w:rsidR="002253E2" w:rsidRPr="005D7EA4">
        <w:t>g</w:t>
      </w:r>
      <w:r w:rsidR="006C2BCC" w:rsidRPr="005D7EA4">
        <w:t>overnment approval</w:t>
      </w:r>
      <w:r w:rsidR="0084290F" w:rsidRPr="005D7EA4">
        <w:t xml:space="preserve">. </w:t>
      </w:r>
      <w:r w:rsidR="009057B6" w:rsidRPr="005D7EA4">
        <w:t xml:space="preserve">The </w:t>
      </w:r>
      <w:r w:rsidR="00E511B4">
        <w:t>g</w:t>
      </w:r>
      <w:r w:rsidR="009057B6" w:rsidRPr="005D7EA4">
        <w:t xml:space="preserve">overnment’s approval of the Education Sector Plan and </w:t>
      </w:r>
      <w:r w:rsidR="006B5A95" w:rsidRPr="005D7EA4">
        <w:t>commitment to</w:t>
      </w:r>
      <w:r w:rsidR="00F71647" w:rsidRPr="005D7EA4">
        <w:t xml:space="preserve"> </w:t>
      </w:r>
      <w:r w:rsidR="00875FBF" w:rsidRPr="005D7EA4">
        <w:t xml:space="preserve">construct </w:t>
      </w:r>
      <w:r w:rsidR="00B81EBE">
        <w:t xml:space="preserve">and </w:t>
      </w:r>
      <w:r w:rsidR="00875FBF" w:rsidRPr="005D7EA4">
        <w:t xml:space="preserve">fund the maintenance of </w:t>
      </w:r>
      <w:r w:rsidR="00B81EBE">
        <w:t>early childhood</w:t>
      </w:r>
      <w:r w:rsidR="00B81EBE" w:rsidRPr="005D7EA4">
        <w:t xml:space="preserve"> </w:t>
      </w:r>
      <w:r w:rsidR="00875FBF" w:rsidRPr="005D7EA4">
        <w:t>classrooms</w:t>
      </w:r>
      <w:r w:rsidR="00B81EBE">
        <w:t>, and pay</w:t>
      </w:r>
      <w:r w:rsidR="00875FBF" w:rsidRPr="005D7EA4">
        <w:t xml:space="preserve"> salaries </w:t>
      </w:r>
      <w:r w:rsidR="00B81EBE">
        <w:t>for</w:t>
      </w:r>
      <w:r w:rsidR="00B81EBE" w:rsidRPr="005D7EA4">
        <w:t xml:space="preserve"> </w:t>
      </w:r>
      <w:r w:rsidR="00875FBF" w:rsidRPr="005D7EA4">
        <w:t>early childhood teachers w</w:t>
      </w:r>
      <w:r w:rsidR="009057B6" w:rsidRPr="005D7EA4">
        <w:t>ere also</w:t>
      </w:r>
      <w:r w:rsidR="00074736">
        <w:t xml:space="preserve"> </w:t>
      </w:r>
      <w:r w:rsidR="00875FBF" w:rsidRPr="005D7EA4">
        <w:t xml:space="preserve">very positive. </w:t>
      </w:r>
      <w:r w:rsidR="0095623D" w:rsidRPr="005D7EA4">
        <w:t xml:space="preserve">Coordination of the education and health sectors </w:t>
      </w:r>
      <w:r w:rsidR="006B734D" w:rsidRPr="005D7EA4">
        <w:t xml:space="preserve">in Balochistan is </w:t>
      </w:r>
      <w:r w:rsidR="00C643CE" w:rsidRPr="005D7EA4">
        <w:t xml:space="preserve">not strong, and </w:t>
      </w:r>
      <w:r w:rsidR="00A513F9" w:rsidRPr="005D7EA4">
        <w:t>formal coordination mechanisms are required</w:t>
      </w:r>
      <w:r w:rsidR="00702C6B">
        <w:t>.</w:t>
      </w:r>
      <w:r w:rsidR="00A513F9" w:rsidRPr="005D7EA4">
        <w:t xml:space="preserve"> </w:t>
      </w:r>
      <w:r w:rsidR="00C643CE" w:rsidRPr="005D7EA4">
        <w:t xml:space="preserve"> </w:t>
      </w:r>
    </w:p>
    <w:p w:rsidR="00277514" w:rsidRPr="005D7EA4" w:rsidRDefault="00546B66" w:rsidP="00954AB7">
      <w:pPr>
        <w:pStyle w:val="ListBullet"/>
        <w:numPr>
          <w:ilvl w:val="0"/>
          <w:numId w:val="0"/>
        </w:numPr>
        <w:jc w:val="both"/>
      </w:pPr>
      <w:r w:rsidRPr="005D7EA4">
        <w:t>In 2013-14, the approval of nutrition plans by all provincial governments</w:t>
      </w:r>
      <w:r w:rsidR="00511BB0" w:rsidRPr="005D7EA4">
        <w:t xml:space="preserve"> after significant delays</w:t>
      </w:r>
      <w:r w:rsidRPr="005D7EA4">
        <w:t xml:space="preserve">, and commitment to co-finance nutrition activities by Balochistan and KP governments </w:t>
      </w:r>
      <w:r w:rsidR="006652FB" w:rsidRPr="005D7EA4">
        <w:t>paved the way for activities to address malnutrition to commence in 2014-15.</w:t>
      </w:r>
      <w:r w:rsidR="00B81EBE">
        <w:t xml:space="preserve"> </w:t>
      </w:r>
      <w:r w:rsidR="00C90D3F" w:rsidRPr="005D7EA4">
        <w:t xml:space="preserve">Across all sectors, the frequent turn-over and rotation of government officials has negative implications on the delivery of basic services by provincial governments and on Australia’s efforts to build the capacity of government officials. </w:t>
      </w:r>
    </w:p>
    <w:p w:rsidR="000D733F" w:rsidRPr="005D7EA4" w:rsidRDefault="000D733F" w:rsidP="00455481">
      <w:pPr>
        <w:pStyle w:val="Heading3"/>
        <w:jc w:val="both"/>
        <w:rPr>
          <w:rFonts w:ascii="Franklin Gothic Book" w:hAnsi="Franklin Gothic Book"/>
          <w:b w:val="0"/>
          <w:sz w:val="32"/>
          <w:szCs w:val="32"/>
        </w:rPr>
      </w:pPr>
      <w:r w:rsidRPr="005D7EA4">
        <w:rPr>
          <w:rFonts w:ascii="Franklin Gothic Book" w:hAnsi="Franklin Gothic Book"/>
          <w:b w:val="0"/>
          <w:color w:val="007FAD"/>
          <w:sz w:val="28"/>
          <w:szCs w:val="28"/>
          <w:lang w:eastAsia="en-AU"/>
        </w:rPr>
        <w:t>Program Quality and Management</w:t>
      </w:r>
      <w:r w:rsidRPr="005D7EA4">
        <w:rPr>
          <w:rFonts w:ascii="Franklin Gothic Book" w:hAnsi="Franklin Gothic Book"/>
          <w:sz w:val="28"/>
          <w:szCs w:val="28"/>
        </w:rPr>
        <w:t xml:space="preserve"> </w:t>
      </w:r>
      <w:r w:rsidRPr="005D7EA4">
        <w:rPr>
          <w:rFonts w:ascii="Franklin Gothic Book" w:hAnsi="Franklin Gothic Book"/>
          <w:sz w:val="28"/>
          <w:szCs w:val="28"/>
        </w:rPr>
        <w:tab/>
      </w:r>
      <w:r w:rsidRPr="005D7EA4">
        <w:rPr>
          <w:rFonts w:ascii="Franklin Gothic Book" w:hAnsi="Franklin Gothic Book"/>
        </w:rPr>
        <w:tab/>
      </w:r>
    </w:p>
    <w:p w:rsidR="00814FA5" w:rsidRPr="005D7EA4" w:rsidRDefault="00A46404" w:rsidP="00455481">
      <w:pPr>
        <w:pStyle w:val="Heading3"/>
        <w:jc w:val="both"/>
        <w:rPr>
          <w:rFonts w:ascii="Franklin Gothic Book" w:hAnsi="Franklin Gothic Book"/>
        </w:rPr>
      </w:pPr>
      <w:r w:rsidRPr="005D7EA4">
        <w:rPr>
          <w:rFonts w:ascii="Franklin Gothic Book" w:hAnsi="Franklin Gothic Book"/>
        </w:rPr>
        <w:t>Program performance and quality</w:t>
      </w:r>
    </w:p>
    <w:p w:rsidR="0084635E" w:rsidRDefault="0075467B" w:rsidP="0084635E">
      <w:pPr>
        <w:pStyle w:val="ListBullet"/>
        <w:numPr>
          <w:ilvl w:val="0"/>
          <w:numId w:val="0"/>
        </w:numPr>
        <w:jc w:val="both"/>
      </w:pPr>
      <w:r w:rsidRPr="005D7EA4">
        <w:t xml:space="preserve">Significant improvements have been made </w:t>
      </w:r>
      <w:r w:rsidR="00B70242" w:rsidRPr="005D7EA4">
        <w:t>in relation to the quality and</w:t>
      </w:r>
      <w:r w:rsidRPr="005D7EA4">
        <w:t xml:space="preserve"> performance </w:t>
      </w:r>
      <w:r w:rsidR="00B70242" w:rsidRPr="005D7EA4">
        <w:t>of</w:t>
      </w:r>
      <w:r w:rsidRPr="005D7EA4">
        <w:t xml:space="preserve"> Australian aid in Pakistan in 2013-14. </w:t>
      </w:r>
      <w:r w:rsidR="00852AA9">
        <w:t>T</w:t>
      </w:r>
      <w:r w:rsidR="005B62CB" w:rsidRPr="005D7EA4">
        <w:t xml:space="preserve">wo strategic objectives were developed </w:t>
      </w:r>
      <w:r w:rsidR="0041324B" w:rsidRPr="005D7EA4">
        <w:t xml:space="preserve">to </w:t>
      </w:r>
      <w:r w:rsidR="00C95DAD">
        <w:t>re-shape</w:t>
      </w:r>
      <w:r w:rsidR="0041324B" w:rsidRPr="005D7EA4">
        <w:t xml:space="preserve"> the Pakistan development program in line with the Australian Government’s new </w:t>
      </w:r>
      <w:r w:rsidR="00C15BAE" w:rsidRPr="005D7EA4">
        <w:t xml:space="preserve">strategic directions </w:t>
      </w:r>
      <w:r w:rsidR="0041324B" w:rsidRPr="005D7EA4">
        <w:t xml:space="preserve">for the aid program. </w:t>
      </w:r>
      <w:r w:rsidR="008E7434">
        <w:t xml:space="preserve">A pilot </w:t>
      </w:r>
      <w:r w:rsidR="00134B36" w:rsidRPr="005D7EA4">
        <w:t xml:space="preserve">performance assessment framework </w:t>
      </w:r>
      <w:r w:rsidR="006A5B2A" w:rsidRPr="005D7EA4">
        <w:t>was</w:t>
      </w:r>
      <w:r w:rsidR="00134B36" w:rsidRPr="005D7EA4">
        <w:t xml:space="preserve"> developed</w:t>
      </w:r>
      <w:r w:rsidR="00934948" w:rsidRPr="005D7EA4">
        <w:t>, and both a Program Fund P</w:t>
      </w:r>
      <w:r w:rsidR="00825D0F" w:rsidRPr="005D7EA4">
        <w:t xml:space="preserve">lan and </w:t>
      </w:r>
      <w:r w:rsidR="00A9649A" w:rsidRPr="005D7EA4">
        <w:t>Risk and Fraud Management Plan</w:t>
      </w:r>
      <w:r w:rsidR="00825D0F" w:rsidRPr="005D7EA4">
        <w:t xml:space="preserve"> </w:t>
      </w:r>
      <w:r w:rsidR="000A5B85" w:rsidRPr="005D7EA4">
        <w:t>were</w:t>
      </w:r>
      <w:r w:rsidR="00825D0F" w:rsidRPr="005D7EA4">
        <w:t xml:space="preserve"> </w:t>
      </w:r>
      <w:r w:rsidR="00A9649A" w:rsidRPr="005D7EA4">
        <w:t>developed</w:t>
      </w:r>
      <w:r w:rsidR="00825D0F" w:rsidRPr="005D7EA4">
        <w:t xml:space="preserve"> to assist with eff</w:t>
      </w:r>
      <w:r w:rsidR="0006744C" w:rsidRPr="005D7EA4">
        <w:t>icient management of Australian aid.</w:t>
      </w:r>
      <w:r w:rsidR="005A2440" w:rsidRPr="005D7EA4">
        <w:t xml:space="preserve"> </w:t>
      </w:r>
      <w:r w:rsidR="007401AC" w:rsidRPr="007401AC">
        <w:t>Australia developed a strategic multiyear framework to guide investments to respond to humanitarian needs in Pakistan.</w:t>
      </w:r>
      <w:r w:rsidR="007401AC">
        <w:t xml:space="preserve"> </w:t>
      </w:r>
      <w:r w:rsidR="00DF3704">
        <w:t>P</w:t>
      </w:r>
      <w:r w:rsidR="0084635E" w:rsidRPr="005D7EA4">
        <w:t>riority recommendations will be implemented</w:t>
      </w:r>
      <w:r w:rsidR="0084635E">
        <w:t xml:space="preserve"> in 2014-15. </w:t>
      </w:r>
      <w:r w:rsidR="002B545C" w:rsidRPr="005D7EA4">
        <w:t xml:space="preserve">A corporate Health Check in 2014 </w:t>
      </w:r>
      <w:r w:rsidR="00771C5D" w:rsidRPr="005D7EA4">
        <w:t xml:space="preserve">concluded that the program </w:t>
      </w:r>
      <w:r w:rsidR="00A9649A" w:rsidRPr="005D7EA4">
        <w:t>performed well in 2013-14</w:t>
      </w:r>
      <w:r w:rsidR="00771C5D" w:rsidRPr="005D7EA4">
        <w:t>, particularly given the complexity of the operating environment</w:t>
      </w:r>
      <w:r w:rsidR="002B545C" w:rsidRPr="005D7EA4">
        <w:t>.</w:t>
      </w:r>
      <w:r w:rsidR="002C6B4A" w:rsidRPr="005D7EA4">
        <w:t xml:space="preserve"> </w:t>
      </w:r>
      <w:r w:rsidR="0024287A">
        <w:t>Strong progress was made integra</w:t>
      </w:r>
      <w:r w:rsidR="00A23B77">
        <w:t>ting the former AusAID and DFAT in 2013-14</w:t>
      </w:r>
      <w:r w:rsidR="0024287A">
        <w:t xml:space="preserve"> and we will continue to build on this in 2014-15, particularly in terms of </w:t>
      </w:r>
      <w:r w:rsidR="00310B1A">
        <w:t>the opportunities for stronger</w:t>
      </w:r>
      <w:r w:rsidR="0024287A">
        <w:t xml:space="preserve"> policy engagement with </w:t>
      </w:r>
      <w:r w:rsidR="003536F0">
        <w:t xml:space="preserve">the </w:t>
      </w:r>
      <w:r w:rsidR="0024287A">
        <w:t>Pakistan</w:t>
      </w:r>
      <w:r w:rsidR="003536F0">
        <w:t xml:space="preserve"> government</w:t>
      </w:r>
      <w:r w:rsidR="0024287A">
        <w:t xml:space="preserve">. </w:t>
      </w:r>
      <w:r w:rsidR="00852AA9">
        <w:t xml:space="preserve"> </w:t>
      </w:r>
    </w:p>
    <w:p w:rsidR="00DE5F3E" w:rsidRPr="005D7EA4" w:rsidRDefault="00DE5F3E" w:rsidP="0084635E">
      <w:pPr>
        <w:pStyle w:val="ListBullet"/>
        <w:numPr>
          <w:ilvl w:val="0"/>
          <w:numId w:val="0"/>
        </w:numPr>
        <w:jc w:val="both"/>
      </w:pPr>
      <w:r w:rsidRPr="005D7EA4">
        <w:t xml:space="preserve">Direct monitoring of investments by DFAT staff remains a major concern for the Pakistan program. Restrictions on travelling within KP and a deteriorating security situation have limited the ability of Australia and our partners to monitor programs, and increased our reliance on third party monitoring. </w:t>
      </w:r>
      <w:r w:rsidR="00965018">
        <w:t xml:space="preserve">Two independent evaluations </w:t>
      </w:r>
      <w:r w:rsidR="00387F78">
        <w:t xml:space="preserve">of Australian-funded projects </w:t>
      </w:r>
      <w:r w:rsidR="00965018">
        <w:t>were undertaken in 2013-14, and the findings have been used to inform ongoing management and future directions of Australian aid.</w:t>
      </w:r>
      <w:r w:rsidR="00852AA9">
        <w:t xml:space="preserve"> With several investments nearing completion, planning and designing new programs will also be a priority in 2014-15.</w:t>
      </w:r>
    </w:p>
    <w:p w:rsidR="00D62F24" w:rsidRPr="005D7EA4" w:rsidRDefault="00910A3E" w:rsidP="00F249E2">
      <w:pPr>
        <w:pStyle w:val="ListBullet"/>
        <w:numPr>
          <w:ilvl w:val="0"/>
          <w:numId w:val="0"/>
        </w:numPr>
        <w:jc w:val="both"/>
      </w:pPr>
      <w:r w:rsidRPr="005D7EA4">
        <w:t xml:space="preserve">At an </w:t>
      </w:r>
      <w:r w:rsidR="00F52FED" w:rsidRPr="005D7EA4">
        <w:t xml:space="preserve">individual </w:t>
      </w:r>
      <w:r w:rsidRPr="005D7EA4">
        <w:t xml:space="preserve">investment level, </w:t>
      </w:r>
      <w:r w:rsidR="0000429B" w:rsidRPr="005D7EA4">
        <w:t xml:space="preserve">the underperforming investment in early childhood education in Balochistan was improved through concerted efforts by Australia and our partners, and is back on track. </w:t>
      </w:r>
      <w:r w:rsidR="008745B2" w:rsidRPr="005D7EA4">
        <w:t>In the 2013-14 reporting cycle, Australia’s joint investment with DfID in education in KP w</w:t>
      </w:r>
      <w:r w:rsidR="00F94AAC" w:rsidRPr="005D7EA4">
        <w:t>as rated unsatisfactory on both</w:t>
      </w:r>
      <w:r w:rsidR="00297DA3" w:rsidRPr="005D7EA4">
        <w:t xml:space="preserve"> the</w:t>
      </w:r>
      <w:r w:rsidR="00F94AAC" w:rsidRPr="005D7EA4">
        <w:t xml:space="preserve"> effectiveness and efficiency</w:t>
      </w:r>
      <w:r w:rsidR="00297DA3" w:rsidRPr="005D7EA4">
        <w:t xml:space="preserve"> criteria</w:t>
      </w:r>
      <w:r w:rsidR="00352224">
        <w:t xml:space="preserve">, and the </w:t>
      </w:r>
      <w:r w:rsidR="00352224" w:rsidRPr="005D7EA4">
        <w:rPr>
          <w:szCs w:val="21"/>
        </w:rPr>
        <w:t>Agricultural Sector Linkages Program</w:t>
      </w:r>
      <w:r w:rsidR="00352224">
        <w:rPr>
          <w:szCs w:val="21"/>
        </w:rPr>
        <w:t xml:space="preserve"> </w:t>
      </w:r>
      <w:r w:rsidR="001B1025">
        <w:rPr>
          <w:szCs w:val="21"/>
        </w:rPr>
        <w:t xml:space="preserve">also </w:t>
      </w:r>
      <w:r w:rsidR="00352224">
        <w:rPr>
          <w:szCs w:val="21"/>
        </w:rPr>
        <w:t>received low ratings</w:t>
      </w:r>
      <w:r w:rsidR="001E6D81" w:rsidRPr="005D7EA4">
        <w:t xml:space="preserve">. </w:t>
      </w:r>
      <w:r w:rsidR="00C262F7">
        <w:t>We</w:t>
      </w:r>
      <w:r w:rsidR="001A0A7D" w:rsidRPr="005D7EA4">
        <w:t xml:space="preserve"> w</w:t>
      </w:r>
      <w:r w:rsidR="0018069B" w:rsidRPr="005D7EA4">
        <w:t xml:space="preserve">ill </w:t>
      </w:r>
      <w:r w:rsidR="0002615A">
        <w:t>take remedial action for</w:t>
      </w:r>
      <w:r w:rsidR="0002615A" w:rsidRPr="005D7EA4">
        <w:t xml:space="preserve"> </w:t>
      </w:r>
      <w:r w:rsidR="003854C9">
        <w:t>these</w:t>
      </w:r>
      <w:r w:rsidR="001E6D81" w:rsidRPr="005D7EA4">
        <w:t xml:space="preserve"> investment</w:t>
      </w:r>
      <w:r w:rsidR="003854C9">
        <w:t>s</w:t>
      </w:r>
      <w:r w:rsidR="001E6D81" w:rsidRPr="005D7EA4">
        <w:t xml:space="preserve"> to ensure </w:t>
      </w:r>
      <w:r w:rsidR="003854C9">
        <w:t>they</w:t>
      </w:r>
      <w:r w:rsidR="001E6D81" w:rsidRPr="005D7EA4">
        <w:t xml:space="preserve"> </w:t>
      </w:r>
      <w:r w:rsidR="00093078" w:rsidRPr="005D7EA4">
        <w:t>make</w:t>
      </w:r>
      <w:r w:rsidR="001E6D81" w:rsidRPr="005D7EA4">
        <w:t xml:space="preserve"> satisfactory progress in 2014-15.</w:t>
      </w:r>
      <w:r w:rsidR="003B2D5B" w:rsidRPr="005D7EA4">
        <w:t xml:space="preserve"> </w:t>
      </w:r>
      <w:r w:rsidR="00F62A69">
        <w:t xml:space="preserve">The </w:t>
      </w:r>
      <w:r w:rsidR="00CC734D" w:rsidRPr="005D7EA4">
        <w:t xml:space="preserve">quality of monitoring and evaluation </w:t>
      </w:r>
      <w:r w:rsidR="00721A75">
        <w:t xml:space="preserve">(M&amp;E) </w:t>
      </w:r>
      <w:r w:rsidR="00957E53" w:rsidRPr="005D7EA4">
        <w:t xml:space="preserve">systems </w:t>
      </w:r>
      <w:r w:rsidR="00CC734D" w:rsidRPr="005D7EA4">
        <w:t>increased for 7 out of 14 investments</w:t>
      </w:r>
      <w:r w:rsidR="00CA118E">
        <w:t xml:space="preserve"> in 2013-14</w:t>
      </w:r>
      <w:r w:rsidR="007F7BA0">
        <w:t>, however</w:t>
      </w:r>
      <w:r w:rsidR="00CC734D" w:rsidRPr="005D7EA4">
        <w:t xml:space="preserve"> </w:t>
      </w:r>
      <w:r w:rsidR="007E4B7D" w:rsidRPr="005D7EA4">
        <w:t xml:space="preserve">M&amp;E remains </w:t>
      </w:r>
      <w:r w:rsidR="001B1025">
        <w:t>a challenge in several investments</w:t>
      </w:r>
      <w:r w:rsidR="00FA6DAA">
        <w:t xml:space="preserve">. </w:t>
      </w:r>
    </w:p>
    <w:p w:rsidR="000D733F" w:rsidRPr="005D7EA4" w:rsidRDefault="000D733F" w:rsidP="00936D91">
      <w:pPr>
        <w:pStyle w:val="Heading3"/>
        <w:spacing w:before="120" w:after="0"/>
        <w:jc w:val="both"/>
        <w:rPr>
          <w:rFonts w:ascii="Franklin Gothic Book" w:hAnsi="Franklin Gothic Book"/>
        </w:rPr>
      </w:pPr>
      <w:r w:rsidRPr="005D7EA4">
        <w:rPr>
          <w:rFonts w:ascii="Franklin Gothic Book" w:hAnsi="Franklin Gothic Book"/>
        </w:rPr>
        <w:t xml:space="preserve">Performance </w:t>
      </w:r>
      <w:r w:rsidR="004F4630" w:rsidRPr="005D7EA4">
        <w:rPr>
          <w:rFonts w:ascii="Franklin Gothic Book" w:hAnsi="Franklin Gothic Book"/>
        </w:rPr>
        <w:t>of key delivery partners</w:t>
      </w:r>
    </w:p>
    <w:p w:rsidR="0009683D" w:rsidRDefault="00B43CCA" w:rsidP="005A607B">
      <w:pPr>
        <w:pStyle w:val="ListBullet"/>
        <w:numPr>
          <w:ilvl w:val="0"/>
          <w:numId w:val="0"/>
        </w:numPr>
        <w:tabs>
          <w:tab w:val="clear" w:pos="284"/>
        </w:tabs>
        <w:jc w:val="both"/>
      </w:pPr>
      <w:r w:rsidRPr="005D7EA4">
        <w:t xml:space="preserve">Given the security and fiduciary risks in Pakistan, Australia works with trusted </w:t>
      </w:r>
      <w:r w:rsidR="00C241F8" w:rsidRPr="005D7EA4">
        <w:t xml:space="preserve">and experienced </w:t>
      </w:r>
      <w:r w:rsidRPr="005D7EA4">
        <w:t xml:space="preserve">partners to deliver our aid. </w:t>
      </w:r>
      <w:r w:rsidR="00902D3F" w:rsidRPr="005D7EA4">
        <w:t>In 2013-14, m</w:t>
      </w:r>
      <w:r w:rsidR="00EF66D5" w:rsidRPr="005D7EA4">
        <w:t>ultilateral partners</w:t>
      </w:r>
      <w:r w:rsidRPr="005D7EA4">
        <w:t xml:space="preserve"> </w:t>
      </w:r>
      <w:r w:rsidR="008A6688" w:rsidRPr="005D7EA4">
        <w:t xml:space="preserve">performed well in their governance work with provincial governments, including working through government systems and strengthening the procurement, finance and operational capabilities of these systems. </w:t>
      </w:r>
      <w:r w:rsidR="0000150B" w:rsidRPr="005D7EA4">
        <w:t>The technical expertise and ability to engage at senior levels of gove</w:t>
      </w:r>
      <w:r w:rsidR="00392750" w:rsidRPr="005D7EA4">
        <w:t>rnment which multilateral organisations bring is critical to the policy reform agenda in</w:t>
      </w:r>
      <w:r w:rsidR="00E971B8" w:rsidRPr="005D7EA4">
        <w:t xml:space="preserve"> many sectors. </w:t>
      </w:r>
      <w:r w:rsidR="00AC74CA" w:rsidRPr="005D7EA4">
        <w:t>However, increased focus on gender and conflict-sensitive approaches is often requir</w:t>
      </w:r>
      <w:r w:rsidR="00211E4A" w:rsidRPr="005D7EA4">
        <w:t>ed</w:t>
      </w:r>
      <w:r w:rsidR="00C90B77" w:rsidRPr="005D7EA4">
        <w:t xml:space="preserve">, and </w:t>
      </w:r>
      <w:r w:rsidR="00D547FF">
        <w:t xml:space="preserve">some </w:t>
      </w:r>
      <w:r w:rsidR="00C90B77" w:rsidRPr="005D7EA4">
        <w:t>m</w:t>
      </w:r>
      <w:r w:rsidR="00437F3D" w:rsidRPr="005D7EA4">
        <w:t xml:space="preserve">ultilateral organisations struggle </w:t>
      </w:r>
      <w:r w:rsidR="009777E7" w:rsidRPr="005D7EA4">
        <w:t xml:space="preserve">at times </w:t>
      </w:r>
      <w:r w:rsidR="00437F3D" w:rsidRPr="005D7EA4">
        <w:t>to be responsive</w:t>
      </w:r>
      <w:r w:rsidR="00B543A2" w:rsidRPr="005D7EA4">
        <w:t xml:space="preserve">. </w:t>
      </w:r>
      <w:r w:rsidR="00D547FF">
        <w:t>By contrast, the</w:t>
      </w:r>
      <w:r w:rsidR="00437F3D" w:rsidRPr="005D7EA4">
        <w:t xml:space="preserve"> World Food Programme offers good examples of both flexible and responsive programming as well as a strong commitment to gender</w:t>
      </w:r>
      <w:r w:rsidR="003D7BBD" w:rsidRPr="005D7EA4">
        <w:t xml:space="preserve"> equality</w:t>
      </w:r>
      <w:r w:rsidR="00796CAA" w:rsidRPr="005D7EA4">
        <w:t>.</w:t>
      </w:r>
      <w:r w:rsidR="0009683D">
        <w:t xml:space="preserve"> </w:t>
      </w:r>
    </w:p>
    <w:p w:rsidR="00693D9D" w:rsidRPr="005D7EA4" w:rsidRDefault="005A607B" w:rsidP="005A607B">
      <w:pPr>
        <w:pStyle w:val="ListBullet"/>
        <w:numPr>
          <w:ilvl w:val="0"/>
          <w:numId w:val="0"/>
        </w:numPr>
        <w:tabs>
          <w:tab w:val="clear" w:pos="284"/>
        </w:tabs>
        <w:jc w:val="both"/>
      </w:pPr>
      <w:r w:rsidRPr="005D7EA4">
        <w:t xml:space="preserve">Non-government organisations demonstrated impressive approaches to advancing gender equality </w:t>
      </w:r>
      <w:r w:rsidR="007310EC" w:rsidRPr="005D7EA4">
        <w:t>in 2013-</w:t>
      </w:r>
      <w:r w:rsidR="00CC206A">
        <w:t>1</w:t>
      </w:r>
      <w:r w:rsidR="007310EC" w:rsidRPr="005D7EA4">
        <w:t xml:space="preserve">4, working </w:t>
      </w:r>
      <w:r w:rsidR="00FB2805" w:rsidRPr="005D7EA4">
        <w:t>responsively</w:t>
      </w:r>
      <w:r w:rsidR="007310EC" w:rsidRPr="005D7EA4">
        <w:t xml:space="preserve"> and creatively to </w:t>
      </w:r>
      <w:r w:rsidR="003A523A" w:rsidRPr="005D7EA4">
        <w:t>ensure</w:t>
      </w:r>
      <w:r w:rsidR="007310EC" w:rsidRPr="005D7EA4">
        <w:t xml:space="preserve"> programs</w:t>
      </w:r>
      <w:r w:rsidR="003A523A" w:rsidRPr="005D7EA4">
        <w:t xml:space="preserve"> deliver benefits for</w:t>
      </w:r>
      <w:r w:rsidR="007310EC" w:rsidRPr="005D7EA4">
        <w:t xml:space="preserve"> women</w:t>
      </w:r>
      <w:r w:rsidR="003A523A" w:rsidRPr="005D7EA4">
        <w:t xml:space="preserve"> and girls</w:t>
      </w:r>
      <w:r w:rsidR="007310EC" w:rsidRPr="005D7EA4">
        <w:t xml:space="preserve">. </w:t>
      </w:r>
      <w:r w:rsidR="006133BE" w:rsidRPr="005D7EA4">
        <w:t>Their flexibility and ability to access locations and populations which are difficult for bilateral and mul</w:t>
      </w:r>
      <w:r w:rsidR="009C191A" w:rsidRPr="005D7EA4">
        <w:t>tilateral organisations to reach</w:t>
      </w:r>
      <w:r w:rsidR="00680A6D" w:rsidRPr="005D7EA4">
        <w:t xml:space="preserve"> </w:t>
      </w:r>
      <w:r w:rsidR="00B4713D" w:rsidRPr="005D7EA4">
        <w:t xml:space="preserve">made them a key delivery partner in 2013-14. </w:t>
      </w:r>
      <w:r w:rsidR="0019421B" w:rsidRPr="005D7EA4">
        <w:t xml:space="preserve">NGOs can be less influential at policy engagement, and examples in 2013-14 of programs having insufficient engagement with government, or struggling to operate outside their </w:t>
      </w:r>
      <w:r w:rsidR="00BD52F2" w:rsidRPr="005D7EA4">
        <w:t>historical</w:t>
      </w:r>
      <w:r w:rsidR="0019421B" w:rsidRPr="005D7EA4">
        <w:t xml:space="preserve"> geographic location highlight the importance of ensuring the right partners are selected for Australian programming. </w:t>
      </w:r>
    </w:p>
    <w:p w:rsidR="00EB4078" w:rsidRPr="005D7EA4" w:rsidRDefault="00590AF3" w:rsidP="002C27EC">
      <w:pPr>
        <w:pStyle w:val="ListBullet"/>
        <w:numPr>
          <w:ilvl w:val="0"/>
          <w:numId w:val="0"/>
        </w:numPr>
        <w:tabs>
          <w:tab w:val="clear" w:pos="284"/>
        </w:tabs>
        <w:jc w:val="both"/>
      </w:pPr>
      <w:r w:rsidRPr="005D7EA4">
        <w:t>Australia maintained</w:t>
      </w:r>
      <w:r w:rsidR="00E324AE" w:rsidRPr="005D7EA4">
        <w:t xml:space="preserve"> strong relatio</w:t>
      </w:r>
      <w:r w:rsidRPr="005D7EA4">
        <w:t xml:space="preserve">nships with donor partners in 2013-14. </w:t>
      </w:r>
      <w:r w:rsidR="00111080">
        <w:t>G</w:t>
      </w:r>
      <w:r w:rsidR="007E3B75" w:rsidRPr="005D7EA4">
        <w:t xml:space="preserve">iven Australia is often a smaller player compared to other donors, </w:t>
      </w:r>
      <w:r w:rsidR="005C51C2">
        <w:t xml:space="preserve">the program must maintain a strong level of </w:t>
      </w:r>
      <w:r w:rsidR="007E3B75" w:rsidRPr="005D7EA4">
        <w:t>visibility and infl</w:t>
      </w:r>
      <w:r w:rsidR="00A71445" w:rsidRPr="005D7EA4">
        <w:t>uenc</w:t>
      </w:r>
      <w:r w:rsidR="005C51C2">
        <w:t>e in programming decisions to ensure Australia’s</w:t>
      </w:r>
      <w:r w:rsidR="00A71445" w:rsidRPr="005D7EA4">
        <w:t xml:space="preserve"> priorities are pursued.</w:t>
      </w:r>
      <w:r w:rsidR="0024287A">
        <w:t xml:space="preserve"> </w:t>
      </w:r>
    </w:p>
    <w:p w:rsidR="000D733F" w:rsidRPr="005D7EA4" w:rsidRDefault="000D733F" w:rsidP="00455481">
      <w:pPr>
        <w:pStyle w:val="Heading3"/>
        <w:jc w:val="both"/>
        <w:rPr>
          <w:rFonts w:ascii="Franklin Gothic Book" w:hAnsi="Franklin Gothic Book"/>
        </w:rPr>
      </w:pPr>
      <w:r w:rsidRPr="005D7EA4">
        <w:rPr>
          <w:rFonts w:ascii="Franklin Gothic Book" w:hAnsi="Franklin Gothic Book"/>
        </w:rPr>
        <w:t>Risks</w:t>
      </w:r>
    </w:p>
    <w:p w:rsidR="00722B1A" w:rsidRPr="005D7EA4" w:rsidRDefault="005C51C2" w:rsidP="00FB3228">
      <w:pPr>
        <w:pStyle w:val="Caption"/>
      </w:pPr>
      <w:r>
        <w:t>The aid</w:t>
      </w:r>
      <w:r w:rsidR="00EB4874" w:rsidRPr="005D7EA4">
        <w:t xml:space="preserve"> </w:t>
      </w:r>
      <w:r>
        <w:t>p</w:t>
      </w:r>
      <w:r w:rsidR="00EB4874" w:rsidRPr="005D7EA4">
        <w:t xml:space="preserve">rogram developed </w:t>
      </w:r>
      <w:r w:rsidR="00CF23A8">
        <w:t xml:space="preserve">and implemented </w:t>
      </w:r>
      <w:r w:rsidR="00EB4874" w:rsidRPr="005D7EA4">
        <w:t>a</w:t>
      </w:r>
      <w:r w:rsidR="00D547FF">
        <w:t xml:space="preserve"> new</w:t>
      </w:r>
      <w:r w:rsidR="00EB4874" w:rsidRPr="005D7EA4">
        <w:t xml:space="preserve"> Risk and Fra</w:t>
      </w:r>
      <w:r w:rsidR="00722B1A" w:rsidRPr="005D7EA4">
        <w:t xml:space="preserve">ud Management Plan in 2014, which is reviewed and updated on a monthly basis. </w:t>
      </w:r>
    </w:p>
    <w:p w:rsidR="000D733F" w:rsidRPr="005D7EA4" w:rsidRDefault="00722B1A" w:rsidP="00FB3228">
      <w:pPr>
        <w:pStyle w:val="Caption"/>
      </w:pPr>
      <w:r w:rsidRPr="005D7EA4">
        <w:t xml:space="preserve">Table: </w:t>
      </w:r>
      <w:r w:rsidR="000D733F" w:rsidRPr="005D7EA4">
        <w:t>Management of key risks to achieving objectives</w:t>
      </w:r>
    </w:p>
    <w:tbl>
      <w:tblPr>
        <w:tblStyle w:val="APPR"/>
        <w:tblW w:w="5084" w:type="pct"/>
        <w:tblLook w:val="0600" w:firstRow="0" w:lastRow="0" w:firstColumn="0" w:lastColumn="0" w:noHBand="1" w:noVBand="1"/>
      </w:tblPr>
      <w:tblGrid>
        <w:gridCol w:w="1837"/>
        <w:gridCol w:w="2977"/>
        <w:gridCol w:w="4110"/>
      </w:tblGrid>
      <w:tr w:rsidR="00085488" w:rsidRPr="005D7EA4" w:rsidTr="00335A8F">
        <w:trPr>
          <w:trHeight w:val="406"/>
        </w:trPr>
        <w:tc>
          <w:tcPr>
            <w:tcW w:w="1795" w:type="dxa"/>
            <w:hideMark/>
          </w:tcPr>
          <w:p w:rsidR="00085488" w:rsidRPr="005D7EA4" w:rsidRDefault="00085488" w:rsidP="00B4260D">
            <w:pPr>
              <w:pStyle w:val="TableTextColumnHeading"/>
            </w:pPr>
            <w:r>
              <w:t>Key risks</w:t>
            </w:r>
          </w:p>
        </w:tc>
        <w:tc>
          <w:tcPr>
            <w:tcW w:w="2949" w:type="dxa"/>
          </w:tcPr>
          <w:p w:rsidR="00085488" w:rsidRPr="005D7EA4" w:rsidRDefault="00085488" w:rsidP="00B4260D">
            <w:pPr>
              <w:pStyle w:val="TableTextColumnHeading"/>
            </w:pPr>
            <w:r>
              <w:t>What actions were taken to manage the risks over the past year?</w:t>
            </w:r>
          </w:p>
        </w:tc>
        <w:tc>
          <w:tcPr>
            <w:tcW w:w="4068" w:type="dxa"/>
          </w:tcPr>
          <w:p w:rsidR="00085488" w:rsidRPr="005D7EA4" w:rsidRDefault="00085488" w:rsidP="00B4260D">
            <w:pPr>
              <w:pStyle w:val="TableTextColumnHeading"/>
            </w:pPr>
            <w:r>
              <w:t>What further actions will be taken to manage the risks in the coming year?</w:t>
            </w:r>
          </w:p>
        </w:tc>
      </w:tr>
      <w:tr w:rsidR="00085488" w:rsidRPr="005D7EA4" w:rsidTr="00335A8F">
        <w:tc>
          <w:tcPr>
            <w:tcW w:w="1795" w:type="dxa"/>
            <w:hideMark/>
          </w:tcPr>
          <w:p w:rsidR="00085488" w:rsidRPr="005D7EA4" w:rsidRDefault="00085488" w:rsidP="00CA7B08">
            <w:pPr>
              <w:pStyle w:val="ListBullet"/>
              <w:numPr>
                <w:ilvl w:val="0"/>
                <w:numId w:val="0"/>
              </w:numPr>
              <w:tabs>
                <w:tab w:val="left" w:pos="0"/>
              </w:tabs>
              <w:spacing w:after="0" w:line="240" w:lineRule="auto"/>
              <w:rPr>
                <w:sz w:val="16"/>
                <w:szCs w:val="16"/>
              </w:rPr>
            </w:pPr>
            <w:r>
              <w:rPr>
                <w:sz w:val="16"/>
                <w:szCs w:val="16"/>
              </w:rPr>
              <w:t>Deteriorating security environment challenges program delivery and effective monitoring of programs, particularly in the focus border provinces.</w:t>
            </w:r>
          </w:p>
        </w:tc>
        <w:tc>
          <w:tcPr>
            <w:tcW w:w="2949" w:type="dxa"/>
          </w:tcPr>
          <w:p w:rsidR="00085488" w:rsidRDefault="00085488" w:rsidP="00FC02E4">
            <w:pPr>
              <w:pStyle w:val="ListBullet"/>
              <w:numPr>
                <w:ilvl w:val="0"/>
                <w:numId w:val="21"/>
              </w:numPr>
              <w:tabs>
                <w:tab w:val="left" w:pos="0"/>
              </w:tabs>
              <w:spacing w:after="0" w:line="240" w:lineRule="auto"/>
              <w:ind w:left="320" w:hanging="283"/>
              <w:rPr>
                <w:sz w:val="16"/>
                <w:szCs w:val="16"/>
              </w:rPr>
            </w:pPr>
            <w:r>
              <w:rPr>
                <w:sz w:val="16"/>
                <w:szCs w:val="16"/>
              </w:rPr>
              <w:t>Ongoing monitoring of security situation and response to DFAT security advice.</w:t>
            </w:r>
          </w:p>
          <w:p w:rsidR="00085488" w:rsidRDefault="00085488" w:rsidP="00FC02E4">
            <w:pPr>
              <w:pStyle w:val="ListBullet"/>
              <w:numPr>
                <w:ilvl w:val="0"/>
                <w:numId w:val="21"/>
              </w:numPr>
              <w:tabs>
                <w:tab w:val="left" w:pos="0"/>
              </w:tabs>
              <w:spacing w:after="0" w:line="240" w:lineRule="auto"/>
              <w:ind w:left="320" w:hanging="283"/>
              <w:rPr>
                <w:sz w:val="16"/>
                <w:szCs w:val="16"/>
              </w:rPr>
            </w:pPr>
            <w:r>
              <w:rPr>
                <w:sz w:val="16"/>
                <w:szCs w:val="16"/>
              </w:rPr>
              <w:t>Used trusted partners for program delivery.</w:t>
            </w:r>
          </w:p>
          <w:p w:rsidR="00085488" w:rsidRDefault="00085488" w:rsidP="00FC02E4">
            <w:pPr>
              <w:pStyle w:val="ListBullet"/>
              <w:numPr>
                <w:ilvl w:val="0"/>
                <w:numId w:val="21"/>
              </w:numPr>
              <w:tabs>
                <w:tab w:val="left" w:pos="0"/>
              </w:tabs>
              <w:spacing w:after="0" w:line="240" w:lineRule="auto"/>
              <w:ind w:left="320" w:hanging="283"/>
              <w:rPr>
                <w:sz w:val="16"/>
                <w:szCs w:val="16"/>
              </w:rPr>
            </w:pPr>
            <w:r>
              <w:rPr>
                <w:sz w:val="16"/>
                <w:szCs w:val="16"/>
              </w:rPr>
              <w:t>Use of third party monitoring to independently verify results, where appropriate.</w:t>
            </w:r>
          </w:p>
          <w:p w:rsidR="00085488" w:rsidRDefault="00085488" w:rsidP="00FC02E4">
            <w:pPr>
              <w:pStyle w:val="ListBullet"/>
              <w:numPr>
                <w:ilvl w:val="0"/>
                <w:numId w:val="21"/>
              </w:numPr>
              <w:tabs>
                <w:tab w:val="left" w:pos="0"/>
              </w:tabs>
              <w:spacing w:after="0" w:line="240" w:lineRule="auto"/>
              <w:ind w:left="320" w:hanging="283"/>
              <w:rPr>
                <w:sz w:val="16"/>
                <w:szCs w:val="16"/>
              </w:rPr>
            </w:pPr>
            <w:r>
              <w:rPr>
                <w:sz w:val="16"/>
                <w:szCs w:val="16"/>
              </w:rPr>
              <w:t xml:space="preserve">Ongoing dialogue (both informal and formal) with partners on program effectiveness and outcomes. </w:t>
            </w:r>
          </w:p>
          <w:p w:rsidR="00085488" w:rsidRPr="006D654B" w:rsidRDefault="00085488" w:rsidP="00FC02E4">
            <w:pPr>
              <w:pStyle w:val="ListBullet"/>
              <w:numPr>
                <w:ilvl w:val="0"/>
                <w:numId w:val="21"/>
              </w:numPr>
              <w:tabs>
                <w:tab w:val="left" w:pos="0"/>
              </w:tabs>
              <w:spacing w:after="0" w:line="240" w:lineRule="auto"/>
              <w:ind w:left="320" w:hanging="283"/>
              <w:rPr>
                <w:sz w:val="16"/>
                <w:szCs w:val="16"/>
              </w:rPr>
            </w:pPr>
            <w:r>
              <w:rPr>
                <w:sz w:val="16"/>
                <w:szCs w:val="16"/>
              </w:rPr>
              <w:t xml:space="preserve">Monitoring missions undertaken, where possible. </w:t>
            </w:r>
          </w:p>
        </w:tc>
        <w:tc>
          <w:tcPr>
            <w:tcW w:w="4068" w:type="dxa"/>
          </w:tcPr>
          <w:p w:rsidR="00085488" w:rsidRPr="00E207AA" w:rsidRDefault="00085488" w:rsidP="00E207AA">
            <w:pPr>
              <w:pStyle w:val="ListBullet"/>
              <w:numPr>
                <w:ilvl w:val="0"/>
                <w:numId w:val="21"/>
              </w:numPr>
              <w:tabs>
                <w:tab w:val="left" w:pos="0"/>
              </w:tabs>
              <w:spacing w:after="0" w:line="240" w:lineRule="auto"/>
              <w:ind w:left="320" w:hanging="283"/>
              <w:rPr>
                <w:sz w:val="16"/>
                <w:szCs w:val="16"/>
              </w:rPr>
            </w:pPr>
            <w:r w:rsidRPr="00E207AA">
              <w:rPr>
                <w:sz w:val="16"/>
                <w:szCs w:val="16"/>
              </w:rPr>
              <w:t xml:space="preserve">Develop an annual monitoring plan, including monitoring missions in accordance with Australian Government work health and safety provisions. </w:t>
            </w:r>
          </w:p>
          <w:p w:rsidR="00085488" w:rsidRPr="00E207AA" w:rsidRDefault="00085488" w:rsidP="00E207AA">
            <w:pPr>
              <w:pStyle w:val="ListBullet"/>
              <w:numPr>
                <w:ilvl w:val="0"/>
                <w:numId w:val="21"/>
              </w:numPr>
              <w:tabs>
                <w:tab w:val="left" w:pos="0"/>
              </w:tabs>
              <w:spacing w:after="0" w:line="240" w:lineRule="auto"/>
              <w:ind w:left="320" w:hanging="283"/>
              <w:rPr>
                <w:sz w:val="16"/>
                <w:szCs w:val="16"/>
              </w:rPr>
            </w:pPr>
            <w:r w:rsidRPr="00E207AA">
              <w:rPr>
                <w:sz w:val="16"/>
                <w:szCs w:val="16"/>
              </w:rPr>
              <w:t>Select partners that can work in restricted areas and use models of delivery suitable for insecure environment.</w:t>
            </w:r>
          </w:p>
          <w:p w:rsidR="00631228" w:rsidRPr="00E207AA" w:rsidRDefault="00085488" w:rsidP="00E207AA">
            <w:pPr>
              <w:pStyle w:val="ListBullet"/>
              <w:numPr>
                <w:ilvl w:val="0"/>
                <w:numId w:val="21"/>
              </w:numPr>
              <w:tabs>
                <w:tab w:val="left" w:pos="0"/>
              </w:tabs>
              <w:spacing w:after="0" w:line="240" w:lineRule="auto"/>
              <w:ind w:left="320" w:hanging="283"/>
              <w:rPr>
                <w:sz w:val="16"/>
                <w:szCs w:val="16"/>
              </w:rPr>
            </w:pPr>
            <w:r w:rsidRPr="00E207AA">
              <w:rPr>
                <w:sz w:val="16"/>
                <w:szCs w:val="16"/>
              </w:rPr>
              <w:t xml:space="preserve">Continue monitoring </w:t>
            </w:r>
            <w:r w:rsidR="00093078" w:rsidRPr="00E207AA">
              <w:rPr>
                <w:sz w:val="16"/>
                <w:szCs w:val="16"/>
              </w:rPr>
              <w:t>partners’</w:t>
            </w:r>
            <w:r w:rsidRPr="00E207AA">
              <w:rPr>
                <w:sz w:val="16"/>
                <w:szCs w:val="16"/>
              </w:rPr>
              <w:t xml:space="preserve"> security plans.  </w:t>
            </w:r>
          </w:p>
          <w:p w:rsidR="00085488" w:rsidRPr="00631228" w:rsidRDefault="00085488" w:rsidP="00E207AA">
            <w:pPr>
              <w:pStyle w:val="ListBullet"/>
              <w:numPr>
                <w:ilvl w:val="0"/>
                <w:numId w:val="21"/>
              </w:numPr>
              <w:tabs>
                <w:tab w:val="left" w:pos="0"/>
              </w:tabs>
              <w:spacing w:after="0" w:line="240" w:lineRule="auto"/>
              <w:ind w:left="320" w:hanging="283"/>
              <w:rPr>
                <w:sz w:val="16"/>
                <w:szCs w:val="16"/>
              </w:rPr>
            </w:pPr>
            <w:r w:rsidRPr="00E207AA">
              <w:rPr>
                <w:sz w:val="16"/>
                <w:szCs w:val="16"/>
              </w:rPr>
              <w:t>Seek clarity regarding duty of care</w:t>
            </w:r>
            <w:r w:rsidR="00FF5618" w:rsidRPr="00E207AA">
              <w:rPr>
                <w:sz w:val="16"/>
                <w:szCs w:val="16"/>
              </w:rPr>
              <w:t xml:space="preserve"> under the WHS Act.</w:t>
            </w:r>
          </w:p>
        </w:tc>
      </w:tr>
      <w:tr w:rsidR="00085488" w:rsidRPr="005D7EA4" w:rsidTr="00335A8F">
        <w:tc>
          <w:tcPr>
            <w:tcW w:w="1795" w:type="dxa"/>
            <w:hideMark/>
          </w:tcPr>
          <w:p w:rsidR="00085488" w:rsidRPr="005D7EA4" w:rsidRDefault="00085488" w:rsidP="00A5460E">
            <w:pPr>
              <w:pStyle w:val="TableTextEntries"/>
            </w:pPr>
            <w:r>
              <w:rPr>
                <w:sz w:val="16"/>
                <w:szCs w:val="16"/>
              </w:rPr>
              <w:t>Corruption and fraud result in the loss of public funds and undermines development outcomes.</w:t>
            </w:r>
          </w:p>
        </w:tc>
        <w:tc>
          <w:tcPr>
            <w:tcW w:w="2949" w:type="dxa"/>
          </w:tcPr>
          <w:p w:rsidR="00085488" w:rsidRDefault="00085488" w:rsidP="00FC02E4">
            <w:pPr>
              <w:pStyle w:val="ListBullet"/>
              <w:numPr>
                <w:ilvl w:val="0"/>
                <w:numId w:val="23"/>
              </w:numPr>
              <w:tabs>
                <w:tab w:val="left" w:pos="0"/>
              </w:tabs>
              <w:spacing w:after="0" w:line="240" w:lineRule="auto"/>
              <w:rPr>
                <w:sz w:val="16"/>
                <w:szCs w:val="16"/>
              </w:rPr>
            </w:pPr>
            <w:r>
              <w:rPr>
                <w:sz w:val="16"/>
                <w:szCs w:val="16"/>
              </w:rPr>
              <w:t>A dedicated Performance &amp; Quality Coordinator appointed who is responsible for managing the fraud case load.</w:t>
            </w:r>
          </w:p>
          <w:p w:rsidR="00085488" w:rsidRDefault="00085488" w:rsidP="00FC02E4">
            <w:pPr>
              <w:pStyle w:val="ListBullet"/>
              <w:numPr>
                <w:ilvl w:val="0"/>
                <w:numId w:val="24"/>
              </w:numPr>
              <w:tabs>
                <w:tab w:val="left" w:pos="0"/>
              </w:tabs>
              <w:spacing w:after="0" w:line="240" w:lineRule="auto"/>
              <w:rPr>
                <w:sz w:val="16"/>
                <w:szCs w:val="16"/>
              </w:rPr>
            </w:pPr>
            <w:r>
              <w:rPr>
                <w:sz w:val="16"/>
                <w:szCs w:val="16"/>
              </w:rPr>
              <w:t xml:space="preserve">A system has been put in place to review fraud registers on monthly basis and minutes kept. </w:t>
            </w:r>
          </w:p>
          <w:p w:rsidR="00085488" w:rsidRPr="00D832AC" w:rsidRDefault="00085488" w:rsidP="00D832AC">
            <w:pPr>
              <w:pStyle w:val="ListBullet"/>
              <w:numPr>
                <w:ilvl w:val="0"/>
                <w:numId w:val="24"/>
              </w:numPr>
              <w:tabs>
                <w:tab w:val="left" w:pos="0"/>
              </w:tabs>
              <w:spacing w:after="0" w:line="240" w:lineRule="auto"/>
              <w:rPr>
                <w:sz w:val="16"/>
                <w:szCs w:val="16"/>
              </w:rPr>
            </w:pPr>
            <w:r>
              <w:rPr>
                <w:sz w:val="16"/>
                <w:szCs w:val="16"/>
              </w:rPr>
              <w:t>Updates shared with Canberra on priority basis.</w:t>
            </w:r>
          </w:p>
        </w:tc>
        <w:tc>
          <w:tcPr>
            <w:tcW w:w="4068" w:type="dxa"/>
          </w:tcPr>
          <w:p w:rsidR="00085488" w:rsidRDefault="00085488" w:rsidP="00E207AA">
            <w:pPr>
              <w:pStyle w:val="ListBullet"/>
              <w:numPr>
                <w:ilvl w:val="0"/>
                <w:numId w:val="21"/>
              </w:numPr>
              <w:tabs>
                <w:tab w:val="left" w:pos="0"/>
              </w:tabs>
              <w:spacing w:after="0" w:line="240" w:lineRule="auto"/>
              <w:ind w:left="320" w:hanging="283"/>
              <w:rPr>
                <w:sz w:val="16"/>
                <w:szCs w:val="16"/>
              </w:rPr>
            </w:pPr>
            <w:r>
              <w:rPr>
                <w:sz w:val="16"/>
                <w:szCs w:val="16"/>
              </w:rPr>
              <w:t>Review and revised Fraud &amp; Risk Management Plan on  annually</w:t>
            </w:r>
          </w:p>
          <w:p w:rsidR="00085488" w:rsidRDefault="00085488" w:rsidP="00E207AA">
            <w:pPr>
              <w:pStyle w:val="CommentText"/>
              <w:numPr>
                <w:ilvl w:val="0"/>
                <w:numId w:val="21"/>
              </w:numPr>
              <w:spacing w:after="0" w:line="240" w:lineRule="auto"/>
              <w:ind w:left="320" w:hanging="283"/>
              <w:rPr>
                <w:sz w:val="16"/>
                <w:szCs w:val="16"/>
              </w:rPr>
            </w:pPr>
            <w:r>
              <w:rPr>
                <w:sz w:val="16"/>
                <w:szCs w:val="16"/>
              </w:rPr>
              <w:t>Continue monitoring and updating F&amp;R registers on monthly basis and keeping minutes</w:t>
            </w:r>
          </w:p>
          <w:p w:rsidR="00085488" w:rsidRPr="006D654B" w:rsidRDefault="00085488" w:rsidP="00E207AA">
            <w:pPr>
              <w:pStyle w:val="ListBullet"/>
              <w:numPr>
                <w:ilvl w:val="0"/>
                <w:numId w:val="21"/>
              </w:numPr>
              <w:tabs>
                <w:tab w:val="left" w:pos="0"/>
              </w:tabs>
              <w:spacing w:after="0" w:line="240" w:lineRule="auto"/>
              <w:ind w:left="320" w:hanging="283"/>
              <w:rPr>
                <w:sz w:val="16"/>
                <w:szCs w:val="16"/>
              </w:rPr>
            </w:pPr>
            <w:r>
              <w:rPr>
                <w:sz w:val="16"/>
                <w:szCs w:val="16"/>
              </w:rPr>
              <w:t>Work with the implementing partners on fraud monitoring and reporting as a part of program engagement.</w:t>
            </w:r>
          </w:p>
        </w:tc>
      </w:tr>
      <w:tr w:rsidR="00085488" w:rsidRPr="005D7EA4" w:rsidTr="00335A8F">
        <w:tc>
          <w:tcPr>
            <w:tcW w:w="1795" w:type="dxa"/>
          </w:tcPr>
          <w:p w:rsidR="00085488" w:rsidRPr="00D832AC" w:rsidRDefault="00085488" w:rsidP="00686358">
            <w:pPr>
              <w:pStyle w:val="ListBullet"/>
              <w:numPr>
                <w:ilvl w:val="0"/>
                <w:numId w:val="0"/>
              </w:numPr>
              <w:tabs>
                <w:tab w:val="left" w:pos="0"/>
              </w:tabs>
              <w:spacing w:after="0" w:line="240" w:lineRule="auto"/>
              <w:rPr>
                <w:sz w:val="16"/>
                <w:szCs w:val="16"/>
              </w:rPr>
            </w:pPr>
            <w:r>
              <w:rPr>
                <w:sz w:val="16"/>
                <w:szCs w:val="16"/>
              </w:rPr>
              <w:t>The need to spread risk and to address a greater diversity of Australian Government priorities impedes consolidation in the Pakistan program.</w:t>
            </w:r>
          </w:p>
        </w:tc>
        <w:tc>
          <w:tcPr>
            <w:tcW w:w="2949" w:type="dxa"/>
          </w:tcPr>
          <w:p w:rsidR="00085488" w:rsidRDefault="00085488" w:rsidP="00FC02E4">
            <w:pPr>
              <w:pStyle w:val="ListBullet"/>
              <w:numPr>
                <w:ilvl w:val="0"/>
                <w:numId w:val="25"/>
              </w:numPr>
              <w:tabs>
                <w:tab w:val="left" w:pos="0"/>
              </w:tabs>
              <w:spacing w:after="0" w:line="240" w:lineRule="auto"/>
              <w:rPr>
                <w:sz w:val="16"/>
                <w:szCs w:val="16"/>
              </w:rPr>
            </w:pPr>
            <w:r>
              <w:rPr>
                <w:sz w:val="16"/>
                <w:szCs w:val="16"/>
              </w:rPr>
              <w:t>Development of a consolidation plan for the Pakistan program.</w:t>
            </w:r>
          </w:p>
          <w:p w:rsidR="00085488" w:rsidRDefault="00085488" w:rsidP="00864681">
            <w:pPr>
              <w:pStyle w:val="ListBullet"/>
              <w:numPr>
                <w:ilvl w:val="0"/>
                <w:numId w:val="0"/>
              </w:numPr>
              <w:tabs>
                <w:tab w:val="left" w:pos="0"/>
              </w:tabs>
              <w:spacing w:after="0" w:line="240" w:lineRule="auto"/>
              <w:rPr>
                <w:sz w:val="16"/>
                <w:szCs w:val="16"/>
              </w:rPr>
            </w:pPr>
          </w:p>
          <w:p w:rsidR="00085488" w:rsidRDefault="00085488" w:rsidP="00864681">
            <w:pPr>
              <w:pStyle w:val="ListBullet"/>
              <w:numPr>
                <w:ilvl w:val="0"/>
                <w:numId w:val="0"/>
              </w:numPr>
              <w:tabs>
                <w:tab w:val="left" w:pos="0"/>
              </w:tabs>
              <w:spacing w:after="0" w:line="240" w:lineRule="auto"/>
              <w:rPr>
                <w:sz w:val="16"/>
                <w:szCs w:val="16"/>
              </w:rPr>
            </w:pPr>
          </w:p>
          <w:p w:rsidR="00085488" w:rsidRDefault="00085488" w:rsidP="00864681">
            <w:pPr>
              <w:pStyle w:val="ListBullet"/>
              <w:numPr>
                <w:ilvl w:val="0"/>
                <w:numId w:val="0"/>
              </w:numPr>
              <w:tabs>
                <w:tab w:val="left" w:pos="0"/>
              </w:tabs>
              <w:spacing w:after="0" w:line="240" w:lineRule="auto"/>
              <w:rPr>
                <w:sz w:val="16"/>
                <w:szCs w:val="16"/>
              </w:rPr>
            </w:pPr>
          </w:p>
          <w:p w:rsidR="00085488" w:rsidRDefault="00085488" w:rsidP="00864681">
            <w:pPr>
              <w:pStyle w:val="ListBullet"/>
              <w:numPr>
                <w:ilvl w:val="0"/>
                <w:numId w:val="0"/>
              </w:numPr>
              <w:tabs>
                <w:tab w:val="left" w:pos="0"/>
              </w:tabs>
              <w:spacing w:after="0" w:line="240" w:lineRule="auto"/>
              <w:rPr>
                <w:sz w:val="16"/>
                <w:szCs w:val="16"/>
              </w:rPr>
            </w:pPr>
          </w:p>
          <w:p w:rsidR="00085488" w:rsidRPr="005D7EA4" w:rsidRDefault="00085488" w:rsidP="00B45B34">
            <w:pPr>
              <w:pStyle w:val="ListBullet"/>
              <w:numPr>
                <w:ilvl w:val="0"/>
                <w:numId w:val="0"/>
              </w:numPr>
              <w:tabs>
                <w:tab w:val="left" w:pos="0"/>
              </w:tabs>
              <w:spacing w:after="0" w:line="240" w:lineRule="auto"/>
              <w:rPr>
                <w:sz w:val="16"/>
                <w:szCs w:val="16"/>
              </w:rPr>
            </w:pPr>
          </w:p>
        </w:tc>
        <w:tc>
          <w:tcPr>
            <w:tcW w:w="4068" w:type="dxa"/>
          </w:tcPr>
          <w:p w:rsidR="00085488" w:rsidRDefault="00085488" w:rsidP="00E207AA">
            <w:pPr>
              <w:pStyle w:val="ListBullet"/>
              <w:numPr>
                <w:ilvl w:val="0"/>
                <w:numId w:val="21"/>
              </w:numPr>
              <w:tabs>
                <w:tab w:val="left" w:pos="0"/>
              </w:tabs>
              <w:spacing w:after="0" w:line="240" w:lineRule="auto"/>
              <w:ind w:left="320" w:hanging="283"/>
              <w:rPr>
                <w:sz w:val="16"/>
                <w:szCs w:val="16"/>
              </w:rPr>
            </w:pPr>
            <w:r>
              <w:rPr>
                <w:sz w:val="16"/>
                <w:szCs w:val="16"/>
              </w:rPr>
              <w:t>Agree on strategic programming with the GOP.</w:t>
            </w:r>
          </w:p>
          <w:p w:rsidR="00085488" w:rsidRDefault="00085488" w:rsidP="00E207AA">
            <w:pPr>
              <w:pStyle w:val="ListBullet"/>
              <w:numPr>
                <w:ilvl w:val="0"/>
                <w:numId w:val="21"/>
              </w:numPr>
              <w:tabs>
                <w:tab w:val="left" w:pos="0"/>
              </w:tabs>
              <w:spacing w:after="0" w:line="240" w:lineRule="auto"/>
              <w:ind w:left="320" w:hanging="283"/>
              <w:rPr>
                <w:sz w:val="16"/>
                <w:szCs w:val="16"/>
              </w:rPr>
            </w:pPr>
            <w:r>
              <w:rPr>
                <w:sz w:val="16"/>
                <w:szCs w:val="16"/>
              </w:rPr>
              <w:t>Implementation of consolidation plan, and monitoring through the Aid Program Performance Reporting process.</w:t>
            </w:r>
          </w:p>
          <w:p w:rsidR="00085488" w:rsidRPr="00085488" w:rsidRDefault="00085488" w:rsidP="00E207AA">
            <w:pPr>
              <w:pStyle w:val="ListBullet"/>
              <w:numPr>
                <w:ilvl w:val="0"/>
                <w:numId w:val="21"/>
              </w:numPr>
              <w:tabs>
                <w:tab w:val="left" w:pos="0"/>
              </w:tabs>
              <w:spacing w:after="0" w:line="240" w:lineRule="auto"/>
              <w:ind w:left="320" w:hanging="283"/>
              <w:rPr>
                <w:sz w:val="16"/>
                <w:szCs w:val="16"/>
              </w:rPr>
            </w:pPr>
            <w:r w:rsidRPr="00085488">
              <w:rPr>
                <w:sz w:val="16"/>
                <w:szCs w:val="16"/>
              </w:rPr>
              <w:t>Regular engagement with the MFA on AIP and APPR.</w:t>
            </w:r>
          </w:p>
        </w:tc>
      </w:tr>
      <w:tr w:rsidR="00B63F69" w:rsidRPr="005D7EA4" w:rsidTr="00335A8F">
        <w:tc>
          <w:tcPr>
            <w:tcW w:w="1795" w:type="dxa"/>
          </w:tcPr>
          <w:p w:rsidR="00B63F69" w:rsidRDefault="00B63F69" w:rsidP="00686358">
            <w:pPr>
              <w:pStyle w:val="ListBullet"/>
              <w:numPr>
                <w:ilvl w:val="0"/>
                <w:numId w:val="0"/>
              </w:numPr>
              <w:tabs>
                <w:tab w:val="left" w:pos="0"/>
              </w:tabs>
              <w:spacing w:after="0" w:line="240" w:lineRule="auto"/>
              <w:rPr>
                <w:sz w:val="16"/>
                <w:szCs w:val="16"/>
              </w:rPr>
            </w:pPr>
            <w:r w:rsidRPr="00B63F69">
              <w:rPr>
                <w:sz w:val="16"/>
                <w:szCs w:val="16"/>
              </w:rPr>
              <w:t>Weak government capacity to plan and manage basic service delivery and undertake reforms undermines the effectiveness of Australian aid</w:t>
            </w:r>
          </w:p>
        </w:tc>
        <w:tc>
          <w:tcPr>
            <w:tcW w:w="2949" w:type="dxa"/>
          </w:tcPr>
          <w:p w:rsidR="00B63F69" w:rsidRPr="00E207AA" w:rsidRDefault="00B63F69" w:rsidP="00E207AA">
            <w:pPr>
              <w:pStyle w:val="ListBullet"/>
              <w:numPr>
                <w:ilvl w:val="0"/>
                <w:numId w:val="25"/>
              </w:numPr>
              <w:tabs>
                <w:tab w:val="left" w:pos="0"/>
              </w:tabs>
              <w:spacing w:after="0" w:line="240" w:lineRule="auto"/>
              <w:rPr>
                <w:sz w:val="16"/>
                <w:szCs w:val="16"/>
              </w:rPr>
            </w:pPr>
            <w:r w:rsidRPr="00E207AA">
              <w:rPr>
                <w:sz w:val="16"/>
                <w:szCs w:val="16"/>
              </w:rPr>
              <w:t>Regular and active engagement with the GoP at the federal and provincial levels on Australian aid interventions</w:t>
            </w:r>
          </w:p>
          <w:p w:rsidR="00B63F69" w:rsidRPr="00E207AA" w:rsidRDefault="00B63F69" w:rsidP="00E207AA">
            <w:pPr>
              <w:pStyle w:val="ListBullet"/>
              <w:numPr>
                <w:ilvl w:val="0"/>
                <w:numId w:val="25"/>
              </w:numPr>
              <w:tabs>
                <w:tab w:val="left" w:pos="0"/>
              </w:tabs>
              <w:spacing w:after="0" w:line="240" w:lineRule="auto"/>
              <w:rPr>
                <w:sz w:val="16"/>
                <w:szCs w:val="16"/>
              </w:rPr>
            </w:pPr>
            <w:r w:rsidRPr="00E207AA">
              <w:rPr>
                <w:sz w:val="16"/>
                <w:szCs w:val="16"/>
              </w:rPr>
              <w:t xml:space="preserve">Mutual obligations with the government agreed at the program level.  </w:t>
            </w:r>
          </w:p>
          <w:p w:rsidR="00B63F69" w:rsidRPr="00E207AA" w:rsidRDefault="00B63F69" w:rsidP="00E207AA">
            <w:pPr>
              <w:pStyle w:val="ListBullet"/>
              <w:numPr>
                <w:ilvl w:val="0"/>
                <w:numId w:val="25"/>
              </w:numPr>
              <w:tabs>
                <w:tab w:val="left" w:pos="0"/>
              </w:tabs>
              <w:spacing w:after="0" w:line="240" w:lineRule="auto"/>
              <w:rPr>
                <w:sz w:val="16"/>
                <w:szCs w:val="16"/>
              </w:rPr>
            </w:pPr>
            <w:r w:rsidRPr="00E207AA">
              <w:rPr>
                <w:sz w:val="16"/>
                <w:szCs w:val="16"/>
              </w:rPr>
              <w:t>Provision of technical assistance through programs, where required.</w:t>
            </w:r>
          </w:p>
          <w:p w:rsidR="00B63F69" w:rsidRDefault="00B63F69" w:rsidP="00E207AA">
            <w:pPr>
              <w:pStyle w:val="ListBullet"/>
              <w:numPr>
                <w:ilvl w:val="0"/>
                <w:numId w:val="25"/>
              </w:numPr>
              <w:tabs>
                <w:tab w:val="left" w:pos="0"/>
              </w:tabs>
              <w:spacing w:after="0" w:line="240" w:lineRule="auto"/>
              <w:rPr>
                <w:sz w:val="16"/>
                <w:szCs w:val="16"/>
              </w:rPr>
            </w:pPr>
            <w:r w:rsidRPr="00E207AA">
              <w:rPr>
                <w:sz w:val="16"/>
                <w:szCs w:val="16"/>
              </w:rPr>
              <w:t>Strong partnerships with multilateral and bilateral partners with proven capacity for effective program delivery in Pakistan</w:t>
            </w:r>
          </w:p>
        </w:tc>
        <w:tc>
          <w:tcPr>
            <w:tcW w:w="4068" w:type="dxa"/>
          </w:tcPr>
          <w:p w:rsidR="00B63F69" w:rsidRPr="00E207AA" w:rsidRDefault="00B63F69" w:rsidP="00E207AA">
            <w:pPr>
              <w:pStyle w:val="ListBullet"/>
              <w:numPr>
                <w:ilvl w:val="0"/>
                <w:numId w:val="21"/>
              </w:numPr>
              <w:tabs>
                <w:tab w:val="left" w:pos="0"/>
              </w:tabs>
              <w:spacing w:after="0" w:line="240" w:lineRule="auto"/>
              <w:ind w:left="320" w:hanging="283"/>
              <w:rPr>
                <w:sz w:val="16"/>
                <w:szCs w:val="16"/>
              </w:rPr>
            </w:pPr>
            <w:r w:rsidRPr="00E207AA">
              <w:rPr>
                <w:sz w:val="16"/>
                <w:szCs w:val="16"/>
              </w:rPr>
              <w:t>Proactive engagement with government to agree on a new partnership agreement</w:t>
            </w:r>
          </w:p>
          <w:p w:rsidR="00B63F69" w:rsidRPr="00E207AA" w:rsidRDefault="00B63F69" w:rsidP="00E207AA">
            <w:pPr>
              <w:pStyle w:val="ListBullet"/>
              <w:numPr>
                <w:ilvl w:val="0"/>
                <w:numId w:val="21"/>
              </w:numPr>
              <w:tabs>
                <w:tab w:val="left" w:pos="0"/>
              </w:tabs>
              <w:spacing w:after="0" w:line="240" w:lineRule="auto"/>
              <w:ind w:left="320" w:hanging="283"/>
              <w:rPr>
                <w:sz w:val="16"/>
                <w:szCs w:val="16"/>
              </w:rPr>
            </w:pPr>
            <w:r w:rsidRPr="00E207AA">
              <w:rPr>
                <w:sz w:val="16"/>
                <w:szCs w:val="16"/>
              </w:rPr>
              <w:t>Continued monitoring of low capacity and structural weaknesses affecting programs and provision of technical assistance, as appropriate</w:t>
            </w:r>
          </w:p>
          <w:p w:rsidR="00B63F69" w:rsidRPr="00E207AA" w:rsidRDefault="00B63F69" w:rsidP="00E207AA">
            <w:pPr>
              <w:pStyle w:val="ListBullet"/>
              <w:numPr>
                <w:ilvl w:val="0"/>
                <w:numId w:val="21"/>
              </w:numPr>
              <w:tabs>
                <w:tab w:val="left" w:pos="0"/>
              </w:tabs>
              <w:spacing w:after="0" w:line="240" w:lineRule="auto"/>
              <w:ind w:left="320" w:hanging="283"/>
              <w:rPr>
                <w:sz w:val="16"/>
                <w:szCs w:val="16"/>
              </w:rPr>
            </w:pPr>
            <w:r w:rsidRPr="00E207AA">
              <w:rPr>
                <w:sz w:val="16"/>
                <w:szCs w:val="16"/>
              </w:rPr>
              <w:t xml:space="preserve">Advocacy at federal and provincial government levels to develop and implement policies. Escalate issues were required and consider requests for high level technical advice on public sector reform </w:t>
            </w:r>
          </w:p>
          <w:p w:rsidR="00B63F69" w:rsidRPr="00E207AA" w:rsidRDefault="00B63F69" w:rsidP="00E207AA">
            <w:pPr>
              <w:pStyle w:val="ListBullet"/>
              <w:numPr>
                <w:ilvl w:val="0"/>
                <w:numId w:val="21"/>
              </w:numPr>
              <w:tabs>
                <w:tab w:val="left" w:pos="0"/>
              </w:tabs>
              <w:spacing w:after="0" w:line="240" w:lineRule="auto"/>
              <w:ind w:left="320" w:hanging="283"/>
              <w:rPr>
                <w:sz w:val="16"/>
                <w:szCs w:val="16"/>
              </w:rPr>
            </w:pPr>
            <w:r w:rsidRPr="00E207AA">
              <w:rPr>
                <w:sz w:val="16"/>
                <w:szCs w:val="16"/>
              </w:rPr>
              <w:t>Advocacy at the federal and provincial levels to ensure strong development partner coordination that is led by government and aligns to government priorities and plans</w:t>
            </w:r>
          </w:p>
        </w:tc>
      </w:tr>
    </w:tbl>
    <w:p w:rsidR="000D733F" w:rsidRPr="005D7EA4" w:rsidRDefault="000D733F" w:rsidP="00D7430D">
      <w:pPr>
        <w:pStyle w:val="Heading3"/>
        <w:jc w:val="both"/>
        <w:rPr>
          <w:rStyle w:val="BodyTextChar"/>
          <w:b w:val="0"/>
          <w:color w:val="auto"/>
        </w:rPr>
      </w:pPr>
      <w:r w:rsidRPr="005D7EA4">
        <w:rPr>
          <w:rFonts w:ascii="Franklin Gothic Book" w:hAnsi="Franklin Gothic Book"/>
          <w:b w:val="0"/>
          <w:color w:val="007FAD"/>
          <w:sz w:val="32"/>
          <w:szCs w:val="32"/>
          <w:lang w:eastAsia="en-AU"/>
        </w:rPr>
        <w:t xml:space="preserve">Management </w:t>
      </w:r>
      <w:r w:rsidR="00805ADD" w:rsidRPr="005D7EA4">
        <w:rPr>
          <w:rFonts w:ascii="Franklin Gothic Book" w:hAnsi="Franklin Gothic Book"/>
          <w:b w:val="0"/>
          <w:color w:val="007FAD"/>
          <w:sz w:val="32"/>
          <w:szCs w:val="32"/>
          <w:lang w:eastAsia="en-AU"/>
        </w:rPr>
        <w:t>Responses</w:t>
      </w:r>
      <w:r w:rsidRPr="005D7EA4">
        <w:rPr>
          <w:rFonts w:ascii="Franklin Gothic Book" w:hAnsi="Franklin Gothic Book"/>
          <w:b w:val="0"/>
          <w:color w:val="007FAD"/>
          <w:sz w:val="32"/>
          <w:szCs w:val="32"/>
          <w:lang w:eastAsia="en-AU"/>
        </w:rPr>
        <w:tab/>
      </w:r>
      <w:r w:rsidRPr="005D7EA4">
        <w:rPr>
          <w:rFonts w:ascii="Franklin Gothic Book" w:hAnsi="Franklin Gothic Book"/>
          <w:sz w:val="32"/>
          <w:szCs w:val="32"/>
        </w:rPr>
        <w:tab/>
      </w:r>
    </w:p>
    <w:p w:rsidR="002C6B4A" w:rsidRPr="005D7EA4" w:rsidRDefault="002C6B4A" w:rsidP="002C6B4A">
      <w:pPr>
        <w:pStyle w:val="ListBullet"/>
        <w:numPr>
          <w:ilvl w:val="0"/>
          <w:numId w:val="0"/>
        </w:numPr>
        <w:ind w:left="360" w:hanging="360"/>
      </w:pPr>
      <w:r w:rsidRPr="005D7EA4">
        <w:t xml:space="preserve">To support the delivery of Australia’s aid program in Pakistan in 2014-15 DFAT will: </w:t>
      </w:r>
    </w:p>
    <w:p w:rsidR="009F5288" w:rsidRDefault="009F5288" w:rsidP="002C6B4A">
      <w:pPr>
        <w:pStyle w:val="ListBullet"/>
        <w:ind w:left="284"/>
      </w:pPr>
      <w:r w:rsidRPr="005D7EA4">
        <w:t xml:space="preserve">Increase the level of Australia’s aid investments which contribute to </w:t>
      </w:r>
      <w:r>
        <w:t xml:space="preserve">gender-inclusive </w:t>
      </w:r>
      <w:r w:rsidRPr="005D7EA4">
        <w:t xml:space="preserve">trade facilitation and private sector development, and which address barriers to women’s </w:t>
      </w:r>
      <w:r>
        <w:t xml:space="preserve">economic </w:t>
      </w:r>
      <w:r w:rsidRPr="005D7EA4">
        <w:t>empowerment</w:t>
      </w:r>
      <w:r>
        <w:t>, such as low labour force participation, exclusion from economic resources</w:t>
      </w:r>
      <w:r w:rsidRPr="005D7EA4">
        <w:t xml:space="preserve"> </w:t>
      </w:r>
      <w:r>
        <w:t>and</w:t>
      </w:r>
      <w:r w:rsidRPr="005D7EA4">
        <w:t xml:space="preserve">  gender-based violence</w:t>
      </w:r>
      <w:r w:rsidR="006B6365">
        <w:t>.</w:t>
      </w:r>
    </w:p>
    <w:p w:rsidR="00DC6EC7" w:rsidRPr="005D7EA4" w:rsidRDefault="00B04249" w:rsidP="002C6B4A">
      <w:pPr>
        <w:pStyle w:val="ListBullet"/>
        <w:ind w:left="284"/>
      </w:pPr>
      <w:r>
        <w:t>D</w:t>
      </w:r>
      <w:r w:rsidR="009C3D76">
        <w:t>evelop</w:t>
      </w:r>
      <w:r>
        <w:t xml:space="preserve"> a more strategic approach to our investments </w:t>
      </w:r>
      <w:r w:rsidR="00FE2510">
        <w:t xml:space="preserve">in </w:t>
      </w:r>
      <w:r>
        <w:t>agriculture, including s</w:t>
      </w:r>
      <w:r w:rsidR="009E13D0" w:rsidRPr="005D7EA4">
        <w:t>trengthen</w:t>
      </w:r>
      <w:r>
        <w:t>ing</w:t>
      </w:r>
      <w:r w:rsidR="009E13D0" w:rsidRPr="005D7EA4">
        <w:t xml:space="preserve"> policy engagement </w:t>
      </w:r>
      <w:r w:rsidR="00786928">
        <w:t xml:space="preserve">and </w:t>
      </w:r>
      <w:r>
        <w:t>links between</w:t>
      </w:r>
      <w:r w:rsidR="00786928">
        <w:t xml:space="preserve"> investments</w:t>
      </w:r>
      <w:r>
        <w:t xml:space="preserve">. This should </w:t>
      </w:r>
      <w:r w:rsidR="00FA67A9" w:rsidRPr="005D7EA4">
        <w:t>include a</w:t>
      </w:r>
      <w:r w:rsidR="005651E3" w:rsidRPr="005D7EA4">
        <w:t xml:space="preserve"> strong </w:t>
      </w:r>
      <w:r w:rsidR="002C6B4A" w:rsidRPr="005D7EA4">
        <w:t xml:space="preserve">focus on </w:t>
      </w:r>
      <w:r w:rsidR="00B9609F" w:rsidRPr="005D7EA4">
        <w:t>women’s economic empowerment and monitoring and evaluation.</w:t>
      </w:r>
    </w:p>
    <w:p w:rsidR="00824685" w:rsidRPr="005D7EA4" w:rsidRDefault="00824685" w:rsidP="00824685">
      <w:pPr>
        <w:pStyle w:val="ListBullet"/>
        <w:ind w:left="284"/>
      </w:pPr>
      <w:r w:rsidRPr="005D7EA4">
        <w:t xml:space="preserve">Monitor and engage closely on </w:t>
      </w:r>
      <w:r w:rsidR="003B44E0" w:rsidRPr="005D7EA4">
        <w:t>basic education investments in KP</w:t>
      </w:r>
      <w:r w:rsidRPr="005D7EA4">
        <w:t xml:space="preserve"> to ensure that program implementation gains momentum in 2014-15</w:t>
      </w:r>
      <w:r w:rsidR="003B44E0" w:rsidRPr="005D7EA4">
        <w:t xml:space="preserve">. </w:t>
      </w:r>
    </w:p>
    <w:p w:rsidR="00FA6D10" w:rsidRPr="005D7EA4" w:rsidRDefault="00D64191" w:rsidP="002C6B4A">
      <w:pPr>
        <w:pStyle w:val="ListBullet"/>
        <w:ind w:left="284"/>
      </w:pPr>
      <w:r w:rsidRPr="005D7EA4">
        <w:t xml:space="preserve">Work with partners </w:t>
      </w:r>
      <w:r w:rsidR="00E842EF" w:rsidRPr="005D7EA4">
        <w:t xml:space="preserve">and relevant provincial governments </w:t>
      </w:r>
      <w:r w:rsidRPr="005D7EA4">
        <w:t>to develop</w:t>
      </w:r>
      <w:r w:rsidR="00FA6D10" w:rsidRPr="005D7EA4">
        <w:t xml:space="preserve"> cost-effective models for </w:t>
      </w:r>
      <w:r w:rsidRPr="005D7EA4">
        <w:t>the delivery of early childhood education</w:t>
      </w:r>
      <w:r w:rsidR="00824685" w:rsidRPr="005D7EA4">
        <w:t>.</w:t>
      </w:r>
      <w:r w:rsidR="00E842EF" w:rsidRPr="005D7EA4">
        <w:t xml:space="preserve"> </w:t>
      </w:r>
    </w:p>
    <w:p w:rsidR="00CF6DF4" w:rsidRPr="005D7EA4" w:rsidRDefault="003B6A80" w:rsidP="00CF6DF4">
      <w:pPr>
        <w:pStyle w:val="ListBullet"/>
        <w:ind w:left="284"/>
      </w:pPr>
      <w:r>
        <w:t>Review</w:t>
      </w:r>
      <w:r w:rsidRPr="005D7EA4">
        <w:t xml:space="preserve"> </w:t>
      </w:r>
      <w:r w:rsidR="00CF6DF4" w:rsidRPr="005D7EA4">
        <w:t xml:space="preserve">Australia’s ongoing engagement on education in Balochistan, and </w:t>
      </w:r>
      <w:r w:rsidR="00D30B8F">
        <w:t>commence design or transition work as required</w:t>
      </w:r>
      <w:r w:rsidR="00CF6DF4" w:rsidRPr="005D7EA4">
        <w:t>.</w:t>
      </w:r>
    </w:p>
    <w:p w:rsidR="004A4318" w:rsidRPr="005D7EA4" w:rsidRDefault="004A4318" w:rsidP="002C6B4A">
      <w:pPr>
        <w:pStyle w:val="ListBullet"/>
        <w:ind w:left="284"/>
      </w:pPr>
      <w:r w:rsidRPr="005D7EA4">
        <w:rPr>
          <w:szCs w:val="21"/>
        </w:rPr>
        <w:t xml:space="preserve">Develop a longer-term approach to humanitarian assistance including through a multi-year partnership with the </w:t>
      </w:r>
      <w:r w:rsidR="00950917" w:rsidRPr="005D7EA4">
        <w:rPr>
          <w:szCs w:val="21"/>
        </w:rPr>
        <w:t>World Food Programme</w:t>
      </w:r>
      <w:r w:rsidRPr="005D7EA4">
        <w:rPr>
          <w:szCs w:val="21"/>
        </w:rPr>
        <w:t xml:space="preserve"> and leveraging existing investments in FATA, Balochistan and KP.</w:t>
      </w:r>
    </w:p>
    <w:p w:rsidR="00811F80" w:rsidRPr="005D7EA4" w:rsidRDefault="00AA2600" w:rsidP="002C6B4A">
      <w:pPr>
        <w:pStyle w:val="ListBullet"/>
        <w:ind w:left="284"/>
      </w:pPr>
      <w:r>
        <w:t xml:space="preserve">Agree annual development talks </w:t>
      </w:r>
      <w:r w:rsidR="0094553D" w:rsidRPr="005D7EA4">
        <w:t>with the Government of Pakistan, and d</w:t>
      </w:r>
      <w:r w:rsidR="005268EA" w:rsidRPr="005D7EA4">
        <w:t>evelop an Aid Investment Plan</w:t>
      </w:r>
      <w:r w:rsidR="005C5D4B" w:rsidRPr="005D7EA4">
        <w:t xml:space="preserve"> as the strategi</w:t>
      </w:r>
      <w:r w:rsidR="00DE6F0C">
        <w:t xml:space="preserve">c framework for Australian aid </w:t>
      </w:r>
      <w:r w:rsidR="00922F70">
        <w:t xml:space="preserve">to </w:t>
      </w:r>
      <w:r w:rsidR="005C5D4B" w:rsidRPr="005D7EA4">
        <w:t>Pakistan for 2014-2017.</w:t>
      </w:r>
    </w:p>
    <w:p w:rsidR="00CC206A" w:rsidRDefault="008521C6" w:rsidP="00CC206A">
      <w:pPr>
        <w:pStyle w:val="ListBullet"/>
        <w:ind w:left="284"/>
      </w:pPr>
      <w:r w:rsidRPr="005D7EA4">
        <w:t>Work with partners to address</w:t>
      </w:r>
      <w:r w:rsidR="00552950" w:rsidRPr="005D7EA4">
        <w:t xml:space="preserve"> monitoring and evaluation </w:t>
      </w:r>
      <w:r w:rsidRPr="005D7EA4">
        <w:t xml:space="preserve">issues in </w:t>
      </w:r>
      <w:r w:rsidR="00FA533C">
        <w:t>relevant investments</w:t>
      </w:r>
      <w:r w:rsidR="006B09A5" w:rsidRPr="005D7EA4">
        <w:t>, including</w:t>
      </w:r>
      <w:r w:rsidR="001C08F7" w:rsidRPr="005D7EA4">
        <w:t xml:space="preserve"> </w:t>
      </w:r>
      <w:r w:rsidR="00F65B71" w:rsidRPr="005D7EA4">
        <w:t xml:space="preserve">advocating for </w:t>
      </w:r>
      <w:r w:rsidR="00D77D89" w:rsidRPr="005D7EA4">
        <w:t>monitoring</w:t>
      </w:r>
      <w:r w:rsidR="00F65B71" w:rsidRPr="005D7EA4">
        <w:t xml:space="preserve"> of</w:t>
      </w:r>
      <w:r w:rsidR="001C08F7" w:rsidRPr="005D7EA4">
        <w:t xml:space="preserve"> </w:t>
      </w:r>
      <w:r w:rsidR="00BA6CAF" w:rsidRPr="005D7EA4">
        <w:t xml:space="preserve">impacts on </w:t>
      </w:r>
      <w:r w:rsidR="001C08F7" w:rsidRPr="005D7EA4">
        <w:t>state-citizen trust on an annual basis</w:t>
      </w:r>
      <w:r w:rsidR="00303D79" w:rsidRPr="005D7EA4">
        <w:t>.</w:t>
      </w:r>
    </w:p>
    <w:p w:rsidR="00CC206A" w:rsidRPr="005D7EA4" w:rsidRDefault="00CC206A" w:rsidP="00A5460E">
      <w:pPr>
        <w:pStyle w:val="ListBullet"/>
        <w:numPr>
          <w:ilvl w:val="0"/>
          <w:numId w:val="0"/>
        </w:numPr>
        <w:sectPr w:rsidR="00CC206A" w:rsidRPr="005D7EA4" w:rsidSect="00A6416E">
          <w:headerReference w:type="default" r:id="rId26"/>
          <w:type w:val="continuous"/>
          <w:pgSz w:w="11907" w:h="16840" w:code="9"/>
          <w:pgMar w:top="2381" w:right="1701" w:bottom="907" w:left="1701" w:header="850" w:footer="567" w:gutter="0"/>
          <w:pgNumType w:start="1"/>
          <w:cols w:space="720"/>
          <w:docGrid w:linePitch="326"/>
        </w:sectPr>
      </w:pPr>
    </w:p>
    <w:p w:rsidR="000D733F" w:rsidRPr="005D7EA4" w:rsidRDefault="000D733F" w:rsidP="00455481">
      <w:pPr>
        <w:pStyle w:val="Heading2"/>
        <w:jc w:val="both"/>
        <w:rPr>
          <w:rFonts w:ascii="Franklin Gothic Book" w:hAnsi="Franklin Gothic Book"/>
          <w:sz w:val="28"/>
        </w:rPr>
      </w:pPr>
      <w:r w:rsidRPr="005D7EA4">
        <w:rPr>
          <w:rFonts w:ascii="Franklin Gothic Book" w:hAnsi="Franklin Gothic Book"/>
          <w:sz w:val="28"/>
        </w:rPr>
        <w:t xml:space="preserve">Annex A </w:t>
      </w:r>
    </w:p>
    <w:p w:rsidR="000D733F" w:rsidRPr="005D7EA4" w:rsidRDefault="000D733F" w:rsidP="00455481">
      <w:pPr>
        <w:pStyle w:val="Heading2"/>
        <w:jc w:val="both"/>
        <w:rPr>
          <w:rFonts w:ascii="Franklin Gothic Book" w:hAnsi="Franklin Gothic Book"/>
          <w:sz w:val="28"/>
        </w:rPr>
      </w:pPr>
      <w:r w:rsidRPr="005D7EA4">
        <w:rPr>
          <w:rFonts w:ascii="Franklin Gothic Book" w:hAnsi="Franklin Gothic Book"/>
          <w:sz w:val="28"/>
        </w:rPr>
        <w:t xml:space="preserve">Progress in addressing 2012-13 management </w:t>
      </w:r>
      <w:r w:rsidR="00805ADD" w:rsidRPr="005D7EA4">
        <w:rPr>
          <w:rFonts w:ascii="Franklin Gothic Book" w:hAnsi="Franklin Gothic Book"/>
          <w:sz w:val="28"/>
        </w:rPr>
        <w:t>responses</w:t>
      </w:r>
    </w:p>
    <w:tbl>
      <w:tblPr>
        <w:tblStyle w:val="APPR"/>
        <w:tblpPr w:leftFromText="180" w:rightFromText="180" w:vertAnchor="text" w:tblpY="1"/>
        <w:tblW w:w="5049" w:type="pct"/>
        <w:tblLayout w:type="fixed"/>
        <w:tblLook w:val="0000" w:firstRow="0" w:lastRow="0" w:firstColumn="0" w:lastColumn="0" w:noHBand="0" w:noVBand="0"/>
      </w:tblPr>
      <w:tblGrid>
        <w:gridCol w:w="6657"/>
        <w:gridCol w:w="992"/>
        <w:gridCol w:w="6938"/>
      </w:tblGrid>
      <w:tr w:rsidR="000D733F" w:rsidRPr="005D7EA4" w:rsidTr="007F14BD">
        <w:trPr>
          <w:cnfStyle w:val="000000010000" w:firstRow="0" w:lastRow="0" w:firstColumn="0" w:lastColumn="0" w:oddVBand="0" w:evenVBand="0" w:oddHBand="0" w:evenHBand="1" w:firstRowFirstColumn="0" w:firstRowLastColumn="0" w:lastRowFirstColumn="0" w:lastRowLastColumn="0"/>
        </w:trPr>
        <w:tc>
          <w:tcPr>
            <w:tcW w:w="6615" w:type="dxa"/>
          </w:tcPr>
          <w:p w:rsidR="000D733F" w:rsidRPr="005D7EA4" w:rsidRDefault="000D733F" w:rsidP="00B4260D">
            <w:pPr>
              <w:pStyle w:val="TableTextColumnHeading"/>
            </w:pPr>
            <w:r w:rsidRPr="005D7EA4">
              <w:t>Management consequences identified in 2012-13 APPR</w:t>
            </w:r>
            <w:r w:rsidRPr="005D7EA4">
              <w:tab/>
            </w:r>
          </w:p>
        </w:tc>
        <w:tc>
          <w:tcPr>
            <w:tcW w:w="964" w:type="dxa"/>
          </w:tcPr>
          <w:p w:rsidR="000D733F" w:rsidRPr="005D7EA4" w:rsidRDefault="000D733F" w:rsidP="00B4260D">
            <w:pPr>
              <w:pStyle w:val="TableTextColumnHeading"/>
            </w:pPr>
            <w:r w:rsidRPr="005D7EA4">
              <w:t>Rating</w:t>
            </w:r>
          </w:p>
        </w:tc>
        <w:tc>
          <w:tcPr>
            <w:tcW w:w="6896" w:type="dxa"/>
          </w:tcPr>
          <w:p w:rsidR="000D733F" w:rsidRPr="005D7EA4" w:rsidRDefault="000D733F" w:rsidP="00B4260D">
            <w:pPr>
              <w:pStyle w:val="TableTextColumnHeading"/>
            </w:pPr>
            <w:r w:rsidRPr="005D7EA4">
              <w:t>Progress made in 2013-14</w:t>
            </w:r>
          </w:p>
        </w:tc>
      </w:tr>
      <w:tr w:rsidR="00F72BA8" w:rsidRPr="005D7EA4" w:rsidTr="00264842">
        <w:trPr>
          <w:cnfStyle w:val="000000010000" w:firstRow="0" w:lastRow="0" w:firstColumn="0" w:lastColumn="0" w:oddVBand="0" w:evenVBand="0" w:oddHBand="0" w:evenHBand="1" w:firstRowFirstColumn="0" w:firstRowLastColumn="0" w:lastRowFirstColumn="0" w:lastRowLastColumn="0"/>
        </w:trPr>
        <w:tc>
          <w:tcPr>
            <w:tcW w:w="6615" w:type="dxa"/>
          </w:tcPr>
          <w:p w:rsidR="00F72BA8" w:rsidRPr="005D7EA4" w:rsidRDefault="00F72BA8" w:rsidP="00B4260D">
            <w:pPr>
              <w:pStyle w:val="TableTextColumnHeading"/>
            </w:pPr>
            <w:r w:rsidRPr="005D7EA4">
              <w:t xml:space="preserve">Implementation of new travel guidance and other security recommendations, including advanced driver training, once completed and approved by DFAT. </w:t>
            </w:r>
          </w:p>
        </w:tc>
        <w:tc>
          <w:tcPr>
            <w:tcW w:w="964" w:type="dxa"/>
            <w:shd w:val="clear" w:color="auto" w:fill="00863D"/>
          </w:tcPr>
          <w:p w:rsidR="00F72BA8" w:rsidRPr="005D7EA4" w:rsidRDefault="00F72BA8" w:rsidP="007C453D">
            <w:pPr>
              <w:pStyle w:val="TableTextEntries"/>
              <w:jc w:val="center"/>
              <w:rPr>
                <w:sz w:val="16"/>
                <w:szCs w:val="16"/>
              </w:rPr>
            </w:pPr>
            <w:r w:rsidRPr="005D7EA4">
              <w:rPr>
                <w:color w:val="FFFFFF" w:themeColor="background1"/>
                <w:sz w:val="16"/>
                <w:szCs w:val="16"/>
              </w:rPr>
              <w:t>Achieved</w:t>
            </w:r>
          </w:p>
        </w:tc>
        <w:tc>
          <w:tcPr>
            <w:tcW w:w="6896" w:type="dxa"/>
          </w:tcPr>
          <w:p w:rsidR="00F72BA8" w:rsidRPr="005D7EA4" w:rsidRDefault="004B3F3B" w:rsidP="00455481">
            <w:pPr>
              <w:pStyle w:val="TableTextEntries"/>
              <w:jc w:val="both"/>
            </w:pPr>
            <w:r w:rsidRPr="005D7EA4">
              <w:t>Guidance and security recommendations implemented in full.</w:t>
            </w:r>
          </w:p>
        </w:tc>
      </w:tr>
      <w:tr w:rsidR="0023058D" w:rsidRPr="005D7EA4" w:rsidTr="00F72BA8">
        <w:trPr>
          <w:cnfStyle w:val="000000010000" w:firstRow="0" w:lastRow="0" w:firstColumn="0" w:lastColumn="0" w:oddVBand="0" w:evenVBand="0" w:oddHBand="0" w:evenHBand="1" w:firstRowFirstColumn="0" w:firstRowLastColumn="0" w:lastRowFirstColumn="0" w:lastRowLastColumn="0"/>
        </w:trPr>
        <w:tc>
          <w:tcPr>
            <w:tcW w:w="6615" w:type="dxa"/>
          </w:tcPr>
          <w:p w:rsidR="0023058D" w:rsidRPr="005D7EA4" w:rsidRDefault="0023058D" w:rsidP="00B4260D">
            <w:pPr>
              <w:pStyle w:val="TableTextColumnHeading"/>
            </w:pPr>
            <w:r w:rsidRPr="005D7EA4">
              <w:t xml:space="preserve">Coordinate with other donors to encourage greater leadership from new national and provincial governments. </w:t>
            </w:r>
          </w:p>
        </w:tc>
        <w:tc>
          <w:tcPr>
            <w:tcW w:w="964" w:type="dxa"/>
            <w:shd w:val="clear" w:color="auto" w:fill="E36C0A" w:themeFill="accent6" w:themeFillShade="BF"/>
          </w:tcPr>
          <w:p w:rsidR="0023058D" w:rsidRPr="005D7EA4" w:rsidRDefault="00F72BA8" w:rsidP="007C453D">
            <w:pPr>
              <w:pStyle w:val="TableTextEntries"/>
              <w:jc w:val="center"/>
              <w:rPr>
                <w:color w:val="FFFFFF" w:themeColor="background1"/>
                <w:sz w:val="16"/>
                <w:szCs w:val="16"/>
              </w:rPr>
            </w:pPr>
            <w:r w:rsidRPr="005D7EA4">
              <w:rPr>
                <w:color w:val="FFFFFF" w:themeColor="background1"/>
                <w:sz w:val="16"/>
                <w:szCs w:val="16"/>
              </w:rPr>
              <w:t>Partly achieved</w:t>
            </w:r>
          </w:p>
        </w:tc>
        <w:tc>
          <w:tcPr>
            <w:tcW w:w="6896" w:type="dxa"/>
          </w:tcPr>
          <w:p w:rsidR="0023058D" w:rsidRPr="005D7EA4" w:rsidRDefault="00CF3B23" w:rsidP="00455481">
            <w:pPr>
              <w:pStyle w:val="TableTextEntries"/>
              <w:jc w:val="both"/>
            </w:pPr>
            <w:r>
              <w:t xml:space="preserve">Donor coordination was improved in the education sector, and the Government of KP has taken greater leadership in this sector. Coordination has not been as strong in the health sector, and government leadership is weaker due to greater challenges in this sector. </w:t>
            </w:r>
          </w:p>
        </w:tc>
      </w:tr>
      <w:tr w:rsidR="000D733F" w:rsidRPr="005D7EA4" w:rsidTr="00F72BA8">
        <w:trPr>
          <w:cnfStyle w:val="000000010000" w:firstRow="0" w:lastRow="0" w:firstColumn="0" w:lastColumn="0" w:oddVBand="0" w:evenVBand="0" w:oddHBand="0" w:evenHBand="1" w:firstRowFirstColumn="0" w:firstRowLastColumn="0" w:lastRowFirstColumn="0" w:lastRowLastColumn="0"/>
          <w:trHeight w:val="656"/>
        </w:trPr>
        <w:tc>
          <w:tcPr>
            <w:tcW w:w="6615" w:type="dxa"/>
          </w:tcPr>
          <w:p w:rsidR="000D733F" w:rsidRPr="005D7EA4" w:rsidRDefault="0023058D" w:rsidP="00B4260D">
            <w:pPr>
              <w:pStyle w:val="TableTextColumnHeading"/>
            </w:pPr>
            <w:r w:rsidRPr="005D7EA4">
              <w:t xml:space="preserve">Finalise and implement plans to improve the quality and frequency of engagement with governments and implementing partners. Second an education program officer to DFID. </w:t>
            </w:r>
          </w:p>
        </w:tc>
        <w:tc>
          <w:tcPr>
            <w:tcW w:w="964" w:type="dxa"/>
            <w:shd w:val="clear" w:color="auto" w:fill="FF0000"/>
          </w:tcPr>
          <w:p w:rsidR="000D733F" w:rsidRPr="005D7EA4" w:rsidRDefault="009A7D8B" w:rsidP="007C453D">
            <w:pPr>
              <w:pStyle w:val="TableTextEntries"/>
              <w:jc w:val="center"/>
              <w:rPr>
                <w:color w:val="FFFFFF" w:themeColor="background1"/>
                <w:sz w:val="16"/>
                <w:szCs w:val="16"/>
              </w:rPr>
            </w:pPr>
            <w:r w:rsidRPr="005D7EA4">
              <w:rPr>
                <w:color w:val="FFFFFF" w:themeColor="background1"/>
                <w:sz w:val="16"/>
                <w:szCs w:val="16"/>
              </w:rPr>
              <w:t>Not achieved</w:t>
            </w:r>
          </w:p>
        </w:tc>
        <w:tc>
          <w:tcPr>
            <w:tcW w:w="6896" w:type="dxa"/>
          </w:tcPr>
          <w:p w:rsidR="000D733F" w:rsidRPr="005D7EA4" w:rsidRDefault="004B3F3B" w:rsidP="00455481">
            <w:pPr>
              <w:pStyle w:val="TableTextEntries"/>
              <w:jc w:val="both"/>
            </w:pPr>
            <w:r w:rsidRPr="005D7EA4">
              <w:t>One plan will be undertaken to guide engagement with all partners and governments. The secondment of an education office has been discontinued due to budget constraints.</w:t>
            </w:r>
            <w:r w:rsidR="00A54EE4" w:rsidRPr="005D7EA4">
              <w:t xml:space="preserve"> </w:t>
            </w:r>
          </w:p>
        </w:tc>
      </w:tr>
      <w:tr w:rsidR="00C64865" w:rsidRPr="005D7EA4" w:rsidTr="00C64865">
        <w:trPr>
          <w:cnfStyle w:val="000000010000" w:firstRow="0" w:lastRow="0" w:firstColumn="0" w:lastColumn="0" w:oddVBand="0" w:evenVBand="0" w:oddHBand="0" w:evenHBand="1" w:firstRowFirstColumn="0" w:firstRowLastColumn="0" w:lastRowFirstColumn="0" w:lastRowLastColumn="0"/>
          <w:trHeight w:val="540"/>
        </w:trPr>
        <w:tc>
          <w:tcPr>
            <w:tcW w:w="6615" w:type="dxa"/>
          </w:tcPr>
          <w:p w:rsidR="00C64865" w:rsidRPr="005D7EA4" w:rsidRDefault="00C64865" w:rsidP="00C64865">
            <w:pPr>
              <w:pStyle w:val="TableTextColumnHeading"/>
            </w:pPr>
            <w:r w:rsidRPr="005D7EA4">
              <w:t xml:space="preserve">Finalise the country program strategy; secure renewal of the partnership; and secure agreement for the strategy from the Government of Pakistan. </w:t>
            </w:r>
          </w:p>
        </w:tc>
        <w:tc>
          <w:tcPr>
            <w:tcW w:w="964" w:type="dxa"/>
            <w:shd w:val="clear" w:color="auto" w:fill="E36C0A" w:themeFill="accent6" w:themeFillShade="BF"/>
          </w:tcPr>
          <w:p w:rsidR="00C64865" w:rsidRPr="005D7EA4" w:rsidRDefault="00C64865" w:rsidP="00C64865">
            <w:pPr>
              <w:pStyle w:val="TableTextEntries"/>
              <w:jc w:val="center"/>
              <w:rPr>
                <w:color w:val="FFFFFF" w:themeColor="background1"/>
                <w:sz w:val="16"/>
                <w:szCs w:val="16"/>
              </w:rPr>
            </w:pPr>
            <w:r w:rsidRPr="005D7EA4">
              <w:rPr>
                <w:color w:val="FFFFFF" w:themeColor="background1"/>
                <w:sz w:val="16"/>
                <w:szCs w:val="16"/>
              </w:rPr>
              <w:t>Partially achieved</w:t>
            </w:r>
          </w:p>
        </w:tc>
        <w:tc>
          <w:tcPr>
            <w:tcW w:w="6896" w:type="dxa"/>
          </w:tcPr>
          <w:p w:rsidR="00C64865" w:rsidRPr="005D7EA4" w:rsidRDefault="00C64865" w:rsidP="00C64865">
            <w:pPr>
              <w:pStyle w:val="TableTextEntries"/>
              <w:jc w:val="both"/>
            </w:pPr>
            <w:r>
              <w:t xml:space="preserve">New strategic objectives were developed in line with the new Australian Government’s development priorities. </w:t>
            </w:r>
            <w:r w:rsidRPr="005D7EA4">
              <w:t xml:space="preserve">A new development partnership and Aid Investment Plan will be developed in 2014-15. </w:t>
            </w:r>
          </w:p>
        </w:tc>
      </w:tr>
      <w:tr w:rsidR="00B04B0F" w:rsidRPr="005D7EA4" w:rsidTr="00264842">
        <w:trPr>
          <w:cnfStyle w:val="000000010000" w:firstRow="0" w:lastRow="0" w:firstColumn="0" w:lastColumn="0" w:oddVBand="0" w:evenVBand="0" w:oddHBand="0" w:evenHBand="1" w:firstRowFirstColumn="0" w:firstRowLastColumn="0" w:lastRowFirstColumn="0" w:lastRowLastColumn="0"/>
          <w:trHeight w:val="644"/>
        </w:trPr>
        <w:tc>
          <w:tcPr>
            <w:tcW w:w="6615" w:type="dxa"/>
          </w:tcPr>
          <w:p w:rsidR="00B04B0F" w:rsidRPr="005D7EA4" w:rsidRDefault="00B04B0F" w:rsidP="00B04B0F">
            <w:pPr>
              <w:pStyle w:val="TableTextColumnHeading"/>
            </w:pPr>
            <w:r w:rsidRPr="005D7EA4">
              <w:t xml:space="preserve">Finalise critical delivery strategies (humanitarian and disaster risk reduction and education sector) and review current investments to ensure strategic alignment. </w:t>
            </w:r>
          </w:p>
        </w:tc>
        <w:tc>
          <w:tcPr>
            <w:tcW w:w="964" w:type="dxa"/>
            <w:shd w:val="clear" w:color="auto" w:fill="00863D"/>
          </w:tcPr>
          <w:p w:rsidR="00B04B0F" w:rsidRPr="005D7EA4" w:rsidRDefault="00B04B0F" w:rsidP="00B04B0F">
            <w:pPr>
              <w:pStyle w:val="TableTextEntries"/>
              <w:jc w:val="center"/>
              <w:rPr>
                <w:color w:val="FFFFFF" w:themeColor="background1"/>
                <w:sz w:val="16"/>
                <w:szCs w:val="16"/>
              </w:rPr>
            </w:pPr>
            <w:r w:rsidRPr="005D7EA4">
              <w:rPr>
                <w:color w:val="FFFFFF" w:themeColor="background1"/>
                <w:sz w:val="16"/>
                <w:szCs w:val="16"/>
              </w:rPr>
              <w:t>Achieved</w:t>
            </w:r>
          </w:p>
        </w:tc>
        <w:tc>
          <w:tcPr>
            <w:tcW w:w="6896" w:type="dxa"/>
          </w:tcPr>
          <w:p w:rsidR="00B04B0F" w:rsidRPr="005D7EA4" w:rsidRDefault="00B04B0F" w:rsidP="00B04B0F">
            <w:pPr>
              <w:pStyle w:val="TableTextEntries"/>
              <w:jc w:val="both"/>
            </w:pPr>
            <w:r w:rsidRPr="005D7EA4">
              <w:t xml:space="preserve">The Pakistan development program investment pipeline was reviewed over the 2013-14 financial year to ensure strategic alignment with the Government’s new development policy. The humanitarian sector plan was finalised, </w:t>
            </w:r>
            <w:r>
              <w:t>and priority recommendations will be</w:t>
            </w:r>
            <w:r w:rsidRPr="005D7EA4">
              <w:t xml:space="preserve"> implemented</w:t>
            </w:r>
            <w:r>
              <w:t>. A</w:t>
            </w:r>
            <w:r w:rsidRPr="005D7EA4">
              <w:t>n education sector plan was not progressed due to revised Australian Government priorities.</w:t>
            </w:r>
          </w:p>
        </w:tc>
      </w:tr>
      <w:tr w:rsidR="00322039" w:rsidRPr="005D7EA4" w:rsidTr="00264842">
        <w:trPr>
          <w:cnfStyle w:val="000000010000" w:firstRow="0" w:lastRow="0" w:firstColumn="0" w:lastColumn="0" w:oddVBand="0" w:evenVBand="0" w:oddHBand="0" w:evenHBand="1" w:firstRowFirstColumn="0" w:firstRowLastColumn="0" w:lastRowFirstColumn="0" w:lastRowLastColumn="0"/>
          <w:trHeight w:val="396"/>
        </w:trPr>
        <w:tc>
          <w:tcPr>
            <w:tcW w:w="6615" w:type="dxa"/>
          </w:tcPr>
          <w:p w:rsidR="00322039" w:rsidRPr="005D7EA4" w:rsidRDefault="00322039" w:rsidP="00455481">
            <w:pPr>
              <w:pStyle w:val="Default"/>
              <w:jc w:val="both"/>
              <w:rPr>
                <w:rFonts w:ascii="Franklin Gothic Book" w:eastAsia="Times New Roman" w:hAnsi="Franklin Gothic Book"/>
                <w:iCs/>
                <w:color w:val="auto"/>
                <w:sz w:val="17"/>
                <w:szCs w:val="17"/>
                <w:lang w:eastAsia="en-US"/>
              </w:rPr>
            </w:pPr>
            <w:r w:rsidRPr="005D7EA4">
              <w:rPr>
                <w:rFonts w:ascii="Franklin Gothic Book" w:eastAsia="Times New Roman" w:hAnsi="Franklin Gothic Book"/>
                <w:iCs/>
                <w:color w:val="auto"/>
                <w:sz w:val="17"/>
                <w:szCs w:val="17"/>
                <w:lang w:eastAsia="en-US"/>
              </w:rPr>
              <w:t xml:space="preserve">Recruit a Corporate Manager and action critical corporate reforms. </w:t>
            </w:r>
          </w:p>
        </w:tc>
        <w:tc>
          <w:tcPr>
            <w:tcW w:w="964" w:type="dxa"/>
            <w:shd w:val="clear" w:color="auto" w:fill="00863D"/>
          </w:tcPr>
          <w:p w:rsidR="00322039" w:rsidRPr="005D7EA4" w:rsidRDefault="00322039" w:rsidP="007C453D">
            <w:pPr>
              <w:pStyle w:val="TableTextEntries"/>
              <w:jc w:val="center"/>
              <w:rPr>
                <w:color w:val="FFFFFF" w:themeColor="background1"/>
                <w:sz w:val="16"/>
                <w:szCs w:val="16"/>
              </w:rPr>
            </w:pPr>
            <w:r w:rsidRPr="005D7EA4">
              <w:rPr>
                <w:color w:val="FFFFFF" w:themeColor="background1"/>
                <w:sz w:val="16"/>
                <w:szCs w:val="16"/>
              </w:rPr>
              <w:t>Achieved</w:t>
            </w:r>
          </w:p>
        </w:tc>
        <w:tc>
          <w:tcPr>
            <w:tcW w:w="6896" w:type="dxa"/>
          </w:tcPr>
          <w:p w:rsidR="00322039" w:rsidRPr="005D7EA4" w:rsidRDefault="00BD68E5" w:rsidP="00BD68E5">
            <w:pPr>
              <w:pStyle w:val="TableTextEntries"/>
              <w:jc w:val="both"/>
            </w:pPr>
            <w:r w:rsidRPr="005D7EA4">
              <w:t xml:space="preserve">A program quality and operations staff member was engaged and corporate reform priorities such as strengthening risk management systems were undertaken. </w:t>
            </w:r>
          </w:p>
        </w:tc>
      </w:tr>
    </w:tbl>
    <w:p w:rsidR="000D733F" w:rsidRPr="005D7EA4" w:rsidRDefault="000D733F" w:rsidP="00455481">
      <w:pPr>
        <w:pStyle w:val="Note"/>
      </w:pPr>
      <w:r w:rsidRPr="005D7EA4">
        <w:t xml:space="preserve">Note: </w:t>
      </w:r>
    </w:p>
    <w:p w:rsidR="000D733F" w:rsidRPr="005D7EA4" w:rsidRDefault="000D733F" w:rsidP="00455481">
      <w:pPr>
        <w:pStyle w:val="Note"/>
      </w:pPr>
      <w:r w:rsidRPr="005D7EA4">
        <w:rPr>
          <w:color w:val="72AF2F"/>
        </w:rPr>
        <w:sym w:font="Webdings" w:char="F067"/>
      </w:r>
      <w:r w:rsidRPr="005D7EA4">
        <w:t> </w:t>
      </w:r>
      <w:r w:rsidRPr="005D7EA4">
        <w:t xml:space="preserve"> Achieved.  Significant progress has been made in addressing the issue </w:t>
      </w:r>
    </w:p>
    <w:p w:rsidR="000D733F" w:rsidRPr="005D7EA4" w:rsidRDefault="000D733F" w:rsidP="00455481">
      <w:pPr>
        <w:pStyle w:val="Note"/>
      </w:pPr>
      <w:r w:rsidRPr="005D7EA4">
        <w:rPr>
          <w:color w:val="E36C0A"/>
        </w:rPr>
        <w:sym w:font="Webdings" w:char="F067"/>
      </w:r>
      <w:r w:rsidRPr="005D7EA4">
        <w:t> </w:t>
      </w:r>
      <w:r w:rsidRPr="005D7EA4">
        <w:t xml:space="preserve"> Partly achieved.  Some progress has been made in addressing the issue, but the issue has not been resolved </w:t>
      </w:r>
    </w:p>
    <w:p w:rsidR="000D733F" w:rsidRPr="005D7EA4" w:rsidRDefault="000D733F" w:rsidP="00455481">
      <w:pPr>
        <w:pStyle w:val="Note"/>
      </w:pPr>
      <w:r w:rsidRPr="005D7EA4">
        <w:rPr>
          <w:color w:val="FF0000"/>
        </w:rPr>
        <w:sym w:font="Webdings" w:char="F067"/>
      </w:r>
      <w:r w:rsidRPr="005D7EA4">
        <w:t> </w:t>
      </w:r>
      <w:r w:rsidRPr="005D7EA4">
        <w:t xml:space="preserve"> Not achieved. Progress in addressing the issue has been significantly below expectations</w:t>
      </w:r>
    </w:p>
    <w:p w:rsidR="000D733F" w:rsidRPr="005D7EA4" w:rsidRDefault="000D733F" w:rsidP="00455481">
      <w:pPr>
        <w:pStyle w:val="BodyText"/>
        <w:jc w:val="both"/>
      </w:pPr>
    </w:p>
    <w:p w:rsidR="000D733F" w:rsidRPr="005D7EA4" w:rsidRDefault="000D733F" w:rsidP="00455481">
      <w:pPr>
        <w:spacing w:after="200" w:line="276" w:lineRule="auto"/>
        <w:jc w:val="both"/>
        <w:rPr>
          <w:rFonts w:ascii="Franklin Gothic Book" w:hAnsi="Franklin Gothic Book"/>
          <w:sz w:val="21"/>
        </w:rPr>
      </w:pPr>
      <w:r w:rsidRPr="005D7EA4">
        <w:rPr>
          <w:rFonts w:ascii="Franklin Gothic Book" w:hAnsi="Franklin Gothic Book"/>
        </w:rPr>
        <w:br w:type="page"/>
      </w:r>
    </w:p>
    <w:p w:rsidR="000D733F" w:rsidRPr="005D7EA4" w:rsidRDefault="006B2D2C" w:rsidP="00455481">
      <w:pPr>
        <w:pStyle w:val="Heading2"/>
        <w:tabs>
          <w:tab w:val="left" w:pos="1560"/>
        </w:tabs>
        <w:jc w:val="both"/>
        <w:rPr>
          <w:rFonts w:ascii="Franklin Gothic Book" w:hAnsi="Franklin Gothic Book"/>
          <w:sz w:val="28"/>
        </w:rPr>
      </w:pPr>
      <w:r w:rsidRPr="005D7EA4">
        <w:rPr>
          <w:rFonts w:ascii="Franklin Gothic Book" w:hAnsi="Franklin Gothic Book"/>
          <w:sz w:val="28"/>
        </w:rPr>
        <w:t>Annex B – Q</w:t>
      </w:r>
      <w:r w:rsidR="000D733F" w:rsidRPr="005D7EA4">
        <w:rPr>
          <w:rFonts w:ascii="Franklin Gothic Book" w:hAnsi="Franklin Gothic Book"/>
          <w:sz w:val="28"/>
        </w:rPr>
        <w:t>uality at Implementation ratings</w:t>
      </w:r>
    </w:p>
    <w:p w:rsidR="00A6416E" w:rsidRPr="005D7EA4" w:rsidRDefault="00A6416E" w:rsidP="00455481">
      <w:pPr>
        <w:pStyle w:val="Note"/>
      </w:pPr>
    </w:p>
    <w:tbl>
      <w:tblPr>
        <w:tblStyle w:val="APPR"/>
        <w:tblpPr w:leftFromText="180" w:rightFromText="180" w:vertAnchor="text" w:horzAnchor="margin" w:tblpY="-19"/>
        <w:tblW w:w="4607"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bottom w:w="28" w:type="dxa"/>
        </w:tblCellMar>
        <w:tblLook w:val="0000" w:firstRow="0" w:lastRow="0" w:firstColumn="0" w:lastColumn="0" w:noHBand="0" w:noVBand="0"/>
      </w:tblPr>
      <w:tblGrid>
        <w:gridCol w:w="7005"/>
        <w:gridCol w:w="1456"/>
        <w:gridCol w:w="808"/>
        <w:gridCol w:w="652"/>
        <w:gridCol w:w="652"/>
        <w:gridCol w:w="652"/>
        <w:gridCol w:w="806"/>
        <w:gridCol w:w="652"/>
        <w:gridCol w:w="645"/>
      </w:tblGrid>
      <w:tr w:rsidR="00682017" w:rsidRPr="005D7EA4" w:rsidTr="00A5460E">
        <w:trPr>
          <w:cnfStyle w:val="000000010000" w:firstRow="0" w:lastRow="0" w:firstColumn="0" w:lastColumn="0" w:oddVBand="0" w:evenVBand="0" w:oddHBand="0" w:evenHBand="1" w:firstRowFirstColumn="0" w:firstRowLastColumn="0" w:lastRowFirstColumn="0" w:lastRowLastColumn="0"/>
          <w:cantSplit/>
          <w:trHeight w:hRule="exact" w:val="1496"/>
        </w:trPr>
        <w:tc>
          <w:tcPr>
            <w:tcW w:w="2612" w:type="pc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260D">
            <w:pPr>
              <w:pStyle w:val="TableTextColumnHeading"/>
            </w:pPr>
          </w:p>
          <w:p w:rsidR="00DC0E46" w:rsidRPr="005D7EA4" w:rsidRDefault="00DC0E46" w:rsidP="00B4260D">
            <w:pPr>
              <w:pStyle w:val="TableTextColumnHeading"/>
            </w:pPr>
          </w:p>
          <w:p w:rsidR="00DC0E46" w:rsidRPr="005D7EA4" w:rsidRDefault="00DC0E46" w:rsidP="00B4260D">
            <w:pPr>
              <w:pStyle w:val="TableTextColumnHeading"/>
            </w:pPr>
          </w:p>
          <w:p w:rsidR="00DC0E46" w:rsidRPr="005D7EA4" w:rsidRDefault="00DC0E46" w:rsidP="00B4260D">
            <w:pPr>
              <w:pStyle w:val="TableTextColumnHeading"/>
            </w:pPr>
            <w:r w:rsidRPr="005D7EA4">
              <w:t>Investment name</w:t>
            </w:r>
          </w:p>
        </w:tc>
        <w:tc>
          <w:tcPr>
            <w:tcW w:w="536" w:type="pct"/>
            <w:tcBorders>
              <w:top w:val="single" w:sz="4" w:space="0" w:color="auto"/>
              <w:left w:val="single" w:sz="4" w:space="0" w:color="auto"/>
              <w:bottom w:val="single" w:sz="4" w:space="0" w:color="auto"/>
              <w:right w:val="single" w:sz="4" w:space="0" w:color="auto"/>
            </w:tcBorders>
            <w:vAlign w:val="bottom"/>
          </w:tcPr>
          <w:p w:rsidR="00DC0E46" w:rsidRPr="005D7EA4" w:rsidRDefault="00DC0E46" w:rsidP="00B4260D">
            <w:pPr>
              <w:pStyle w:val="TableTextColumnHeading"/>
            </w:pPr>
            <w:r w:rsidRPr="005D7EA4">
              <w:t>Investment value</w:t>
            </w:r>
          </w:p>
        </w:tc>
        <w:tc>
          <w:tcPr>
            <w:tcW w:w="293" w:type="pct"/>
            <w:tcBorders>
              <w:top w:val="single" w:sz="4" w:space="0" w:color="auto"/>
              <w:left w:val="single" w:sz="4" w:space="0" w:color="auto"/>
              <w:bottom w:val="single" w:sz="4" w:space="0" w:color="auto"/>
              <w:right w:val="single" w:sz="4" w:space="0" w:color="auto"/>
            </w:tcBorders>
            <w:textDirection w:val="btLr"/>
          </w:tcPr>
          <w:p w:rsidR="00DC0E46" w:rsidRPr="005D7EA4" w:rsidRDefault="00DC0E46" w:rsidP="00B4260D">
            <w:pPr>
              <w:pStyle w:val="TableTextColumnHeading"/>
            </w:pPr>
            <w:r w:rsidRPr="005D7EA4">
              <w:t>QaI year</w:t>
            </w:r>
          </w:p>
        </w:tc>
        <w:tc>
          <w:tcPr>
            <w:tcW w:w="234" w:type="pct"/>
            <w:tcBorders>
              <w:top w:val="single" w:sz="4" w:space="0" w:color="auto"/>
              <w:left w:val="single" w:sz="4" w:space="0" w:color="auto"/>
              <w:bottom w:val="single" w:sz="4" w:space="0" w:color="auto"/>
              <w:right w:val="single" w:sz="4" w:space="0" w:color="auto"/>
            </w:tcBorders>
            <w:noWrap/>
            <w:textDirection w:val="btLr"/>
          </w:tcPr>
          <w:p w:rsidR="00DC0E46" w:rsidRPr="005D7EA4" w:rsidRDefault="00DC0E46" w:rsidP="00B4260D">
            <w:pPr>
              <w:pStyle w:val="TableTextColumnHeading"/>
            </w:pPr>
            <w:r w:rsidRPr="005D7EA4">
              <w:t>Relevance</w:t>
            </w:r>
          </w:p>
        </w:tc>
        <w:tc>
          <w:tcPr>
            <w:tcW w:w="234" w:type="pct"/>
            <w:tcBorders>
              <w:top w:val="single" w:sz="4" w:space="0" w:color="auto"/>
              <w:left w:val="single" w:sz="4" w:space="0" w:color="auto"/>
              <w:bottom w:val="single" w:sz="4" w:space="0" w:color="auto"/>
              <w:right w:val="single" w:sz="4" w:space="0" w:color="auto"/>
            </w:tcBorders>
            <w:noWrap/>
            <w:textDirection w:val="btLr"/>
          </w:tcPr>
          <w:p w:rsidR="00DC0E46" w:rsidRPr="005D7EA4" w:rsidRDefault="00DC0E46" w:rsidP="00B4260D">
            <w:pPr>
              <w:pStyle w:val="TableTextColumnHeading"/>
            </w:pPr>
            <w:r w:rsidRPr="005D7EA4">
              <w:t>Effectiveness</w:t>
            </w:r>
          </w:p>
        </w:tc>
        <w:tc>
          <w:tcPr>
            <w:tcW w:w="234" w:type="pct"/>
            <w:tcBorders>
              <w:top w:val="single" w:sz="4" w:space="0" w:color="auto"/>
              <w:left w:val="single" w:sz="4" w:space="0" w:color="auto"/>
              <w:bottom w:val="single" w:sz="4" w:space="0" w:color="auto"/>
              <w:right w:val="single" w:sz="4" w:space="0" w:color="auto"/>
            </w:tcBorders>
            <w:noWrap/>
            <w:textDirection w:val="btLr"/>
          </w:tcPr>
          <w:p w:rsidR="00DC0E46" w:rsidRPr="005D7EA4" w:rsidRDefault="00DC0E46" w:rsidP="00B4260D">
            <w:pPr>
              <w:pStyle w:val="TableTextColumnHeading"/>
            </w:pPr>
            <w:r w:rsidRPr="005D7EA4">
              <w:t>Efficiency</w:t>
            </w:r>
          </w:p>
        </w:tc>
        <w:tc>
          <w:tcPr>
            <w:tcW w:w="292" w:type="pct"/>
            <w:tcBorders>
              <w:top w:val="single" w:sz="4" w:space="0" w:color="auto"/>
              <w:left w:val="single" w:sz="4" w:space="0" w:color="auto"/>
              <w:bottom w:val="single" w:sz="4" w:space="0" w:color="auto"/>
              <w:right w:val="single" w:sz="4" w:space="0" w:color="auto"/>
            </w:tcBorders>
            <w:noWrap/>
            <w:textDirection w:val="btLr"/>
          </w:tcPr>
          <w:p w:rsidR="00DC0E46" w:rsidRPr="005D7EA4" w:rsidRDefault="00DC0E46" w:rsidP="00B4260D">
            <w:pPr>
              <w:pStyle w:val="TableTextColumnHeading"/>
            </w:pPr>
            <w:r w:rsidRPr="005D7EA4">
              <w:t>Monitoring</w:t>
            </w:r>
            <w:r w:rsidR="000431B7" w:rsidRPr="005D7EA4">
              <w:t xml:space="preserve"> </w:t>
            </w:r>
            <w:r w:rsidRPr="005D7EA4">
              <w:t>and Evaluation</w:t>
            </w:r>
          </w:p>
        </w:tc>
        <w:tc>
          <w:tcPr>
            <w:tcW w:w="234" w:type="pct"/>
            <w:tcBorders>
              <w:top w:val="single" w:sz="4" w:space="0" w:color="auto"/>
              <w:left w:val="single" w:sz="4" w:space="0" w:color="auto"/>
              <w:bottom w:val="single" w:sz="4" w:space="0" w:color="auto"/>
              <w:right w:val="single" w:sz="4" w:space="0" w:color="auto"/>
            </w:tcBorders>
            <w:noWrap/>
            <w:textDirection w:val="btLr"/>
          </w:tcPr>
          <w:p w:rsidR="00DC0E46" w:rsidRPr="005D7EA4" w:rsidRDefault="00DC0E46" w:rsidP="00B4260D">
            <w:pPr>
              <w:pStyle w:val="TableTextColumnHeading"/>
            </w:pPr>
            <w:r w:rsidRPr="005D7EA4">
              <w:t>Sustainability</w:t>
            </w:r>
          </w:p>
        </w:tc>
        <w:tc>
          <w:tcPr>
            <w:tcW w:w="226" w:type="pct"/>
            <w:tcBorders>
              <w:top w:val="single" w:sz="4" w:space="0" w:color="auto"/>
              <w:left w:val="single" w:sz="4" w:space="0" w:color="auto"/>
              <w:bottom w:val="single" w:sz="4" w:space="0" w:color="auto"/>
              <w:right w:val="single" w:sz="4" w:space="0" w:color="auto"/>
            </w:tcBorders>
            <w:noWrap/>
            <w:textDirection w:val="btLr"/>
          </w:tcPr>
          <w:p w:rsidR="00DC0E46" w:rsidRPr="005D7EA4" w:rsidRDefault="00DC0E46" w:rsidP="00B4260D">
            <w:pPr>
              <w:pStyle w:val="TableTextColumnHeading"/>
            </w:pPr>
            <w:r w:rsidRPr="005D7EA4">
              <w:t>Gender</w:t>
            </w:r>
            <w:r w:rsidR="00A821F7" w:rsidRPr="005D7EA4">
              <w:t xml:space="preserve"> </w:t>
            </w:r>
            <w:r w:rsidRPr="005D7EA4">
              <w:t xml:space="preserve"> equality</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Khyber Pakhtunkhwa Education Sector Program</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65,351,127</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C000"/>
            <w:noWrap/>
          </w:tcPr>
          <w:p w:rsidR="00DC0E46" w:rsidRPr="005D7EA4" w:rsidRDefault="00DC0E46" w:rsidP="00B45BF5">
            <w:pPr>
              <w:pStyle w:val="TableTextColumnHeading"/>
              <w:spacing w:before="0"/>
            </w:pPr>
            <w:r w:rsidRPr="005D7EA4">
              <w:t>3</w:t>
            </w:r>
          </w:p>
        </w:tc>
        <w:tc>
          <w:tcPr>
            <w:tcW w:w="234" w:type="pct"/>
            <w:tcBorders>
              <w:top w:val="single" w:sz="4" w:space="0" w:color="auto"/>
              <w:left w:val="single" w:sz="4" w:space="0" w:color="auto"/>
              <w:bottom w:val="single" w:sz="4" w:space="0" w:color="auto"/>
              <w:right w:val="single" w:sz="4" w:space="0" w:color="auto"/>
            </w:tcBorders>
            <w:shd w:val="clear" w:color="auto" w:fill="FFC000"/>
            <w:noWrap/>
          </w:tcPr>
          <w:p w:rsidR="00DC0E46" w:rsidRPr="005D7EA4" w:rsidRDefault="00DC0E46" w:rsidP="00B45BF5">
            <w:pPr>
              <w:pStyle w:val="TableTextColumnHeading"/>
              <w:spacing w:before="0"/>
            </w:pPr>
            <w:r w:rsidRPr="005D7EA4">
              <w:t>3</w:t>
            </w:r>
          </w:p>
        </w:tc>
        <w:tc>
          <w:tcPr>
            <w:tcW w:w="292"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6</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C000"/>
            <w:noWrap/>
            <w:vAlign w:val="center"/>
          </w:tcPr>
          <w:p w:rsidR="00DC0E46" w:rsidRPr="005D7EA4" w:rsidRDefault="00DC0E46" w:rsidP="00B45BF5">
            <w:pPr>
              <w:pStyle w:val="TableTextColumnHeading"/>
              <w:spacing w:before="0"/>
            </w:pPr>
            <w:r w:rsidRPr="005D7EA4">
              <w:t>3</w:t>
            </w:r>
          </w:p>
        </w:tc>
        <w:tc>
          <w:tcPr>
            <w:tcW w:w="292"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World Bank MDTF - Partnership for Nutrition</w:t>
            </w:r>
          </w:p>
        </w:tc>
        <w:tc>
          <w:tcPr>
            <w:tcW w:w="536" w:type="pc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jc w:val="both"/>
              <w:rPr>
                <w:rFonts w:ascii="Franklin Gothic Book" w:eastAsia="Times New Roman" w:hAnsi="Franklin Gothic Book"/>
                <w:iCs/>
                <w:sz w:val="17"/>
                <w:szCs w:val="17"/>
                <w:lang w:eastAsia="en-US"/>
              </w:rPr>
            </w:pPr>
            <w:r w:rsidRPr="005D7EA4">
              <w:rPr>
                <w:rFonts w:ascii="Franklin Gothic Book" w:eastAsia="Times New Roman" w:hAnsi="Franklin Gothic Book"/>
                <w:iCs/>
                <w:sz w:val="17"/>
                <w:szCs w:val="17"/>
                <w:lang w:eastAsia="en-US"/>
              </w:rPr>
              <w:t>41,000,000</w:t>
            </w:r>
          </w:p>
        </w:tc>
        <w:tc>
          <w:tcPr>
            <w:tcW w:w="293" w:type="pc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jc w:val="both"/>
              <w:rPr>
                <w:rFonts w:ascii="Franklin Gothic Book" w:eastAsia="Times New Roman" w:hAnsi="Franklin Gothic Book"/>
                <w:iCs/>
                <w:sz w:val="17"/>
                <w:szCs w:val="17"/>
                <w:lang w:eastAsia="en-US"/>
              </w:rPr>
            </w:pPr>
            <w:r w:rsidRPr="005D7EA4">
              <w:rPr>
                <w:rFonts w:ascii="Franklin Gothic Book" w:eastAsia="Times New Roman" w:hAnsi="Franklin Gothic Book"/>
                <w:iCs/>
                <w:sz w:val="17"/>
                <w:szCs w:val="17"/>
                <w:lang w:eastAsia="en-US"/>
              </w:rPr>
              <w:t>2013</w:t>
            </w:r>
          </w:p>
        </w:tc>
        <w:tc>
          <w:tcPr>
            <w:tcW w:w="234" w:type="pct"/>
            <w:tcBorders>
              <w:top w:val="single" w:sz="4" w:space="0" w:color="auto"/>
              <w:left w:val="single" w:sz="4" w:space="0" w:color="auto"/>
              <w:bottom w:val="single" w:sz="4" w:space="0" w:color="auto"/>
              <w:right w:val="single" w:sz="4" w:space="0" w:color="auto"/>
            </w:tcBorders>
            <w:noWrap/>
            <w:vAlign w:val="center"/>
          </w:tcPr>
          <w:p w:rsidR="00DC0E46" w:rsidRPr="005D7EA4" w:rsidRDefault="00C1705E" w:rsidP="00B45BF5">
            <w:pPr>
              <w:jc w:val="both"/>
              <w:rPr>
                <w:rFonts w:ascii="Franklin Gothic Book" w:eastAsia="Times New Roman" w:hAnsi="Franklin Gothic Book"/>
                <w:iCs/>
                <w:sz w:val="17"/>
                <w:szCs w:val="17"/>
                <w:lang w:eastAsia="en-US"/>
              </w:rPr>
            </w:pPr>
            <w:r>
              <w:rPr>
                <w:rFonts w:ascii="Franklin Gothic Book" w:eastAsia="Times New Roman" w:hAnsi="Franklin Gothic Book"/>
                <w:iCs/>
                <w:sz w:val="17"/>
                <w:szCs w:val="17"/>
                <w:lang w:eastAsia="en-US"/>
              </w:rPr>
              <w:t>E</w:t>
            </w:r>
          </w:p>
        </w:tc>
        <w:tc>
          <w:tcPr>
            <w:tcW w:w="234" w:type="pct"/>
            <w:tcBorders>
              <w:top w:val="single" w:sz="4" w:space="0" w:color="auto"/>
              <w:left w:val="single" w:sz="4" w:space="0" w:color="auto"/>
              <w:bottom w:val="single" w:sz="4" w:space="0" w:color="auto"/>
              <w:right w:val="single" w:sz="4" w:space="0" w:color="auto"/>
            </w:tcBorders>
            <w:noWrap/>
            <w:vAlign w:val="center"/>
          </w:tcPr>
          <w:p w:rsidR="00DC0E46" w:rsidRPr="005D7EA4" w:rsidRDefault="00DC0E46" w:rsidP="00B45BF5">
            <w:pPr>
              <w:jc w:val="both"/>
              <w:rPr>
                <w:rFonts w:ascii="Franklin Gothic Book" w:eastAsia="Times New Roman" w:hAnsi="Franklin Gothic Book"/>
                <w:iCs/>
                <w:sz w:val="17"/>
                <w:szCs w:val="17"/>
                <w:lang w:eastAsia="en-US"/>
              </w:rPr>
            </w:pPr>
            <w:r w:rsidRPr="005D7EA4">
              <w:rPr>
                <w:rFonts w:ascii="Franklin Gothic Book" w:eastAsia="Times New Roman" w:hAnsi="Franklin Gothic Book"/>
                <w:iCs/>
                <w:sz w:val="17"/>
                <w:szCs w:val="17"/>
                <w:lang w:eastAsia="en-US"/>
              </w:rPr>
              <w:t>E</w:t>
            </w:r>
          </w:p>
        </w:tc>
        <w:tc>
          <w:tcPr>
            <w:tcW w:w="234" w:type="pct"/>
            <w:tcBorders>
              <w:top w:val="single" w:sz="4" w:space="0" w:color="auto"/>
              <w:left w:val="single" w:sz="4" w:space="0" w:color="auto"/>
              <w:bottom w:val="single" w:sz="4" w:space="0" w:color="auto"/>
              <w:right w:val="single" w:sz="4" w:space="0" w:color="auto"/>
            </w:tcBorders>
            <w:noWrap/>
            <w:vAlign w:val="center"/>
          </w:tcPr>
          <w:p w:rsidR="00DC0E46" w:rsidRPr="005D7EA4" w:rsidRDefault="00DC0E46" w:rsidP="00B45BF5">
            <w:pPr>
              <w:jc w:val="both"/>
              <w:rPr>
                <w:rFonts w:ascii="Franklin Gothic Book" w:eastAsia="Times New Roman" w:hAnsi="Franklin Gothic Book"/>
                <w:iCs/>
                <w:sz w:val="17"/>
                <w:szCs w:val="17"/>
                <w:lang w:eastAsia="en-US"/>
              </w:rPr>
            </w:pPr>
            <w:r w:rsidRPr="005D7EA4">
              <w:rPr>
                <w:rFonts w:ascii="Franklin Gothic Book" w:eastAsia="Times New Roman" w:hAnsi="Franklin Gothic Book"/>
                <w:iCs/>
                <w:sz w:val="17"/>
                <w:szCs w:val="17"/>
                <w:lang w:eastAsia="en-US"/>
              </w:rPr>
              <w:t>E</w:t>
            </w:r>
          </w:p>
        </w:tc>
        <w:tc>
          <w:tcPr>
            <w:tcW w:w="292" w:type="pct"/>
            <w:tcBorders>
              <w:top w:val="single" w:sz="4" w:space="0" w:color="auto"/>
              <w:left w:val="single" w:sz="4" w:space="0" w:color="auto"/>
              <w:bottom w:val="single" w:sz="4" w:space="0" w:color="auto"/>
              <w:right w:val="single" w:sz="4" w:space="0" w:color="auto"/>
            </w:tcBorders>
            <w:noWrap/>
            <w:vAlign w:val="center"/>
          </w:tcPr>
          <w:p w:rsidR="00DC0E46" w:rsidRPr="005D7EA4" w:rsidRDefault="00DC0E46" w:rsidP="00B45BF5">
            <w:pPr>
              <w:jc w:val="both"/>
              <w:rPr>
                <w:rFonts w:ascii="Franklin Gothic Book" w:eastAsia="Times New Roman" w:hAnsi="Franklin Gothic Book"/>
                <w:iCs/>
                <w:sz w:val="17"/>
                <w:szCs w:val="17"/>
                <w:lang w:eastAsia="en-US"/>
              </w:rPr>
            </w:pPr>
            <w:r w:rsidRPr="005D7EA4">
              <w:rPr>
                <w:rFonts w:ascii="Franklin Gothic Book" w:eastAsia="Times New Roman" w:hAnsi="Franklin Gothic Book"/>
                <w:iCs/>
                <w:sz w:val="17"/>
                <w:szCs w:val="17"/>
                <w:lang w:eastAsia="en-US"/>
              </w:rPr>
              <w:t>E</w:t>
            </w:r>
          </w:p>
        </w:tc>
        <w:tc>
          <w:tcPr>
            <w:tcW w:w="234" w:type="pct"/>
            <w:tcBorders>
              <w:top w:val="single" w:sz="4" w:space="0" w:color="auto"/>
              <w:left w:val="single" w:sz="4" w:space="0" w:color="auto"/>
              <w:bottom w:val="single" w:sz="4" w:space="0" w:color="auto"/>
              <w:right w:val="single" w:sz="4" w:space="0" w:color="auto"/>
            </w:tcBorders>
            <w:noWrap/>
            <w:vAlign w:val="center"/>
          </w:tcPr>
          <w:p w:rsidR="00DC0E46" w:rsidRPr="005D7EA4" w:rsidRDefault="00DC0E46" w:rsidP="00B45BF5">
            <w:pPr>
              <w:jc w:val="both"/>
              <w:rPr>
                <w:rFonts w:ascii="Franklin Gothic Book" w:eastAsia="Times New Roman" w:hAnsi="Franklin Gothic Book"/>
                <w:iCs/>
                <w:sz w:val="17"/>
                <w:szCs w:val="17"/>
                <w:lang w:eastAsia="en-US"/>
              </w:rPr>
            </w:pPr>
            <w:r w:rsidRPr="005D7EA4">
              <w:rPr>
                <w:rFonts w:ascii="Franklin Gothic Book" w:eastAsia="Times New Roman" w:hAnsi="Franklin Gothic Book"/>
                <w:iCs/>
                <w:sz w:val="17"/>
                <w:szCs w:val="17"/>
                <w:lang w:eastAsia="en-US"/>
              </w:rPr>
              <w:t>E</w:t>
            </w:r>
          </w:p>
        </w:tc>
        <w:tc>
          <w:tcPr>
            <w:tcW w:w="226" w:type="pct"/>
            <w:tcBorders>
              <w:top w:val="single" w:sz="4" w:space="0" w:color="auto"/>
              <w:left w:val="single" w:sz="4" w:space="0" w:color="auto"/>
              <w:bottom w:val="single" w:sz="4" w:space="0" w:color="auto"/>
              <w:right w:val="single" w:sz="4" w:space="0" w:color="auto"/>
            </w:tcBorders>
            <w:noWrap/>
            <w:vAlign w:val="center"/>
          </w:tcPr>
          <w:p w:rsidR="00DC0E46" w:rsidRPr="005D7EA4" w:rsidRDefault="00DC0E46" w:rsidP="00B45BF5">
            <w:pPr>
              <w:jc w:val="both"/>
              <w:rPr>
                <w:rFonts w:ascii="Franklin Gothic Book" w:eastAsia="Times New Roman" w:hAnsi="Franklin Gothic Book"/>
                <w:iCs/>
                <w:sz w:val="17"/>
                <w:szCs w:val="17"/>
                <w:lang w:eastAsia="en-US"/>
              </w:rPr>
            </w:pPr>
            <w:r w:rsidRPr="005D7EA4">
              <w:rPr>
                <w:rFonts w:ascii="Franklin Gothic Book" w:eastAsia="Times New Roman" w:hAnsi="Franklin Gothic Book"/>
                <w:iCs/>
                <w:sz w:val="17"/>
                <w:szCs w:val="17"/>
                <w:lang w:eastAsia="en-US"/>
              </w:rPr>
              <w:t>E</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Pakistan Budget Initiative - Health</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39,629,012</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6</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6</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Pakistan ADS Scholarships</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26,929,994</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Citizen Engagement for Social Service Delivery III</w:t>
            </w:r>
          </w:p>
        </w:tc>
        <w:tc>
          <w:tcPr>
            <w:tcW w:w="536" w:type="pc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19,266,600</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92"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26"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r>
      <w:tr w:rsidR="001C2E43" w:rsidRPr="005D7EA4" w:rsidTr="00A5460E">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1C2E43" w:rsidRPr="005D7EA4" w:rsidRDefault="001C2E43" w:rsidP="00B45BF5">
            <w:pPr>
              <w:pStyle w:val="TableTextColumnHeading"/>
              <w:spacing w:before="0"/>
            </w:pPr>
            <w:r w:rsidRPr="005D7EA4">
              <w:t>Early Childhood Care and Education in KPK</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1C2E43" w:rsidRPr="005D7EA4" w:rsidRDefault="001C2E43" w:rsidP="00B45BF5">
            <w:pPr>
              <w:pStyle w:val="TableTextColumnHeading"/>
              <w:spacing w:before="0"/>
            </w:pPr>
            <w:r w:rsidRPr="005D7EA4">
              <w:t>14,130,009</w:t>
            </w:r>
          </w:p>
        </w:tc>
        <w:tc>
          <w:tcPr>
            <w:tcW w:w="293" w:type="pct"/>
            <w:tcBorders>
              <w:top w:val="single" w:sz="4" w:space="0" w:color="auto"/>
              <w:left w:val="single" w:sz="4" w:space="0" w:color="auto"/>
              <w:bottom w:val="single" w:sz="4" w:space="0" w:color="auto"/>
              <w:right w:val="single" w:sz="4" w:space="0" w:color="auto"/>
            </w:tcBorders>
          </w:tcPr>
          <w:p w:rsidR="001C2E43" w:rsidRPr="005D7EA4" w:rsidRDefault="001C2E43"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1C2E43" w:rsidRPr="005D7EA4" w:rsidRDefault="001C2E43" w:rsidP="00B45BF5">
            <w:pPr>
              <w:pStyle w:val="TableTextColumnHeading"/>
              <w:spacing w:before="0"/>
            </w:pPr>
            <w:r w:rsidRPr="00A5460E">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1C2E43" w:rsidRPr="005D7EA4" w:rsidRDefault="001C2E43" w:rsidP="00B45BF5">
            <w:pPr>
              <w:pStyle w:val="TableTextColumnHeading"/>
              <w:spacing w:before="0"/>
            </w:pPr>
            <w:r w:rsidRPr="00A5460E">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1C2E43" w:rsidRPr="005D7EA4" w:rsidRDefault="001C2E43" w:rsidP="00B45BF5">
            <w:pPr>
              <w:pStyle w:val="TableTextColumnHeading"/>
              <w:spacing w:before="0"/>
            </w:pPr>
            <w:r w:rsidRPr="00A5460E">
              <w:t>4</w:t>
            </w:r>
          </w:p>
        </w:tc>
        <w:tc>
          <w:tcPr>
            <w:tcW w:w="292"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1C2E43" w:rsidRPr="005D7EA4" w:rsidRDefault="001C2E43" w:rsidP="00B45BF5">
            <w:pPr>
              <w:pStyle w:val="TableTextColumnHeading"/>
              <w:spacing w:before="0"/>
            </w:pPr>
            <w:r w:rsidRPr="00A5460E">
              <w:t>5</w:t>
            </w:r>
          </w:p>
        </w:tc>
        <w:tc>
          <w:tcPr>
            <w:tcW w:w="234" w:type="pct"/>
            <w:tcBorders>
              <w:top w:val="single" w:sz="4" w:space="0" w:color="auto"/>
              <w:left w:val="single" w:sz="4" w:space="0" w:color="auto"/>
              <w:bottom w:val="single" w:sz="4" w:space="0" w:color="auto"/>
              <w:right w:val="single" w:sz="4" w:space="0" w:color="auto"/>
            </w:tcBorders>
            <w:shd w:val="clear" w:color="auto" w:fill="FFC000"/>
            <w:noWrap/>
            <w:vAlign w:val="center"/>
          </w:tcPr>
          <w:p w:rsidR="001C2E43" w:rsidRPr="005D7EA4" w:rsidRDefault="001C2E43" w:rsidP="00B45BF5">
            <w:pPr>
              <w:pStyle w:val="TableTextColumnHeading"/>
              <w:spacing w:before="0"/>
            </w:pPr>
            <w:r w:rsidRPr="00A5460E">
              <w:t>3</w:t>
            </w:r>
          </w:p>
        </w:tc>
        <w:tc>
          <w:tcPr>
            <w:tcW w:w="226"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1C2E43" w:rsidRPr="005D7EA4" w:rsidRDefault="001C2E43" w:rsidP="00B45BF5">
            <w:pPr>
              <w:pStyle w:val="TableTextColumnHeading"/>
              <w:spacing w:before="0"/>
            </w:pPr>
            <w:r w:rsidRPr="00A5460E">
              <w:t>6</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6</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Phase 2 - Agriculture Sector Linkages Program</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13,753,367</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C000"/>
            <w:noWrap/>
          </w:tcPr>
          <w:p w:rsidR="00DC0E46" w:rsidRPr="005D7EA4" w:rsidRDefault="00DC0E46" w:rsidP="00B45BF5">
            <w:pPr>
              <w:pStyle w:val="TableTextColumnHeading"/>
              <w:spacing w:before="0"/>
            </w:pPr>
            <w:r w:rsidRPr="005D7EA4">
              <w:t>3</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FFC000"/>
            <w:noWrap/>
          </w:tcPr>
          <w:p w:rsidR="00DC0E46" w:rsidRPr="005D7EA4" w:rsidRDefault="00DC0E46" w:rsidP="00B45BF5">
            <w:pPr>
              <w:pStyle w:val="TableTextColumnHeading"/>
              <w:spacing w:before="0"/>
            </w:pPr>
            <w:r w:rsidRPr="005D7EA4">
              <w:t>3</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FFC000"/>
            <w:noWrap/>
          </w:tcPr>
          <w:p w:rsidR="00DC0E46" w:rsidRPr="005D7EA4" w:rsidRDefault="00DC0E46" w:rsidP="00B45BF5">
            <w:pPr>
              <w:pStyle w:val="TableTextColumnHeading"/>
              <w:spacing w:before="0"/>
            </w:pPr>
            <w:r w:rsidRPr="005D7EA4">
              <w:t>3</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FFC000"/>
            <w:noWrap/>
            <w:vAlign w:val="center"/>
          </w:tcPr>
          <w:p w:rsidR="00DC0E46" w:rsidRPr="005D7EA4" w:rsidRDefault="00DC0E46" w:rsidP="00B45BF5">
            <w:pPr>
              <w:pStyle w:val="TableTextColumnHeading"/>
              <w:spacing w:before="0"/>
            </w:pPr>
            <w:r w:rsidRPr="005D7EA4">
              <w:t>3</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Maternal Newborn Health in Balochistan</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13,610,800</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WB Multi Donor Trust Fund Balochistan, FATA &amp; KPK</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13,606,960</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FFC000"/>
            <w:noWrap/>
          </w:tcPr>
          <w:p w:rsidR="00DC0E46" w:rsidRPr="005D7EA4" w:rsidRDefault="00DC0E46" w:rsidP="00B45BF5">
            <w:pPr>
              <w:pStyle w:val="TableTextColumnHeading"/>
              <w:spacing w:before="0"/>
            </w:pPr>
            <w:r w:rsidRPr="005D7EA4">
              <w:t>3</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r>
      <w:tr w:rsidR="00DC0E46" w:rsidRPr="005D7EA4" w:rsidTr="00A5460E">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3554DC" w:rsidP="00B45BF5">
            <w:pPr>
              <w:pStyle w:val="TableTextColumnHeading"/>
              <w:spacing w:before="0"/>
            </w:pPr>
            <w:r>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3554DC" w:rsidP="00B45BF5">
            <w:pPr>
              <w:pStyle w:val="TableTextColumnHeading"/>
              <w:spacing w:before="0"/>
            </w:pPr>
            <w:r>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3554DC" w:rsidP="00B45BF5">
            <w:pPr>
              <w:pStyle w:val="TableTextColumnHeading"/>
              <w:spacing w:before="0"/>
            </w:pPr>
            <w:r>
              <w:t>4</w:t>
            </w:r>
          </w:p>
        </w:tc>
        <w:tc>
          <w:tcPr>
            <w:tcW w:w="292"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3554DC" w:rsidP="00B45BF5">
            <w:pPr>
              <w:pStyle w:val="TableTextColumnHeading"/>
              <w:spacing w:before="0"/>
            </w:pPr>
            <w:r>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3554DC" w:rsidP="00B45BF5">
            <w:pPr>
              <w:pStyle w:val="TableTextColumnHeading"/>
              <w:spacing w:before="0"/>
            </w:pPr>
            <w:r>
              <w:t>4</w:t>
            </w:r>
          </w:p>
        </w:tc>
        <w:tc>
          <w:tcPr>
            <w:tcW w:w="226"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3554DC" w:rsidP="00B45BF5">
            <w:pPr>
              <w:pStyle w:val="TableTextColumnHeading"/>
              <w:spacing w:before="0"/>
            </w:pPr>
            <w:r>
              <w:t>5</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FAO AusABBA</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12,880,000</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Gilgit-Baltistan Education Development</w:t>
            </w:r>
            <w:r w:rsidR="00FE24EB" w:rsidRPr="005D7EA4">
              <w:t xml:space="preserve"> </w:t>
            </w:r>
            <w:r w:rsidRPr="005D7EA4">
              <w:t>&amp;</w:t>
            </w:r>
            <w:r w:rsidR="00FE24EB" w:rsidRPr="005D7EA4">
              <w:t xml:space="preserve"> </w:t>
            </w:r>
            <w:r w:rsidRPr="005D7EA4">
              <w:t>Improvement</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12,468,000</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C000"/>
            <w:noWrap/>
          </w:tcPr>
          <w:p w:rsidR="00DC0E46" w:rsidRPr="005D7EA4" w:rsidRDefault="00DC0E46" w:rsidP="00B45BF5">
            <w:pPr>
              <w:pStyle w:val="TableTextColumnHeading"/>
              <w:spacing w:before="0"/>
            </w:pPr>
            <w:r w:rsidRPr="005D7EA4">
              <w:t>3</w:t>
            </w:r>
          </w:p>
        </w:tc>
        <w:tc>
          <w:tcPr>
            <w:tcW w:w="226"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C000"/>
            <w:noWrap/>
            <w:vAlign w:val="center"/>
          </w:tcPr>
          <w:p w:rsidR="00DC0E46" w:rsidRPr="005D7EA4" w:rsidRDefault="00DC0E46" w:rsidP="00B45BF5">
            <w:pPr>
              <w:pStyle w:val="TableTextColumnHeading"/>
              <w:spacing w:before="0"/>
            </w:pPr>
            <w:r w:rsidRPr="005D7EA4">
              <w:t>3</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C000"/>
            <w:noWrap/>
            <w:vAlign w:val="center"/>
          </w:tcPr>
          <w:p w:rsidR="00DC0E46" w:rsidRPr="005D7EA4" w:rsidRDefault="00DC0E46" w:rsidP="00B45BF5">
            <w:pPr>
              <w:pStyle w:val="TableTextColumnHeading"/>
              <w:spacing w:before="0"/>
            </w:pPr>
            <w:r w:rsidRPr="005D7EA4">
              <w:t>3</w:t>
            </w:r>
          </w:p>
        </w:tc>
        <w:tc>
          <w:tcPr>
            <w:tcW w:w="226"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SRSP Livelihood Strengthening Programme in KPK</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10,553,448</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6</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6</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C000"/>
            <w:noWrap/>
            <w:vAlign w:val="center"/>
          </w:tcPr>
          <w:p w:rsidR="00DC0E46" w:rsidRPr="005D7EA4" w:rsidRDefault="00DC0E46" w:rsidP="00B45BF5">
            <w:pPr>
              <w:pStyle w:val="TableTextColumnHeading"/>
              <w:spacing w:before="0"/>
            </w:pPr>
            <w:r w:rsidRPr="005D7EA4">
              <w:t>3</w:t>
            </w:r>
          </w:p>
        </w:tc>
        <w:tc>
          <w:tcPr>
            <w:tcW w:w="226"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Pakistan Market Development Facility &amp; RD planning</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9,404,510</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92"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26"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92"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34"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c>
          <w:tcPr>
            <w:tcW w:w="226" w:type="pct"/>
            <w:tcBorders>
              <w:top w:val="single" w:sz="4" w:space="0" w:color="auto"/>
              <w:left w:val="single" w:sz="4" w:space="0" w:color="auto"/>
              <w:bottom w:val="single" w:sz="4" w:space="0" w:color="auto"/>
              <w:right w:val="single" w:sz="4" w:space="0" w:color="auto"/>
            </w:tcBorders>
            <w:noWrap/>
          </w:tcPr>
          <w:p w:rsidR="00DC0E46" w:rsidRPr="005D7EA4" w:rsidRDefault="00DC0E46" w:rsidP="00B45BF5">
            <w:pPr>
              <w:pStyle w:val="TableTextColumnHeading"/>
              <w:spacing w:before="0"/>
            </w:pPr>
            <w:r w:rsidRPr="005D7EA4">
              <w:t>E</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Governance Sector Projects</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9,165,321</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6</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6</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C000"/>
            <w:noWrap/>
            <w:vAlign w:val="center"/>
          </w:tcPr>
          <w:p w:rsidR="00DC0E46" w:rsidRPr="005D7EA4" w:rsidRDefault="00DC0E46" w:rsidP="00B45BF5">
            <w:pPr>
              <w:pStyle w:val="TableTextColumnHeading"/>
              <w:spacing w:before="0"/>
            </w:pPr>
            <w:r w:rsidRPr="005D7EA4">
              <w:t>3</w:t>
            </w:r>
          </w:p>
        </w:tc>
        <w:tc>
          <w:tcPr>
            <w:tcW w:w="226"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Education Sector Development Programme KPK</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8,066,385</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r>
      <w:tr w:rsidR="00DC0E46"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r>
      <w:tr w:rsidR="00682017"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Scholarships Islamabad ADS 2011 Intake</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7,783,921</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r>
      <w:tr w:rsidR="00682017"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r>
      <w:tr w:rsidR="00682017" w:rsidRPr="005D7EA4" w:rsidTr="00A5460E">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Pakistan Australia Sub-Specialty Eye Care Project</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5,238,388</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B34E9C" w:rsidP="00B45BF5">
            <w:pPr>
              <w:pStyle w:val="TableTextColumnHeading"/>
              <w:spacing w:before="0"/>
            </w:pPr>
            <w:r>
              <w:t>4</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B34E9C" w:rsidP="00B45BF5">
            <w:pPr>
              <w:pStyle w:val="TableTextColumnHeading"/>
              <w:spacing w:before="0"/>
            </w:pPr>
            <w:r>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B34E9C" w:rsidP="00B45BF5">
            <w:pPr>
              <w:pStyle w:val="TableTextColumnHeading"/>
              <w:spacing w:before="0"/>
            </w:pPr>
            <w:r>
              <w:t>4</w:t>
            </w:r>
          </w:p>
        </w:tc>
        <w:tc>
          <w:tcPr>
            <w:tcW w:w="292"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B34E9C" w:rsidP="00B45BF5">
            <w:pPr>
              <w:pStyle w:val="TableTextColumnHeading"/>
              <w:spacing w:before="0"/>
            </w:pPr>
            <w:r>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B34E9C" w:rsidP="00B45BF5">
            <w:pPr>
              <w:pStyle w:val="TableTextColumnHeading"/>
              <w:spacing w:before="0"/>
            </w:pPr>
            <w:r>
              <w:t>4</w:t>
            </w:r>
          </w:p>
        </w:tc>
        <w:tc>
          <w:tcPr>
            <w:tcW w:w="226"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B34E9C" w:rsidP="00B45BF5">
            <w:pPr>
              <w:pStyle w:val="TableTextColumnHeading"/>
              <w:spacing w:before="0"/>
            </w:pPr>
            <w:r>
              <w:t>5</w:t>
            </w:r>
          </w:p>
        </w:tc>
      </w:tr>
      <w:tr w:rsidR="00682017"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r>
      <w:tr w:rsidR="00682017"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Balochistan-Early Childhood Development Project</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r w:rsidRPr="005D7EA4">
              <w:t>4,750,260</w:t>
            </w: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2013</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92" w:type="pct"/>
            <w:tcBorders>
              <w:top w:val="single" w:sz="4" w:space="0" w:color="auto"/>
              <w:left w:val="single" w:sz="4" w:space="0" w:color="auto"/>
              <w:bottom w:val="single" w:sz="4" w:space="0" w:color="auto"/>
              <w:right w:val="single" w:sz="4" w:space="0" w:color="auto"/>
            </w:tcBorders>
            <w:shd w:val="clear" w:color="auto" w:fill="FFFF00"/>
            <w:noWrap/>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c>
          <w:tcPr>
            <w:tcW w:w="226" w:type="pct"/>
            <w:tcBorders>
              <w:top w:val="single" w:sz="4" w:space="0" w:color="auto"/>
              <w:left w:val="single" w:sz="4" w:space="0" w:color="auto"/>
              <w:bottom w:val="single" w:sz="4" w:space="0" w:color="auto"/>
              <w:right w:val="single" w:sz="4" w:space="0" w:color="auto"/>
            </w:tcBorders>
            <w:shd w:val="clear" w:color="auto" w:fill="00B050"/>
            <w:noWrap/>
          </w:tcPr>
          <w:p w:rsidR="00DC0E46" w:rsidRPr="005D7EA4" w:rsidRDefault="00DC0E46" w:rsidP="00B45BF5">
            <w:pPr>
              <w:pStyle w:val="TableTextColumnHeading"/>
              <w:spacing w:before="0"/>
            </w:pPr>
            <w:r w:rsidRPr="005D7EA4">
              <w:t>5</w:t>
            </w:r>
          </w:p>
        </w:tc>
      </w:tr>
      <w:tr w:rsidR="00682017" w:rsidRPr="005D7EA4" w:rsidTr="00FE3C19">
        <w:trPr>
          <w:cnfStyle w:val="000000010000" w:firstRow="0" w:lastRow="0" w:firstColumn="0" w:lastColumn="0" w:oddVBand="0" w:evenVBand="0" w:oddHBand="0" w:evenHBand="1" w:firstRowFirstColumn="0" w:firstRowLastColumn="0" w:lastRowFirstColumn="0" w:lastRowLastColumn="0"/>
          <w:cantSplit/>
          <w:trHeight w:hRule="exact" w:val="283"/>
        </w:trPr>
        <w:tc>
          <w:tcPr>
            <w:tcW w:w="2612"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536" w:type="pct"/>
            <w:vMerge/>
            <w:tcBorders>
              <w:top w:val="single" w:sz="4" w:space="0" w:color="auto"/>
              <w:left w:val="single" w:sz="4" w:space="0" w:color="auto"/>
              <w:bottom w:val="single" w:sz="4" w:space="0" w:color="auto"/>
              <w:right w:val="single" w:sz="4" w:space="0" w:color="auto"/>
            </w:tcBorders>
            <w:vAlign w:val="center"/>
          </w:tcPr>
          <w:p w:rsidR="00DC0E46" w:rsidRPr="005D7EA4" w:rsidRDefault="00DC0E46" w:rsidP="00B45BF5">
            <w:pPr>
              <w:pStyle w:val="TableTextColumnHeading"/>
              <w:spacing w:before="0"/>
            </w:pPr>
          </w:p>
        </w:tc>
        <w:tc>
          <w:tcPr>
            <w:tcW w:w="293" w:type="pct"/>
            <w:tcBorders>
              <w:top w:val="single" w:sz="4" w:space="0" w:color="auto"/>
              <w:left w:val="single" w:sz="4" w:space="0" w:color="auto"/>
              <w:bottom w:val="single" w:sz="4" w:space="0" w:color="auto"/>
              <w:right w:val="single" w:sz="4" w:space="0" w:color="auto"/>
            </w:tcBorders>
          </w:tcPr>
          <w:p w:rsidR="00DC0E46" w:rsidRPr="005D7EA4" w:rsidRDefault="00DC0E46" w:rsidP="00B45BF5">
            <w:pPr>
              <w:pStyle w:val="TableTextColumnHeading"/>
              <w:spacing w:before="0"/>
            </w:pPr>
            <w:r w:rsidRPr="005D7EA4">
              <w:t>2012</w:t>
            </w:r>
          </w:p>
        </w:tc>
        <w:tc>
          <w:tcPr>
            <w:tcW w:w="234"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c>
          <w:tcPr>
            <w:tcW w:w="234" w:type="pct"/>
            <w:tcBorders>
              <w:top w:val="single" w:sz="4" w:space="0" w:color="auto"/>
              <w:left w:val="single" w:sz="4" w:space="0" w:color="auto"/>
              <w:bottom w:val="single" w:sz="4" w:space="0" w:color="auto"/>
              <w:right w:val="single" w:sz="4" w:space="0" w:color="auto"/>
            </w:tcBorders>
            <w:shd w:val="clear" w:color="auto" w:fill="FFC000"/>
            <w:noWrap/>
            <w:vAlign w:val="center"/>
          </w:tcPr>
          <w:p w:rsidR="00DC0E46" w:rsidRPr="005D7EA4" w:rsidRDefault="00DC0E46" w:rsidP="00B45BF5">
            <w:pPr>
              <w:pStyle w:val="TableTextColumnHeading"/>
              <w:spacing w:before="0"/>
            </w:pPr>
            <w:r w:rsidRPr="005D7EA4">
              <w:t>3</w:t>
            </w:r>
          </w:p>
        </w:tc>
        <w:tc>
          <w:tcPr>
            <w:tcW w:w="234" w:type="pct"/>
            <w:tcBorders>
              <w:top w:val="single" w:sz="4" w:space="0" w:color="auto"/>
              <w:left w:val="single" w:sz="4" w:space="0" w:color="auto"/>
              <w:bottom w:val="single" w:sz="4" w:space="0" w:color="auto"/>
              <w:right w:val="single" w:sz="4" w:space="0" w:color="auto"/>
            </w:tcBorders>
            <w:shd w:val="clear" w:color="auto" w:fill="FFC000"/>
            <w:noWrap/>
            <w:vAlign w:val="center"/>
          </w:tcPr>
          <w:p w:rsidR="00DC0E46" w:rsidRPr="005D7EA4" w:rsidRDefault="00DC0E46" w:rsidP="00B45BF5">
            <w:pPr>
              <w:pStyle w:val="TableTextColumnHeading"/>
              <w:spacing w:before="0"/>
            </w:pPr>
            <w:r w:rsidRPr="005D7EA4">
              <w:t>3</w:t>
            </w:r>
          </w:p>
        </w:tc>
        <w:tc>
          <w:tcPr>
            <w:tcW w:w="292"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34" w:type="pct"/>
            <w:tcBorders>
              <w:top w:val="single" w:sz="4" w:space="0" w:color="auto"/>
              <w:left w:val="single" w:sz="4" w:space="0" w:color="auto"/>
              <w:bottom w:val="single" w:sz="4" w:space="0" w:color="auto"/>
              <w:right w:val="single" w:sz="4" w:space="0" w:color="auto"/>
            </w:tcBorders>
            <w:shd w:val="clear" w:color="auto" w:fill="FFFF00"/>
            <w:noWrap/>
            <w:vAlign w:val="center"/>
          </w:tcPr>
          <w:p w:rsidR="00DC0E46" w:rsidRPr="005D7EA4" w:rsidRDefault="00DC0E46" w:rsidP="00B45BF5">
            <w:pPr>
              <w:pStyle w:val="TableTextColumnHeading"/>
              <w:spacing w:before="0"/>
            </w:pPr>
            <w:r w:rsidRPr="005D7EA4">
              <w:t>4</w:t>
            </w:r>
          </w:p>
        </w:tc>
        <w:tc>
          <w:tcPr>
            <w:tcW w:w="226" w:type="pct"/>
            <w:tcBorders>
              <w:top w:val="single" w:sz="4" w:space="0" w:color="auto"/>
              <w:left w:val="single" w:sz="4" w:space="0" w:color="auto"/>
              <w:bottom w:val="single" w:sz="4" w:space="0" w:color="auto"/>
              <w:right w:val="single" w:sz="4" w:space="0" w:color="auto"/>
            </w:tcBorders>
            <w:shd w:val="clear" w:color="auto" w:fill="00B050"/>
            <w:noWrap/>
            <w:vAlign w:val="center"/>
          </w:tcPr>
          <w:p w:rsidR="00DC0E46" w:rsidRPr="005D7EA4" w:rsidRDefault="00DC0E46" w:rsidP="00B45BF5">
            <w:pPr>
              <w:pStyle w:val="TableTextColumnHeading"/>
              <w:spacing w:before="0"/>
            </w:pPr>
            <w:r w:rsidRPr="005D7EA4">
              <w:t>5</w:t>
            </w:r>
          </w:p>
        </w:tc>
      </w:tr>
    </w:tbl>
    <w:p w:rsidR="006B2D2C" w:rsidRPr="005D7EA4" w:rsidRDefault="006B2D2C"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8356EE" w:rsidRPr="005D7EA4" w:rsidRDefault="008356EE" w:rsidP="00B45BF5">
      <w:pPr>
        <w:pStyle w:val="Note"/>
        <w:spacing w:before="0"/>
      </w:pPr>
    </w:p>
    <w:p w:rsidR="00A04983" w:rsidRPr="005D7EA4" w:rsidRDefault="003A1342" w:rsidP="00B45BF5">
      <w:pPr>
        <w:pStyle w:val="Note"/>
        <w:spacing w:before="0"/>
      </w:pPr>
      <w:r>
        <w:t>E = exempt from Quality at Implementation process</w:t>
      </w:r>
    </w:p>
    <w:p w:rsidR="000D733F" w:rsidRPr="005D7EA4" w:rsidRDefault="000D733F" w:rsidP="00B45BF5">
      <w:pPr>
        <w:pStyle w:val="Note"/>
        <w:spacing w:before="0"/>
      </w:pPr>
      <w:r w:rsidRPr="005D7EA4">
        <w:t>Definitions of rating scale:</w:t>
      </w:r>
      <w:r w:rsidRPr="005D7EA4">
        <w:tab/>
      </w:r>
    </w:p>
    <w:p w:rsidR="000D733F" w:rsidRPr="005D7EA4" w:rsidRDefault="000D733F" w:rsidP="00455481">
      <w:pPr>
        <w:pStyle w:val="Note"/>
      </w:pPr>
      <w:r w:rsidRPr="005D7EA4">
        <w:t>Satisfactory (4, 5 and 6)</w:t>
      </w:r>
    </w:p>
    <w:p w:rsidR="000D733F" w:rsidRPr="005D7EA4" w:rsidRDefault="000D733F" w:rsidP="00455481">
      <w:pPr>
        <w:pStyle w:val="Note"/>
      </w:pPr>
      <w:r w:rsidRPr="005D7EA4">
        <w:rPr>
          <w:color w:val="72AF2F"/>
        </w:rPr>
        <w:sym w:font="Webdings" w:char="F067"/>
      </w:r>
      <w:r w:rsidRPr="005D7EA4">
        <w:t xml:space="preserve"> = 6 = Very high quality</w:t>
      </w:r>
    </w:p>
    <w:p w:rsidR="000D733F" w:rsidRPr="005D7EA4" w:rsidRDefault="000D733F" w:rsidP="00455481">
      <w:pPr>
        <w:pStyle w:val="Note"/>
      </w:pPr>
      <w:r w:rsidRPr="005D7EA4">
        <w:rPr>
          <w:color w:val="72AF2F"/>
        </w:rPr>
        <w:sym w:font="Webdings" w:char="F067"/>
      </w:r>
      <w:r w:rsidRPr="005D7EA4">
        <w:t xml:space="preserve"> = 5 = Good quality</w:t>
      </w:r>
    </w:p>
    <w:p w:rsidR="000D733F" w:rsidRPr="005D7EA4" w:rsidRDefault="000D733F" w:rsidP="00455481">
      <w:pPr>
        <w:pStyle w:val="Note"/>
      </w:pPr>
      <w:r w:rsidRPr="005D7EA4">
        <w:rPr>
          <w:color w:val="FFFF00"/>
        </w:rPr>
        <w:sym w:font="Webdings" w:char="F067"/>
      </w:r>
      <w:r w:rsidRPr="005D7EA4">
        <w:t xml:space="preserve"> = 4 = Adequate quality, needs some work</w:t>
      </w:r>
    </w:p>
    <w:p w:rsidR="000D733F" w:rsidRPr="005D7EA4" w:rsidRDefault="000D733F" w:rsidP="00455481">
      <w:pPr>
        <w:pStyle w:val="Note"/>
      </w:pPr>
      <w:r w:rsidRPr="005D7EA4">
        <w:t>Less than satisfactory (1, 2 and 3)</w:t>
      </w:r>
    </w:p>
    <w:p w:rsidR="000D733F" w:rsidRPr="005D7EA4" w:rsidRDefault="000D733F" w:rsidP="00455481">
      <w:pPr>
        <w:pStyle w:val="Note"/>
      </w:pPr>
      <w:r w:rsidRPr="005D7EA4">
        <w:rPr>
          <w:color w:val="E36C0A"/>
        </w:rPr>
        <w:sym w:font="Webdings" w:char="F067"/>
      </w:r>
      <w:r w:rsidRPr="005D7EA4">
        <w:rPr>
          <w:color w:val="E36C0A"/>
        </w:rPr>
        <w:t xml:space="preserve"> </w:t>
      </w:r>
      <w:r w:rsidRPr="005D7EA4">
        <w:t>= 3 = Less than adequate quality; needs significant work</w:t>
      </w:r>
    </w:p>
    <w:p w:rsidR="000D733F" w:rsidRPr="005D7EA4" w:rsidRDefault="000D733F" w:rsidP="00455481">
      <w:pPr>
        <w:pStyle w:val="Note"/>
      </w:pPr>
      <w:r w:rsidRPr="005D7EA4">
        <w:rPr>
          <w:color w:val="FF0000"/>
        </w:rPr>
        <w:sym w:font="Webdings" w:char="F067"/>
      </w:r>
      <w:r w:rsidRPr="005D7EA4">
        <w:t xml:space="preserve"> = 2 = Poor quality; needs major work to improve</w:t>
      </w:r>
    </w:p>
    <w:p w:rsidR="000D733F" w:rsidRPr="005D7EA4" w:rsidRDefault="000D733F" w:rsidP="00455481">
      <w:pPr>
        <w:pStyle w:val="Note"/>
      </w:pPr>
      <w:r w:rsidRPr="005D7EA4">
        <w:rPr>
          <w:color w:val="FF0000"/>
        </w:rPr>
        <w:sym w:font="Webdings" w:char="F067"/>
      </w:r>
      <w:r w:rsidRPr="005D7EA4">
        <w:t xml:space="preserve"> = 1 = Very poor quality; needs major overhaul</w:t>
      </w:r>
    </w:p>
    <w:p w:rsidR="000D733F" w:rsidRPr="005D7EA4" w:rsidRDefault="000D733F" w:rsidP="00455481">
      <w:pPr>
        <w:pStyle w:val="Note"/>
      </w:pPr>
    </w:p>
    <w:p w:rsidR="000D733F" w:rsidRPr="005D7EA4" w:rsidRDefault="000D733F" w:rsidP="00455481">
      <w:pPr>
        <w:spacing w:after="200" w:line="276" w:lineRule="auto"/>
        <w:jc w:val="both"/>
        <w:rPr>
          <w:rFonts w:ascii="Franklin Gothic Book" w:hAnsi="Franklin Gothic Book" w:cs="Arial"/>
          <w:color w:val="AD495D"/>
          <w:kern w:val="28"/>
          <w:sz w:val="28"/>
          <w:szCs w:val="28"/>
        </w:rPr>
      </w:pPr>
      <w:r w:rsidRPr="005D7EA4">
        <w:rPr>
          <w:rFonts w:ascii="Franklin Gothic Book" w:hAnsi="Franklin Gothic Book"/>
        </w:rPr>
        <w:br w:type="page"/>
      </w:r>
    </w:p>
    <w:p w:rsidR="000D733F" w:rsidRPr="005D7EA4" w:rsidRDefault="000D733F" w:rsidP="00455481">
      <w:pPr>
        <w:pStyle w:val="Heading2"/>
        <w:jc w:val="both"/>
        <w:rPr>
          <w:rFonts w:ascii="Franklin Gothic Book" w:hAnsi="Franklin Gothic Book"/>
          <w:sz w:val="28"/>
        </w:rPr>
      </w:pPr>
      <w:r w:rsidRPr="005D7EA4">
        <w:rPr>
          <w:rFonts w:ascii="Franklin Gothic Book" w:hAnsi="Franklin Gothic Book"/>
          <w:sz w:val="28"/>
        </w:rPr>
        <w:t>Annex C</w:t>
      </w:r>
    </w:p>
    <w:p w:rsidR="000D733F" w:rsidRPr="005D7EA4" w:rsidRDefault="000D733F" w:rsidP="00455481">
      <w:pPr>
        <w:pStyle w:val="Heading2"/>
        <w:jc w:val="both"/>
        <w:rPr>
          <w:rFonts w:ascii="Franklin Gothic Book" w:hAnsi="Franklin Gothic Book"/>
          <w:sz w:val="28"/>
        </w:rPr>
      </w:pPr>
      <w:r w:rsidRPr="005D7EA4">
        <w:rPr>
          <w:rFonts w:ascii="Franklin Gothic Book" w:hAnsi="Franklin Gothic Book"/>
          <w:sz w:val="28"/>
        </w:rPr>
        <w:t>Evaluation and Review Pipeline Planning</w:t>
      </w:r>
    </w:p>
    <w:p w:rsidR="000D733F" w:rsidRPr="005D7EA4" w:rsidRDefault="000D733F" w:rsidP="00FB3228">
      <w:pPr>
        <w:pStyle w:val="Caption"/>
      </w:pPr>
      <w:r w:rsidRPr="005D7EA4">
        <w:t xml:space="preserve">List of </w:t>
      </w:r>
      <w:r w:rsidR="00805ADD" w:rsidRPr="005D7EA4">
        <w:t>e</w:t>
      </w:r>
      <w:r w:rsidRPr="005D7EA4">
        <w:t xml:space="preserve">valuations completed in the reporting period </w:t>
      </w:r>
    </w:p>
    <w:tbl>
      <w:tblPr>
        <w:tblStyle w:val="APPR"/>
        <w:tblW w:w="0" w:type="auto"/>
        <w:tblLook w:val="04A0" w:firstRow="1" w:lastRow="0" w:firstColumn="1" w:lastColumn="0" w:noHBand="0" w:noVBand="1"/>
      </w:tblPr>
      <w:tblGrid>
        <w:gridCol w:w="2688"/>
        <w:gridCol w:w="1217"/>
        <w:gridCol w:w="2059"/>
        <w:gridCol w:w="1967"/>
        <w:gridCol w:w="1949"/>
        <w:gridCol w:w="1771"/>
        <w:gridCol w:w="1545"/>
      </w:tblGrid>
      <w:tr w:rsidR="000D733F" w:rsidRPr="005D7EA4" w:rsidTr="0023476D">
        <w:trPr>
          <w:cnfStyle w:val="100000000000" w:firstRow="1" w:lastRow="0" w:firstColumn="0" w:lastColumn="0" w:oddVBand="0" w:evenVBand="0" w:oddHBand="0" w:evenHBand="0" w:firstRowFirstColumn="0" w:firstRowLastColumn="0" w:lastRowFirstColumn="0" w:lastRowLastColumn="0"/>
        </w:trPr>
        <w:tc>
          <w:tcPr>
            <w:tcW w:w="2646" w:type="dxa"/>
          </w:tcPr>
          <w:p w:rsidR="000D733F" w:rsidRPr="005D7EA4" w:rsidRDefault="000D733F" w:rsidP="00B4260D">
            <w:pPr>
              <w:pStyle w:val="TableTextColumnHeading"/>
              <w:rPr>
                <w:b w:val="0"/>
              </w:rPr>
            </w:pPr>
            <w:r w:rsidRPr="005D7EA4">
              <w:t xml:space="preserve">Name of </w:t>
            </w:r>
            <w:r w:rsidR="00501CD2" w:rsidRPr="005D7EA4">
              <w:t>Investment</w:t>
            </w:r>
          </w:p>
        </w:tc>
        <w:tc>
          <w:tcPr>
            <w:tcW w:w="1189" w:type="dxa"/>
          </w:tcPr>
          <w:p w:rsidR="000D733F" w:rsidRPr="005D7EA4" w:rsidRDefault="000D733F" w:rsidP="00B4260D">
            <w:pPr>
              <w:pStyle w:val="TableTextColumnHeading"/>
              <w:rPr>
                <w:b w:val="0"/>
              </w:rPr>
            </w:pPr>
            <w:r w:rsidRPr="005D7EA4">
              <w:t>Aidworks number</w:t>
            </w:r>
          </w:p>
        </w:tc>
        <w:tc>
          <w:tcPr>
            <w:tcW w:w="2031" w:type="dxa"/>
          </w:tcPr>
          <w:p w:rsidR="000D733F" w:rsidRPr="005D7EA4" w:rsidRDefault="000D733F" w:rsidP="00B4260D">
            <w:pPr>
              <w:pStyle w:val="TableTextColumnHeading"/>
              <w:rPr>
                <w:b w:val="0"/>
              </w:rPr>
            </w:pPr>
            <w:r w:rsidRPr="005D7EA4">
              <w:t>Name of evaluation</w:t>
            </w:r>
          </w:p>
        </w:tc>
        <w:tc>
          <w:tcPr>
            <w:tcW w:w="1939" w:type="dxa"/>
          </w:tcPr>
          <w:p w:rsidR="000D733F" w:rsidRPr="005D7EA4" w:rsidRDefault="000D733F" w:rsidP="00B4260D">
            <w:pPr>
              <w:pStyle w:val="TableTextColumnHeading"/>
              <w:rPr>
                <w:b w:val="0"/>
              </w:rPr>
            </w:pPr>
            <w:r w:rsidRPr="005D7EA4">
              <w:t>Date finalised</w:t>
            </w:r>
          </w:p>
        </w:tc>
        <w:tc>
          <w:tcPr>
            <w:tcW w:w="1921" w:type="dxa"/>
          </w:tcPr>
          <w:p w:rsidR="000D733F" w:rsidRPr="005D7EA4" w:rsidRDefault="000D733F" w:rsidP="00B4260D">
            <w:pPr>
              <w:pStyle w:val="TableTextColumnHeading"/>
              <w:rPr>
                <w:b w:val="0"/>
              </w:rPr>
            </w:pPr>
            <w:r w:rsidRPr="005D7EA4">
              <w:t>Date Evaluation report Uploaded into Aidworks</w:t>
            </w:r>
          </w:p>
        </w:tc>
        <w:tc>
          <w:tcPr>
            <w:tcW w:w="1743" w:type="dxa"/>
          </w:tcPr>
          <w:p w:rsidR="000D733F" w:rsidRPr="005D7EA4" w:rsidRDefault="000D733F" w:rsidP="00B4260D">
            <w:pPr>
              <w:pStyle w:val="TableTextColumnHeading"/>
              <w:rPr>
                <w:b w:val="0"/>
              </w:rPr>
            </w:pPr>
            <w:r w:rsidRPr="005D7EA4">
              <w:t>Date Management response uploaded into Aidworks</w:t>
            </w:r>
          </w:p>
        </w:tc>
        <w:tc>
          <w:tcPr>
            <w:tcW w:w="1503" w:type="dxa"/>
          </w:tcPr>
          <w:p w:rsidR="000D733F" w:rsidRPr="005D7EA4" w:rsidRDefault="000D733F" w:rsidP="00B4260D">
            <w:pPr>
              <w:pStyle w:val="TableTextColumnHeading"/>
              <w:rPr>
                <w:b w:val="0"/>
              </w:rPr>
            </w:pPr>
            <w:r w:rsidRPr="005D7EA4">
              <w:t>Published on website</w:t>
            </w:r>
          </w:p>
        </w:tc>
      </w:tr>
      <w:tr w:rsidR="00F5482B" w:rsidRPr="005D7EA4" w:rsidTr="0023476D">
        <w:trPr>
          <w:cnfStyle w:val="100000000000" w:firstRow="1" w:lastRow="0" w:firstColumn="0" w:lastColumn="0" w:oddVBand="0" w:evenVBand="0" w:oddHBand="0" w:evenHBand="0" w:firstRowFirstColumn="0" w:firstRowLastColumn="0" w:lastRowFirstColumn="0" w:lastRowLastColumn="0"/>
        </w:trPr>
        <w:tc>
          <w:tcPr>
            <w:tcW w:w="2646" w:type="dxa"/>
          </w:tcPr>
          <w:p w:rsidR="00F5482B" w:rsidRPr="005D7EA4" w:rsidRDefault="00F5482B" w:rsidP="00B4260D">
            <w:pPr>
              <w:pStyle w:val="TableTextColumnHeading"/>
              <w:rPr>
                <w:b w:val="0"/>
              </w:rPr>
            </w:pPr>
            <w:r w:rsidRPr="005D7EA4">
              <w:rPr>
                <w:b w:val="0"/>
              </w:rPr>
              <w:t>Early Childhood Care and Education in KP</w:t>
            </w:r>
          </w:p>
        </w:tc>
        <w:tc>
          <w:tcPr>
            <w:tcW w:w="1189" w:type="dxa"/>
          </w:tcPr>
          <w:p w:rsidR="00F5482B" w:rsidRPr="005D7EA4" w:rsidRDefault="00F5482B" w:rsidP="00455481">
            <w:pPr>
              <w:pStyle w:val="TableTextEntries"/>
              <w:jc w:val="both"/>
              <w:rPr>
                <w:b w:val="0"/>
              </w:rPr>
            </w:pPr>
            <w:r w:rsidRPr="005D7EA4">
              <w:rPr>
                <w:b w:val="0"/>
              </w:rPr>
              <w:t xml:space="preserve">INJ785 </w:t>
            </w:r>
          </w:p>
        </w:tc>
        <w:tc>
          <w:tcPr>
            <w:tcW w:w="2031" w:type="dxa"/>
          </w:tcPr>
          <w:p w:rsidR="00F5482B" w:rsidRPr="005D7EA4" w:rsidRDefault="00F5482B" w:rsidP="00455481">
            <w:pPr>
              <w:pStyle w:val="TableTextEntries"/>
              <w:jc w:val="both"/>
              <w:rPr>
                <w:b w:val="0"/>
              </w:rPr>
            </w:pPr>
            <w:r w:rsidRPr="005D7EA4">
              <w:rPr>
                <w:b w:val="0"/>
              </w:rPr>
              <w:t>Mid-Term Review</w:t>
            </w:r>
          </w:p>
        </w:tc>
        <w:tc>
          <w:tcPr>
            <w:tcW w:w="1939" w:type="dxa"/>
          </w:tcPr>
          <w:p w:rsidR="00F5482B" w:rsidRPr="005D7EA4" w:rsidRDefault="00F5482B" w:rsidP="00455481">
            <w:pPr>
              <w:pStyle w:val="TableTextEntries"/>
              <w:jc w:val="both"/>
              <w:rPr>
                <w:b w:val="0"/>
              </w:rPr>
            </w:pPr>
            <w:r w:rsidRPr="005D7EA4">
              <w:rPr>
                <w:b w:val="0"/>
              </w:rPr>
              <w:t>April 2014</w:t>
            </w:r>
          </w:p>
        </w:tc>
        <w:tc>
          <w:tcPr>
            <w:tcW w:w="1921" w:type="dxa"/>
          </w:tcPr>
          <w:p w:rsidR="00F5482B" w:rsidRPr="005D7EA4" w:rsidRDefault="00A52AA7" w:rsidP="00455481">
            <w:pPr>
              <w:pStyle w:val="TableTextEntries"/>
              <w:jc w:val="both"/>
              <w:rPr>
                <w:b w:val="0"/>
              </w:rPr>
            </w:pPr>
            <w:r w:rsidRPr="005D7EA4">
              <w:rPr>
                <w:b w:val="0"/>
              </w:rPr>
              <w:t>20 June 2014</w:t>
            </w:r>
          </w:p>
        </w:tc>
        <w:tc>
          <w:tcPr>
            <w:tcW w:w="1743" w:type="dxa"/>
          </w:tcPr>
          <w:p w:rsidR="00F5482B" w:rsidRPr="005D7EA4" w:rsidRDefault="00A52AA7" w:rsidP="00455481">
            <w:pPr>
              <w:pStyle w:val="TableTextEntries"/>
              <w:jc w:val="both"/>
              <w:rPr>
                <w:b w:val="0"/>
              </w:rPr>
            </w:pPr>
            <w:r w:rsidRPr="005D7EA4">
              <w:rPr>
                <w:b w:val="0"/>
              </w:rPr>
              <w:t>20 June 2014</w:t>
            </w:r>
          </w:p>
        </w:tc>
        <w:tc>
          <w:tcPr>
            <w:tcW w:w="1503" w:type="dxa"/>
          </w:tcPr>
          <w:p w:rsidR="00F5482B" w:rsidRPr="005D7EA4" w:rsidRDefault="00EF09A4" w:rsidP="00455481">
            <w:pPr>
              <w:pStyle w:val="TableTextEntries"/>
              <w:jc w:val="both"/>
              <w:rPr>
                <w:b w:val="0"/>
              </w:rPr>
            </w:pPr>
            <w:r w:rsidRPr="005D7EA4">
              <w:rPr>
                <w:b w:val="0"/>
              </w:rPr>
              <w:t>Intend to publish</w:t>
            </w:r>
          </w:p>
        </w:tc>
      </w:tr>
      <w:tr w:rsidR="00F5482B" w:rsidRPr="005D7EA4" w:rsidTr="0023476D">
        <w:trPr>
          <w:cnfStyle w:val="100000000000" w:firstRow="1" w:lastRow="0" w:firstColumn="0" w:lastColumn="0" w:oddVBand="0" w:evenVBand="0" w:oddHBand="0" w:evenHBand="0" w:firstRowFirstColumn="0" w:firstRowLastColumn="0" w:lastRowFirstColumn="0" w:lastRowLastColumn="0"/>
        </w:trPr>
        <w:tc>
          <w:tcPr>
            <w:tcW w:w="2646" w:type="dxa"/>
          </w:tcPr>
          <w:p w:rsidR="00F5482B" w:rsidRPr="005D7EA4" w:rsidRDefault="00F5482B" w:rsidP="00B4260D">
            <w:pPr>
              <w:pStyle w:val="TableTextColumnHeading"/>
              <w:rPr>
                <w:b w:val="0"/>
              </w:rPr>
            </w:pPr>
            <w:r w:rsidRPr="005D7EA4">
              <w:rPr>
                <w:b w:val="0"/>
              </w:rPr>
              <w:t>SRSP Livelihood Strengthening Programme in KPK</w:t>
            </w:r>
          </w:p>
        </w:tc>
        <w:tc>
          <w:tcPr>
            <w:tcW w:w="1189" w:type="dxa"/>
          </w:tcPr>
          <w:p w:rsidR="00F5482B" w:rsidRPr="005D7EA4" w:rsidRDefault="00F5482B" w:rsidP="00455481">
            <w:pPr>
              <w:pStyle w:val="TableTextEntries"/>
              <w:jc w:val="both"/>
              <w:rPr>
                <w:b w:val="0"/>
              </w:rPr>
            </w:pPr>
            <w:r w:rsidRPr="005D7EA4">
              <w:rPr>
                <w:b w:val="0"/>
              </w:rPr>
              <w:t xml:space="preserve">INJ207 </w:t>
            </w:r>
          </w:p>
        </w:tc>
        <w:tc>
          <w:tcPr>
            <w:tcW w:w="2031" w:type="dxa"/>
          </w:tcPr>
          <w:p w:rsidR="00F5482B" w:rsidRPr="005D7EA4" w:rsidRDefault="00F5482B" w:rsidP="00455481">
            <w:pPr>
              <w:pStyle w:val="TableTextEntries"/>
              <w:jc w:val="both"/>
              <w:rPr>
                <w:b w:val="0"/>
              </w:rPr>
            </w:pPr>
            <w:r w:rsidRPr="005D7EA4">
              <w:rPr>
                <w:b w:val="0"/>
              </w:rPr>
              <w:t>Independent evaluation</w:t>
            </w:r>
          </w:p>
        </w:tc>
        <w:tc>
          <w:tcPr>
            <w:tcW w:w="1939" w:type="dxa"/>
          </w:tcPr>
          <w:p w:rsidR="00F5482B" w:rsidRPr="005D7EA4" w:rsidRDefault="00BB64B6" w:rsidP="00455481">
            <w:pPr>
              <w:pStyle w:val="TableTextEntries"/>
              <w:jc w:val="both"/>
              <w:rPr>
                <w:b w:val="0"/>
              </w:rPr>
            </w:pPr>
            <w:r w:rsidRPr="005D7EA4">
              <w:rPr>
                <w:b w:val="0"/>
              </w:rPr>
              <w:t xml:space="preserve">March </w:t>
            </w:r>
            <w:r w:rsidR="00F5482B" w:rsidRPr="005D7EA4">
              <w:rPr>
                <w:b w:val="0"/>
              </w:rPr>
              <w:t>2014</w:t>
            </w:r>
          </w:p>
        </w:tc>
        <w:tc>
          <w:tcPr>
            <w:tcW w:w="1921" w:type="dxa"/>
          </w:tcPr>
          <w:p w:rsidR="00F5482B" w:rsidRPr="005D7EA4" w:rsidRDefault="00BB64B6" w:rsidP="00455481">
            <w:pPr>
              <w:pStyle w:val="TableTextEntries"/>
              <w:jc w:val="both"/>
              <w:rPr>
                <w:b w:val="0"/>
              </w:rPr>
            </w:pPr>
            <w:r w:rsidRPr="005D7EA4">
              <w:rPr>
                <w:b w:val="0"/>
              </w:rPr>
              <w:t>26 March 2014</w:t>
            </w:r>
          </w:p>
        </w:tc>
        <w:tc>
          <w:tcPr>
            <w:tcW w:w="1743" w:type="dxa"/>
          </w:tcPr>
          <w:p w:rsidR="00F5482B" w:rsidRPr="005D7EA4" w:rsidRDefault="00F5482B" w:rsidP="00455481">
            <w:pPr>
              <w:pStyle w:val="TableTextEntries"/>
              <w:jc w:val="both"/>
              <w:rPr>
                <w:b w:val="0"/>
              </w:rPr>
            </w:pPr>
          </w:p>
        </w:tc>
        <w:tc>
          <w:tcPr>
            <w:tcW w:w="1503" w:type="dxa"/>
          </w:tcPr>
          <w:p w:rsidR="00F5482B" w:rsidRPr="005D7EA4" w:rsidRDefault="00EF09A4" w:rsidP="00455481">
            <w:pPr>
              <w:pStyle w:val="TableTextEntries"/>
              <w:jc w:val="both"/>
              <w:rPr>
                <w:b w:val="0"/>
              </w:rPr>
            </w:pPr>
            <w:r w:rsidRPr="005D7EA4">
              <w:rPr>
                <w:b w:val="0"/>
              </w:rPr>
              <w:t>Intend to publish</w:t>
            </w:r>
          </w:p>
        </w:tc>
      </w:tr>
      <w:tr w:rsidR="00F5482B" w:rsidRPr="005D7EA4" w:rsidTr="0023476D">
        <w:trPr>
          <w:cnfStyle w:val="100000000000" w:firstRow="1" w:lastRow="0" w:firstColumn="0" w:lastColumn="0" w:oddVBand="0" w:evenVBand="0" w:oddHBand="0" w:evenHBand="0" w:firstRowFirstColumn="0" w:firstRowLastColumn="0" w:lastRowFirstColumn="0" w:lastRowLastColumn="0"/>
          <w:trHeight w:val="444"/>
        </w:trPr>
        <w:tc>
          <w:tcPr>
            <w:tcW w:w="2646" w:type="dxa"/>
          </w:tcPr>
          <w:p w:rsidR="00F5482B" w:rsidRPr="005D7EA4" w:rsidRDefault="008F326F" w:rsidP="00B4260D">
            <w:pPr>
              <w:pStyle w:val="TableTextColumnHeading"/>
              <w:rPr>
                <w:b w:val="0"/>
              </w:rPr>
            </w:pPr>
            <w:r>
              <w:rPr>
                <w:b w:val="0"/>
              </w:rPr>
              <w:t>UNDP Elections Program mid-term review</w:t>
            </w:r>
          </w:p>
        </w:tc>
        <w:tc>
          <w:tcPr>
            <w:tcW w:w="1189" w:type="dxa"/>
          </w:tcPr>
          <w:p w:rsidR="00F5482B" w:rsidRPr="005D7EA4" w:rsidRDefault="00F5482B" w:rsidP="00455481">
            <w:pPr>
              <w:pStyle w:val="TableTextEntries"/>
              <w:jc w:val="both"/>
              <w:rPr>
                <w:b w:val="0"/>
              </w:rPr>
            </w:pPr>
            <w:r w:rsidRPr="005D7EA4">
              <w:rPr>
                <w:b w:val="0"/>
              </w:rPr>
              <w:t>INK087</w:t>
            </w:r>
          </w:p>
        </w:tc>
        <w:tc>
          <w:tcPr>
            <w:tcW w:w="2031" w:type="dxa"/>
          </w:tcPr>
          <w:p w:rsidR="00F5482B" w:rsidRPr="005D7EA4" w:rsidRDefault="00F5482B" w:rsidP="00455481">
            <w:pPr>
              <w:pStyle w:val="TableTextEntries"/>
              <w:jc w:val="both"/>
              <w:rPr>
                <w:b w:val="0"/>
              </w:rPr>
            </w:pPr>
            <w:r w:rsidRPr="005D7EA4">
              <w:rPr>
                <w:b w:val="0"/>
              </w:rPr>
              <w:t>Mid-Term Review</w:t>
            </w:r>
          </w:p>
        </w:tc>
        <w:tc>
          <w:tcPr>
            <w:tcW w:w="1939" w:type="dxa"/>
          </w:tcPr>
          <w:p w:rsidR="00F5482B" w:rsidRPr="005D7EA4" w:rsidRDefault="00F5482B" w:rsidP="00455481">
            <w:pPr>
              <w:pStyle w:val="TableTextEntries"/>
              <w:jc w:val="both"/>
              <w:rPr>
                <w:b w:val="0"/>
              </w:rPr>
            </w:pPr>
            <w:r w:rsidRPr="005D7EA4">
              <w:rPr>
                <w:b w:val="0"/>
              </w:rPr>
              <w:t>July 2014</w:t>
            </w:r>
          </w:p>
        </w:tc>
        <w:tc>
          <w:tcPr>
            <w:tcW w:w="1921" w:type="dxa"/>
          </w:tcPr>
          <w:p w:rsidR="00F5482B" w:rsidRPr="005D7EA4" w:rsidRDefault="00F5482B" w:rsidP="00455481">
            <w:pPr>
              <w:pStyle w:val="TableTextEntries"/>
              <w:jc w:val="both"/>
              <w:rPr>
                <w:b w:val="0"/>
              </w:rPr>
            </w:pPr>
          </w:p>
        </w:tc>
        <w:tc>
          <w:tcPr>
            <w:tcW w:w="1743" w:type="dxa"/>
          </w:tcPr>
          <w:p w:rsidR="00F5482B" w:rsidRPr="005D7EA4" w:rsidRDefault="00F5482B" w:rsidP="00455481">
            <w:pPr>
              <w:pStyle w:val="TableTextEntries"/>
              <w:jc w:val="both"/>
              <w:rPr>
                <w:b w:val="0"/>
              </w:rPr>
            </w:pPr>
          </w:p>
        </w:tc>
        <w:tc>
          <w:tcPr>
            <w:tcW w:w="1503" w:type="dxa"/>
          </w:tcPr>
          <w:p w:rsidR="00F5482B" w:rsidRPr="005D7EA4" w:rsidRDefault="00EF09A4" w:rsidP="005F2F0D">
            <w:pPr>
              <w:pStyle w:val="TableTextEntries"/>
              <w:rPr>
                <w:b w:val="0"/>
              </w:rPr>
            </w:pPr>
            <w:r w:rsidRPr="005D7EA4">
              <w:rPr>
                <w:b w:val="0"/>
              </w:rPr>
              <w:t>Not for publication</w:t>
            </w:r>
          </w:p>
        </w:tc>
      </w:tr>
    </w:tbl>
    <w:p w:rsidR="000D733F" w:rsidRPr="005D7EA4" w:rsidRDefault="000D733F" w:rsidP="00455481">
      <w:pPr>
        <w:jc w:val="both"/>
        <w:rPr>
          <w:rFonts w:ascii="Franklin Gothic Book" w:hAnsi="Franklin Gothic Book"/>
          <w:b/>
        </w:rPr>
      </w:pPr>
    </w:p>
    <w:p w:rsidR="000D733F" w:rsidRPr="005D7EA4" w:rsidRDefault="000D733F" w:rsidP="00FB3228">
      <w:pPr>
        <w:pStyle w:val="Caption"/>
      </w:pPr>
      <w:r w:rsidRPr="005D7EA4">
        <w:t xml:space="preserve">List of evaluations planned in the next 12 months </w:t>
      </w:r>
    </w:p>
    <w:p w:rsidR="000D733F" w:rsidRPr="005D7EA4" w:rsidRDefault="000D733F" w:rsidP="00B4260D">
      <w:pPr>
        <w:pStyle w:val="TableTextColumnHeading"/>
        <w:sectPr w:rsidR="000D733F" w:rsidRPr="005D7EA4" w:rsidSect="00A6416E">
          <w:headerReference w:type="even" r:id="rId27"/>
          <w:footerReference w:type="first" r:id="rId28"/>
          <w:pgSz w:w="16838" w:h="11906" w:orient="landscape" w:code="9"/>
          <w:pgMar w:top="1814" w:right="1814" w:bottom="851" w:left="851" w:header="709" w:footer="425" w:gutter="0"/>
          <w:cols w:space="708"/>
          <w:docGrid w:linePitch="360"/>
        </w:sectPr>
      </w:pPr>
    </w:p>
    <w:tbl>
      <w:tblPr>
        <w:tblStyle w:val="APPR"/>
        <w:tblW w:w="0" w:type="auto"/>
        <w:tblLook w:val="0600" w:firstRow="0" w:lastRow="0" w:firstColumn="0" w:lastColumn="0" w:noHBand="1" w:noVBand="1"/>
      </w:tblPr>
      <w:tblGrid>
        <w:gridCol w:w="2643"/>
        <w:gridCol w:w="1179"/>
        <w:gridCol w:w="2268"/>
        <w:gridCol w:w="4391"/>
        <w:gridCol w:w="2659"/>
      </w:tblGrid>
      <w:tr w:rsidR="000D733F" w:rsidRPr="005D7EA4" w:rsidTr="005D4DDC">
        <w:tc>
          <w:tcPr>
            <w:tcW w:w="2601" w:type="dxa"/>
          </w:tcPr>
          <w:p w:rsidR="000D733F" w:rsidRPr="005D7EA4" w:rsidRDefault="000D733F" w:rsidP="00B4260D">
            <w:pPr>
              <w:pStyle w:val="TableTextColumnHeading"/>
              <w:rPr>
                <w:b/>
              </w:rPr>
            </w:pPr>
            <w:r w:rsidRPr="005D7EA4">
              <w:rPr>
                <w:b/>
              </w:rPr>
              <w:t xml:space="preserve">Name of </w:t>
            </w:r>
            <w:r w:rsidR="00501CD2" w:rsidRPr="005D7EA4">
              <w:rPr>
                <w:b/>
              </w:rPr>
              <w:t>Investment</w:t>
            </w:r>
          </w:p>
        </w:tc>
        <w:tc>
          <w:tcPr>
            <w:tcW w:w="1151" w:type="dxa"/>
          </w:tcPr>
          <w:p w:rsidR="000D733F" w:rsidRPr="005D7EA4" w:rsidRDefault="000D733F" w:rsidP="00B4260D">
            <w:pPr>
              <w:pStyle w:val="TableTextColumnHeading"/>
              <w:rPr>
                <w:b/>
              </w:rPr>
            </w:pPr>
            <w:r w:rsidRPr="005D7EA4">
              <w:rPr>
                <w:b/>
              </w:rPr>
              <w:t>Aidworks number</w:t>
            </w:r>
          </w:p>
        </w:tc>
        <w:tc>
          <w:tcPr>
            <w:tcW w:w="2240" w:type="dxa"/>
          </w:tcPr>
          <w:p w:rsidR="000D733F" w:rsidRPr="005D7EA4" w:rsidRDefault="000D733F" w:rsidP="00B4260D">
            <w:pPr>
              <w:pStyle w:val="TableTextColumnHeading"/>
              <w:rPr>
                <w:b/>
              </w:rPr>
            </w:pPr>
            <w:r w:rsidRPr="005D7EA4">
              <w:rPr>
                <w:b/>
              </w:rPr>
              <w:t>Type of evaluation</w:t>
            </w:r>
          </w:p>
        </w:tc>
        <w:tc>
          <w:tcPr>
            <w:tcW w:w="4363" w:type="dxa"/>
          </w:tcPr>
          <w:p w:rsidR="000D733F" w:rsidRPr="005D7EA4" w:rsidRDefault="000D733F" w:rsidP="00B4260D">
            <w:pPr>
              <w:pStyle w:val="TableTextColumnHeading"/>
              <w:rPr>
                <w:b/>
              </w:rPr>
            </w:pPr>
            <w:r w:rsidRPr="005D7EA4">
              <w:rPr>
                <w:b/>
              </w:rPr>
              <w:t>Purpose of evaluation</w:t>
            </w:r>
          </w:p>
        </w:tc>
        <w:tc>
          <w:tcPr>
            <w:tcW w:w="2617" w:type="dxa"/>
          </w:tcPr>
          <w:p w:rsidR="000D733F" w:rsidRPr="005D7EA4" w:rsidRDefault="000D733F" w:rsidP="00B4260D">
            <w:pPr>
              <w:pStyle w:val="TableTextColumnHeading"/>
              <w:rPr>
                <w:b/>
              </w:rPr>
            </w:pPr>
            <w:r w:rsidRPr="005D7EA4">
              <w:rPr>
                <w:b/>
              </w:rPr>
              <w:t>Expected completion date</w:t>
            </w:r>
          </w:p>
        </w:tc>
      </w:tr>
      <w:tr w:rsidR="000D733F" w:rsidRPr="005D7EA4" w:rsidTr="005D4DDC">
        <w:tc>
          <w:tcPr>
            <w:tcW w:w="2601" w:type="dxa"/>
          </w:tcPr>
          <w:p w:rsidR="000D733F" w:rsidRPr="005D7EA4" w:rsidRDefault="00171036" w:rsidP="00B4260D">
            <w:pPr>
              <w:pStyle w:val="TableTextColumnHeading"/>
            </w:pPr>
            <w:r w:rsidRPr="005D7EA4">
              <w:t>Maternal Newborn Health in Balochistan (IMNCH)</w:t>
            </w:r>
          </w:p>
        </w:tc>
        <w:tc>
          <w:tcPr>
            <w:tcW w:w="1151" w:type="dxa"/>
          </w:tcPr>
          <w:p w:rsidR="000D733F" w:rsidRPr="005D7EA4" w:rsidRDefault="00171036" w:rsidP="00455481">
            <w:pPr>
              <w:pStyle w:val="TableTextEntries"/>
              <w:jc w:val="both"/>
            </w:pPr>
            <w:r w:rsidRPr="005D7EA4">
              <w:t>INK363</w:t>
            </w:r>
          </w:p>
        </w:tc>
        <w:tc>
          <w:tcPr>
            <w:tcW w:w="2240" w:type="dxa"/>
          </w:tcPr>
          <w:p w:rsidR="000D733F" w:rsidRPr="005D7EA4" w:rsidRDefault="00683277" w:rsidP="00455481">
            <w:pPr>
              <w:pStyle w:val="TableTextEntries"/>
              <w:jc w:val="both"/>
            </w:pPr>
            <w:r w:rsidRPr="005D7EA4">
              <w:t>Independent evaluation</w:t>
            </w:r>
          </w:p>
        </w:tc>
        <w:tc>
          <w:tcPr>
            <w:tcW w:w="4363" w:type="dxa"/>
          </w:tcPr>
          <w:p w:rsidR="000D733F" w:rsidRPr="005D7EA4" w:rsidRDefault="00991D7A" w:rsidP="00A139D3">
            <w:pPr>
              <w:pStyle w:val="TableTextEntries"/>
            </w:pPr>
            <w:r w:rsidRPr="005D7EA4">
              <w:t xml:space="preserve">To review the effectiveness of the </w:t>
            </w:r>
            <w:r w:rsidR="00A139D3">
              <w:t>service delivery</w:t>
            </w:r>
            <w:r w:rsidRPr="005D7EA4">
              <w:t xml:space="preserve"> model; the performance-based incentives component of the program; and the community consultation mechanisms to inform possible scale-up.</w:t>
            </w:r>
          </w:p>
        </w:tc>
        <w:tc>
          <w:tcPr>
            <w:tcW w:w="2617" w:type="dxa"/>
          </w:tcPr>
          <w:p w:rsidR="000D733F" w:rsidRPr="005D7EA4" w:rsidRDefault="000B076E" w:rsidP="00455481">
            <w:pPr>
              <w:pStyle w:val="TableTextEntries"/>
              <w:jc w:val="both"/>
            </w:pPr>
            <w:r>
              <w:t>Febru</w:t>
            </w:r>
            <w:r w:rsidR="00AB6778">
              <w:t>ary</w:t>
            </w:r>
            <w:r w:rsidR="00AB6778" w:rsidRPr="005D7EA4">
              <w:t xml:space="preserve"> </w:t>
            </w:r>
            <w:r w:rsidR="008246AE" w:rsidRPr="005D7EA4">
              <w:t>2015</w:t>
            </w:r>
          </w:p>
        </w:tc>
      </w:tr>
      <w:tr w:rsidR="00F2284D" w:rsidRPr="005D7EA4" w:rsidTr="00F2284D">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Pr>
        <w:tc>
          <w:tcPr>
            <w:tcW w:w="2601" w:type="dxa"/>
          </w:tcPr>
          <w:p w:rsidR="00F2284D" w:rsidRPr="005D7EA4" w:rsidRDefault="00F2284D" w:rsidP="00EB4874">
            <w:pPr>
              <w:pStyle w:val="TableTextColumnHeading"/>
              <w:rPr>
                <w:b w:val="0"/>
              </w:rPr>
            </w:pPr>
            <w:r w:rsidRPr="005D7EA4">
              <w:rPr>
                <w:b w:val="0"/>
              </w:rPr>
              <w:t>Citizen Engagement for Social Service Delivery III</w:t>
            </w:r>
          </w:p>
        </w:tc>
        <w:tc>
          <w:tcPr>
            <w:tcW w:w="1151" w:type="dxa"/>
          </w:tcPr>
          <w:p w:rsidR="00F2284D" w:rsidRPr="005D7EA4" w:rsidRDefault="00F2284D" w:rsidP="00EB4874">
            <w:pPr>
              <w:pStyle w:val="TableTextEntries"/>
              <w:jc w:val="both"/>
              <w:rPr>
                <w:b w:val="0"/>
              </w:rPr>
            </w:pPr>
            <w:r w:rsidRPr="005D7EA4">
              <w:rPr>
                <w:b w:val="0"/>
              </w:rPr>
              <w:t>INH762</w:t>
            </w:r>
          </w:p>
        </w:tc>
        <w:tc>
          <w:tcPr>
            <w:tcW w:w="2240" w:type="dxa"/>
          </w:tcPr>
          <w:p w:rsidR="00F2284D" w:rsidRPr="005D7EA4" w:rsidRDefault="00F2284D" w:rsidP="00EB4874">
            <w:pPr>
              <w:pStyle w:val="TableTextEntries"/>
              <w:jc w:val="both"/>
              <w:rPr>
                <w:b w:val="0"/>
              </w:rPr>
            </w:pPr>
            <w:r w:rsidRPr="005D7EA4">
              <w:rPr>
                <w:b w:val="0"/>
              </w:rPr>
              <w:t>Independent evaluation</w:t>
            </w:r>
          </w:p>
        </w:tc>
        <w:tc>
          <w:tcPr>
            <w:tcW w:w="4363" w:type="dxa"/>
          </w:tcPr>
          <w:p w:rsidR="00F2284D" w:rsidRPr="005D7EA4" w:rsidRDefault="00F2284D" w:rsidP="00EB4874">
            <w:pPr>
              <w:pStyle w:val="TableTextEntries"/>
              <w:rPr>
                <w:b w:val="0"/>
                <w:color w:val="000000" w:themeColor="text1" w:themeShade="BF"/>
              </w:rPr>
            </w:pPr>
            <w:r w:rsidRPr="005D7EA4">
              <w:rPr>
                <w:b w:val="0"/>
                <w:color w:val="000000" w:themeColor="text1" w:themeShade="BF"/>
              </w:rPr>
              <w:t>To assess the effectiveness of CESSD activities on improving basic service delivery and their impacts on improving citizen-state trust in participating communities.</w:t>
            </w:r>
          </w:p>
        </w:tc>
        <w:tc>
          <w:tcPr>
            <w:tcW w:w="2617" w:type="dxa"/>
          </w:tcPr>
          <w:p w:rsidR="00F2284D" w:rsidRPr="005D7EA4" w:rsidRDefault="00F2284D" w:rsidP="00EB4874">
            <w:pPr>
              <w:pStyle w:val="TableTextEntries"/>
              <w:jc w:val="both"/>
              <w:rPr>
                <w:b w:val="0"/>
              </w:rPr>
            </w:pPr>
            <w:r w:rsidRPr="005D7EA4">
              <w:rPr>
                <w:b w:val="0"/>
              </w:rPr>
              <w:t>June 2015</w:t>
            </w:r>
          </w:p>
        </w:tc>
      </w:tr>
    </w:tbl>
    <w:p w:rsidR="000D733F" w:rsidRPr="005D7EA4" w:rsidRDefault="000D733F" w:rsidP="00455481">
      <w:pPr>
        <w:jc w:val="both"/>
        <w:rPr>
          <w:rFonts w:ascii="Franklin Gothic Book" w:hAnsi="Franklin Gothic Book"/>
          <w:b/>
        </w:rPr>
        <w:sectPr w:rsidR="000D733F" w:rsidRPr="005D7EA4" w:rsidSect="00A6416E">
          <w:footnotePr>
            <w:numRestart w:val="eachPage"/>
          </w:footnotePr>
          <w:type w:val="continuous"/>
          <w:pgSz w:w="16838" w:h="11906" w:orient="landscape" w:code="9"/>
          <w:pgMar w:top="1814" w:right="1814" w:bottom="851" w:left="851" w:header="709" w:footer="425" w:gutter="0"/>
          <w:cols w:space="708"/>
          <w:titlePg/>
          <w:docGrid w:linePitch="360"/>
        </w:sectPr>
      </w:pPr>
    </w:p>
    <w:p w:rsidR="000D733F" w:rsidRPr="005D7EA4" w:rsidRDefault="000D733F" w:rsidP="004A63B0">
      <w:pPr>
        <w:pStyle w:val="Heading2"/>
        <w:spacing w:before="240"/>
        <w:jc w:val="both"/>
        <w:rPr>
          <w:rFonts w:ascii="Franklin Gothic Book" w:hAnsi="Franklin Gothic Book"/>
          <w:sz w:val="28"/>
        </w:rPr>
      </w:pPr>
      <w:r w:rsidRPr="005D7EA4">
        <w:rPr>
          <w:rFonts w:ascii="Franklin Gothic Book" w:hAnsi="Franklin Gothic Book"/>
          <w:sz w:val="28"/>
        </w:rPr>
        <w:t>Annex D</w:t>
      </w:r>
      <w:r w:rsidR="00E57695" w:rsidRPr="005D7EA4">
        <w:rPr>
          <w:rFonts w:ascii="Franklin Gothic Book" w:hAnsi="Franklin Gothic Book"/>
          <w:sz w:val="28"/>
        </w:rPr>
        <w:t xml:space="preserve"> </w:t>
      </w:r>
      <w:r w:rsidRPr="005D7EA4">
        <w:rPr>
          <w:rFonts w:ascii="Franklin Gothic Book" w:hAnsi="Franklin Gothic Book"/>
          <w:sz w:val="28"/>
        </w:rPr>
        <w:t>Performance Benchmarks 2014 -15</w:t>
      </w:r>
    </w:p>
    <w:tbl>
      <w:tblPr>
        <w:tblStyle w:val="DFATTable"/>
        <w:tblW w:w="5310" w:type="pct"/>
        <w:tblInd w:w="108" w:type="dxa"/>
        <w:tblLook w:val="04A0" w:firstRow="1" w:lastRow="0" w:firstColumn="1" w:lastColumn="0" w:noHBand="0" w:noVBand="1"/>
      </w:tblPr>
      <w:tblGrid>
        <w:gridCol w:w="1984"/>
        <w:gridCol w:w="3261"/>
        <w:gridCol w:w="9497"/>
      </w:tblGrid>
      <w:tr w:rsidR="00D74946" w:rsidRPr="005D7EA4" w:rsidTr="004A63B0">
        <w:trPr>
          <w:trHeight w:val="340"/>
          <w:tblHeader/>
        </w:trPr>
        <w:tc>
          <w:tcPr>
            <w:tcW w:w="673"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57" w:type="dxa"/>
              <w:bottom w:w="57" w:type="dxa"/>
            </w:tcMar>
            <w:vAlign w:val="center"/>
          </w:tcPr>
          <w:bookmarkEnd w:id="2"/>
          <w:p w:rsidR="00B82B98" w:rsidRPr="00A5460E" w:rsidRDefault="00B82B98" w:rsidP="0058638F">
            <w:pPr>
              <w:rPr>
                <w:rFonts w:ascii="Franklin Gothic Book" w:eastAsia="Times New Roman" w:hAnsi="Franklin Gothic Book"/>
                <w:b/>
                <w:szCs w:val="20"/>
              </w:rPr>
            </w:pPr>
            <w:r w:rsidRPr="00A5460E">
              <w:rPr>
                <w:rFonts w:ascii="Franklin Gothic Book" w:eastAsia="Times New Roman" w:hAnsi="Franklin Gothic Book"/>
                <w:b/>
                <w:szCs w:val="20"/>
              </w:rPr>
              <w:t>Strategic objective</w:t>
            </w:r>
          </w:p>
        </w:tc>
        <w:tc>
          <w:tcPr>
            <w:tcW w:w="11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82B98" w:rsidRPr="00A5460E" w:rsidRDefault="00B82B98" w:rsidP="0058638F">
            <w:pPr>
              <w:rPr>
                <w:rFonts w:ascii="Franklin Gothic Book" w:eastAsia="Times New Roman" w:hAnsi="Franklin Gothic Book"/>
                <w:b/>
                <w:szCs w:val="20"/>
              </w:rPr>
            </w:pPr>
            <w:r w:rsidRPr="00A5460E">
              <w:rPr>
                <w:rFonts w:ascii="Franklin Gothic Book" w:eastAsia="Times New Roman" w:hAnsi="Franklin Gothic Book"/>
                <w:b/>
                <w:szCs w:val="20"/>
              </w:rPr>
              <w:t xml:space="preserve">2014-15 benchmark </w:t>
            </w:r>
          </w:p>
        </w:tc>
        <w:tc>
          <w:tcPr>
            <w:tcW w:w="3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82B98" w:rsidRPr="00A5460E" w:rsidRDefault="00B82B98" w:rsidP="0058638F">
            <w:pPr>
              <w:rPr>
                <w:rFonts w:ascii="Franklin Gothic Book" w:eastAsia="Times New Roman" w:hAnsi="Franklin Gothic Book"/>
                <w:b/>
                <w:szCs w:val="20"/>
              </w:rPr>
            </w:pPr>
            <w:r w:rsidRPr="00A5460E">
              <w:rPr>
                <w:rFonts w:ascii="Franklin Gothic Book" w:eastAsia="Times New Roman" w:hAnsi="Franklin Gothic Book"/>
                <w:b/>
                <w:szCs w:val="20"/>
              </w:rPr>
              <w:t>Rationale for selecting this performance benchmark</w:t>
            </w:r>
          </w:p>
        </w:tc>
      </w:tr>
      <w:tr w:rsidR="00576B6F" w:rsidRPr="005D7EA4" w:rsidTr="004A63B0">
        <w:tc>
          <w:tcPr>
            <w:tcW w:w="673" w:type="pct"/>
            <w:vMerge w:val="restart"/>
            <w:tcBorders>
              <w:top w:val="single" w:sz="4" w:space="0" w:color="auto"/>
              <w:left w:val="single" w:sz="4" w:space="0" w:color="auto"/>
              <w:right w:val="single" w:sz="4" w:space="0" w:color="auto"/>
            </w:tcBorders>
            <w:tcMar>
              <w:top w:w="57" w:type="dxa"/>
              <w:bottom w:w="57" w:type="dxa"/>
            </w:tcMar>
          </w:tcPr>
          <w:p w:rsidR="00B82B98" w:rsidRPr="00A5460E" w:rsidRDefault="00B82B98" w:rsidP="0058638F">
            <w:pPr>
              <w:pStyle w:val="TableTextEntries"/>
              <w:rPr>
                <w:sz w:val="20"/>
                <w:szCs w:val="20"/>
              </w:rPr>
            </w:pPr>
            <w:r w:rsidRPr="00A5460E">
              <w:rPr>
                <w:sz w:val="20"/>
                <w:szCs w:val="20"/>
              </w:rPr>
              <w:t>Generating economic growth and employment through increased trade and improvements in agriculture and industry</w:t>
            </w:r>
          </w:p>
        </w:tc>
        <w:tc>
          <w:tcPr>
            <w:tcW w:w="1106" w:type="pct"/>
            <w:tcBorders>
              <w:top w:val="single" w:sz="4" w:space="0" w:color="auto"/>
              <w:left w:val="single" w:sz="4" w:space="0" w:color="auto"/>
              <w:bottom w:val="single" w:sz="4" w:space="0" w:color="auto"/>
              <w:right w:val="single" w:sz="4" w:space="0" w:color="auto"/>
            </w:tcBorders>
          </w:tcPr>
          <w:p w:rsidR="00B82B98" w:rsidRPr="00A5460E" w:rsidRDefault="004E4A64" w:rsidP="004E4A64">
            <w:pPr>
              <w:pStyle w:val="TableTextEntries"/>
              <w:rPr>
                <w:sz w:val="20"/>
                <w:szCs w:val="20"/>
              </w:rPr>
            </w:pPr>
            <w:r>
              <w:rPr>
                <w:sz w:val="20"/>
                <w:szCs w:val="20"/>
              </w:rPr>
              <w:t xml:space="preserve">Establish </w:t>
            </w:r>
            <w:r w:rsidR="00B82B98" w:rsidRPr="00A5460E">
              <w:rPr>
                <w:sz w:val="20"/>
                <w:szCs w:val="20"/>
              </w:rPr>
              <w:t>1</w:t>
            </w:r>
            <w:r w:rsidR="00AD76B8">
              <w:rPr>
                <w:sz w:val="20"/>
                <w:szCs w:val="20"/>
              </w:rPr>
              <w:t>2</w:t>
            </w:r>
            <w:r w:rsidR="00B82B98" w:rsidRPr="00A5460E">
              <w:rPr>
                <w:sz w:val="20"/>
                <w:szCs w:val="20"/>
              </w:rPr>
              <w:t xml:space="preserve"> new business partnerships </w:t>
            </w:r>
            <w:r>
              <w:rPr>
                <w:sz w:val="20"/>
                <w:szCs w:val="20"/>
              </w:rPr>
              <w:t>t</w:t>
            </w:r>
            <w:r w:rsidR="004F7F8F" w:rsidRPr="00A5460E">
              <w:rPr>
                <w:sz w:val="20"/>
                <w:szCs w:val="20"/>
              </w:rPr>
              <w:t xml:space="preserve">o facilitate the development of pro-poor </w:t>
            </w:r>
            <w:r w:rsidR="00A84C1A" w:rsidRPr="00A5460E">
              <w:rPr>
                <w:sz w:val="20"/>
                <w:szCs w:val="20"/>
              </w:rPr>
              <w:t xml:space="preserve">agriculture </w:t>
            </w:r>
            <w:r w:rsidR="004F7F8F" w:rsidRPr="00A5460E">
              <w:rPr>
                <w:sz w:val="20"/>
                <w:szCs w:val="20"/>
              </w:rPr>
              <w:t>value chains</w:t>
            </w:r>
          </w:p>
        </w:tc>
        <w:tc>
          <w:tcPr>
            <w:tcW w:w="3221" w:type="pct"/>
            <w:tcBorders>
              <w:top w:val="single" w:sz="4" w:space="0" w:color="auto"/>
              <w:left w:val="single" w:sz="4" w:space="0" w:color="auto"/>
              <w:bottom w:val="single" w:sz="4" w:space="0" w:color="auto"/>
              <w:right w:val="single" w:sz="4" w:space="0" w:color="auto"/>
            </w:tcBorders>
          </w:tcPr>
          <w:p w:rsidR="00B82B98" w:rsidRPr="00A5460E" w:rsidRDefault="00403DF5" w:rsidP="008478C7">
            <w:pPr>
              <w:pStyle w:val="TableTextEntries"/>
              <w:rPr>
                <w:sz w:val="20"/>
                <w:szCs w:val="20"/>
              </w:rPr>
            </w:pPr>
            <w:r w:rsidRPr="00A5460E">
              <w:rPr>
                <w:sz w:val="20"/>
                <w:szCs w:val="20"/>
              </w:rPr>
              <w:t xml:space="preserve">Agribusiness represents approximately 10% of </w:t>
            </w:r>
            <w:r w:rsidR="008478C7">
              <w:rPr>
                <w:sz w:val="20"/>
                <w:szCs w:val="20"/>
              </w:rPr>
              <w:t>DFAT’s</w:t>
            </w:r>
            <w:r w:rsidR="008478C7" w:rsidRPr="00A5460E">
              <w:rPr>
                <w:sz w:val="20"/>
                <w:szCs w:val="20"/>
              </w:rPr>
              <w:t xml:space="preserve"> </w:t>
            </w:r>
            <w:r w:rsidRPr="00A5460E">
              <w:rPr>
                <w:sz w:val="20"/>
                <w:szCs w:val="20"/>
              </w:rPr>
              <w:t xml:space="preserve">aid expenditure in Pakistan. </w:t>
            </w:r>
            <w:r w:rsidR="009B4220">
              <w:rPr>
                <w:sz w:val="20"/>
                <w:szCs w:val="20"/>
              </w:rPr>
              <w:t>Australia aims to establish business partnerships with the private sector</w:t>
            </w:r>
            <w:r w:rsidR="00E02164">
              <w:rPr>
                <w:sz w:val="20"/>
                <w:szCs w:val="20"/>
              </w:rPr>
              <w:t xml:space="preserve"> under which investments are financed on a 50/50 cost share basis</w:t>
            </w:r>
            <w:r w:rsidR="009B4220">
              <w:rPr>
                <w:sz w:val="20"/>
                <w:szCs w:val="20"/>
              </w:rPr>
              <w:t>. This enables us to</w:t>
            </w:r>
            <w:r w:rsidR="00DF40DD">
              <w:rPr>
                <w:sz w:val="20"/>
                <w:szCs w:val="20"/>
              </w:rPr>
              <w:t xml:space="preserve"> leverage</w:t>
            </w:r>
            <w:r w:rsidR="000138D4" w:rsidRPr="00A5460E">
              <w:rPr>
                <w:sz w:val="20"/>
                <w:szCs w:val="20"/>
              </w:rPr>
              <w:t xml:space="preserve"> private sector financing and ensur</w:t>
            </w:r>
            <w:r w:rsidR="00DF40DD">
              <w:rPr>
                <w:sz w:val="20"/>
                <w:szCs w:val="20"/>
              </w:rPr>
              <w:t>e</w:t>
            </w:r>
            <w:r w:rsidR="000138D4" w:rsidRPr="00A5460E">
              <w:rPr>
                <w:sz w:val="20"/>
                <w:szCs w:val="20"/>
              </w:rPr>
              <w:t xml:space="preserve"> that </w:t>
            </w:r>
            <w:r w:rsidR="006D3482">
              <w:rPr>
                <w:sz w:val="20"/>
                <w:szCs w:val="20"/>
              </w:rPr>
              <w:t>supply chains</w:t>
            </w:r>
            <w:r w:rsidR="00DF40DD">
              <w:rPr>
                <w:sz w:val="20"/>
                <w:szCs w:val="20"/>
              </w:rPr>
              <w:t xml:space="preserve"> </w:t>
            </w:r>
            <w:r w:rsidR="006D3482">
              <w:rPr>
                <w:sz w:val="20"/>
                <w:szCs w:val="20"/>
              </w:rPr>
              <w:t>and improvements to production and distribution</w:t>
            </w:r>
            <w:r w:rsidR="000138D4" w:rsidRPr="00A5460E">
              <w:rPr>
                <w:sz w:val="20"/>
                <w:szCs w:val="20"/>
              </w:rPr>
              <w:t xml:space="preserve"> are </w:t>
            </w:r>
            <w:r w:rsidR="00C8101B">
              <w:rPr>
                <w:sz w:val="20"/>
                <w:szCs w:val="20"/>
              </w:rPr>
              <w:t>commercially</w:t>
            </w:r>
            <w:r w:rsidR="00C8101B" w:rsidRPr="00A5460E">
              <w:rPr>
                <w:sz w:val="20"/>
                <w:szCs w:val="20"/>
              </w:rPr>
              <w:t xml:space="preserve"> </w:t>
            </w:r>
            <w:r w:rsidR="000138D4" w:rsidRPr="00A5460E">
              <w:rPr>
                <w:sz w:val="20"/>
                <w:szCs w:val="20"/>
              </w:rPr>
              <w:t xml:space="preserve">viable. Two business partnerships were established in 2013-14, and </w:t>
            </w:r>
            <w:r w:rsidR="007E7543" w:rsidRPr="00A5460E">
              <w:rPr>
                <w:sz w:val="20"/>
                <w:szCs w:val="20"/>
              </w:rPr>
              <w:t xml:space="preserve">it is anticipated that </w:t>
            </w:r>
            <w:r w:rsidR="007E7543" w:rsidRPr="00FF3897">
              <w:rPr>
                <w:sz w:val="20"/>
                <w:szCs w:val="20"/>
              </w:rPr>
              <w:t>1</w:t>
            </w:r>
            <w:r w:rsidR="00AD76B8">
              <w:rPr>
                <w:sz w:val="20"/>
                <w:szCs w:val="20"/>
              </w:rPr>
              <w:t>2</w:t>
            </w:r>
            <w:r w:rsidR="007E7543" w:rsidRPr="00A5460E">
              <w:rPr>
                <w:sz w:val="20"/>
                <w:szCs w:val="20"/>
              </w:rPr>
              <w:t xml:space="preserve"> new business partnership</w:t>
            </w:r>
            <w:r w:rsidR="009A3AD9">
              <w:rPr>
                <w:sz w:val="20"/>
                <w:szCs w:val="20"/>
              </w:rPr>
              <w:t>s</w:t>
            </w:r>
            <w:r w:rsidR="007E7543" w:rsidRPr="00A5460E">
              <w:rPr>
                <w:sz w:val="20"/>
                <w:szCs w:val="20"/>
              </w:rPr>
              <w:t xml:space="preserve"> will be established in 2014-15.</w:t>
            </w:r>
          </w:p>
        </w:tc>
      </w:tr>
      <w:tr w:rsidR="00576B6F" w:rsidRPr="005D7EA4" w:rsidTr="004A63B0">
        <w:tc>
          <w:tcPr>
            <w:tcW w:w="673" w:type="pct"/>
            <w:vMerge/>
            <w:tcBorders>
              <w:left w:val="single" w:sz="4" w:space="0" w:color="auto"/>
              <w:right w:val="single" w:sz="4" w:space="0" w:color="auto"/>
            </w:tcBorders>
            <w:tcMar>
              <w:top w:w="57" w:type="dxa"/>
              <w:bottom w:w="57" w:type="dxa"/>
            </w:tcMar>
          </w:tcPr>
          <w:p w:rsidR="00B82B98" w:rsidRPr="00A5460E" w:rsidRDefault="00B82B98" w:rsidP="0058638F">
            <w:pPr>
              <w:pStyle w:val="TableTextEntries"/>
              <w:rPr>
                <w:sz w:val="20"/>
                <w:szCs w:val="20"/>
              </w:rPr>
            </w:pPr>
          </w:p>
        </w:tc>
        <w:tc>
          <w:tcPr>
            <w:tcW w:w="1106" w:type="pct"/>
            <w:tcBorders>
              <w:top w:val="single" w:sz="4" w:space="0" w:color="auto"/>
              <w:left w:val="single" w:sz="4" w:space="0" w:color="auto"/>
              <w:bottom w:val="single" w:sz="4" w:space="0" w:color="auto"/>
              <w:right w:val="single" w:sz="4" w:space="0" w:color="auto"/>
            </w:tcBorders>
          </w:tcPr>
          <w:p w:rsidR="00B82B98" w:rsidRPr="00A5460E" w:rsidRDefault="00F0058E" w:rsidP="00F0058E">
            <w:pPr>
              <w:pStyle w:val="TableTextEntries"/>
              <w:rPr>
                <w:sz w:val="20"/>
                <w:szCs w:val="20"/>
              </w:rPr>
            </w:pPr>
            <w:r>
              <w:rPr>
                <w:sz w:val="20"/>
                <w:szCs w:val="20"/>
              </w:rPr>
              <w:t>Launch a</w:t>
            </w:r>
            <w:r w:rsidRPr="00A5460E">
              <w:rPr>
                <w:sz w:val="20"/>
                <w:szCs w:val="20"/>
              </w:rPr>
              <w:t xml:space="preserve"> </w:t>
            </w:r>
            <w:r w:rsidR="00B82B98" w:rsidRPr="00A5460E">
              <w:rPr>
                <w:sz w:val="20"/>
                <w:szCs w:val="20"/>
              </w:rPr>
              <w:t>new  trade and investment program to reduce the barriers to cross-border trade</w:t>
            </w:r>
          </w:p>
        </w:tc>
        <w:tc>
          <w:tcPr>
            <w:tcW w:w="3221" w:type="pct"/>
            <w:tcBorders>
              <w:top w:val="single" w:sz="4" w:space="0" w:color="auto"/>
              <w:left w:val="single" w:sz="4" w:space="0" w:color="auto"/>
              <w:bottom w:val="single" w:sz="4" w:space="0" w:color="auto"/>
              <w:right w:val="single" w:sz="4" w:space="0" w:color="auto"/>
            </w:tcBorders>
          </w:tcPr>
          <w:p w:rsidR="00B82B98" w:rsidRPr="00A5460E" w:rsidRDefault="00985C04" w:rsidP="00DD592A">
            <w:pPr>
              <w:pStyle w:val="TableTextEntries"/>
              <w:rPr>
                <w:sz w:val="20"/>
                <w:szCs w:val="20"/>
              </w:rPr>
            </w:pPr>
            <w:r w:rsidRPr="00A5460E">
              <w:rPr>
                <w:sz w:val="20"/>
                <w:szCs w:val="20"/>
              </w:rPr>
              <w:t xml:space="preserve">In line with the Australian Government’s new strategic targets for the aid program, the Pakistan program will increase its expenditure on aid for trade by </w:t>
            </w:r>
            <w:r w:rsidR="00DD592A">
              <w:rPr>
                <w:sz w:val="20"/>
                <w:szCs w:val="20"/>
              </w:rPr>
              <w:t xml:space="preserve">investing in programs which </w:t>
            </w:r>
            <w:r w:rsidRPr="00A5460E">
              <w:rPr>
                <w:sz w:val="20"/>
                <w:szCs w:val="20"/>
              </w:rPr>
              <w:t>aim to reduce the barriers to cross-border trade in target areas.</w:t>
            </w:r>
          </w:p>
        </w:tc>
      </w:tr>
      <w:tr w:rsidR="007E2556" w:rsidRPr="005D7EA4" w:rsidTr="004A63B0">
        <w:tc>
          <w:tcPr>
            <w:tcW w:w="673" w:type="pct"/>
            <w:vMerge w:val="restart"/>
            <w:tcBorders>
              <w:top w:val="single" w:sz="4" w:space="0" w:color="auto"/>
              <w:left w:val="single" w:sz="4" w:space="0" w:color="auto"/>
              <w:right w:val="single" w:sz="4" w:space="0" w:color="auto"/>
            </w:tcBorders>
            <w:tcMar>
              <w:top w:w="57" w:type="dxa"/>
              <w:bottom w:w="57" w:type="dxa"/>
            </w:tcMar>
          </w:tcPr>
          <w:p w:rsidR="007E2556" w:rsidRPr="00A5460E" w:rsidRDefault="007E2556" w:rsidP="0058638F">
            <w:pPr>
              <w:pStyle w:val="TableTextEntries"/>
              <w:rPr>
                <w:sz w:val="20"/>
              </w:rPr>
            </w:pPr>
          </w:p>
          <w:p w:rsidR="007E2556" w:rsidRPr="00A5460E" w:rsidRDefault="007E2556" w:rsidP="0058638F">
            <w:pPr>
              <w:pStyle w:val="TableTextEntries"/>
              <w:rPr>
                <w:sz w:val="20"/>
                <w:szCs w:val="20"/>
              </w:rPr>
            </w:pPr>
            <w:r w:rsidRPr="00A5460E">
              <w:rPr>
                <w:sz w:val="20"/>
              </w:rPr>
              <w:t>Investing in Pakistan’s people through education and health</w:t>
            </w:r>
          </w:p>
        </w:tc>
        <w:tc>
          <w:tcPr>
            <w:tcW w:w="1106" w:type="pct"/>
            <w:tcBorders>
              <w:top w:val="single" w:sz="4" w:space="0" w:color="auto"/>
              <w:left w:val="single" w:sz="4" w:space="0" w:color="auto"/>
              <w:bottom w:val="single" w:sz="4" w:space="0" w:color="auto"/>
              <w:right w:val="single" w:sz="4" w:space="0" w:color="auto"/>
            </w:tcBorders>
          </w:tcPr>
          <w:p w:rsidR="007E2556" w:rsidRPr="00A5460E" w:rsidRDefault="007E2556" w:rsidP="00FB22E9">
            <w:pPr>
              <w:pStyle w:val="TableTextEntries"/>
              <w:rPr>
                <w:sz w:val="20"/>
                <w:szCs w:val="20"/>
              </w:rPr>
            </w:pPr>
            <w:r w:rsidRPr="00A5460E">
              <w:rPr>
                <w:sz w:val="20"/>
                <w:szCs w:val="20"/>
              </w:rPr>
              <w:t>Over 12</w:t>
            </w:r>
            <w:r>
              <w:rPr>
                <w:sz w:val="20"/>
                <w:szCs w:val="20"/>
              </w:rPr>
              <w:t>0,000</w:t>
            </w:r>
            <w:r w:rsidR="004432E1">
              <w:rPr>
                <w:sz w:val="20"/>
                <w:szCs w:val="20"/>
              </w:rPr>
              <w:t xml:space="preserve"> children </w:t>
            </w:r>
            <w:r w:rsidR="00AD76B8">
              <w:rPr>
                <w:sz w:val="20"/>
                <w:szCs w:val="20"/>
              </w:rPr>
              <w:t>directly</w:t>
            </w:r>
            <w:r w:rsidR="004432E1">
              <w:rPr>
                <w:sz w:val="20"/>
                <w:szCs w:val="20"/>
              </w:rPr>
              <w:t xml:space="preserve"> supported by the program</w:t>
            </w:r>
            <w:r w:rsidR="00FB22E9">
              <w:rPr>
                <w:sz w:val="20"/>
                <w:szCs w:val="20"/>
              </w:rPr>
              <w:t>,</w:t>
            </w:r>
            <w:r w:rsidRPr="00A5460E">
              <w:rPr>
                <w:sz w:val="20"/>
                <w:szCs w:val="20"/>
              </w:rPr>
              <w:t xml:space="preserve"> </w:t>
            </w:r>
            <w:r w:rsidR="00FB22E9">
              <w:rPr>
                <w:sz w:val="20"/>
                <w:szCs w:val="20"/>
              </w:rPr>
              <w:t xml:space="preserve">including over 65,000 girls, </w:t>
            </w:r>
            <w:r w:rsidRPr="00A5460E">
              <w:rPr>
                <w:sz w:val="20"/>
                <w:szCs w:val="20"/>
              </w:rPr>
              <w:t>enrolled in basic education</w:t>
            </w:r>
          </w:p>
        </w:tc>
        <w:tc>
          <w:tcPr>
            <w:tcW w:w="3221" w:type="pct"/>
            <w:vMerge w:val="restart"/>
            <w:tcBorders>
              <w:top w:val="single" w:sz="4" w:space="0" w:color="auto"/>
              <w:left w:val="single" w:sz="4" w:space="0" w:color="auto"/>
              <w:right w:val="single" w:sz="4" w:space="0" w:color="auto"/>
            </w:tcBorders>
          </w:tcPr>
          <w:p w:rsidR="002B036B" w:rsidRDefault="002B036B" w:rsidP="006A0B99">
            <w:pPr>
              <w:pStyle w:val="TableTextEntries"/>
              <w:rPr>
                <w:sz w:val="20"/>
                <w:szCs w:val="20"/>
              </w:rPr>
            </w:pPr>
          </w:p>
          <w:p w:rsidR="007E2556" w:rsidRPr="00A5460E" w:rsidRDefault="007E2556" w:rsidP="002E08F2">
            <w:pPr>
              <w:pStyle w:val="TableTextEntries"/>
              <w:rPr>
                <w:sz w:val="20"/>
                <w:szCs w:val="20"/>
              </w:rPr>
            </w:pPr>
            <w:r w:rsidRPr="00A5460E">
              <w:rPr>
                <w:sz w:val="20"/>
                <w:szCs w:val="20"/>
              </w:rPr>
              <w:t>Approximately 2</w:t>
            </w:r>
            <w:r w:rsidR="006F79B2">
              <w:rPr>
                <w:sz w:val="20"/>
                <w:szCs w:val="20"/>
              </w:rPr>
              <w:t>3</w:t>
            </w:r>
            <w:r w:rsidRPr="00A5460E">
              <w:rPr>
                <w:sz w:val="20"/>
                <w:szCs w:val="20"/>
              </w:rPr>
              <w:t>% of the Pakistan development program is currently committed to investments which improve access to and the quality of education service delivery. In 2013-14, Australian aid supported 11</w:t>
            </w:r>
            <w:r w:rsidR="00A06362">
              <w:rPr>
                <w:sz w:val="20"/>
                <w:szCs w:val="20"/>
              </w:rPr>
              <w:t>6</w:t>
            </w:r>
            <w:r w:rsidRPr="00A5460E">
              <w:rPr>
                <w:sz w:val="20"/>
                <w:szCs w:val="20"/>
              </w:rPr>
              <w:t>,</w:t>
            </w:r>
            <w:r w:rsidR="00A06362">
              <w:rPr>
                <w:sz w:val="20"/>
                <w:szCs w:val="20"/>
              </w:rPr>
              <w:t>6</w:t>
            </w:r>
            <w:r w:rsidRPr="00A5460E">
              <w:rPr>
                <w:sz w:val="20"/>
                <w:szCs w:val="20"/>
              </w:rPr>
              <w:t>43 ch</w:t>
            </w:r>
            <w:r w:rsidR="00C461A7">
              <w:rPr>
                <w:sz w:val="20"/>
                <w:szCs w:val="20"/>
              </w:rPr>
              <w:t xml:space="preserve">ildren (including 60,479 girls) to enrol in </w:t>
            </w:r>
            <w:r w:rsidR="002E08F2">
              <w:rPr>
                <w:sz w:val="20"/>
                <w:szCs w:val="20"/>
              </w:rPr>
              <w:t>basic education</w:t>
            </w:r>
            <w:r w:rsidR="00A06362">
              <w:rPr>
                <w:sz w:val="20"/>
                <w:szCs w:val="20"/>
              </w:rPr>
              <w:t xml:space="preserve">, and trained </w:t>
            </w:r>
            <w:r w:rsidR="00C134E6">
              <w:rPr>
                <w:sz w:val="20"/>
                <w:szCs w:val="20"/>
              </w:rPr>
              <w:t xml:space="preserve">over 4,000 teachers (including over 1,800 women). </w:t>
            </w:r>
            <w:r w:rsidRPr="00A5460E">
              <w:rPr>
                <w:sz w:val="20"/>
                <w:szCs w:val="20"/>
              </w:rPr>
              <w:t xml:space="preserve"> In 2014-15, it is expected that </w:t>
            </w:r>
            <w:r w:rsidR="00C134E6">
              <w:rPr>
                <w:sz w:val="20"/>
                <w:szCs w:val="20"/>
              </w:rPr>
              <w:t>the</w:t>
            </w:r>
            <w:r w:rsidR="00C134E6" w:rsidRPr="00A5460E">
              <w:rPr>
                <w:sz w:val="20"/>
                <w:szCs w:val="20"/>
              </w:rPr>
              <w:t xml:space="preserve"> </w:t>
            </w:r>
            <w:r w:rsidRPr="00A5460E">
              <w:rPr>
                <w:sz w:val="20"/>
                <w:szCs w:val="20"/>
              </w:rPr>
              <w:t xml:space="preserve">number </w:t>
            </w:r>
            <w:r w:rsidR="00C134E6">
              <w:rPr>
                <w:sz w:val="20"/>
                <w:szCs w:val="20"/>
              </w:rPr>
              <w:t xml:space="preserve">of children </w:t>
            </w:r>
            <w:r w:rsidR="004972F5">
              <w:rPr>
                <w:sz w:val="20"/>
                <w:szCs w:val="20"/>
              </w:rPr>
              <w:t xml:space="preserve">enrolled in basic education directly supported by the program </w:t>
            </w:r>
            <w:r w:rsidR="00844DEE">
              <w:rPr>
                <w:sz w:val="20"/>
                <w:szCs w:val="20"/>
              </w:rPr>
              <w:t>to reach 120,000, including 65,000 girls</w:t>
            </w:r>
            <w:r w:rsidR="006A0B99">
              <w:rPr>
                <w:sz w:val="20"/>
                <w:szCs w:val="20"/>
              </w:rPr>
              <w:t>. D</w:t>
            </w:r>
            <w:r w:rsidR="00C134E6">
              <w:rPr>
                <w:sz w:val="20"/>
                <w:szCs w:val="20"/>
              </w:rPr>
              <w:t xml:space="preserve">ue to shifts in </w:t>
            </w:r>
            <w:r w:rsidR="005C3E33">
              <w:rPr>
                <w:sz w:val="20"/>
                <w:szCs w:val="20"/>
              </w:rPr>
              <w:t>the focus of some programs</w:t>
            </w:r>
            <w:r w:rsidR="006A0B99">
              <w:rPr>
                <w:sz w:val="20"/>
                <w:szCs w:val="20"/>
              </w:rPr>
              <w:t>,</w:t>
            </w:r>
            <w:r w:rsidR="00C134E6">
              <w:rPr>
                <w:sz w:val="20"/>
                <w:szCs w:val="20"/>
              </w:rPr>
              <w:t xml:space="preserve"> the number of teachers trained will be over 3,000</w:t>
            </w:r>
            <w:r w:rsidR="00662094">
              <w:rPr>
                <w:sz w:val="20"/>
                <w:szCs w:val="20"/>
              </w:rPr>
              <w:t>, including over 1,500 women</w:t>
            </w:r>
            <w:r w:rsidR="00C134E6">
              <w:rPr>
                <w:sz w:val="20"/>
                <w:szCs w:val="20"/>
              </w:rPr>
              <w:t>.</w:t>
            </w:r>
          </w:p>
        </w:tc>
      </w:tr>
      <w:tr w:rsidR="007E2556" w:rsidRPr="005D7EA4" w:rsidTr="004A63B0">
        <w:trPr>
          <w:trHeight w:val="625"/>
        </w:trPr>
        <w:tc>
          <w:tcPr>
            <w:tcW w:w="673" w:type="pct"/>
            <w:vMerge/>
            <w:tcBorders>
              <w:top w:val="single" w:sz="4" w:space="0" w:color="auto"/>
              <w:left w:val="single" w:sz="4" w:space="0" w:color="auto"/>
              <w:right w:val="single" w:sz="4" w:space="0" w:color="auto"/>
            </w:tcBorders>
            <w:tcMar>
              <w:top w:w="57" w:type="dxa"/>
              <w:bottom w:w="57" w:type="dxa"/>
            </w:tcMar>
          </w:tcPr>
          <w:p w:rsidR="007E2556" w:rsidRPr="00A5460E" w:rsidRDefault="007E2556" w:rsidP="0058638F">
            <w:pPr>
              <w:pStyle w:val="TableTextEntries"/>
              <w:rPr>
                <w:sz w:val="20"/>
              </w:rPr>
            </w:pPr>
          </w:p>
        </w:tc>
        <w:tc>
          <w:tcPr>
            <w:tcW w:w="1106" w:type="pct"/>
            <w:tcBorders>
              <w:top w:val="single" w:sz="4" w:space="0" w:color="auto"/>
              <w:left w:val="single" w:sz="4" w:space="0" w:color="auto"/>
              <w:bottom w:val="single" w:sz="4" w:space="0" w:color="auto"/>
              <w:right w:val="single" w:sz="4" w:space="0" w:color="auto"/>
            </w:tcBorders>
          </w:tcPr>
          <w:p w:rsidR="007E2556" w:rsidRPr="00A5460E" w:rsidRDefault="007E2556" w:rsidP="00E82B1E">
            <w:pPr>
              <w:pStyle w:val="TableTextEntries"/>
              <w:rPr>
                <w:sz w:val="20"/>
                <w:szCs w:val="20"/>
              </w:rPr>
            </w:pPr>
            <w:r>
              <w:rPr>
                <w:sz w:val="20"/>
                <w:szCs w:val="20"/>
              </w:rPr>
              <w:t xml:space="preserve">Over 3000 teachers (including over 1,500 women) </w:t>
            </w:r>
            <w:r w:rsidR="0010129F">
              <w:rPr>
                <w:sz w:val="20"/>
                <w:szCs w:val="20"/>
              </w:rPr>
              <w:t xml:space="preserve"> are </w:t>
            </w:r>
            <w:r>
              <w:rPr>
                <w:sz w:val="20"/>
                <w:szCs w:val="20"/>
              </w:rPr>
              <w:t>trained to improve education quality</w:t>
            </w:r>
          </w:p>
        </w:tc>
        <w:tc>
          <w:tcPr>
            <w:tcW w:w="3221" w:type="pct"/>
            <w:vMerge/>
            <w:tcBorders>
              <w:left w:val="single" w:sz="4" w:space="0" w:color="auto"/>
              <w:bottom w:val="single" w:sz="4" w:space="0" w:color="auto"/>
              <w:right w:val="single" w:sz="4" w:space="0" w:color="auto"/>
            </w:tcBorders>
          </w:tcPr>
          <w:p w:rsidR="007E2556" w:rsidRPr="00A5460E" w:rsidRDefault="007E2556" w:rsidP="00CB1617">
            <w:pPr>
              <w:pStyle w:val="TableTextEntries"/>
              <w:rPr>
                <w:sz w:val="20"/>
                <w:szCs w:val="20"/>
              </w:rPr>
            </w:pPr>
          </w:p>
        </w:tc>
      </w:tr>
      <w:tr w:rsidR="00576B6F" w:rsidRPr="005D7EA4" w:rsidTr="004A63B0">
        <w:tc>
          <w:tcPr>
            <w:tcW w:w="673" w:type="pct"/>
            <w:vMerge/>
            <w:tcBorders>
              <w:left w:val="single" w:sz="4" w:space="0" w:color="auto"/>
              <w:right w:val="single" w:sz="4" w:space="0" w:color="auto"/>
            </w:tcBorders>
            <w:tcMar>
              <w:top w:w="57" w:type="dxa"/>
              <w:bottom w:w="57" w:type="dxa"/>
            </w:tcMar>
          </w:tcPr>
          <w:p w:rsidR="00B82B98" w:rsidRPr="00A5460E" w:rsidRDefault="00B82B98" w:rsidP="0058638F">
            <w:pPr>
              <w:pStyle w:val="TableTextEntries"/>
              <w:rPr>
                <w:sz w:val="20"/>
              </w:rPr>
            </w:pPr>
          </w:p>
        </w:tc>
        <w:tc>
          <w:tcPr>
            <w:tcW w:w="1106" w:type="pct"/>
            <w:tcBorders>
              <w:top w:val="single" w:sz="4" w:space="0" w:color="auto"/>
              <w:left w:val="single" w:sz="4" w:space="0" w:color="auto"/>
              <w:bottom w:val="single" w:sz="4" w:space="0" w:color="auto"/>
              <w:right w:val="single" w:sz="4" w:space="0" w:color="auto"/>
            </w:tcBorders>
          </w:tcPr>
          <w:p w:rsidR="00B82B98" w:rsidRDefault="00B82B98" w:rsidP="005C5B6D">
            <w:pPr>
              <w:pStyle w:val="TableTextEntries"/>
              <w:rPr>
                <w:sz w:val="20"/>
              </w:rPr>
            </w:pPr>
            <w:r w:rsidRPr="00A5460E">
              <w:rPr>
                <w:sz w:val="20"/>
              </w:rPr>
              <w:t>Commence</w:t>
            </w:r>
            <w:r w:rsidR="005C5B6D">
              <w:rPr>
                <w:sz w:val="20"/>
              </w:rPr>
              <w:t xml:space="preserve"> providing </w:t>
            </w:r>
            <w:r w:rsidRPr="00A5460E">
              <w:rPr>
                <w:sz w:val="20"/>
              </w:rPr>
              <w:t xml:space="preserve">nutrition </w:t>
            </w:r>
            <w:r w:rsidR="005C5B6D">
              <w:rPr>
                <w:sz w:val="20"/>
              </w:rPr>
              <w:t>services</w:t>
            </w:r>
            <w:r w:rsidRPr="00A5460E">
              <w:rPr>
                <w:sz w:val="20"/>
              </w:rPr>
              <w:t xml:space="preserve"> in </w:t>
            </w:r>
            <w:r w:rsidR="002A67CD">
              <w:rPr>
                <w:sz w:val="20"/>
              </w:rPr>
              <w:t>3</w:t>
            </w:r>
            <w:r w:rsidRPr="00A5460E">
              <w:rPr>
                <w:sz w:val="20"/>
              </w:rPr>
              <w:t xml:space="preserve"> </w:t>
            </w:r>
            <w:r w:rsidR="00946A2E" w:rsidRPr="00A5460E">
              <w:rPr>
                <w:sz w:val="20"/>
              </w:rPr>
              <w:t>districts</w:t>
            </w:r>
            <w:r w:rsidRPr="00A5460E">
              <w:rPr>
                <w:sz w:val="20"/>
              </w:rPr>
              <w:t xml:space="preserve"> of Balochistan and </w:t>
            </w:r>
            <w:r w:rsidR="002A67CD">
              <w:rPr>
                <w:sz w:val="20"/>
              </w:rPr>
              <w:t>5</w:t>
            </w:r>
            <w:r w:rsidR="002A67CD" w:rsidRPr="00A5460E">
              <w:rPr>
                <w:sz w:val="20"/>
              </w:rPr>
              <w:t xml:space="preserve"> </w:t>
            </w:r>
            <w:r w:rsidR="00946A2E" w:rsidRPr="00A5460E">
              <w:rPr>
                <w:sz w:val="20"/>
              </w:rPr>
              <w:t>districts</w:t>
            </w:r>
            <w:r w:rsidRPr="00A5460E">
              <w:rPr>
                <w:sz w:val="20"/>
              </w:rPr>
              <w:t xml:space="preserve"> in K</w:t>
            </w:r>
            <w:r w:rsidR="009D6F84">
              <w:rPr>
                <w:sz w:val="20"/>
              </w:rPr>
              <w:t xml:space="preserve">hyber </w:t>
            </w:r>
            <w:r w:rsidR="00093078">
              <w:rPr>
                <w:sz w:val="20"/>
              </w:rPr>
              <w:t>Pakhtunkhwa</w:t>
            </w:r>
          </w:p>
          <w:p w:rsidR="009D5816" w:rsidRPr="00A5460E" w:rsidRDefault="009D5816" w:rsidP="005C5B6D">
            <w:pPr>
              <w:pStyle w:val="TableTextEntries"/>
              <w:rPr>
                <w:sz w:val="20"/>
                <w:szCs w:val="20"/>
              </w:rPr>
            </w:pPr>
          </w:p>
        </w:tc>
        <w:tc>
          <w:tcPr>
            <w:tcW w:w="3221" w:type="pct"/>
            <w:tcBorders>
              <w:top w:val="single" w:sz="4" w:space="0" w:color="auto"/>
              <w:left w:val="single" w:sz="4" w:space="0" w:color="auto"/>
              <w:bottom w:val="single" w:sz="4" w:space="0" w:color="auto"/>
              <w:right w:val="single" w:sz="4" w:space="0" w:color="auto"/>
            </w:tcBorders>
          </w:tcPr>
          <w:p w:rsidR="00B82B98" w:rsidRPr="00A5460E" w:rsidRDefault="006C5BA5" w:rsidP="008478C7">
            <w:pPr>
              <w:pStyle w:val="TableTextEntries"/>
              <w:rPr>
                <w:sz w:val="20"/>
                <w:szCs w:val="20"/>
              </w:rPr>
            </w:pPr>
            <w:r w:rsidRPr="00A5460E">
              <w:rPr>
                <w:sz w:val="20"/>
                <w:szCs w:val="20"/>
              </w:rPr>
              <w:t xml:space="preserve">Australia’s investment in nutrition is a major </w:t>
            </w:r>
            <w:r w:rsidR="00453E84" w:rsidRPr="00A5460E">
              <w:rPr>
                <w:sz w:val="20"/>
                <w:szCs w:val="20"/>
              </w:rPr>
              <w:t xml:space="preserve">priority under our strategic objective of Investing in Pakistan’s people through education and health. Australia is </w:t>
            </w:r>
            <w:r w:rsidR="008478C7">
              <w:rPr>
                <w:sz w:val="20"/>
                <w:szCs w:val="20"/>
              </w:rPr>
              <w:t>a</w:t>
            </w:r>
            <w:r w:rsidR="008478C7" w:rsidRPr="00A5460E">
              <w:rPr>
                <w:sz w:val="20"/>
                <w:szCs w:val="20"/>
              </w:rPr>
              <w:t xml:space="preserve"> </w:t>
            </w:r>
            <w:r w:rsidR="00453E84" w:rsidRPr="00A5460E">
              <w:rPr>
                <w:sz w:val="20"/>
                <w:szCs w:val="20"/>
              </w:rPr>
              <w:t xml:space="preserve">lead donor in this sector, and nutrition represents just under 10% of </w:t>
            </w:r>
            <w:r w:rsidR="008478C7">
              <w:rPr>
                <w:sz w:val="20"/>
                <w:szCs w:val="20"/>
              </w:rPr>
              <w:t>DFAT’s</w:t>
            </w:r>
            <w:r w:rsidR="008478C7" w:rsidRPr="00A5460E">
              <w:rPr>
                <w:sz w:val="20"/>
                <w:szCs w:val="20"/>
              </w:rPr>
              <w:t xml:space="preserve"> </w:t>
            </w:r>
            <w:r w:rsidR="00453E84" w:rsidRPr="00A5460E">
              <w:rPr>
                <w:sz w:val="20"/>
                <w:szCs w:val="20"/>
              </w:rPr>
              <w:t xml:space="preserve">aid expenditure in Pakistan. </w:t>
            </w:r>
            <w:r w:rsidR="00946A2E" w:rsidRPr="00A5460E">
              <w:rPr>
                <w:sz w:val="20"/>
                <w:szCs w:val="20"/>
              </w:rPr>
              <w:t>Government approvals and provincial nutrition strategies were completed in 2013-14, and activities to address malnutrition will commence in 2014-15 in the provinces of Balochistan and KP.</w:t>
            </w:r>
          </w:p>
        </w:tc>
      </w:tr>
      <w:tr w:rsidR="0094541A" w:rsidRPr="005D7EA4" w:rsidTr="004A63B0">
        <w:tc>
          <w:tcPr>
            <w:tcW w:w="673" w:type="pct"/>
            <w:tcBorders>
              <w:left w:val="single" w:sz="4" w:space="0" w:color="auto"/>
              <w:right w:val="single" w:sz="4" w:space="0" w:color="auto"/>
            </w:tcBorders>
            <w:tcMar>
              <w:top w:w="57" w:type="dxa"/>
              <w:bottom w:w="57" w:type="dxa"/>
            </w:tcMar>
          </w:tcPr>
          <w:p w:rsidR="0094541A" w:rsidRPr="00A5460E" w:rsidRDefault="0094541A" w:rsidP="0058638F">
            <w:pPr>
              <w:pStyle w:val="TableTextEntries"/>
              <w:rPr>
                <w:sz w:val="20"/>
              </w:rPr>
            </w:pPr>
          </w:p>
        </w:tc>
        <w:tc>
          <w:tcPr>
            <w:tcW w:w="1106" w:type="pct"/>
            <w:tcBorders>
              <w:top w:val="single" w:sz="4" w:space="0" w:color="auto"/>
              <w:left w:val="single" w:sz="4" w:space="0" w:color="auto"/>
              <w:bottom w:val="single" w:sz="4" w:space="0" w:color="auto"/>
              <w:right w:val="single" w:sz="4" w:space="0" w:color="auto"/>
            </w:tcBorders>
          </w:tcPr>
          <w:p w:rsidR="0094541A" w:rsidRPr="00A5460E" w:rsidRDefault="009F4B56" w:rsidP="00BA1140">
            <w:pPr>
              <w:pStyle w:val="TableTextEntries"/>
              <w:rPr>
                <w:sz w:val="20"/>
                <w:szCs w:val="20"/>
              </w:rPr>
            </w:pPr>
            <w:r w:rsidRPr="00A5460E">
              <w:rPr>
                <w:sz w:val="20"/>
                <w:szCs w:val="20"/>
              </w:rPr>
              <w:t>4300 additional births attended by a skilled birth attendant</w:t>
            </w:r>
          </w:p>
        </w:tc>
        <w:tc>
          <w:tcPr>
            <w:tcW w:w="3221" w:type="pct"/>
            <w:tcBorders>
              <w:top w:val="single" w:sz="4" w:space="0" w:color="auto"/>
              <w:left w:val="single" w:sz="4" w:space="0" w:color="auto"/>
              <w:bottom w:val="single" w:sz="4" w:space="0" w:color="auto"/>
              <w:right w:val="single" w:sz="4" w:space="0" w:color="auto"/>
            </w:tcBorders>
          </w:tcPr>
          <w:p w:rsidR="0094541A" w:rsidRPr="00A5460E" w:rsidRDefault="00A035D1" w:rsidP="00F21316">
            <w:pPr>
              <w:pStyle w:val="TableTextEntries"/>
              <w:rPr>
                <w:sz w:val="20"/>
                <w:szCs w:val="20"/>
              </w:rPr>
            </w:pPr>
            <w:r w:rsidRPr="00A5460E">
              <w:rPr>
                <w:sz w:val="20"/>
                <w:szCs w:val="20"/>
              </w:rPr>
              <w:t>Investment</w:t>
            </w:r>
            <w:r w:rsidR="00485EA4" w:rsidRPr="00A5460E">
              <w:rPr>
                <w:sz w:val="20"/>
                <w:szCs w:val="20"/>
              </w:rPr>
              <w:t xml:space="preserve"> in maternal, neonatal and child health represent</w:t>
            </w:r>
            <w:r w:rsidR="006D6F53" w:rsidRPr="00A5460E">
              <w:rPr>
                <w:sz w:val="20"/>
                <w:szCs w:val="20"/>
              </w:rPr>
              <w:t>s</w:t>
            </w:r>
            <w:r w:rsidR="00485EA4" w:rsidRPr="00A5460E">
              <w:rPr>
                <w:sz w:val="20"/>
                <w:szCs w:val="20"/>
              </w:rPr>
              <w:t xml:space="preserve"> approximately 5% of the Pakistan portfolio</w:t>
            </w:r>
            <w:r w:rsidR="00202645">
              <w:rPr>
                <w:sz w:val="20"/>
                <w:szCs w:val="20"/>
              </w:rPr>
              <w:t xml:space="preserve">. It </w:t>
            </w:r>
            <w:r w:rsidR="00485EA4" w:rsidRPr="00A5460E">
              <w:rPr>
                <w:sz w:val="20"/>
                <w:szCs w:val="20"/>
              </w:rPr>
              <w:t xml:space="preserve">is a major priority </w:t>
            </w:r>
            <w:r w:rsidR="00B16823" w:rsidRPr="00A5460E">
              <w:rPr>
                <w:sz w:val="20"/>
                <w:szCs w:val="20"/>
              </w:rPr>
              <w:t>because of the</w:t>
            </w:r>
            <w:r w:rsidR="00485EA4" w:rsidRPr="00A5460E">
              <w:rPr>
                <w:sz w:val="20"/>
                <w:szCs w:val="20"/>
              </w:rPr>
              <w:t xml:space="preserve"> potential </w:t>
            </w:r>
            <w:r w:rsidR="000E14BC" w:rsidRPr="00A5460E">
              <w:rPr>
                <w:sz w:val="20"/>
                <w:szCs w:val="20"/>
              </w:rPr>
              <w:t xml:space="preserve">for this </w:t>
            </w:r>
            <w:r w:rsidR="00485EA4" w:rsidRPr="00A5460E">
              <w:rPr>
                <w:sz w:val="20"/>
                <w:szCs w:val="20"/>
              </w:rPr>
              <w:t>model</w:t>
            </w:r>
            <w:r w:rsidR="000E14BC" w:rsidRPr="00A5460E">
              <w:rPr>
                <w:sz w:val="20"/>
                <w:szCs w:val="20"/>
              </w:rPr>
              <w:t xml:space="preserve"> of service delivery to </w:t>
            </w:r>
            <w:r w:rsidR="00985A11" w:rsidRPr="00A5460E">
              <w:rPr>
                <w:sz w:val="20"/>
                <w:szCs w:val="20"/>
              </w:rPr>
              <w:t>be adopted more widely at a provincial level, a</w:t>
            </w:r>
            <w:r w:rsidR="00202645">
              <w:rPr>
                <w:sz w:val="20"/>
                <w:szCs w:val="20"/>
              </w:rPr>
              <w:t xml:space="preserve">nd also because of the </w:t>
            </w:r>
            <w:r w:rsidR="002D21A9" w:rsidRPr="00A5460E">
              <w:rPr>
                <w:sz w:val="20"/>
                <w:szCs w:val="20"/>
              </w:rPr>
              <w:t xml:space="preserve">high maternal mortality rate in the province. </w:t>
            </w:r>
            <w:r w:rsidR="007D69C3" w:rsidRPr="00A5460E">
              <w:rPr>
                <w:sz w:val="20"/>
                <w:szCs w:val="20"/>
              </w:rPr>
              <w:t>In 2013-14</w:t>
            </w:r>
            <w:r w:rsidR="009169B3" w:rsidRPr="00A5460E">
              <w:rPr>
                <w:sz w:val="20"/>
                <w:szCs w:val="20"/>
              </w:rPr>
              <w:t>, 4</w:t>
            </w:r>
            <w:r w:rsidR="007D69C3" w:rsidRPr="00A5460E">
              <w:rPr>
                <w:sz w:val="20"/>
                <w:szCs w:val="20"/>
              </w:rPr>
              <w:t xml:space="preserve">300 additional births </w:t>
            </w:r>
            <w:r w:rsidR="005047BF">
              <w:rPr>
                <w:sz w:val="20"/>
                <w:szCs w:val="20"/>
              </w:rPr>
              <w:t>(</w:t>
            </w:r>
            <w:r w:rsidR="008C522D">
              <w:rPr>
                <w:sz w:val="20"/>
                <w:szCs w:val="20"/>
              </w:rPr>
              <w:t>from the baseline</w:t>
            </w:r>
            <w:r w:rsidR="005047BF">
              <w:rPr>
                <w:sz w:val="20"/>
                <w:szCs w:val="20"/>
              </w:rPr>
              <w:t>)</w:t>
            </w:r>
            <w:r w:rsidR="008C522D">
              <w:rPr>
                <w:sz w:val="20"/>
                <w:szCs w:val="20"/>
              </w:rPr>
              <w:t xml:space="preserve"> </w:t>
            </w:r>
            <w:r w:rsidR="007D69C3" w:rsidRPr="00A5460E">
              <w:rPr>
                <w:sz w:val="20"/>
                <w:szCs w:val="20"/>
              </w:rPr>
              <w:t>were attended by a skilled birth attendant, and the program aims to sustain this result in</w:t>
            </w:r>
            <w:r w:rsidR="00202645">
              <w:rPr>
                <w:sz w:val="20"/>
                <w:szCs w:val="20"/>
              </w:rPr>
              <w:t xml:space="preserve"> </w:t>
            </w:r>
            <w:r w:rsidR="007D69C3" w:rsidRPr="00A5460E">
              <w:rPr>
                <w:sz w:val="20"/>
                <w:szCs w:val="20"/>
              </w:rPr>
              <w:t>2014-15.</w:t>
            </w:r>
          </w:p>
        </w:tc>
      </w:tr>
      <w:tr w:rsidR="0094541A" w:rsidRPr="005D7EA4" w:rsidTr="004A63B0">
        <w:tc>
          <w:tcPr>
            <w:tcW w:w="673" w:type="pct"/>
            <w:tcBorders>
              <w:left w:val="single" w:sz="4" w:space="0" w:color="auto"/>
              <w:right w:val="single" w:sz="4" w:space="0" w:color="auto"/>
            </w:tcBorders>
            <w:tcMar>
              <w:top w:w="57" w:type="dxa"/>
              <w:bottom w:w="57" w:type="dxa"/>
            </w:tcMar>
          </w:tcPr>
          <w:p w:rsidR="0094541A" w:rsidRPr="00A5460E" w:rsidRDefault="0094541A" w:rsidP="0058638F">
            <w:pPr>
              <w:pStyle w:val="TableTextEntries"/>
              <w:rPr>
                <w:sz w:val="20"/>
              </w:rPr>
            </w:pPr>
          </w:p>
        </w:tc>
        <w:tc>
          <w:tcPr>
            <w:tcW w:w="1106" w:type="pct"/>
            <w:tcBorders>
              <w:top w:val="single" w:sz="4" w:space="0" w:color="auto"/>
              <w:left w:val="single" w:sz="4" w:space="0" w:color="auto"/>
              <w:bottom w:val="single" w:sz="4" w:space="0" w:color="auto"/>
              <w:right w:val="single" w:sz="4" w:space="0" w:color="auto"/>
            </w:tcBorders>
          </w:tcPr>
          <w:p w:rsidR="0094541A" w:rsidRPr="00A5460E" w:rsidRDefault="000E73B6" w:rsidP="000E73B6">
            <w:pPr>
              <w:pStyle w:val="TableTextEntries"/>
              <w:rPr>
                <w:sz w:val="20"/>
              </w:rPr>
            </w:pPr>
            <w:r>
              <w:rPr>
                <w:sz w:val="20"/>
              </w:rPr>
              <w:t>5</w:t>
            </w:r>
            <w:r w:rsidR="00F567E4" w:rsidRPr="00A5460E">
              <w:rPr>
                <w:sz w:val="20"/>
              </w:rPr>
              <w:t>00</w:t>
            </w:r>
            <w:r w:rsidR="0088462F" w:rsidRPr="00A5460E">
              <w:rPr>
                <w:sz w:val="20"/>
              </w:rPr>
              <w:t xml:space="preserve"> </w:t>
            </w:r>
            <w:r w:rsidR="005F4B71">
              <w:rPr>
                <w:sz w:val="20"/>
              </w:rPr>
              <w:t xml:space="preserve">additional </w:t>
            </w:r>
            <w:r w:rsidR="0088462F" w:rsidRPr="00A5460E">
              <w:rPr>
                <w:sz w:val="20"/>
              </w:rPr>
              <w:t xml:space="preserve">women survivors </w:t>
            </w:r>
            <w:r w:rsidR="00305430" w:rsidRPr="00A5460E">
              <w:rPr>
                <w:sz w:val="20"/>
              </w:rPr>
              <w:t xml:space="preserve">of violence </w:t>
            </w:r>
            <w:r w:rsidR="0088462F" w:rsidRPr="00A5460E">
              <w:rPr>
                <w:sz w:val="20"/>
              </w:rPr>
              <w:t>access</w:t>
            </w:r>
            <w:r w:rsidR="00C317B4" w:rsidRPr="00A5460E">
              <w:rPr>
                <w:sz w:val="20"/>
              </w:rPr>
              <w:t xml:space="preserve"> quality support services in target areas through programme interventions</w:t>
            </w:r>
          </w:p>
        </w:tc>
        <w:tc>
          <w:tcPr>
            <w:tcW w:w="3221" w:type="pct"/>
            <w:tcBorders>
              <w:top w:val="single" w:sz="4" w:space="0" w:color="auto"/>
              <w:left w:val="single" w:sz="4" w:space="0" w:color="auto"/>
              <w:bottom w:val="single" w:sz="4" w:space="0" w:color="auto"/>
              <w:right w:val="single" w:sz="4" w:space="0" w:color="auto"/>
            </w:tcBorders>
          </w:tcPr>
          <w:p w:rsidR="0094541A" w:rsidRPr="00A5460E" w:rsidRDefault="00B74D5A" w:rsidP="00D9181A">
            <w:pPr>
              <w:pStyle w:val="TableTextEntries"/>
              <w:rPr>
                <w:sz w:val="20"/>
                <w:szCs w:val="20"/>
              </w:rPr>
            </w:pPr>
            <w:r>
              <w:rPr>
                <w:sz w:val="20"/>
                <w:szCs w:val="20"/>
              </w:rPr>
              <w:t>S</w:t>
            </w:r>
            <w:r w:rsidR="000E73B6" w:rsidRPr="00A5460E">
              <w:rPr>
                <w:sz w:val="20"/>
                <w:szCs w:val="20"/>
              </w:rPr>
              <w:t>upport</w:t>
            </w:r>
            <w:r w:rsidR="000E73B6">
              <w:rPr>
                <w:sz w:val="20"/>
                <w:szCs w:val="20"/>
              </w:rPr>
              <w:t>ing</w:t>
            </w:r>
            <w:r w:rsidR="000E73B6" w:rsidRPr="00A5460E">
              <w:rPr>
                <w:sz w:val="20"/>
                <w:szCs w:val="20"/>
              </w:rPr>
              <w:t xml:space="preserve"> national efforts to address violence against women </w:t>
            </w:r>
            <w:r>
              <w:rPr>
                <w:sz w:val="20"/>
                <w:szCs w:val="20"/>
              </w:rPr>
              <w:t xml:space="preserve">is a high priority for Australia, and projects to support </w:t>
            </w:r>
            <w:r w:rsidR="00F10BA4">
              <w:rPr>
                <w:sz w:val="20"/>
                <w:szCs w:val="20"/>
              </w:rPr>
              <w:t xml:space="preserve">the </w:t>
            </w:r>
            <w:r>
              <w:rPr>
                <w:sz w:val="20"/>
                <w:szCs w:val="20"/>
              </w:rPr>
              <w:t>eliminat</w:t>
            </w:r>
            <w:r w:rsidR="00F10BA4">
              <w:rPr>
                <w:sz w:val="20"/>
                <w:szCs w:val="20"/>
              </w:rPr>
              <w:t>ion of</w:t>
            </w:r>
            <w:r>
              <w:rPr>
                <w:sz w:val="20"/>
                <w:szCs w:val="20"/>
              </w:rPr>
              <w:t xml:space="preserve"> violence against women </w:t>
            </w:r>
            <w:r w:rsidR="006315E2">
              <w:rPr>
                <w:sz w:val="20"/>
                <w:szCs w:val="20"/>
              </w:rPr>
              <w:t>were developed in 2013-14</w:t>
            </w:r>
            <w:r w:rsidR="000E73B6">
              <w:rPr>
                <w:sz w:val="20"/>
                <w:szCs w:val="20"/>
              </w:rPr>
              <w:t>. The emphasis is</w:t>
            </w:r>
            <w:r w:rsidR="000E73B6" w:rsidRPr="00A5460E">
              <w:rPr>
                <w:sz w:val="20"/>
                <w:szCs w:val="20"/>
              </w:rPr>
              <w:t xml:space="preserve"> on strengthening service delivery for women affected by violence, developing approaches to reduce tolerance towards violence against women and strengthening the capacity of legislative and enforcement bodies to respond to cases of violence against women.</w:t>
            </w:r>
            <w:r w:rsidR="000E73B6">
              <w:rPr>
                <w:sz w:val="20"/>
                <w:szCs w:val="20"/>
              </w:rPr>
              <w:t xml:space="preserve"> As </w:t>
            </w:r>
            <w:r w:rsidR="006315E2">
              <w:rPr>
                <w:sz w:val="20"/>
                <w:szCs w:val="20"/>
              </w:rPr>
              <w:t xml:space="preserve">2014-15 </w:t>
            </w:r>
            <w:r w:rsidR="000E73B6">
              <w:rPr>
                <w:sz w:val="20"/>
                <w:szCs w:val="20"/>
              </w:rPr>
              <w:t xml:space="preserve">is the first year of </w:t>
            </w:r>
            <w:r w:rsidR="006315E2">
              <w:rPr>
                <w:sz w:val="20"/>
                <w:szCs w:val="20"/>
              </w:rPr>
              <w:t xml:space="preserve">full implementation </w:t>
            </w:r>
            <w:r w:rsidR="000E73B6">
              <w:rPr>
                <w:sz w:val="20"/>
                <w:szCs w:val="20"/>
              </w:rPr>
              <w:t>no baseline is available</w:t>
            </w:r>
            <w:r w:rsidR="00BD5897">
              <w:rPr>
                <w:sz w:val="20"/>
                <w:szCs w:val="20"/>
              </w:rPr>
              <w:t>, however the target of 500 women is considered to be sufficiently ambitious given the extremely challenging context and security limitations in which this project operates.</w:t>
            </w:r>
          </w:p>
        </w:tc>
      </w:tr>
      <w:tr w:rsidR="00576B6F" w:rsidRPr="005D7EA4" w:rsidTr="004A63B0">
        <w:tc>
          <w:tcPr>
            <w:tcW w:w="673" w:type="pct"/>
            <w:tcBorders>
              <w:top w:val="single" w:sz="4" w:space="0" w:color="auto"/>
              <w:left w:val="single" w:sz="4" w:space="0" w:color="auto"/>
              <w:bottom w:val="single" w:sz="4" w:space="0" w:color="auto"/>
              <w:right w:val="single" w:sz="4" w:space="0" w:color="auto"/>
            </w:tcBorders>
            <w:tcMar>
              <w:top w:w="57" w:type="dxa"/>
              <w:bottom w:w="57" w:type="dxa"/>
            </w:tcMar>
          </w:tcPr>
          <w:p w:rsidR="00B82B98" w:rsidRPr="00A5460E" w:rsidRDefault="00B82B98" w:rsidP="00A81F34">
            <w:pPr>
              <w:pStyle w:val="TableTextEntries"/>
              <w:rPr>
                <w:sz w:val="20"/>
              </w:rPr>
            </w:pPr>
            <w:r w:rsidRPr="00A5460E">
              <w:rPr>
                <w:sz w:val="20"/>
              </w:rPr>
              <w:t>Management efficiency</w:t>
            </w:r>
          </w:p>
        </w:tc>
        <w:tc>
          <w:tcPr>
            <w:tcW w:w="1106" w:type="pct"/>
            <w:tcBorders>
              <w:top w:val="single" w:sz="4" w:space="0" w:color="auto"/>
              <w:left w:val="single" w:sz="4" w:space="0" w:color="auto"/>
              <w:bottom w:val="single" w:sz="4" w:space="0" w:color="auto"/>
              <w:right w:val="single" w:sz="4" w:space="0" w:color="auto"/>
            </w:tcBorders>
          </w:tcPr>
          <w:p w:rsidR="00B82B98" w:rsidRPr="00A5460E" w:rsidRDefault="002A422F" w:rsidP="00450E83">
            <w:pPr>
              <w:pStyle w:val="TableTextEntries"/>
              <w:rPr>
                <w:sz w:val="20"/>
                <w:szCs w:val="20"/>
              </w:rPr>
            </w:pPr>
            <w:r w:rsidRPr="00A5460E">
              <w:rPr>
                <w:sz w:val="20"/>
                <w:szCs w:val="20"/>
              </w:rPr>
              <w:t>Reduce the total number of initiatives</w:t>
            </w:r>
            <w:r w:rsidR="008E45D7" w:rsidRPr="00A5460E">
              <w:rPr>
                <w:sz w:val="20"/>
                <w:szCs w:val="20"/>
              </w:rPr>
              <w:t xml:space="preserve"> under the Pakistan program</w:t>
            </w:r>
            <w:r w:rsidRPr="00A5460E">
              <w:rPr>
                <w:sz w:val="20"/>
                <w:szCs w:val="20"/>
              </w:rPr>
              <w:t xml:space="preserve"> </w:t>
            </w:r>
            <w:r w:rsidR="00FE40E7">
              <w:rPr>
                <w:sz w:val="20"/>
                <w:szCs w:val="20"/>
              </w:rPr>
              <w:t>to 24</w:t>
            </w:r>
            <w:r w:rsidR="008E45D7" w:rsidRPr="00A5460E">
              <w:rPr>
                <w:sz w:val="20"/>
                <w:szCs w:val="20"/>
              </w:rPr>
              <w:t>.</w:t>
            </w:r>
          </w:p>
        </w:tc>
        <w:tc>
          <w:tcPr>
            <w:tcW w:w="3221" w:type="pct"/>
            <w:tcBorders>
              <w:top w:val="single" w:sz="4" w:space="0" w:color="auto"/>
              <w:left w:val="single" w:sz="4" w:space="0" w:color="auto"/>
              <w:bottom w:val="single" w:sz="4" w:space="0" w:color="auto"/>
              <w:right w:val="single" w:sz="4" w:space="0" w:color="auto"/>
            </w:tcBorders>
          </w:tcPr>
          <w:p w:rsidR="00B82B98" w:rsidRPr="00A5460E" w:rsidRDefault="008E45D7" w:rsidP="0014205C">
            <w:pPr>
              <w:pStyle w:val="TableTextEntries"/>
              <w:rPr>
                <w:sz w:val="20"/>
                <w:szCs w:val="20"/>
              </w:rPr>
            </w:pPr>
            <w:r w:rsidRPr="00A5460E">
              <w:rPr>
                <w:sz w:val="20"/>
                <w:szCs w:val="20"/>
              </w:rPr>
              <w:t>To improve management efficiency and meet the Australian Government’s target of reducing the number of initiatives by 20%, the Pakistan development program will reduce the total num</w:t>
            </w:r>
            <w:r w:rsidR="00C24B90">
              <w:rPr>
                <w:sz w:val="20"/>
                <w:szCs w:val="20"/>
              </w:rPr>
              <w:t>ber of initiatives from 27 to 24</w:t>
            </w:r>
            <w:r w:rsidRPr="00A5460E">
              <w:rPr>
                <w:sz w:val="20"/>
                <w:szCs w:val="20"/>
              </w:rPr>
              <w:t xml:space="preserve"> in 2014-15.</w:t>
            </w:r>
          </w:p>
        </w:tc>
      </w:tr>
    </w:tbl>
    <w:p w:rsidR="000D733F" w:rsidRDefault="000D733F" w:rsidP="00455481">
      <w:pPr>
        <w:jc w:val="both"/>
        <w:rPr>
          <w:rFonts w:ascii="Franklin Gothic Book" w:hAnsi="Franklin Gothic Book"/>
        </w:rPr>
      </w:pPr>
    </w:p>
    <w:p w:rsidR="005F006E" w:rsidRDefault="005F006E" w:rsidP="00455481">
      <w:pPr>
        <w:jc w:val="both"/>
        <w:rPr>
          <w:rFonts w:ascii="Franklin Gothic Book" w:hAnsi="Franklin Gothic Book"/>
        </w:rPr>
      </w:pPr>
    </w:p>
    <w:p w:rsidR="005F006E" w:rsidRDefault="005F006E" w:rsidP="00455481">
      <w:pPr>
        <w:jc w:val="both"/>
        <w:rPr>
          <w:rFonts w:ascii="Franklin Gothic Book" w:hAnsi="Franklin Gothic Book"/>
        </w:rPr>
      </w:pPr>
    </w:p>
    <w:p w:rsidR="005F006E" w:rsidRPr="005D7EA4" w:rsidRDefault="005F006E" w:rsidP="0077412F">
      <w:pPr>
        <w:spacing w:after="200" w:line="276" w:lineRule="auto"/>
        <w:rPr>
          <w:rFonts w:ascii="Franklin Gothic Book" w:hAnsi="Franklin Gothic Book"/>
        </w:rPr>
      </w:pPr>
    </w:p>
    <w:sectPr w:rsidR="005F006E" w:rsidRPr="005D7EA4" w:rsidSect="00A6416E">
      <w:pgSz w:w="16840" w:h="11907" w:orient="landscape" w:code="9"/>
      <w:pgMar w:top="1871" w:right="2268" w:bottom="1871" w:left="907" w:header="851"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95B" w:rsidRDefault="0052295B" w:rsidP="0050529F">
      <w:r>
        <w:separator/>
      </w:r>
    </w:p>
    <w:p w:rsidR="0052295B" w:rsidRDefault="0052295B"/>
    <w:p w:rsidR="0052295B" w:rsidRDefault="0052295B"/>
    <w:p w:rsidR="0052295B" w:rsidRDefault="0052295B"/>
    <w:p w:rsidR="0052295B" w:rsidRDefault="0052295B"/>
    <w:p w:rsidR="0052295B" w:rsidRDefault="0052295B"/>
    <w:p w:rsidR="0052295B" w:rsidRDefault="0052295B"/>
  </w:endnote>
  <w:endnote w:type="continuationSeparator" w:id="0">
    <w:p w:rsidR="0052295B" w:rsidRDefault="0052295B" w:rsidP="0050529F">
      <w:r>
        <w:continuationSeparator/>
      </w:r>
    </w:p>
    <w:p w:rsidR="0052295B" w:rsidRDefault="0052295B"/>
    <w:p w:rsidR="0052295B" w:rsidRDefault="0052295B"/>
    <w:p w:rsidR="0052295B" w:rsidRDefault="0052295B"/>
    <w:p w:rsidR="0052295B" w:rsidRDefault="0052295B"/>
    <w:p w:rsidR="0052295B" w:rsidRDefault="0052295B"/>
    <w:p w:rsidR="0052295B" w:rsidRDefault="005229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B7" w:rsidRPr="0091071F" w:rsidRDefault="00637BB7" w:rsidP="000D733F">
    <w:pPr>
      <w:pStyle w:val="Footer"/>
    </w:pPr>
    <w:r w:rsidRPr="0091071F">
      <w:fldChar w:fldCharType="begin"/>
    </w:r>
    <w:r w:rsidRPr="0091071F">
      <w:instrText xml:space="preserve"> PAGE </w:instrText>
    </w:r>
    <w:r w:rsidRPr="0091071F">
      <w:fldChar w:fldCharType="separate"/>
    </w:r>
    <w:r>
      <w:rPr>
        <w:noProof/>
      </w:rPr>
      <w:t>4</w:t>
    </w:r>
    <w:r w:rsidRPr="0091071F">
      <w:fldChar w:fldCharType="end"/>
    </w:r>
    <w:r w:rsidRPr="0091071F">
      <w:tab/>
    </w:r>
    <w:r>
      <w:fldChar w:fldCharType="begin"/>
    </w:r>
    <w:r>
      <w:instrText xml:space="preserve"> STYLEREF  Title </w:instrText>
    </w:r>
    <w:r>
      <w:rPr>
        <w:noProof/>
      </w:rPr>
      <w:fldChar w:fldCharType="end"/>
    </w:r>
    <w:r>
      <w:t xml:space="preserve"> &lt;&lt;Name of Country Program&gt;&gt;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B7" w:rsidRPr="0091071F" w:rsidRDefault="00637BB7" w:rsidP="000D733F">
    <w:pPr>
      <w:pStyle w:val="Footer"/>
    </w:pPr>
    <w:r>
      <w:tab/>
    </w:r>
    <w:r>
      <w:tab/>
    </w:r>
    <w:r w:rsidR="00C66D0B">
      <w:fldChar w:fldCharType="begin"/>
    </w:r>
    <w:r w:rsidR="00C66D0B">
      <w:instrText xml:space="preserve"> STYLEREF Title \* MERGEFORMAT </w:instrText>
    </w:r>
    <w:r w:rsidR="00C66D0B">
      <w:fldChar w:fldCharType="separate"/>
    </w:r>
    <w:r w:rsidR="00C66D0B">
      <w:rPr>
        <w:noProof/>
      </w:rPr>
      <w:t>Aid Program Performance Report 2013-14</w:t>
    </w:r>
    <w:r w:rsidR="00C66D0B">
      <w:rPr>
        <w:noProof/>
      </w:rPr>
      <w:fldChar w:fldCharType="end"/>
    </w:r>
    <w:r w:rsidRPr="0091071F">
      <w:tab/>
    </w:r>
    <w:r w:rsidRPr="0091071F">
      <w:rPr>
        <w:rStyle w:val="PageNumber"/>
        <w:color w:val="3E3935"/>
      </w:rPr>
      <w:tab/>
    </w:r>
    <w:r w:rsidRPr="0091071F">
      <w:rPr>
        <w:rStyle w:val="PageNumber"/>
        <w:color w:val="3E3935"/>
      </w:rPr>
      <w:fldChar w:fldCharType="begin"/>
    </w:r>
    <w:r w:rsidRPr="0091071F">
      <w:rPr>
        <w:rStyle w:val="PageNumber"/>
        <w:color w:val="3E3935"/>
      </w:rPr>
      <w:instrText xml:space="preserve"> PAGE </w:instrText>
    </w:r>
    <w:r w:rsidRPr="0091071F">
      <w:rPr>
        <w:rStyle w:val="PageNumber"/>
        <w:color w:val="3E3935"/>
      </w:rPr>
      <w:fldChar w:fldCharType="separate"/>
    </w:r>
    <w:r w:rsidR="00C66D0B">
      <w:rPr>
        <w:rStyle w:val="PageNumber"/>
        <w:noProof/>
        <w:color w:val="3E3935"/>
      </w:rPr>
      <w:t>2</w:t>
    </w:r>
    <w:r w:rsidRPr="0091071F">
      <w:rPr>
        <w:rStyle w:val="PageNumber"/>
        <w:color w:val="3E393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0B" w:rsidRDefault="00C66D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B7" w:rsidRPr="004C4A3E" w:rsidRDefault="00637BB7" w:rsidP="000D733F">
    <w:pPr>
      <w:tabs>
        <w:tab w:val="left" w:pos="0"/>
        <w:tab w:val="left" w:pos="13325"/>
      </w:tabs>
      <w:spacing w:line="180" w:lineRule="exact"/>
      <w:ind w:right="-1136"/>
      <w:rPr>
        <w:rFonts w:ascii="Franklin Gothic Medium" w:hAnsi="Franklin Gothic Medium"/>
        <w:color w:val="5A9A98"/>
        <w:sz w:val="14"/>
        <w:szCs w:val="14"/>
      </w:rPr>
    </w:pPr>
    <w:r>
      <w:rPr>
        <w:noProof/>
      </w:rPr>
      <mc:AlternateContent>
        <mc:Choice Requires="wps">
          <w:drawing>
            <wp:anchor distT="0" distB="0" distL="114300" distR="114300" simplePos="0" relativeHeight="251658240" behindDoc="1" locked="1" layoutInCell="1" allowOverlap="1" wp14:anchorId="61691AF9" wp14:editId="183CA0B8">
              <wp:simplePos x="0" y="0"/>
              <wp:positionH relativeFrom="page">
                <wp:posOffset>0</wp:posOffset>
              </wp:positionH>
              <wp:positionV relativeFrom="page">
                <wp:posOffset>8533130</wp:posOffset>
              </wp:positionV>
              <wp:extent cx="7380000" cy="2181600"/>
              <wp:effectExtent l="0" t="0" r="0" b="9525"/>
              <wp:wrapNone/>
              <wp:docPr id="20" name="Rectangle 20"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0" cy="218160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AusAID web address graphic" style="position:absolute;margin-left:0;margin-top:671.9pt;width:581.1pt;height:17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CcUAFFJkeooyPUUXAW&#10;ikyPUUZHqKLgLRSZHqKMii4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N+NP8AkFRf9dR/I10lc340/wCQVF/11H8jXLjf93n6HVgv94h6nC0UUV8kfWBW&#10;/oraKLf/AEsL9qycGXOz26VgVv6L/Yv2b/S9v2rJ/wBbnZ7V04T+J0+Zy4z+F1+Rozyax5Lf2cLM&#10;wAf8uuCf1rkGJLsW+9nn612E66yYW/s5rIQY6WuBx+Nce2dx3dc81tjt1v8APb5GOA2e3y3+YlbP&#10;hZyuvwAfxBgfyNY1a/hj/kYbb/gX/oJrnwv8eHqjpxX8Cfoz0eiiivsD5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8af8gqL/rqP5Gukrm/Gn/I&#10;Ki/66j+Rrlxv+7z9DqwX+8Q9ThaKKK+SPrArY03w/cahbfafNSODJG45J49qx63tG0zUZbb7VBef&#10;Z4MnnJPT2FdGFgp1LONznxU3CndSsPRdF01jm6up5R1EYKDNYDkM7EZwTxmutuNX0+KFob1jqEuM&#10;bjAExXIsQWJAwM8CtcZyq0Ytei/pmWDcneUk793+miErX8Mf8jDbf8C/9BNZFa/hj/kYbb/gX/oJ&#10;rHC/x4eqNsV/An6M9Hooor7A+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m/Gn/IKi/66j+RrpK5vxp/yCov+uo/ka5cb/u8/Q6sF/vEPU4Wiiivk&#10;j6wKt2VzfQuBZyTA/wB2PJ/Sqlb+ja41nbfZBZmQEn54uH5rfDpOesrGGIbUNI3NG1bWbmPF7Y27&#10;x45adQp/z+FcjIMSMMAYJ4FddPox1KFp/td7BxnZdnI/nXIMMMRnOD1roxqklFP731ObAuLcmrei&#10;6CVr+GP+Rhtv+Bf+gmsitfwx/wAjDbf8C/8AQTXPhf48PVHTiv4E/Rno9FFFfYHy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340/5BUX/XUfyNdJ&#10;XN+NP+QVF/11H8jXLjf93n6HVgv94h6nC0UUV8kfWBW/pGuHTrEwvaM0RJzNGcNz74rArcs5NUvd&#10;DewtrQSQA8vjnrnFdOFlKM24vW3a5zYuMZQSktL97E0w0rU8t/alxFIf4ZwWH51zzDDEA5wetS/Z&#10;ZzK8Xkv5iAllxyMdc1DUVqjnq42ZVGmoXUZXQVr+GP8AkYbb/gX/AKCayK1/DH/Iw23/AAL/ANBN&#10;PC/x4eqDFfwJ+jPR6KKK+wP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fjT/kFRf9dR/I10lc340/5BUX/XUfyNcuN/3efodWC/3iHqcLRRRXyR9YFdHa2sOo+H&#10;7eKe8ht2hkby9zdQTzkVzlaM1pDDolrcEEzzu2OeAo4row8uXmdrq2pzYmPNyq9nfQuHw/bAH/ic&#10;Wh/z9aw2XaxXOcHGRXSroWmosFpPcSC/nTcuB8oPpXNyRmKV426qxU/hV4mnyJe7b53JwtXnbXNf&#10;5WG1r+GP+Rhtv+Bf+gmsitfwx/yMNt/wL/0E1nhf48PVGmK/gT9Gej0UUV9gfI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fjT/kFRf8AXUfyNdJX&#10;N+NP+QVF/wBdR/I1y43/AHefodWC/wB4h6nC0UUV8kfWBW9pF4Hsxb3GmSXkULFkMaklSeorBrp7&#10;KbUF8P239lKdyyP5+1cknPH4V14O/O35dr3OTGfAl597WM6XV5Zdd+3m3y0f3Y+flAFZcjmSRnbq&#10;xLH8a7FLK6OvQ3Jtisc0A+0cYAJHNcfMqrPIq/dDED6Zp4qE4q8nu2ThakJO0Vsl/wAMMrX8Mf8A&#10;Iw23/Av/AEE1kVr+GP8AkYbb/gX/AKCaywv8eHqjbFfwJ+jPR6KKK+wP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vxp/wAgqL/rqP5Gukrm/Gn/&#10;ACCov+uo/ka5cb/u8/Q6sF/vEPU4Wiiivkj6wK6DTLbXLjTY/sU4S3DHaN4U5zzXP1s6ZpZntDdX&#10;N79ltQ20Enlj7V04W7nZX+Tt+JzYqyhd2+av+Bfk0vxJJEyPdbkI5Hm9axf7Kuf7Ne++TykfYRnn&#10;Naj6PDcROdO1bz5VGfKJwSPasAySBDGXbbnJXPGa1xCjG3Mn99zHDOUk+Vr7rDK1/DH/ACMNt/wL&#10;/wBBNZFa/hj/AJGG2/4F/wCgmsML/Hh6o6MV/An6M9Hooor7A+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m/Gn/IKi/66j+RrpK5vxp/yCov+uo/&#10;ka5cb/u8/Q6sF/vEPU4Wiiivkj6wK6O0t7a/8PQ2899DbvHIzIGbsfUVzlaS22nHRDObk/bQ3EX4&#10;/wCFdGGdnLRNW66HPiVdR1ad+iubGm6bY2F4twdXtmKA7QGxzjvzWdfaVawwS3C6pbyv12J1P61j&#10;UVUsRBw5eT8WTHDzU+fn/BBWv4Y/5GG2/wCBf+gmsitfwx/yMNt/wL/0E1GF/jQ9UXiv4E/Rno9F&#10;FFfYHy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N+NP+QVF/11H8jXSVzfjT/kFRf9dR/I1y43/d5+&#10;h1YL/eIepwtFFFfJH1gV0Nrcf2PocF5BbxyT3DsGkdc7ADwK56tPTNYubBTAsaTwuc+U4yM+1dGG&#10;moSd3bz7HPiYOcFZX8u5qWGsT6zdLZXtvDLFICCypgpx1rm5VCTOgOQrEA116Pq15buLewgsImHz&#10;SHg4rj3Xa7KTkg4zW2Lvyx5m35tWMMHbmlypJdk7ja1/DH/Iw23/AAL/ANBNZFa/hj/kYbb/AIF/&#10;6Cawwv8AHh6o6MV/An6M9Hooor7A+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m/Gn/IKi/66j+RrpK5vxp/yCov+uo/ka5cb/u8/Q6sF/vEPU4Wi&#10;iivkj6wK6HQ9ZsrK1MEsRimJP+kKoY1z1a0V2kmhvZR6eZJt2TMq5xzn/wCtXRhpuE3JPW3qc2Kg&#10;pwUWtL97F+80661NTLbaot6vXYW2kfhXNkFSQeo4pyM8b5QsrD04IphOeamtUjUd7WfqVRpyprlb&#10;uumgVr+GP+Rhtv8AgX/oJrIrX8Mf8jDbf8C/9BNPC/x4eqDFfwJ+jPR6KKK+wPk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vxp/yCov+uo/ka6Su&#10;b8af8gqL/rqP5GuXG/7vP0OrBf7xD1OFooor5I+sCumsrq9t9Atm0uMM/mMJ8JuOc8fpXM1v6V/b&#10;01iI9P8AlgRj83yjJ+p6114STU2lfbpucmMinBN20fXY0Y7SVvEEM/2QrFcwZnG3hSRzXJTKEnkV&#10;fuqxA+ma6eS18UyRMjykqRzh1rlmUqxVuoODV4x6L3WtW9TPBrVvmT0S0ErX8Mf8jDbf8C/9BNZF&#10;a/hj/kYbb/gX/oJrDC/x4eqOjFfwJ+jPR6KKK+wPk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vxp/wAgqL/rqP5Gukrm/Gn/ACCov+uo/ka5cb/u&#10;8/Q6sF/vEPU4Wiiivkj6wK6a1s7zUvDdslq5jMMjZBbaJAT1/CuZp4mkCBBI4UHIAY4rehVVNvmW&#10;jRhXpSqJcrs07m4fD+sgZ81f+/8AWCwKswbqDg07zZP+ej/99UylVnCVuVNeruOlCcb87T9FYK2P&#10;C4z4gtvbd/6Cax66jwbZM93LeMDsjXap9Sa0wUHOvFLuRjZqFCTfY7aiiivrT5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b8Z/8AIKi/66j+RrpK&#10;ZJFHKoEiK4HZhmsa9P2tNwvua0KnsqinbY8koxXq/wBitf8An3i/74FH2K1/594v++BXkf2PL+f8&#10;D1/7YX8n4nlGKMV6v9itf+feL/vgUfYrX/n3i/74FH9jy/n/AAD+2F/J+J5RilVWY4VSSewFerfY&#10;rX/n3i/74FOS3hiPyRIv0UChZO+s/wAAecL+T8TgdM8M3t86tKhgh7sw5P0Fd5aWkNlbJbwJtjUc&#10;VPRXpYbB08Ovd37nm4nF1MQ/e27BRRRXW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" stroked="f" strokecolor="#4a7ebb" strokeweight="1.5pt">
              <v:fill r:id="rId2" o:title="AusAID web address graphic" recolor="t" type="frame"/>
              <v:shadow opacity="22938f" offset="0"/>
              <v:textbox inset=",7.2pt,,7.2pt"/>
              <w10:wrap anchorx="page" anchory="page"/>
              <w10:anchorlock/>
            </v:rect>
          </w:pict>
        </mc:Fallback>
      </mc:AlternateContent>
    </w:r>
    <w:r>
      <w:rPr>
        <w:rFonts w:ascii="Franklin Gothic Medium" w:hAnsi="Franklin Gothic Medium"/>
        <w:color w:val="5A9A98"/>
        <w:sz w:val="14"/>
        <w:szCs w:val="14"/>
      </w:rPr>
      <w:fldChar w:fldCharType="begin"/>
    </w:r>
    <w:r>
      <w:rPr>
        <w:rFonts w:ascii="Franklin Gothic Medium" w:hAnsi="Franklin Gothic Medium"/>
        <w:color w:val="5A9A98"/>
        <w:sz w:val="14"/>
        <w:szCs w:val="14"/>
      </w:rPr>
      <w:instrText xml:space="preserve"> STYLEREF  Title </w:instrText>
    </w:r>
    <w:r>
      <w:rPr>
        <w:rFonts w:ascii="Franklin Gothic Medium" w:hAnsi="Franklin Gothic Medium"/>
        <w:color w:val="5A9A98"/>
        <w:sz w:val="14"/>
        <w:szCs w:val="14"/>
      </w:rPr>
      <w:fldChar w:fldCharType="separate"/>
    </w:r>
    <w:r w:rsidR="000D36CF">
      <w:rPr>
        <w:rFonts w:ascii="Franklin Gothic Medium" w:hAnsi="Franklin Gothic Medium"/>
        <w:noProof/>
        <w:color w:val="5A9A98"/>
        <w:sz w:val="14"/>
        <w:szCs w:val="14"/>
      </w:rPr>
      <w:t>Aid Program Performance Report 2013-14</w:t>
    </w:r>
    <w:r>
      <w:rPr>
        <w:rFonts w:ascii="Franklin Gothic Medium" w:hAnsi="Franklin Gothic Medium"/>
        <w:color w:val="5A9A98"/>
        <w:sz w:val="14"/>
        <w:szCs w:val="14"/>
      </w:rPr>
      <w:fldChar w:fldCharType="end"/>
    </w:r>
    <w:r>
      <w:rPr>
        <w:rFonts w:ascii="Franklin Gothic Medium" w:hAnsi="Franklin Gothic Medium"/>
        <w:color w:val="5A9A98"/>
        <w:sz w:val="14"/>
        <w:szCs w:val="14"/>
      </w:rPr>
      <w:tab/>
    </w:r>
    <w:r w:rsidRPr="0050529F">
      <w:rPr>
        <w:rFonts w:ascii="Franklin Gothic Medium" w:hAnsi="Franklin Gothic Medium"/>
        <w:color w:val="54534A"/>
        <w:sz w:val="14"/>
        <w:szCs w:val="14"/>
      </w:rPr>
      <w:fldChar w:fldCharType="begin"/>
    </w:r>
    <w:r w:rsidRPr="0050529F">
      <w:rPr>
        <w:rFonts w:ascii="Franklin Gothic Medium" w:hAnsi="Franklin Gothic Medium"/>
        <w:color w:val="54534A"/>
        <w:sz w:val="14"/>
        <w:szCs w:val="14"/>
      </w:rPr>
      <w:instrText xml:space="preserve"> PAGE </w:instrText>
    </w:r>
    <w:r w:rsidRPr="0050529F">
      <w:rPr>
        <w:rFonts w:ascii="Franklin Gothic Medium" w:hAnsi="Franklin Gothic Medium"/>
        <w:color w:val="54534A"/>
        <w:sz w:val="14"/>
        <w:szCs w:val="14"/>
      </w:rPr>
      <w:fldChar w:fldCharType="separate"/>
    </w:r>
    <w:r>
      <w:rPr>
        <w:rFonts w:ascii="Franklin Gothic Medium" w:hAnsi="Franklin Gothic Medium"/>
        <w:noProof/>
        <w:color w:val="54534A"/>
        <w:sz w:val="14"/>
        <w:szCs w:val="14"/>
      </w:rPr>
      <w:t>4</w:t>
    </w:r>
    <w:r w:rsidRPr="0050529F">
      <w:rPr>
        <w:rFonts w:ascii="Franklin Gothic Medium" w:hAnsi="Franklin Gothic Medium"/>
        <w:color w:val="54534A"/>
        <w:sz w:val="14"/>
        <w:szCs w:val="14"/>
      </w:rPr>
      <w:fldChar w:fldCharType="end"/>
    </w:r>
    <w:r>
      <w:rPr>
        <w:noProof/>
      </w:rPr>
      <mc:AlternateContent>
        <mc:Choice Requires="wps">
          <w:drawing>
            <wp:anchor distT="0" distB="0" distL="114300" distR="114300" simplePos="0" relativeHeight="251657216" behindDoc="1" locked="0" layoutInCell="1" allowOverlap="1" wp14:anchorId="68EE79A6" wp14:editId="1FBDC819">
              <wp:simplePos x="0" y="0"/>
              <wp:positionH relativeFrom="column">
                <wp:posOffset>0</wp:posOffset>
              </wp:positionH>
              <wp:positionV relativeFrom="paragraph">
                <wp:posOffset>8498840</wp:posOffset>
              </wp:positionV>
              <wp:extent cx="7379970" cy="2181860"/>
              <wp:effectExtent l="0" t="2540" r="1905" b="0"/>
              <wp:wrapNone/>
              <wp:docPr id="21" name="Rectangle 21"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AusAID web address graphic" style="position:absolute;margin-left:0;margin-top:669.2pt;width:581.1pt;height:17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UAFFJkeo&#10;oyPUUXAWikyPUUZHqKLgLRSZHqKMii4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CR49LiKMynzRyDjsa6Kub8af8gqL/rqP5GuX&#10;Gu2HlbsdODV8RC/c4v7Vcf8APeX/AL7NH2q4/wCe8v8A32ahor5Tnl3Pq+SPYm+1XH/PeX/vs0fa&#10;rj/nvL/32ahoo55dw5Idib7Vcf8APeX/AL7NOjvruJtyXMyn2c1FHDJM22ONnPoozTCMHBp881rd&#10;i5Kb0sjpNL8W3MDrHenzojxu/iH+NdtDMk8SyxsGRhkEd68lrsPBl+zCWxc5CjfH/UV6+XY2bn7K&#10;o732PIzHBQUPa01a2511FFFe6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NP8AkFRf9dR/I10lc340/wCQVF/11H8jXLjf93n6HVgv94h6nC0U&#10;UV8kfWBW/oraKLf/AEsL9qycGXOz26VgVv6L/Yv2b/S9v2rJ/wBbnZ7V04T+J0+Zy4z+F1+Rozya&#10;x5Lf2cLMwAf8uuCf1rkGJLsW+9nn612E66yYW/s5rIQY6WuBx+Nce2dx3dc81tjt1v8APb5GOA2e&#10;3y3+YlbPhZyuvwAfxBgfyNY1a/hj/kYbb/gX/oJrnwv8eHqjpxX8Cfoz0eiiivsD5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8af8gqL/rqP5Gu&#10;krm/Gn/IKi/66j+Rrlxv+7z9DqwX+8Q9ThaKKK+SPrArY03w/cahbfafNSODJG45J49qx63tG0zU&#10;Zbb7VBefZ4MnnJPT2FdGFgp1LONznxU3CndSsPRdF01jm6up5R1EYKDNYDkM7EZwTxmutuNX0+KF&#10;ob1jqEuMbjAExXIsQWJAwM8CtcZyq0Ytei/pmWDcneUk793+miErX8Mf8jDbf8C/9BNZFa/hj/kY&#10;bb/gX/oJrHC/x4eqNsV/An6M9Hooor7A+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Gn/IKi/66j+RrpK5vxp/yCov+uo/ka5cb/u8/Q6sF/vEP&#10;U4Wiiivkj6wKt2VzfQuBZyTA/wB2PJ/Sqlb+ja41nbfZBZmQEn54uH5rfDpOesrGGIbUNI3NG1bW&#10;bmPF7Y27x45adQp/z+FcjIMSMMAYJ4FddPox1KFp/td7BxnZdnI/nXIMMMRnOD1roxqklFP731Ob&#10;AuLcmrei6CVr+GP+Rhtv+Bf+gmsitfwx/wAjDbf8C/8AQTXPhf48PVHTiv4E/Rno9FFFfYHy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340/5BUX&#10;/XUfyNdJXN+NP+QVF/11H8jXLjf93n6HVgv94h6nC0UUV8kfWBW/pGuHTrEwvaM0RJzNGcNz74rA&#10;rcs5NUvdDewtrQSQA8vjnrnFdOFlKM24vW3a5zYuMZQSktL97E0w0rU8t/alxFIf4ZwWH51zzDDE&#10;A5wetS/ZZzK8Xkv5iAllxyMdc1DUVqjnq42ZVGmoXUZXQVr+GP8AkYbb/gX/AKCayK1/DH/Iw23/&#10;AAL/ANBNPC/x4eqDFfwJ+jPR6KKK+wP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jT/kFRf9dR/I10lc340/5BUX/XUfyNcuN/3efodWC/3iHqcLRRRXyR9YFd&#10;Ha2sOo+H7eKe8ht2hkby9zdQTzkVzlaM1pDDolrcEEzzu2OeAo4row8uXmdrq2pzYmPNyq9nfQuH&#10;w/bAH/icWh/z9aw2XaxXOcHGRXSroWmosFpPcSC/nTcuB8oPpXNyRmKV426qxU/hV4mnyJe7b53J&#10;wtXnbXNf5WG1r+GP+Rhtv+Bf+gmsitfwx/yMNt/wL/0E1nhf48PVGmK/gT9Gej0UUV9gf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jT/kFRf8A&#10;XUfyNdJXN+NP+QVF/wBdR/I1y43/AHefodWC/wB4h6nC0UUV8kfWBW9pF4Hsxb3GmSXkULFkMakl&#10;SeorBrp7KbUF8P239lKdyyP5+1cknPH4V14O/O35dr3OTGfAl597WM6XV5Zdd+3m3y0f3Y+flAFZ&#10;cjmSRnbqxLH8a7FLK6OvQ3Jtisc0A+0cYAJHNcfMqrPIq/dDED6Zp4qE4q8nu2ThakJO0Vsl/wAM&#10;MrX8Mf8AIw23/Av/AEE1kVr+GP8AkYbb/gX/AKCaywv8eHqjbFfwJ+jPR6KKK+wP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xp/wAgqL/rqP5G&#10;ukrm/Gn/ACCov+uo/ka5cb/u8/Q6sF/vEPU4Wiiivkj6wK6DTLbXLjTY/sU4S3DHaN4U5zzXP1s6&#10;ZpZntDdXN79ltQ20Enlj7V04W7nZX+Tt+JzYqyhd2+av+Bfk0vxJJEyPdbkI5Hm9axf7Kuf7Ne++&#10;TykfYRnnNaj6PDcROdO1bz5VGfKJwSPasAySBDGXbbnJXPGa1xCjG3Mn99zHDOUk+Vr7rDK1/DH/&#10;ACMNt/wL/wBBNZFa/hj/AJGG2/4F/wCgmsML/Hh6o6MV/An6M9Hooor7A+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Gn/IKi/66j+RrpK5vxp/&#10;yCov+uo/ka5cb/u8/Q6sF/vEPU4Wiiivkj6wK6O0t7a/8PQ2899DbvHIzIGbsfUVzlaS22nHRDOb&#10;k/bQ3EX4/wCFdGGdnLRNW66HPiVdR1ad+iubGm6bY2F4twdXtmKA7QGxzjvzWdfaVawwS3C6pbyv&#10;12J1P61jUVUsRBw5eT8WTHDzU+fn/BBWv4Y/5GG2/wCBf+gmsitfwx/yMNt/wL/0E1GF/jQ9UXiv&#10;4E/Rno9FFFfYHy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NP+QVF/11H8jXSVzfjT/kFRf9dR/I&#10;1y43/d5+h1YL/eIepwtFFFfJH1gV0Nrcf2PocF5BbxyT3DsGkdc7ADwK56tPTNYubBTAsaTwuc+U&#10;4yM+1dGGmoSd3bz7HPiYOcFZX8u5qWGsT6zdLZXtvDLFICCypgpx1rm5VCTOgOQrEA116Pq15buL&#10;ewgsImHzSHg4rj3Xa7KTkg4zW2Lvyx5m35tWMMHbmlypJdk7ja1/DH/Iw23/AAL/ANBNZFa/hj/k&#10;Ybb/AIF/6Cawwv8AHh6o6MV/An6M9Hooor7A+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Gn/IKi/66j+RrpK5vxp/yCov+uo/ka5cb/u8/Q6sF&#10;/vEPU4Wiiivkj6wK6HQ9ZsrK1MEsRimJP+kKoY1z1a0V2kmhvZR6eZJt2TMq5xzn/wCtXRhpuE3J&#10;PW3qc2KgpwUWtL97F+80661NTLbaot6vXYW2kfhXNkFSQeo4pyM8b5QsrD04IphOeamtUjUd7Wfq&#10;VRpyprlbuumgVr+GP+Rhtv8AgX/oJrIrX8Mf8jDbf8C/9BNPC/x4eqDFfwJ+jPR6KKK+w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vxp/yCov+&#10;uo/ka6Sub8af8gqL/rqP5GuXG/7vP0OrBf7xD1OFooor5I+sCumsrq9t9Atm0uMM/mMJ8JuOc8fp&#10;XM1v6V/b01iI9P8AlgRj83yjJ+p6114STU2lfbpucmMinBN20fXY0Y7SVvEEM/2QrFcwZnG3hSRz&#10;XJTKEnkVfuqxA+ma6eS18UyRMjykqRzh1rlmUqxVuoODV4x6L3WtW9TPBrVvmT0S0ErX8Mf8jDbf&#10;8C/9BNZFa/hj/kYbb/gX/oJrDC/x4eqOjFfwJ+jPR6KKK+wP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p/wAgqL/rqP5Gukrm/Gn/ACCov+uo&#10;/ka5cb/u8/Q6sF/vEPU4Wiiivkj6wK6a1s7zUvDdslq5jMMjZBbaJAT1/CuZp4mkCBBI4UHIAY4r&#10;ehVVNvmWjRhXpSqJcrs07m4fD+sgZ81f+/8AWCwKswbqDg07zZP+ej/99UylVnCVuVNeruOlCcb8&#10;7T9FYK2PC4z4gtvbd/6Cax66jwbZM93LeMDsjXap9Sa0wUHOvFLuRjZqFCTfY7aiiivrT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8Z/8AIKi/&#10;66j+RrpKZJFHKoEiK4HZhmsa9P2tNwvua0KnsqinbY8koxXq/wBitf8An3i/74FH2K1/594v++BX&#10;kf2PL+f8D1/7YX8n4nlGKMV6v9itf+feL/vgUfYrX/n3i/74FH9jy/n/AAD+2F/J+J5RilVWY4VS&#10;SewFerfYrX/n3i/74FOS3hiPyRIv0UChZO+s/wAAecL+T8TgdM8M3t86tKhgh7sw5P0Fd5aWkNlb&#10;JbwJtjUcVPRXpYbB08Ovd37nm4nF1MQ/e27BRRRXW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" stroked="f" strokecolor="#4a7ebb" strokeweight="1.5pt">
              <v:fill r:id="rId2" o:title="AusAID web address graphic" recolor="t" type="frame"/>
              <v:shadow opacity="22938f" offset="0"/>
              <v:textbox inset=",7.2pt,,7.2pt"/>
            </v:rect>
          </w:pict>
        </mc:Fallback>
      </mc:AlternateContent>
    </w:r>
    <w:r>
      <w:rPr>
        <w:noProof/>
      </w:rPr>
      <mc:AlternateContent>
        <mc:Choice Requires="wps">
          <w:drawing>
            <wp:anchor distT="0" distB="0" distL="114300" distR="114300" simplePos="0" relativeHeight="251656192" behindDoc="1" locked="0" layoutInCell="1" allowOverlap="1" wp14:anchorId="4EB2250C" wp14:editId="23441F84">
              <wp:simplePos x="0" y="0"/>
              <wp:positionH relativeFrom="column">
                <wp:posOffset>0</wp:posOffset>
              </wp:positionH>
              <wp:positionV relativeFrom="paragraph">
                <wp:posOffset>8498840</wp:posOffset>
              </wp:positionV>
              <wp:extent cx="7379970" cy="2181860"/>
              <wp:effectExtent l="0" t="2540" r="1905" b="0"/>
              <wp:wrapNone/>
              <wp:docPr id="22" name="Rectangle 22" descr="AusAID web address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alt="AusAID web address graphic" style="position:absolute;margin-left:0;margin-top:669.2pt;width:581.1pt;height:17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cUAFFJkeo&#10;oyPUUXAWikyPUUZHqKLgLRSZHqKMii4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CR49LiKMynzRyDjsa6Kub8af8gqL/rqP5GuX&#10;Gu2HlbsdODV8RC/c4v7Vcf8APeX/AL7NH2q4/wCe8v8A32ahor5Tnl3Pq+SPYm+1XH/PeX/vs0fa&#10;rj/nvL/32ahoo55dw5Idib7Vcf8APeX/AL7NOjvruJtyXMyn2c1FHDJM22ONnPoozTCMHBp881rd&#10;i5Kb0sjpNL8W3MDrHenzojxu/iH+NdtDMk8SyxsGRhkEd68lrsPBl+zCWxc5CjfH/UV6+XY2bn7K&#10;o732PIzHBQUPa01a2511FFFe6e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N+NP8AkFRf9dR/I10lc340/wCQVF/11H8jXLjf93n6HVgv94h6nC0U&#10;UV8kfWBW/oraKLf/AEsL9qycGXOz26VgVv6L/Yv2b/S9v2rJ/wBbnZ7V04T+J0+Zy4z+F1+Rozya&#10;x5Lf2cLMwAf8uuCf1rkGJLsW+9nn612E66yYW/s5rIQY6WuBx+Nce2dx3dc81tjt1v8APb5GOA2e&#10;3y3+YlbPhZyuvwAfxBgfyNY1a/hj/kYbb/gX/oJrnwv8eHqjpxX8Cfoz0eiiivsD5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b8af8gqL/rqP5Gu&#10;krm/Gn/IKi/66j+Rrlxv+7z9DqwX+8Q9ThaKKK+SPrArY03w/cahbfafNSODJG45J49qx63tG0zU&#10;Zbb7VBefZ4MnnJPT2FdGFgp1LONznxU3CndSsPRdF01jm6up5R1EYKDNYDkM7EZwTxmutuNX0+KF&#10;ob1jqEuMbjAExXIsQWJAwM8CtcZyq0Ytei/pmWDcneUk793+miErX8Mf8jDbf8C/9BNZFa/hj/kY&#10;bb/gX/oJrHC/x4eqNsV/An6M9Hooor7A+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Gn/IKi/66j+RrpK5vxp/yCov+uo/ka5cb/u8/Q6sF/vEP&#10;U4Wiiivkj6wKt2VzfQuBZyTA/wB2PJ/Sqlb+ja41nbfZBZmQEn54uH5rfDpOesrGGIbUNI3NG1bW&#10;bmPF7Y27x45adQp/z+FcjIMSMMAYJ4FddPox1KFp/td7BxnZdnI/nXIMMMRnOD1roxqklFP731Ob&#10;AuLcmrei6CVr+GP+Rhtv+Bf+gmsitfwx/wAjDbf8C/8AQTXPhf48PVHTiv4E/Rno9FFFfYHy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340/5BUX&#10;/XUfyNdJXN+NP+QVF/11H8jXLjf93n6HVgv94h6nC0UUV8kfWBW/pGuHTrEwvaM0RJzNGcNz74rA&#10;rcs5NUvdDewtrQSQA8vjnrnFdOFlKM24vW3a5zYuMZQSktL97E0w0rU8t/alxFIf4ZwWH51zzDDE&#10;A5wetS/ZZzK8Xkv5iAllxyMdc1DUVqjnq42ZVGmoXUZXQVr+GP8AkYbb/gX/AKCayK1/DH/Iw23/&#10;AAL/ANBNPC/x4eqDFfwJ+jPR6KKK+wP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fjT/kFRf9dR/I10lc340/5BUX/XUfyNcuN/3efodWC/3iHqcLRRRXyR9YFd&#10;Ha2sOo+H7eKe8ht2hkby9zdQTzkVzlaM1pDDolrcEEzzu2OeAo4row8uXmdrq2pzYmPNyq9nfQuH&#10;w/bAH/icWh/z9aw2XaxXOcHGRXSroWmosFpPcSC/nTcuB8oPpXNyRmKV426qxU/hV4mnyJe7b53J&#10;wtXnbXNf5WG1r+GP+Rhtv+Bf+gmsitfwx/yMNt/wL/0E1nhf48PVGmK/gT9Gej0UUV9gf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jT/kFRf8A&#10;XUfyNdJXN+NP+QVF/wBdR/I1y43/AHefodWC/wB4h6nC0UUV8kfWBW9pF4Hsxb3GmSXkULFkMakl&#10;SeorBrp7KbUF8P239lKdyyP5+1cknPH4V14O/O35dr3OTGfAl597WM6XV5Zdd+3m3y0f3Y+flAFZ&#10;cjmSRnbqxLH8a7FLK6OvQ3Jtisc0A+0cYAJHNcfMqrPIq/dDED6Zp4qE4q8nu2ThakJO0Vsl/wAM&#10;MrX8Mf8AIw23/Av/AEE1kVr+GP8AkYbb/gX/AKCaywv8eHqjbFfwJ+jPR6KKK+wP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vxp/wAgqL/rqP5G&#10;ukrm/Gn/ACCov+uo/ka5cb/u8/Q6sF/vEPU4Wiiivkj6wK6DTLbXLjTY/sU4S3DHaN4U5zzXP1s6&#10;ZpZntDdXN79ltQ20Enlj7V04W7nZX+Tt+JzYqyhd2+av+Bfk0vxJJEyPdbkI5Hm9axf7Kuf7Ne++&#10;TykfYRnnNaj6PDcROdO1bz5VGfKJwSPasAySBDGXbbnJXPGa1xCjG3Mn99zHDOUk+Vr7rDK1/DH/&#10;ACMNt/wL/wBBNZFa/hj/AJGG2/4F/wCgmsML/Hh6o6MV/An6M9Hooor7A+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Gn/IKi/66j+RrpK5vxp/&#10;yCov+uo/ka5cb/u8/Q6sF/vEPU4Wiiivkj6wK6O0t7a/8PQ2899DbvHIzIGbsfUVzlaS22nHRDOb&#10;k/bQ3EX4/wCFdGGdnLRNW66HPiVdR1ad+iubGm6bY2F4twdXtmKA7QGxzjvzWdfaVawwS3C6pbyv&#10;12J1P61jUVUsRBw5eT8WTHDzU+fn/BBWv4Y/5GG2/wCBf+gmsitfwx/yMNt/wL/0E1GF/jQ9UXiv&#10;4E/Rno9FFFfYHy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NP+QVF/11H8jXSVzfjT/kFRf9dR/I&#10;1y43/d5+h1YL/eIepwtFFFfJH1gV0Nrcf2PocF5BbxyT3DsGkdc7ADwK56tPTNYubBTAsaTwuc+U&#10;4yM+1dGGmoSd3bz7HPiYOcFZX8u5qWGsT6zdLZXtvDLFICCypgpx1rm5VCTOgOQrEA116Pq15buL&#10;ewgsImHzSHg4rj3Xa7KTkg4zW2Lvyx5m35tWMMHbmlypJdk7ja1/DH/Iw23/AAL/ANBNZFa/hj/k&#10;Ybb/AIF/6Cawwv8AHh6o6MV/An6M9Hooor7A+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Gn/IKi/66j+RrpK5vxp/yCov+uo/ka5cb/u8/Q6sF&#10;/vEPU4Wiiivkj6wK6HQ9ZsrK1MEsRimJP+kKoY1z1a0V2kmhvZR6eZJt2TMq5xzn/wCtXRhpuE3J&#10;PW3qc2KgpwUWtL97F+80661NTLbaot6vXYW2kfhXNkFSQeo4pyM8b5QsrD04IphOeamtUjUd7Wfq&#10;VRpyprlbuumgVr+GP+Rhtv8AgX/oJrIrX8Mf8jDbf8C/9BNPC/x4eqDFfwJ+jPR6KKK+w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vxp/yCov+&#10;uo/ka6Sub8af8gqL/rqP5GuXG/7vP0OrBf7xD1OFooor5I+sCumsrq9t9Atm0uMM/mMJ8JuOc8fp&#10;XM1v6V/b01iI9P8AlgRj83yjJ+p6114STU2lfbpucmMinBN20fXY0Y7SVvEEM/2QrFcwZnG3hSRz&#10;XJTKEnkVfuqxA+ma6eS18UyRMjykqRzh1rlmUqxVuoODV4x6L3WtW9TPBrVvmT0S0ErX8Mf8jDbf&#10;8C/9BNZFa/hj/kYbb/gX/oJrDC/x4eqOjFfwJ+jPR6KKK+wP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vxp/wAgqL/rqP5Gukrm/Gn/ACCov+uo&#10;/ka5cb/u8/Q6sF/vEPU4Wiiivkj6wK6a1s7zUvDdslq5jMMjZBbaJAT1/CuZp4mkCBBI4UHIAY4r&#10;ehVVNvmWjRhXpSqJcrs07m4fD+sgZ81f+/8AWCwKswbqDg07zZP+ej/99UylVnCVuVNeruOlCcb8&#10;7T9FYK2PC4z4gtvbd/6Cax66jwbZM93LeMDsjXap9Sa0wUHOvFLuRjZqFCTfY7aiiivrT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8Z/8AIKi/&#10;66j+RrpKZJFHKoEiK4HZhmsa9P2tNwvua0KnsqinbY8koxXq/wBitf8An3i/74FH2K1/594v++BX&#10;kf2PL+f8D1/7YX8n4nlGKMV6v9itf+feL/vgUfYrX/n3i/74FH9jy/n/AAD+2F/J+J5RilVWY4VS&#10;SewFerfYrX/n3i/74FOS3hiPyRIv0UChZO+s/wAAecL+T8TgdM8M3t86tKhgh7sw5P0Fd5aWkNlb&#10;JbwJtjUcVPRXpYbB08Ovd37nm4nF1MQ/e27BRRRXW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" stroked="f" strokecolor="#4a7ebb" strokeweight="1.5pt">
              <v:fill r:id="rId2" o:title="AusAID web address graphic" recolor="t" type="frame"/>
              <v:shadow opacity="22938f" offset="0"/>
              <v:textbox inset=",7.2pt,,7.2p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95B" w:rsidRDefault="0052295B" w:rsidP="0050529F">
      <w:r>
        <w:separator/>
      </w:r>
    </w:p>
    <w:p w:rsidR="0052295B" w:rsidRDefault="0052295B"/>
    <w:p w:rsidR="0052295B" w:rsidRDefault="0052295B"/>
    <w:p w:rsidR="0052295B" w:rsidRDefault="0052295B"/>
    <w:p w:rsidR="0052295B" w:rsidRDefault="0052295B"/>
    <w:p w:rsidR="0052295B" w:rsidRDefault="0052295B"/>
    <w:p w:rsidR="0052295B" w:rsidRDefault="0052295B"/>
  </w:footnote>
  <w:footnote w:type="continuationSeparator" w:id="0">
    <w:p w:rsidR="0052295B" w:rsidRDefault="0052295B" w:rsidP="0050529F">
      <w:r>
        <w:continuationSeparator/>
      </w:r>
    </w:p>
    <w:p w:rsidR="0052295B" w:rsidRDefault="0052295B"/>
    <w:p w:rsidR="0052295B" w:rsidRDefault="0052295B"/>
    <w:p w:rsidR="0052295B" w:rsidRDefault="0052295B"/>
    <w:p w:rsidR="0052295B" w:rsidRDefault="0052295B"/>
    <w:p w:rsidR="0052295B" w:rsidRDefault="0052295B"/>
    <w:p w:rsidR="0052295B" w:rsidRDefault="0052295B"/>
  </w:footnote>
  <w:footnote w:id="1">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w:t>
      </w:r>
      <w:r w:rsidRPr="00026CA7">
        <w:rPr>
          <w:rFonts w:cstheme="minorHAnsi"/>
          <w:sz w:val="14"/>
          <w:szCs w:val="14"/>
        </w:rPr>
        <w:t>World Bank (2013), Rethinking Development Policy Choices: Contributions to the Emerging Agenda</w:t>
      </w:r>
    </w:p>
  </w:footnote>
  <w:footnote w:id="2">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Pakistan MDGs – Report 2013, Planning  Commission, Government of Pakistan.</w:t>
      </w:r>
    </w:p>
  </w:footnote>
  <w:footnote w:id="3">
    <w:p w:rsidR="00637BB7" w:rsidRPr="00026CA7" w:rsidRDefault="00637BB7" w:rsidP="00AA0A31">
      <w:pPr>
        <w:pStyle w:val="FootnoteText"/>
        <w:tabs>
          <w:tab w:val="center" w:pos="4252"/>
        </w:tabs>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World Bank, Rethinking Development Policy Choices: Contributions to the Emerging Agenda, 2013</w:t>
      </w:r>
    </w:p>
  </w:footnote>
  <w:footnote w:id="4">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World Bank, Pakistan Country Partnership Strategy 2015-2019</w:t>
      </w:r>
    </w:p>
  </w:footnote>
  <w:footnote w:id="5">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World Bank, Agriculture and Water Policy: Towards Sustainable Inclusive Growth, Policy Paper Series on Pakistan , 2013</w:t>
      </w:r>
    </w:p>
  </w:footnote>
  <w:footnote w:id="6">
    <w:p w:rsidR="00637BB7" w:rsidRPr="00026CA7" w:rsidRDefault="00637BB7">
      <w:pPr>
        <w:pStyle w:val="FootnoteText"/>
        <w:rPr>
          <w:sz w:val="14"/>
          <w:szCs w:val="14"/>
        </w:rPr>
      </w:pPr>
      <w:r w:rsidRPr="00026CA7">
        <w:rPr>
          <w:rStyle w:val="FootnoteReference"/>
          <w:sz w:val="14"/>
          <w:szCs w:val="14"/>
        </w:rPr>
        <w:footnoteRef/>
      </w:r>
      <w:r w:rsidRPr="00026CA7">
        <w:rPr>
          <w:sz w:val="14"/>
          <w:szCs w:val="14"/>
        </w:rPr>
        <w:t xml:space="preserve"> </w:t>
      </w:r>
      <w:r>
        <w:rPr>
          <w:sz w:val="14"/>
          <w:szCs w:val="14"/>
        </w:rPr>
        <w:t xml:space="preserve">Report of the Water Sector Taskforce of the Friends of Democratic Pakistan, A Productive and Water-Secure Pakistan, 2012 </w:t>
      </w:r>
    </w:p>
  </w:footnote>
  <w:footnote w:id="7">
    <w:p w:rsidR="00637BB7" w:rsidRPr="00026CA7" w:rsidRDefault="00637BB7" w:rsidP="005D5CDE">
      <w:pPr>
        <w:pStyle w:val="FootnoteText"/>
        <w:spacing w:line="240" w:lineRule="auto"/>
        <w:rPr>
          <w:rFonts w:cstheme="minorHAnsi"/>
          <w:sz w:val="14"/>
          <w:szCs w:val="14"/>
          <w:lang w:val="en-US"/>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World Bank, Ease of Doing Business Index, http://www.doingbusiness.org/rankings </w:t>
      </w:r>
    </w:p>
  </w:footnote>
  <w:footnote w:id="8">
    <w:p w:rsidR="00637BB7" w:rsidRPr="00026CA7" w:rsidRDefault="00637BB7">
      <w:pPr>
        <w:pStyle w:val="FootnoteText"/>
        <w:rPr>
          <w:sz w:val="14"/>
          <w:szCs w:val="14"/>
        </w:rPr>
      </w:pPr>
      <w:r w:rsidRPr="00026CA7">
        <w:rPr>
          <w:rStyle w:val="FootnoteReference"/>
          <w:sz w:val="14"/>
          <w:szCs w:val="14"/>
        </w:rPr>
        <w:footnoteRef/>
      </w:r>
      <w:r w:rsidRPr="00026CA7">
        <w:rPr>
          <w:sz w:val="14"/>
          <w:szCs w:val="14"/>
        </w:rPr>
        <w:t xml:space="preserve"> World Economic Forum</w:t>
      </w:r>
      <w:r>
        <w:rPr>
          <w:sz w:val="14"/>
          <w:szCs w:val="14"/>
        </w:rPr>
        <w:t>,</w:t>
      </w:r>
      <w:r w:rsidRPr="00026CA7">
        <w:rPr>
          <w:sz w:val="14"/>
          <w:szCs w:val="14"/>
        </w:rPr>
        <w:t xml:space="preserve"> </w:t>
      </w:r>
      <w:r>
        <w:rPr>
          <w:sz w:val="14"/>
          <w:szCs w:val="14"/>
        </w:rPr>
        <w:t xml:space="preserve">The </w:t>
      </w:r>
      <w:r w:rsidRPr="00026CA7">
        <w:rPr>
          <w:sz w:val="14"/>
          <w:szCs w:val="14"/>
        </w:rPr>
        <w:t xml:space="preserve">Global Competitiveness Report 2012-13 </w:t>
      </w:r>
    </w:p>
  </w:footnote>
  <w:footnote w:id="9">
    <w:p w:rsidR="00637BB7" w:rsidRPr="00026CA7" w:rsidRDefault="00637BB7" w:rsidP="00AA0A31">
      <w:pPr>
        <w:pStyle w:val="FootnoteText"/>
        <w:spacing w:line="240" w:lineRule="auto"/>
        <w:rPr>
          <w:rFonts w:cstheme="minorHAnsi"/>
          <w:sz w:val="14"/>
          <w:szCs w:val="14"/>
          <w:lang w:val="en-US"/>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UNDP </w:t>
      </w:r>
      <w:r w:rsidRPr="00026CA7">
        <w:rPr>
          <w:rFonts w:cstheme="minorHAnsi"/>
          <w:sz w:val="14"/>
          <w:szCs w:val="14"/>
          <w:lang w:val="en-US"/>
        </w:rPr>
        <w:t xml:space="preserve">2013 Human Development Report, </w:t>
      </w:r>
      <w:hyperlink r:id="rId1" w:history="1">
        <w:r w:rsidRPr="00026CA7">
          <w:rPr>
            <w:rStyle w:val="Hyperlink"/>
            <w:rFonts w:cstheme="minorHAnsi"/>
            <w:sz w:val="14"/>
            <w:szCs w:val="14"/>
            <w:lang w:val="en-US"/>
          </w:rPr>
          <w:t>http://hdr.undp.org/en/2013-report</w:t>
        </w:r>
      </w:hyperlink>
      <w:r w:rsidRPr="00026CA7">
        <w:rPr>
          <w:rFonts w:cstheme="minorHAnsi"/>
          <w:sz w:val="14"/>
          <w:szCs w:val="14"/>
          <w:lang w:val="en-US"/>
        </w:rPr>
        <w:t xml:space="preserve"> </w:t>
      </w:r>
    </w:p>
  </w:footnote>
  <w:footnote w:id="10">
    <w:p w:rsidR="00637BB7" w:rsidRPr="00026CA7" w:rsidRDefault="00637BB7" w:rsidP="00EF1B9D">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Pakistan MDGs – Report 2013, Planning Commission, Government of Pakistan.</w:t>
      </w:r>
    </w:p>
  </w:footnote>
  <w:footnote w:id="11">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Ibid.</w:t>
      </w:r>
    </w:p>
  </w:footnote>
  <w:footnote w:id="12">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Ibid.</w:t>
      </w:r>
    </w:p>
  </w:footnote>
  <w:footnote w:id="13">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The Lancet, Pakistan: Health is an Opportunity to be Seized, Vol. 381, No. 9867, 23 February 2013</w:t>
      </w:r>
    </w:p>
  </w:footnote>
  <w:footnote w:id="14">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World Bank, Expanding Quality Health, Population and Nutrition Services, Pakistan Policy Note, June 2013</w:t>
      </w:r>
    </w:p>
  </w:footnote>
  <w:footnote w:id="15">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The Lancet, Pakistan: Health is an Opportunity to be Seized, Vol. 381, No. 9867, 23 February 2013</w:t>
      </w:r>
    </w:p>
  </w:footnote>
  <w:footnote w:id="16">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UNDP, Human Development Report, Gender Inequality Index, 2013</w:t>
      </w:r>
    </w:p>
  </w:footnote>
  <w:footnote w:id="17">
    <w:p w:rsidR="00DB42AB" w:rsidRDefault="00DB42AB">
      <w:pPr>
        <w:pStyle w:val="FootnoteText"/>
      </w:pPr>
      <w:r>
        <w:rPr>
          <w:rStyle w:val="FootnoteReference"/>
        </w:rPr>
        <w:footnoteRef/>
      </w:r>
      <w:r>
        <w:t xml:space="preserve"> </w:t>
      </w:r>
      <w:r w:rsidRPr="00DB42AB">
        <w:rPr>
          <w:sz w:val="14"/>
          <w:szCs w:val="14"/>
        </w:rPr>
        <w:t>Undp Human Development Index, 2013, p. 1</w:t>
      </w:r>
    </w:p>
  </w:footnote>
  <w:footnote w:id="18">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Cousens S, Blencowe H, Stanton C, et al. National, regional, and worldwide estimates of stillbirth rates in 2009 with trends since 1995: a systematic analysis. Lancet 2011; 377: 1319–30.</w:t>
      </w:r>
    </w:p>
  </w:footnote>
  <w:footnote w:id="19">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WHO (2011) Pakistan: Establishing an HRH Coordination Process</w:t>
      </w:r>
    </w:p>
  </w:footnote>
  <w:footnote w:id="20">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Thomas Reuters Foundation, Trust Law, ‘FACTSHEET - The world's most dangerous countries for women’, June 2011.</w:t>
      </w:r>
    </w:p>
  </w:footnote>
  <w:footnote w:id="21">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w:t>
      </w:r>
      <w:hyperlink r:id="rId2" w:history="1">
        <w:r w:rsidRPr="00DF67C3">
          <w:rPr>
            <w:sz w:val="14"/>
            <w:szCs w:val="14"/>
          </w:rPr>
          <w:t>UN Office for the Coordination of Humanitarian Affairs</w:t>
        </w:r>
      </w:hyperlink>
      <w:r>
        <w:rPr>
          <w:sz w:val="14"/>
          <w:szCs w:val="14"/>
        </w:rPr>
        <w:t xml:space="preserve">, </w:t>
      </w:r>
      <w:r w:rsidRPr="00DF67C3">
        <w:rPr>
          <w:sz w:val="14"/>
          <w:szCs w:val="14"/>
        </w:rPr>
        <w:t>Pakistan: Humanitarian Snapshot - Internal Displacement NWA and the rest of KP and FATA</w:t>
      </w:r>
      <w:r>
        <w:rPr>
          <w:sz w:val="14"/>
          <w:szCs w:val="14"/>
        </w:rPr>
        <w:t xml:space="preserve">, </w:t>
      </w:r>
      <w:hyperlink r:id="rId3" w:history="1">
        <w:r w:rsidRPr="007C43A5">
          <w:rPr>
            <w:rStyle w:val="Hyperlink"/>
            <w:sz w:val="14"/>
            <w:szCs w:val="14"/>
          </w:rPr>
          <w:t>http://reliefweb.int/report/pakistan/pakistan-humanitarian-snapshot-internal-displacement-nwa-and-rest-kp-and-fata-15-aug</w:t>
        </w:r>
      </w:hyperlink>
      <w:r>
        <w:rPr>
          <w:sz w:val="14"/>
          <w:szCs w:val="14"/>
        </w:rPr>
        <w:t xml:space="preserve"> </w:t>
      </w:r>
    </w:p>
  </w:footnote>
  <w:footnote w:id="22">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In 2012, Australian assistance to Pakistan represented 4.36% of ODA, and 0.04 of GDP.</w:t>
      </w:r>
    </w:p>
  </w:footnote>
  <w:footnote w:id="23">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Independent Review of the Livelihood Strengthening Program in Border Districts of Khyber Pakhtunkhwa, March 2014; Livelihood Strengthening Program monitoring data, 2014; Agricultural Sector Linkages Program monitoring data, 2014. </w:t>
      </w:r>
    </w:p>
  </w:footnote>
  <w:footnote w:id="24">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Agricultural Sector Linkages Program Quality at Implementation report, March 2014.</w:t>
      </w:r>
    </w:p>
  </w:footnote>
  <w:footnote w:id="25">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w:t>
      </w:r>
      <w:r w:rsidRPr="00026CA7">
        <w:rPr>
          <w:rFonts w:cstheme="minorHAnsi"/>
          <w:sz w:val="14"/>
          <w:szCs w:val="14"/>
        </w:rPr>
        <w:t>Independent review of the Livelihood Strengthening Program in Border Districts of Khyber Pakhtunkhwa, March 2014.</w:t>
      </w:r>
    </w:p>
  </w:footnote>
  <w:footnote w:id="26">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w:t>
      </w:r>
      <w:r w:rsidRPr="00026CA7">
        <w:rPr>
          <w:rFonts w:cstheme="minorHAnsi"/>
          <w:sz w:val="14"/>
          <w:szCs w:val="14"/>
        </w:rPr>
        <w:t>Australian Assistance to Agriculture Development in Balochistan Border Areas Quality at Implementation report, 2014</w:t>
      </w:r>
    </w:p>
  </w:footnote>
  <w:footnote w:id="27">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Livelihood Strengthening Program Quality at Implementation report, 2014</w:t>
      </w:r>
    </w:p>
  </w:footnote>
  <w:footnote w:id="28">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w:t>
      </w:r>
      <w:r w:rsidRPr="00026CA7">
        <w:rPr>
          <w:rFonts w:cstheme="minorHAnsi"/>
          <w:sz w:val="14"/>
          <w:szCs w:val="14"/>
        </w:rPr>
        <w:t>Independent Review of the Livelihood Strengthening Program in Border Districts of Khyber Pakhtunkhwa, March 2014</w:t>
      </w:r>
    </w:p>
  </w:footnote>
  <w:footnote w:id="29">
    <w:p w:rsidR="00637BB7" w:rsidRPr="00026CA7" w:rsidRDefault="00637BB7" w:rsidP="00602C2A">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Market Development Facility Independent Advisory Group Mission to Pakistan report, May 2014</w:t>
      </w:r>
    </w:p>
  </w:footnote>
  <w:footnote w:id="30">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Agriculture Sector Linkages Program Quality at Implementation Report, March 2014</w:t>
      </w:r>
    </w:p>
  </w:footnote>
  <w:footnote w:id="31">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KP Directorate of Information and Public Relations: </w:t>
      </w:r>
      <w:hyperlink r:id="rId4" w:anchor="more-13612" w:history="1">
        <w:r w:rsidRPr="00026CA7">
          <w:rPr>
            <w:rStyle w:val="Hyperlink"/>
            <w:sz w:val="14"/>
            <w:szCs w:val="14"/>
          </w:rPr>
          <w:t>http://www.infokhyberpakhtunkhwa.gov.pk/doit/?p=13612#more-13612</w:t>
        </w:r>
      </w:hyperlink>
      <w:r w:rsidRPr="00026CA7">
        <w:rPr>
          <w:sz w:val="14"/>
          <w:szCs w:val="14"/>
        </w:rPr>
        <w:t xml:space="preserve"> </w:t>
      </w:r>
    </w:p>
  </w:footnote>
  <w:footnote w:id="32">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Balochistan Early Childhood Development M&amp;E Report, 27 December 2013</w:t>
      </w:r>
    </w:p>
  </w:footnote>
  <w:footnote w:id="33">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Balochistan – Early Childhood Development Project </w:t>
      </w:r>
      <w:r w:rsidRPr="00026CA7">
        <w:rPr>
          <w:rFonts w:cstheme="minorHAnsi"/>
          <w:sz w:val="14"/>
          <w:szCs w:val="14"/>
        </w:rPr>
        <w:t>Quality at Implementation report, March 2014</w:t>
      </w:r>
    </w:p>
  </w:footnote>
  <w:footnote w:id="34">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w:t>
      </w:r>
      <w:r w:rsidRPr="00026CA7">
        <w:rPr>
          <w:sz w:val="14"/>
          <w:szCs w:val="14"/>
        </w:rPr>
        <w:t xml:space="preserve">Balochistan – Early Childhood Development Project </w:t>
      </w:r>
      <w:r w:rsidRPr="00026CA7">
        <w:rPr>
          <w:rFonts w:cstheme="minorHAnsi"/>
          <w:sz w:val="14"/>
          <w:szCs w:val="14"/>
        </w:rPr>
        <w:t>Quality at Implementation report, March 2014</w:t>
      </w:r>
    </w:p>
  </w:footnote>
  <w:footnote w:id="35">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Education Sector Development Program in Khyber Pakhtunkhwa Quality at Implementation report, March 2014</w:t>
      </w:r>
    </w:p>
  </w:footnote>
  <w:footnote w:id="36">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Balochistan – Early Childhood Development Project </w:t>
      </w:r>
      <w:r w:rsidRPr="00026CA7">
        <w:rPr>
          <w:rFonts w:cstheme="minorHAnsi"/>
          <w:sz w:val="14"/>
          <w:szCs w:val="14"/>
        </w:rPr>
        <w:t>Quality at Implementation report, March 2014</w:t>
      </w:r>
    </w:p>
  </w:footnote>
  <w:footnote w:id="37">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First Follow-up Study on the Impact of Teacher In-Service Training in 5 Districts of Khyber Pakhtunkhwa, 2013</w:t>
      </w:r>
    </w:p>
  </w:footnote>
  <w:footnote w:id="38">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For example, a nutrition business case under development by DfID has been informed by Australia’s investments.</w:t>
      </w:r>
    </w:p>
  </w:footnote>
  <w:footnote w:id="39">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w:t>
      </w:r>
      <w:r w:rsidRPr="00026CA7">
        <w:rPr>
          <w:sz w:val="14"/>
          <w:szCs w:val="14"/>
        </w:rPr>
        <w:t>Maternal Newborn Health in Balochistan (IMNCH)  Quality at Implementation report, 2014.</w:t>
      </w:r>
    </w:p>
  </w:footnote>
  <w:footnote w:id="40">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KP Education Sector Program Quality at Implementation report, 2014</w:t>
      </w:r>
    </w:p>
  </w:footnote>
  <w:footnote w:id="41">
    <w:p w:rsidR="00637BB7" w:rsidRPr="00026CA7" w:rsidRDefault="00637BB7" w:rsidP="00AA0A31">
      <w:pPr>
        <w:pStyle w:val="FootnoteText"/>
        <w:spacing w:line="240" w:lineRule="auto"/>
        <w:rPr>
          <w:rFonts w:cstheme="minorHAnsi"/>
          <w:sz w:val="14"/>
          <w:szCs w:val="14"/>
        </w:rPr>
      </w:pPr>
      <w:r w:rsidRPr="00026CA7">
        <w:rPr>
          <w:rStyle w:val="FootnoteReference"/>
          <w:rFonts w:ascii="Franklin Gothic Book" w:hAnsi="Franklin Gothic Book" w:cstheme="minorHAnsi"/>
          <w:sz w:val="14"/>
          <w:szCs w:val="14"/>
        </w:rPr>
        <w:footnoteRef/>
      </w:r>
      <w:r w:rsidRPr="00026CA7">
        <w:rPr>
          <w:rFonts w:cstheme="minorHAnsi"/>
          <w:sz w:val="14"/>
          <w:szCs w:val="14"/>
        </w:rPr>
        <w:t xml:space="preserve"> </w:t>
      </w:r>
      <w:r w:rsidRPr="00026CA7">
        <w:rPr>
          <w:sz w:val="14"/>
          <w:szCs w:val="14"/>
        </w:rPr>
        <w:t xml:space="preserve">KP Directorate of Information and Public Relations, </w:t>
      </w:r>
      <w:hyperlink r:id="rId5" w:anchor="more-13612" w:history="1">
        <w:r w:rsidRPr="00026CA7">
          <w:rPr>
            <w:rStyle w:val="Hyperlink"/>
            <w:sz w:val="14"/>
            <w:szCs w:val="14"/>
          </w:rPr>
          <w:t>http://www.infokhyberpakhtunkhwa.gov.pk/doit/?p=13612#more-13612</w:t>
        </w:r>
      </w:hyperlink>
      <w:r w:rsidRPr="00026CA7">
        <w:rPr>
          <w:sz w:val="14"/>
          <w:szCs w:val="14"/>
        </w:rPr>
        <w:t xml:space="preserve">, May 2014  </w:t>
      </w:r>
    </w:p>
  </w:footnote>
  <w:footnote w:id="42">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Maternal Newborn Health in Balochistan (IMNCH)  Quality at Implementation report, 2014.</w:t>
      </w:r>
    </w:p>
  </w:footnote>
  <w:footnote w:id="43">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Parent Teacher Committees are being supported to rehabilitate school infrastructure and were trained in five districts on roles and responsibilities, management skills, school improvement plans and financial management in 2013-14. The quality of PTCs was rated high in the 2013 Citizen Engagement for Social Service Delivery survey.</w:t>
      </w:r>
    </w:p>
  </w:footnote>
  <w:footnote w:id="44">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Citizen Engagement for Social Service Delivery Quality at Implementation report, 2014. </w:t>
      </w:r>
    </w:p>
  </w:footnote>
  <w:footnote w:id="45">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 xml:space="preserve"> MDTF in KP, FATA and Balochistan, Beneficiary feedback survey, 2013.</w:t>
      </w:r>
    </w:p>
  </w:footnote>
  <w:footnote w:id="46">
    <w:p w:rsidR="00637BB7" w:rsidRPr="00026CA7" w:rsidRDefault="00637BB7" w:rsidP="00AA0A31">
      <w:pPr>
        <w:pStyle w:val="FootnoteText"/>
        <w:spacing w:line="240" w:lineRule="auto"/>
        <w:rPr>
          <w:sz w:val="14"/>
          <w:szCs w:val="14"/>
        </w:rPr>
      </w:pPr>
      <w:r w:rsidRPr="00026CA7">
        <w:rPr>
          <w:rStyle w:val="FootnoteReference"/>
          <w:rFonts w:ascii="Franklin Gothic Book" w:hAnsi="Franklin Gothic Book"/>
          <w:sz w:val="14"/>
          <w:szCs w:val="14"/>
        </w:rPr>
        <w:footnoteRef/>
      </w:r>
      <w:r w:rsidRPr="00026CA7">
        <w:rPr>
          <w:sz w:val="14"/>
          <w:szCs w:val="14"/>
        </w:rPr>
        <w:t>Early Childhood Care and Education in KP, Independent Mid-Term Review,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0B" w:rsidRDefault="00C66D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0B" w:rsidRDefault="00C66D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D0B" w:rsidRDefault="00C66D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B7" w:rsidRDefault="00637BB7" w:rsidP="00AA31F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BB7" w:rsidRDefault="00637B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BF8C6E4"/>
    <w:lvl w:ilvl="0">
      <w:start w:val="1"/>
      <w:numFmt w:val="lowerRoman"/>
      <w:pStyle w:val="ListNumber3"/>
      <w:lvlText w:val="%1."/>
      <w:lvlJc w:val="left"/>
      <w:pPr>
        <w:ind w:left="926" w:hanging="360"/>
      </w:pPr>
      <w:rPr>
        <w:rFonts w:hint="default"/>
      </w:rPr>
    </w:lvl>
  </w:abstractNum>
  <w:abstractNum w:abstractNumId="1">
    <w:nsid w:val="FFFFFF82"/>
    <w:multiLevelType w:val="singleLevel"/>
    <w:tmpl w:val="661CC504"/>
    <w:lvl w:ilvl="0">
      <w:start w:val="1"/>
      <w:numFmt w:val="bullet"/>
      <w:pStyle w:val="ListBullet3"/>
      <w:lvlText w:val="o"/>
      <w:lvlJc w:val="left"/>
      <w:pPr>
        <w:ind w:left="927" w:hanging="360"/>
      </w:pPr>
      <w:rPr>
        <w:rFonts w:ascii="Courier New" w:hAnsi="Courier New" w:cs="Courier New" w:hint="default"/>
        <w:color w:val="auto"/>
        <w:position w:val="3"/>
      </w:rPr>
    </w:lvl>
  </w:abstractNum>
  <w:abstractNum w:abstractNumId="2">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EA50D5E"/>
    <w:multiLevelType w:val="hybridMultilevel"/>
    <w:tmpl w:val="22CE9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621CE7"/>
    <w:multiLevelType w:val="hybridMultilevel"/>
    <w:tmpl w:val="DA600D4A"/>
    <w:lvl w:ilvl="0" w:tplc="D6868174">
      <w:start w:val="1"/>
      <w:numFmt w:val="bullet"/>
      <w:pStyle w:val="TableListBullet2"/>
      <w:lvlText w:val="»"/>
      <w:lvlJc w:val="left"/>
      <w:pPr>
        <w:ind w:left="5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7AF52B9"/>
    <w:multiLevelType w:val="hybridMultilevel"/>
    <w:tmpl w:val="878C9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3B0E0E"/>
    <w:multiLevelType w:val="hybridMultilevel"/>
    <w:tmpl w:val="C2ACE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F2B798C"/>
    <w:multiLevelType w:val="hybridMultilevel"/>
    <w:tmpl w:val="69042CAC"/>
    <w:lvl w:ilvl="0" w:tplc="A120C8FE">
      <w:start w:val="1"/>
      <w:numFmt w:val="bullet"/>
      <w:pStyle w:val="ListParagraph"/>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9">
    <w:nsid w:val="209B02A7"/>
    <w:multiLevelType w:val="singleLevel"/>
    <w:tmpl w:val="9D8819C8"/>
    <w:lvl w:ilvl="0">
      <w:start w:val="1"/>
      <w:numFmt w:val="bullet"/>
      <w:pStyle w:val="ListBullet2"/>
      <w:lvlText w:val="»"/>
      <w:lvlJc w:val="left"/>
      <w:pPr>
        <w:ind w:left="644" w:hanging="360"/>
      </w:pPr>
      <w:rPr>
        <w:rFonts w:ascii="Times New Roman" w:hAnsi="Times New Roman" w:cs="Times New Roman" w:hint="default"/>
        <w:color w:val="auto"/>
        <w:sz w:val="21"/>
        <w:szCs w:val="21"/>
      </w:rPr>
    </w:lvl>
  </w:abstractNum>
  <w:abstractNum w:abstractNumId="10">
    <w:nsid w:val="25264A5A"/>
    <w:multiLevelType w:val="hybridMultilevel"/>
    <w:tmpl w:val="DA822F1A"/>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1">
    <w:nsid w:val="27440C8B"/>
    <w:multiLevelType w:val="multilevel"/>
    <w:tmpl w:val="59E651A8"/>
    <w:name w:val="StandardBulletedList"/>
    <w:lvl w:ilvl="0">
      <w:start w:val="1"/>
      <w:numFmt w:val="bullet"/>
      <w:lvlText w:val="•"/>
      <w:lvlJc w:val="left"/>
      <w:pPr>
        <w:tabs>
          <w:tab w:val="num" w:pos="520"/>
        </w:tabs>
        <w:ind w:left="520" w:hanging="520"/>
      </w:pPr>
      <w:rPr>
        <w:rFonts w:ascii="Times New Roman" w:hAnsi="Times New Roman" w:cs="Times New Roman"/>
        <w:b w:val="0"/>
        <w:i w:val="0"/>
      </w:rPr>
    </w:lvl>
    <w:lvl w:ilvl="1">
      <w:start w:val="1"/>
      <w:numFmt w:val="bullet"/>
      <w:lvlText w:val="–"/>
      <w:lvlJc w:val="left"/>
      <w:pPr>
        <w:tabs>
          <w:tab w:val="num" w:pos="1040"/>
        </w:tabs>
        <w:ind w:left="1040" w:hanging="520"/>
      </w:pPr>
      <w:rPr>
        <w:rFonts w:ascii="Times New Roman" w:hAnsi="Times New Roman" w:cs="Times New Roman"/>
        <w:b w:val="0"/>
        <w:i w:val="0"/>
      </w:rPr>
    </w:lvl>
    <w:lvl w:ilvl="2">
      <w:start w:val="1"/>
      <w:numFmt w:val="bulle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nsid w:val="27895F49"/>
    <w:multiLevelType w:val="hybridMultilevel"/>
    <w:tmpl w:val="9114551C"/>
    <w:lvl w:ilvl="0" w:tplc="DE9A5BD6">
      <w:start w:val="1"/>
      <w:numFmt w:val="lowerLetter"/>
      <w:pStyle w:val="BoxListNumber2"/>
      <w:lvlText w:val="%1."/>
      <w:lvlJc w:val="left"/>
      <w:pPr>
        <w:ind w:left="64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nsid w:val="2A6C2C09"/>
    <w:multiLevelType w:val="hybridMultilevel"/>
    <w:tmpl w:val="0C1CF2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nsid w:val="3032250E"/>
    <w:multiLevelType w:val="hybridMultilevel"/>
    <w:tmpl w:val="64E07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2D3FC5"/>
    <w:multiLevelType w:val="hybridMultilevel"/>
    <w:tmpl w:val="F65CE4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449301C5"/>
    <w:multiLevelType w:val="hybridMultilevel"/>
    <w:tmpl w:val="3F8E7E8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18">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79B3D49"/>
    <w:multiLevelType w:val="hybridMultilevel"/>
    <w:tmpl w:val="99FAA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7B93E48"/>
    <w:multiLevelType w:val="hybridMultilevel"/>
    <w:tmpl w:val="915A9C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0FF14E5"/>
    <w:multiLevelType w:val="hybridMultilevel"/>
    <w:tmpl w:val="B4AE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32E575D"/>
    <w:multiLevelType w:val="hybridMultilevel"/>
    <w:tmpl w:val="A9F007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nsid w:val="53692D64"/>
    <w:multiLevelType w:val="hybridMultilevel"/>
    <w:tmpl w:val="3FC0FB20"/>
    <w:lvl w:ilvl="0" w:tplc="6C461E4A">
      <w:start w:val="1"/>
      <w:numFmt w:val="bullet"/>
      <w:pStyle w:val="BoxListBullet2"/>
      <w:lvlText w:val="»"/>
      <w:lvlJc w:val="left"/>
      <w:pPr>
        <w:ind w:left="644"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64F264CF"/>
    <w:multiLevelType w:val="multilevel"/>
    <w:tmpl w:val="537047AE"/>
    <w:lvl w:ilvl="0">
      <w:start w:val="1"/>
      <w:numFmt w:val="none"/>
      <w:suff w:val="nothing"/>
      <w:lvlText w:val=""/>
      <w:lvlJc w:val="left"/>
      <w:pPr>
        <w:ind w:left="-32767" w:firstLine="0"/>
      </w:pPr>
      <w:rPr>
        <w:rFonts w:hint="default"/>
        <w:b w:val="0"/>
        <w:i w:val="0"/>
        <w:color w:val="54534A"/>
      </w:rPr>
    </w:lvl>
    <w:lvl w:ilvl="1">
      <w:start w:val="1"/>
      <w:numFmt w:val="none"/>
      <w:suff w:val="nothing"/>
      <w:lvlText w:val=""/>
      <w:lvlJc w:val="left"/>
      <w:pPr>
        <w:ind w:left="-32767"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suff w:val="nothing"/>
      <w:lvlText w:val=""/>
      <w:lvlJc w:val="left"/>
      <w:pPr>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6">
    <w:nsid w:val="655E179A"/>
    <w:multiLevelType w:val="hybridMultilevel"/>
    <w:tmpl w:val="4FF4B7A6"/>
    <w:lvl w:ilvl="0" w:tplc="CBE215D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6C55035"/>
    <w:multiLevelType w:val="hybridMultilevel"/>
    <w:tmpl w:val="599E5468"/>
    <w:lvl w:ilvl="0" w:tplc="2A42AF7A">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69F9569B"/>
    <w:multiLevelType w:val="hybridMultilevel"/>
    <w:tmpl w:val="922E5B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7D741120"/>
    <w:multiLevelType w:val="hybridMultilevel"/>
    <w:tmpl w:val="66EC0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F7A528B"/>
    <w:multiLevelType w:val="hybridMultilevel"/>
    <w:tmpl w:val="A39658C0"/>
    <w:lvl w:ilvl="0" w:tplc="7B640FF6">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4"/>
  </w:num>
  <w:num w:numId="3">
    <w:abstractNumId w:val="5"/>
  </w:num>
  <w:num w:numId="4">
    <w:abstractNumId w:val="23"/>
  </w:num>
  <w:num w:numId="5">
    <w:abstractNumId w:val="18"/>
  </w:num>
  <w:num w:numId="6">
    <w:abstractNumId w:val="15"/>
  </w:num>
  <w:num w:numId="7">
    <w:abstractNumId w:val="27"/>
  </w:num>
  <w:num w:numId="8">
    <w:abstractNumId w:val="4"/>
  </w:num>
  <w:num w:numId="9">
    <w:abstractNumId w:val="9"/>
  </w:num>
  <w:num w:numId="10">
    <w:abstractNumId w:val="29"/>
  </w:num>
  <w:num w:numId="11">
    <w:abstractNumId w:val="31"/>
  </w:num>
  <w:num w:numId="12">
    <w:abstractNumId w:val="0"/>
  </w:num>
  <w:num w:numId="13">
    <w:abstractNumId w:val="2"/>
  </w:num>
  <w:num w:numId="14">
    <w:abstractNumId w:val="26"/>
  </w:num>
  <w:num w:numId="15">
    <w:abstractNumId w:val="1"/>
  </w:num>
  <w:num w:numId="16">
    <w:abstractNumId w:val="12"/>
  </w:num>
  <w:num w:numId="17">
    <w:abstractNumId w:val="10"/>
  </w:num>
  <w:num w:numId="18">
    <w:abstractNumId w:val="8"/>
  </w:num>
  <w:num w:numId="19">
    <w:abstractNumId w:val="20"/>
  </w:num>
  <w:num w:numId="20">
    <w:abstractNumId w:val="7"/>
  </w:num>
  <w:num w:numId="21">
    <w:abstractNumId w:val="3"/>
  </w:num>
  <w:num w:numId="22">
    <w:abstractNumId w:val="17"/>
  </w:num>
  <w:num w:numId="23">
    <w:abstractNumId w:val="22"/>
  </w:num>
  <w:num w:numId="24">
    <w:abstractNumId w:val="13"/>
  </w:num>
  <w:num w:numId="25">
    <w:abstractNumId w:val="28"/>
  </w:num>
  <w:num w:numId="26">
    <w:abstractNumId w:val="31"/>
  </w:num>
  <w:num w:numId="27">
    <w:abstractNumId w:val="31"/>
  </w:num>
  <w:num w:numId="28">
    <w:abstractNumId w:val="19"/>
  </w:num>
  <w:num w:numId="29">
    <w:abstractNumId w:val="30"/>
  </w:num>
  <w:num w:numId="30">
    <w:abstractNumId w:val="21"/>
  </w:num>
  <w:num w:numId="31">
    <w:abstractNumId w:val="6"/>
  </w:num>
  <w:num w:numId="32">
    <w:abstractNumId w:val="31"/>
  </w:num>
  <w:num w:numId="33">
    <w:abstractNumId w:val="31"/>
  </w:num>
  <w:num w:numId="34">
    <w:abstractNumId w:val="14"/>
  </w:num>
  <w:num w:numId="35">
    <w:abstractNumId w:val="16"/>
  </w:num>
  <w:num w:numId="36">
    <w:abstractNumId w:val="31"/>
  </w:num>
  <w:num w:numId="37">
    <w:abstractNumId w:val="31"/>
  </w:num>
  <w:num w:numId="38">
    <w:abstractNumId w:val="8"/>
  </w:num>
  <w:num w:numId="39">
    <w:abstractNumId w:val="31"/>
  </w:num>
  <w:num w:numId="40">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1DE"/>
    <w:rsid w:val="000004FF"/>
    <w:rsid w:val="0000098A"/>
    <w:rsid w:val="00000A5B"/>
    <w:rsid w:val="000010AF"/>
    <w:rsid w:val="00001204"/>
    <w:rsid w:val="0000150B"/>
    <w:rsid w:val="000018D5"/>
    <w:rsid w:val="00001D84"/>
    <w:rsid w:val="00002161"/>
    <w:rsid w:val="00002332"/>
    <w:rsid w:val="0000242A"/>
    <w:rsid w:val="000024DF"/>
    <w:rsid w:val="00002A1F"/>
    <w:rsid w:val="00002A4E"/>
    <w:rsid w:val="00002A92"/>
    <w:rsid w:val="00002E28"/>
    <w:rsid w:val="000031B8"/>
    <w:rsid w:val="000031DD"/>
    <w:rsid w:val="0000354C"/>
    <w:rsid w:val="000039CF"/>
    <w:rsid w:val="00003C3D"/>
    <w:rsid w:val="0000411B"/>
    <w:rsid w:val="0000429B"/>
    <w:rsid w:val="000042A4"/>
    <w:rsid w:val="00004C72"/>
    <w:rsid w:val="00004E18"/>
    <w:rsid w:val="00005074"/>
    <w:rsid w:val="000051DE"/>
    <w:rsid w:val="000052A5"/>
    <w:rsid w:val="00005CCB"/>
    <w:rsid w:val="0000648C"/>
    <w:rsid w:val="000069CA"/>
    <w:rsid w:val="00006BEF"/>
    <w:rsid w:val="0000725F"/>
    <w:rsid w:val="0000735C"/>
    <w:rsid w:val="00007E94"/>
    <w:rsid w:val="00010EA8"/>
    <w:rsid w:val="000112DF"/>
    <w:rsid w:val="0001150A"/>
    <w:rsid w:val="0001243E"/>
    <w:rsid w:val="00012910"/>
    <w:rsid w:val="00013291"/>
    <w:rsid w:val="000135D0"/>
    <w:rsid w:val="000136BC"/>
    <w:rsid w:val="000138D4"/>
    <w:rsid w:val="00013AF9"/>
    <w:rsid w:val="00013E3D"/>
    <w:rsid w:val="00013FDA"/>
    <w:rsid w:val="000142A2"/>
    <w:rsid w:val="000143D9"/>
    <w:rsid w:val="000145BA"/>
    <w:rsid w:val="00014D01"/>
    <w:rsid w:val="00014F63"/>
    <w:rsid w:val="00015112"/>
    <w:rsid w:val="000151FF"/>
    <w:rsid w:val="000153D4"/>
    <w:rsid w:val="0001542A"/>
    <w:rsid w:val="00015556"/>
    <w:rsid w:val="00015EE6"/>
    <w:rsid w:val="000168C2"/>
    <w:rsid w:val="00016BA6"/>
    <w:rsid w:val="00016BE6"/>
    <w:rsid w:val="00016E21"/>
    <w:rsid w:val="00017A39"/>
    <w:rsid w:val="00017D13"/>
    <w:rsid w:val="00017E4C"/>
    <w:rsid w:val="00020121"/>
    <w:rsid w:val="00020CA6"/>
    <w:rsid w:val="000210C0"/>
    <w:rsid w:val="0002112C"/>
    <w:rsid w:val="00021543"/>
    <w:rsid w:val="00021614"/>
    <w:rsid w:val="00021A9E"/>
    <w:rsid w:val="00021CD4"/>
    <w:rsid w:val="000229BE"/>
    <w:rsid w:val="00022CF5"/>
    <w:rsid w:val="00022DF3"/>
    <w:rsid w:val="00023299"/>
    <w:rsid w:val="00023799"/>
    <w:rsid w:val="00023C5D"/>
    <w:rsid w:val="00024918"/>
    <w:rsid w:val="00024FD0"/>
    <w:rsid w:val="000255C5"/>
    <w:rsid w:val="000255FD"/>
    <w:rsid w:val="00026060"/>
    <w:rsid w:val="000260BA"/>
    <w:rsid w:val="0002615A"/>
    <w:rsid w:val="00026227"/>
    <w:rsid w:val="000264D1"/>
    <w:rsid w:val="00026582"/>
    <w:rsid w:val="000266FF"/>
    <w:rsid w:val="00026A73"/>
    <w:rsid w:val="00026C7C"/>
    <w:rsid w:val="00026CA7"/>
    <w:rsid w:val="00026E19"/>
    <w:rsid w:val="000270F4"/>
    <w:rsid w:val="00027629"/>
    <w:rsid w:val="00027901"/>
    <w:rsid w:val="0002791D"/>
    <w:rsid w:val="00027A6B"/>
    <w:rsid w:val="00030111"/>
    <w:rsid w:val="000307E1"/>
    <w:rsid w:val="00030BD1"/>
    <w:rsid w:val="00031100"/>
    <w:rsid w:val="00031960"/>
    <w:rsid w:val="00031B33"/>
    <w:rsid w:val="00031BDB"/>
    <w:rsid w:val="00031EB5"/>
    <w:rsid w:val="00031EBF"/>
    <w:rsid w:val="00031FAD"/>
    <w:rsid w:val="00032103"/>
    <w:rsid w:val="0003231A"/>
    <w:rsid w:val="0003253A"/>
    <w:rsid w:val="000333D4"/>
    <w:rsid w:val="000336F1"/>
    <w:rsid w:val="0003376B"/>
    <w:rsid w:val="00033BC1"/>
    <w:rsid w:val="000346B6"/>
    <w:rsid w:val="000347B4"/>
    <w:rsid w:val="0003571D"/>
    <w:rsid w:val="0003590E"/>
    <w:rsid w:val="00035F64"/>
    <w:rsid w:val="00037C55"/>
    <w:rsid w:val="000409A6"/>
    <w:rsid w:val="00040AF6"/>
    <w:rsid w:val="00040C53"/>
    <w:rsid w:val="00040D4F"/>
    <w:rsid w:val="00040D8F"/>
    <w:rsid w:val="00040E19"/>
    <w:rsid w:val="00041197"/>
    <w:rsid w:val="00041298"/>
    <w:rsid w:val="000412C5"/>
    <w:rsid w:val="0004193E"/>
    <w:rsid w:val="0004239A"/>
    <w:rsid w:val="000426DF"/>
    <w:rsid w:val="00042CBD"/>
    <w:rsid w:val="00042D15"/>
    <w:rsid w:val="00042EB2"/>
    <w:rsid w:val="0004310B"/>
    <w:rsid w:val="000431B7"/>
    <w:rsid w:val="00043878"/>
    <w:rsid w:val="0004391F"/>
    <w:rsid w:val="00044C1B"/>
    <w:rsid w:val="00044F6B"/>
    <w:rsid w:val="00045523"/>
    <w:rsid w:val="00045E6A"/>
    <w:rsid w:val="000462DA"/>
    <w:rsid w:val="00047112"/>
    <w:rsid w:val="0004718F"/>
    <w:rsid w:val="00047770"/>
    <w:rsid w:val="000479DC"/>
    <w:rsid w:val="00047A26"/>
    <w:rsid w:val="0005019C"/>
    <w:rsid w:val="00050410"/>
    <w:rsid w:val="000504B8"/>
    <w:rsid w:val="000504FD"/>
    <w:rsid w:val="000513F7"/>
    <w:rsid w:val="00051783"/>
    <w:rsid w:val="00051EC3"/>
    <w:rsid w:val="00052345"/>
    <w:rsid w:val="000529AD"/>
    <w:rsid w:val="00052FA1"/>
    <w:rsid w:val="000531FF"/>
    <w:rsid w:val="0005328B"/>
    <w:rsid w:val="000535AD"/>
    <w:rsid w:val="000537B6"/>
    <w:rsid w:val="0005396B"/>
    <w:rsid w:val="00053E51"/>
    <w:rsid w:val="00054204"/>
    <w:rsid w:val="00054FF7"/>
    <w:rsid w:val="0005506B"/>
    <w:rsid w:val="00055090"/>
    <w:rsid w:val="000550B0"/>
    <w:rsid w:val="00055125"/>
    <w:rsid w:val="00055796"/>
    <w:rsid w:val="00055C16"/>
    <w:rsid w:val="00055E0B"/>
    <w:rsid w:val="00055E70"/>
    <w:rsid w:val="00055E78"/>
    <w:rsid w:val="00055E9D"/>
    <w:rsid w:val="000564BB"/>
    <w:rsid w:val="00056508"/>
    <w:rsid w:val="0005727E"/>
    <w:rsid w:val="00057589"/>
    <w:rsid w:val="000579AE"/>
    <w:rsid w:val="00057D09"/>
    <w:rsid w:val="00060550"/>
    <w:rsid w:val="0006137B"/>
    <w:rsid w:val="000613B5"/>
    <w:rsid w:val="000617CA"/>
    <w:rsid w:val="00061AF5"/>
    <w:rsid w:val="00061FE3"/>
    <w:rsid w:val="00062091"/>
    <w:rsid w:val="000626E4"/>
    <w:rsid w:val="0006312E"/>
    <w:rsid w:val="00063631"/>
    <w:rsid w:val="00063CE4"/>
    <w:rsid w:val="00063DD4"/>
    <w:rsid w:val="000640DB"/>
    <w:rsid w:val="000643B6"/>
    <w:rsid w:val="00064567"/>
    <w:rsid w:val="00064CA9"/>
    <w:rsid w:val="00064E36"/>
    <w:rsid w:val="000657EF"/>
    <w:rsid w:val="00065D1E"/>
    <w:rsid w:val="000667A2"/>
    <w:rsid w:val="000668AF"/>
    <w:rsid w:val="000673B6"/>
    <w:rsid w:val="0006744C"/>
    <w:rsid w:val="0006775D"/>
    <w:rsid w:val="00067CEE"/>
    <w:rsid w:val="0007026B"/>
    <w:rsid w:val="00070636"/>
    <w:rsid w:val="00070937"/>
    <w:rsid w:val="00070B01"/>
    <w:rsid w:val="00070DE7"/>
    <w:rsid w:val="00070FAB"/>
    <w:rsid w:val="000710CC"/>
    <w:rsid w:val="0007117A"/>
    <w:rsid w:val="00071284"/>
    <w:rsid w:val="000715B7"/>
    <w:rsid w:val="00071ACF"/>
    <w:rsid w:val="00071B95"/>
    <w:rsid w:val="00071EA3"/>
    <w:rsid w:val="00072300"/>
    <w:rsid w:val="0007332D"/>
    <w:rsid w:val="0007395B"/>
    <w:rsid w:val="00073A03"/>
    <w:rsid w:val="00073FE8"/>
    <w:rsid w:val="000741C5"/>
    <w:rsid w:val="000742AA"/>
    <w:rsid w:val="000744E3"/>
    <w:rsid w:val="000745E2"/>
    <w:rsid w:val="00074736"/>
    <w:rsid w:val="000747BC"/>
    <w:rsid w:val="000747D6"/>
    <w:rsid w:val="000747F1"/>
    <w:rsid w:val="00074A21"/>
    <w:rsid w:val="00075C2C"/>
    <w:rsid w:val="00075E4D"/>
    <w:rsid w:val="00075E96"/>
    <w:rsid w:val="00076D63"/>
    <w:rsid w:val="0007703B"/>
    <w:rsid w:val="000772A3"/>
    <w:rsid w:val="000774FD"/>
    <w:rsid w:val="00077C74"/>
    <w:rsid w:val="00077CAF"/>
    <w:rsid w:val="00080818"/>
    <w:rsid w:val="00080B5B"/>
    <w:rsid w:val="00081167"/>
    <w:rsid w:val="0008172C"/>
    <w:rsid w:val="000818C0"/>
    <w:rsid w:val="0008193E"/>
    <w:rsid w:val="00081A93"/>
    <w:rsid w:val="00081F4E"/>
    <w:rsid w:val="000829DA"/>
    <w:rsid w:val="00082A20"/>
    <w:rsid w:val="00083145"/>
    <w:rsid w:val="0008328C"/>
    <w:rsid w:val="000838C9"/>
    <w:rsid w:val="000839D2"/>
    <w:rsid w:val="00083BB4"/>
    <w:rsid w:val="00083BCF"/>
    <w:rsid w:val="00083F54"/>
    <w:rsid w:val="00084216"/>
    <w:rsid w:val="000847F9"/>
    <w:rsid w:val="00084DC2"/>
    <w:rsid w:val="00085488"/>
    <w:rsid w:val="00085760"/>
    <w:rsid w:val="00085F18"/>
    <w:rsid w:val="00086055"/>
    <w:rsid w:val="00086078"/>
    <w:rsid w:val="0008634E"/>
    <w:rsid w:val="00086490"/>
    <w:rsid w:val="000865D5"/>
    <w:rsid w:val="000869DD"/>
    <w:rsid w:val="00086BA3"/>
    <w:rsid w:val="00086CD0"/>
    <w:rsid w:val="00086CEB"/>
    <w:rsid w:val="00086E55"/>
    <w:rsid w:val="00087576"/>
    <w:rsid w:val="000876AB"/>
    <w:rsid w:val="00087B22"/>
    <w:rsid w:val="00090310"/>
    <w:rsid w:val="000905A8"/>
    <w:rsid w:val="000906E3"/>
    <w:rsid w:val="00090A59"/>
    <w:rsid w:val="00090E50"/>
    <w:rsid w:val="00090F74"/>
    <w:rsid w:val="00091749"/>
    <w:rsid w:val="00091878"/>
    <w:rsid w:val="00091B34"/>
    <w:rsid w:val="00091E53"/>
    <w:rsid w:val="00092674"/>
    <w:rsid w:val="00093078"/>
    <w:rsid w:val="000939D5"/>
    <w:rsid w:val="00093A77"/>
    <w:rsid w:val="000941DA"/>
    <w:rsid w:val="00094363"/>
    <w:rsid w:val="00094405"/>
    <w:rsid w:val="000944EF"/>
    <w:rsid w:val="000947E3"/>
    <w:rsid w:val="00094913"/>
    <w:rsid w:val="00094AED"/>
    <w:rsid w:val="00094B9B"/>
    <w:rsid w:val="00094DF3"/>
    <w:rsid w:val="00094EAD"/>
    <w:rsid w:val="0009511E"/>
    <w:rsid w:val="0009512B"/>
    <w:rsid w:val="000951D7"/>
    <w:rsid w:val="000954C2"/>
    <w:rsid w:val="00095720"/>
    <w:rsid w:val="000957FC"/>
    <w:rsid w:val="00095939"/>
    <w:rsid w:val="00095B6A"/>
    <w:rsid w:val="00096278"/>
    <w:rsid w:val="000965E8"/>
    <w:rsid w:val="0009683D"/>
    <w:rsid w:val="00096D3F"/>
    <w:rsid w:val="00096F73"/>
    <w:rsid w:val="00097235"/>
    <w:rsid w:val="0009735F"/>
    <w:rsid w:val="0009778D"/>
    <w:rsid w:val="00097867"/>
    <w:rsid w:val="000979A0"/>
    <w:rsid w:val="00097B02"/>
    <w:rsid w:val="00097EC6"/>
    <w:rsid w:val="000A084F"/>
    <w:rsid w:val="000A0EBC"/>
    <w:rsid w:val="000A12C6"/>
    <w:rsid w:val="000A1346"/>
    <w:rsid w:val="000A144C"/>
    <w:rsid w:val="000A1473"/>
    <w:rsid w:val="000A1618"/>
    <w:rsid w:val="000A18CD"/>
    <w:rsid w:val="000A1F58"/>
    <w:rsid w:val="000A1F59"/>
    <w:rsid w:val="000A211F"/>
    <w:rsid w:val="000A28BC"/>
    <w:rsid w:val="000A3A97"/>
    <w:rsid w:val="000A3E38"/>
    <w:rsid w:val="000A4000"/>
    <w:rsid w:val="000A400E"/>
    <w:rsid w:val="000A4247"/>
    <w:rsid w:val="000A48B5"/>
    <w:rsid w:val="000A48DD"/>
    <w:rsid w:val="000A523C"/>
    <w:rsid w:val="000A52B8"/>
    <w:rsid w:val="000A52FA"/>
    <w:rsid w:val="000A584A"/>
    <w:rsid w:val="000A5B85"/>
    <w:rsid w:val="000A61BD"/>
    <w:rsid w:val="000A62BF"/>
    <w:rsid w:val="000A64DB"/>
    <w:rsid w:val="000A6679"/>
    <w:rsid w:val="000A6B01"/>
    <w:rsid w:val="000A76AC"/>
    <w:rsid w:val="000A7A27"/>
    <w:rsid w:val="000A7AB4"/>
    <w:rsid w:val="000B02B9"/>
    <w:rsid w:val="000B076E"/>
    <w:rsid w:val="000B0A8C"/>
    <w:rsid w:val="000B0C50"/>
    <w:rsid w:val="000B1075"/>
    <w:rsid w:val="000B1987"/>
    <w:rsid w:val="000B203C"/>
    <w:rsid w:val="000B27A6"/>
    <w:rsid w:val="000B2808"/>
    <w:rsid w:val="000B2A9B"/>
    <w:rsid w:val="000B2AF3"/>
    <w:rsid w:val="000B2D5E"/>
    <w:rsid w:val="000B3121"/>
    <w:rsid w:val="000B362C"/>
    <w:rsid w:val="000B3C67"/>
    <w:rsid w:val="000B4009"/>
    <w:rsid w:val="000B443B"/>
    <w:rsid w:val="000B49B8"/>
    <w:rsid w:val="000B4B29"/>
    <w:rsid w:val="000B4F19"/>
    <w:rsid w:val="000B530A"/>
    <w:rsid w:val="000B58AE"/>
    <w:rsid w:val="000B5937"/>
    <w:rsid w:val="000B68F6"/>
    <w:rsid w:val="000B6AFD"/>
    <w:rsid w:val="000B6BE5"/>
    <w:rsid w:val="000B6FEA"/>
    <w:rsid w:val="000B71B8"/>
    <w:rsid w:val="000B75E8"/>
    <w:rsid w:val="000B7C7D"/>
    <w:rsid w:val="000B7DAA"/>
    <w:rsid w:val="000C03AA"/>
    <w:rsid w:val="000C0863"/>
    <w:rsid w:val="000C0C08"/>
    <w:rsid w:val="000C0D52"/>
    <w:rsid w:val="000C1375"/>
    <w:rsid w:val="000C1B6A"/>
    <w:rsid w:val="000C258A"/>
    <w:rsid w:val="000C29BF"/>
    <w:rsid w:val="000C29F6"/>
    <w:rsid w:val="000C3128"/>
    <w:rsid w:val="000C38D5"/>
    <w:rsid w:val="000C3F9C"/>
    <w:rsid w:val="000C441C"/>
    <w:rsid w:val="000C457D"/>
    <w:rsid w:val="000C49CB"/>
    <w:rsid w:val="000C4FD8"/>
    <w:rsid w:val="000C5864"/>
    <w:rsid w:val="000C5B64"/>
    <w:rsid w:val="000C6080"/>
    <w:rsid w:val="000C60A8"/>
    <w:rsid w:val="000C6325"/>
    <w:rsid w:val="000C6434"/>
    <w:rsid w:val="000C7906"/>
    <w:rsid w:val="000C7997"/>
    <w:rsid w:val="000C7A68"/>
    <w:rsid w:val="000C7DFB"/>
    <w:rsid w:val="000C7F70"/>
    <w:rsid w:val="000D01EB"/>
    <w:rsid w:val="000D0214"/>
    <w:rsid w:val="000D0282"/>
    <w:rsid w:val="000D046A"/>
    <w:rsid w:val="000D08A4"/>
    <w:rsid w:val="000D0EA0"/>
    <w:rsid w:val="000D0EA4"/>
    <w:rsid w:val="000D151B"/>
    <w:rsid w:val="000D1993"/>
    <w:rsid w:val="000D1CBD"/>
    <w:rsid w:val="000D1D66"/>
    <w:rsid w:val="000D2105"/>
    <w:rsid w:val="000D258E"/>
    <w:rsid w:val="000D2812"/>
    <w:rsid w:val="000D292B"/>
    <w:rsid w:val="000D2E66"/>
    <w:rsid w:val="000D3006"/>
    <w:rsid w:val="000D31CC"/>
    <w:rsid w:val="000D3306"/>
    <w:rsid w:val="000D36CF"/>
    <w:rsid w:val="000D3826"/>
    <w:rsid w:val="000D3B08"/>
    <w:rsid w:val="000D498C"/>
    <w:rsid w:val="000D49A6"/>
    <w:rsid w:val="000D5913"/>
    <w:rsid w:val="000D5987"/>
    <w:rsid w:val="000D5B20"/>
    <w:rsid w:val="000D60F8"/>
    <w:rsid w:val="000D61F7"/>
    <w:rsid w:val="000D65D8"/>
    <w:rsid w:val="000D68A7"/>
    <w:rsid w:val="000D733F"/>
    <w:rsid w:val="000D759E"/>
    <w:rsid w:val="000D7952"/>
    <w:rsid w:val="000D7E51"/>
    <w:rsid w:val="000D7FCF"/>
    <w:rsid w:val="000E01E3"/>
    <w:rsid w:val="000E055D"/>
    <w:rsid w:val="000E0744"/>
    <w:rsid w:val="000E0CB7"/>
    <w:rsid w:val="000E0CEE"/>
    <w:rsid w:val="000E1179"/>
    <w:rsid w:val="000E14BC"/>
    <w:rsid w:val="000E188D"/>
    <w:rsid w:val="000E18EB"/>
    <w:rsid w:val="000E1B14"/>
    <w:rsid w:val="000E1C77"/>
    <w:rsid w:val="000E21C1"/>
    <w:rsid w:val="000E2362"/>
    <w:rsid w:val="000E2843"/>
    <w:rsid w:val="000E30E5"/>
    <w:rsid w:val="000E3361"/>
    <w:rsid w:val="000E351A"/>
    <w:rsid w:val="000E41EB"/>
    <w:rsid w:val="000E4573"/>
    <w:rsid w:val="000E4C3C"/>
    <w:rsid w:val="000E4CEF"/>
    <w:rsid w:val="000E568F"/>
    <w:rsid w:val="000E57B9"/>
    <w:rsid w:val="000E58A4"/>
    <w:rsid w:val="000E59D0"/>
    <w:rsid w:val="000E5E51"/>
    <w:rsid w:val="000E6047"/>
    <w:rsid w:val="000E6116"/>
    <w:rsid w:val="000E641D"/>
    <w:rsid w:val="000E69D8"/>
    <w:rsid w:val="000E6AFF"/>
    <w:rsid w:val="000E6CC2"/>
    <w:rsid w:val="000E7297"/>
    <w:rsid w:val="000E72BF"/>
    <w:rsid w:val="000E7358"/>
    <w:rsid w:val="000E73B6"/>
    <w:rsid w:val="000E788B"/>
    <w:rsid w:val="000E7A8D"/>
    <w:rsid w:val="000E7F13"/>
    <w:rsid w:val="000F06EE"/>
    <w:rsid w:val="000F0E24"/>
    <w:rsid w:val="000F1D0B"/>
    <w:rsid w:val="000F2178"/>
    <w:rsid w:val="000F2570"/>
    <w:rsid w:val="000F257C"/>
    <w:rsid w:val="000F25EA"/>
    <w:rsid w:val="000F27BE"/>
    <w:rsid w:val="000F2D94"/>
    <w:rsid w:val="000F2EBC"/>
    <w:rsid w:val="000F3162"/>
    <w:rsid w:val="000F3549"/>
    <w:rsid w:val="000F3565"/>
    <w:rsid w:val="000F38A2"/>
    <w:rsid w:val="000F4160"/>
    <w:rsid w:val="000F460A"/>
    <w:rsid w:val="000F463D"/>
    <w:rsid w:val="000F4C67"/>
    <w:rsid w:val="000F5ADD"/>
    <w:rsid w:val="000F5E59"/>
    <w:rsid w:val="000F62AB"/>
    <w:rsid w:val="000F6C81"/>
    <w:rsid w:val="000F6ED4"/>
    <w:rsid w:val="000F70C7"/>
    <w:rsid w:val="000F749A"/>
    <w:rsid w:val="000F7B3B"/>
    <w:rsid w:val="000F7B92"/>
    <w:rsid w:val="000F7C0C"/>
    <w:rsid w:val="000F7DBD"/>
    <w:rsid w:val="00100485"/>
    <w:rsid w:val="00100848"/>
    <w:rsid w:val="00100A7D"/>
    <w:rsid w:val="00100AA2"/>
    <w:rsid w:val="0010129F"/>
    <w:rsid w:val="00101AB2"/>
    <w:rsid w:val="00101D9B"/>
    <w:rsid w:val="00101E4A"/>
    <w:rsid w:val="0010298B"/>
    <w:rsid w:val="00102A3B"/>
    <w:rsid w:val="001033D7"/>
    <w:rsid w:val="001038A1"/>
    <w:rsid w:val="00103B37"/>
    <w:rsid w:val="00103C7C"/>
    <w:rsid w:val="00104A46"/>
    <w:rsid w:val="00105740"/>
    <w:rsid w:val="00105866"/>
    <w:rsid w:val="00105A3F"/>
    <w:rsid w:val="00105B7E"/>
    <w:rsid w:val="00106060"/>
    <w:rsid w:val="00106185"/>
    <w:rsid w:val="00106791"/>
    <w:rsid w:val="00106AF4"/>
    <w:rsid w:val="00106BDC"/>
    <w:rsid w:val="0010729C"/>
    <w:rsid w:val="001074AF"/>
    <w:rsid w:val="00107D35"/>
    <w:rsid w:val="00110004"/>
    <w:rsid w:val="001100B6"/>
    <w:rsid w:val="00110AA7"/>
    <w:rsid w:val="00110E1D"/>
    <w:rsid w:val="00111080"/>
    <w:rsid w:val="00112099"/>
    <w:rsid w:val="001120B6"/>
    <w:rsid w:val="001121A5"/>
    <w:rsid w:val="0011243F"/>
    <w:rsid w:val="00112752"/>
    <w:rsid w:val="00112E97"/>
    <w:rsid w:val="00113621"/>
    <w:rsid w:val="001139DE"/>
    <w:rsid w:val="00113CBF"/>
    <w:rsid w:val="001142C5"/>
    <w:rsid w:val="00114359"/>
    <w:rsid w:val="00114723"/>
    <w:rsid w:val="00114751"/>
    <w:rsid w:val="00114C04"/>
    <w:rsid w:val="001151CE"/>
    <w:rsid w:val="0011532E"/>
    <w:rsid w:val="00115383"/>
    <w:rsid w:val="001154CA"/>
    <w:rsid w:val="0011552F"/>
    <w:rsid w:val="00115E39"/>
    <w:rsid w:val="001164EE"/>
    <w:rsid w:val="001165E0"/>
    <w:rsid w:val="001169E9"/>
    <w:rsid w:val="001170CB"/>
    <w:rsid w:val="00117178"/>
    <w:rsid w:val="001171DE"/>
    <w:rsid w:val="00117B81"/>
    <w:rsid w:val="001201C9"/>
    <w:rsid w:val="001201EC"/>
    <w:rsid w:val="001205DD"/>
    <w:rsid w:val="00120678"/>
    <w:rsid w:val="001206D1"/>
    <w:rsid w:val="00120750"/>
    <w:rsid w:val="001209B5"/>
    <w:rsid w:val="00120FC7"/>
    <w:rsid w:val="00121788"/>
    <w:rsid w:val="00121BBD"/>
    <w:rsid w:val="00121C43"/>
    <w:rsid w:val="00122038"/>
    <w:rsid w:val="001227C3"/>
    <w:rsid w:val="00122C0B"/>
    <w:rsid w:val="00122F26"/>
    <w:rsid w:val="001230E6"/>
    <w:rsid w:val="0012366F"/>
    <w:rsid w:val="00123D21"/>
    <w:rsid w:val="00123FA5"/>
    <w:rsid w:val="0012429A"/>
    <w:rsid w:val="001246A5"/>
    <w:rsid w:val="001246E0"/>
    <w:rsid w:val="00124FD4"/>
    <w:rsid w:val="001258C6"/>
    <w:rsid w:val="00125BC8"/>
    <w:rsid w:val="00125FC9"/>
    <w:rsid w:val="00126380"/>
    <w:rsid w:val="00127511"/>
    <w:rsid w:val="0012793C"/>
    <w:rsid w:val="00127942"/>
    <w:rsid w:val="00127ADA"/>
    <w:rsid w:val="00127B3C"/>
    <w:rsid w:val="00127B6B"/>
    <w:rsid w:val="00127F93"/>
    <w:rsid w:val="001306BD"/>
    <w:rsid w:val="0013086E"/>
    <w:rsid w:val="00130B42"/>
    <w:rsid w:val="00130BDD"/>
    <w:rsid w:val="0013104F"/>
    <w:rsid w:val="001312CB"/>
    <w:rsid w:val="001317DE"/>
    <w:rsid w:val="00131AE2"/>
    <w:rsid w:val="00131CE7"/>
    <w:rsid w:val="00131EC2"/>
    <w:rsid w:val="00131FF0"/>
    <w:rsid w:val="00132003"/>
    <w:rsid w:val="00132363"/>
    <w:rsid w:val="001325A7"/>
    <w:rsid w:val="001326A7"/>
    <w:rsid w:val="0013270B"/>
    <w:rsid w:val="00133AAD"/>
    <w:rsid w:val="00133CBA"/>
    <w:rsid w:val="00134006"/>
    <w:rsid w:val="001344A8"/>
    <w:rsid w:val="00134B36"/>
    <w:rsid w:val="00134E8F"/>
    <w:rsid w:val="001353AB"/>
    <w:rsid w:val="00135806"/>
    <w:rsid w:val="00135907"/>
    <w:rsid w:val="00135BF4"/>
    <w:rsid w:val="00136130"/>
    <w:rsid w:val="001366B4"/>
    <w:rsid w:val="00136A08"/>
    <w:rsid w:val="00136B2E"/>
    <w:rsid w:val="001375E3"/>
    <w:rsid w:val="00137F71"/>
    <w:rsid w:val="00140918"/>
    <w:rsid w:val="00140C88"/>
    <w:rsid w:val="00141204"/>
    <w:rsid w:val="00141A30"/>
    <w:rsid w:val="00141EE7"/>
    <w:rsid w:val="0014205C"/>
    <w:rsid w:val="0014213A"/>
    <w:rsid w:val="00142ACF"/>
    <w:rsid w:val="00142AF2"/>
    <w:rsid w:val="00142C26"/>
    <w:rsid w:val="00143053"/>
    <w:rsid w:val="00143C01"/>
    <w:rsid w:val="0014411B"/>
    <w:rsid w:val="00144288"/>
    <w:rsid w:val="001445C0"/>
    <w:rsid w:val="001448E7"/>
    <w:rsid w:val="00144FEE"/>
    <w:rsid w:val="00145B9A"/>
    <w:rsid w:val="001466EF"/>
    <w:rsid w:val="001474B5"/>
    <w:rsid w:val="001476FD"/>
    <w:rsid w:val="00147722"/>
    <w:rsid w:val="00147846"/>
    <w:rsid w:val="001479C8"/>
    <w:rsid w:val="00147CC6"/>
    <w:rsid w:val="00147CED"/>
    <w:rsid w:val="00147EA5"/>
    <w:rsid w:val="00150026"/>
    <w:rsid w:val="001502A6"/>
    <w:rsid w:val="0015043E"/>
    <w:rsid w:val="00150B14"/>
    <w:rsid w:val="00150FF5"/>
    <w:rsid w:val="0015113E"/>
    <w:rsid w:val="00151760"/>
    <w:rsid w:val="00151A23"/>
    <w:rsid w:val="00151A5A"/>
    <w:rsid w:val="00151B0C"/>
    <w:rsid w:val="00151DE7"/>
    <w:rsid w:val="00151E7A"/>
    <w:rsid w:val="00152167"/>
    <w:rsid w:val="0015220D"/>
    <w:rsid w:val="00152233"/>
    <w:rsid w:val="00152DFD"/>
    <w:rsid w:val="00152E5F"/>
    <w:rsid w:val="00152E77"/>
    <w:rsid w:val="0015309A"/>
    <w:rsid w:val="001532D6"/>
    <w:rsid w:val="001534EC"/>
    <w:rsid w:val="00153E59"/>
    <w:rsid w:val="0015493A"/>
    <w:rsid w:val="0015497A"/>
    <w:rsid w:val="00154EF9"/>
    <w:rsid w:val="00155CFF"/>
    <w:rsid w:val="00155D5F"/>
    <w:rsid w:val="0015600B"/>
    <w:rsid w:val="00156700"/>
    <w:rsid w:val="00156851"/>
    <w:rsid w:val="001569D9"/>
    <w:rsid w:val="00156CC9"/>
    <w:rsid w:val="001576C5"/>
    <w:rsid w:val="00157858"/>
    <w:rsid w:val="00157C5C"/>
    <w:rsid w:val="00160113"/>
    <w:rsid w:val="00160798"/>
    <w:rsid w:val="00160E26"/>
    <w:rsid w:val="00160F23"/>
    <w:rsid w:val="001612CE"/>
    <w:rsid w:val="00161A2A"/>
    <w:rsid w:val="00161E92"/>
    <w:rsid w:val="001624FB"/>
    <w:rsid w:val="001633D9"/>
    <w:rsid w:val="00163429"/>
    <w:rsid w:val="00163545"/>
    <w:rsid w:val="001639B6"/>
    <w:rsid w:val="00163B63"/>
    <w:rsid w:val="00163D78"/>
    <w:rsid w:val="00163F4B"/>
    <w:rsid w:val="00164549"/>
    <w:rsid w:val="00164A4C"/>
    <w:rsid w:val="00164EDC"/>
    <w:rsid w:val="00164F70"/>
    <w:rsid w:val="00165247"/>
    <w:rsid w:val="001652FA"/>
    <w:rsid w:val="0016544D"/>
    <w:rsid w:val="001657F1"/>
    <w:rsid w:val="0016604A"/>
    <w:rsid w:val="00167331"/>
    <w:rsid w:val="0016739A"/>
    <w:rsid w:val="0016740F"/>
    <w:rsid w:val="00167472"/>
    <w:rsid w:val="00167BD4"/>
    <w:rsid w:val="00167C75"/>
    <w:rsid w:val="00170683"/>
    <w:rsid w:val="00171036"/>
    <w:rsid w:val="00171230"/>
    <w:rsid w:val="001718B0"/>
    <w:rsid w:val="001719C5"/>
    <w:rsid w:val="00171B17"/>
    <w:rsid w:val="00171BB2"/>
    <w:rsid w:val="00171CC3"/>
    <w:rsid w:val="00172001"/>
    <w:rsid w:val="0017229A"/>
    <w:rsid w:val="00172533"/>
    <w:rsid w:val="00173184"/>
    <w:rsid w:val="00173673"/>
    <w:rsid w:val="00173829"/>
    <w:rsid w:val="00173926"/>
    <w:rsid w:val="00173C6E"/>
    <w:rsid w:val="00173E07"/>
    <w:rsid w:val="0017403B"/>
    <w:rsid w:val="001740B7"/>
    <w:rsid w:val="00174470"/>
    <w:rsid w:val="001745AC"/>
    <w:rsid w:val="001747FE"/>
    <w:rsid w:val="00174BC7"/>
    <w:rsid w:val="001755C2"/>
    <w:rsid w:val="0017595A"/>
    <w:rsid w:val="001759DB"/>
    <w:rsid w:val="00175E3A"/>
    <w:rsid w:val="00175F5C"/>
    <w:rsid w:val="0017603F"/>
    <w:rsid w:val="00177148"/>
    <w:rsid w:val="001772FB"/>
    <w:rsid w:val="00177C53"/>
    <w:rsid w:val="00180112"/>
    <w:rsid w:val="001801C7"/>
    <w:rsid w:val="001803ED"/>
    <w:rsid w:val="0018069B"/>
    <w:rsid w:val="001807E6"/>
    <w:rsid w:val="001808AE"/>
    <w:rsid w:val="00180A23"/>
    <w:rsid w:val="00180B19"/>
    <w:rsid w:val="00180C18"/>
    <w:rsid w:val="0018112D"/>
    <w:rsid w:val="001812CE"/>
    <w:rsid w:val="00181776"/>
    <w:rsid w:val="0018196F"/>
    <w:rsid w:val="00181BD3"/>
    <w:rsid w:val="00182190"/>
    <w:rsid w:val="001828EF"/>
    <w:rsid w:val="001829BB"/>
    <w:rsid w:val="00182B31"/>
    <w:rsid w:val="00182FF9"/>
    <w:rsid w:val="0018305E"/>
    <w:rsid w:val="0018353A"/>
    <w:rsid w:val="001837DB"/>
    <w:rsid w:val="00183D54"/>
    <w:rsid w:val="00184843"/>
    <w:rsid w:val="00184B3A"/>
    <w:rsid w:val="00184ED3"/>
    <w:rsid w:val="00184F9E"/>
    <w:rsid w:val="00184FAB"/>
    <w:rsid w:val="001854EA"/>
    <w:rsid w:val="001857DE"/>
    <w:rsid w:val="001859E6"/>
    <w:rsid w:val="00185A24"/>
    <w:rsid w:val="00185E30"/>
    <w:rsid w:val="00185F01"/>
    <w:rsid w:val="00187AB6"/>
    <w:rsid w:val="001903F2"/>
    <w:rsid w:val="001907C5"/>
    <w:rsid w:val="00190DFB"/>
    <w:rsid w:val="001912B9"/>
    <w:rsid w:val="00191862"/>
    <w:rsid w:val="00192498"/>
    <w:rsid w:val="00192571"/>
    <w:rsid w:val="00192B5C"/>
    <w:rsid w:val="00192C42"/>
    <w:rsid w:val="00193823"/>
    <w:rsid w:val="001941DC"/>
    <w:rsid w:val="0019421B"/>
    <w:rsid w:val="001943B6"/>
    <w:rsid w:val="0019479C"/>
    <w:rsid w:val="00194806"/>
    <w:rsid w:val="00194AEA"/>
    <w:rsid w:val="00195169"/>
    <w:rsid w:val="00195201"/>
    <w:rsid w:val="00195372"/>
    <w:rsid w:val="00195868"/>
    <w:rsid w:val="00195DD6"/>
    <w:rsid w:val="001963F8"/>
    <w:rsid w:val="00196B08"/>
    <w:rsid w:val="00196DC7"/>
    <w:rsid w:val="0019704B"/>
    <w:rsid w:val="001971CC"/>
    <w:rsid w:val="0019777A"/>
    <w:rsid w:val="00197B32"/>
    <w:rsid w:val="00197DB1"/>
    <w:rsid w:val="001A0606"/>
    <w:rsid w:val="001A081B"/>
    <w:rsid w:val="001A0A48"/>
    <w:rsid w:val="001A0A7D"/>
    <w:rsid w:val="001A12B1"/>
    <w:rsid w:val="001A141C"/>
    <w:rsid w:val="001A1769"/>
    <w:rsid w:val="001A1C31"/>
    <w:rsid w:val="001A1C99"/>
    <w:rsid w:val="001A1FDF"/>
    <w:rsid w:val="001A22D9"/>
    <w:rsid w:val="001A3182"/>
    <w:rsid w:val="001A374B"/>
    <w:rsid w:val="001A491A"/>
    <w:rsid w:val="001A5D09"/>
    <w:rsid w:val="001A60D7"/>
    <w:rsid w:val="001A61FA"/>
    <w:rsid w:val="001A67D5"/>
    <w:rsid w:val="001A6A3A"/>
    <w:rsid w:val="001A6C50"/>
    <w:rsid w:val="001A701A"/>
    <w:rsid w:val="001A71B4"/>
    <w:rsid w:val="001A72A3"/>
    <w:rsid w:val="001B00B5"/>
    <w:rsid w:val="001B0151"/>
    <w:rsid w:val="001B058A"/>
    <w:rsid w:val="001B05AC"/>
    <w:rsid w:val="001B076E"/>
    <w:rsid w:val="001B0EE4"/>
    <w:rsid w:val="001B100C"/>
    <w:rsid w:val="001B1025"/>
    <w:rsid w:val="001B1361"/>
    <w:rsid w:val="001B19D1"/>
    <w:rsid w:val="001B1A0C"/>
    <w:rsid w:val="001B1D79"/>
    <w:rsid w:val="001B1D99"/>
    <w:rsid w:val="001B2948"/>
    <w:rsid w:val="001B2E2D"/>
    <w:rsid w:val="001B2F0D"/>
    <w:rsid w:val="001B3328"/>
    <w:rsid w:val="001B3712"/>
    <w:rsid w:val="001B4002"/>
    <w:rsid w:val="001B40E5"/>
    <w:rsid w:val="001B413D"/>
    <w:rsid w:val="001B41CD"/>
    <w:rsid w:val="001B42DA"/>
    <w:rsid w:val="001B4B16"/>
    <w:rsid w:val="001B4CE2"/>
    <w:rsid w:val="001B5BCC"/>
    <w:rsid w:val="001B606E"/>
    <w:rsid w:val="001B6554"/>
    <w:rsid w:val="001B6649"/>
    <w:rsid w:val="001B67F2"/>
    <w:rsid w:val="001B690D"/>
    <w:rsid w:val="001B69CE"/>
    <w:rsid w:val="001B69F9"/>
    <w:rsid w:val="001B6DE4"/>
    <w:rsid w:val="001B6F30"/>
    <w:rsid w:val="001B714C"/>
    <w:rsid w:val="001B7760"/>
    <w:rsid w:val="001C0012"/>
    <w:rsid w:val="001C006A"/>
    <w:rsid w:val="001C0255"/>
    <w:rsid w:val="001C03FC"/>
    <w:rsid w:val="001C086A"/>
    <w:rsid w:val="001C08F7"/>
    <w:rsid w:val="001C0B9E"/>
    <w:rsid w:val="001C0F65"/>
    <w:rsid w:val="001C0FDD"/>
    <w:rsid w:val="001C103C"/>
    <w:rsid w:val="001C10B0"/>
    <w:rsid w:val="001C1687"/>
    <w:rsid w:val="001C1B2E"/>
    <w:rsid w:val="001C1EA0"/>
    <w:rsid w:val="001C2877"/>
    <w:rsid w:val="001C2BFD"/>
    <w:rsid w:val="001C2E43"/>
    <w:rsid w:val="001C31B9"/>
    <w:rsid w:val="001C36DD"/>
    <w:rsid w:val="001C3846"/>
    <w:rsid w:val="001C3DC8"/>
    <w:rsid w:val="001C3E20"/>
    <w:rsid w:val="001C4352"/>
    <w:rsid w:val="001C4BA2"/>
    <w:rsid w:val="001C4BF0"/>
    <w:rsid w:val="001C507E"/>
    <w:rsid w:val="001C519A"/>
    <w:rsid w:val="001C582E"/>
    <w:rsid w:val="001C59F6"/>
    <w:rsid w:val="001C5C91"/>
    <w:rsid w:val="001C6442"/>
    <w:rsid w:val="001C64AE"/>
    <w:rsid w:val="001C6676"/>
    <w:rsid w:val="001C684F"/>
    <w:rsid w:val="001C700E"/>
    <w:rsid w:val="001C7117"/>
    <w:rsid w:val="001C745A"/>
    <w:rsid w:val="001C74BB"/>
    <w:rsid w:val="001C79B7"/>
    <w:rsid w:val="001C7B37"/>
    <w:rsid w:val="001C7DDD"/>
    <w:rsid w:val="001D00C7"/>
    <w:rsid w:val="001D05A2"/>
    <w:rsid w:val="001D075C"/>
    <w:rsid w:val="001D0A24"/>
    <w:rsid w:val="001D16CD"/>
    <w:rsid w:val="001D1B49"/>
    <w:rsid w:val="001D20C8"/>
    <w:rsid w:val="001D20FC"/>
    <w:rsid w:val="001D210A"/>
    <w:rsid w:val="001D26BE"/>
    <w:rsid w:val="001D2795"/>
    <w:rsid w:val="001D31E7"/>
    <w:rsid w:val="001D333A"/>
    <w:rsid w:val="001D3759"/>
    <w:rsid w:val="001D4C75"/>
    <w:rsid w:val="001D4E4F"/>
    <w:rsid w:val="001D535D"/>
    <w:rsid w:val="001D5B6A"/>
    <w:rsid w:val="001D5C33"/>
    <w:rsid w:val="001D5C81"/>
    <w:rsid w:val="001D6059"/>
    <w:rsid w:val="001D6072"/>
    <w:rsid w:val="001D6A16"/>
    <w:rsid w:val="001D6C4E"/>
    <w:rsid w:val="001D71FD"/>
    <w:rsid w:val="001D7299"/>
    <w:rsid w:val="001D76F3"/>
    <w:rsid w:val="001D7846"/>
    <w:rsid w:val="001D796F"/>
    <w:rsid w:val="001D7E98"/>
    <w:rsid w:val="001E0732"/>
    <w:rsid w:val="001E0A7A"/>
    <w:rsid w:val="001E1AEE"/>
    <w:rsid w:val="001E1C74"/>
    <w:rsid w:val="001E1FB4"/>
    <w:rsid w:val="001E25AE"/>
    <w:rsid w:val="001E2DFE"/>
    <w:rsid w:val="001E3612"/>
    <w:rsid w:val="001E3652"/>
    <w:rsid w:val="001E3E3C"/>
    <w:rsid w:val="001E4039"/>
    <w:rsid w:val="001E4531"/>
    <w:rsid w:val="001E4BDE"/>
    <w:rsid w:val="001E4DC9"/>
    <w:rsid w:val="001E5975"/>
    <w:rsid w:val="001E5AD9"/>
    <w:rsid w:val="001E5D01"/>
    <w:rsid w:val="001E637B"/>
    <w:rsid w:val="001E6403"/>
    <w:rsid w:val="001E64D0"/>
    <w:rsid w:val="001E6635"/>
    <w:rsid w:val="001E678A"/>
    <w:rsid w:val="001E6D81"/>
    <w:rsid w:val="001E7255"/>
    <w:rsid w:val="001E7A00"/>
    <w:rsid w:val="001E7A2D"/>
    <w:rsid w:val="001E7CF3"/>
    <w:rsid w:val="001E7EE5"/>
    <w:rsid w:val="001F09B9"/>
    <w:rsid w:val="001F0DD9"/>
    <w:rsid w:val="001F12A2"/>
    <w:rsid w:val="001F1546"/>
    <w:rsid w:val="001F15A3"/>
    <w:rsid w:val="001F224E"/>
    <w:rsid w:val="001F26D3"/>
    <w:rsid w:val="001F2900"/>
    <w:rsid w:val="001F2A40"/>
    <w:rsid w:val="001F4192"/>
    <w:rsid w:val="001F429C"/>
    <w:rsid w:val="001F436C"/>
    <w:rsid w:val="001F4442"/>
    <w:rsid w:val="001F4531"/>
    <w:rsid w:val="001F453A"/>
    <w:rsid w:val="001F4984"/>
    <w:rsid w:val="001F50B9"/>
    <w:rsid w:val="001F50F6"/>
    <w:rsid w:val="001F513C"/>
    <w:rsid w:val="001F55BF"/>
    <w:rsid w:val="001F5891"/>
    <w:rsid w:val="001F59CF"/>
    <w:rsid w:val="001F5CB1"/>
    <w:rsid w:val="001F603F"/>
    <w:rsid w:val="001F6082"/>
    <w:rsid w:val="001F61A8"/>
    <w:rsid w:val="001F6325"/>
    <w:rsid w:val="001F6B14"/>
    <w:rsid w:val="001F6CCB"/>
    <w:rsid w:val="001F6E15"/>
    <w:rsid w:val="001F72E1"/>
    <w:rsid w:val="001F7480"/>
    <w:rsid w:val="001F7A25"/>
    <w:rsid w:val="001F7D6A"/>
    <w:rsid w:val="00200D81"/>
    <w:rsid w:val="00200F83"/>
    <w:rsid w:val="00201174"/>
    <w:rsid w:val="0020139F"/>
    <w:rsid w:val="0020208E"/>
    <w:rsid w:val="0020227B"/>
    <w:rsid w:val="00202324"/>
    <w:rsid w:val="0020245E"/>
    <w:rsid w:val="00202645"/>
    <w:rsid w:val="00202880"/>
    <w:rsid w:val="00202CBB"/>
    <w:rsid w:val="00202E03"/>
    <w:rsid w:val="00202E4E"/>
    <w:rsid w:val="002032DB"/>
    <w:rsid w:val="00203BCC"/>
    <w:rsid w:val="00203C21"/>
    <w:rsid w:val="00203D4B"/>
    <w:rsid w:val="00203F9B"/>
    <w:rsid w:val="00204649"/>
    <w:rsid w:val="002048EE"/>
    <w:rsid w:val="00204B06"/>
    <w:rsid w:val="00204DDE"/>
    <w:rsid w:val="00204FFF"/>
    <w:rsid w:val="00205923"/>
    <w:rsid w:val="00205CEE"/>
    <w:rsid w:val="00205D2F"/>
    <w:rsid w:val="00205E0B"/>
    <w:rsid w:val="00205E21"/>
    <w:rsid w:val="00205F2B"/>
    <w:rsid w:val="00206126"/>
    <w:rsid w:val="00206451"/>
    <w:rsid w:val="00206FF4"/>
    <w:rsid w:val="0020709B"/>
    <w:rsid w:val="00210261"/>
    <w:rsid w:val="0021097C"/>
    <w:rsid w:val="00210E88"/>
    <w:rsid w:val="002115BD"/>
    <w:rsid w:val="00211825"/>
    <w:rsid w:val="00211BFB"/>
    <w:rsid w:val="00211E4A"/>
    <w:rsid w:val="00211FD1"/>
    <w:rsid w:val="00211FE4"/>
    <w:rsid w:val="00212592"/>
    <w:rsid w:val="002126BA"/>
    <w:rsid w:val="00212B27"/>
    <w:rsid w:val="002139C3"/>
    <w:rsid w:val="00213D1A"/>
    <w:rsid w:val="00213E59"/>
    <w:rsid w:val="002143A8"/>
    <w:rsid w:val="0021460B"/>
    <w:rsid w:val="00214E50"/>
    <w:rsid w:val="00214EEC"/>
    <w:rsid w:val="00215151"/>
    <w:rsid w:val="0021515C"/>
    <w:rsid w:val="002151CA"/>
    <w:rsid w:val="00215580"/>
    <w:rsid w:val="00215625"/>
    <w:rsid w:val="00215B7B"/>
    <w:rsid w:val="0021612D"/>
    <w:rsid w:val="0021614E"/>
    <w:rsid w:val="002166F5"/>
    <w:rsid w:val="00216B9D"/>
    <w:rsid w:val="00216C77"/>
    <w:rsid w:val="00217451"/>
    <w:rsid w:val="00217ECA"/>
    <w:rsid w:val="00220DFC"/>
    <w:rsid w:val="00220FE0"/>
    <w:rsid w:val="002211DB"/>
    <w:rsid w:val="0022195D"/>
    <w:rsid w:val="00221BF7"/>
    <w:rsid w:val="00221D1B"/>
    <w:rsid w:val="00222189"/>
    <w:rsid w:val="002227A9"/>
    <w:rsid w:val="0022301D"/>
    <w:rsid w:val="0022308B"/>
    <w:rsid w:val="002233D9"/>
    <w:rsid w:val="002235A6"/>
    <w:rsid w:val="00223815"/>
    <w:rsid w:val="00223945"/>
    <w:rsid w:val="00223A75"/>
    <w:rsid w:val="00223C32"/>
    <w:rsid w:val="00223CCE"/>
    <w:rsid w:val="0022445D"/>
    <w:rsid w:val="0022524C"/>
    <w:rsid w:val="002253E2"/>
    <w:rsid w:val="00225D3B"/>
    <w:rsid w:val="00225FBF"/>
    <w:rsid w:val="002261C3"/>
    <w:rsid w:val="00226578"/>
    <w:rsid w:val="002267AB"/>
    <w:rsid w:val="002267EE"/>
    <w:rsid w:val="00226AB7"/>
    <w:rsid w:val="00226DEE"/>
    <w:rsid w:val="00226E11"/>
    <w:rsid w:val="0022726C"/>
    <w:rsid w:val="0022744D"/>
    <w:rsid w:val="002300CC"/>
    <w:rsid w:val="0023058D"/>
    <w:rsid w:val="00230D5F"/>
    <w:rsid w:val="00231CBC"/>
    <w:rsid w:val="00231D45"/>
    <w:rsid w:val="002320D6"/>
    <w:rsid w:val="0023210D"/>
    <w:rsid w:val="0023278F"/>
    <w:rsid w:val="002335A9"/>
    <w:rsid w:val="002339BF"/>
    <w:rsid w:val="00233B5E"/>
    <w:rsid w:val="002343CF"/>
    <w:rsid w:val="0023445B"/>
    <w:rsid w:val="0023476D"/>
    <w:rsid w:val="002353D0"/>
    <w:rsid w:val="00235D29"/>
    <w:rsid w:val="00236236"/>
    <w:rsid w:val="002363D9"/>
    <w:rsid w:val="00236630"/>
    <w:rsid w:val="00236B8C"/>
    <w:rsid w:val="00237C4B"/>
    <w:rsid w:val="00237D8D"/>
    <w:rsid w:val="00240171"/>
    <w:rsid w:val="002403A2"/>
    <w:rsid w:val="00240A04"/>
    <w:rsid w:val="00240B6F"/>
    <w:rsid w:val="00240D59"/>
    <w:rsid w:val="00241047"/>
    <w:rsid w:val="00241091"/>
    <w:rsid w:val="00241B74"/>
    <w:rsid w:val="00241B76"/>
    <w:rsid w:val="00242341"/>
    <w:rsid w:val="002425C3"/>
    <w:rsid w:val="0024287A"/>
    <w:rsid w:val="00242BAE"/>
    <w:rsid w:val="00242C3E"/>
    <w:rsid w:val="00242D1A"/>
    <w:rsid w:val="0024350E"/>
    <w:rsid w:val="002435CC"/>
    <w:rsid w:val="0024371F"/>
    <w:rsid w:val="00243D32"/>
    <w:rsid w:val="002441D5"/>
    <w:rsid w:val="002448C8"/>
    <w:rsid w:val="00244A27"/>
    <w:rsid w:val="00244BE6"/>
    <w:rsid w:val="002455A3"/>
    <w:rsid w:val="002457B9"/>
    <w:rsid w:val="00246018"/>
    <w:rsid w:val="0024616C"/>
    <w:rsid w:val="002462FB"/>
    <w:rsid w:val="00246BB0"/>
    <w:rsid w:val="00246E06"/>
    <w:rsid w:val="00246E19"/>
    <w:rsid w:val="00246E5F"/>
    <w:rsid w:val="00246EB5"/>
    <w:rsid w:val="00247CDE"/>
    <w:rsid w:val="00250450"/>
    <w:rsid w:val="0025049D"/>
    <w:rsid w:val="00250805"/>
    <w:rsid w:val="00251120"/>
    <w:rsid w:val="00251DA7"/>
    <w:rsid w:val="00252178"/>
    <w:rsid w:val="0025254E"/>
    <w:rsid w:val="002529C5"/>
    <w:rsid w:val="00252BC9"/>
    <w:rsid w:val="00252DAF"/>
    <w:rsid w:val="00253067"/>
    <w:rsid w:val="0025377B"/>
    <w:rsid w:val="00253A95"/>
    <w:rsid w:val="00253ABF"/>
    <w:rsid w:val="00254142"/>
    <w:rsid w:val="002546EE"/>
    <w:rsid w:val="00254A67"/>
    <w:rsid w:val="00254BAD"/>
    <w:rsid w:val="00255CB7"/>
    <w:rsid w:val="00255D41"/>
    <w:rsid w:val="002561A5"/>
    <w:rsid w:val="00256249"/>
    <w:rsid w:val="00257336"/>
    <w:rsid w:val="0025736D"/>
    <w:rsid w:val="00257510"/>
    <w:rsid w:val="00257C75"/>
    <w:rsid w:val="002608C7"/>
    <w:rsid w:val="00260EDC"/>
    <w:rsid w:val="00261373"/>
    <w:rsid w:val="00261593"/>
    <w:rsid w:val="00261CEF"/>
    <w:rsid w:val="00261E55"/>
    <w:rsid w:val="00261E78"/>
    <w:rsid w:val="00261FFC"/>
    <w:rsid w:val="0026259F"/>
    <w:rsid w:val="002626A3"/>
    <w:rsid w:val="00262F49"/>
    <w:rsid w:val="00262FCC"/>
    <w:rsid w:val="0026343B"/>
    <w:rsid w:val="0026355D"/>
    <w:rsid w:val="00263B45"/>
    <w:rsid w:val="00263CDB"/>
    <w:rsid w:val="00263F5F"/>
    <w:rsid w:val="00263F7D"/>
    <w:rsid w:val="00264052"/>
    <w:rsid w:val="00264842"/>
    <w:rsid w:val="00264C48"/>
    <w:rsid w:val="0026571A"/>
    <w:rsid w:val="00265843"/>
    <w:rsid w:val="002658B7"/>
    <w:rsid w:val="00266325"/>
    <w:rsid w:val="00266376"/>
    <w:rsid w:val="002665CD"/>
    <w:rsid w:val="002667A1"/>
    <w:rsid w:val="00266843"/>
    <w:rsid w:val="002673A2"/>
    <w:rsid w:val="002677A3"/>
    <w:rsid w:val="002704E5"/>
    <w:rsid w:val="0027052D"/>
    <w:rsid w:val="00270614"/>
    <w:rsid w:val="00270898"/>
    <w:rsid w:val="00270B78"/>
    <w:rsid w:val="00270EC5"/>
    <w:rsid w:val="002710DF"/>
    <w:rsid w:val="002720C4"/>
    <w:rsid w:val="002725D3"/>
    <w:rsid w:val="00272988"/>
    <w:rsid w:val="00272AF0"/>
    <w:rsid w:val="002730F3"/>
    <w:rsid w:val="0027374E"/>
    <w:rsid w:val="0027396E"/>
    <w:rsid w:val="00273B79"/>
    <w:rsid w:val="00273C6F"/>
    <w:rsid w:val="00273EF9"/>
    <w:rsid w:val="00274023"/>
    <w:rsid w:val="0027434E"/>
    <w:rsid w:val="002744CC"/>
    <w:rsid w:val="0027477A"/>
    <w:rsid w:val="00274888"/>
    <w:rsid w:val="00274897"/>
    <w:rsid w:val="00275C1D"/>
    <w:rsid w:val="00275C42"/>
    <w:rsid w:val="0027621D"/>
    <w:rsid w:val="002762C2"/>
    <w:rsid w:val="002764DE"/>
    <w:rsid w:val="002771D3"/>
    <w:rsid w:val="00277514"/>
    <w:rsid w:val="00280300"/>
    <w:rsid w:val="0028087C"/>
    <w:rsid w:val="002808BB"/>
    <w:rsid w:val="002809E7"/>
    <w:rsid w:val="00280ABB"/>
    <w:rsid w:val="00280F18"/>
    <w:rsid w:val="00281199"/>
    <w:rsid w:val="002814A3"/>
    <w:rsid w:val="0028197E"/>
    <w:rsid w:val="00281BB5"/>
    <w:rsid w:val="00281F6B"/>
    <w:rsid w:val="00282A0B"/>
    <w:rsid w:val="00282AE7"/>
    <w:rsid w:val="00282F5D"/>
    <w:rsid w:val="00283123"/>
    <w:rsid w:val="00283255"/>
    <w:rsid w:val="00283274"/>
    <w:rsid w:val="002834F3"/>
    <w:rsid w:val="0028395E"/>
    <w:rsid w:val="00283E86"/>
    <w:rsid w:val="00283F4D"/>
    <w:rsid w:val="002849B4"/>
    <w:rsid w:val="00284D23"/>
    <w:rsid w:val="0028541E"/>
    <w:rsid w:val="00285E96"/>
    <w:rsid w:val="00285FD9"/>
    <w:rsid w:val="002867ED"/>
    <w:rsid w:val="00287160"/>
    <w:rsid w:val="00287445"/>
    <w:rsid w:val="00287AD5"/>
    <w:rsid w:val="00287C45"/>
    <w:rsid w:val="00290AE8"/>
    <w:rsid w:val="00290C63"/>
    <w:rsid w:val="002911A4"/>
    <w:rsid w:val="00291A9B"/>
    <w:rsid w:val="00291AAE"/>
    <w:rsid w:val="00291F1C"/>
    <w:rsid w:val="00292887"/>
    <w:rsid w:val="00293017"/>
    <w:rsid w:val="002933A4"/>
    <w:rsid w:val="002944C8"/>
    <w:rsid w:val="0029479A"/>
    <w:rsid w:val="00294832"/>
    <w:rsid w:val="00294BE0"/>
    <w:rsid w:val="00295291"/>
    <w:rsid w:val="0029576A"/>
    <w:rsid w:val="002959FC"/>
    <w:rsid w:val="002959FD"/>
    <w:rsid w:val="00295BB3"/>
    <w:rsid w:val="00295EB9"/>
    <w:rsid w:val="00295FB0"/>
    <w:rsid w:val="00296B60"/>
    <w:rsid w:val="0029742A"/>
    <w:rsid w:val="002976C0"/>
    <w:rsid w:val="00297DA3"/>
    <w:rsid w:val="00297F95"/>
    <w:rsid w:val="00297FA7"/>
    <w:rsid w:val="002A01A5"/>
    <w:rsid w:val="002A15F4"/>
    <w:rsid w:val="002A1935"/>
    <w:rsid w:val="002A1A79"/>
    <w:rsid w:val="002A1BBB"/>
    <w:rsid w:val="002A20A3"/>
    <w:rsid w:val="002A20ED"/>
    <w:rsid w:val="002A21D1"/>
    <w:rsid w:val="002A22F7"/>
    <w:rsid w:val="002A2401"/>
    <w:rsid w:val="002A24DF"/>
    <w:rsid w:val="002A252E"/>
    <w:rsid w:val="002A275C"/>
    <w:rsid w:val="002A28C3"/>
    <w:rsid w:val="002A2D42"/>
    <w:rsid w:val="002A378E"/>
    <w:rsid w:val="002A3CE5"/>
    <w:rsid w:val="002A422F"/>
    <w:rsid w:val="002A467E"/>
    <w:rsid w:val="002A4C43"/>
    <w:rsid w:val="002A4D70"/>
    <w:rsid w:val="002A547D"/>
    <w:rsid w:val="002A619A"/>
    <w:rsid w:val="002A67CD"/>
    <w:rsid w:val="002A6BB9"/>
    <w:rsid w:val="002A6E75"/>
    <w:rsid w:val="002A6FEF"/>
    <w:rsid w:val="002A722F"/>
    <w:rsid w:val="002A7911"/>
    <w:rsid w:val="002A7B0C"/>
    <w:rsid w:val="002B036B"/>
    <w:rsid w:val="002B03BB"/>
    <w:rsid w:val="002B045B"/>
    <w:rsid w:val="002B0509"/>
    <w:rsid w:val="002B0A39"/>
    <w:rsid w:val="002B0C34"/>
    <w:rsid w:val="002B1016"/>
    <w:rsid w:val="002B1130"/>
    <w:rsid w:val="002B11C4"/>
    <w:rsid w:val="002B1BCD"/>
    <w:rsid w:val="002B1BDA"/>
    <w:rsid w:val="002B1CB1"/>
    <w:rsid w:val="002B1DA9"/>
    <w:rsid w:val="002B1F66"/>
    <w:rsid w:val="002B22C4"/>
    <w:rsid w:val="002B2ACA"/>
    <w:rsid w:val="002B2EDC"/>
    <w:rsid w:val="002B30C4"/>
    <w:rsid w:val="002B31B0"/>
    <w:rsid w:val="002B31B3"/>
    <w:rsid w:val="002B3576"/>
    <w:rsid w:val="002B377A"/>
    <w:rsid w:val="002B3B32"/>
    <w:rsid w:val="002B40EC"/>
    <w:rsid w:val="002B433A"/>
    <w:rsid w:val="002B465D"/>
    <w:rsid w:val="002B474F"/>
    <w:rsid w:val="002B4BE8"/>
    <w:rsid w:val="002B4E84"/>
    <w:rsid w:val="002B545C"/>
    <w:rsid w:val="002B5581"/>
    <w:rsid w:val="002B61A8"/>
    <w:rsid w:val="002B6663"/>
    <w:rsid w:val="002B6EBE"/>
    <w:rsid w:val="002B7318"/>
    <w:rsid w:val="002B789F"/>
    <w:rsid w:val="002B79D4"/>
    <w:rsid w:val="002B7B45"/>
    <w:rsid w:val="002B7F09"/>
    <w:rsid w:val="002C0F6A"/>
    <w:rsid w:val="002C10CD"/>
    <w:rsid w:val="002C1889"/>
    <w:rsid w:val="002C1A30"/>
    <w:rsid w:val="002C1E00"/>
    <w:rsid w:val="002C1E14"/>
    <w:rsid w:val="002C1EE6"/>
    <w:rsid w:val="002C2001"/>
    <w:rsid w:val="002C21F5"/>
    <w:rsid w:val="002C2230"/>
    <w:rsid w:val="002C27EC"/>
    <w:rsid w:val="002C2FD2"/>
    <w:rsid w:val="002C38A7"/>
    <w:rsid w:val="002C56CA"/>
    <w:rsid w:val="002C634E"/>
    <w:rsid w:val="002C639B"/>
    <w:rsid w:val="002C66D0"/>
    <w:rsid w:val="002C6B4A"/>
    <w:rsid w:val="002C6EFD"/>
    <w:rsid w:val="002C71B9"/>
    <w:rsid w:val="002C72EC"/>
    <w:rsid w:val="002C79FA"/>
    <w:rsid w:val="002C7C72"/>
    <w:rsid w:val="002C7DD0"/>
    <w:rsid w:val="002D0308"/>
    <w:rsid w:val="002D03C1"/>
    <w:rsid w:val="002D04A0"/>
    <w:rsid w:val="002D08BF"/>
    <w:rsid w:val="002D0BA9"/>
    <w:rsid w:val="002D0C27"/>
    <w:rsid w:val="002D0CEE"/>
    <w:rsid w:val="002D0D46"/>
    <w:rsid w:val="002D1231"/>
    <w:rsid w:val="002D1328"/>
    <w:rsid w:val="002D1496"/>
    <w:rsid w:val="002D19E3"/>
    <w:rsid w:val="002D2140"/>
    <w:rsid w:val="002D216F"/>
    <w:rsid w:val="002D21A9"/>
    <w:rsid w:val="002D241E"/>
    <w:rsid w:val="002D2AFB"/>
    <w:rsid w:val="002D345D"/>
    <w:rsid w:val="002D372C"/>
    <w:rsid w:val="002D3962"/>
    <w:rsid w:val="002D4AA5"/>
    <w:rsid w:val="002D4CEC"/>
    <w:rsid w:val="002D51B6"/>
    <w:rsid w:val="002D5515"/>
    <w:rsid w:val="002D5A81"/>
    <w:rsid w:val="002D5C9D"/>
    <w:rsid w:val="002D5D7B"/>
    <w:rsid w:val="002D649B"/>
    <w:rsid w:val="002D6914"/>
    <w:rsid w:val="002D6DF0"/>
    <w:rsid w:val="002D6E63"/>
    <w:rsid w:val="002D6E77"/>
    <w:rsid w:val="002D6F86"/>
    <w:rsid w:val="002D7A30"/>
    <w:rsid w:val="002D7B32"/>
    <w:rsid w:val="002D7FFA"/>
    <w:rsid w:val="002E0299"/>
    <w:rsid w:val="002E03DE"/>
    <w:rsid w:val="002E08F2"/>
    <w:rsid w:val="002E0E28"/>
    <w:rsid w:val="002E0EF3"/>
    <w:rsid w:val="002E106D"/>
    <w:rsid w:val="002E11D9"/>
    <w:rsid w:val="002E1328"/>
    <w:rsid w:val="002E1422"/>
    <w:rsid w:val="002E14F3"/>
    <w:rsid w:val="002E1844"/>
    <w:rsid w:val="002E2325"/>
    <w:rsid w:val="002E26FE"/>
    <w:rsid w:val="002E285A"/>
    <w:rsid w:val="002E2F0C"/>
    <w:rsid w:val="002E330A"/>
    <w:rsid w:val="002E34C5"/>
    <w:rsid w:val="002E35E6"/>
    <w:rsid w:val="002E3629"/>
    <w:rsid w:val="002E36C2"/>
    <w:rsid w:val="002E3ACA"/>
    <w:rsid w:val="002E3CF2"/>
    <w:rsid w:val="002E43FD"/>
    <w:rsid w:val="002E4AA8"/>
    <w:rsid w:val="002E5134"/>
    <w:rsid w:val="002E531C"/>
    <w:rsid w:val="002E55EA"/>
    <w:rsid w:val="002E5604"/>
    <w:rsid w:val="002E5737"/>
    <w:rsid w:val="002E58DA"/>
    <w:rsid w:val="002E58E1"/>
    <w:rsid w:val="002E6837"/>
    <w:rsid w:val="002E72FB"/>
    <w:rsid w:val="002E741D"/>
    <w:rsid w:val="002E7432"/>
    <w:rsid w:val="002E7707"/>
    <w:rsid w:val="002E787D"/>
    <w:rsid w:val="002E7C65"/>
    <w:rsid w:val="002E7E7D"/>
    <w:rsid w:val="002F0BCB"/>
    <w:rsid w:val="002F1227"/>
    <w:rsid w:val="002F1366"/>
    <w:rsid w:val="002F2349"/>
    <w:rsid w:val="002F2CE4"/>
    <w:rsid w:val="002F3180"/>
    <w:rsid w:val="002F3769"/>
    <w:rsid w:val="002F39F2"/>
    <w:rsid w:val="002F4083"/>
    <w:rsid w:val="002F479A"/>
    <w:rsid w:val="002F4EBE"/>
    <w:rsid w:val="002F5175"/>
    <w:rsid w:val="002F52A3"/>
    <w:rsid w:val="002F54F3"/>
    <w:rsid w:val="002F56ED"/>
    <w:rsid w:val="002F581A"/>
    <w:rsid w:val="002F5961"/>
    <w:rsid w:val="002F5A14"/>
    <w:rsid w:val="002F5E3F"/>
    <w:rsid w:val="002F5FCC"/>
    <w:rsid w:val="002F6145"/>
    <w:rsid w:val="002F6317"/>
    <w:rsid w:val="002F683E"/>
    <w:rsid w:val="002F6AD1"/>
    <w:rsid w:val="002F6AED"/>
    <w:rsid w:val="002F7190"/>
    <w:rsid w:val="002F7401"/>
    <w:rsid w:val="002F7F7C"/>
    <w:rsid w:val="0030040F"/>
    <w:rsid w:val="00300595"/>
    <w:rsid w:val="003007BF"/>
    <w:rsid w:val="00300F27"/>
    <w:rsid w:val="0030108D"/>
    <w:rsid w:val="00301E7D"/>
    <w:rsid w:val="003022F8"/>
    <w:rsid w:val="00302E4A"/>
    <w:rsid w:val="00303038"/>
    <w:rsid w:val="0030307B"/>
    <w:rsid w:val="0030318A"/>
    <w:rsid w:val="00303419"/>
    <w:rsid w:val="003036EC"/>
    <w:rsid w:val="00303D79"/>
    <w:rsid w:val="00303D8A"/>
    <w:rsid w:val="00303FAE"/>
    <w:rsid w:val="00304588"/>
    <w:rsid w:val="00304794"/>
    <w:rsid w:val="00304D18"/>
    <w:rsid w:val="00304EC9"/>
    <w:rsid w:val="00305430"/>
    <w:rsid w:val="00305ED7"/>
    <w:rsid w:val="00305F37"/>
    <w:rsid w:val="00306734"/>
    <w:rsid w:val="00306824"/>
    <w:rsid w:val="003069D9"/>
    <w:rsid w:val="00307254"/>
    <w:rsid w:val="003076A6"/>
    <w:rsid w:val="00307DDB"/>
    <w:rsid w:val="00307F81"/>
    <w:rsid w:val="00310426"/>
    <w:rsid w:val="003104BA"/>
    <w:rsid w:val="00310508"/>
    <w:rsid w:val="00310974"/>
    <w:rsid w:val="003109F3"/>
    <w:rsid w:val="00310B1A"/>
    <w:rsid w:val="0031109B"/>
    <w:rsid w:val="00311308"/>
    <w:rsid w:val="003116F2"/>
    <w:rsid w:val="0031252E"/>
    <w:rsid w:val="003125FC"/>
    <w:rsid w:val="003127A2"/>
    <w:rsid w:val="0031283B"/>
    <w:rsid w:val="00312AB5"/>
    <w:rsid w:val="0031331E"/>
    <w:rsid w:val="00313601"/>
    <w:rsid w:val="00313747"/>
    <w:rsid w:val="00313A0C"/>
    <w:rsid w:val="00313DDB"/>
    <w:rsid w:val="003141D9"/>
    <w:rsid w:val="0031425F"/>
    <w:rsid w:val="0031438B"/>
    <w:rsid w:val="003146C1"/>
    <w:rsid w:val="00315135"/>
    <w:rsid w:val="003151E3"/>
    <w:rsid w:val="00315D13"/>
    <w:rsid w:val="00315E4B"/>
    <w:rsid w:val="0031600C"/>
    <w:rsid w:val="0031646E"/>
    <w:rsid w:val="003167E5"/>
    <w:rsid w:val="00316C46"/>
    <w:rsid w:val="00316CBD"/>
    <w:rsid w:val="00316E96"/>
    <w:rsid w:val="0031717F"/>
    <w:rsid w:val="00317833"/>
    <w:rsid w:val="003202D7"/>
    <w:rsid w:val="003205A4"/>
    <w:rsid w:val="003205F8"/>
    <w:rsid w:val="00320F32"/>
    <w:rsid w:val="00320FCE"/>
    <w:rsid w:val="00321207"/>
    <w:rsid w:val="0032154B"/>
    <w:rsid w:val="00321B0F"/>
    <w:rsid w:val="00322039"/>
    <w:rsid w:val="00322055"/>
    <w:rsid w:val="0032233F"/>
    <w:rsid w:val="003223F8"/>
    <w:rsid w:val="0032292A"/>
    <w:rsid w:val="00322D92"/>
    <w:rsid w:val="00323007"/>
    <w:rsid w:val="003232FC"/>
    <w:rsid w:val="0032383C"/>
    <w:rsid w:val="00323BA2"/>
    <w:rsid w:val="00324468"/>
    <w:rsid w:val="003246FF"/>
    <w:rsid w:val="00324766"/>
    <w:rsid w:val="0032486D"/>
    <w:rsid w:val="00324A91"/>
    <w:rsid w:val="00324E31"/>
    <w:rsid w:val="00325AFC"/>
    <w:rsid w:val="003260C0"/>
    <w:rsid w:val="003266E1"/>
    <w:rsid w:val="00326B5A"/>
    <w:rsid w:val="00326BD5"/>
    <w:rsid w:val="00326CCA"/>
    <w:rsid w:val="00326F25"/>
    <w:rsid w:val="0032718C"/>
    <w:rsid w:val="0032723C"/>
    <w:rsid w:val="003275D0"/>
    <w:rsid w:val="003279FD"/>
    <w:rsid w:val="00327D56"/>
    <w:rsid w:val="003302DD"/>
    <w:rsid w:val="003305E3"/>
    <w:rsid w:val="003308A5"/>
    <w:rsid w:val="003309C1"/>
    <w:rsid w:val="00330A67"/>
    <w:rsid w:val="00331358"/>
    <w:rsid w:val="00331E50"/>
    <w:rsid w:val="0033267D"/>
    <w:rsid w:val="003326BE"/>
    <w:rsid w:val="003327F8"/>
    <w:rsid w:val="00332A7D"/>
    <w:rsid w:val="0033385E"/>
    <w:rsid w:val="00333A75"/>
    <w:rsid w:val="0033427B"/>
    <w:rsid w:val="00334542"/>
    <w:rsid w:val="0033487A"/>
    <w:rsid w:val="003348C8"/>
    <w:rsid w:val="003348F2"/>
    <w:rsid w:val="00334B00"/>
    <w:rsid w:val="003356E5"/>
    <w:rsid w:val="00335995"/>
    <w:rsid w:val="00335A8F"/>
    <w:rsid w:val="00335F19"/>
    <w:rsid w:val="0033615A"/>
    <w:rsid w:val="0033621E"/>
    <w:rsid w:val="003363C7"/>
    <w:rsid w:val="003364B7"/>
    <w:rsid w:val="00336C5A"/>
    <w:rsid w:val="0033714C"/>
    <w:rsid w:val="003372DB"/>
    <w:rsid w:val="0033775E"/>
    <w:rsid w:val="003378FD"/>
    <w:rsid w:val="00337A21"/>
    <w:rsid w:val="00337B7E"/>
    <w:rsid w:val="003400CF"/>
    <w:rsid w:val="00340A97"/>
    <w:rsid w:val="00340C28"/>
    <w:rsid w:val="00340C87"/>
    <w:rsid w:val="00341177"/>
    <w:rsid w:val="00341311"/>
    <w:rsid w:val="00341499"/>
    <w:rsid w:val="003416DA"/>
    <w:rsid w:val="00341853"/>
    <w:rsid w:val="003419BF"/>
    <w:rsid w:val="00342BF7"/>
    <w:rsid w:val="00342C21"/>
    <w:rsid w:val="00342EFB"/>
    <w:rsid w:val="003434B2"/>
    <w:rsid w:val="0034394A"/>
    <w:rsid w:val="00343B25"/>
    <w:rsid w:val="00343CA3"/>
    <w:rsid w:val="00343D39"/>
    <w:rsid w:val="00344C81"/>
    <w:rsid w:val="00344E96"/>
    <w:rsid w:val="003453A2"/>
    <w:rsid w:val="0034598A"/>
    <w:rsid w:val="00345B8E"/>
    <w:rsid w:val="00345BDB"/>
    <w:rsid w:val="00346322"/>
    <w:rsid w:val="00346535"/>
    <w:rsid w:val="0034753B"/>
    <w:rsid w:val="00347681"/>
    <w:rsid w:val="00347DB1"/>
    <w:rsid w:val="00350168"/>
    <w:rsid w:val="00350554"/>
    <w:rsid w:val="00350B37"/>
    <w:rsid w:val="0035117A"/>
    <w:rsid w:val="003513D1"/>
    <w:rsid w:val="003516D4"/>
    <w:rsid w:val="003516E0"/>
    <w:rsid w:val="00351ACA"/>
    <w:rsid w:val="00351B4E"/>
    <w:rsid w:val="00352224"/>
    <w:rsid w:val="00352421"/>
    <w:rsid w:val="00352458"/>
    <w:rsid w:val="00352488"/>
    <w:rsid w:val="00352920"/>
    <w:rsid w:val="00352AE5"/>
    <w:rsid w:val="003535C5"/>
    <w:rsid w:val="003536F0"/>
    <w:rsid w:val="00353C7C"/>
    <w:rsid w:val="0035417F"/>
    <w:rsid w:val="003541CD"/>
    <w:rsid w:val="00354C35"/>
    <w:rsid w:val="00354F2D"/>
    <w:rsid w:val="0035527F"/>
    <w:rsid w:val="003554DC"/>
    <w:rsid w:val="00355820"/>
    <w:rsid w:val="00355DFD"/>
    <w:rsid w:val="0035670F"/>
    <w:rsid w:val="003575C7"/>
    <w:rsid w:val="00357648"/>
    <w:rsid w:val="00357894"/>
    <w:rsid w:val="00357AF7"/>
    <w:rsid w:val="00360116"/>
    <w:rsid w:val="003602E1"/>
    <w:rsid w:val="00360662"/>
    <w:rsid w:val="00360A0E"/>
    <w:rsid w:val="00360B71"/>
    <w:rsid w:val="00360D92"/>
    <w:rsid w:val="00360E92"/>
    <w:rsid w:val="00361D98"/>
    <w:rsid w:val="0036216F"/>
    <w:rsid w:val="0036232C"/>
    <w:rsid w:val="00363979"/>
    <w:rsid w:val="003639A2"/>
    <w:rsid w:val="00363A31"/>
    <w:rsid w:val="00363C1D"/>
    <w:rsid w:val="00363D8A"/>
    <w:rsid w:val="00363F3A"/>
    <w:rsid w:val="003646FB"/>
    <w:rsid w:val="003649A3"/>
    <w:rsid w:val="00364B86"/>
    <w:rsid w:val="00366081"/>
    <w:rsid w:val="003661CC"/>
    <w:rsid w:val="00366666"/>
    <w:rsid w:val="00366C07"/>
    <w:rsid w:val="0036715E"/>
    <w:rsid w:val="00367621"/>
    <w:rsid w:val="00367742"/>
    <w:rsid w:val="00367BF1"/>
    <w:rsid w:val="00367F08"/>
    <w:rsid w:val="003701BC"/>
    <w:rsid w:val="003702EC"/>
    <w:rsid w:val="00370A43"/>
    <w:rsid w:val="00370EE6"/>
    <w:rsid w:val="003710C0"/>
    <w:rsid w:val="003713D8"/>
    <w:rsid w:val="003718A0"/>
    <w:rsid w:val="00371E5C"/>
    <w:rsid w:val="00371F14"/>
    <w:rsid w:val="00371F53"/>
    <w:rsid w:val="003728C3"/>
    <w:rsid w:val="003729D3"/>
    <w:rsid w:val="00372CE5"/>
    <w:rsid w:val="00372E1B"/>
    <w:rsid w:val="00373508"/>
    <w:rsid w:val="00373861"/>
    <w:rsid w:val="00373A92"/>
    <w:rsid w:val="00374341"/>
    <w:rsid w:val="003743C8"/>
    <w:rsid w:val="00374870"/>
    <w:rsid w:val="00374D8F"/>
    <w:rsid w:val="00374EF0"/>
    <w:rsid w:val="00374F54"/>
    <w:rsid w:val="003750D4"/>
    <w:rsid w:val="003753D4"/>
    <w:rsid w:val="00375951"/>
    <w:rsid w:val="00375A23"/>
    <w:rsid w:val="00375A5D"/>
    <w:rsid w:val="00375FF3"/>
    <w:rsid w:val="003764DA"/>
    <w:rsid w:val="00376F82"/>
    <w:rsid w:val="003773C2"/>
    <w:rsid w:val="003779FE"/>
    <w:rsid w:val="00377FB4"/>
    <w:rsid w:val="00380118"/>
    <w:rsid w:val="003808C9"/>
    <w:rsid w:val="0038090F"/>
    <w:rsid w:val="0038127F"/>
    <w:rsid w:val="00381363"/>
    <w:rsid w:val="00381535"/>
    <w:rsid w:val="0038182F"/>
    <w:rsid w:val="003824E1"/>
    <w:rsid w:val="00382864"/>
    <w:rsid w:val="00382AA4"/>
    <w:rsid w:val="00382C6E"/>
    <w:rsid w:val="00383147"/>
    <w:rsid w:val="00383294"/>
    <w:rsid w:val="00383F3F"/>
    <w:rsid w:val="00384045"/>
    <w:rsid w:val="00384342"/>
    <w:rsid w:val="003843EB"/>
    <w:rsid w:val="003843F9"/>
    <w:rsid w:val="003844B7"/>
    <w:rsid w:val="003844CE"/>
    <w:rsid w:val="003849ED"/>
    <w:rsid w:val="003854C9"/>
    <w:rsid w:val="003857BB"/>
    <w:rsid w:val="00385935"/>
    <w:rsid w:val="00385A4C"/>
    <w:rsid w:val="003862C7"/>
    <w:rsid w:val="00386399"/>
    <w:rsid w:val="00386917"/>
    <w:rsid w:val="00386D03"/>
    <w:rsid w:val="00387719"/>
    <w:rsid w:val="003877BF"/>
    <w:rsid w:val="00387EFF"/>
    <w:rsid w:val="00387F78"/>
    <w:rsid w:val="00387FF8"/>
    <w:rsid w:val="00390802"/>
    <w:rsid w:val="00390B0B"/>
    <w:rsid w:val="00390D0D"/>
    <w:rsid w:val="00390F38"/>
    <w:rsid w:val="003910D5"/>
    <w:rsid w:val="00391930"/>
    <w:rsid w:val="0039194C"/>
    <w:rsid w:val="00391B2D"/>
    <w:rsid w:val="00391CDA"/>
    <w:rsid w:val="00392314"/>
    <w:rsid w:val="003925DB"/>
    <w:rsid w:val="00392750"/>
    <w:rsid w:val="00392981"/>
    <w:rsid w:val="00392A8D"/>
    <w:rsid w:val="00392AB3"/>
    <w:rsid w:val="00392F09"/>
    <w:rsid w:val="003934B3"/>
    <w:rsid w:val="00393826"/>
    <w:rsid w:val="003939B4"/>
    <w:rsid w:val="00393B8F"/>
    <w:rsid w:val="00393E54"/>
    <w:rsid w:val="00394315"/>
    <w:rsid w:val="003946A6"/>
    <w:rsid w:val="00394B6F"/>
    <w:rsid w:val="00394B9B"/>
    <w:rsid w:val="00394C9A"/>
    <w:rsid w:val="00394CD9"/>
    <w:rsid w:val="00395154"/>
    <w:rsid w:val="00395967"/>
    <w:rsid w:val="00395B73"/>
    <w:rsid w:val="00395CFA"/>
    <w:rsid w:val="00395FE7"/>
    <w:rsid w:val="00396029"/>
    <w:rsid w:val="00396A32"/>
    <w:rsid w:val="00396E72"/>
    <w:rsid w:val="00396F67"/>
    <w:rsid w:val="00396FCB"/>
    <w:rsid w:val="003A062E"/>
    <w:rsid w:val="003A06CD"/>
    <w:rsid w:val="003A0923"/>
    <w:rsid w:val="003A0C23"/>
    <w:rsid w:val="003A1342"/>
    <w:rsid w:val="003A1839"/>
    <w:rsid w:val="003A1905"/>
    <w:rsid w:val="003A1A39"/>
    <w:rsid w:val="003A1BD6"/>
    <w:rsid w:val="003A1E03"/>
    <w:rsid w:val="003A1E5E"/>
    <w:rsid w:val="003A27D2"/>
    <w:rsid w:val="003A27DD"/>
    <w:rsid w:val="003A2D7B"/>
    <w:rsid w:val="003A344F"/>
    <w:rsid w:val="003A3A3B"/>
    <w:rsid w:val="003A4785"/>
    <w:rsid w:val="003A4B1E"/>
    <w:rsid w:val="003A4DEA"/>
    <w:rsid w:val="003A513B"/>
    <w:rsid w:val="003A523A"/>
    <w:rsid w:val="003A52E7"/>
    <w:rsid w:val="003A5856"/>
    <w:rsid w:val="003A5908"/>
    <w:rsid w:val="003A5F7C"/>
    <w:rsid w:val="003A6163"/>
    <w:rsid w:val="003A61D4"/>
    <w:rsid w:val="003A6284"/>
    <w:rsid w:val="003A62C2"/>
    <w:rsid w:val="003A641F"/>
    <w:rsid w:val="003A6B7C"/>
    <w:rsid w:val="003A6DD8"/>
    <w:rsid w:val="003A74BF"/>
    <w:rsid w:val="003A7763"/>
    <w:rsid w:val="003A7E7C"/>
    <w:rsid w:val="003A7E8C"/>
    <w:rsid w:val="003B0974"/>
    <w:rsid w:val="003B0E4C"/>
    <w:rsid w:val="003B1186"/>
    <w:rsid w:val="003B122C"/>
    <w:rsid w:val="003B14DB"/>
    <w:rsid w:val="003B1588"/>
    <w:rsid w:val="003B17D8"/>
    <w:rsid w:val="003B212C"/>
    <w:rsid w:val="003B2756"/>
    <w:rsid w:val="003B2D5B"/>
    <w:rsid w:val="003B32B5"/>
    <w:rsid w:val="003B33B5"/>
    <w:rsid w:val="003B3B8A"/>
    <w:rsid w:val="003B40FF"/>
    <w:rsid w:val="003B4270"/>
    <w:rsid w:val="003B44E0"/>
    <w:rsid w:val="003B490B"/>
    <w:rsid w:val="003B4E2E"/>
    <w:rsid w:val="003B502F"/>
    <w:rsid w:val="003B54C5"/>
    <w:rsid w:val="003B56B9"/>
    <w:rsid w:val="003B5A34"/>
    <w:rsid w:val="003B5CA9"/>
    <w:rsid w:val="003B5F7E"/>
    <w:rsid w:val="003B628F"/>
    <w:rsid w:val="003B63A2"/>
    <w:rsid w:val="003B6A80"/>
    <w:rsid w:val="003B724C"/>
    <w:rsid w:val="003B7567"/>
    <w:rsid w:val="003B793C"/>
    <w:rsid w:val="003B7E83"/>
    <w:rsid w:val="003C0242"/>
    <w:rsid w:val="003C0971"/>
    <w:rsid w:val="003C112A"/>
    <w:rsid w:val="003C1368"/>
    <w:rsid w:val="003C1883"/>
    <w:rsid w:val="003C1B16"/>
    <w:rsid w:val="003C1D83"/>
    <w:rsid w:val="003C1DDB"/>
    <w:rsid w:val="003C22B6"/>
    <w:rsid w:val="003C2543"/>
    <w:rsid w:val="003C273D"/>
    <w:rsid w:val="003C288C"/>
    <w:rsid w:val="003C2A7E"/>
    <w:rsid w:val="003C31EE"/>
    <w:rsid w:val="003C3570"/>
    <w:rsid w:val="003C367A"/>
    <w:rsid w:val="003C3806"/>
    <w:rsid w:val="003C3905"/>
    <w:rsid w:val="003C3A9F"/>
    <w:rsid w:val="003C3F6A"/>
    <w:rsid w:val="003C40DF"/>
    <w:rsid w:val="003C4251"/>
    <w:rsid w:val="003C4323"/>
    <w:rsid w:val="003C4B1E"/>
    <w:rsid w:val="003C50B0"/>
    <w:rsid w:val="003C5642"/>
    <w:rsid w:val="003C596E"/>
    <w:rsid w:val="003C6024"/>
    <w:rsid w:val="003C66A9"/>
    <w:rsid w:val="003C66BF"/>
    <w:rsid w:val="003C6A3B"/>
    <w:rsid w:val="003C6E3C"/>
    <w:rsid w:val="003C7721"/>
    <w:rsid w:val="003C7877"/>
    <w:rsid w:val="003C78BE"/>
    <w:rsid w:val="003C7E93"/>
    <w:rsid w:val="003D04B8"/>
    <w:rsid w:val="003D081D"/>
    <w:rsid w:val="003D0F67"/>
    <w:rsid w:val="003D1091"/>
    <w:rsid w:val="003D184E"/>
    <w:rsid w:val="003D1A26"/>
    <w:rsid w:val="003D1C91"/>
    <w:rsid w:val="003D2178"/>
    <w:rsid w:val="003D24F0"/>
    <w:rsid w:val="003D28F6"/>
    <w:rsid w:val="003D2E2F"/>
    <w:rsid w:val="003D2E45"/>
    <w:rsid w:val="003D3B5F"/>
    <w:rsid w:val="003D44F4"/>
    <w:rsid w:val="003D4623"/>
    <w:rsid w:val="003D4A43"/>
    <w:rsid w:val="003D4B15"/>
    <w:rsid w:val="003D4B89"/>
    <w:rsid w:val="003D4D5F"/>
    <w:rsid w:val="003D4D86"/>
    <w:rsid w:val="003D5F81"/>
    <w:rsid w:val="003D5FFD"/>
    <w:rsid w:val="003D6409"/>
    <w:rsid w:val="003D66C1"/>
    <w:rsid w:val="003D6A68"/>
    <w:rsid w:val="003D7005"/>
    <w:rsid w:val="003D7BBD"/>
    <w:rsid w:val="003D7E79"/>
    <w:rsid w:val="003E073F"/>
    <w:rsid w:val="003E0D20"/>
    <w:rsid w:val="003E0E66"/>
    <w:rsid w:val="003E112F"/>
    <w:rsid w:val="003E13AD"/>
    <w:rsid w:val="003E159B"/>
    <w:rsid w:val="003E2F92"/>
    <w:rsid w:val="003E3486"/>
    <w:rsid w:val="003E39DE"/>
    <w:rsid w:val="003E3F24"/>
    <w:rsid w:val="003E4398"/>
    <w:rsid w:val="003E43B5"/>
    <w:rsid w:val="003E4421"/>
    <w:rsid w:val="003E4982"/>
    <w:rsid w:val="003E4B90"/>
    <w:rsid w:val="003E4BC6"/>
    <w:rsid w:val="003E511C"/>
    <w:rsid w:val="003E5235"/>
    <w:rsid w:val="003E5849"/>
    <w:rsid w:val="003E5B14"/>
    <w:rsid w:val="003E6157"/>
    <w:rsid w:val="003E62B1"/>
    <w:rsid w:val="003E63B3"/>
    <w:rsid w:val="003E6C6F"/>
    <w:rsid w:val="003E6F5F"/>
    <w:rsid w:val="003E725B"/>
    <w:rsid w:val="003E7A48"/>
    <w:rsid w:val="003E7AA9"/>
    <w:rsid w:val="003E7B36"/>
    <w:rsid w:val="003E7E1C"/>
    <w:rsid w:val="003E7E64"/>
    <w:rsid w:val="003F0767"/>
    <w:rsid w:val="003F110F"/>
    <w:rsid w:val="003F16C8"/>
    <w:rsid w:val="003F1929"/>
    <w:rsid w:val="003F1B7B"/>
    <w:rsid w:val="003F205D"/>
    <w:rsid w:val="003F276C"/>
    <w:rsid w:val="003F2F1C"/>
    <w:rsid w:val="003F331D"/>
    <w:rsid w:val="003F351C"/>
    <w:rsid w:val="003F3660"/>
    <w:rsid w:val="003F3A5A"/>
    <w:rsid w:val="003F3AEE"/>
    <w:rsid w:val="003F3C7A"/>
    <w:rsid w:val="003F498B"/>
    <w:rsid w:val="003F4F7F"/>
    <w:rsid w:val="003F5890"/>
    <w:rsid w:val="003F5BCC"/>
    <w:rsid w:val="003F5D22"/>
    <w:rsid w:val="003F5D57"/>
    <w:rsid w:val="003F5DCC"/>
    <w:rsid w:val="003F6060"/>
    <w:rsid w:val="003F62D9"/>
    <w:rsid w:val="003F6E08"/>
    <w:rsid w:val="003F7474"/>
    <w:rsid w:val="00400064"/>
    <w:rsid w:val="00400624"/>
    <w:rsid w:val="00400855"/>
    <w:rsid w:val="00401116"/>
    <w:rsid w:val="0040153A"/>
    <w:rsid w:val="00401812"/>
    <w:rsid w:val="0040192E"/>
    <w:rsid w:val="00402139"/>
    <w:rsid w:val="00402404"/>
    <w:rsid w:val="00402722"/>
    <w:rsid w:val="00402E22"/>
    <w:rsid w:val="004030C6"/>
    <w:rsid w:val="0040314D"/>
    <w:rsid w:val="00403152"/>
    <w:rsid w:val="00403AAA"/>
    <w:rsid w:val="00403DF5"/>
    <w:rsid w:val="00404871"/>
    <w:rsid w:val="004048A0"/>
    <w:rsid w:val="00404CFE"/>
    <w:rsid w:val="00404DCB"/>
    <w:rsid w:val="00405C0A"/>
    <w:rsid w:val="00406000"/>
    <w:rsid w:val="00406182"/>
    <w:rsid w:val="0040690C"/>
    <w:rsid w:val="004077DF"/>
    <w:rsid w:val="00407EB4"/>
    <w:rsid w:val="00410B53"/>
    <w:rsid w:val="00410C16"/>
    <w:rsid w:val="004113C6"/>
    <w:rsid w:val="0041158F"/>
    <w:rsid w:val="004116B9"/>
    <w:rsid w:val="004120B6"/>
    <w:rsid w:val="00412634"/>
    <w:rsid w:val="00412707"/>
    <w:rsid w:val="004129A2"/>
    <w:rsid w:val="00413040"/>
    <w:rsid w:val="0041324B"/>
    <w:rsid w:val="00413539"/>
    <w:rsid w:val="0041396D"/>
    <w:rsid w:val="004139EC"/>
    <w:rsid w:val="00413B95"/>
    <w:rsid w:val="00414052"/>
    <w:rsid w:val="00414D9B"/>
    <w:rsid w:val="0041512B"/>
    <w:rsid w:val="00415462"/>
    <w:rsid w:val="00415550"/>
    <w:rsid w:val="00415A92"/>
    <w:rsid w:val="00415BCD"/>
    <w:rsid w:val="00415D6F"/>
    <w:rsid w:val="004160EB"/>
    <w:rsid w:val="004167FC"/>
    <w:rsid w:val="004169F9"/>
    <w:rsid w:val="0041728C"/>
    <w:rsid w:val="0041730D"/>
    <w:rsid w:val="004178BD"/>
    <w:rsid w:val="00420E02"/>
    <w:rsid w:val="00421902"/>
    <w:rsid w:val="00421B76"/>
    <w:rsid w:val="00421BA9"/>
    <w:rsid w:val="00421BE5"/>
    <w:rsid w:val="00421C47"/>
    <w:rsid w:val="00421C7E"/>
    <w:rsid w:val="00421F72"/>
    <w:rsid w:val="00422316"/>
    <w:rsid w:val="00422628"/>
    <w:rsid w:val="0042268C"/>
    <w:rsid w:val="004228CD"/>
    <w:rsid w:val="00422F48"/>
    <w:rsid w:val="00423078"/>
    <w:rsid w:val="0042338D"/>
    <w:rsid w:val="004235E2"/>
    <w:rsid w:val="00423D6D"/>
    <w:rsid w:val="00423E9B"/>
    <w:rsid w:val="00424247"/>
    <w:rsid w:val="0042446B"/>
    <w:rsid w:val="00424508"/>
    <w:rsid w:val="00424A97"/>
    <w:rsid w:val="0042527A"/>
    <w:rsid w:val="00425319"/>
    <w:rsid w:val="004262D1"/>
    <w:rsid w:val="00426354"/>
    <w:rsid w:val="004267B3"/>
    <w:rsid w:val="00427027"/>
    <w:rsid w:val="00427234"/>
    <w:rsid w:val="0042769D"/>
    <w:rsid w:val="004304D7"/>
    <w:rsid w:val="004309E9"/>
    <w:rsid w:val="00430A4E"/>
    <w:rsid w:val="00430D9A"/>
    <w:rsid w:val="0043237A"/>
    <w:rsid w:val="004323CA"/>
    <w:rsid w:val="0043252F"/>
    <w:rsid w:val="004334F5"/>
    <w:rsid w:val="00433DAA"/>
    <w:rsid w:val="00433E26"/>
    <w:rsid w:val="00433E6E"/>
    <w:rsid w:val="00433F90"/>
    <w:rsid w:val="004349DC"/>
    <w:rsid w:val="00435B4A"/>
    <w:rsid w:val="00435E8B"/>
    <w:rsid w:val="00436748"/>
    <w:rsid w:val="00436989"/>
    <w:rsid w:val="004373EE"/>
    <w:rsid w:val="00437538"/>
    <w:rsid w:val="00437864"/>
    <w:rsid w:val="00437C95"/>
    <w:rsid w:val="00437F3D"/>
    <w:rsid w:val="004400E4"/>
    <w:rsid w:val="004407C5"/>
    <w:rsid w:val="00440BEC"/>
    <w:rsid w:val="00440C59"/>
    <w:rsid w:val="00440EA8"/>
    <w:rsid w:val="00441532"/>
    <w:rsid w:val="00441919"/>
    <w:rsid w:val="00441E77"/>
    <w:rsid w:val="004421D7"/>
    <w:rsid w:val="00442434"/>
    <w:rsid w:val="0044270B"/>
    <w:rsid w:val="00442C18"/>
    <w:rsid w:val="00442C35"/>
    <w:rsid w:val="00442C3A"/>
    <w:rsid w:val="00442E50"/>
    <w:rsid w:val="0044300B"/>
    <w:rsid w:val="00443020"/>
    <w:rsid w:val="004430BC"/>
    <w:rsid w:val="004432E1"/>
    <w:rsid w:val="00443639"/>
    <w:rsid w:val="0044388B"/>
    <w:rsid w:val="00443976"/>
    <w:rsid w:val="004439C9"/>
    <w:rsid w:val="0044478D"/>
    <w:rsid w:val="004449F5"/>
    <w:rsid w:val="00444FBF"/>
    <w:rsid w:val="004450BD"/>
    <w:rsid w:val="00445133"/>
    <w:rsid w:val="004453CE"/>
    <w:rsid w:val="00445A3B"/>
    <w:rsid w:val="00445C4E"/>
    <w:rsid w:val="00445DFB"/>
    <w:rsid w:val="00445F04"/>
    <w:rsid w:val="00446742"/>
    <w:rsid w:val="00446ED2"/>
    <w:rsid w:val="00446F67"/>
    <w:rsid w:val="00447807"/>
    <w:rsid w:val="00447A56"/>
    <w:rsid w:val="00447B1B"/>
    <w:rsid w:val="00447E00"/>
    <w:rsid w:val="00447E41"/>
    <w:rsid w:val="00450570"/>
    <w:rsid w:val="0045059F"/>
    <w:rsid w:val="00450907"/>
    <w:rsid w:val="00450A3C"/>
    <w:rsid w:val="00450E83"/>
    <w:rsid w:val="004517EB"/>
    <w:rsid w:val="004518B7"/>
    <w:rsid w:val="00451B82"/>
    <w:rsid w:val="00451E11"/>
    <w:rsid w:val="00452FE1"/>
    <w:rsid w:val="00453E84"/>
    <w:rsid w:val="004544C3"/>
    <w:rsid w:val="00454501"/>
    <w:rsid w:val="0045475F"/>
    <w:rsid w:val="0045497E"/>
    <w:rsid w:val="00455481"/>
    <w:rsid w:val="00455545"/>
    <w:rsid w:val="00455627"/>
    <w:rsid w:val="00456377"/>
    <w:rsid w:val="00456691"/>
    <w:rsid w:val="00456838"/>
    <w:rsid w:val="00457430"/>
    <w:rsid w:val="00457AA0"/>
    <w:rsid w:val="0046001D"/>
    <w:rsid w:val="00460273"/>
    <w:rsid w:val="0046077C"/>
    <w:rsid w:val="00460866"/>
    <w:rsid w:val="0046096E"/>
    <w:rsid w:val="00460F8A"/>
    <w:rsid w:val="00460FBF"/>
    <w:rsid w:val="00461052"/>
    <w:rsid w:val="00461164"/>
    <w:rsid w:val="004611E2"/>
    <w:rsid w:val="00461262"/>
    <w:rsid w:val="00462000"/>
    <w:rsid w:val="00462798"/>
    <w:rsid w:val="00462A87"/>
    <w:rsid w:val="004635C4"/>
    <w:rsid w:val="00463631"/>
    <w:rsid w:val="0046435A"/>
    <w:rsid w:val="00464E85"/>
    <w:rsid w:val="004658A4"/>
    <w:rsid w:val="004665CB"/>
    <w:rsid w:val="00466669"/>
    <w:rsid w:val="004666A3"/>
    <w:rsid w:val="00466C98"/>
    <w:rsid w:val="004671C3"/>
    <w:rsid w:val="0046739C"/>
    <w:rsid w:val="0046762E"/>
    <w:rsid w:val="00467BEA"/>
    <w:rsid w:val="00467C3F"/>
    <w:rsid w:val="00467CE4"/>
    <w:rsid w:val="00470141"/>
    <w:rsid w:val="004704D6"/>
    <w:rsid w:val="00470818"/>
    <w:rsid w:val="004712B0"/>
    <w:rsid w:val="004715FD"/>
    <w:rsid w:val="00471947"/>
    <w:rsid w:val="00472D1D"/>
    <w:rsid w:val="00472D5F"/>
    <w:rsid w:val="00472E1B"/>
    <w:rsid w:val="00472E80"/>
    <w:rsid w:val="00472FA1"/>
    <w:rsid w:val="00472FE0"/>
    <w:rsid w:val="00473256"/>
    <w:rsid w:val="00473919"/>
    <w:rsid w:val="00474254"/>
    <w:rsid w:val="0047425E"/>
    <w:rsid w:val="004744E6"/>
    <w:rsid w:val="00474A3F"/>
    <w:rsid w:val="00474F85"/>
    <w:rsid w:val="0047568C"/>
    <w:rsid w:val="00475D73"/>
    <w:rsid w:val="004762ED"/>
    <w:rsid w:val="00476389"/>
    <w:rsid w:val="00476722"/>
    <w:rsid w:val="0047683F"/>
    <w:rsid w:val="00476845"/>
    <w:rsid w:val="00476A5E"/>
    <w:rsid w:val="00476B14"/>
    <w:rsid w:val="0047710F"/>
    <w:rsid w:val="00477858"/>
    <w:rsid w:val="00477CBF"/>
    <w:rsid w:val="00477D9F"/>
    <w:rsid w:val="00477E82"/>
    <w:rsid w:val="00480055"/>
    <w:rsid w:val="00480177"/>
    <w:rsid w:val="00480298"/>
    <w:rsid w:val="004807AD"/>
    <w:rsid w:val="00480CD9"/>
    <w:rsid w:val="0048125F"/>
    <w:rsid w:val="00481777"/>
    <w:rsid w:val="00481E0D"/>
    <w:rsid w:val="00482087"/>
    <w:rsid w:val="0048220B"/>
    <w:rsid w:val="00482C7B"/>
    <w:rsid w:val="00482DAA"/>
    <w:rsid w:val="00482EC3"/>
    <w:rsid w:val="00483160"/>
    <w:rsid w:val="0048322F"/>
    <w:rsid w:val="00483A56"/>
    <w:rsid w:val="00483C5B"/>
    <w:rsid w:val="00483C7D"/>
    <w:rsid w:val="00484034"/>
    <w:rsid w:val="00484323"/>
    <w:rsid w:val="004843D6"/>
    <w:rsid w:val="00484D52"/>
    <w:rsid w:val="00484E2B"/>
    <w:rsid w:val="00485064"/>
    <w:rsid w:val="004853C4"/>
    <w:rsid w:val="004853E7"/>
    <w:rsid w:val="00485EA4"/>
    <w:rsid w:val="00485FDB"/>
    <w:rsid w:val="004866E7"/>
    <w:rsid w:val="00486BE1"/>
    <w:rsid w:val="004873B9"/>
    <w:rsid w:val="004875EB"/>
    <w:rsid w:val="00487CB1"/>
    <w:rsid w:val="00490515"/>
    <w:rsid w:val="00490B73"/>
    <w:rsid w:val="00490B95"/>
    <w:rsid w:val="00490BDE"/>
    <w:rsid w:val="00491264"/>
    <w:rsid w:val="00491346"/>
    <w:rsid w:val="0049166E"/>
    <w:rsid w:val="00491870"/>
    <w:rsid w:val="00492099"/>
    <w:rsid w:val="004922D0"/>
    <w:rsid w:val="00492D38"/>
    <w:rsid w:val="00492E97"/>
    <w:rsid w:val="00493142"/>
    <w:rsid w:val="0049336C"/>
    <w:rsid w:val="00493980"/>
    <w:rsid w:val="00493BD7"/>
    <w:rsid w:val="00493EF8"/>
    <w:rsid w:val="0049412E"/>
    <w:rsid w:val="00494504"/>
    <w:rsid w:val="004949FB"/>
    <w:rsid w:val="00494DCA"/>
    <w:rsid w:val="00494EC5"/>
    <w:rsid w:val="004952F2"/>
    <w:rsid w:val="004957EC"/>
    <w:rsid w:val="00495EF6"/>
    <w:rsid w:val="00496256"/>
    <w:rsid w:val="00496527"/>
    <w:rsid w:val="00496CBF"/>
    <w:rsid w:val="00496F8D"/>
    <w:rsid w:val="00497005"/>
    <w:rsid w:val="004972F5"/>
    <w:rsid w:val="00497D4C"/>
    <w:rsid w:val="00497D51"/>
    <w:rsid w:val="004A06C9"/>
    <w:rsid w:val="004A06DD"/>
    <w:rsid w:val="004A088A"/>
    <w:rsid w:val="004A0B43"/>
    <w:rsid w:val="004A1060"/>
    <w:rsid w:val="004A178D"/>
    <w:rsid w:val="004A18D6"/>
    <w:rsid w:val="004A18F3"/>
    <w:rsid w:val="004A275C"/>
    <w:rsid w:val="004A29FC"/>
    <w:rsid w:val="004A2EC3"/>
    <w:rsid w:val="004A302C"/>
    <w:rsid w:val="004A3210"/>
    <w:rsid w:val="004A333E"/>
    <w:rsid w:val="004A3415"/>
    <w:rsid w:val="004A34C4"/>
    <w:rsid w:val="004A3623"/>
    <w:rsid w:val="004A38DD"/>
    <w:rsid w:val="004A414D"/>
    <w:rsid w:val="004A4318"/>
    <w:rsid w:val="004A4353"/>
    <w:rsid w:val="004A4B7C"/>
    <w:rsid w:val="004A4D61"/>
    <w:rsid w:val="004A4FCB"/>
    <w:rsid w:val="004A55A3"/>
    <w:rsid w:val="004A568F"/>
    <w:rsid w:val="004A5C19"/>
    <w:rsid w:val="004A5F2A"/>
    <w:rsid w:val="004A5FC3"/>
    <w:rsid w:val="004A63B0"/>
    <w:rsid w:val="004A6DE5"/>
    <w:rsid w:val="004A7400"/>
    <w:rsid w:val="004A77C7"/>
    <w:rsid w:val="004A7BFD"/>
    <w:rsid w:val="004A7E71"/>
    <w:rsid w:val="004B03A5"/>
    <w:rsid w:val="004B0514"/>
    <w:rsid w:val="004B0EF4"/>
    <w:rsid w:val="004B1015"/>
    <w:rsid w:val="004B10B6"/>
    <w:rsid w:val="004B130B"/>
    <w:rsid w:val="004B1AA5"/>
    <w:rsid w:val="004B201A"/>
    <w:rsid w:val="004B26FF"/>
    <w:rsid w:val="004B343E"/>
    <w:rsid w:val="004B3627"/>
    <w:rsid w:val="004B3C9E"/>
    <w:rsid w:val="004B3D52"/>
    <w:rsid w:val="004B3D92"/>
    <w:rsid w:val="004B3F3B"/>
    <w:rsid w:val="004B40C3"/>
    <w:rsid w:val="004B4140"/>
    <w:rsid w:val="004B41B9"/>
    <w:rsid w:val="004B41C9"/>
    <w:rsid w:val="004B445D"/>
    <w:rsid w:val="004B4A44"/>
    <w:rsid w:val="004B4CCA"/>
    <w:rsid w:val="004B4CDD"/>
    <w:rsid w:val="004B5DB1"/>
    <w:rsid w:val="004B5FFF"/>
    <w:rsid w:val="004B64D9"/>
    <w:rsid w:val="004B64F3"/>
    <w:rsid w:val="004B6694"/>
    <w:rsid w:val="004B6742"/>
    <w:rsid w:val="004B6EB3"/>
    <w:rsid w:val="004B6F2B"/>
    <w:rsid w:val="004B6F9F"/>
    <w:rsid w:val="004B7218"/>
    <w:rsid w:val="004B7233"/>
    <w:rsid w:val="004C0093"/>
    <w:rsid w:val="004C1475"/>
    <w:rsid w:val="004C1A30"/>
    <w:rsid w:val="004C1BFD"/>
    <w:rsid w:val="004C2516"/>
    <w:rsid w:val="004C2630"/>
    <w:rsid w:val="004C2F3B"/>
    <w:rsid w:val="004C33EA"/>
    <w:rsid w:val="004C36CF"/>
    <w:rsid w:val="004C3A92"/>
    <w:rsid w:val="004C3AEF"/>
    <w:rsid w:val="004C3C34"/>
    <w:rsid w:val="004C4511"/>
    <w:rsid w:val="004C4A3E"/>
    <w:rsid w:val="004C4DED"/>
    <w:rsid w:val="004C4EFF"/>
    <w:rsid w:val="004C594B"/>
    <w:rsid w:val="004C59EA"/>
    <w:rsid w:val="004C5B56"/>
    <w:rsid w:val="004C5F50"/>
    <w:rsid w:val="004C63B6"/>
    <w:rsid w:val="004C655C"/>
    <w:rsid w:val="004C65C6"/>
    <w:rsid w:val="004C660D"/>
    <w:rsid w:val="004C6A8C"/>
    <w:rsid w:val="004C6DD8"/>
    <w:rsid w:val="004C723B"/>
    <w:rsid w:val="004C7E92"/>
    <w:rsid w:val="004D037B"/>
    <w:rsid w:val="004D0699"/>
    <w:rsid w:val="004D099D"/>
    <w:rsid w:val="004D0BAC"/>
    <w:rsid w:val="004D0D54"/>
    <w:rsid w:val="004D0ED4"/>
    <w:rsid w:val="004D0FFB"/>
    <w:rsid w:val="004D114E"/>
    <w:rsid w:val="004D123F"/>
    <w:rsid w:val="004D13B4"/>
    <w:rsid w:val="004D1529"/>
    <w:rsid w:val="004D19CE"/>
    <w:rsid w:val="004D1CED"/>
    <w:rsid w:val="004D2045"/>
    <w:rsid w:val="004D2315"/>
    <w:rsid w:val="004D23F6"/>
    <w:rsid w:val="004D262E"/>
    <w:rsid w:val="004D2674"/>
    <w:rsid w:val="004D28E5"/>
    <w:rsid w:val="004D2E79"/>
    <w:rsid w:val="004D2ED0"/>
    <w:rsid w:val="004D30A8"/>
    <w:rsid w:val="004D3974"/>
    <w:rsid w:val="004D3EDF"/>
    <w:rsid w:val="004D4244"/>
    <w:rsid w:val="004D4522"/>
    <w:rsid w:val="004D47A2"/>
    <w:rsid w:val="004D4F0A"/>
    <w:rsid w:val="004D4FDB"/>
    <w:rsid w:val="004D55E2"/>
    <w:rsid w:val="004D56DB"/>
    <w:rsid w:val="004D5C62"/>
    <w:rsid w:val="004D6409"/>
    <w:rsid w:val="004D6D10"/>
    <w:rsid w:val="004D6F65"/>
    <w:rsid w:val="004D70E7"/>
    <w:rsid w:val="004D7134"/>
    <w:rsid w:val="004D7314"/>
    <w:rsid w:val="004D7395"/>
    <w:rsid w:val="004D783C"/>
    <w:rsid w:val="004D7ECA"/>
    <w:rsid w:val="004E01B9"/>
    <w:rsid w:val="004E01E9"/>
    <w:rsid w:val="004E0AB0"/>
    <w:rsid w:val="004E0E67"/>
    <w:rsid w:val="004E12A4"/>
    <w:rsid w:val="004E1A45"/>
    <w:rsid w:val="004E1F3C"/>
    <w:rsid w:val="004E2D68"/>
    <w:rsid w:val="004E3608"/>
    <w:rsid w:val="004E36D6"/>
    <w:rsid w:val="004E3E40"/>
    <w:rsid w:val="004E3EB1"/>
    <w:rsid w:val="004E3F86"/>
    <w:rsid w:val="004E45A4"/>
    <w:rsid w:val="004E484C"/>
    <w:rsid w:val="004E4923"/>
    <w:rsid w:val="004E49EC"/>
    <w:rsid w:val="004E4A64"/>
    <w:rsid w:val="004E4FAD"/>
    <w:rsid w:val="004E56F1"/>
    <w:rsid w:val="004E570D"/>
    <w:rsid w:val="004E5CAA"/>
    <w:rsid w:val="004E6248"/>
    <w:rsid w:val="004E6361"/>
    <w:rsid w:val="004E6400"/>
    <w:rsid w:val="004E642E"/>
    <w:rsid w:val="004E6924"/>
    <w:rsid w:val="004E6A61"/>
    <w:rsid w:val="004E6E33"/>
    <w:rsid w:val="004E702A"/>
    <w:rsid w:val="004F04C7"/>
    <w:rsid w:val="004F076D"/>
    <w:rsid w:val="004F0C2D"/>
    <w:rsid w:val="004F10FE"/>
    <w:rsid w:val="004F1C9E"/>
    <w:rsid w:val="004F1D6B"/>
    <w:rsid w:val="004F2635"/>
    <w:rsid w:val="004F2AF7"/>
    <w:rsid w:val="004F2CC6"/>
    <w:rsid w:val="004F2D44"/>
    <w:rsid w:val="004F2DDA"/>
    <w:rsid w:val="004F398C"/>
    <w:rsid w:val="004F3D7E"/>
    <w:rsid w:val="004F42B0"/>
    <w:rsid w:val="004F4630"/>
    <w:rsid w:val="004F4791"/>
    <w:rsid w:val="004F4AC9"/>
    <w:rsid w:val="004F4D4F"/>
    <w:rsid w:val="004F4DA6"/>
    <w:rsid w:val="004F521E"/>
    <w:rsid w:val="004F54E1"/>
    <w:rsid w:val="004F5609"/>
    <w:rsid w:val="004F5C64"/>
    <w:rsid w:val="004F5F28"/>
    <w:rsid w:val="004F6FEE"/>
    <w:rsid w:val="004F7081"/>
    <w:rsid w:val="004F71BA"/>
    <w:rsid w:val="004F71E2"/>
    <w:rsid w:val="004F739B"/>
    <w:rsid w:val="004F7E57"/>
    <w:rsid w:val="004F7F8F"/>
    <w:rsid w:val="005002E6"/>
    <w:rsid w:val="005007D6"/>
    <w:rsid w:val="00500CB4"/>
    <w:rsid w:val="00500CCE"/>
    <w:rsid w:val="00500EB4"/>
    <w:rsid w:val="0050129A"/>
    <w:rsid w:val="005013C5"/>
    <w:rsid w:val="00501974"/>
    <w:rsid w:val="00501B94"/>
    <w:rsid w:val="00501CD2"/>
    <w:rsid w:val="00501E2A"/>
    <w:rsid w:val="00502287"/>
    <w:rsid w:val="005023EE"/>
    <w:rsid w:val="00502517"/>
    <w:rsid w:val="005025F7"/>
    <w:rsid w:val="00502AE7"/>
    <w:rsid w:val="00502B8B"/>
    <w:rsid w:val="00502FDD"/>
    <w:rsid w:val="00503553"/>
    <w:rsid w:val="00503974"/>
    <w:rsid w:val="00503B48"/>
    <w:rsid w:val="00503D00"/>
    <w:rsid w:val="0050439B"/>
    <w:rsid w:val="0050442D"/>
    <w:rsid w:val="005044FF"/>
    <w:rsid w:val="005047BF"/>
    <w:rsid w:val="00504D94"/>
    <w:rsid w:val="00504E40"/>
    <w:rsid w:val="0050529F"/>
    <w:rsid w:val="00505506"/>
    <w:rsid w:val="0050559E"/>
    <w:rsid w:val="00506A51"/>
    <w:rsid w:val="0050715D"/>
    <w:rsid w:val="00507960"/>
    <w:rsid w:val="00507B3D"/>
    <w:rsid w:val="00507C82"/>
    <w:rsid w:val="00510188"/>
    <w:rsid w:val="0051025A"/>
    <w:rsid w:val="005110C3"/>
    <w:rsid w:val="00511351"/>
    <w:rsid w:val="0051161F"/>
    <w:rsid w:val="00511776"/>
    <w:rsid w:val="00511BB0"/>
    <w:rsid w:val="00512179"/>
    <w:rsid w:val="005124AD"/>
    <w:rsid w:val="005124EF"/>
    <w:rsid w:val="00512BF1"/>
    <w:rsid w:val="00512E99"/>
    <w:rsid w:val="00512FF1"/>
    <w:rsid w:val="00513471"/>
    <w:rsid w:val="00513AC3"/>
    <w:rsid w:val="00513D98"/>
    <w:rsid w:val="00513EE6"/>
    <w:rsid w:val="0051478B"/>
    <w:rsid w:val="00514B5E"/>
    <w:rsid w:val="00514CB3"/>
    <w:rsid w:val="005151DA"/>
    <w:rsid w:val="00515543"/>
    <w:rsid w:val="005157C1"/>
    <w:rsid w:val="00515954"/>
    <w:rsid w:val="00515A8B"/>
    <w:rsid w:val="00515B9D"/>
    <w:rsid w:val="00515E3D"/>
    <w:rsid w:val="00516EBB"/>
    <w:rsid w:val="005200F9"/>
    <w:rsid w:val="00520556"/>
    <w:rsid w:val="005206C1"/>
    <w:rsid w:val="005208AC"/>
    <w:rsid w:val="00521093"/>
    <w:rsid w:val="00521678"/>
    <w:rsid w:val="005218F8"/>
    <w:rsid w:val="00521AD9"/>
    <w:rsid w:val="00521D83"/>
    <w:rsid w:val="005227CF"/>
    <w:rsid w:val="0052286C"/>
    <w:rsid w:val="0052295B"/>
    <w:rsid w:val="00522AB9"/>
    <w:rsid w:val="005230D7"/>
    <w:rsid w:val="0052323C"/>
    <w:rsid w:val="0052329E"/>
    <w:rsid w:val="00523783"/>
    <w:rsid w:val="005238F6"/>
    <w:rsid w:val="00523A0F"/>
    <w:rsid w:val="00523BB2"/>
    <w:rsid w:val="005241A1"/>
    <w:rsid w:val="005250C4"/>
    <w:rsid w:val="00525182"/>
    <w:rsid w:val="0052547B"/>
    <w:rsid w:val="005257B5"/>
    <w:rsid w:val="005258E4"/>
    <w:rsid w:val="00525C4D"/>
    <w:rsid w:val="00526542"/>
    <w:rsid w:val="005265B9"/>
    <w:rsid w:val="005267B6"/>
    <w:rsid w:val="005268EA"/>
    <w:rsid w:val="00526E4E"/>
    <w:rsid w:val="00526F38"/>
    <w:rsid w:val="005272FE"/>
    <w:rsid w:val="00527A91"/>
    <w:rsid w:val="0053056E"/>
    <w:rsid w:val="005307E8"/>
    <w:rsid w:val="00530CF9"/>
    <w:rsid w:val="00530FE5"/>
    <w:rsid w:val="0053110B"/>
    <w:rsid w:val="0053175E"/>
    <w:rsid w:val="00531934"/>
    <w:rsid w:val="0053196A"/>
    <w:rsid w:val="00532392"/>
    <w:rsid w:val="0053305C"/>
    <w:rsid w:val="005330C4"/>
    <w:rsid w:val="005333DD"/>
    <w:rsid w:val="00533533"/>
    <w:rsid w:val="00533DFE"/>
    <w:rsid w:val="00533F4B"/>
    <w:rsid w:val="00534A1A"/>
    <w:rsid w:val="00534CCB"/>
    <w:rsid w:val="00534E70"/>
    <w:rsid w:val="00534F13"/>
    <w:rsid w:val="005351C0"/>
    <w:rsid w:val="00535242"/>
    <w:rsid w:val="00535C99"/>
    <w:rsid w:val="00535E24"/>
    <w:rsid w:val="00535E8C"/>
    <w:rsid w:val="0053642C"/>
    <w:rsid w:val="00536468"/>
    <w:rsid w:val="00536C29"/>
    <w:rsid w:val="00536F2D"/>
    <w:rsid w:val="005371B8"/>
    <w:rsid w:val="005377C6"/>
    <w:rsid w:val="005379EE"/>
    <w:rsid w:val="00537DE2"/>
    <w:rsid w:val="00537E02"/>
    <w:rsid w:val="005404CB"/>
    <w:rsid w:val="005406F9"/>
    <w:rsid w:val="00540869"/>
    <w:rsid w:val="00540C53"/>
    <w:rsid w:val="00540F9D"/>
    <w:rsid w:val="00541005"/>
    <w:rsid w:val="00541011"/>
    <w:rsid w:val="005412C6"/>
    <w:rsid w:val="00542577"/>
    <w:rsid w:val="00542718"/>
    <w:rsid w:val="00542C8A"/>
    <w:rsid w:val="0054306D"/>
    <w:rsid w:val="00543170"/>
    <w:rsid w:val="00543224"/>
    <w:rsid w:val="005437F7"/>
    <w:rsid w:val="005440F6"/>
    <w:rsid w:val="005441E7"/>
    <w:rsid w:val="00544243"/>
    <w:rsid w:val="005444CB"/>
    <w:rsid w:val="005444EB"/>
    <w:rsid w:val="005445AD"/>
    <w:rsid w:val="0054464A"/>
    <w:rsid w:val="00544CCD"/>
    <w:rsid w:val="0054557A"/>
    <w:rsid w:val="0054558A"/>
    <w:rsid w:val="005459E1"/>
    <w:rsid w:val="00545BC6"/>
    <w:rsid w:val="00546675"/>
    <w:rsid w:val="0054685A"/>
    <w:rsid w:val="005468FE"/>
    <w:rsid w:val="00546B66"/>
    <w:rsid w:val="00546CC3"/>
    <w:rsid w:val="00546DD6"/>
    <w:rsid w:val="005472D3"/>
    <w:rsid w:val="00547405"/>
    <w:rsid w:val="0054779E"/>
    <w:rsid w:val="00547A2D"/>
    <w:rsid w:val="00547AB3"/>
    <w:rsid w:val="00547D02"/>
    <w:rsid w:val="00547FF0"/>
    <w:rsid w:val="00550286"/>
    <w:rsid w:val="00550BA5"/>
    <w:rsid w:val="005516FA"/>
    <w:rsid w:val="0055172C"/>
    <w:rsid w:val="005518C2"/>
    <w:rsid w:val="005520AC"/>
    <w:rsid w:val="005525E4"/>
    <w:rsid w:val="005525E9"/>
    <w:rsid w:val="00552728"/>
    <w:rsid w:val="00552950"/>
    <w:rsid w:val="00552D94"/>
    <w:rsid w:val="00552DCB"/>
    <w:rsid w:val="00553493"/>
    <w:rsid w:val="005536CC"/>
    <w:rsid w:val="00553A02"/>
    <w:rsid w:val="00553AC0"/>
    <w:rsid w:val="00553C33"/>
    <w:rsid w:val="00554297"/>
    <w:rsid w:val="005547D6"/>
    <w:rsid w:val="00554DC5"/>
    <w:rsid w:val="0055545D"/>
    <w:rsid w:val="005554B0"/>
    <w:rsid w:val="0055551A"/>
    <w:rsid w:val="00555A4E"/>
    <w:rsid w:val="00556177"/>
    <w:rsid w:val="00556C58"/>
    <w:rsid w:val="00556CE5"/>
    <w:rsid w:val="00556DE5"/>
    <w:rsid w:val="0055771D"/>
    <w:rsid w:val="005578E6"/>
    <w:rsid w:val="00557B45"/>
    <w:rsid w:val="00557F18"/>
    <w:rsid w:val="00560032"/>
    <w:rsid w:val="005606A6"/>
    <w:rsid w:val="0056084A"/>
    <w:rsid w:val="005615D7"/>
    <w:rsid w:val="0056167E"/>
    <w:rsid w:val="00561704"/>
    <w:rsid w:val="005617C4"/>
    <w:rsid w:val="0056195A"/>
    <w:rsid w:val="00561F50"/>
    <w:rsid w:val="00561FF2"/>
    <w:rsid w:val="005622F9"/>
    <w:rsid w:val="005629E0"/>
    <w:rsid w:val="005635D1"/>
    <w:rsid w:val="0056399D"/>
    <w:rsid w:val="00563B79"/>
    <w:rsid w:val="00564442"/>
    <w:rsid w:val="005644E9"/>
    <w:rsid w:val="00564E40"/>
    <w:rsid w:val="00564EB7"/>
    <w:rsid w:val="00565055"/>
    <w:rsid w:val="005651E3"/>
    <w:rsid w:val="00565635"/>
    <w:rsid w:val="00565C6F"/>
    <w:rsid w:val="005663AA"/>
    <w:rsid w:val="00566475"/>
    <w:rsid w:val="005664F4"/>
    <w:rsid w:val="0056660D"/>
    <w:rsid w:val="00566EF4"/>
    <w:rsid w:val="005670FC"/>
    <w:rsid w:val="0056764B"/>
    <w:rsid w:val="00567FCF"/>
    <w:rsid w:val="005704C5"/>
    <w:rsid w:val="00570765"/>
    <w:rsid w:val="00570F9A"/>
    <w:rsid w:val="00571490"/>
    <w:rsid w:val="00571521"/>
    <w:rsid w:val="00571551"/>
    <w:rsid w:val="00571879"/>
    <w:rsid w:val="00571F6C"/>
    <w:rsid w:val="00572328"/>
    <w:rsid w:val="005726F8"/>
    <w:rsid w:val="005728B7"/>
    <w:rsid w:val="00572B85"/>
    <w:rsid w:val="00572B8A"/>
    <w:rsid w:val="005732BD"/>
    <w:rsid w:val="005733F9"/>
    <w:rsid w:val="00573918"/>
    <w:rsid w:val="00573DAE"/>
    <w:rsid w:val="00573E59"/>
    <w:rsid w:val="0057477B"/>
    <w:rsid w:val="00574CA4"/>
    <w:rsid w:val="00575295"/>
    <w:rsid w:val="00575A37"/>
    <w:rsid w:val="005760FD"/>
    <w:rsid w:val="00576AD0"/>
    <w:rsid w:val="00576B6F"/>
    <w:rsid w:val="005770FF"/>
    <w:rsid w:val="00577ECB"/>
    <w:rsid w:val="0058079B"/>
    <w:rsid w:val="00580BA8"/>
    <w:rsid w:val="00580EF8"/>
    <w:rsid w:val="00580F3F"/>
    <w:rsid w:val="0058183B"/>
    <w:rsid w:val="005818F0"/>
    <w:rsid w:val="0058199B"/>
    <w:rsid w:val="00581C01"/>
    <w:rsid w:val="00581CDB"/>
    <w:rsid w:val="00581FD2"/>
    <w:rsid w:val="0058242D"/>
    <w:rsid w:val="00582668"/>
    <w:rsid w:val="005828FB"/>
    <w:rsid w:val="005829D2"/>
    <w:rsid w:val="0058324C"/>
    <w:rsid w:val="00583A7B"/>
    <w:rsid w:val="00583ADA"/>
    <w:rsid w:val="005842E7"/>
    <w:rsid w:val="005845CB"/>
    <w:rsid w:val="00584737"/>
    <w:rsid w:val="0058498A"/>
    <w:rsid w:val="00584CA2"/>
    <w:rsid w:val="0058559F"/>
    <w:rsid w:val="005858D7"/>
    <w:rsid w:val="0058590C"/>
    <w:rsid w:val="00585E20"/>
    <w:rsid w:val="00586350"/>
    <w:rsid w:val="0058638F"/>
    <w:rsid w:val="00586435"/>
    <w:rsid w:val="005869E6"/>
    <w:rsid w:val="00586A6F"/>
    <w:rsid w:val="0058774F"/>
    <w:rsid w:val="005877D4"/>
    <w:rsid w:val="00587E07"/>
    <w:rsid w:val="00590868"/>
    <w:rsid w:val="00590AF3"/>
    <w:rsid w:val="00591B68"/>
    <w:rsid w:val="005924D8"/>
    <w:rsid w:val="0059267B"/>
    <w:rsid w:val="00592EBB"/>
    <w:rsid w:val="00593071"/>
    <w:rsid w:val="00593288"/>
    <w:rsid w:val="005932D1"/>
    <w:rsid w:val="00593B69"/>
    <w:rsid w:val="0059459B"/>
    <w:rsid w:val="0059461A"/>
    <w:rsid w:val="00594EEA"/>
    <w:rsid w:val="0059538E"/>
    <w:rsid w:val="00595E1A"/>
    <w:rsid w:val="00596355"/>
    <w:rsid w:val="00596657"/>
    <w:rsid w:val="0059667D"/>
    <w:rsid w:val="00596CE4"/>
    <w:rsid w:val="00596D1F"/>
    <w:rsid w:val="00597339"/>
    <w:rsid w:val="00597520"/>
    <w:rsid w:val="00597CD9"/>
    <w:rsid w:val="005A0356"/>
    <w:rsid w:val="005A0490"/>
    <w:rsid w:val="005A0537"/>
    <w:rsid w:val="005A09DD"/>
    <w:rsid w:val="005A0CC4"/>
    <w:rsid w:val="005A0E43"/>
    <w:rsid w:val="005A0E6A"/>
    <w:rsid w:val="005A1053"/>
    <w:rsid w:val="005A13D0"/>
    <w:rsid w:val="005A164A"/>
    <w:rsid w:val="005A18C5"/>
    <w:rsid w:val="005A1B55"/>
    <w:rsid w:val="005A1B90"/>
    <w:rsid w:val="005A1EF7"/>
    <w:rsid w:val="005A2394"/>
    <w:rsid w:val="005A2440"/>
    <w:rsid w:val="005A2885"/>
    <w:rsid w:val="005A2A90"/>
    <w:rsid w:val="005A359B"/>
    <w:rsid w:val="005A366C"/>
    <w:rsid w:val="005A39E2"/>
    <w:rsid w:val="005A3AC9"/>
    <w:rsid w:val="005A3ED5"/>
    <w:rsid w:val="005A43BA"/>
    <w:rsid w:val="005A511C"/>
    <w:rsid w:val="005A5317"/>
    <w:rsid w:val="005A54BD"/>
    <w:rsid w:val="005A557E"/>
    <w:rsid w:val="005A607B"/>
    <w:rsid w:val="005A6136"/>
    <w:rsid w:val="005A6175"/>
    <w:rsid w:val="005A6439"/>
    <w:rsid w:val="005A6970"/>
    <w:rsid w:val="005A6B8C"/>
    <w:rsid w:val="005A7702"/>
    <w:rsid w:val="005A7CF6"/>
    <w:rsid w:val="005A7E30"/>
    <w:rsid w:val="005B038D"/>
    <w:rsid w:val="005B10FF"/>
    <w:rsid w:val="005B158B"/>
    <w:rsid w:val="005B1961"/>
    <w:rsid w:val="005B1B5C"/>
    <w:rsid w:val="005B26EB"/>
    <w:rsid w:val="005B2C6A"/>
    <w:rsid w:val="005B2E1B"/>
    <w:rsid w:val="005B30BE"/>
    <w:rsid w:val="005B3CA7"/>
    <w:rsid w:val="005B3D75"/>
    <w:rsid w:val="005B3DC1"/>
    <w:rsid w:val="005B42EE"/>
    <w:rsid w:val="005B469B"/>
    <w:rsid w:val="005B46D6"/>
    <w:rsid w:val="005B4F7A"/>
    <w:rsid w:val="005B537E"/>
    <w:rsid w:val="005B5434"/>
    <w:rsid w:val="005B5912"/>
    <w:rsid w:val="005B5DE8"/>
    <w:rsid w:val="005B62CB"/>
    <w:rsid w:val="005B630E"/>
    <w:rsid w:val="005B653D"/>
    <w:rsid w:val="005B70EC"/>
    <w:rsid w:val="005B7558"/>
    <w:rsid w:val="005B796F"/>
    <w:rsid w:val="005B79C5"/>
    <w:rsid w:val="005B7C71"/>
    <w:rsid w:val="005B7EC9"/>
    <w:rsid w:val="005C066C"/>
    <w:rsid w:val="005C089F"/>
    <w:rsid w:val="005C08E6"/>
    <w:rsid w:val="005C17BD"/>
    <w:rsid w:val="005C18E1"/>
    <w:rsid w:val="005C1A55"/>
    <w:rsid w:val="005C23A1"/>
    <w:rsid w:val="005C24F4"/>
    <w:rsid w:val="005C2515"/>
    <w:rsid w:val="005C29AE"/>
    <w:rsid w:val="005C2B65"/>
    <w:rsid w:val="005C36AF"/>
    <w:rsid w:val="005C3E33"/>
    <w:rsid w:val="005C49F2"/>
    <w:rsid w:val="005C4A6B"/>
    <w:rsid w:val="005C4B39"/>
    <w:rsid w:val="005C51C2"/>
    <w:rsid w:val="005C5B64"/>
    <w:rsid w:val="005C5B6D"/>
    <w:rsid w:val="005C5D4B"/>
    <w:rsid w:val="005C610A"/>
    <w:rsid w:val="005C6593"/>
    <w:rsid w:val="005C661F"/>
    <w:rsid w:val="005C671C"/>
    <w:rsid w:val="005C68F1"/>
    <w:rsid w:val="005C6CD6"/>
    <w:rsid w:val="005C70DB"/>
    <w:rsid w:val="005C7226"/>
    <w:rsid w:val="005C7357"/>
    <w:rsid w:val="005C7586"/>
    <w:rsid w:val="005C7A56"/>
    <w:rsid w:val="005C7B5F"/>
    <w:rsid w:val="005C7D17"/>
    <w:rsid w:val="005D079F"/>
    <w:rsid w:val="005D0F62"/>
    <w:rsid w:val="005D1163"/>
    <w:rsid w:val="005D162F"/>
    <w:rsid w:val="005D2087"/>
    <w:rsid w:val="005D2130"/>
    <w:rsid w:val="005D25EF"/>
    <w:rsid w:val="005D2908"/>
    <w:rsid w:val="005D2A59"/>
    <w:rsid w:val="005D2E51"/>
    <w:rsid w:val="005D31FB"/>
    <w:rsid w:val="005D329C"/>
    <w:rsid w:val="005D361F"/>
    <w:rsid w:val="005D3AFA"/>
    <w:rsid w:val="005D42A2"/>
    <w:rsid w:val="005D4608"/>
    <w:rsid w:val="005D4918"/>
    <w:rsid w:val="005D4C68"/>
    <w:rsid w:val="005D4DDC"/>
    <w:rsid w:val="005D543A"/>
    <w:rsid w:val="005D56BF"/>
    <w:rsid w:val="005D57FC"/>
    <w:rsid w:val="005D5C6E"/>
    <w:rsid w:val="005D5CDE"/>
    <w:rsid w:val="005D5CE6"/>
    <w:rsid w:val="005D5DEE"/>
    <w:rsid w:val="005D6230"/>
    <w:rsid w:val="005D63C4"/>
    <w:rsid w:val="005D64DE"/>
    <w:rsid w:val="005D671F"/>
    <w:rsid w:val="005D73CE"/>
    <w:rsid w:val="005D75D4"/>
    <w:rsid w:val="005D763D"/>
    <w:rsid w:val="005D7756"/>
    <w:rsid w:val="005D77F0"/>
    <w:rsid w:val="005D7E8B"/>
    <w:rsid w:val="005D7EA4"/>
    <w:rsid w:val="005E0522"/>
    <w:rsid w:val="005E0665"/>
    <w:rsid w:val="005E0E37"/>
    <w:rsid w:val="005E0ECC"/>
    <w:rsid w:val="005E1BF1"/>
    <w:rsid w:val="005E295A"/>
    <w:rsid w:val="005E2B8E"/>
    <w:rsid w:val="005E3939"/>
    <w:rsid w:val="005E4BA2"/>
    <w:rsid w:val="005E4FF7"/>
    <w:rsid w:val="005E5743"/>
    <w:rsid w:val="005E586C"/>
    <w:rsid w:val="005E5E44"/>
    <w:rsid w:val="005E6532"/>
    <w:rsid w:val="005E70A6"/>
    <w:rsid w:val="005E731B"/>
    <w:rsid w:val="005E75C9"/>
    <w:rsid w:val="005E7676"/>
    <w:rsid w:val="005E7932"/>
    <w:rsid w:val="005E7AD5"/>
    <w:rsid w:val="005E7F5F"/>
    <w:rsid w:val="005F006E"/>
    <w:rsid w:val="005F0A31"/>
    <w:rsid w:val="005F0A63"/>
    <w:rsid w:val="005F0B68"/>
    <w:rsid w:val="005F0C00"/>
    <w:rsid w:val="005F15ED"/>
    <w:rsid w:val="005F1658"/>
    <w:rsid w:val="005F18B4"/>
    <w:rsid w:val="005F1D7F"/>
    <w:rsid w:val="005F2142"/>
    <w:rsid w:val="005F21BF"/>
    <w:rsid w:val="005F2AA8"/>
    <w:rsid w:val="005F2DFE"/>
    <w:rsid w:val="005F2F0D"/>
    <w:rsid w:val="005F33F2"/>
    <w:rsid w:val="005F3850"/>
    <w:rsid w:val="005F4229"/>
    <w:rsid w:val="005F42A9"/>
    <w:rsid w:val="005F44D3"/>
    <w:rsid w:val="005F460C"/>
    <w:rsid w:val="005F46C4"/>
    <w:rsid w:val="005F4B71"/>
    <w:rsid w:val="005F4C6A"/>
    <w:rsid w:val="005F4D45"/>
    <w:rsid w:val="005F51F6"/>
    <w:rsid w:val="005F6657"/>
    <w:rsid w:val="005F679A"/>
    <w:rsid w:val="005F6F5E"/>
    <w:rsid w:val="005F74D0"/>
    <w:rsid w:val="005F7C16"/>
    <w:rsid w:val="005F7CB6"/>
    <w:rsid w:val="00600404"/>
    <w:rsid w:val="0060094D"/>
    <w:rsid w:val="00600BEA"/>
    <w:rsid w:val="00601022"/>
    <w:rsid w:val="006010CE"/>
    <w:rsid w:val="0060117A"/>
    <w:rsid w:val="0060190B"/>
    <w:rsid w:val="00601A30"/>
    <w:rsid w:val="00601B8B"/>
    <w:rsid w:val="00601C73"/>
    <w:rsid w:val="0060212C"/>
    <w:rsid w:val="00602961"/>
    <w:rsid w:val="00602C2A"/>
    <w:rsid w:val="00602E37"/>
    <w:rsid w:val="00603794"/>
    <w:rsid w:val="00603B8E"/>
    <w:rsid w:val="006044BC"/>
    <w:rsid w:val="00604542"/>
    <w:rsid w:val="006049BB"/>
    <w:rsid w:val="00604A01"/>
    <w:rsid w:val="00604CF0"/>
    <w:rsid w:val="00604EF3"/>
    <w:rsid w:val="00605514"/>
    <w:rsid w:val="006055C1"/>
    <w:rsid w:val="00605B61"/>
    <w:rsid w:val="006060CF"/>
    <w:rsid w:val="006061BC"/>
    <w:rsid w:val="0060713A"/>
    <w:rsid w:val="006077E5"/>
    <w:rsid w:val="006078D9"/>
    <w:rsid w:val="0060796A"/>
    <w:rsid w:val="00607D86"/>
    <w:rsid w:val="00610717"/>
    <w:rsid w:val="00611A62"/>
    <w:rsid w:val="00611D9D"/>
    <w:rsid w:val="0061207B"/>
    <w:rsid w:val="00612E14"/>
    <w:rsid w:val="00612FA4"/>
    <w:rsid w:val="006133BE"/>
    <w:rsid w:val="00613B65"/>
    <w:rsid w:val="00613BB3"/>
    <w:rsid w:val="00613F03"/>
    <w:rsid w:val="00614476"/>
    <w:rsid w:val="006161AC"/>
    <w:rsid w:val="006161EA"/>
    <w:rsid w:val="006163B1"/>
    <w:rsid w:val="006163D6"/>
    <w:rsid w:val="006167DC"/>
    <w:rsid w:val="006167E9"/>
    <w:rsid w:val="006168B4"/>
    <w:rsid w:val="00617497"/>
    <w:rsid w:val="00617CCF"/>
    <w:rsid w:val="00617F30"/>
    <w:rsid w:val="00617F5C"/>
    <w:rsid w:val="006202F0"/>
    <w:rsid w:val="00620777"/>
    <w:rsid w:val="00620832"/>
    <w:rsid w:val="00620B2E"/>
    <w:rsid w:val="006217BD"/>
    <w:rsid w:val="00621BE9"/>
    <w:rsid w:val="00622182"/>
    <w:rsid w:val="00622406"/>
    <w:rsid w:val="00622475"/>
    <w:rsid w:val="00622830"/>
    <w:rsid w:val="00622A81"/>
    <w:rsid w:val="00622BB3"/>
    <w:rsid w:val="00622F69"/>
    <w:rsid w:val="006231CF"/>
    <w:rsid w:val="00623B81"/>
    <w:rsid w:val="00624671"/>
    <w:rsid w:val="006251BF"/>
    <w:rsid w:val="00625255"/>
    <w:rsid w:val="00625432"/>
    <w:rsid w:val="00625807"/>
    <w:rsid w:val="0062585D"/>
    <w:rsid w:val="0062598A"/>
    <w:rsid w:val="00625A52"/>
    <w:rsid w:val="00625C3D"/>
    <w:rsid w:val="006261F9"/>
    <w:rsid w:val="0062665C"/>
    <w:rsid w:val="0062686B"/>
    <w:rsid w:val="00626ACC"/>
    <w:rsid w:val="00626F43"/>
    <w:rsid w:val="00627062"/>
    <w:rsid w:val="0062775C"/>
    <w:rsid w:val="0062791F"/>
    <w:rsid w:val="00627E76"/>
    <w:rsid w:val="0063047C"/>
    <w:rsid w:val="006305E5"/>
    <w:rsid w:val="00630756"/>
    <w:rsid w:val="00630CD8"/>
    <w:rsid w:val="00631228"/>
    <w:rsid w:val="00631257"/>
    <w:rsid w:val="006313F5"/>
    <w:rsid w:val="0063151C"/>
    <w:rsid w:val="006315E2"/>
    <w:rsid w:val="00631B2C"/>
    <w:rsid w:val="00631DBD"/>
    <w:rsid w:val="00632320"/>
    <w:rsid w:val="006323B1"/>
    <w:rsid w:val="006324DA"/>
    <w:rsid w:val="006326D9"/>
    <w:rsid w:val="006327F6"/>
    <w:rsid w:val="006328E8"/>
    <w:rsid w:val="00632D09"/>
    <w:rsid w:val="00632DA4"/>
    <w:rsid w:val="00632E65"/>
    <w:rsid w:val="00633A74"/>
    <w:rsid w:val="00633A7F"/>
    <w:rsid w:val="00633B96"/>
    <w:rsid w:val="0063427A"/>
    <w:rsid w:val="006347EF"/>
    <w:rsid w:val="006348FF"/>
    <w:rsid w:val="00634ACA"/>
    <w:rsid w:val="0063545D"/>
    <w:rsid w:val="006372A0"/>
    <w:rsid w:val="00637413"/>
    <w:rsid w:val="00637549"/>
    <w:rsid w:val="00637724"/>
    <w:rsid w:val="00637B1B"/>
    <w:rsid w:val="00637BB7"/>
    <w:rsid w:val="00637BB8"/>
    <w:rsid w:val="00640203"/>
    <w:rsid w:val="00640396"/>
    <w:rsid w:val="00640652"/>
    <w:rsid w:val="00640783"/>
    <w:rsid w:val="00640F05"/>
    <w:rsid w:val="00641572"/>
    <w:rsid w:val="006420B5"/>
    <w:rsid w:val="00642A6F"/>
    <w:rsid w:val="00642E50"/>
    <w:rsid w:val="006431BE"/>
    <w:rsid w:val="006433D5"/>
    <w:rsid w:val="00643B3C"/>
    <w:rsid w:val="0064496E"/>
    <w:rsid w:val="00644A55"/>
    <w:rsid w:val="00644FDE"/>
    <w:rsid w:val="00645627"/>
    <w:rsid w:val="006456D2"/>
    <w:rsid w:val="00646049"/>
    <w:rsid w:val="00646D7A"/>
    <w:rsid w:val="00647555"/>
    <w:rsid w:val="00647FBA"/>
    <w:rsid w:val="006500DD"/>
    <w:rsid w:val="0065024F"/>
    <w:rsid w:val="0065050B"/>
    <w:rsid w:val="00650B18"/>
    <w:rsid w:val="00650C26"/>
    <w:rsid w:val="00650DAE"/>
    <w:rsid w:val="00650EBA"/>
    <w:rsid w:val="00650F25"/>
    <w:rsid w:val="00650F91"/>
    <w:rsid w:val="006510AD"/>
    <w:rsid w:val="00651625"/>
    <w:rsid w:val="0065197D"/>
    <w:rsid w:val="0065212C"/>
    <w:rsid w:val="0065268F"/>
    <w:rsid w:val="006527EC"/>
    <w:rsid w:val="00653500"/>
    <w:rsid w:val="0065391A"/>
    <w:rsid w:val="0065395D"/>
    <w:rsid w:val="00653CFD"/>
    <w:rsid w:val="00653E4F"/>
    <w:rsid w:val="006543A5"/>
    <w:rsid w:val="0065495F"/>
    <w:rsid w:val="00655020"/>
    <w:rsid w:val="00655B91"/>
    <w:rsid w:val="00655F68"/>
    <w:rsid w:val="0065654D"/>
    <w:rsid w:val="0065664F"/>
    <w:rsid w:val="0065679C"/>
    <w:rsid w:val="00657108"/>
    <w:rsid w:val="00657D0A"/>
    <w:rsid w:val="00660176"/>
    <w:rsid w:val="00660427"/>
    <w:rsid w:val="0066073A"/>
    <w:rsid w:val="00660CA4"/>
    <w:rsid w:val="00661016"/>
    <w:rsid w:val="00661181"/>
    <w:rsid w:val="00661894"/>
    <w:rsid w:val="00661B9B"/>
    <w:rsid w:val="00662094"/>
    <w:rsid w:val="006628AB"/>
    <w:rsid w:val="00662BD8"/>
    <w:rsid w:val="00662D64"/>
    <w:rsid w:val="00663306"/>
    <w:rsid w:val="00663909"/>
    <w:rsid w:val="00663D45"/>
    <w:rsid w:val="00663E95"/>
    <w:rsid w:val="006644BA"/>
    <w:rsid w:val="00664C73"/>
    <w:rsid w:val="00664DC6"/>
    <w:rsid w:val="00664EEC"/>
    <w:rsid w:val="0066506A"/>
    <w:rsid w:val="00665194"/>
    <w:rsid w:val="006652FB"/>
    <w:rsid w:val="00665687"/>
    <w:rsid w:val="00665876"/>
    <w:rsid w:val="006659FF"/>
    <w:rsid w:val="00665CEC"/>
    <w:rsid w:val="00665D02"/>
    <w:rsid w:val="00665E92"/>
    <w:rsid w:val="00666385"/>
    <w:rsid w:val="0066648A"/>
    <w:rsid w:val="006669EA"/>
    <w:rsid w:val="006671BC"/>
    <w:rsid w:val="00667421"/>
    <w:rsid w:val="00667EAE"/>
    <w:rsid w:val="006707F7"/>
    <w:rsid w:val="00670A9B"/>
    <w:rsid w:val="00671269"/>
    <w:rsid w:val="006716A7"/>
    <w:rsid w:val="00671DCA"/>
    <w:rsid w:val="00671F68"/>
    <w:rsid w:val="006724ED"/>
    <w:rsid w:val="006728F6"/>
    <w:rsid w:val="0067298C"/>
    <w:rsid w:val="0067299B"/>
    <w:rsid w:val="00672A2C"/>
    <w:rsid w:val="00673287"/>
    <w:rsid w:val="00673360"/>
    <w:rsid w:val="00673F06"/>
    <w:rsid w:val="00674004"/>
    <w:rsid w:val="006742BF"/>
    <w:rsid w:val="00674425"/>
    <w:rsid w:val="00674772"/>
    <w:rsid w:val="00674F68"/>
    <w:rsid w:val="00675156"/>
    <w:rsid w:val="00675655"/>
    <w:rsid w:val="00675CEE"/>
    <w:rsid w:val="00676453"/>
    <w:rsid w:val="0067645E"/>
    <w:rsid w:val="0067719B"/>
    <w:rsid w:val="00677B55"/>
    <w:rsid w:val="00680679"/>
    <w:rsid w:val="00680888"/>
    <w:rsid w:val="00680A6D"/>
    <w:rsid w:val="0068146D"/>
    <w:rsid w:val="00682017"/>
    <w:rsid w:val="0068224A"/>
    <w:rsid w:val="006827A5"/>
    <w:rsid w:val="0068289C"/>
    <w:rsid w:val="00682C32"/>
    <w:rsid w:val="00682DB1"/>
    <w:rsid w:val="00682E2A"/>
    <w:rsid w:val="00683127"/>
    <w:rsid w:val="00683277"/>
    <w:rsid w:val="006832BE"/>
    <w:rsid w:val="00683FFB"/>
    <w:rsid w:val="0068407F"/>
    <w:rsid w:val="0068424C"/>
    <w:rsid w:val="00684399"/>
    <w:rsid w:val="0068484D"/>
    <w:rsid w:val="00684E71"/>
    <w:rsid w:val="00684E75"/>
    <w:rsid w:val="00684FAA"/>
    <w:rsid w:val="00685256"/>
    <w:rsid w:val="006859A5"/>
    <w:rsid w:val="006859EC"/>
    <w:rsid w:val="00685C31"/>
    <w:rsid w:val="00685D2C"/>
    <w:rsid w:val="006860DC"/>
    <w:rsid w:val="00686358"/>
    <w:rsid w:val="00686502"/>
    <w:rsid w:val="006867AC"/>
    <w:rsid w:val="00686C28"/>
    <w:rsid w:val="0068768A"/>
    <w:rsid w:val="00687D84"/>
    <w:rsid w:val="0069004C"/>
    <w:rsid w:val="00690301"/>
    <w:rsid w:val="0069094E"/>
    <w:rsid w:val="006909B1"/>
    <w:rsid w:val="00690A9B"/>
    <w:rsid w:val="00690BEA"/>
    <w:rsid w:val="00691642"/>
    <w:rsid w:val="00691BE0"/>
    <w:rsid w:val="006922BC"/>
    <w:rsid w:val="00692935"/>
    <w:rsid w:val="00692F49"/>
    <w:rsid w:val="0069316D"/>
    <w:rsid w:val="006934D4"/>
    <w:rsid w:val="00693D9D"/>
    <w:rsid w:val="00693FF7"/>
    <w:rsid w:val="00694463"/>
    <w:rsid w:val="0069487A"/>
    <w:rsid w:val="00694978"/>
    <w:rsid w:val="0069508A"/>
    <w:rsid w:val="00695279"/>
    <w:rsid w:val="006955D9"/>
    <w:rsid w:val="00695826"/>
    <w:rsid w:val="006968FB"/>
    <w:rsid w:val="00696F2F"/>
    <w:rsid w:val="00697523"/>
    <w:rsid w:val="00697A62"/>
    <w:rsid w:val="00697C69"/>
    <w:rsid w:val="006A0099"/>
    <w:rsid w:val="006A087A"/>
    <w:rsid w:val="006A087C"/>
    <w:rsid w:val="006A0923"/>
    <w:rsid w:val="006A0B49"/>
    <w:rsid w:val="006A0B99"/>
    <w:rsid w:val="006A0BD4"/>
    <w:rsid w:val="006A0CAC"/>
    <w:rsid w:val="006A1072"/>
    <w:rsid w:val="006A14C8"/>
    <w:rsid w:val="006A167D"/>
    <w:rsid w:val="006A3179"/>
    <w:rsid w:val="006A3313"/>
    <w:rsid w:val="006A341F"/>
    <w:rsid w:val="006A345D"/>
    <w:rsid w:val="006A3760"/>
    <w:rsid w:val="006A3931"/>
    <w:rsid w:val="006A3DCD"/>
    <w:rsid w:val="006A418E"/>
    <w:rsid w:val="006A4A84"/>
    <w:rsid w:val="006A5082"/>
    <w:rsid w:val="006A52F4"/>
    <w:rsid w:val="006A5B2A"/>
    <w:rsid w:val="006A6CF4"/>
    <w:rsid w:val="006B0633"/>
    <w:rsid w:val="006B0791"/>
    <w:rsid w:val="006B09A5"/>
    <w:rsid w:val="006B0E9B"/>
    <w:rsid w:val="006B0F12"/>
    <w:rsid w:val="006B1B30"/>
    <w:rsid w:val="006B2377"/>
    <w:rsid w:val="006B25E1"/>
    <w:rsid w:val="006B25F1"/>
    <w:rsid w:val="006B2C75"/>
    <w:rsid w:val="006B2D2C"/>
    <w:rsid w:val="006B2F98"/>
    <w:rsid w:val="006B339B"/>
    <w:rsid w:val="006B33A7"/>
    <w:rsid w:val="006B36E8"/>
    <w:rsid w:val="006B379C"/>
    <w:rsid w:val="006B428D"/>
    <w:rsid w:val="006B459D"/>
    <w:rsid w:val="006B469E"/>
    <w:rsid w:val="006B4723"/>
    <w:rsid w:val="006B47F8"/>
    <w:rsid w:val="006B4F9F"/>
    <w:rsid w:val="006B5053"/>
    <w:rsid w:val="006B54CB"/>
    <w:rsid w:val="006B579A"/>
    <w:rsid w:val="006B5801"/>
    <w:rsid w:val="006B5A95"/>
    <w:rsid w:val="006B613B"/>
    <w:rsid w:val="006B6365"/>
    <w:rsid w:val="006B69B6"/>
    <w:rsid w:val="006B734D"/>
    <w:rsid w:val="006B75EF"/>
    <w:rsid w:val="006B7846"/>
    <w:rsid w:val="006B7857"/>
    <w:rsid w:val="006C09F9"/>
    <w:rsid w:val="006C1260"/>
    <w:rsid w:val="006C2169"/>
    <w:rsid w:val="006C2232"/>
    <w:rsid w:val="006C22AF"/>
    <w:rsid w:val="006C27EA"/>
    <w:rsid w:val="006C2BCC"/>
    <w:rsid w:val="006C3BE6"/>
    <w:rsid w:val="006C532D"/>
    <w:rsid w:val="006C5332"/>
    <w:rsid w:val="006C542D"/>
    <w:rsid w:val="006C5437"/>
    <w:rsid w:val="006C5476"/>
    <w:rsid w:val="006C58DF"/>
    <w:rsid w:val="006C5BA5"/>
    <w:rsid w:val="006C5D40"/>
    <w:rsid w:val="006C6290"/>
    <w:rsid w:val="006C62A6"/>
    <w:rsid w:val="006C6353"/>
    <w:rsid w:val="006C6800"/>
    <w:rsid w:val="006C6B4B"/>
    <w:rsid w:val="006C71BA"/>
    <w:rsid w:val="006C7795"/>
    <w:rsid w:val="006C7AA4"/>
    <w:rsid w:val="006C7AA8"/>
    <w:rsid w:val="006D0B18"/>
    <w:rsid w:val="006D0BC5"/>
    <w:rsid w:val="006D173B"/>
    <w:rsid w:val="006D2402"/>
    <w:rsid w:val="006D28EB"/>
    <w:rsid w:val="006D2A32"/>
    <w:rsid w:val="006D2B96"/>
    <w:rsid w:val="006D2CF2"/>
    <w:rsid w:val="006D2E37"/>
    <w:rsid w:val="006D2EA3"/>
    <w:rsid w:val="006D33D9"/>
    <w:rsid w:val="006D3482"/>
    <w:rsid w:val="006D34C3"/>
    <w:rsid w:val="006D3578"/>
    <w:rsid w:val="006D3854"/>
    <w:rsid w:val="006D39F5"/>
    <w:rsid w:val="006D3EA8"/>
    <w:rsid w:val="006D3FC9"/>
    <w:rsid w:val="006D407D"/>
    <w:rsid w:val="006D40D2"/>
    <w:rsid w:val="006D581D"/>
    <w:rsid w:val="006D654B"/>
    <w:rsid w:val="006D6888"/>
    <w:rsid w:val="006D6AC4"/>
    <w:rsid w:val="006D6F53"/>
    <w:rsid w:val="006D75B5"/>
    <w:rsid w:val="006E0109"/>
    <w:rsid w:val="006E04D5"/>
    <w:rsid w:val="006E06DC"/>
    <w:rsid w:val="006E093C"/>
    <w:rsid w:val="006E167B"/>
    <w:rsid w:val="006E1920"/>
    <w:rsid w:val="006E20B9"/>
    <w:rsid w:val="006E2192"/>
    <w:rsid w:val="006E29F8"/>
    <w:rsid w:val="006E2EDF"/>
    <w:rsid w:val="006E3122"/>
    <w:rsid w:val="006E31FF"/>
    <w:rsid w:val="006E327C"/>
    <w:rsid w:val="006E3F89"/>
    <w:rsid w:val="006E50AF"/>
    <w:rsid w:val="006E6B79"/>
    <w:rsid w:val="006E6F4E"/>
    <w:rsid w:val="006E70B2"/>
    <w:rsid w:val="006E751C"/>
    <w:rsid w:val="006E7795"/>
    <w:rsid w:val="006E7E9F"/>
    <w:rsid w:val="006E7FA8"/>
    <w:rsid w:val="006F00DB"/>
    <w:rsid w:val="006F018F"/>
    <w:rsid w:val="006F0838"/>
    <w:rsid w:val="006F12D6"/>
    <w:rsid w:val="006F1A00"/>
    <w:rsid w:val="006F1A66"/>
    <w:rsid w:val="006F1AB4"/>
    <w:rsid w:val="006F1AE8"/>
    <w:rsid w:val="006F2150"/>
    <w:rsid w:val="006F285F"/>
    <w:rsid w:val="006F2976"/>
    <w:rsid w:val="006F2E7B"/>
    <w:rsid w:val="006F3612"/>
    <w:rsid w:val="006F3BC5"/>
    <w:rsid w:val="006F3BF3"/>
    <w:rsid w:val="006F3F43"/>
    <w:rsid w:val="006F4427"/>
    <w:rsid w:val="006F4623"/>
    <w:rsid w:val="006F4635"/>
    <w:rsid w:val="006F4B40"/>
    <w:rsid w:val="006F4D34"/>
    <w:rsid w:val="006F51E2"/>
    <w:rsid w:val="006F5335"/>
    <w:rsid w:val="006F5413"/>
    <w:rsid w:val="006F57D8"/>
    <w:rsid w:val="006F59C3"/>
    <w:rsid w:val="006F5F5E"/>
    <w:rsid w:val="006F6167"/>
    <w:rsid w:val="006F6ADC"/>
    <w:rsid w:val="006F7407"/>
    <w:rsid w:val="006F79B2"/>
    <w:rsid w:val="006F7A25"/>
    <w:rsid w:val="00700B54"/>
    <w:rsid w:val="00700D18"/>
    <w:rsid w:val="0070168D"/>
    <w:rsid w:val="007016EB"/>
    <w:rsid w:val="0070193C"/>
    <w:rsid w:val="00701E34"/>
    <w:rsid w:val="00701FEA"/>
    <w:rsid w:val="0070210B"/>
    <w:rsid w:val="007021DC"/>
    <w:rsid w:val="00702902"/>
    <w:rsid w:val="00702956"/>
    <w:rsid w:val="00702C6B"/>
    <w:rsid w:val="00703410"/>
    <w:rsid w:val="007039D9"/>
    <w:rsid w:val="007040D1"/>
    <w:rsid w:val="00704898"/>
    <w:rsid w:val="00705330"/>
    <w:rsid w:val="0070540E"/>
    <w:rsid w:val="007059C4"/>
    <w:rsid w:val="00705A00"/>
    <w:rsid w:val="00705AC5"/>
    <w:rsid w:val="00705C01"/>
    <w:rsid w:val="007064C8"/>
    <w:rsid w:val="0070651F"/>
    <w:rsid w:val="00706716"/>
    <w:rsid w:val="007069F7"/>
    <w:rsid w:val="00706DE1"/>
    <w:rsid w:val="00707209"/>
    <w:rsid w:val="00707356"/>
    <w:rsid w:val="00707376"/>
    <w:rsid w:val="0070756A"/>
    <w:rsid w:val="007078C6"/>
    <w:rsid w:val="007078F7"/>
    <w:rsid w:val="00710059"/>
    <w:rsid w:val="00710283"/>
    <w:rsid w:val="00710337"/>
    <w:rsid w:val="007103CD"/>
    <w:rsid w:val="00711020"/>
    <w:rsid w:val="007110C9"/>
    <w:rsid w:val="00712349"/>
    <w:rsid w:val="0071244B"/>
    <w:rsid w:val="00712654"/>
    <w:rsid w:val="00712B11"/>
    <w:rsid w:val="00712FCE"/>
    <w:rsid w:val="0071304F"/>
    <w:rsid w:val="007131CA"/>
    <w:rsid w:val="00713AA8"/>
    <w:rsid w:val="00714197"/>
    <w:rsid w:val="00714AC4"/>
    <w:rsid w:val="00714BA3"/>
    <w:rsid w:val="00714CC4"/>
    <w:rsid w:val="0071529C"/>
    <w:rsid w:val="0071537B"/>
    <w:rsid w:val="00715854"/>
    <w:rsid w:val="00715B6C"/>
    <w:rsid w:val="00715DEB"/>
    <w:rsid w:val="00715EE0"/>
    <w:rsid w:val="00716329"/>
    <w:rsid w:val="00716536"/>
    <w:rsid w:val="007167AE"/>
    <w:rsid w:val="00716B4E"/>
    <w:rsid w:val="007172FC"/>
    <w:rsid w:val="0071770D"/>
    <w:rsid w:val="00717EFD"/>
    <w:rsid w:val="0072057D"/>
    <w:rsid w:val="00720A8D"/>
    <w:rsid w:val="00721098"/>
    <w:rsid w:val="00721576"/>
    <w:rsid w:val="00721771"/>
    <w:rsid w:val="00721A75"/>
    <w:rsid w:val="00721E53"/>
    <w:rsid w:val="0072289F"/>
    <w:rsid w:val="00722B1A"/>
    <w:rsid w:val="007232A5"/>
    <w:rsid w:val="0072344F"/>
    <w:rsid w:val="007237D7"/>
    <w:rsid w:val="00723ACF"/>
    <w:rsid w:val="00723D9C"/>
    <w:rsid w:val="00724387"/>
    <w:rsid w:val="0072495B"/>
    <w:rsid w:val="00724A8D"/>
    <w:rsid w:val="00724CA4"/>
    <w:rsid w:val="007250F3"/>
    <w:rsid w:val="00725235"/>
    <w:rsid w:val="00725432"/>
    <w:rsid w:val="00725BAA"/>
    <w:rsid w:val="00725DEA"/>
    <w:rsid w:val="0072607F"/>
    <w:rsid w:val="007262C6"/>
    <w:rsid w:val="00726BFC"/>
    <w:rsid w:val="00726C8D"/>
    <w:rsid w:val="00726D5E"/>
    <w:rsid w:val="00727942"/>
    <w:rsid w:val="00727D6B"/>
    <w:rsid w:val="0073040E"/>
    <w:rsid w:val="00730AA3"/>
    <w:rsid w:val="007310EC"/>
    <w:rsid w:val="007311E0"/>
    <w:rsid w:val="00731271"/>
    <w:rsid w:val="00731864"/>
    <w:rsid w:val="0073195A"/>
    <w:rsid w:val="00731A9A"/>
    <w:rsid w:val="00731CD5"/>
    <w:rsid w:val="00731E9A"/>
    <w:rsid w:val="007321F1"/>
    <w:rsid w:val="007326FB"/>
    <w:rsid w:val="00732C8C"/>
    <w:rsid w:val="007330FF"/>
    <w:rsid w:val="007332D2"/>
    <w:rsid w:val="0073414A"/>
    <w:rsid w:val="00734D40"/>
    <w:rsid w:val="00735114"/>
    <w:rsid w:val="007352AE"/>
    <w:rsid w:val="007358D6"/>
    <w:rsid w:val="007360D3"/>
    <w:rsid w:val="007363C4"/>
    <w:rsid w:val="0073644C"/>
    <w:rsid w:val="00736CC7"/>
    <w:rsid w:val="00736D2D"/>
    <w:rsid w:val="00737583"/>
    <w:rsid w:val="00737641"/>
    <w:rsid w:val="00737B36"/>
    <w:rsid w:val="00737C72"/>
    <w:rsid w:val="0074019D"/>
    <w:rsid w:val="007401AC"/>
    <w:rsid w:val="0074055D"/>
    <w:rsid w:val="00740573"/>
    <w:rsid w:val="00740ABE"/>
    <w:rsid w:val="00740BD8"/>
    <w:rsid w:val="00740C68"/>
    <w:rsid w:val="00740E79"/>
    <w:rsid w:val="0074117C"/>
    <w:rsid w:val="00741422"/>
    <w:rsid w:val="00741546"/>
    <w:rsid w:val="00741871"/>
    <w:rsid w:val="007425C1"/>
    <w:rsid w:val="007428EE"/>
    <w:rsid w:val="00742C00"/>
    <w:rsid w:val="00744B29"/>
    <w:rsid w:val="00744F36"/>
    <w:rsid w:val="0074508D"/>
    <w:rsid w:val="007450CD"/>
    <w:rsid w:val="007452F9"/>
    <w:rsid w:val="007453C3"/>
    <w:rsid w:val="0074660C"/>
    <w:rsid w:val="0074670C"/>
    <w:rsid w:val="00746C2D"/>
    <w:rsid w:val="00746D5B"/>
    <w:rsid w:val="00746FC9"/>
    <w:rsid w:val="0074714D"/>
    <w:rsid w:val="007472B1"/>
    <w:rsid w:val="007474E4"/>
    <w:rsid w:val="00747544"/>
    <w:rsid w:val="00747B69"/>
    <w:rsid w:val="00747D73"/>
    <w:rsid w:val="00747F81"/>
    <w:rsid w:val="0075036B"/>
    <w:rsid w:val="007505F7"/>
    <w:rsid w:val="00750BFF"/>
    <w:rsid w:val="00750E77"/>
    <w:rsid w:val="007510C5"/>
    <w:rsid w:val="00751449"/>
    <w:rsid w:val="00751AC6"/>
    <w:rsid w:val="00751B82"/>
    <w:rsid w:val="007525FA"/>
    <w:rsid w:val="00752D3B"/>
    <w:rsid w:val="0075306C"/>
    <w:rsid w:val="007536C6"/>
    <w:rsid w:val="00753824"/>
    <w:rsid w:val="007538D8"/>
    <w:rsid w:val="00753C51"/>
    <w:rsid w:val="00753DDC"/>
    <w:rsid w:val="00753ED7"/>
    <w:rsid w:val="007545BD"/>
    <w:rsid w:val="00754600"/>
    <w:rsid w:val="0075467B"/>
    <w:rsid w:val="00754891"/>
    <w:rsid w:val="007550B9"/>
    <w:rsid w:val="007554FB"/>
    <w:rsid w:val="00755993"/>
    <w:rsid w:val="00755D95"/>
    <w:rsid w:val="00756B0E"/>
    <w:rsid w:val="00757228"/>
    <w:rsid w:val="00757A77"/>
    <w:rsid w:val="00757BAA"/>
    <w:rsid w:val="00760168"/>
    <w:rsid w:val="007607DC"/>
    <w:rsid w:val="0076080B"/>
    <w:rsid w:val="00761416"/>
    <w:rsid w:val="00761FED"/>
    <w:rsid w:val="00762B9C"/>
    <w:rsid w:val="00762D69"/>
    <w:rsid w:val="00762FF8"/>
    <w:rsid w:val="00763165"/>
    <w:rsid w:val="0076384D"/>
    <w:rsid w:val="00763D8E"/>
    <w:rsid w:val="00763DB0"/>
    <w:rsid w:val="0076418B"/>
    <w:rsid w:val="0076419B"/>
    <w:rsid w:val="0076435C"/>
    <w:rsid w:val="007644BE"/>
    <w:rsid w:val="00764531"/>
    <w:rsid w:val="00764755"/>
    <w:rsid w:val="007648C0"/>
    <w:rsid w:val="00764E6A"/>
    <w:rsid w:val="0076501D"/>
    <w:rsid w:val="00765378"/>
    <w:rsid w:val="00765890"/>
    <w:rsid w:val="00766506"/>
    <w:rsid w:val="00766560"/>
    <w:rsid w:val="00766BCF"/>
    <w:rsid w:val="007678CB"/>
    <w:rsid w:val="00767F39"/>
    <w:rsid w:val="007700B6"/>
    <w:rsid w:val="00770216"/>
    <w:rsid w:val="00770412"/>
    <w:rsid w:val="007705BC"/>
    <w:rsid w:val="00770689"/>
    <w:rsid w:val="007707E5"/>
    <w:rsid w:val="007708C5"/>
    <w:rsid w:val="007708F4"/>
    <w:rsid w:val="0077108E"/>
    <w:rsid w:val="007713D4"/>
    <w:rsid w:val="0077178D"/>
    <w:rsid w:val="00771C5D"/>
    <w:rsid w:val="00771FA6"/>
    <w:rsid w:val="00772025"/>
    <w:rsid w:val="007723AB"/>
    <w:rsid w:val="007726E1"/>
    <w:rsid w:val="00772E02"/>
    <w:rsid w:val="00772E83"/>
    <w:rsid w:val="0077393F"/>
    <w:rsid w:val="0077412F"/>
    <w:rsid w:val="0077419D"/>
    <w:rsid w:val="00774607"/>
    <w:rsid w:val="00774F4B"/>
    <w:rsid w:val="00776671"/>
    <w:rsid w:val="00776930"/>
    <w:rsid w:val="00776F53"/>
    <w:rsid w:val="00777F8C"/>
    <w:rsid w:val="0078065C"/>
    <w:rsid w:val="00780725"/>
    <w:rsid w:val="007807D2"/>
    <w:rsid w:val="00780843"/>
    <w:rsid w:val="00781040"/>
    <w:rsid w:val="00782D28"/>
    <w:rsid w:val="00783876"/>
    <w:rsid w:val="00783FD4"/>
    <w:rsid w:val="007846EB"/>
    <w:rsid w:val="00784704"/>
    <w:rsid w:val="00784B61"/>
    <w:rsid w:val="00784B70"/>
    <w:rsid w:val="00784C55"/>
    <w:rsid w:val="007857EC"/>
    <w:rsid w:val="00785A08"/>
    <w:rsid w:val="00785A78"/>
    <w:rsid w:val="00786577"/>
    <w:rsid w:val="00786928"/>
    <w:rsid w:val="0078703E"/>
    <w:rsid w:val="007909B0"/>
    <w:rsid w:val="007911D0"/>
    <w:rsid w:val="0079138E"/>
    <w:rsid w:val="0079153D"/>
    <w:rsid w:val="00791967"/>
    <w:rsid w:val="00791A7D"/>
    <w:rsid w:val="00791AFD"/>
    <w:rsid w:val="0079256F"/>
    <w:rsid w:val="007928BD"/>
    <w:rsid w:val="00792AA3"/>
    <w:rsid w:val="00792B9C"/>
    <w:rsid w:val="00792FD5"/>
    <w:rsid w:val="0079307B"/>
    <w:rsid w:val="0079343C"/>
    <w:rsid w:val="0079385A"/>
    <w:rsid w:val="00793BF2"/>
    <w:rsid w:val="007941CF"/>
    <w:rsid w:val="00794C68"/>
    <w:rsid w:val="00794F39"/>
    <w:rsid w:val="00794FEE"/>
    <w:rsid w:val="00795042"/>
    <w:rsid w:val="00795FF8"/>
    <w:rsid w:val="007963A9"/>
    <w:rsid w:val="00796465"/>
    <w:rsid w:val="00796496"/>
    <w:rsid w:val="00796827"/>
    <w:rsid w:val="00796CAA"/>
    <w:rsid w:val="00796DDA"/>
    <w:rsid w:val="00796F48"/>
    <w:rsid w:val="007976BF"/>
    <w:rsid w:val="007977BB"/>
    <w:rsid w:val="00797BB6"/>
    <w:rsid w:val="007A067F"/>
    <w:rsid w:val="007A07DC"/>
    <w:rsid w:val="007A0882"/>
    <w:rsid w:val="007A0ADF"/>
    <w:rsid w:val="007A0C91"/>
    <w:rsid w:val="007A0F09"/>
    <w:rsid w:val="007A1387"/>
    <w:rsid w:val="007A13D0"/>
    <w:rsid w:val="007A1424"/>
    <w:rsid w:val="007A147C"/>
    <w:rsid w:val="007A14A3"/>
    <w:rsid w:val="007A19CA"/>
    <w:rsid w:val="007A1AE5"/>
    <w:rsid w:val="007A298D"/>
    <w:rsid w:val="007A2A5E"/>
    <w:rsid w:val="007A33F1"/>
    <w:rsid w:val="007A38D8"/>
    <w:rsid w:val="007A3C6A"/>
    <w:rsid w:val="007A3D8D"/>
    <w:rsid w:val="007A3E68"/>
    <w:rsid w:val="007A3F41"/>
    <w:rsid w:val="007A40DC"/>
    <w:rsid w:val="007A4147"/>
    <w:rsid w:val="007A418D"/>
    <w:rsid w:val="007A4B29"/>
    <w:rsid w:val="007A5821"/>
    <w:rsid w:val="007A5887"/>
    <w:rsid w:val="007A5F6F"/>
    <w:rsid w:val="007A61F2"/>
    <w:rsid w:val="007A6B87"/>
    <w:rsid w:val="007A6FE8"/>
    <w:rsid w:val="007A75F5"/>
    <w:rsid w:val="007A7639"/>
    <w:rsid w:val="007A7BF9"/>
    <w:rsid w:val="007A7C15"/>
    <w:rsid w:val="007B006D"/>
    <w:rsid w:val="007B00C2"/>
    <w:rsid w:val="007B0D8E"/>
    <w:rsid w:val="007B0DC2"/>
    <w:rsid w:val="007B0EBF"/>
    <w:rsid w:val="007B11CA"/>
    <w:rsid w:val="007B12EF"/>
    <w:rsid w:val="007B14D3"/>
    <w:rsid w:val="007B1723"/>
    <w:rsid w:val="007B1BB4"/>
    <w:rsid w:val="007B1BC1"/>
    <w:rsid w:val="007B2259"/>
    <w:rsid w:val="007B25A1"/>
    <w:rsid w:val="007B2927"/>
    <w:rsid w:val="007B37BF"/>
    <w:rsid w:val="007B3C77"/>
    <w:rsid w:val="007B40C6"/>
    <w:rsid w:val="007B47C8"/>
    <w:rsid w:val="007B508C"/>
    <w:rsid w:val="007B5182"/>
    <w:rsid w:val="007B51E2"/>
    <w:rsid w:val="007B54C9"/>
    <w:rsid w:val="007B54F0"/>
    <w:rsid w:val="007B56EE"/>
    <w:rsid w:val="007B613B"/>
    <w:rsid w:val="007B6822"/>
    <w:rsid w:val="007B6F81"/>
    <w:rsid w:val="007B72A4"/>
    <w:rsid w:val="007C0621"/>
    <w:rsid w:val="007C08B4"/>
    <w:rsid w:val="007C0B44"/>
    <w:rsid w:val="007C1646"/>
    <w:rsid w:val="007C17B7"/>
    <w:rsid w:val="007C1B7C"/>
    <w:rsid w:val="007C2548"/>
    <w:rsid w:val="007C2EB9"/>
    <w:rsid w:val="007C3043"/>
    <w:rsid w:val="007C32E1"/>
    <w:rsid w:val="007C3BD5"/>
    <w:rsid w:val="007C453D"/>
    <w:rsid w:val="007C4AFA"/>
    <w:rsid w:val="007C4B2F"/>
    <w:rsid w:val="007C4C18"/>
    <w:rsid w:val="007C4D2C"/>
    <w:rsid w:val="007C4D4A"/>
    <w:rsid w:val="007C5148"/>
    <w:rsid w:val="007C51BF"/>
    <w:rsid w:val="007C51DF"/>
    <w:rsid w:val="007C543E"/>
    <w:rsid w:val="007C5BE0"/>
    <w:rsid w:val="007C6D10"/>
    <w:rsid w:val="007C6F97"/>
    <w:rsid w:val="007C715E"/>
    <w:rsid w:val="007C717D"/>
    <w:rsid w:val="007C7BD1"/>
    <w:rsid w:val="007D0148"/>
    <w:rsid w:val="007D0794"/>
    <w:rsid w:val="007D0A64"/>
    <w:rsid w:val="007D0C88"/>
    <w:rsid w:val="007D136D"/>
    <w:rsid w:val="007D1394"/>
    <w:rsid w:val="007D15BA"/>
    <w:rsid w:val="007D1ABD"/>
    <w:rsid w:val="007D1C6A"/>
    <w:rsid w:val="007D2399"/>
    <w:rsid w:val="007D2E8D"/>
    <w:rsid w:val="007D2EA3"/>
    <w:rsid w:val="007D31EC"/>
    <w:rsid w:val="007D3BD0"/>
    <w:rsid w:val="007D3E61"/>
    <w:rsid w:val="007D3F7C"/>
    <w:rsid w:val="007D4A87"/>
    <w:rsid w:val="007D4AD1"/>
    <w:rsid w:val="007D4E8B"/>
    <w:rsid w:val="007D5357"/>
    <w:rsid w:val="007D553C"/>
    <w:rsid w:val="007D5C3F"/>
    <w:rsid w:val="007D5C87"/>
    <w:rsid w:val="007D5CF1"/>
    <w:rsid w:val="007D5D8D"/>
    <w:rsid w:val="007D608D"/>
    <w:rsid w:val="007D68F7"/>
    <w:rsid w:val="007D69C3"/>
    <w:rsid w:val="007D6C8B"/>
    <w:rsid w:val="007D718D"/>
    <w:rsid w:val="007D738B"/>
    <w:rsid w:val="007D771B"/>
    <w:rsid w:val="007D7937"/>
    <w:rsid w:val="007E0037"/>
    <w:rsid w:val="007E10A5"/>
    <w:rsid w:val="007E1105"/>
    <w:rsid w:val="007E1BDF"/>
    <w:rsid w:val="007E1CE0"/>
    <w:rsid w:val="007E20D5"/>
    <w:rsid w:val="007E212B"/>
    <w:rsid w:val="007E22F1"/>
    <w:rsid w:val="007E2556"/>
    <w:rsid w:val="007E2710"/>
    <w:rsid w:val="007E2A95"/>
    <w:rsid w:val="007E2C11"/>
    <w:rsid w:val="007E2FD2"/>
    <w:rsid w:val="007E3513"/>
    <w:rsid w:val="007E35BA"/>
    <w:rsid w:val="007E3634"/>
    <w:rsid w:val="007E3818"/>
    <w:rsid w:val="007E3879"/>
    <w:rsid w:val="007E392B"/>
    <w:rsid w:val="007E39E2"/>
    <w:rsid w:val="007E3B75"/>
    <w:rsid w:val="007E3D71"/>
    <w:rsid w:val="007E40F1"/>
    <w:rsid w:val="007E4442"/>
    <w:rsid w:val="007E48DE"/>
    <w:rsid w:val="007E4A3E"/>
    <w:rsid w:val="007E4B7D"/>
    <w:rsid w:val="007E550F"/>
    <w:rsid w:val="007E583C"/>
    <w:rsid w:val="007E5C1E"/>
    <w:rsid w:val="007E6310"/>
    <w:rsid w:val="007E6415"/>
    <w:rsid w:val="007E64E7"/>
    <w:rsid w:val="007E6B4C"/>
    <w:rsid w:val="007E74F4"/>
    <w:rsid w:val="007E7543"/>
    <w:rsid w:val="007F0036"/>
    <w:rsid w:val="007F015A"/>
    <w:rsid w:val="007F0AC1"/>
    <w:rsid w:val="007F0D21"/>
    <w:rsid w:val="007F0F6F"/>
    <w:rsid w:val="007F14BD"/>
    <w:rsid w:val="007F19B8"/>
    <w:rsid w:val="007F2687"/>
    <w:rsid w:val="007F2841"/>
    <w:rsid w:val="007F2E0E"/>
    <w:rsid w:val="007F2FCC"/>
    <w:rsid w:val="007F34F9"/>
    <w:rsid w:val="007F351F"/>
    <w:rsid w:val="007F3B80"/>
    <w:rsid w:val="007F3E30"/>
    <w:rsid w:val="007F3E9E"/>
    <w:rsid w:val="007F404B"/>
    <w:rsid w:val="007F4256"/>
    <w:rsid w:val="007F4750"/>
    <w:rsid w:val="007F47D6"/>
    <w:rsid w:val="007F4999"/>
    <w:rsid w:val="007F4F6D"/>
    <w:rsid w:val="007F50B1"/>
    <w:rsid w:val="007F56F1"/>
    <w:rsid w:val="007F58AF"/>
    <w:rsid w:val="007F647F"/>
    <w:rsid w:val="007F6736"/>
    <w:rsid w:val="007F6AD8"/>
    <w:rsid w:val="007F6EDB"/>
    <w:rsid w:val="007F74EE"/>
    <w:rsid w:val="007F76A4"/>
    <w:rsid w:val="007F7AA9"/>
    <w:rsid w:val="007F7BA0"/>
    <w:rsid w:val="008002A4"/>
    <w:rsid w:val="00800731"/>
    <w:rsid w:val="0080096B"/>
    <w:rsid w:val="00800B90"/>
    <w:rsid w:val="00800CB9"/>
    <w:rsid w:val="008011AF"/>
    <w:rsid w:val="00801638"/>
    <w:rsid w:val="00801958"/>
    <w:rsid w:val="00802069"/>
    <w:rsid w:val="008024C2"/>
    <w:rsid w:val="00802703"/>
    <w:rsid w:val="00802A66"/>
    <w:rsid w:val="00802D66"/>
    <w:rsid w:val="008030F9"/>
    <w:rsid w:val="008035D1"/>
    <w:rsid w:val="00804DCC"/>
    <w:rsid w:val="00804EBA"/>
    <w:rsid w:val="00805ADD"/>
    <w:rsid w:val="00805C80"/>
    <w:rsid w:val="00805DC4"/>
    <w:rsid w:val="00806081"/>
    <w:rsid w:val="0080619C"/>
    <w:rsid w:val="00806770"/>
    <w:rsid w:val="00806C1B"/>
    <w:rsid w:val="00806C37"/>
    <w:rsid w:val="008079BC"/>
    <w:rsid w:val="008103A0"/>
    <w:rsid w:val="00810D6E"/>
    <w:rsid w:val="00810DE3"/>
    <w:rsid w:val="0081110C"/>
    <w:rsid w:val="008119CC"/>
    <w:rsid w:val="00811B3E"/>
    <w:rsid w:val="00811D47"/>
    <w:rsid w:val="00811F80"/>
    <w:rsid w:val="008126CF"/>
    <w:rsid w:val="00812B6A"/>
    <w:rsid w:val="00813755"/>
    <w:rsid w:val="00813EF2"/>
    <w:rsid w:val="00813F6D"/>
    <w:rsid w:val="0081403A"/>
    <w:rsid w:val="0081427C"/>
    <w:rsid w:val="0081456E"/>
    <w:rsid w:val="00814D6F"/>
    <w:rsid w:val="00814FA5"/>
    <w:rsid w:val="008150CA"/>
    <w:rsid w:val="008154A0"/>
    <w:rsid w:val="008155A2"/>
    <w:rsid w:val="00815747"/>
    <w:rsid w:val="008158FC"/>
    <w:rsid w:val="00815BAE"/>
    <w:rsid w:val="008161CE"/>
    <w:rsid w:val="00816A96"/>
    <w:rsid w:val="008173AD"/>
    <w:rsid w:val="0081796F"/>
    <w:rsid w:val="00817D25"/>
    <w:rsid w:val="00820454"/>
    <w:rsid w:val="008207A9"/>
    <w:rsid w:val="008209F2"/>
    <w:rsid w:val="00820B41"/>
    <w:rsid w:val="00820C62"/>
    <w:rsid w:val="00821123"/>
    <w:rsid w:val="00821541"/>
    <w:rsid w:val="0082188A"/>
    <w:rsid w:val="008219F6"/>
    <w:rsid w:val="00821A06"/>
    <w:rsid w:val="00821F32"/>
    <w:rsid w:val="008220F3"/>
    <w:rsid w:val="00822273"/>
    <w:rsid w:val="0082251B"/>
    <w:rsid w:val="00822849"/>
    <w:rsid w:val="00823086"/>
    <w:rsid w:val="008234C2"/>
    <w:rsid w:val="008235DB"/>
    <w:rsid w:val="00823704"/>
    <w:rsid w:val="00824685"/>
    <w:rsid w:val="008246AE"/>
    <w:rsid w:val="00824706"/>
    <w:rsid w:val="00824BF5"/>
    <w:rsid w:val="00824D6A"/>
    <w:rsid w:val="00824F44"/>
    <w:rsid w:val="0082514F"/>
    <w:rsid w:val="00825D0F"/>
    <w:rsid w:val="00825E66"/>
    <w:rsid w:val="008268EE"/>
    <w:rsid w:val="00826A18"/>
    <w:rsid w:val="00826F45"/>
    <w:rsid w:val="00826FE4"/>
    <w:rsid w:val="0082728B"/>
    <w:rsid w:val="00827B3E"/>
    <w:rsid w:val="00827B95"/>
    <w:rsid w:val="00830647"/>
    <w:rsid w:val="00830E80"/>
    <w:rsid w:val="008315C4"/>
    <w:rsid w:val="008326E8"/>
    <w:rsid w:val="00832781"/>
    <w:rsid w:val="00832911"/>
    <w:rsid w:val="00833071"/>
    <w:rsid w:val="0083310B"/>
    <w:rsid w:val="0083377E"/>
    <w:rsid w:val="0083382D"/>
    <w:rsid w:val="00833B56"/>
    <w:rsid w:val="00833E79"/>
    <w:rsid w:val="00833EB7"/>
    <w:rsid w:val="008340FC"/>
    <w:rsid w:val="00834113"/>
    <w:rsid w:val="00834BEA"/>
    <w:rsid w:val="00834D5E"/>
    <w:rsid w:val="00835645"/>
    <w:rsid w:val="008356EE"/>
    <w:rsid w:val="00835B76"/>
    <w:rsid w:val="00835E73"/>
    <w:rsid w:val="00836666"/>
    <w:rsid w:val="008366DB"/>
    <w:rsid w:val="00836CBE"/>
    <w:rsid w:val="0083725C"/>
    <w:rsid w:val="008374E7"/>
    <w:rsid w:val="0083773D"/>
    <w:rsid w:val="00840288"/>
    <w:rsid w:val="00840825"/>
    <w:rsid w:val="0084092F"/>
    <w:rsid w:val="00840AD1"/>
    <w:rsid w:val="008410A3"/>
    <w:rsid w:val="00841AB0"/>
    <w:rsid w:val="00841B76"/>
    <w:rsid w:val="00841BD1"/>
    <w:rsid w:val="00841CE5"/>
    <w:rsid w:val="00842099"/>
    <w:rsid w:val="008420CA"/>
    <w:rsid w:val="0084290F"/>
    <w:rsid w:val="00842A64"/>
    <w:rsid w:val="00842F2B"/>
    <w:rsid w:val="008438F2"/>
    <w:rsid w:val="00843C30"/>
    <w:rsid w:val="00844B4B"/>
    <w:rsid w:val="00844C06"/>
    <w:rsid w:val="00844C87"/>
    <w:rsid w:val="00844DEE"/>
    <w:rsid w:val="00844E0E"/>
    <w:rsid w:val="00845090"/>
    <w:rsid w:val="0084510F"/>
    <w:rsid w:val="0084544C"/>
    <w:rsid w:val="00845A30"/>
    <w:rsid w:val="00845A9B"/>
    <w:rsid w:val="0084635E"/>
    <w:rsid w:val="00846A27"/>
    <w:rsid w:val="00846DB4"/>
    <w:rsid w:val="00846DDF"/>
    <w:rsid w:val="00846EEF"/>
    <w:rsid w:val="008478C7"/>
    <w:rsid w:val="00847B78"/>
    <w:rsid w:val="0085002A"/>
    <w:rsid w:val="008501F7"/>
    <w:rsid w:val="00850A87"/>
    <w:rsid w:val="0085109E"/>
    <w:rsid w:val="008512BC"/>
    <w:rsid w:val="008517CB"/>
    <w:rsid w:val="0085218E"/>
    <w:rsid w:val="008521C6"/>
    <w:rsid w:val="0085262C"/>
    <w:rsid w:val="00852AA9"/>
    <w:rsid w:val="00852CE0"/>
    <w:rsid w:val="00852D7F"/>
    <w:rsid w:val="0085314C"/>
    <w:rsid w:val="008532FB"/>
    <w:rsid w:val="00853737"/>
    <w:rsid w:val="00853EAF"/>
    <w:rsid w:val="008540F0"/>
    <w:rsid w:val="008544CE"/>
    <w:rsid w:val="00854D79"/>
    <w:rsid w:val="00855299"/>
    <w:rsid w:val="0085602B"/>
    <w:rsid w:val="0085685C"/>
    <w:rsid w:val="008568C0"/>
    <w:rsid w:val="00856C21"/>
    <w:rsid w:val="00857953"/>
    <w:rsid w:val="00857D02"/>
    <w:rsid w:val="0086053F"/>
    <w:rsid w:val="008605DD"/>
    <w:rsid w:val="008606A8"/>
    <w:rsid w:val="00860841"/>
    <w:rsid w:val="00860D2E"/>
    <w:rsid w:val="00861281"/>
    <w:rsid w:val="0086132E"/>
    <w:rsid w:val="00861C09"/>
    <w:rsid w:val="00861D4B"/>
    <w:rsid w:val="00861F01"/>
    <w:rsid w:val="0086222F"/>
    <w:rsid w:val="0086271E"/>
    <w:rsid w:val="00862980"/>
    <w:rsid w:val="00862B92"/>
    <w:rsid w:val="0086400E"/>
    <w:rsid w:val="0086407D"/>
    <w:rsid w:val="00864681"/>
    <w:rsid w:val="00864874"/>
    <w:rsid w:val="008648A6"/>
    <w:rsid w:val="00864CF7"/>
    <w:rsid w:val="0086505F"/>
    <w:rsid w:val="008651FA"/>
    <w:rsid w:val="00865731"/>
    <w:rsid w:val="00865C42"/>
    <w:rsid w:val="008664B1"/>
    <w:rsid w:val="00866CDA"/>
    <w:rsid w:val="00867297"/>
    <w:rsid w:val="008674DE"/>
    <w:rsid w:val="0086762E"/>
    <w:rsid w:val="008678CA"/>
    <w:rsid w:val="00867999"/>
    <w:rsid w:val="00870DBD"/>
    <w:rsid w:val="00870F42"/>
    <w:rsid w:val="00871CA1"/>
    <w:rsid w:val="0087230B"/>
    <w:rsid w:val="00873393"/>
    <w:rsid w:val="00873691"/>
    <w:rsid w:val="00873767"/>
    <w:rsid w:val="008737ED"/>
    <w:rsid w:val="00873C4B"/>
    <w:rsid w:val="008740A3"/>
    <w:rsid w:val="0087413E"/>
    <w:rsid w:val="00874287"/>
    <w:rsid w:val="00874546"/>
    <w:rsid w:val="00874557"/>
    <w:rsid w:val="008745B2"/>
    <w:rsid w:val="00874B25"/>
    <w:rsid w:val="00874C73"/>
    <w:rsid w:val="00874F47"/>
    <w:rsid w:val="008753A4"/>
    <w:rsid w:val="00875803"/>
    <w:rsid w:val="00875FBF"/>
    <w:rsid w:val="0087617A"/>
    <w:rsid w:val="00876243"/>
    <w:rsid w:val="00876340"/>
    <w:rsid w:val="00876844"/>
    <w:rsid w:val="00876BFD"/>
    <w:rsid w:val="00876E1A"/>
    <w:rsid w:val="00876E5C"/>
    <w:rsid w:val="008773B5"/>
    <w:rsid w:val="008779C9"/>
    <w:rsid w:val="00877BE2"/>
    <w:rsid w:val="00877BE4"/>
    <w:rsid w:val="00877D87"/>
    <w:rsid w:val="00880255"/>
    <w:rsid w:val="00880421"/>
    <w:rsid w:val="00880851"/>
    <w:rsid w:val="00880A1B"/>
    <w:rsid w:val="008810FA"/>
    <w:rsid w:val="00881410"/>
    <w:rsid w:val="008815CA"/>
    <w:rsid w:val="0088188E"/>
    <w:rsid w:val="00881C33"/>
    <w:rsid w:val="00882170"/>
    <w:rsid w:val="00882392"/>
    <w:rsid w:val="008825D9"/>
    <w:rsid w:val="00882773"/>
    <w:rsid w:val="008828B2"/>
    <w:rsid w:val="00882BC0"/>
    <w:rsid w:val="00883168"/>
    <w:rsid w:val="00883E4C"/>
    <w:rsid w:val="00883F2E"/>
    <w:rsid w:val="00883F77"/>
    <w:rsid w:val="00884483"/>
    <w:rsid w:val="0088462F"/>
    <w:rsid w:val="00884878"/>
    <w:rsid w:val="00884A87"/>
    <w:rsid w:val="008858BC"/>
    <w:rsid w:val="00885937"/>
    <w:rsid w:val="00885B9C"/>
    <w:rsid w:val="00885CC9"/>
    <w:rsid w:val="00886775"/>
    <w:rsid w:val="008867DF"/>
    <w:rsid w:val="00886D18"/>
    <w:rsid w:val="00886DA0"/>
    <w:rsid w:val="00887710"/>
    <w:rsid w:val="008879D5"/>
    <w:rsid w:val="008900A5"/>
    <w:rsid w:val="008908F9"/>
    <w:rsid w:val="00890C2B"/>
    <w:rsid w:val="008916BA"/>
    <w:rsid w:val="00891EF8"/>
    <w:rsid w:val="00892303"/>
    <w:rsid w:val="0089242E"/>
    <w:rsid w:val="00892565"/>
    <w:rsid w:val="008928D3"/>
    <w:rsid w:val="008929B4"/>
    <w:rsid w:val="00892D6E"/>
    <w:rsid w:val="00893419"/>
    <w:rsid w:val="008935AE"/>
    <w:rsid w:val="008940CF"/>
    <w:rsid w:val="00894A30"/>
    <w:rsid w:val="00895856"/>
    <w:rsid w:val="00895B04"/>
    <w:rsid w:val="00895D5C"/>
    <w:rsid w:val="00895ECD"/>
    <w:rsid w:val="00896121"/>
    <w:rsid w:val="0089640A"/>
    <w:rsid w:val="00896634"/>
    <w:rsid w:val="00896927"/>
    <w:rsid w:val="00896AFF"/>
    <w:rsid w:val="00896DBB"/>
    <w:rsid w:val="0089732E"/>
    <w:rsid w:val="0089750B"/>
    <w:rsid w:val="00897D22"/>
    <w:rsid w:val="00897E16"/>
    <w:rsid w:val="008A02AD"/>
    <w:rsid w:val="008A0753"/>
    <w:rsid w:val="008A0A17"/>
    <w:rsid w:val="008A0CFD"/>
    <w:rsid w:val="008A0EC5"/>
    <w:rsid w:val="008A11CD"/>
    <w:rsid w:val="008A144E"/>
    <w:rsid w:val="008A19AA"/>
    <w:rsid w:val="008A1A9F"/>
    <w:rsid w:val="008A1F3B"/>
    <w:rsid w:val="008A2873"/>
    <w:rsid w:val="008A2A22"/>
    <w:rsid w:val="008A310A"/>
    <w:rsid w:val="008A33EA"/>
    <w:rsid w:val="008A39C4"/>
    <w:rsid w:val="008A39CC"/>
    <w:rsid w:val="008A4072"/>
    <w:rsid w:val="008A42E2"/>
    <w:rsid w:val="008A47F9"/>
    <w:rsid w:val="008A4A04"/>
    <w:rsid w:val="008A55F7"/>
    <w:rsid w:val="008A574C"/>
    <w:rsid w:val="008A6603"/>
    <w:rsid w:val="008A6688"/>
    <w:rsid w:val="008A6A93"/>
    <w:rsid w:val="008A6C71"/>
    <w:rsid w:val="008A6CE1"/>
    <w:rsid w:val="008A6E94"/>
    <w:rsid w:val="008A74CE"/>
    <w:rsid w:val="008A7636"/>
    <w:rsid w:val="008A77ED"/>
    <w:rsid w:val="008B015D"/>
    <w:rsid w:val="008B05A1"/>
    <w:rsid w:val="008B072A"/>
    <w:rsid w:val="008B0757"/>
    <w:rsid w:val="008B0BF4"/>
    <w:rsid w:val="008B0D11"/>
    <w:rsid w:val="008B20F1"/>
    <w:rsid w:val="008B3676"/>
    <w:rsid w:val="008B408D"/>
    <w:rsid w:val="008B4ED5"/>
    <w:rsid w:val="008B512D"/>
    <w:rsid w:val="008B51CE"/>
    <w:rsid w:val="008B53F8"/>
    <w:rsid w:val="008B5A1C"/>
    <w:rsid w:val="008B5F65"/>
    <w:rsid w:val="008B6339"/>
    <w:rsid w:val="008B6652"/>
    <w:rsid w:val="008B6895"/>
    <w:rsid w:val="008B6E16"/>
    <w:rsid w:val="008B72B3"/>
    <w:rsid w:val="008B76D3"/>
    <w:rsid w:val="008B7B06"/>
    <w:rsid w:val="008B7E88"/>
    <w:rsid w:val="008C03B6"/>
    <w:rsid w:val="008C0FBD"/>
    <w:rsid w:val="008C12DD"/>
    <w:rsid w:val="008C15D9"/>
    <w:rsid w:val="008C2149"/>
    <w:rsid w:val="008C32D4"/>
    <w:rsid w:val="008C37A7"/>
    <w:rsid w:val="008C37B3"/>
    <w:rsid w:val="008C3B77"/>
    <w:rsid w:val="008C3F16"/>
    <w:rsid w:val="008C42E4"/>
    <w:rsid w:val="008C46FF"/>
    <w:rsid w:val="008C4903"/>
    <w:rsid w:val="008C522D"/>
    <w:rsid w:val="008C5230"/>
    <w:rsid w:val="008C5260"/>
    <w:rsid w:val="008C54B3"/>
    <w:rsid w:val="008C5617"/>
    <w:rsid w:val="008C5BCD"/>
    <w:rsid w:val="008C5FCF"/>
    <w:rsid w:val="008C6687"/>
    <w:rsid w:val="008C6787"/>
    <w:rsid w:val="008C6970"/>
    <w:rsid w:val="008C6A6B"/>
    <w:rsid w:val="008C6B33"/>
    <w:rsid w:val="008C70BD"/>
    <w:rsid w:val="008C718D"/>
    <w:rsid w:val="008C7780"/>
    <w:rsid w:val="008C79C7"/>
    <w:rsid w:val="008C7AC8"/>
    <w:rsid w:val="008C7CBF"/>
    <w:rsid w:val="008D0242"/>
    <w:rsid w:val="008D0509"/>
    <w:rsid w:val="008D0941"/>
    <w:rsid w:val="008D0BCA"/>
    <w:rsid w:val="008D0C99"/>
    <w:rsid w:val="008D0EF3"/>
    <w:rsid w:val="008D0F9B"/>
    <w:rsid w:val="008D27EF"/>
    <w:rsid w:val="008D28DF"/>
    <w:rsid w:val="008D2A6B"/>
    <w:rsid w:val="008D2DC8"/>
    <w:rsid w:val="008D2E3E"/>
    <w:rsid w:val="008D34F9"/>
    <w:rsid w:val="008D3D46"/>
    <w:rsid w:val="008D41DA"/>
    <w:rsid w:val="008D45AC"/>
    <w:rsid w:val="008D475E"/>
    <w:rsid w:val="008D507E"/>
    <w:rsid w:val="008D542B"/>
    <w:rsid w:val="008D6077"/>
    <w:rsid w:val="008D60F1"/>
    <w:rsid w:val="008D6235"/>
    <w:rsid w:val="008D6269"/>
    <w:rsid w:val="008D6D25"/>
    <w:rsid w:val="008D6D8B"/>
    <w:rsid w:val="008D6FAB"/>
    <w:rsid w:val="008D745E"/>
    <w:rsid w:val="008D7900"/>
    <w:rsid w:val="008E0062"/>
    <w:rsid w:val="008E04E4"/>
    <w:rsid w:val="008E0655"/>
    <w:rsid w:val="008E1C5B"/>
    <w:rsid w:val="008E29AB"/>
    <w:rsid w:val="008E2B37"/>
    <w:rsid w:val="008E2F10"/>
    <w:rsid w:val="008E31D5"/>
    <w:rsid w:val="008E35CF"/>
    <w:rsid w:val="008E360D"/>
    <w:rsid w:val="008E431C"/>
    <w:rsid w:val="008E44A5"/>
    <w:rsid w:val="008E45D7"/>
    <w:rsid w:val="008E4896"/>
    <w:rsid w:val="008E4D31"/>
    <w:rsid w:val="008E4D4F"/>
    <w:rsid w:val="008E4EF2"/>
    <w:rsid w:val="008E5458"/>
    <w:rsid w:val="008E6012"/>
    <w:rsid w:val="008E6E16"/>
    <w:rsid w:val="008E712B"/>
    <w:rsid w:val="008E732A"/>
    <w:rsid w:val="008E7434"/>
    <w:rsid w:val="008E76FC"/>
    <w:rsid w:val="008E7931"/>
    <w:rsid w:val="008F0553"/>
    <w:rsid w:val="008F06F2"/>
    <w:rsid w:val="008F09A2"/>
    <w:rsid w:val="008F173B"/>
    <w:rsid w:val="008F1E28"/>
    <w:rsid w:val="008F253A"/>
    <w:rsid w:val="008F2757"/>
    <w:rsid w:val="008F2AEA"/>
    <w:rsid w:val="008F326F"/>
    <w:rsid w:val="008F397A"/>
    <w:rsid w:val="008F3AF5"/>
    <w:rsid w:val="008F3B98"/>
    <w:rsid w:val="008F4096"/>
    <w:rsid w:val="008F4798"/>
    <w:rsid w:val="008F48A5"/>
    <w:rsid w:val="008F49B8"/>
    <w:rsid w:val="008F4B5C"/>
    <w:rsid w:val="008F4C4B"/>
    <w:rsid w:val="008F515D"/>
    <w:rsid w:val="008F525C"/>
    <w:rsid w:val="008F52D6"/>
    <w:rsid w:val="008F54A9"/>
    <w:rsid w:val="008F5823"/>
    <w:rsid w:val="008F5D80"/>
    <w:rsid w:val="008F6284"/>
    <w:rsid w:val="008F6936"/>
    <w:rsid w:val="008F71D2"/>
    <w:rsid w:val="008F71E0"/>
    <w:rsid w:val="008F761F"/>
    <w:rsid w:val="008F7637"/>
    <w:rsid w:val="008F77E1"/>
    <w:rsid w:val="008F7A5B"/>
    <w:rsid w:val="008F7B8C"/>
    <w:rsid w:val="008F7DB4"/>
    <w:rsid w:val="00900229"/>
    <w:rsid w:val="009006D2"/>
    <w:rsid w:val="00900803"/>
    <w:rsid w:val="00900A0D"/>
    <w:rsid w:val="00900D75"/>
    <w:rsid w:val="00900DE6"/>
    <w:rsid w:val="00901721"/>
    <w:rsid w:val="009022AF"/>
    <w:rsid w:val="009027BB"/>
    <w:rsid w:val="00902ACD"/>
    <w:rsid w:val="00902D3F"/>
    <w:rsid w:val="00903047"/>
    <w:rsid w:val="009040A8"/>
    <w:rsid w:val="0090445A"/>
    <w:rsid w:val="0090453E"/>
    <w:rsid w:val="009045FA"/>
    <w:rsid w:val="0090514D"/>
    <w:rsid w:val="009055E2"/>
    <w:rsid w:val="009057B6"/>
    <w:rsid w:val="00905940"/>
    <w:rsid w:val="00906985"/>
    <w:rsid w:val="009069E2"/>
    <w:rsid w:val="00907088"/>
    <w:rsid w:val="0090709F"/>
    <w:rsid w:val="0090712B"/>
    <w:rsid w:val="00907920"/>
    <w:rsid w:val="0091011D"/>
    <w:rsid w:val="0091036E"/>
    <w:rsid w:val="009103F3"/>
    <w:rsid w:val="00910959"/>
    <w:rsid w:val="009109EA"/>
    <w:rsid w:val="009109EC"/>
    <w:rsid w:val="00910A3E"/>
    <w:rsid w:val="00910AF8"/>
    <w:rsid w:val="009112B1"/>
    <w:rsid w:val="0091139B"/>
    <w:rsid w:val="00911562"/>
    <w:rsid w:val="009115E1"/>
    <w:rsid w:val="0091171B"/>
    <w:rsid w:val="0091189E"/>
    <w:rsid w:val="009120D3"/>
    <w:rsid w:val="0091234B"/>
    <w:rsid w:val="00912366"/>
    <w:rsid w:val="009126A4"/>
    <w:rsid w:val="00912B34"/>
    <w:rsid w:val="00912EE0"/>
    <w:rsid w:val="009130AB"/>
    <w:rsid w:val="0091366F"/>
    <w:rsid w:val="009139DB"/>
    <w:rsid w:val="00914A2A"/>
    <w:rsid w:val="00914B77"/>
    <w:rsid w:val="009156BB"/>
    <w:rsid w:val="00915A84"/>
    <w:rsid w:val="00915DFF"/>
    <w:rsid w:val="00915FBB"/>
    <w:rsid w:val="00916289"/>
    <w:rsid w:val="009163AF"/>
    <w:rsid w:val="009169B3"/>
    <w:rsid w:val="00916D52"/>
    <w:rsid w:val="00916F5C"/>
    <w:rsid w:val="00917145"/>
    <w:rsid w:val="00917307"/>
    <w:rsid w:val="009173BD"/>
    <w:rsid w:val="00917692"/>
    <w:rsid w:val="009176FD"/>
    <w:rsid w:val="00917BCF"/>
    <w:rsid w:val="00920449"/>
    <w:rsid w:val="00920E59"/>
    <w:rsid w:val="009213A5"/>
    <w:rsid w:val="0092148F"/>
    <w:rsid w:val="00921EC2"/>
    <w:rsid w:val="009220EC"/>
    <w:rsid w:val="00922F70"/>
    <w:rsid w:val="009234EE"/>
    <w:rsid w:val="009237C7"/>
    <w:rsid w:val="00923D3D"/>
    <w:rsid w:val="00924784"/>
    <w:rsid w:val="00924AA7"/>
    <w:rsid w:val="00924CCB"/>
    <w:rsid w:val="00924ECA"/>
    <w:rsid w:val="0092520A"/>
    <w:rsid w:val="0092532E"/>
    <w:rsid w:val="00926327"/>
    <w:rsid w:val="00926826"/>
    <w:rsid w:val="0092682E"/>
    <w:rsid w:val="00927729"/>
    <w:rsid w:val="00927978"/>
    <w:rsid w:val="00927C67"/>
    <w:rsid w:val="009305AB"/>
    <w:rsid w:val="00930814"/>
    <w:rsid w:val="0093092B"/>
    <w:rsid w:val="009314A7"/>
    <w:rsid w:val="009319E7"/>
    <w:rsid w:val="00931A12"/>
    <w:rsid w:val="00931F78"/>
    <w:rsid w:val="00932DB4"/>
    <w:rsid w:val="00932DB8"/>
    <w:rsid w:val="00932ED9"/>
    <w:rsid w:val="00932FAD"/>
    <w:rsid w:val="00934948"/>
    <w:rsid w:val="00934BAA"/>
    <w:rsid w:val="00934CF8"/>
    <w:rsid w:val="00934F35"/>
    <w:rsid w:val="00936B38"/>
    <w:rsid w:val="00936D91"/>
    <w:rsid w:val="00936E8C"/>
    <w:rsid w:val="00936ECF"/>
    <w:rsid w:val="009372D7"/>
    <w:rsid w:val="00937307"/>
    <w:rsid w:val="009377B5"/>
    <w:rsid w:val="00937B18"/>
    <w:rsid w:val="00937D56"/>
    <w:rsid w:val="00937D80"/>
    <w:rsid w:val="009400D5"/>
    <w:rsid w:val="009405A7"/>
    <w:rsid w:val="00940BA6"/>
    <w:rsid w:val="00940EA4"/>
    <w:rsid w:val="00941367"/>
    <w:rsid w:val="0094197D"/>
    <w:rsid w:val="00941FE9"/>
    <w:rsid w:val="009420E9"/>
    <w:rsid w:val="009428D0"/>
    <w:rsid w:val="009428FB"/>
    <w:rsid w:val="00942BFA"/>
    <w:rsid w:val="00942E7F"/>
    <w:rsid w:val="00942FE9"/>
    <w:rsid w:val="00943014"/>
    <w:rsid w:val="009431A3"/>
    <w:rsid w:val="00943237"/>
    <w:rsid w:val="00943A1F"/>
    <w:rsid w:val="00943E5F"/>
    <w:rsid w:val="0094409D"/>
    <w:rsid w:val="009445BA"/>
    <w:rsid w:val="00944E1A"/>
    <w:rsid w:val="00944F73"/>
    <w:rsid w:val="00945130"/>
    <w:rsid w:val="0094541A"/>
    <w:rsid w:val="0094553D"/>
    <w:rsid w:val="009455DA"/>
    <w:rsid w:val="009457B4"/>
    <w:rsid w:val="00945A5C"/>
    <w:rsid w:val="00945B0A"/>
    <w:rsid w:val="009462D1"/>
    <w:rsid w:val="00946836"/>
    <w:rsid w:val="00946A2E"/>
    <w:rsid w:val="00946D67"/>
    <w:rsid w:val="00946F68"/>
    <w:rsid w:val="00947030"/>
    <w:rsid w:val="009475BF"/>
    <w:rsid w:val="009475F3"/>
    <w:rsid w:val="00947845"/>
    <w:rsid w:val="00947944"/>
    <w:rsid w:val="009501F7"/>
    <w:rsid w:val="00950482"/>
    <w:rsid w:val="0095059A"/>
    <w:rsid w:val="00950662"/>
    <w:rsid w:val="00950917"/>
    <w:rsid w:val="00951465"/>
    <w:rsid w:val="0095151A"/>
    <w:rsid w:val="00951562"/>
    <w:rsid w:val="00951651"/>
    <w:rsid w:val="00951D39"/>
    <w:rsid w:val="00951E72"/>
    <w:rsid w:val="009524B1"/>
    <w:rsid w:val="009526EE"/>
    <w:rsid w:val="00952947"/>
    <w:rsid w:val="00952CF5"/>
    <w:rsid w:val="009530AB"/>
    <w:rsid w:val="00953527"/>
    <w:rsid w:val="00953662"/>
    <w:rsid w:val="00953CAB"/>
    <w:rsid w:val="00954AB7"/>
    <w:rsid w:val="00954C67"/>
    <w:rsid w:val="00954EF3"/>
    <w:rsid w:val="00955636"/>
    <w:rsid w:val="00955E9F"/>
    <w:rsid w:val="00956031"/>
    <w:rsid w:val="0095603B"/>
    <w:rsid w:val="0095623D"/>
    <w:rsid w:val="00956585"/>
    <w:rsid w:val="009565A2"/>
    <w:rsid w:val="00956E09"/>
    <w:rsid w:val="00957948"/>
    <w:rsid w:val="00957E53"/>
    <w:rsid w:val="00960005"/>
    <w:rsid w:val="00960560"/>
    <w:rsid w:val="00960AC7"/>
    <w:rsid w:val="00960C0C"/>
    <w:rsid w:val="0096129E"/>
    <w:rsid w:val="009618D6"/>
    <w:rsid w:val="00961BB8"/>
    <w:rsid w:val="00961ED5"/>
    <w:rsid w:val="009621BE"/>
    <w:rsid w:val="00962496"/>
    <w:rsid w:val="0096267C"/>
    <w:rsid w:val="0096295C"/>
    <w:rsid w:val="00962B64"/>
    <w:rsid w:val="00963218"/>
    <w:rsid w:val="009633C6"/>
    <w:rsid w:val="00963A24"/>
    <w:rsid w:val="00963D49"/>
    <w:rsid w:val="00963FD2"/>
    <w:rsid w:val="00964180"/>
    <w:rsid w:val="00964677"/>
    <w:rsid w:val="00964716"/>
    <w:rsid w:val="0096499F"/>
    <w:rsid w:val="00965018"/>
    <w:rsid w:val="00965468"/>
    <w:rsid w:val="009657A7"/>
    <w:rsid w:val="00965816"/>
    <w:rsid w:val="0096596C"/>
    <w:rsid w:val="00966003"/>
    <w:rsid w:val="00966017"/>
    <w:rsid w:val="00966058"/>
    <w:rsid w:val="00966154"/>
    <w:rsid w:val="0096630F"/>
    <w:rsid w:val="009663B3"/>
    <w:rsid w:val="009668EF"/>
    <w:rsid w:val="0096761D"/>
    <w:rsid w:val="00967B89"/>
    <w:rsid w:val="00967CE9"/>
    <w:rsid w:val="00967F10"/>
    <w:rsid w:val="00970089"/>
    <w:rsid w:val="009700DB"/>
    <w:rsid w:val="009713CF"/>
    <w:rsid w:val="00971C60"/>
    <w:rsid w:val="00971C82"/>
    <w:rsid w:val="00971E25"/>
    <w:rsid w:val="00971F50"/>
    <w:rsid w:val="00971F55"/>
    <w:rsid w:val="00971FE6"/>
    <w:rsid w:val="009722EF"/>
    <w:rsid w:val="009723EA"/>
    <w:rsid w:val="009725FA"/>
    <w:rsid w:val="0097260F"/>
    <w:rsid w:val="009726D3"/>
    <w:rsid w:val="009729A9"/>
    <w:rsid w:val="00972C4D"/>
    <w:rsid w:val="00972F4D"/>
    <w:rsid w:val="00973059"/>
    <w:rsid w:val="00973C61"/>
    <w:rsid w:val="00974633"/>
    <w:rsid w:val="0097480F"/>
    <w:rsid w:val="0097495E"/>
    <w:rsid w:val="00974B31"/>
    <w:rsid w:val="00975509"/>
    <w:rsid w:val="00975796"/>
    <w:rsid w:val="00975940"/>
    <w:rsid w:val="00975A32"/>
    <w:rsid w:val="009761F8"/>
    <w:rsid w:val="00976700"/>
    <w:rsid w:val="00976AC9"/>
    <w:rsid w:val="00976AF1"/>
    <w:rsid w:val="00976FB3"/>
    <w:rsid w:val="00977286"/>
    <w:rsid w:val="00977299"/>
    <w:rsid w:val="0097779F"/>
    <w:rsid w:val="009777E7"/>
    <w:rsid w:val="00977AE2"/>
    <w:rsid w:val="0098030D"/>
    <w:rsid w:val="00980394"/>
    <w:rsid w:val="009805E0"/>
    <w:rsid w:val="009811CE"/>
    <w:rsid w:val="009812AE"/>
    <w:rsid w:val="0098182F"/>
    <w:rsid w:val="00981989"/>
    <w:rsid w:val="00981B13"/>
    <w:rsid w:val="00981E62"/>
    <w:rsid w:val="0098257A"/>
    <w:rsid w:val="0098293E"/>
    <w:rsid w:val="00983460"/>
    <w:rsid w:val="00983979"/>
    <w:rsid w:val="009839F3"/>
    <w:rsid w:val="00983F85"/>
    <w:rsid w:val="00984270"/>
    <w:rsid w:val="009845BF"/>
    <w:rsid w:val="0098483E"/>
    <w:rsid w:val="00984F6C"/>
    <w:rsid w:val="00985A11"/>
    <w:rsid w:val="00985C04"/>
    <w:rsid w:val="009860B3"/>
    <w:rsid w:val="00986F07"/>
    <w:rsid w:val="0098723B"/>
    <w:rsid w:val="00987410"/>
    <w:rsid w:val="0098748B"/>
    <w:rsid w:val="00987880"/>
    <w:rsid w:val="00990154"/>
    <w:rsid w:val="009902B6"/>
    <w:rsid w:val="009907B2"/>
    <w:rsid w:val="009908F3"/>
    <w:rsid w:val="009909BF"/>
    <w:rsid w:val="0099143C"/>
    <w:rsid w:val="00991D7A"/>
    <w:rsid w:val="00991EAB"/>
    <w:rsid w:val="009928E1"/>
    <w:rsid w:val="00992929"/>
    <w:rsid w:val="00993074"/>
    <w:rsid w:val="009930CC"/>
    <w:rsid w:val="0099334F"/>
    <w:rsid w:val="0099356A"/>
    <w:rsid w:val="009936DE"/>
    <w:rsid w:val="00993757"/>
    <w:rsid w:val="0099454E"/>
    <w:rsid w:val="0099488A"/>
    <w:rsid w:val="00994D57"/>
    <w:rsid w:val="00994F53"/>
    <w:rsid w:val="00994FC1"/>
    <w:rsid w:val="00995110"/>
    <w:rsid w:val="00996460"/>
    <w:rsid w:val="009965EF"/>
    <w:rsid w:val="0099672F"/>
    <w:rsid w:val="0099677B"/>
    <w:rsid w:val="00996B44"/>
    <w:rsid w:val="009974CF"/>
    <w:rsid w:val="00997534"/>
    <w:rsid w:val="00997A19"/>
    <w:rsid w:val="00997BDD"/>
    <w:rsid w:val="009A000F"/>
    <w:rsid w:val="009A056F"/>
    <w:rsid w:val="009A0CC4"/>
    <w:rsid w:val="009A17E1"/>
    <w:rsid w:val="009A19CF"/>
    <w:rsid w:val="009A1E07"/>
    <w:rsid w:val="009A22BE"/>
    <w:rsid w:val="009A25EB"/>
    <w:rsid w:val="009A290D"/>
    <w:rsid w:val="009A2AF3"/>
    <w:rsid w:val="009A2EA4"/>
    <w:rsid w:val="009A3AD9"/>
    <w:rsid w:val="009A3BDB"/>
    <w:rsid w:val="009A3C5E"/>
    <w:rsid w:val="009A4A89"/>
    <w:rsid w:val="009A4ED9"/>
    <w:rsid w:val="009A4F32"/>
    <w:rsid w:val="009A587A"/>
    <w:rsid w:val="009A58FA"/>
    <w:rsid w:val="009A5DA8"/>
    <w:rsid w:val="009A607C"/>
    <w:rsid w:val="009A671E"/>
    <w:rsid w:val="009A6AEF"/>
    <w:rsid w:val="009A734E"/>
    <w:rsid w:val="009A762C"/>
    <w:rsid w:val="009A7D8B"/>
    <w:rsid w:val="009A7E30"/>
    <w:rsid w:val="009A7FDC"/>
    <w:rsid w:val="009B0390"/>
    <w:rsid w:val="009B04D3"/>
    <w:rsid w:val="009B1BBF"/>
    <w:rsid w:val="009B234F"/>
    <w:rsid w:val="009B26FC"/>
    <w:rsid w:val="009B2836"/>
    <w:rsid w:val="009B2D15"/>
    <w:rsid w:val="009B333B"/>
    <w:rsid w:val="009B3A7A"/>
    <w:rsid w:val="009B4161"/>
    <w:rsid w:val="009B4220"/>
    <w:rsid w:val="009B500D"/>
    <w:rsid w:val="009B5190"/>
    <w:rsid w:val="009B5381"/>
    <w:rsid w:val="009B5693"/>
    <w:rsid w:val="009B59F3"/>
    <w:rsid w:val="009B5DE9"/>
    <w:rsid w:val="009B5F9F"/>
    <w:rsid w:val="009B654F"/>
    <w:rsid w:val="009B6697"/>
    <w:rsid w:val="009B6A0D"/>
    <w:rsid w:val="009B6B84"/>
    <w:rsid w:val="009B6C06"/>
    <w:rsid w:val="009B6C78"/>
    <w:rsid w:val="009B6CE7"/>
    <w:rsid w:val="009B723A"/>
    <w:rsid w:val="009B7245"/>
    <w:rsid w:val="009B7840"/>
    <w:rsid w:val="009B7A56"/>
    <w:rsid w:val="009C0566"/>
    <w:rsid w:val="009C08D5"/>
    <w:rsid w:val="009C0981"/>
    <w:rsid w:val="009C0C4C"/>
    <w:rsid w:val="009C16D6"/>
    <w:rsid w:val="009C16DF"/>
    <w:rsid w:val="009C191A"/>
    <w:rsid w:val="009C1FDC"/>
    <w:rsid w:val="009C2ADB"/>
    <w:rsid w:val="009C2D37"/>
    <w:rsid w:val="009C3261"/>
    <w:rsid w:val="009C389F"/>
    <w:rsid w:val="009C3D76"/>
    <w:rsid w:val="009C3EB5"/>
    <w:rsid w:val="009C3F47"/>
    <w:rsid w:val="009C4804"/>
    <w:rsid w:val="009C4A2F"/>
    <w:rsid w:val="009C4BD6"/>
    <w:rsid w:val="009C564C"/>
    <w:rsid w:val="009C5839"/>
    <w:rsid w:val="009C59F1"/>
    <w:rsid w:val="009C5D8A"/>
    <w:rsid w:val="009C5DE6"/>
    <w:rsid w:val="009C65D1"/>
    <w:rsid w:val="009C739E"/>
    <w:rsid w:val="009C74D5"/>
    <w:rsid w:val="009D041D"/>
    <w:rsid w:val="009D08B4"/>
    <w:rsid w:val="009D0A66"/>
    <w:rsid w:val="009D104E"/>
    <w:rsid w:val="009D1162"/>
    <w:rsid w:val="009D14E2"/>
    <w:rsid w:val="009D17C6"/>
    <w:rsid w:val="009D1980"/>
    <w:rsid w:val="009D1FDF"/>
    <w:rsid w:val="009D2150"/>
    <w:rsid w:val="009D252C"/>
    <w:rsid w:val="009D26B8"/>
    <w:rsid w:val="009D3524"/>
    <w:rsid w:val="009D3CDA"/>
    <w:rsid w:val="009D3E8F"/>
    <w:rsid w:val="009D431B"/>
    <w:rsid w:val="009D4456"/>
    <w:rsid w:val="009D4E4A"/>
    <w:rsid w:val="009D4EEB"/>
    <w:rsid w:val="009D5236"/>
    <w:rsid w:val="009D5316"/>
    <w:rsid w:val="009D53B3"/>
    <w:rsid w:val="009D5816"/>
    <w:rsid w:val="009D596E"/>
    <w:rsid w:val="009D5E2D"/>
    <w:rsid w:val="009D5E98"/>
    <w:rsid w:val="009D6378"/>
    <w:rsid w:val="009D6ABA"/>
    <w:rsid w:val="009D6BF8"/>
    <w:rsid w:val="009D6F84"/>
    <w:rsid w:val="009D7A95"/>
    <w:rsid w:val="009D7F99"/>
    <w:rsid w:val="009E02F2"/>
    <w:rsid w:val="009E03A2"/>
    <w:rsid w:val="009E0688"/>
    <w:rsid w:val="009E0AEB"/>
    <w:rsid w:val="009E0B30"/>
    <w:rsid w:val="009E0BDA"/>
    <w:rsid w:val="009E1074"/>
    <w:rsid w:val="009E13D0"/>
    <w:rsid w:val="009E14A8"/>
    <w:rsid w:val="009E1651"/>
    <w:rsid w:val="009E1667"/>
    <w:rsid w:val="009E196B"/>
    <w:rsid w:val="009E1CA8"/>
    <w:rsid w:val="009E1CE6"/>
    <w:rsid w:val="009E1D5B"/>
    <w:rsid w:val="009E2287"/>
    <w:rsid w:val="009E24A5"/>
    <w:rsid w:val="009E28E1"/>
    <w:rsid w:val="009E2F1B"/>
    <w:rsid w:val="009E32F2"/>
    <w:rsid w:val="009E3333"/>
    <w:rsid w:val="009E3499"/>
    <w:rsid w:val="009E38C1"/>
    <w:rsid w:val="009E3A41"/>
    <w:rsid w:val="009E3BB6"/>
    <w:rsid w:val="009E3CDB"/>
    <w:rsid w:val="009E4062"/>
    <w:rsid w:val="009E416A"/>
    <w:rsid w:val="009E42A1"/>
    <w:rsid w:val="009E4961"/>
    <w:rsid w:val="009E4AFB"/>
    <w:rsid w:val="009E564F"/>
    <w:rsid w:val="009E5B68"/>
    <w:rsid w:val="009E5E1E"/>
    <w:rsid w:val="009E5F6B"/>
    <w:rsid w:val="009E627B"/>
    <w:rsid w:val="009E6780"/>
    <w:rsid w:val="009E7592"/>
    <w:rsid w:val="009E7639"/>
    <w:rsid w:val="009E79EC"/>
    <w:rsid w:val="009F0295"/>
    <w:rsid w:val="009F04CA"/>
    <w:rsid w:val="009F0B09"/>
    <w:rsid w:val="009F0DAF"/>
    <w:rsid w:val="009F1099"/>
    <w:rsid w:val="009F18D0"/>
    <w:rsid w:val="009F19F4"/>
    <w:rsid w:val="009F1E05"/>
    <w:rsid w:val="009F30F0"/>
    <w:rsid w:val="009F3218"/>
    <w:rsid w:val="009F3251"/>
    <w:rsid w:val="009F38F3"/>
    <w:rsid w:val="009F3CE1"/>
    <w:rsid w:val="009F41E0"/>
    <w:rsid w:val="009F4267"/>
    <w:rsid w:val="009F4B56"/>
    <w:rsid w:val="009F4B71"/>
    <w:rsid w:val="009F4D99"/>
    <w:rsid w:val="009F50F0"/>
    <w:rsid w:val="009F5235"/>
    <w:rsid w:val="009F5288"/>
    <w:rsid w:val="009F52F1"/>
    <w:rsid w:val="009F59FB"/>
    <w:rsid w:val="009F5D03"/>
    <w:rsid w:val="009F5FE5"/>
    <w:rsid w:val="009F661E"/>
    <w:rsid w:val="009F67E2"/>
    <w:rsid w:val="009F6EDB"/>
    <w:rsid w:val="009F6FBE"/>
    <w:rsid w:val="009F75CC"/>
    <w:rsid w:val="00A00C21"/>
    <w:rsid w:val="00A00C32"/>
    <w:rsid w:val="00A011B2"/>
    <w:rsid w:val="00A01327"/>
    <w:rsid w:val="00A014C0"/>
    <w:rsid w:val="00A01737"/>
    <w:rsid w:val="00A018E7"/>
    <w:rsid w:val="00A01D7E"/>
    <w:rsid w:val="00A02035"/>
    <w:rsid w:val="00A0248C"/>
    <w:rsid w:val="00A02D95"/>
    <w:rsid w:val="00A035D1"/>
    <w:rsid w:val="00A0369A"/>
    <w:rsid w:val="00A03911"/>
    <w:rsid w:val="00A03F93"/>
    <w:rsid w:val="00A04983"/>
    <w:rsid w:val="00A04EB8"/>
    <w:rsid w:val="00A05140"/>
    <w:rsid w:val="00A052CA"/>
    <w:rsid w:val="00A054E4"/>
    <w:rsid w:val="00A05986"/>
    <w:rsid w:val="00A05BDE"/>
    <w:rsid w:val="00A05F37"/>
    <w:rsid w:val="00A06362"/>
    <w:rsid w:val="00A06C20"/>
    <w:rsid w:val="00A06EE3"/>
    <w:rsid w:val="00A06FC9"/>
    <w:rsid w:val="00A07117"/>
    <w:rsid w:val="00A0732E"/>
    <w:rsid w:val="00A07623"/>
    <w:rsid w:val="00A10424"/>
    <w:rsid w:val="00A106CD"/>
    <w:rsid w:val="00A10DC4"/>
    <w:rsid w:val="00A10DE1"/>
    <w:rsid w:val="00A1126B"/>
    <w:rsid w:val="00A11337"/>
    <w:rsid w:val="00A115C7"/>
    <w:rsid w:val="00A11640"/>
    <w:rsid w:val="00A11CFB"/>
    <w:rsid w:val="00A11D59"/>
    <w:rsid w:val="00A12246"/>
    <w:rsid w:val="00A123C7"/>
    <w:rsid w:val="00A13029"/>
    <w:rsid w:val="00A139D3"/>
    <w:rsid w:val="00A147C6"/>
    <w:rsid w:val="00A14863"/>
    <w:rsid w:val="00A14E44"/>
    <w:rsid w:val="00A14E66"/>
    <w:rsid w:val="00A152D7"/>
    <w:rsid w:val="00A15B0E"/>
    <w:rsid w:val="00A15E29"/>
    <w:rsid w:val="00A17B09"/>
    <w:rsid w:val="00A17B14"/>
    <w:rsid w:val="00A17EAB"/>
    <w:rsid w:val="00A20730"/>
    <w:rsid w:val="00A21A8F"/>
    <w:rsid w:val="00A21D0F"/>
    <w:rsid w:val="00A21F72"/>
    <w:rsid w:val="00A22538"/>
    <w:rsid w:val="00A22835"/>
    <w:rsid w:val="00A22AE8"/>
    <w:rsid w:val="00A230EA"/>
    <w:rsid w:val="00A2321F"/>
    <w:rsid w:val="00A23A54"/>
    <w:rsid w:val="00A23B77"/>
    <w:rsid w:val="00A23D60"/>
    <w:rsid w:val="00A24042"/>
    <w:rsid w:val="00A242F1"/>
    <w:rsid w:val="00A24908"/>
    <w:rsid w:val="00A24969"/>
    <w:rsid w:val="00A2568D"/>
    <w:rsid w:val="00A257C6"/>
    <w:rsid w:val="00A25C71"/>
    <w:rsid w:val="00A25EE7"/>
    <w:rsid w:val="00A25FCB"/>
    <w:rsid w:val="00A26643"/>
    <w:rsid w:val="00A26E8C"/>
    <w:rsid w:val="00A27170"/>
    <w:rsid w:val="00A27928"/>
    <w:rsid w:val="00A27E2B"/>
    <w:rsid w:val="00A27F37"/>
    <w:rsid w:val="00A30209"/>
    <w:rsid w:val="00A307FB"/>
    <w:rsid w:val="00A30E01"/>
    <w:rsid w:val="00A30F3C"/>
    <w:rsid w:val="00A31405"/>
    <w:rsid w:val="00A31541"/>
    <w:rsid w:val="00A31565"/>
    <w:rsid w:val="00A32443"/>
    <w:rsid w:val="00A325B4"/>
    <w:rsid w:val="00A3285B"/>
    <w:rsid w:val="00A3298B"/>
    <w:rsid w:val="00A32AEA"/>
    <w:rsid w:val="00A32DC1"/>
    <w:rsid w:val="00A33519"/>
    <w:rsid w:val="00A33677"/>
    <w:rsid w:val="00A33B7B"/>
    <w:rsid w:val="00A33CD7"/>
    <w:rsid w:val="00A34039"/>
    <w:rsid w:val="00A345FC"/>
    <w:rsid w:val="00A350D4"/>
    <w:rsid w:val="00A3552E"/>
    <w:rsid w:val="00A3570E"/>
    <w:rsid w:val="00A35B09"/>
    <w:rsid w:val="00A35D58"/>
    <w:rsid w:val="00A35E94"/>
    <w:rsid w:val="00A35FCA"/>
    <w:rsid w:val="00A35FCB"/>
    <w:rsid w:val="00A361DE"/>
    <w:rsid w:val="00A36718"/>
    <w:rsid w:val="00A36E55"/>
    <w:rsid w:val="00A370C7"/>
    <w:rsid w:val="00A37157"/>
    <w:rsid w:val="00A372E0"/>
    <w:rsid w:val="00A37372"/>
    <w:rsid w:val="00A37A13"/>
    <w:rsid w:val="00A37A22"/>
    <w:rsid w:val="00A37D7E"/>
    <w:rsid w:val="00A4115D"/>
    <w:rsid w:val="00A411F9"/>
    <w:rsid w:val="00A41543"/>
    <w:rsid w:val="00A417FA"/>
    <w:rsid w:val="00A423BC"/>
    <w:rsid w:val="00A423E3"/>
    <w:rsid w:val="00A4271A"/>
    <w:rsid w:val="00A42760"/>
    <w:rsid w:val="00A42B5E"/>
    <w:rsid w:val="00A4330E"/>
    <w:rsid w:val="00A43360"/>
    <w:rsid w:val="00A43401"/>
    <w:rsid w:val="00A440E0"/>
    <w:rsid w:val="00A44370"/>
    <w:rsid w:val="00A443C7"/>
    <w:rsid w:val="00A44491"/>
    <w:rsid w:val="00A448C4"/>
    <w:rsid w:val="00A453B8"/>
    <w:rsid w:val="00A458B3"/>
    <w:rsid w:val="00A45A96"/>
    <w:rsid w:val="00A45B60"/>
    <w:rsid w:val="00A45E5F"/>
    <w:rsid w:val="00A45E73"/>
    <w:rsid w:val="00A462EC"/>
    <w:rsid w:val="00A46404"/>
    <w:rsid w:val="00A468F9"/>
    <w:rsid w:val="00A46F6B"/>
    <w:rsid w:val="00A47635"/>
    <w:rsid w:val="00A47AF8"/>
    <w:rsid w:val="00A47B16"/>
    <w:rsid w:val="00A5012E"/>
    <w:rsid w:val="00A503ED"/>
    <w:rsid w:val="00A50404"/>
    <w:rsid w:val="00A50ECC"/>
    <w:rsid w:val="00A513F9"/>
    <w:rsid w:val="00A51FCB"/>
    <w:rsid w:val="00A5229F"/>
    <w:rsid w:val="00A52954"/>
    <w:rsid w:val="00A52AA7"/>
    <w:rsid w:val="00A52E5B"/>
    <w:rsid w:val="00A53368"/>
    <w:rsid w:val="00A5379A"/>
    <w:rsid w:val="00A5460E"/>
    <w:rsid w:val="00A54DFC"/>
    <w:rsid w:val="00A54EB6"/>
    <w:rsid w:val="00A54EE4"/>
    <w:rsid w:val="00A55098"/>
    <w:rsid w:val="00A5551F"/>
    <w:rsid w:val="00A555A6"/>
    <w:rsid w:val="00A56225"/>
    <w:rsid w:val="00A5673E"/>
    <w:rsid w:val="00A5697B"/>
    <w:rsid w:val="00A56AB9"/>
    <w:rsid w:val="00A56C01"/>
    <w:rsid w:val="00A57F70"/>
    <w:rsid w:val="00A604C8"/>
    <w:rsid w:val="00A60A30"/>
    <w:rsid w:val="00A60B36"/>
    <w:rsid w:val="00A60F98"/>
    <w:rsid w:val="00A6174C"/>
    <w:rsid w:val="00A6175A"/>
    <w:rsid w:val="00A618D0"/>
    <w:rsid w:val="00A61B0C"/>
    <w:rsid w:val="00A61D58"/>
    <w:rsid w:val="00A62515"/>
    <w:rsid w:val="00A62E17"/>
    <w:rsid w:val="00A630D2"/>
    <w:rsid w:val="00A6322E"/>
    <w:rsid w:val="00A632D6"/>
    <w:rsid w:val="00A63396"/>
    <w:rsid w:val="00A63516"/>
    <w:rsid w:val="00A63589"/>
    <w:rsid w:val="00A63D52"/>
    <w:rsid w:val="00A640D3"/>
    <w:rsid w:val="00A6416E"/>
    <w:rsid w:val="00A6445B"/>
    <w:rsid w:val="00A647D8"/>
    <w:rsid w:val="00A64D97"/>
    <w:rsid w:val="00A651CC"/>
    <w:rsid w:val="00A652F3"/>
    <w:rsid w:val="00A6570D"/>
    <w:rsid w:val="00A65CAA"/>
    <w:rsid w:val="00A662CF"/>
    <w:rsid w:val="00A6658C"/>
    <w:rsid w:val="00A6756D"/>
    <w:rsid w:val="00A67878"/>
    <w:rsid w:val="00A7066E"/>
    <w:rsid w:val="00A707A9"/>
    <w:rsid w:val="00A711BD"/>
    <w:rsid w:val="00A71445"/>
    <w:rsid w:val="00A715FE"/>
    <w:rsid w:val="00A71665"/>
    <w:rsid w:val="00A717CF"/>
    <w:rsid w:val="00A718B3"/>
    <w:rsid w:val="00A71991"/>
    <w:rsid w:val="00A71B31"/>
    <w:rsid w:val="00A722DE"/>
    <w:rsid w:val="00A7230D"/>
    <w:rsid w:val="00A72A25"/>
    <w:rsid w:val="00A72E59"/>
    <w:rsid w:val="00A736C5"/>
    <w:rsid w:val="00A73B66"/>
    <w:rsid w:val="00A73DE5"/>
    <w:rsid w:val="00A73F4E"/>
    <w:rsid w:val="00A744D4"/>
    <w:rsid w:val="00A7464F"/>
    <w:rsid w:val="00A747B6"/>
    <w:rsid w:val="00A752C7"/>
    <w:rsid w:val="00A7564A"/>
    <w:rsid w:val="00A76189"/>
    <w:rsid w:val="00A761AB"/>
    <w:rsid w:val="00A76361"/>
    <w:rsid w:val="00A766FD"/>
    <w:rsid w:val="00A76D5A"/>
    <w:rsid w:val="00A77F93"/>
    <w:rsid w:val="00A8020A"/>
    <w:rsid w:val="00A80353"/>
    <w:rsid w:val="00A805E4"/>
    <w:rsid w:val="00A809DA"/>
    <w:rsid w:val="00A80CB5"/>
    <w:rsid w:val="00A80D57"/>
    <w:rsid w:val="00A80DBE"/>
    <w:rsid w:val="00A811DE"/>
    <w:rsid w:val="00A81274"/>
    <w:rsid w:val="00A812A9"/>
    <w:rsid w:val="00A814F3"/>
    <w:rsid w:val="00A81F34"/>
    <w:rsid w:val="00A820E7"/>
    <w:rsid w:val="00A82197"/>
    <w:rsid w:val="00A821F7"/>
    <w:rsid w:val="00A8241E"/>
    <w:rsid w:val="00A8243B"/>
    <w:rsid w:val="00A828D0"/>
    <w:rsid w:val="00A82DF8"/>
    <w:rsid w:val="00A83126"/>
    <w:rsid w:val="00A83489"/>
    <w:rsid w:val="00A8355B"/>
    <w:rsid w:val="00A83C1B"/>
    <w:rsid w:val="00A83C43"/>
    <w:rsid w:val="00A84406"/>
    <w:rsid w:val="00A847F8"/>
    <w:rsid w:val="00A84B5D"/>
    <w:rsid w:val="00A84C1A"/>
    <w:rsid w:val="00A84CA2"/>
    <w:rsid w:val="00A853D9"/>
    <w:rsid w:val="00A85D2E"/>
    <w:rsid w:val="00A85EC6"/>
    <w:rsid w:val="00A8605D"/>
    <w:rsid w:val="00A86159"/>
    <w:rsid w:val="00A8696D"/>
    <w:rsid w:val="00A86E2C"/>
    <w:rsid w:val="00A875C0"/>
    <w:rsid w:val="00A876FE"/>
    <w:rsid w:val="00A87886"/>
    <w:rsid w:val="00A879B1"/>
    <w:rsid w:val="00A90006"/>
    <w:rsid w:val="00A9000C"/>
    <w:rsid w:val="00A905C1"/>
    <w:rsid w:val="00A909C0"/>
    <w:rsid w:val="00A90E54"/>
    <w:rsid w:val="00A91075"/>
    <w:rsid w:val="00A9186E"/>
    <w:rsid w:val="00A91D02"/>
    <w:rsid w:val="00A925F1"/>
    <w:rsid w:val="00A92616"/>
    <w:rsid w:val="00A9317F"/>
    <w:rsid w:val="00A9333E"/>
    <w:rsid w:val="00A93D42"/>
    <w:rsid w:val="00A93FB1"/>
    <w:rsid w:val="00A9465A"/>
    <w:rsid w:val="00A947D6"/>
    <w:rsid w:val="00A94EC5"/>
    <w:rsid w:val="00A94FA9"/>
    <w:rsid w:val="00A95500"/>
    <w:rsid w:val="00A9554E"/>
    <w:rsid w:val="00A957A3"/>
    <w:rsid w:val="00A9649A"/>
    <w:rsid w:val="00A9668E"/>
    <w:rsid w:val="00A96DBC"/>
    <w:rsid w:val="00A96F28"/>
    <w:rsid w:val="00A971E6"/>
    <w:rsid w:val="00AA037B"/>
    <w:rsid w:val="00AA04DB"/>
    <w:rsid w:val="00AA0908"/>
    <w:rsid w:val="00AA0A31"/>
    <w:rsid w:val="00AA0E11"/>
    <w:rsid w:val="00AA0EB2"/>
    <w:rsid w:val="00AA1294"/>
    <w:rsid w:val="00AA22A7"/>
    <w:rsid w:val="00AA2600"/>
    <w:rsid w:val="00AA2781"/>
    <w:rsid w:val="00AA2F2E"/>
    <w:rsid w:val="00AA2FC3"/>
    <w:rsid w:val="00AA31F2"/>
    <w:rsid w:val="00AA3FE3"/>
    <w:rsid w:val="00AA406C"/>
    <w:rsid w:val="00AA479D"/>
    <w:rsid w:val="00AA4997"/>
    <w:rsid w:val="00AA4F9F"/>
    <w:rsid w:val="00AA561B"/>
    <w:rsid w:val="00AA5AA1"/>
    <w:rsid w:val="00AA5ACA"/>
    <w:rsid w:val="00AA5E1B"/>
    <w:rsid w:val="00AA5F34"/>
    <w:rsid w:val="00AA6422"/>
    <w:rsid w:val="00AA66B3"/>
    <w:rsid w:val="00AA687D"/>
    <w:rsid w:val="00AA6B27"/>
    <w:rsid w:val="00AA6E47"/>
    <w:rsid w:val="00AA6F87"/>
    <w:rsid w:val="00AA7059"/>
    <w:rsid w:val="00AA7256"/>
    <w:rsid w:val="00AA76D3"/>
    <w:rsid w:val="00AA776E"/>
    <w:rsid w:val="00AA7B59"/>
    <w:rsid w:val="00AA7BA6"/>
    <w:rsid w:val="00AA7F12"/>
    <w:rsid w:val="00AB031B"/>
    <w:rsid w:val="00AB0987"/>
    <w:rsid w:val="00AB0A7C"/>
    <w:rsid w:val="00AB1033"/>
    <w:rsid w:val="00AB118A"/>
    <w:rsid w:val="00AB11BB"/>
    <w:rsid w:val="00AB1B16"/>
    <w:rsid w:val="00AB23DA"/>
    <w:rsid w:val="00AB27B1"/>
    <w:rsid w:val="00AB28B6"/>
    <w:rsid w:val="00AB2995"/>
    <w:rsid w:val="00AB2B1C"/>
    <w:rsid w:val="00AB32A1"/>
    <w:rsid w:val="00AB3493"/>
    <w:rsid w:val="00AB36D9"/>
    <w:rsid w:val="00AB3900"/>
    <w:rsid w:val="00AB3B28"/>
    <w:rsid w:val="00AB437B"/>
    <w:rsid w:val="00AB4B07"/>
    <w:rsid w:val="00AB5744"/>
    <w:rsid w:val="00AB5B9C"/>
    <w:rsid w:val="00AB636E"/>
    <w:rsid w:val="00AB6398"/>
    <w:rsid w:val="00AB6778"/>
    <w:rsid w:val="00AB6B10"/>
    <w:rsid w:val="00AB6EEC"/>
    <w:rsid w:val="00AB7215"/>
    <w:rsid w:val="00AB75A0"/>
    <w:rsid w:val="00AB7F69"/>
    <w:rsid w:val="00AB7F83"/>
    <w:rsid w:val="00AC0055"/>
    <w:rsid w:val="00AC005D"/>
    <w:rsid w:val="00AC0572"/>
    <w:rsid w:val="00AC14DE"/>
    <w:rsid w:val="00AC15BD"/>
    <w:rsid w:val="00AC167C"/>
    <w:rsid w:val="00AC253E"/>
    <w:rsid w:val="00AC3B6C"/>
    <w:rsid w:val="00AC3D69"/>
    <w:rsid w:val="00AC41DF"/>
    <w:rsid w:val="00AC4254"/>
    <w:rsid w:val="00AC4848"/>
    <w:rsid w:val="00AC4CC3"/>
    <w:rsid w:val="00AC4CCC"/>
    <w:rsid w:val="00AC5057"/>
    <w:rsid w:val="00AC56C2"/>
    <w:rsid w:val="00AC5AE8"/>
    <w:rsid w:val="00AC5E19"/>
    <w:rsid w:val="00AC5E1A"/>
    <w:rsid w:val="00AC619E"/>
    <w:rsid w:val="00AC6A30"/>
    <w:rsid w:val="00AC6B83"/>
    <w:rsid w:val="00AC6CC3"/>
    <w:rsid w:val="00AC6D66"/>
    <w:rsid w:val="00AC6F49"/>
    <w:rsid w:val="00AC7042"/>
    <w:rsid w:val="00AC74CA"/>
    <w:rsid w:val="00AC789E"/>
    <w:rsid w:val="00AD0503"/>
    <w:rsid w:val="00AD0CA9"/>
    <w:rsid w:val="00AD0FC4"/>
    <w:rsid w:val="00AD10ED"/>
    <w:rsid w:val="00AD12B7"/>
    <w:rsid w:val="00AD12F6"/>
    <w:rsid w:val="00AD14BD"/>
    <w:rsid w:val="00AD182B"/>
    <w:rsid w:val="00AD2124"/>
    <w:rsid w:val="00AD2723"/>
    <w:rsid w:val="00AD32AC"/>
    <w:rsid w:val="00AD3616"/>
    <w:rsid w:val="00AD43EA"/>
    <w:rsid w:val="00AD445D"/>
    <w:rsid w:val="00AD45F2"/>
    <w:rsid w:val="00AD46F8"/>
    <w:rsid w:val="00AD523E"/>
    <w:rsid w:val="00AD54A2"/>
    <w:rsid w:val="00AD55BC"/>
    <w:rsid w:val="00AD5D9A"/>
    <w:rsid w:val="00AD6427"/>
    <w:rsid w:val="00AD647B"/>
    <w:rsid w:val="00AD6935"/>
    <w:rsid w:val="00AD6CE9"/>
    <w:rsid w:val="00AD6D4C"/>
    <w:rsid w:val="00AD6F47"/>
    <w:rsid w:val="00AD76B8"/>
    <w:rsid w:val="00AD7757"/>
    <w:rsid w:val="00AD7D36"/>
    <w:rsid w:val="00AD7E11"/>
    <w:rsid w:val="00AE0051"/>
    <w:rsid w:val="00AE027F"/>
    <w:rsid w:val="00AE0D9B"/>
    <w:rsid w:val="00AE0DE9"/>
    <w:rsid w:val="00AE0FE0"/>
    <w:rsid w:val="00AE12C7"/>
    <w:rsid w:val="00AE1372"/>
    <w:rsid w:val="00AE17A5"/>
    <w:rsid w:val="00AE1887"/>
    <w:rsid w:val="00AE1CB8"/>
    <w:rsid w:val="00AE24A2"/>
    <w:rsid w:val="00AE2746"/>
    <w:rsid w:val="00AE2781"/>
    <w:rsid w:val="00AE2A80"/>
    <w:rsid w:val="00AE2AFB"/>
    <w:rsid w:val="00AE2B7D"/>
    <w:rsid w:val="00AE2BAD"/>
    <w:rsid w:val="00AE2D65"/>
    <w:rsid w:val="00AE2FC3"/>
    <w:rsid w:val="00AE3522"/>
    <w:rsid w:val="00AE3802"/>
    <w:rsid w:val="00AE3E72"/>
    <w:rsid w:val="00AE4471"/>
    <w:rsid w:val="00AE4789"/>
    <w:rsid w:val="00AE4D4D"/>
    <w:rsid w:val="00AE5C52"/>
    <w:rsid w:val="00AE65DA"/>
    <w:rsid w:val="00AE6603"/>
    <w:rsid w:val="00AE6630"/>
    <w:rsid w:val="00AE6BDD"/>
    <w:rsid w:val="00AE6CCF"/>
    <w:rsid w:val="00AE6D76"/>
    <w:rsid w:val="00AE6E0A"/>
    <w:rsid w:val="00AE718C"/>
    <w:rsid w:val="00AE7206"/>
    <w:rsid w:val="00AE794E"/>
    <w:rsid w:val="00AE79F0"/>
    <w:rsid w:val="00AE7BE5"/>
    <w:rsid w:val="00AE7E5B"/>
    <w:rsid w:val="00AF045F"/>
    <w:rsid w:val="00AF0CEB"/>
    <w:rsid w:val="00AF0D61"/>
    <w:rsid w:val="00AF0FA2"/>
    <w:rsid w:val="00AF0FDD"/>
    <w:rsid w:val="00AF171B"/>
    <w:rsid w:val="00AF1753"/>
    <w:rsid w:val="00AF20F9"/>
    <w:rsid w:val="00AF22E5"/>
    <w:rsid w:val="00AF247D"/>
    <w:rsid w:val="00AF281B"/>
    <w:rsid w:val="00AF2FFD"/>
    <w:rsid w:val="00AF3119"/>
    <w:rsid w:val="00AF33EA"/>
    <w:rsid w:val="00AF356D"/>
    <w:rsid w:val="00AF4366"/>
    <w:rsid w:val="00AF4633"/>
    <w:rsid w:val="00AF476F"/>
    <w:rsid w:val="00AF4ED2"/>
    <w:rsid w:val="00AF50C4"/>
    <w:rsid w:val="00AF5581"/>
    <w:rsid w:val="00AF5A70"/>
    <w:rsid w:val="00AF5C5C"/>
    <w:rsid w:val="00AF5DD6"/>
    <w:rsid w:val="00AF6B5D"/>
    <w:rsid w:val="00AF6C01"/>
    <w:rsid w:val="00AF7004"/>
    <w:rsid w:val="00AF7506"/>
    <w:rsid w:val="00B00304"/>
    <w:rsid w:val="00B00B21"/>
    <w:rsid w:val="00B00CD2"/>
    <w:rsid w:val="00B01B1F"/>
    <w:rsid w:val="00B01B72"/>
    <w:rsid w:val="00B01BB9"/>
    <w:rsid w:val="00B01E23"/>
    <w:rsid w:val="00B01ED6"/>
    <w:rsid w:val="00B01FDA"/>
    <w:rsid w:val="00B02756"/>
    <w:rsid w:val="00B02776"/>
    <w:rsid w:val="00B02894"/>
    <w:rsid w:val="00B02E82"/>
    <w:rsid w:val="00B034B9"/>
    <w:rsid w:val="00B037DC"/>
    <w:rsid w:val="00B03B23"/>
    <w:rsid w:val="00B03D6C"/>
    <w:rsid w:val="00B03FB1"/>
    <w:rsid w:val="00B04249"/>
    <w:rsid w:val="00B042EF"/>
    <w:rsid w:val="00B04A16"/>
    <w:rsid w:val="00B04B0F"/>
    <w:rsid w:val="00B04B5F"/>
    <w:rsid w:val="00B04B69"/>
    <w:rsid w:val="00B04D24"/>
    <w:rsid w:val="00B04E70"/>
    <w:rsid w:val="00B04EBC"/>
    <w:rsid w:val="00B051C5"/>
    <w:rsid w:val="00B06A69"/>
    <w:rsid w:val="00B06CB3"/>
    <w:rsid w:val="00B06FA3"/>
    <w:rsid w:val="00B07037"/>
    <w:rsid w:val="00B07468"/>
    <w:rsid w:val="00B07BF5"/>
    <w:rsid w:val="00B07CB6"/>
    <w:rsid w:val="00B1000B"/>
    <w:rsid w:val="00B10369"/>
    <w:rsid w:val="00B1043D"/>
    <w:rsid w:val="00B106CE"/>
    <w:rsid w:val="00B10801"/>
    <w:rsid w:val="00B10B21"/>
    <w:rsid w:val="00B11128"/>
    <w:rsid w:val="00B124BA"/>
    <w:rsid w:val="00B12A80"/>
    <w:rsid w:val="00B12D62"/>
    <w:rsid w:val="00B130ED"/>
    <w:rsid w:val="00B133D8"/>
    <w:rsid w:val="00B1344D"/>
    <w:rsid w:val="00B13B40"/>
    <w:rsid w:val="00B14053"/>
    <w:rsid w:val="00B149C0"/>
    <w:rsid w:val="00B14FFB"/>
    <w:rsid w:val="00B1517D"/>
    <w:rsid w:val="00B15277"/>
    <w:rsid w:val="00B157B9"/>
    <w:rsid w:val="00B15829"/>
    <w:rsid w:val="00B15BA2"/>
    <w:rsid w:val="00B1615A"/>
    <w:rsid w:val="00B16823"/>
    <w:rsid w:val="00B16848"/>
    <w:rsid w:val="00B16890"/>
    <w:rsid w:val="00B16BCA"/>
    <w:rsid w:val="00B16BEE"/>
    <w:rsid w:val="00B16C05"/>
    <w:rsid w:val="00B17075"/>
    <w:rsid w:val="00B17914"/>
    <w:rsid w:val="00B17A9D"/>
    <w:rsid w:val="00B201A3"/>
    <w:rsid w:val="00B201F9"/>
    <w:rsid w:val="00B206FA"/>
    <w:rsid w:val="00B207DC"/>
    <w:rsid w:val="00B208C6"/>
    <w:rsid w:val="00B20BC6"/>
    <w:rsid w:val="00B21C2F"/>
    <w:rsid w:val="00B21DB3"/>
    <w:rsid w:val="00B227D9"/>
    <w:rsid w:val="00B22C4D"/>
    <w:rsid w:val="00B2353B"/>
    <w:rsid w:val="00B236D1"/>
    <w:rsid w:val="00B23893"/>
    <w:rsid w:val="00B242D8"/>
    <w:rsid w:val="00B244A9"/>
    <w:rsid w:val="00B24666"/>
    <w:rsid w:val="00B24877"/>
    <w:rsid w:val="00B249B7"/>
    <w:rsid w:val="00B24A88"/>
    <w:rsid w:val="00B24C38"/>
    <w:rsid w:val="00B258E4"/>
    <w:rsid w:val="00B25CD8"/>
    <w:rsid w:val="00B260A0"/>
    <w:rsid w:val="00B2617A"/>
    <w:rsid w:val="00B26613"/>
    <w:rsid w:val="00B27011"/>
    <w:rsid w:val="00B2743E"/>
    <w:rsid w:val="00B27510"/>
    <w:rsid w:val="00B2764E"/>
    <w:rsid w:val="00B277EE"/>
    <w:rsid w:val="00B3047A"/>
    <w:rsid w:val="00B30B6D"/>
    <w:rsid w:val="00B30B90"/>
    <w:rsid w:val="00B30E77"/>
    <w:rsid w:val="00B312DB"/>
    <w:rsid w:val="00B318C6"/>
    <w:rsid w:val="00B31AA1"/>
    <w:rsid w:val="00B31C4A"/>
    <w:rsid w:val="00B31F08"/>
    <w:rsid w:val="00B322FB"/>
    <w:rsid w:val="00B327DD"/>
    <w:rsid w:val="00B32C92"/>
    <w:rsid w:val="00B33F27"/>
    <w:rsid w:val="00B34314"/>
    <w:rsid w:val="00B3452D"/>
    <w:rsid w:val="00B3455E"/>
    <w:rsid w:val="00B34B88"/>
    <w:rsid w:val="00B34E9C"/>
    <w:rsid w:val="00B350D2"/>
    <w:rsid w:val="00B350E9"/>
    <w:rsid w:val="00B35D38"/>
    <w:rsid w:val="00B35FE0"/>
    <w:rsid w:val="00B3641E"/>
    <w:rsid w:val="00B36D32"/>
    <w:rsid w:val="00B36EF9"/>
    <w:rsid w:val="00B36F8E"/>
    <w:rsid w:val="00B377C4"/>
    <w:rsid w:val="00B37A25"/>
    <w:rsid w:val="00B40144"/>
    <w:rsid w:val="00B401DB"/>
    <w:rsid w:val="00B4021C"/>
    <w:rsid w:val="00B402BD"/>
    <w:rsid w:val="00B40777"/>
    <w:rsid w:val="00B40D4B"/>
    <w:rsid w:val="00B40F81"/>
    <w:rsid w:val="00B4199B"/>
    <w:rsid w:val="00B41A69"/>
    <w:rsid w:val="00B42372"/>
    <w:rsid w:val="00B423D3"/>
    <w:rsid w:val="00B4245D"/>
    <w:rsid w:val="00B4260D"/>
    <w:rsid w:val="00B42845"/>
    <w:rsid w:val="00B42C3E"/>
    <w:rsid w:val="00B42D5E"/>
    <w:rsid w:val="00B4323D"/>
    <w:rsid w:val="00B434BF"/>
    <w:rsid w:val="00B43A98"/>
    <w:rsid w:val="00B43C21"/>
    <w:rsid w:val="00B43CCA"/>
    <w:rsid w:val="00B43CF0"/>
    <w:rsid w:val="00B44032"/>
    <w:rsid w:val="00B4449B"/>
    <w:rsid w:val="00B44588"/>
    <w:rsid w:val="00B44A94"/>
    <w:rsid w:val="00B455A4"/>
    <w:rsid w:val="00B456CC"/>
    <w:rsid w:val="00B4575E"/>
    <w:rsid w:val="00B45A19"/>
    <w:rsid w:val="00B45B34"/>
    <w:rsid w:val="00B45BF5"/>
    <w:rsid w:val="00B45C35"/>
    <w:rsid w:val="00B466B6"/>
    <w:rsid w:val="00B4713D"/>
    <w:rsid w:val="00B475C5"/>
    <w:rsid w:val="00B478EF"/>
    <w:rsid w:val="00B47907"/>
    <w:rsid w:val="00B504FB"/>
    <w:rsid w:val="00B50549"/>
    <w:rsid w:val="00B5068B"/>
    <w:rsid w:val="00B50E3B"/>
    <w:rsid w:val="00B514C2"/>
    <w:rsid w:val="00B51ABD"/>
    <w:rsid w:val="00B51BAD"/>
    <w:rsid w:val="00B5223A"/>
    <w:rsid w:val="00B524C2"/>
    <w:rsid w:val="00B5283D"/>
    <w:rsid w:val="00B52C0B"/>
    <w:rsid w:val="00B533AA"/>
    <w:rsid w:val="00B53486"/>
    <w:rsid w:val="00B5395F"/>
    <w:rsid w:val="00B539A1"/>
    <w:rsid w:val="00B53CB7"/>
    <w:rsid w:val="00B53F30"/>
    <w:rsid w:val="00B541DB"/>
    <w:rsid w:val="00B543A2"/>
    <w:rsid w:val="00B54481"/>
    <w:rsid w:val="00B549E6"/>
    <w:rsid w:val="00B54AD9"/>
    <w:rsid w:val="00B54C62"/>
    <w:rsid w:val="00B55481"/>
    <w:rsid w:val="00B5581A"/>
    <w:rsid w:val="00B55AE5"/>
    <w:rsid w:val="00B55BE4"/>
    <w:rsid w:val="00B564A3"/>
    <w:rsid w:val="00B56514"/>
    <w:rsid w:val="00B56551"/>
    <w:rsid w:val="00B56830"/>
    <w:rsid w:val="00B568DD"/>
    <w:rsid w:val="00B56F9F"/>
    <w:rsid w:val="00B570D3"/>
    <w:rsid w:val="00B57646"/>
    <w:rsid w:val="00B57A56"/>
    <w:rsid w:val="00B57AE4"/>
    <w:rsid w:val="00B57AE9"/>
    <w:rsid w:val="00B57CA2"/>
    <w:rsid w:val="00B60218"/>
    <w:rsid w:val="00B6040C"/>
    <w:rsid w:val="00B613A2"/>
    <w:rsid w:val="00B6201A"/>
    <w:rsid w:val="00B62044"/>
    <w:rsid w:val="00B6219B"/>
    <w:rsid w:val="00B621C4"/>
    <w:rsid w:val="00B624A4"/>
    <w:rsid w:val="00B6266F"/>
    <w:rsid w:val="00B627D5"/>
    <w:rsid w:val="00B62935"/>
    <w:rsid w:val="00B62A78"/>
    <w:rsid w:val="00B632AB"/>
    <w:rsid w:val="00B63381"/>
    <w:rsid w:val="00B63530"/>
    <w:rsid w:val="00B638BD"/>
    <w:rsid w:val="00B63F69"/>
    <w:rsid w:val="00B64207"/>
    <w:rsid w:val="00B64573"/>
    <w:rsid w:val="00B645FA"/>
    <w:rsid w:val="00B64832"/>
    <w:rsid w:val="00B648FB"/>
    <w:rsid w:val="00B64B62"/>
    <w:rsid w:val="00B64EDB"/>
    <w:rsid w:val="00B65511"/>
    <w:rsid w:val="00B659FC"/>
    <w:rsid w:val="00B65E27"/>
    <w:rsid w:val="00B65EB5"/>
    <w:rsid w:val="00B66555"/>
    <w:rsid w:val="00B66662"/>
    <w:rsid w:val="00B672C2"/>
    <w:rsid w:val="00B67FF9"/>
    <w:rsid w:val="00B70188"/>
    <w:rsid w:val="00B70242"/>
    <w:rsid w:val="00B71672"/>
    <w:rsid w:val="00B71775"/>
    <w:rsid w:val="00B728C0"/>
    <w:rsid w:val="00B72CEC"/>
    <w:rsid w:val="00B72D02"/>
    <w:rsid w:val="00B73156"/>
    <w:rsid w:val="00B736D7"/>
    <w:rsid w:val="00B73B87"/>
    <w:rsid w:val="00B73CC1"/>
    <w:rsid w:val="00B73E17"/>
    <w:rsid w:val="00B7464F"/>
    <w:rsid w:val="00B74929"/>
    <w:rsid w:val="00B749F8"/>
    <w:rsid w:val="00B74B66"/>
    <w:rsid w:val="00B74C97"/>
    <w:rsid w:val="00B74CA7"/>
    <w:rsid w:val="00B74D5A"/>
    <w:rsid w:val="00B74F06"/>
    <w:rsid w:val="00B74F2C"/>
    <w:rsid w:val="00B75063"/>
    <w:rsid w:val="00B7506F"/>
    <w:rsid w:val="00B756AA"/>
    <w:rsid w:val="00B75DFD"/>
    <w:rsid w:val="00B75E9A"/>
    <w:rsid w:val="00B7642F"/>
    <w:rsid w:val="00B766BA"/>
    <w:rsid w:val="00B767F6"/>
    <w:rsid w:val="00B76E70"/>
    <w:rsid w:val="00B7716B"/>
    <w:rsid w:val="00B773B2"/>
    <w:rsid w:val="00B77579"/>
    <w:rsid w:val="00B777E6"/>
    <w:rsid w:val="00B8004A"/>
    <w:rsid w:val="00B800F6"/>
    <w:rsid w:val="00B80134"/>
    <w:rsid w:val="00B803BA"/>
    <w:rsid w:val="00B80707"/>
    <w:rsid w:val="00B80A45"/>
    <w:rsid w:val="00B80DC7"/>
    <w:rsid w:val="00B81D32"/>
    <w:rsid w:val="00B81DCB"/>
    <w:rsid w:val="00B81E2D"/>
    <w:rsid w:val="00B81EBE"/>
    <w:rsid w:val="00B81F39"/>
    <w:rsid w:val="00B81F4F"/>
    <w:rsid w:val="00B82531"/>
    <w:rsid w:val="00B82561"/>
    <w:rsid w:val="00B82692"/>
    <w:rsid w:val="00B82B98"/>
    <w:rsid w:val="00B82FB1"/>
    <w:rsid w:val="00B835A1"/>
    <w:rsid w:val="00B838E1"/>
    <w:rsid w:val="00B83FE1"/>
    <w:rsid w:val="00B844AA"/>
    <w:rsid w:val="00B85B04"/>
    <w:rsid w:val="00B85BE2"/>
    <w:rsid w:val="00B85E19"/>
    <w:rsid w:val="00B861C5"/>
    <w:rsid w:val="00B861D4"/>
    <w:rsid w:val="00B864C1"/>
    <w:rsid w:val="00B86B0C"/>
    <w:rsid w:val="00B86B67"/>
    <w:rsid w:val="00B86E9D"/>
    <w:rsid w:val="00B8737A"/>
    <w:rsid w:val="00B87675"/>
    <w:rsid w:val="00B87EF1"/>
    <w:rsid w:val="00B90143"/>
    <w:rsid w:val="00B903B4"/>
    <w:rsid w:val="00B9091E"/>
    <w:rsid w:val="00B910DF"/>
    <w:rsid w:val="00B91280"/>
    <w:rsid w:val="00B9134A"/>
    <w:rsid w:val="00B913B8"/>
    <w:rsid w:val="00B915C9"/>
    <w:rsid w:val="00B9168F"/>
    <w:rsid w:val="00B91B0D"/>
    <w:rsid w:val="00B92013"/>
    <w:rsid w:val="00B92082"/>
    <w:rsid w:val="00B922B9"/>
    <w:rsid w:val="00B9260F"/>
    <w:rsid w:val="00B92D0B"/>
    <w:rsid w:val="00B930AB"/>
    <w:rsid w:val="00B93457"/>
    <w:rsid w:val="00B936DC"/>
    <w:rsid w:val="00B937B3"/>
    <w:rsid w:val="00B9391C"/>
    <w:rsid w:val="00B93E94"/>
    <w:rsid w:val="00B94398"/>
    <w:rsid w:val="00B943F0"/>
    <w:rsid w:val="00B94739"/>
    <w:rsid w:val="00B9492B"/>
    <w:rsid w:val="00B95043"/>
    <w:rsid w:val="00B957F9"/>
    <w:rsid w:val="00B95B2C"/>
    <w:rsid w:val="00B95D70"/>
    <w:rsid w:val="00B95F1D"/>
    <w:rsid w:val="00B9609F"/>
    <w:rsid w:val="00B962C9"/>
    <w:rsid w:val="00B963FA"/>
    <w:rsid w:val="00B9716B"/>
    <w:rsid w:val="00B9749F"/>
    <w:rsid w:val="00B97650"/>
    <w:rsid w:val="00B97778"/>
    <w:rsid w:val="00B97789"/>
    <w:rsid w:val="00B97CA3"/>
    <w:rsid w:val="00B97DF1"/>
    <w:rsid w:val="00BA0CD5"/>
    <w:rsid w:val="00BA0DC7"/>
    <w:rsid w:val="00BA1140"/>
    <w:rsid w:val="00BA1423"/>
    <w:rsid w:val="00BA22C6"/>
    <w:rsid w:val="00BA2520"/>
    <w:rsid w:val="00BA282B"/>
    <w:rsid w:val="00BA2B88"/>
    <w:rsid w:val="00BA2E2C"/>
    <w:rsid w:val="00BA3026"/>
    <w:rsid w:val="00BA3045"/>
    <w:rsid w:val="00BA35D2"/>
    <w:rsid w:val="00BA3EFF"/>
    <w:rsid w:val="00BA4142"/>
    <w:rsid w:val="00BA422C"/>
    <w:rsid w:val="00BA4677"/>
    <w:rsid w:val="00BA4972"/>
    <w:rsid w:val="00BA4A4A"/>
    <w:rsid w:val="00BA5C88"/>
    <w:rsid w:val="00BA5FE7"/>
    <w:rsid w:val="00BA6046"/>
    <w:rsid w:val="00BA6825"/>
    <w:rsid w:val="00BA6A18"/>
    <w:rsid w:val="00BA6CAF"/>
    <w:rsid w:val="00BA6EE7"/>
    <w:rsid w:val="00BA70A6"/>
    <w:rsid w:val="00BA7970"/>
    <w:rsid w:val="00BA7AB8"/>
    <w:rsid w:val="00BA7B27"/>
    <w:rsid w:val="00BB0034"/>
    <w:rsid w:val="00BB06F4"/>
    <w:rsid w:val="00BB0CB5"/>
    <w:rsid w:val="00BB106E"/>
    <w:rsid w:val="00BB1418"/>
    <w:rsid w:val="00BB1C24"/>
    <w:rsid w:val="00BB1D0D"/>
    <w:rsid w:val="00BB2580"/>
    <w:rsid w:val="00BB26A4"/>
    <w:rsid w:val="00BB27EC"/>
    <w:rsid w:val="00BB28A1"/>
    <w:rsid w:val="00BB2CCC"/>
    <w:rsid w:val="00BB37DF"/>
    <w:rsid w:val="00BB37EE"/>
    <w:rsid w:val="00BB3A18"/>
    <w:rsid w:val="00BB3FE1"/>
    <w:rsid w:val="00BB4880"/>
    <w:rsid w:val="00BB491B"/>
    <w:rsid w:val="00BB4E4E"/>
    <w:rsid w:val="00BB50A0"/>
    <w:rsid w:val="00BB52E0"/>
    <w:rsid w:val="00BB530B"/>
    <w:rsid w:val="00BB543C"/>
    <w:rsid w:val="00BB58D3"/>
    <w:rsid w:val="00BB600D"/>
    <w:rsid w:val="00BB64B6"/>
    <w:rsid w:val="00BB6998"/>
    <w:rsid w:val="00BB6A2B"/>
    <w:rsid w:val="00BB7DDD"/>
    <w:rsid w:val="00BC073E"/>
    <w:rsid w:val="00BC0C7A"/>
    <w:rsid w:val="00BC0FE6"/>
    <w:rsid w:val="00BC179B"/>
    <w:rsid w:val="00BC1844"/>
    <w:rsid w:val="00BC1CC2"/>
    <w:rsid w:val="00BC206C"/>
    <w:rsid w:val="00BC2135"/>
    <w:rsid w:val="00BC24A4"/>
    <w:rsid w:val="00BC2F67"/>
    <w:rsid w:val="00BC3098"/>
    <w:rsid w:val="00BC3472"/>
    <w:rsid w:val="00BC351A"/>
    <w:rsid w:val="00BC36D4"/>
    <w:rsid w:val="00BC432E"/>
    <w:rsid w:val="00BC43E3"/>
    <w:rsid w:val="00BC4734"/>
    <w:rsid w:val="00BC4E84"/>
    <w:rsid w:val="00BC4EE0"/>
    <w:rsid w:val="00BC4FCD"/>
    <w:rsid w:val="00BC5274"/>
    <w:rsid w:val="00BC52BB"/>
    <w:rsid w:val="00BC56E0"/>
    <w:rsid w:val="00BC57B3"/>
    <w:rsid w:val="00BC5D05"/>
    <w:rsid w:val="00BC6275"/>
    <w:rsid w:val="00BC64D3"/>
    <w:rsid w:val="00BC6774"/>
    <w:rsid w:val="00BC6ACC"/>
    <w:rsid w:val="00BC6B16"/>
    <w:rsid w:val="00BC6C8B"/>
    <w:rsid w:val="00BC6EEF"/>
    <w:rsid w:val="00BC71F6"/>
    <w:rsid w:val="00BC7274"/>
    <w:rsid w:val="00BC73DD"/>
    <w:rsid w:val="00BC7547"/>
    <w:rsid w:val="00BC7578"/>
    <w:rsid w:val="00BC7980"/>
    <w:rsid w:val="00BC7B89"/>
    <w:rsid w:val="00BC7FD7"/>
    <w:rsid w:val="00BD098B"/>
    <w:rsid w:val="00BD0A80"/>
    <w:rsid w:val="00BD0EDF"/>
    <w:rsid w:val="00BD0FC9"/>
    <w:rsid w:val="00BD1521"/>
    <w:rsid w:val="00BD185C"/>
    <w:rsid w:val="00BD1F06"/>
    <w:rsid w:val="00BD2806"/>
    <w:rsid w:val="00BD28C5"/>
    <w:rsid w:val="00BD29EE"/>
    <w:rsid w:val="00BD2E31"/>
    <w:rsid w:val="00BD2FEE"/>
    <w:rsid w:val="00BD3099"/>
    <w:rsid w:val="00BD3609"/>
    <w:rsid w:val="00BD368E"/>
    <w:rsid w:val="00BD3789"/>
    <w:rsid w:val="00BD4A19"/>
    <w:rsid w:val="00BD4D43"/>
    <w:rsid w:val="00BD4D70"/>
    <w:rsid w:val="00BD52EE"/>
    <w:rsid w:val="00BD52F2"/>
    <w:rsid w:val="00BD5486"/>
    <w:rsid w:val="00BD5809"/>
    <w:rsid w:val="00BD5897"/>
    <w:rsid w:val="00BD5F79"/>
    <w:rsid w:val="00BD60FA"/>
    <w:rsid w:val="00BD68E5"/>
    <w:rsid w:val="00BD7022"/>
    <w:rsid w:val="00BD7695"/>
    <w:rsid w:val="00BD76FD"/>
    <w:rsid w:val="00BD7AA3"/>
    <w:rsid w:val="00BD7F3C"/>
    <w:rsid w:val="00BD7FA0"/>
    <w:rsid w:val="00BE0A83"/>
    <w:rsid w:val="00BE0D5C"/>
    <w:rsid w:val="00BE0EE1"/>
    <w:rsid w:val="00BE0F36"/>
    <w:rsid w:val="00BE1303"/>
    <w:rsid w:val="00BE181F"/>
    <w:rsid w:val="00BE1E8C"/>
    <w:rsid w:val="00BE280E"/>
    <w:rsid w:val="00BE3266"/>
    <w:rsid w:val="00BE3F55"/>
    <w:rsid w:val="00BE48CD"/>
    <w:rsid w:val="00BE4903"/>
    <w:rsid w:val="00BE4BDF"/>
    <w:rsid w:val="00BE5446"/>
    <w:rsid w:val="00BE5493"/>
    <w:rsid w:val="00BE57EC"/>
    <w:rsid w:val="00BE5931"/>
    <w:rsid w:val="00BE5FED"/>
    <w:rsid w:val="00BE601D"/>
    <w:rsid w:val="00BE65E4"/>
    <w:rsid w:val="00BE6992"/>
    <w:rsid w:val="00BE720C"/>
    <w:rsid w:val="00BE73A9"/>
    <w:rsid w:val="00BE7832"/>
    <w:rsid w:val="00BE7D81"/>
    <w:rsid w:val="00BF052C"/>
    <w:rsid w:val="00BF05FE"/>
    <w:rsid w:val="00BF08CA"/>
    <w:rsid w:val="00BF093E"/>
    <w:rsid w:val="00BF0A7E"/>
    <w:rsid w:val="00BF0AA7"/>
    <w:rsid w:val="00BF0FD9"/>
    <w:rsid w:val="00BF13B0"/>
    <w:rsid w:val="00BF28FE"/>
    <w:rsid w:val="00BF2F97"/>
    <w:rsid w:val="00BF3719"/>
    <w:rsid w:val="00BF3C23"/>
    <w:rsid w:val="00BF3C61"/>
    <w:rsid w:val="00BF3C9F"/>
    <w:rsid w:val="00BF3D26"/>
    <w:rsid w:val="00BF40BD"/>
    <w:rsid w:val="00BF4169"/>
    <w:rsid w:val="00BF4609"/>
    <w:rsid w:val="00BF46F5"/>
    <w:rsid w:val="00BF4D31"/>
    <w:rsid w:val="00BF4F0C"/>
    <w:rsid w:val="00BF4F7E"/>
    <w:rsid w:val="00BF57E1"/>
    <w:rsid w:val="00BF5893"/>
    <w:rsid w:val="00BF6025"/>
    <w:rsid w:val="00BF6698"/>
    <w:rsid w:val="00BF686E"/>
    <w:rsid w:val="00BF694A"/>
    <w:rsid w:val="00BF7182"/>
    <w:rsid w:val="00C0050C"/>
    <w:rsid w:val="00C00765"/>
    <w:rsid w:val="00C00B31"/>
    <w:rsid w:val="00C00E26"/>
    <w:rsid w:val="00C01191"/>
    <w:rsid w:val="00C012B6"/>
    <w:rsid w:val="00C012C9"/>
    <w:rsid w:val="00C012CF"/>
    <w:rsid w:val="00C01507"/>
    <w:rsid w:val="00C022D9"/>
    <w:rsid w:val="00C02911"/>
    <w:rsid w:val="00C02E5E"/>
    <w:rsid w:val="00C0301D"/>
    <w:rsid w:val="00C03190"/>
    <w:rsid w:val="00C03323"/>
    <w:rsid w:val="00C0392D"/>
    <w:rsid w:val="00C03A2E"/>
    <w:rsid w:val="00C03DDC"/>
    <w:rsid w:val="00C0448C"/>
    <w:rsid w:val="00C047E5"/>
    <w:rsid w:val="00C04847"/>
    <w:rsid w:val="00C05DE9"/>
    <w:rsid w:val="00C05E3E"/>
    <w:rsid w:val="00C061B9"/>
    <w:rsid w:val="00C06287"/>
    <w:rsid w:val="00C064A6"/>
    <w:rsid w:val="00C067E7"/>
    <w:rsid w:val="00C0683C"/>
    <w:rsid w:val="00C069DE"/>
    <w:rsid w:val="00C06BD2"/>
    <w:rsid w:val="00C06E89"/>
    <w:rsid w:val="00C071FB"/>
    <w:rsid w:val="00C07388"/>
    <w:rsid w:val="00C07B03"/>
    <w:rsid w:val="00C07B2B"/>
    <w:rsid w:val="00C1028B"/>
    <w:rsid w:val="00C10E7F"/>
    <w:rsid w:val="00C11686"/>
    <w:rsid w:val="00C12309"/>
    <w:rsid w:val="00C12E91"/>
    <w:rsid w:val="00C12EAF"/>
    <w:rsid w:val="00C12F46"/>
    <w:rsid w:val="00C132E6"/>
    <w:rsid w:val="00C134E6"/>
    <w:rsid w:val="00C13796"/>
    <w:rsid w:val="00C137A8"/>
    <w:rsid w:val="00C13A67"/>
    <w:rsid w:val="00C142F1"/>
    <w:rsid w:val="00C144A6"/>
    <w:rsid w:val="00C1465A"/>
    <w:rsid w:val="00C14913"/>
    <w:rsid w:val="00C1517F"/>
    <w:rsid w:val="00C153BB"/>
    <w:rsid w:val="00C15694"/>
    <w:rsid w:val="00C15790"/>
    <w:rsid w:val="00C1596E"/>
    <w:rsid w:val="00C159E4"/>
    <w:rsid w:val="00C15BAE"/>
    <w:rsid w:val="00C16CD7"/>
    <w:rsid w:val="00C1705E"/>
    <w:rsid w:val="00C17352"/>
    <w:rsid w:val="00C17430"/>
    <w:rsid w:val="00C17F65"/>
    <w:rsid w:val="00C20424"/>
    <w:rsid w:val="00C20671"/>
    <w:rsid w:val="00C20D5E"/>
    <w:rsid w:val="00C20D65"/>
    <w:rsid w:val="00C2103E"/>
    <w:rsid w:val="00C2120D"/>
    <w:rsid w:val="00C21297"/>
    <w:rsid w:val="00C2153F"/>
    <w:rsid w:val="00C22085"/>
    <w:rsid w:val="00C22324"/>
    <w:rsid w:val="00C22517"/>
    <w:rsid w:val="00C22BB8"/>
    <w:rsid w:val="00C22E86"/>
    <w:rsid w:val="00C230AB"/>
    <w:rsid w:val="00C23583"/>
    <w:rsid w:val="00C2386D"/>
    <w:rsid w:val="00C23C91"/>
    <w:rsid w:val="00C23EA2"/>
    <w:rsid w:val="00C24127"/>
    <w:rsid w:val="00C241F8"/>
    <w:rsid w:val="00C24A5B"/>
    <w:rsid w:val="00C24B90"/>
    <w:rsid w:val="00C2543C"/>
    <w:rsid w:val="00C25472"/>
    <w:rsid w:val="00C25BAA"/>
    <w:rsid w:val="00C26099"/>
    <w:rsid w:val="00C262F7"/>
    <w:rsid w:val="00C26A02"/>
    <w:rsid w:val="00C276A1"/>
    <w:rsid w:val="00C27BFB"/>
    <w:rsid w:val="00C3017D"/>
    <w:rsid w:val="00C3070E"/>
    <w:rsid w:val="00C312CC"/>
    <w:rsid w:val="00C317B4"/>
    <w:rsid w:val="00C31DE9"/>
    <w:rsid w:val="00C32017"/>
    <w:rsid w:val="00C32145"/>
    <w:rsid w:val="00C322CD"/>
    <w:rsid w:val="00C32379"/>
    <w:rsid w:val="00C32BA0"/>
    <w:rsid w:val="00C332A7"/>
    <w:rsid w:val="00C333D7"/>
    <w:rsid w:val="00C340A9"/>
    <w:rsid w:val="00C341C2"/>
    <w:rsid w:val="00C3464F"/>
    <w:rsid w:val="00C34919"/>
    <w:rsid w:val="00C34CC9"/>
    <w:rsid w:val="00C34F3B"/>
    <w:rsid w:val="00C34F95"/>
    <w:rsid w:val="00C34FE2"/>
    <w:rsid w:val="00C35B90"/>
    <w:rsid w:val="00C35E67"/>
    <w:rsid w:val="00C360E3"/>
    <w:rsid w:val="00C3621F"/>
    <w:rsid w:val="00C36AED"/>
    <w:rsid w:val="00C36C67"/>
    <w:rsid w:val="00C37566"/>
    <w:rsid w:val="00C3767D"/>
    <w:rsid w:val="00C401FC"/>
    <w:rsid w:val="00C4066A"/>
    <w:rsid w:val="00C406EF"/>
    <w:rsid w:val="00C40783"/>
    <w:rsid w:val="00C40C41"/>
    <w:rsid w:val="00C40D0E"/>
    <w:rsid w:val="00C4187D"/>
    <w:rsid w:val="00C41979"/>
    <w:rsid w:val="00C41BA1"/>
    <w:rsid w:val="00C42103"/>
    <w:rsid w:val="00C42A97"/>
    <w:rsid w:val="00C4330F"/>
    <w:rsid w:val="00C4347D"/>
    <w:rsid w:val="00C4414B"/>
    <w:rsid w:val="00C4503E"/>
    <w:rsid w:val="00C455C9"/>
    <w:rsid w:val="00C45649"/>
    <w:rsid w:val="00C456D8"/>
    <w:rsid w:val="00C461A7"/>
    <w:rsid w:val="00C467A5"/>
    <w:rsid w:val="00C467E3"/>
    <w:rsid w:val="00C469FC"/>
    <w:rsid w:val="00C46A77"/>
    <w:rsid w:val="00C46B66"/>
    <w:rsid w:val="00C471CB"/>
    <w:rsid w:val="00C4757C"/>
    <w:rsid w:val="00C47673"/>
    <w:rsid w:val="00C478AC"/>
    <w:rsid w:val="00C47ACC"/>
    <w:rsid w:val="00C47AE3"/>
    <w:rsid w:val="00C47DF7"/>
    <w:rsid w:val="00C47FCD"/>
    <w:rsid w:val="00C50C00"/>
    <w:rsid w:val="00C50E54"/>
    <w:rsid w:val="00C515C6"/>
    <w:rsid w:val="00C5168F"/>
    <w:rsid w:val="00C51C18"/>
    <w:rsid w:val="00C51DC1"/>
    <w:rsid w:val="00C51DE4"/>
    <w:rsid w:val="00C51DF7"/>
    <w:rsid w:val="00C5255D"/>
    <w:rsid w:val="00C52DB4"/>
    <w:rsid w:val="00C5335A"/>
    <w:rsid w:val="00C53C3A"/>
    <w:rsid w:val="00C53E6B"/>
    <w:rsid w:val="00C54393"/>
    <w:rsid w:val="00C54B93"/>
    <w:rsid w:val="00C54C8F"/>
    <w:rsid w:val="00C557EE"/>
    <w:rsid w:val="00C5614A"/>
    <w:rsid w:val="00C5671A"/>
    <w:rsid w:val="00C56AF6"/>
    <w:rsid w:val="00C56BAB"/>
    <w:rsid w:val="00C56FB4"/>
    <w:rsid w:val="00C57540"/>
    <w:rsid w:val="00C57726"/>
    <w:rsid w:val="00C57A0D"/>
    <w:rsid w:val="00C57E14"/>
    <w:rsid w:val="00C57E45"/>
    <w:rsid w:val="00C60011"/>
    <w:rsid w:val="00C602B7"/>
    <w:rsid w:val="00C60D62"/>
    <w:rsid w:val="00C60D92"/>
    <w:rsid w:val="00C617FF"/>
    <w:rsid w:val="00C6306E"/>
    <w:rsid w:val="00C638D7"/>
    <w:rsid w:val="00C63EA5"/>
    <w:rsid w:val="00C640ED"/>
    <w:rsid w:val="00C641A7"/>
    <w:rsid w:val="00C643CE"/>
    <w:rsid w:val="00C64865"/>
    <w:rsid w:val="00C64869"/>
    <w:rsid w:val="00C64C4B"/>
    <w:rsid w:val="00C64F8B"/>
    <w:rsid w:val="00C6507F"/>
    <w:rsid w:val="00C65930"/>
    <w:rsid w:val="00C65BDD"/>
    <w:rsid w:val="00C6649D"/>
    <w:rsid w:val="00C667E9"/>
    <w:rsid w:val="00C66834"/>
    <w:rsid w:val="00C66880"/>
    <w:rsid w:val="00C66983"/>
    <w:rsid w:val="00C66D0B"/>
    <w:rsid w:val="00C6727A"/>
    <w:rsid w:val="00C6731F"/>
    <w:rsid w:val="00C673F3"/>
    <w:rsid w:val="00C675C0"/>
    <w:rsid w:val="00C676D0"/>
    <w:rsid w:val="00C67B35"/>
    <w:rsid w:val="00C70098"/>
    <w:rsid w:val="00C708E6"/>
    <w:rsid w:val="00C70967"/>
    <w:rsid w:val="00C70CBD"/>
    <w:rsid w:val="00C70D1C"/>
    <w:rsid w:val="00C70DAD"/>
    <w:rsid w:val="00C70FAE"/>
    <w:rsid w:val="00C711E0"/>
    <w:rsid w:val="00C71A0B"/>
    <w:rsid w:val="00C721F5"/>
    <w:rsid w:val="00C72697"/>
    <w:rsid w:val="00C72B3B"/>
    <w:rsid w:val="00C72BBA"/>
    <w:rsid w:val="00C73183"/>
    <w:rsid w:val="00C73A30"/>
    <w:rsid w:val="00C73AFE"/>
    <w:rsid w:val="00C74DB1"/>
    <w:rsid w:val="00C75AB0"/>
    <w:rsid w:val="00C75BF0"/>
    <w:rsid w:val="00C763E0"/>
    <w:rsid w:val="00C764FC"/>
    <w:rsid w:val="00C7673A"/>
    <w:rsid w:val="00C76835"/>
    <w:rsid w:val="00C77474"/>
    <w:rsid w:val="00C7785C"/>
    <w:rsid w:val="00C77925"/>
    <w:rsid w:val="00C77FE6"/>
    <w:rsid w:val="00C801A8"/>
    <w:rsid w:val="00C80F31"/>
    <w:rsid w:val="00C8101B"/>
    <w:rsid w:val="00C81E6E"/>
    <w:rsid w:val="00C81F53"/>
    <w:rsid w:val="00C826D9"/>
    <w:rsid w:val="00C82AA4"/>
    <w:rsid w:val="00C8305C"/>
    <w:rsid w:val="00C830B0"/>
    <w:rsid w:val="00C8349D"/>
    <w:rsid w:val="00C834FF"/>
    <w:rsid w:val="00C83607"/>
    <w:rsid w:val="00C83996"/>
    <w:rsid w:val="00C83ED3"/>
    <w:rsid w:val="00C844D6"/>
    <w:rsid w:val="00C8451E"/>
    <w:rsid w:val="00C84C40"/>
    <w:rsid w:val="00C84DF1"/>
    <w:rsid w:val="00C85853"/>
    <w:rsid w:val="00C85FF6"/>
    <w:rsid w:val="00C86687"/>
    <w:rsid w:val="00C869ED"/>
    <w:rsid w:val="00C87137"/>
    <w:rsid w:val="00C871EC"/>
    <w:rsid w:val="00C87624"/>
    <w:rsid w:val="00C876A5"/>
    <w:rsid w:val="00C877EF"/>
    <w:rsid w:val="00C87A11"/>
    <w:rsid w:val="00C87B33"/>
    <w:rsid w:val="00C87E71"/>
    <w:rsid w:val="00C9066E"/>
    <w:rsid w:val="00C90B77"/>
    <w:rsid w:val="00C90D3F"/>
    <w:rsid w:val="00C91211"/>
    <w:rsid w:val="00C915CF"/>
    <w:rsid w:val="00C91D8B"/>
    <w:rsid w:val="00C91E0E"/>
    <w:rsid w:val="00C92511"/>
    <w:rsid w:val="00C927C7"/>
    <w:rsid w:val="00C929AF"/>
    <w:rsid w:val="00C92A3E"/>
    <w:rsid w:val="00C92BC3"/>
    <w:rsid w:val="00C9326B"/>
    <w:rsid w:val="00C934E7"/>
    <w:rsid w:val="00C9389D"/>
    <w:rsid w:val="00C93D3F"/>
    <w:rsid w:val="00C955BB"/>
    <w:rsid w:val="00C95691"/>
    <w:rsid w:val="00C95DAD"/>
    <w:rsid w:val="00C964AA"/>
    <w:rsid w:val="00C969A2"/>
    <w:rsid w:val="00C96A47"/>
    <w:rsid w:val="00C96AE5"/>
    <w:rsid w:val="00C970CE"/>
    <w:rsid w:val="00C97423"/>
    <w:rsid w:val="00C97C34"/>
    <w:rsid w:val="00CA015F"/>
    <w:rsid w:val="00CA0ED8"/>
    <w:rsid w:val="00CA1008"/>
    <w:rsid w:val="00CA113C"/>
    <w:rsid w:val="00CA118E"/>
    <w:rsid w:val="00CA16D2"/>
    <w:rsid w:val="00CA173B"/>
    <w:rsid w:val="00CA185D"/>
    <w:rsid w:val="00CA1ECD"/>
    <w:rsid w:val="00CA2BBE"/>
    <w:rsid w:val="00CA2D36"/>
    <w:rsid w:val="00CA3645"/>
    <w:rsid w:val="00CA3721"/>
    <w:rsid w:val="00CA38A4"/>
    <w:rsid w:val="00CA3A38"/>
    <w:rsid w:val="00CA3BAD"/>
    <w:rsid w:val="00CA3F55"/>
    <w:rsid w:val="00CA4298"/>
    <w:rsid w:val="00CA4C7F"/>
    <w:rsid w:val="00CA4F3D"/>
    <w:rsid w:val="00CA5144"/>
    <w:rsid w:val="00CA545D"/>
    <w:rsid w:val="00CA5778"/>
    <w:rsid w:val="00CA5D54"/>
    <w:rsid w:val="00CA7870"/>
    <w:rsid w:val="00CA7B08"/>
    <w:rsid w:val="00CA7C34"/>
    <w:rsid w:val="00CB0451"/>
    <w:rsid w:val="00CB056D"/>
    <w:rsid w:val="00CB13B7"/>
    <w:rsid w:val="00CB15E4"/>
    <w:rsid w:val="00CB1617"/>
    <w:rsid w:val="00CB22C8"/>
    <w:rsid w:val="00CB31FF"/>
    <w:rsid w:val="00CB3497"/>
    <w:rsid w:val="00CB397E"/>
    <w:rsid w:val="00CB39E5"/>
    <w:rsid w:val="00CB3DDF"/>
    <w:rsid w:val="00CB44A4"/>
    <w:rsid w:val="00CB452E"/>
    <w:rsid w:val="00CB453B"/>
    <w:rsid w:val="00CB48FB"/>
    <w:rsid w:val="00CB4957"/>
    <w:rsid w:val="00CB4B29"/>
    <w:rsid w:val="00CB4C85"/>
    <w:rsid w:val="00CB5015"/>
    <w:rsid w:val="00CB5885"/>
    <w:rsid w:val="00CB5898"/>
    <w:rsid w:val="00CB5A85"/>
    <w:rsid w:val="00CB6214"/>
    <w:rsid w:val="00CB63F0"/>
    <w:rsid w:val="00CB6412"/>
    <w:rsid w:val="00CB69FE"/>
    <w:rsid w:val="00CB7087"/>
    <w:rsid w:val="00CB723D"/>
    <w:rsid w:val="00CB7739"/>
    <w:rsid w:val="00CB7BA6"/>
    <w:rsid w:val="00CB7BEE"/>
    <w:rsid w:val="00CB7C76"/>
    <w:rsid w:val="00CC00BD"/>
    <w:rsid w:val="00CC0346"/>
    <w:rsid w:val="00CC08D3"/>
    <w:rsid w:val="00CC1103"/>
    <w:rsid w:val="00CC1AC9"/>
    <w:rsid w:val="00CC1DAF"/>
    <w:rsid w:val="00CC206A"/>
    <w:rsid w:val="00CC320D"/>
    <w:rsid w:val="00CC32B7"/>
    <w:rsid w:val="00CC32BD"/>
    <w:rsid w:val="00CC3BCD"/>
    <w:rsid w:val="00CC3C30"/>
    <w:rsid w:val="00CC3CDD"/>
    <w:rsid w:val="00CC3E4D"/>
    <w:rsid w:val="00CC4169"/>
    <w:rsid w:val="00CC41EE"/>
    <w:rsid w:val="00CC456F"/>
    <w:rsid w:val="00CC45AB"/>
    <w:rsid w:val="00CC4B62"/>
    <w:rsid w:val="00CC6061"/>
    <w:rsid w:val="00CC6182"/>
    <w:rsid w:val="00CC62FE"/>
    <w:rsid w:val="00CC6539"/>
    <w:rsid w:val="00CC70F2"/>
    <w:rsid w:val="00CC734D"/>
    <w:rsid w:val="00CD061B"/>
    <w:rsid w:val="00CD0828"/>
    <w:rsid w:val="00CD0869"/>
    <w:rsid w:val="00CD0BF5"/>
    <w:rsid w:val="00CD0CBA"/>
    <w:rsid w:val="00CD0D1D"/>
    <w:rsid w:val="00CD0E67"/>
    <w:rsid w:val="00CD0FA4"/>
    <w:rsid w:val="00CD1089"/>
    <w:rsid w:val="00CD18A9"/>
    <w:rsid w:val="00CD1BAD"/>
    <w:rsid w:val="00CD1BCD"/>
    <w:rsid w:val="00CD22E6"/>
    <w:rsid w:val="00CD2736"/>
    <w:rsid w:val="00CD2947"/>
    <w:rsid w:val="00CD29A4"/>
    <w:rsid w:val="00CD2A69"/>
    <w:rsid w:val="00CD3343"/>
    <w:rsid w:val="00CD37D4"/>
    <w:rsid w:val="00CD3F33"/>
    <w:rsid w:val="00CD3FB5"/>
    <w:rsid w:val="00CD41F8"/>
    <w:rsid w:val="00CD4A63"/>
    <w:rsid w:val="00CD4FC9"/>
    <w:rsid w:val="00CD5C6B"/>
    <w:rsid w:val="00CD5CD8"/>
    <w:rsid w:val="00CD5EBF"/>
    <w:rsid w:val="00CD65C1"/>
    <w:rsid w:val="00CD6D61"/>
    <w:rsid w:val="00CD6EC7"/>
    <w:rsid w:val="00CD74DE"/>
    <w:rsid w:val="00CD7B81"/>
    <w:rsid w:val="00CD7D66"/>
    <w:rsid w:val="00CD7EA9"/>
    <w:rsid w:val="00CD7FFC"/>
    <w:rsid w:val="00CE048F"/>
    <w:rsid w:val="00CE064C"/>
    <w:rsid w:val="00CE07C8"/>
    <w:rsid w:val="00CE0CAE"/>
    <w:rsid w:val="00CE0CB6"/>
    <w:rsid w:val="00CE1723"/>
    <w:rsid w:val="00CE1C28"/>
    <w:rsid w:val="00CE1D38"/>
    <w:rsid w:val="00CE2119"/>
    <w:rsid w:val="00CE245E"/>
    <w:rsid w:val="00CE2AF4"/>
    <w:rsid w:val="00CE2C6E"/>
    <w:rsid w:val="00CE2D75"/>
    <w:rsid w:val="00CE2E81"/>
    <w:rsid w:val="00CE35A5"/>
    <w:rsid w:val="00CE40FD"/>
    <w:rsid w:val="00CE5352"/>
    <w:rsid w:val="00CE5667"/>
    <w:rsid w:val="00CE569C"/>
    <w:rsid w:val="00CE5844"/>
    <w:rsid w:val="00CE585C"/>
    <w:rsid w:val="00CE5C88"/>
    <w:rsid w:val="00CE6709"/>
    <w:rsid w:val="00CE69FE"/>
    <w:rsid w:val="00CE6C66"/>
    <w:rsid w:val="00CE7255"/>
    <w:rsid w:val="00CE751C"/>
    <w:rsid w:val="00CE75B6"/>
    <w:rsid w:val="00CE7605"/>
    <w:rsid w:val="00CE78DC"/>
    <w:rsid w:val="00CE799B"/>
    <w:rsid w:val="00CE7C44"/>
    <w:rsid w:val="00CF046A"/>
    <w:rsid w:val="00CF0624"/>
    <w:rsid w:val="00CF086F"/>
    <w:rsid w:val="00CF09DE"/>
    <w:rsid w:val="00CF0E3B"/>
    <w:rsid w:val="00CF0ED9"/>
    <w:rsid w:val="00CF1667"/>
    <w:rsid w:val="00CF177F"/>
    <w:rsid w:val="00CF17A4"/>
    <w:rsid w:val="00CF1D7D"/>
    <w:rsid w:val="00CF23A8"/>
    <w:rsid w:val="00CF254F"/>
    <w:rsid w:val="00CF28C3"/>
    <w:rsid w:val="00CF29C5"/>
    <w:rsid w:val="00CF2C80"/>
    <w:rsid w:val="00CF2F3C"/>
    <w:rsid w:val="00CF312D"/>
    <w:rsid w:val="00CF3199"/>
    <w:rsid w:val="00CF321C"/>
    <w:rsid w:val="00CF3B23"/>
    <w:rsid w:val="00CF3CAD"/>
    <w:rsid w:val="00CF3F60"/>
    <w:rsid w:val="00CF4952"/>
    <w:rsid w:val="00CF49C3"/>
    <w:rsid w:val="00CF4B1E"/>
    <w:rsid w:val="00CF4BA9"/>
    <w:rsid w:val="00CF4FE6"/>
    <w:rsid w:val="00CF5029"/>
    <w:rsid w:val="00CF5229"/>
    <w:rsid w:val="00CF5284"/>
    <w:rsid w:val="00CF53D8"/>
    <w:rsid w:val="00CF5445"/>
    <w:rsid w:val="00CF556F"/>
    <w:rsid w:val="00CF5974"/>
    <w:rsid w:val="00CF62F7"/>
    <w:rsid w:val="00CF65F8"/>
    <w:rsid w:val="00CF67B7"/>
    <w:rsid w:val="00CF6BF5"/>
    <w:rsid w:val="00CF6DF4"/>
    <w:rsid w:val="00CF753E"/>
    <w:rsid w:val="00CF75E1"/>
    <w:rsid w:val="00CF77CC"/>
    <w:rsid w:val="00CF7DF0"/>
    <w:rsid w:val="00D0030F"/>
    <w:rsid w:val="00D00CCE"/>
    <w:rsid w:val="00D016D6"/>
    <w:rsid w:val="00D01EC9"/>
    <w:rsid w:val="00D02217"/>
    <w:rsid w:val="00D02827"/>
    <w:rsid w:val="00D02B05"/>
    <w:rsid w:val="00D03064"/>
    <w:rsid w:val="00D031C0"/>
    <w:rsid w:val="00D0392C"/>
    <w:rsid w:val="00D03B9E"/>
    <w:rsid w:val="00D03D29"/>
    <w:rsid w:val="00D04402"/>
    <w:rsid w:val="00D0445F"/>
    <w:rsid w:val="00D04A09"/>
    <w:rsid w:val="00D04E42"/>
    <w:rsid w:val="00D0507A"/>
    <w:rsid w:val="00D0547E"/>
    <w:rsid w:val="00D054AD"/>
    <w:rsid w:val="00D05B94"/>
    <w:rsid w:val="00D0608D"/>
    <w:rsid w:val="00D06159"/>
    <w:rsid w:val="00D061D5"/>
    <w:rsid w:val="00D062B7"/>
    <w:rsid w:val="00D06424"/>
    <w:rsid w:val="00D064B1"/>
    <w:rsid w:val="00D066E8"/>
    <w:rsid w:val="00D067B7"/>
    <w:rsid w:val="00D067D3"/>
    <w:rsid w:val="00D06BBD"/>
    <w:rsid w:val="00D06CC9"/>
    <w:rsid w:val="00D06E87"/>
    <w:rsid w:val="00D06EFC"/>
    <w:rsid w:val="00D074BF"/>
    <w:rsid w:val="00D07589"/>
    <w:rsid w:val="00D07FBA"/>
    <w:rsid w:val="00D1012B"/>
    <w:rsid w:val="00D10A0D"/>
    <w:rsid w:val="00D10DAF"/>
    <w:rsid w:val="00D11210"/>
    <w:rsid w:val="00D1197E"/>
    <w:rsid w:val="00D11D06"/>
    <w:rsid w:val="00D1220F"/>
    <w:rsid w:val="00D122E5"/>
    <w:rsid w:val="00D1233E"/>
    <w:rsid w:val="00D128DE"/>
    <w:rsid w:val="00D12BEF"/>
    <w:rsid w:val="00D132BD"/>
    <w:rsid w:val="00D1337C"/>
    <w:rsid w:val="00D1375A"/>
    <w:rsid w:val="00D13987"/>
    <w:rsid w:val="00D139E5"/>
    <w:rsid w:val="00D13E73"/>
    <w:rsid w:val="00D1461D"/>
    <w:rsid w:val="00D1485B"/>
    <w:rsid w:val="00D149EA"/>
    <w:rsid w:val="00D14EC4"/>
    <w:rsid w:val="00D15698"/>
    <w:rsid w:val="00D15843"/>
    <w:rsid w:val="00D15B8F"/>
    <w:rsid w:val="00D15C1E"/>
    <w:rsid w:val="00D1619E"/>
    <w:rsid w:val="00D16A95"/>
    <w:rsid w:val="00D16FE1"/>
    <w:rsid w:val="00D1725B"/>
    <w:rsid w:val="00D17672"/>
    <w:rsid w:val="00D17F8B"/>
    <w:rsid w:val="00D200D3"/>
    <w:rsid w:val="00D201EC"/>
    <w:rsid w:val="00D2028E"/>
    <w:rsid w:val="00D20486"/>
    <w:rsid w:val="00D206B3"/>
    <w:rsid w:val="00D207F1"/>
    <w:rsid w:val="00D20B28"/>
    <w:rsid w:val="00D217EC"/>
    <w:rsid w:val="00D219C1"/>
    <w:rsid w:val="00D21DF7"/>
    <w:rsid w:val="00D22277"/>
    <w:rsid w:val="00D224B7"/>
    <w:rsid w:val="00D2256A"/>
    <w:rsid w:val="00D22C33"/>
    <w:rsid w:val="00D22E1D"/>
    <w:rsid w:val="00D231D9"/>
    <w:rsid w:val="00D23555"/>
    <w:rsid w:val="00D23C5A"/>
    <w:rsid w:val="00D2407A"/>
    <w:rsid w:val="00D24244"/>
    <w:rsid w:val="00D24371"/>
    <w:rsid w:val="00D24E4A"/>
    <w:rsid w:val="00D24EF2"/>
    <w:rsid w:val="00D251C5"/>
    <w:rsid w:val="00D25936"/>
    <w:rsid w:val="00D25A9A"/>
    <w:rsid w:val="00D25D64"/>
    <w:rsid w:val="00D262BB"/>
    <w:rsid w:val="00D268A4"/>
    <w:rsid w:val="00D268FE"/>
    <w:rsid w:val="00D2701F"/>
    <w:rsid w:val="00D27303"/>
    <w:rsid w:val="00D27373"/>
    <w:rsid w:val="00D275D9"/>
    <w:rsid w:val="00D27638"/>
    <w:rsid w:val="00D277F9"/>
    <w:rsid w:val="00D27957"/>
    <w:rsid w:val="00D3020C"/>
    <w:rsid w:val="00D30B70"/>
    <w:rsid w:val="00D30B8F"/>
    <w:rsid w:val="00D31058"/>
    <w:rsid w:val="00D31432"/>
    <w:rsid w:val="00D315EA"/>
    <w:rsid w:val="00D318DA"/>
    <w:rsid w:val="00D320BF"/>
    <w:rsid w:val="00D32710"/>
    <w:rsid w:val="00D32833"/>
    <w:rsid w:val="00D32D6B"/>
    <w:rsid w:val="00D32F0E"/>
    <w:rsid w:val="00D3318D"/>
    <w:rsid w:val="00D33DA7"/>
    <w:rsid w:val="00D34CFC"/>
    <w:rsid w:val="00D34D41"/>
    <w:rsid w:val="00D34FCD"/>
    <w:rsid w:val="00D3507E"/>
    <w:rsid w:val="00D354D0"/>
    <w:rsid w:val="00D35604"/>
    <w:rsid w:val="00D3599E"/>
    <w:rsid w:val="00D35C94"/>
    <w:rsid w:val="00D36298"/>
    <w:rsid w:val="00D3649A"/>
    <w:rsid w:val="00D3683F"/>
    <w:rsid w:val="00D368A8"/>
    <w:rsid w:val="00D37137"/>
    <w:rsid w:val="00D3762D"/>
    <w:rsid w:val="00D37669"/>
    <w:rsid w:val="00D376A7"/>
    <w:rsid w:val="00D40297"/>
    <w:rsid w:val="00D402AA"/>
    <w:rsid w:val="00D408DF"/>
    <w:rsid w:val="00D414E3"/>
    <w:rsid w:val="00D41974"/>
    <w:rsid w:val="00D419D7"/>
    <w:rsid w:val="00D41D9A"/>
    <w:rsid w:val="00D41DEC"/>
    <w:rsid w:val="00D42113"/>
    <w:rsid w:val="00D422A9"/>
    <w:rsid w:val="00D427FB"/>
    <w:rsid w:val="00D42E11"/>
    <w:rsid w:val="00D43203"/>
    <w:rsid w:val="00D437AE"/>
    <w:rsid w:val="00D43909"/>
    <w:rsid w:val="00D4396F"/>
    <w:rsid w:val="00D43A4E"/>
    <w:rsid w:val="00D43BD7"/>
    <w:rsid w:val="00D449C3"/>
    <w:rsid w:val="00D453A7"/>
    <w:rsid w:val="00D45891"/>
    <w:rsid w:val="00D4598B"/>
    <w:rsid w:val="00D45E2A"/>
    <w:rsid w:val="00D46C56"/>
    <w:rsid w:val="00D46E2C"/>
    <w:rsid w:val="00D472D8"/>
    <w:rsid w:val="00D47748"/>
    <w:rsid w:val="00D47950"/>
    <w:rsid w:val="00D47AF6"/>
    <w:rsid w:val="00D50212"/>
    <w:rsid w:val="00D50ADD"/>
    <w:rsid w:val="00D512FC"/>
    <w:rsid w:val="00D51359"/>
    <w:rsid w:val="00D5161C"/>
    <w:rsid w:val="00D51627"/>
    <w:rsid w:val="00D51BC5"/>
    <w:rsid w:val="00D5211D"/>
    <w:rsid w:val="00D5255B"/>
    <w:rsid w:val="00D52611"/>
    <w:rsid w:val="00D5287B"/>
    <w:rsid w:val="00D52A4B"/>
    <w:rsid w:val="00D52CCF"/>
    <w:rsid w:val="00D534C5"/>
    <w:rsid w:val="00D534CB"/>
    <w:rsid w:val="00D5379F"/>
    <w:rsid w:val="00D538F6"/>
    <w:rsid w:val="00D53B56"/>
    <w:rsid w:val="00D540FE"/>
    <w:rsid w:val="00D5457D"/>
    <w:rsid w:val="00D547FF"/>
    <w:rsid w:val="00D54EF5"/>
    <w:rsid w:val="00D551B9"/>
    <w:rsid w:val="00D551C3"/>
    <w:rsid w:val="00D552AF"/>
    <w:rsid w:val="00D5564E"/>
    <w:rsid w:val="00D5601C"/>
    <w:rsid w:val="00D56AA1"/>
    <w:rsid w:val="00D56FF4"/>
    <w:rsid w:val="00D57163"/>
    <w:rsid w:val="00D572FA"/>
    <w:rsid w:val="00D57636"/>
    <w:rsid w:val="00D5787F"/>
    <w:rsid w:val="00D60283"/>
    <w:rsid w:val="00D61757"/>
    <w:rsid w:val="00D61936"/>
    <w:rsid w:val="00D61E55"/>
    <w:rsid w:val="00D6213A"/>
    <w:rsid w:val="00D627D6"/>
    <w:rsid w:val="00D62E27"/>
    <w:rsid w:val="00D62F24"/>
    <w:rsid w:val="00D62FF4"/>
    <w:rsid w:val="00D63187"/>
    <w:rsid w:val="00D636AD"/>
    <w:rsid w:val="00D640F4"/>
    <w:rsid w:val="00D64191"/>
    <w:rsid w:val="00D64291"/>
    <w:rsid w:val="00D64D81"/>
    <w:rsid w:val="00D64DA8"/>
    <w:rsid w:val="00D65899"/>
    <w:rsid w:val="00D6597F"/>
    <w:rsid w:val="00D65BBB"/>
    <w:rsid w:val="00D65ED1"/>
    <w:rsid w:val="00D66170"/>
    <w:rsid w:val="00D66679"/>
    <w:rsid w:val="00D66BE4"/>
    <w:rsid w:val="00D66D2B"/>
    <w:rsid w:val="00D66F6C"/>
    <w:rsid w:val="00D67181"/>
    <w:rsid w:val="00D67C9F"/>
    <w:rsid w:val="00D67E92"/>
    <w:rsid w:val="00D70223"/>
    <w:rsid w:val="00D7044B"/>
    <w:rsid w:val="00D711F9"/>
    <w:rsid w:val="00D71A35"/>
    <w:rsid w:val="00D722EB"/>
    <w:rsid w:val="00D72392"/>
    <w:rsid w:val="00D72A5F"/>
    <w:rsid w:val="00D72C9F"/>
    <w:rsid w:val="00D73760"/>
    <w:rsid w:val="00D738F1"/>
    <w:rsid w:val="00D73F87"/>
    <w:rsid w:val="00D74036"/>
    <w:rsid w:val="00D7430D"/>
    <w:rsid w:val="00D74729"/>
    <w:rsid w:val="00D74738"/>
    <w:rsid w:val="00D74776"/>
    <w:rsid w:val="00D74946"/>
    <w:rsid w:val="00D74EE7"/>
    <w:rsid w:val="00D75AE0"/>
    <w:rsid w:val="00D75C85"/>
    <w:rsid w:val="00D75C8A"/>
    <w:rsid w:val="00D76270"/>
    <w:rsid w:val="00D76C2A"/>
    <w:rsid w:val="00D76F03"/>
    <w:rsid w:val="00D77824"/>
    <w:rsid w:val="00D77BFA"/>
    <w:rsid w:val="00D77C5D"/>
    <w:rsid w:val="00D77D89"/>
    <w:rsid w:val="00D802BD"/>
    <w:rsid w:val="00D80391"/>
    <w:rsid w:val="00D80578"/>
    <w:rsid w:val="00D8068B"/>
    <w:rsid w:val="00D80844"/>
    <w:rsid w:val="00D808EE"/>
    <w:rsid w:val="00D80AB6"/>
    <w:rsid w:val="00D81216"/>
    <w:rsid w:val="00D81464"/>
    <w:rsid w:val="00D81469"/>
    <w:rsid w:val="00D81823"/>
    <w:rsid w:val="00D81A39"/>
    <w:rsid w:val="00D82C14"/>
    <w:rsid w:val="00D82C9C"/>
    <w:rsid w:val="00D8320D"/>
    <w:rsid w:val="00D832AC"/>
    <w:rsid w:val="00D840E8"/>
    <w:rsid w:val="00D845A3"/>
    <w:rsid w:val="00D845F8"/>
    <w:rsid w:val="00D84A3C"/>
    <w:rsid w:val="00D85146"/>
    <w:rsid w:val="00D8650A"/>
    <w:rsid w:val="00D866C8"/>
    <w:rsid w:val="00D869AE"/>
    <w:rsid w:val="00D86BFD"/>
    <w:rsid w:val="00D86D9E"/>
    <w:rsid w:val="00D86E3E"/>
    <w:rsid w:val="00D874C7"/>
    <w:rsid w:val="00D8764B"/>
    <w:rsid w:val="00D87786"/>
    <w:rsid w:val="00D87CFE"/>
    <w:rsid w:val="00D87DCB"/>
    <w:rsid w:val="00D87FE7"/>
    <w:rsid w:val="00D9015D"/>
    <w:rsid w:val="00D90321"/>
    <w:rsid w:val="00D90B1B"/>
    <w:rsid w:val="00D91036"/>
    <w:rsid w:val="00D9122E"/>
    <w:rsid w:val="00D9139A"/>
    <w:rsid w:val="00D914B5"/>
    <w:rsid w:val="00D9170D"/>
    <w:rsid w:val="00D9181A"/>
    <w:rsid w:val="00D91837"/>
    <w:rsid w:val="00D91885"/>
    <w:rsid w:val="00D91D2B"/>
    <w:rsid w:val="00D91F79"/>
    <w:rsid w:val="00D9267D"/>
    <w:rsid w:val="00D9301C"/>
    <w:rsid w:val="00D93663"/>
    <w:rsid w:val="00D9377D"/>
    <w:rsid w:val="00D9393A"/>
    <w:rsid w:val="00D94097"/>
    <w:rsid w:val="00D94542"/>
    <w:rsid w:val="00D946EA"/>
    <w:rsid w:val="00D95405"/>
    <w:rsid w:val="00D95518"/>
    <w:rsid w:val="00D95DDC"/>
    <w:rsid w:val="00D96B60"/>
    <w:rsid w:val="00D9784D"/>
    <w:rsid w:val="00D97FAF"/>
    <w:rsid w:val="00DA04D8"/>
    <w:rsid w:val="00DA0631"/>
    <w:rsid w:val="00DA0634"/>
    <w:rsid w:val="00DA0DB8"/>
    <w:rsid w:val="00DA11BE"/>
    <w:rsid w:val="00DA1971"/>
    <w:rsid w:val="00DA1ABC"/>
    <w:rsid w:val="00DA2642"/>
    <w:rsid w:val="00DA279A"/>
    <w:rsid w:val="00DA27D9"/>
    <w:rsid w:val="00DA3E6F"/>
    <w:rsid w:val="00DA42D9"/>
    <w:rsid w:val="00DA45CB"/>
    <w:rsid w:val="00DA4671"/>
    <w:rsid w:val="00DA4A14"/>
    <w:rsid w:val="00DA4D13"/>
    <w:rsid w:val="00DA536C"/>
    <w:rsid w:val="00DA57F1"/>
    <w:rsid w:val="00DA58C6"/>
    <w:rsid w:val="00DA5B49"/>
    <w:rsid w:val="00DA5BAE"/>
    <w:rsid w:val="00DA5F41"/>
    <w:rsid w:val="00DA62C5"/>
    <w:rsid w:val="00DA6479"/>
    <w:rsid w:val="00DA6793"/>
    <w:rsid w:val="00DA6907"/>
    <w:rsid w:val="00DA6BB8"/>
    <w:rsid w:val="00DA77A5"/>
    <w:rsid w:val="00DA79F8"/>
    <w:rsid w:val="00DA7CB8"/>
    <w:rsid w:val="00DA7DA7"/>
    <w:rsid w:val="00DA7DDA"/>
    <w:rsid w:val="00DB0157"/>
    <w:rsid w:val="00DB028F"/>
    <w:rsid w:val="00DB0871"/>
    <w:rsid w:val="00DB0A21"/>
    <w:rsid w:val="00DB0CB2"/>
    <w:rsid w:val="00DB1826"/>
    <w:rsid w:val="00DB2284"/>
    <w:rsid w:val="00DB2419"/>
    <w:rsid w:val="00DB297E"/>
    <w:rsid w:val="00DB29B3"/>
    <w:rsid w:val="00DB2A93"/>
    <w:rsid w:val="00DB2DCB"/>
    <w:rsid w:val="00DB2F48"/>
    <w:rsid w:val="00DB3775"/>
    <w:rsid w:val="00DB3F3B"/>
    <w:rsid w:val="00DB426A"/>
    <w:rsid w:val="00DB4288"/>
    <w:rsid w:val="00DB42A4"/>
    <w:rsid w:val="00DB42AB"/>
    <w:rsid w:val="00DB4F78"/>
    <w:rsid w:val="00DB51DB"/>
    <w:rsid w:val="00DB5388"/>
    <w:rsid w:val="00DB6031"/>
    <w:rsid w:val="00DB615D"/>
    <w:rsid w:val="00DB63A7"/>
    <w:rsid w:val="00DB64EA"/>
    <w:rsid w:val="00DB713A"/>
    <w:rsid w:val="00DB714C"/>
    <w:rsid w:val="00DB7597"/>
    <w:rsid w:val="00DB766A"/>
    <w:rsid w:val="00DB7AA4"/>
    <w:rsid w:val="00DB7E1F"/>
    <w:rsid w:val="00DB7F96"/>
    <w:rsid w:val="00DC0124"/>
    <w:rsid w:val="00DC0450"/>
    <w:rsid w:val="00DC08BC"/>
    <w:rsid w:val="00DC0AD8"/>
    <w:rsid w:val="00DC0DF0"/>
    <w:rsid w:val="00DC0E46"/>
    <w:rsid w:val="00DC0EDF"/>
    <w:rsid w:val="00DC18FD"/>
    <w:rsid w:val="00DC1F63"/>
    <w:rsid w:val="00DC1FA8"/>
    <w:rsid w:val="00DC2633"/>
    <w:rsid w:val="00DC2BE1"/>
    <w:rsid w:val="00DC2EA7"/>
    <w:rsid w:val="00DC3AB7"/>
    <w:rsid w:val="00DC41C1"/>
    <w:rsid w:val="00DC43B1"/>
    <w:rsid w:val="00DC5209"/>
    <w:rsid w:val="00DC58E3"/>
    <w:rsid w:val="00DC58FF"/>
    <w:rsid w:val="00DC600C"/>
    <w:rsid w:val="00DC6988"/>
    <w:rsid w:val="00DC6EC7"/>
    <w:rsid w:val="00DC739C"/>
    <w:rsid w:val="00DC73A7"/>
    <w:rsid w:val="00DC74C7"/>
    <w:rsid w:val="00DC7667"/>
    <w:rsid w:val="00DC779E"/>
    <w:rsid w:val="00DD0599"/>
    <w:rsid w:val="00DD05A8"/>
    <w:rsid w:val="00DD0BD4"/>
    <w:rsid w:val="00DD0D09"/>
    <w:rsid w:val="00DD1011"/>
    <w:rsid w:val="00DD1A0C"/>
    <w:rsid w:val="00DD1C15"/>
    <w:rsid w:val="00DD1C5C"/>
    <w:rsid w:val="00DD1EFB"/>
    <w:rsid w:val="00DD20C2"/>
    <w:rsid w:val="00DD21B0"/>
    <w:rsid w:val="00DD2212"/>
    <w:rsid w:val="00DD23A5"/>
    <w:rsid w:val="00DD2A57"/>
    <w:rsid w:val="00DD2B37"/>
    <w:rsid w:val="00DD2B38"/>
    <w:rsid w:val="00DD2D9E"/>
    <w:rsid w:val="00DD332D"/>
    <w:rsid w:val="00DD383E"/>
    <w:rsid w:val="00DD51F8"/>
    <w:rsid w:val="00DD574D"/>
    <w:rsid w:val="00DD592A"/>
    <w:rsid w:val="00DD5B3E"/>
    <w:rsid w:val="00DD5E67"/>
    <w:rsid w:val="00DD657A"/>
    <w:rsid w:val="00DD66C4"/>
    <w:rsid w:val="00DD6A82"/>
    <w:rsid w:val="00DD7986"/>
    <w:rsid w:val="00DD7C74"/>
    <w:rsid w:val="00DD7E09"/>
    <w:rsid w:val="00DE07CF"/>
    <w:rsid w:val="00DE15B9"/>
    <w:rsid w:val="00DE172B"/>
    <w:rsid w:val="00DE221F"/>
    <w:rsid w:val="00DE2501"/>
    <w:rsid w:val="00DE2A18"/>
    <w:rsid w:val="00DE315A"/>
    <w:rsid w:val="00DE3573"/>
    <w:rsid w:val="00DE3A2A"/>
    <w:rsid w:val="00DE4030"/>
    <w:rsid w:val="00DE4288"/>
    <w:rsid w:val="00DE456E"/>
    <w:rsid w:val="00DE4573"/>
    <w:rsid w:val="00DE466D"/>
    <w:rsid w:val="00DE4A22"/>
    <w:rsid w:val="00DE4C3C"/>
    <w:rsid w:val="00DE4C4F"/>
    <w:rsid w:val="00DE4D1D"/>
    <w:rsid w:val="00DE4F99"/>
    <w:rsid w:val="00DE508A"/>
    <w:rsid w:val="00DE536C"/>
    <w:rsid w:val="00DE55E6"/>
    <w:rsid w:val="00DE5DBB"/>
    <w:rsid w:val="00DE5F3E"/>
    <w:rsid w:val="00DE666B"/>
    <w:rsid w:val="00DE67ED"/>
    <w:rsid w:val="00DE6F0C"/>
    <w:rsid w:val="00DE70A8"/>
    <w:rsid w:val="00DE755F"/>
    <w:rsid w:val="00DE75BE"/>
    <w:rsid w:val="00DE7AF4"/>
    <w:rsid w:val="00DF01B1"/>
    <w:rsid w:val="00DF0206"/>
    <w:rsid w:val="00DF0899"/>
    <w:rsid w:val="00DF0970"/>
    <w:rsid w:val="00DF0977"/>
    <w:rsid w:val="00DF10EB"/>
    <w:rsid w:val="00DF159F"/>
    <w:rsid w:val="00DF15EF"/>
    <w:rsid w:val="00DF169D"/>
    <w:rsid w:val="00DF1705"/>
    <w:rsid w:val="00DF26FB"/>
    <w:rsid w:val="00DF29A7"/>
    <w:rsid w:val="00DF2BF2"/>
    <w:rsid w:val="00DF2F75"/>
    <w:rsid w:val="00DF2FF3"/>
    <w:rsid w:val="00DF3219"/>
    <w:rsid w:val="00DF3704"/>
    <w:rsid w:val="00DF3F5A"/>
    <w:rsid w:val="00DF40DD"/>
    <w:rsid w:val="00DF4186"/>
    <w:rsid w:val="00DF4AAF"/>
    <w:rsid w:val="00DF50C0"/>
    <w:rsid w:val="00DF553B"/>
    <w:rsid w:val="00DF5B15"/>
    <w:rsid w:val="00DF5D70"/>
    <w:rsid w:val="00DF604D"/>
    <w:rsid w:val="00DF627F"/>
    <w:rsid w:val="00DF67C3"/>
    <w:rsid w:val="00DF6C6E"/>
    <w:rsid w:val="00DF6D43"/>
    <w:rsid w:val="00DF6F59"/>
    <w:rsid w:val="00DF714C"/>
    <w:rsid w:val="00DF71CE"/>
    <w:rsid w:val="00DF73D5"/>
    <w:rsid w:val="00DF753F"/>
    <w:rsid w:val="00DF7941"/>
    <w:rsid w:val="00DF7AE1"/>
    <w:rsid w:val="00DF7D2E"/>
    <w:rsid w:val="00DF7E68"/>
    <w:rsid w:val="00DF7FF5"/>
    <w:rsid w:val="00E006A2"/>
    <w:rsid w:val="00E0087A"/>
    <w:rsid w:val="00E00C82"/>
    <w:rsid w:val="00E013BC"/>
    <w:rsid w:val="00E01702"/>
    <w:rsid w:val="00E02164"/>
    <w:rsid w:val="00E0241F"/>
    <w:rsid w:val="00E025CB"/>
    <w:rsid w:val="00E0343D"/>
    <w:rsid w:val="00E03EFF"/>
    <w:rsid w:val="00E041F2"/>
    <w:rsid w:val="00E042B7"/>
    <w:rsid w:val="00E043B5"/>
    <w:rsid w:val="00E04482"/>
    <w:rsid w:val="00E044A8"/>
    <w:rsid w:val="00E04949"/>
    <w:rsid w:val="00E04D37"/>
    <w:rsid w:val="00E05095"/>
    <w:rsid w:val="00E050F8"/>
    <w:rsid w:val="00E05470"/>
    <w:rsid w:val="00E0564C"/>
    <w:rsid w:val="00E05840"/>
    <w:rsid w:val="00E06238"/>
    <w:rsid w:val="00E062F3"/>
    <w:rsid w:val="00E07968"/>
    <w:rsid w:val="00E07FD1"/>
    <w:rsid w:val="00E101E9"/>
    <w:rsid w:val="00E104CD"/>
    <w:rsid w:val="00E105AA"/>
    <w:rsid w:val="00E1092D"/>
    <w:rsid w:val="00E10BA8"/>
    <w:rsid w:val="00E10BD2"/>
    <w:rsid w:val="00E10D48"/>
    <w:rsid w:val="00E11298"/>
    <w:rsid w:val="00E1139A"/>
    <w:rsid w:val="00E115FA"/>
    <w:rsid w:val="00E12448"/>
    <w:rsid w:val="00E12C92"/>
    <w:rsid w:val="00E13CDE"/>
    <w:rsid w:val="00E13CF8"/>
    <w:rsid w:val="00E13E10"/>
    <w:rsid w:val="00E145D0"/>
    <w:rsid w:val="00E14627"/>
    <w:rsid w:val="00E14683"/>
    <w:rsid w:val="00E14DB0"/>
    <w:rsid w:val="00E155DD"/>
    <w:rsid w:val="00E1584B"/>
    <w:rsid w:val="00E158C5"/>
    <w:rsid w:val="00E15A19"/>
    <w:rsid w:val="00E15AEF"/>
    <w:rsid w:val="00E15B58"/>
    <w:rsid w:val="00E15C88"/>
    <w:rsid w:val="00E15FA9"/>
    <w:rsid w:val="00E1694D"/>
    <w:rsid w:val="00E173DF"/>
    <w:rsid w:val="00E17C3F"/>
    <w:rsid w:val="00E207AA"/>
    <w:rsid w:val="00E207DB"/>
    <w:rsid w:val="00E2082A"/>
    <w:rsid w:val="00E20CF8"/>
    <w:rsid w:val="00E21027"/>
    <w:rsid w:val="00E21C12"/>
    <w:rsid w:val="00E21EFB"/>
    <w:rsid w:val="00E21F82"/>
    <w:rsid w:val="00E2230E"/>
    <w:rsid w:val="00E2267F"/>
    <w:rsid w:val="00E235D4"/>
    <w:rsid w:val="00E24494"/>
    <w:rsid w:val="00E24593"/>
    <w:rsid w:val="00E24C96"/>
    <w:rsid w:val="00E253C6"/>
    <w:rsid w:val="00E256DA"/>
    <w:rsid w:val="00E257D1"/>
    <w:rsid w:val="00E259CF"/>
    <w:rsid w:val="00E25B58"/>
    <w:rsid w:val="00E25FBA"/>
    <w:rsid w:val="00E264E0"/>
    <w:rsid w:val="00E26603"/>
    <w:rsid w:val="00E268C8"/>
    <w:rsid w:val="00E26B72"/>
    <w:rsid w:val="00E26EB1"/>
    <w:rsid w:val="00E270B7"/>
    <w:rsid w:val="00E275B2"/>
    <w:rsid w:val="00E27A0A"/>
    <w:rsid w:val="00E27C9F"/>
    <w:rsid w:val="00E27F06"/>
    <w:rsid w:val="00E3029E"/>
    <w:rsid w:val="00E30DBA"/>
    <w:rsid w:val="00E31CD0"/>
    <w:rsid w:val="00E32165"/>
    <w:rsid w:val="00E324AE"/>
    <w:rsid w:val="00E32543"/>
    <w:rsid w:val="00E32CFB"/>
    <w:rsid w:val="00E337D2"/>
    <w:rsid w:val="00E338C1"/>
    <w:rsid w:val="00E33C41"/>
    <w:rsid w:val="00E34681"/>
    <w:rsid w:val="00E34BC7"/>
    <w:rsid w:val="00E34FFE"/>
    <w:rsid w:val="00E35448"/>
    <w:rsid w:val="00E3594D"/>
    <w:rsid w:val="00E35A0B"/>
    <w:rsid w:val="00E366AA"/>
    <w:rsid w:val="00E36A50"/>
    <w:rsid w:val="00E36B57"/>
    <w:rsid w:val="00E36C24"/>
    <w:rsid w:val="00E371DB"/>
    <w:rsid w:val="00E377F5"/>
    <w:rsid w:val="00E3789E"/>
    <w:rsid w:val="00E37B6B"/>
    <w:rsid w:val="00E37E89"/>
    <w:rsid w:val="00E40166"/>
    <w:rsid w:val="00E4101C"/>
    <w:rsid w:val="00E41466"/>
    <w:rsid w:val="00E41A02"/>
    <w:rsid w:val="00E41B22"/>
    <w:rsid w:val="00E425CE"/>
    <w:rsid w:val="00E42E97"/>
    <w:rsid w:val="00E430BD"/>
    <w:rsid w:val="00E43260"/>
    <w:rsid w:val="00E435AC"/>
    <w:rsid w:val="00E4384F"/>
    <w:rsid w:val="00E43C87"/>
    <w:rsid w:val="00E441C4"/>
    <w:rsid w:val="00E44243"/>
    <w:rsid w:val="00E44282"/>
    <w:rsid w:val="00E443F1"/>
    <w:rsid w:val="00E44AB7"/>
    <w:rsid w:val="00E44BDB"/>
    <w:rsid w:val="00E44CB7"/>
    <w:rsid w:val="00E44DB0"/>
    <w:rsid w:val="00E44DBF"/>
    <w:rsid w:val="00E450C9"/>
    <w:rsid w:val="00E45164"/>
    <w:rsid w:val="00E454F0"/>
    <w:rsid w:val="00E459A7"/>
    <w:rsid w:val="00E45C83"/>
    <w:rsid w:val="00E463E1"/>
    <w:rsid w:val="00E46E47"/>
    <w:rsid w:val="00E46F57"/>
    <w:rsid w:val="00E47148"/>
    <w:rsid w:val="00E47FB7"/>
    <w:rsid w:val="00E5060D"/>
    <w:rsid w:val="00E50942"/>
    <w:rsid w:val="00E50A64"/>
    <w:rsid w:val="00E50BFD"/>
    <w:rsid w:val="00E511B4"/>
    <w:rsid w:val="00E51E8A"/>
    <w:rsid w:val="00E52255"/>
    <w:rsid w:val="00E528EB"/>
    <w:rsid w:val="00E5370B"/>
    <w:rsid w:val="00E54322"/>
    <w:rsid w:val="00E54335"/>
    <w:rsid w:val="00E54A33"/>
    <w:rsid w:val="00E55238"/>
    <w:rsid w:val="00E556CB"/>
    <w:rsid w:val="00E562B9"/>
    <w:rsid w:val="00E564A6"/>
    <w:rsid w:val="00E564BD"/>
    <w:rsid w:val="00E56811"/>
    <w:rsid w:val="00E56A3E"/>
    <w:rsid w:val="00E56C96"/>
    <w:rsid w:val="00E57048"/>
    <w:rsid w:val="00E57695"/>
    <w:rsid w:val="00E6051D"/>
    <w:rsid w:val="00E61010"/>
    <w:rsid w:val="00E6102A"/>
    <w:rsid w:val="00E6139F"/>
    <w:rsid w:val="00E61525"/>
    <w:rsid w:val="00E619F9"/>
    <w:rsid w:val="00E61A4F"/>
    <w:rsid w:val="00E61E1E"/>
    <w:rsid w:val="00E62368"/>
    <w:rsid w:val="00E62387"/>
    <w:rsid w:val="00E62508"/>
    <w:rsid w:val="00E628A3"/>
    <w:rsid w:val="00E62AB2"/>
    <w:rsid w:val="00E62C60"/>
    <w:rsid w:val="00E63387"/>
    <w:rsid w:val="00E63696"/>
    <w:rsid w:val="00E6411F"/>
    <w:rsid w:val="00E64389"/>
    <w:rsid w:val="00E64B3B"/>
    <w:rsid w:val="00E64C89"/>
    <w:rsid w:val="00E64F65"/>
    <w:rsid w:val="00E65546"/>
    <w:rsid w:val="00E65D45"/>
    <w:rsid w:val="00E66A89"/>
    <w:rsid w:val="00E67486"/>
    <w:rsid w:val="00E67D97"/>
    <w:rsid w:val="00E70DBB"/>
    <w:rsid w:val="00E71085"/>
    <w:rsid w:val="00E71371"/>
    <w:rsid w:val="00E713EF"/>
    <w:rsid w:val="00E71487"/>
    <w:rsid w:val="00E71956"/>
    <w:rsid w:val="00E71A05"/>
    <w:rsid w:val="00E71FA8"/>
    <w:rsid w:val="00E72C09"/>
    <w:rsid w:val="00E72E95"/>
    <w:rsid w:val="00E731F0"/>
    <w:rsid w:val="00E73492"/>
    <w:rsid w:val="00E73BBC"/>
    <w:rsid w:val="00E73D10"/>
    <w:rsid w:val="00E7426C"/>
    <w:rsid w:val="00E742BC"/>
    <w:rsid w:val="00E743E0"/>
    <w:rsid w:val="00E74951"/>
    <w:rsid w:val="00E753BC"/>
    <w:rsid w:val="00E7689B"/>
    <w:rsid w:val="00E77645"/>
    <w:rsid w:val="00E77A75"/>
    <w:rsid w:val="00E77B7A"/>
    <w:rsid w:val="00E80112"/>
    <w:rsid w:val="00E809E6"/>
    <w:rsid w:val="00E80AB0"/>
    <w:rsid w:val="00E80BFE"/>
    <w:rsid w:val="00E80FD4"/>
    <w:rsid w:val="00E81317"/>
    <w:rsid w:val="00E816C5"/>
    <w:rsid w:val="00E81714"/>
    <w:rsid w:val="00E81C53"/>
    <w:rsid w:val="00E81D79"/>
    <w:rsid w:val="00E81EEB"/>
    <w:rsid w:val="00E82034"/>
    <w:rsid w:val="00E82753"/>
    <w:rsid w:val="00E82AC0"/>
    <w:rsid w:val="00E82B1E"/>
    <w:rsid w:val="00E82CEB"/>
    <w:rsid w:val="00E8341B"/>
    <w:rsid w:val="00E836C1"/>
    <w:rsid w:val="00E842EF"/>
    <w:rsid w:val="00E8435E"/>
    <w:rsid w:val="00E84946"/>
    <w:rsid w:val="00E84ADD"/>
    <w:rsid w:val="00E8519C"/>
    <w:rsid w:val="00E86607"/>
    <w:rsid w:val="00E86A94"/>
    <w:rsid w:val="00E87203"/>
    <w:rsid w:val="00E87454"/>
    <w:rsid w:val="00E9047E"/>
    <w:rsid w:val="00E90B25"/>
    <w:rsid w:val="00E90B9D"/>
    <w:rsid w:val="00E90D2C"/>
    <w:rsid w:val="00E9109D"/>
    <w:rsid w:val="00E91828"/>
    <w:rsid w:val="00E91980"/>
    <w:rsid w:val="00E920BD"/>
    <w:rsid w:val="00E923F1"/>
    <w:rsid w:val="00E92B07"/>
    <w:rsid w:val="00E93343"/>
    <w:rsid w:val="00E93762"/>
    <w:rsid w:val="00E93978"/>
    <w:rsid w:val="00E940FE"/>
    <w:rsid w:val="00E9456F"/>
    <w:rsid w:val="00E945EC"/>
    <w:rsid w:val="00E94BA0"/>
    <w:rsid w:val="00E94C90"/>
    <w:rsid w:val="00E94D78"/>
    <w:rsid w:val="00E95330"/>
    <w:rsid w:val="00E966DD"/>
    <w:rsid w:val="00E96754"/>
    <w:rsid w:val="00E96A6F"/>
    <w:rsid w:val="00E97058"/>
    <w:rsid w:val="00E971B8"/>
    <w:rsid w:val="00E97374"/>
    <w:rsid w:val="00E97480"/>
    <w:rsid w:val="00E976E8"/>
    <w:rsid w:val="00EA018D"/>
    <w:rsid w:val="00EA0233"/>
    <w:rsid w:val="00EA0784"/>
    <w:rsid w:val="00EA109B"/>
    <w:rsid w:val="00EA1108"/>
    <w:rsid w:val="00EA159C"/>
    <w:rsid w:val="00EA15CD"/>
    <w:rsid w:val="00EA1A91"/>
    <w:rsid w:val="00EA1B79"/>
    <w:rsid w:val="00EA1C7D"/>
    <w:rsid w:val="00EA1D78"/>
    <w:rsid w:val="00EA1DB5"/>
    <w:rsid w:val="00EA1FE3"/>
    <w:rsid w:val="00EA2543"/>
    <w:rsid w:val="00EA2FF6"/>
    <w:rsid w:val="00EA35A1"/>
    <w:rsid w:val="00EA379A"/>
    <w:rsid w:val="00EA3BD7"/>
    <w:rsid w:val="00EA3E11"/>
    <w:rsid w:val="00EA400E"/>
    <w:rsid w:val="00EA4269"/>
    <w:rsid w:val="00EA42B1"/>
    <w:rsid w:val="00EA4AA4"/>
    <w:rsid w:val="00EA4BDE"/>
    <w:rsid w:val="00EA501C"/>
    <w:rsid w:val="00EA542A"/>
    <w:rsid w:val="00EA5669"/>
    <w:rsid w:val="00EA5B5A"/>
    <w:rsid w:val="00EA5B8C"/>
    <w:rsid w:val="00EA6532"/>
    <w:rsid w:val="00EA6CCF"/>
    <w:rsid w:val="00EA6D03"/>
    <w:rsid w:val="00EA6E97"/>
    <w:rsid w:val="00EA7669"/>
    <w:rsid w:val="00EA7786"/>
    <w:rsid w:val="00EA78D4"/>
    <w:rsid w:val="00EA799D"/>
    <w:rsid w:val="00EB0C6D"/>
    <w:rsid w:val="00EB0D19"/>
    <w:rsid w:val="00EB1100"/>
    <w:rsid w:val="00EB1786"/>
    <w:rsid w:val="00EB1C07"/>
    <w:rsid w:val="00EB1D3D"/>
    <w:rsid w:val="00EB1DE6"/>
    <w:rsid w:val="00EB2334"/>
    <w:rsid w:val="00EB2691"/>
    <w:rsid w:val="00EB26D0"/>
    <w:rsid w:val="00EB29A3"/>
    <w:rsid w:val="00EB387A"/>
    <w:rsid w:val="00EB3C37"/>
    <w:rsid w:val="00EB3D1D"/>
    <w:rsid w:val="00EB3D8A"/>
    <w:rsid w:val="00EB3EDF"/>
    <w:rsid w:val="00EB3EF4"/>
    <w:rsid w:val="00EB4078"/>
    <w:rsid w:val="00EB42D1"/>
    <w:rsid w:val="00EB4751"/>
    <w:rsid w:val="00EB4874"/>
    <w:rsid w:val="00EB4AF9"/>
    <w:rsid w:val="00EB551B"/>
    <w:rsid w:val="00EB5520"/>
    <w:rsid w:val="00EB59D2"/>
    <w:rsid w:val="00EB5A49"/>
    <w:rsid w:val="00EB5EB7"/>
    <w:rsid w:val="00EB6139"/>
    <w:rsid w:val="00EB63D7"/>
    <w:rsid w:val="00EB66CD"/>
    <w:rsid w:val="00EB6786"/>
    <w:rsid w:val="00EB711D"/>
    <w:rsid w:val="00EB7643"/>
    <w:rsid w:val="00EB79BE"/>
    <w:rsid w:val="00EB7BC9"/>
    <w:rsid w:val="00EB7D38"/>
    <w:rsid w:val="00EB7EB6"/>
    <w:rsid w:val="00EB7F94"/>
    <w:rsid w:val="00EC02A5"/>
    <w:rsid w:val="00EC0476"/>
    <w:rsid w:val="00EC0842"/>
    <w:rsid w:val="00EC0D6E"/>
    <w:rsid w:val="00EC0F24"/>
    <w:rsid w:val="00EC11EA"/>
    <w:rsid w:val="00EC137A"/>
    <w:rsid w:val="00EC1DBE"/>
    <w:rsid w:val="00EC2725"/>
    <w:rsid w:val="00EC3092"/>
    <w:rsid w:val="00EC343C"/>
    <w:rsid w:val="00EC349D"/>
    <w:rsid w:val="00EC3B92"/>
    <w:rsid w:val="00EC3DE2"/>
    <w:rsid w:val="00EC3E11"/>
    <w:rsid w:val="00EC3F26"/>
    <w:rsid w:val="00EC47DB"/>
    <w:rsid w:val="00EC4827"/>
    <w:rsid w:val="00EC48B9"/>
    <w:rsid w:val="00EC4B98"/>
    <w:rsid w:val="00EC5749"/>
    <w:rsid w:val="00EC5BAF"/>
    <w:rsid w:val="00EC5DDF"/>
    <w:rsid w:val="00EC615F"/>
    <w:rsid w:val="00EC6324"/>
    <w:rsid w:val="00EC6659"/>
    <w:rsid w:val="00EC69A9"/>
    <w:rsid w:val="00EC71CF"/>
    <w:rsid w:val="00EC71ED"/>
    <w:rsid w:val="00EC7486"/>
    <w:rsid w:val="00EC76AE"/>
    <w:rsid w:val="00EC7B00"/>
    <w:rsid w:val="00EC7BB8"/>
    <w:rsid w:val="00ED003F"/>
    <w:rsid w:val="00ED04A3"/>
    <w:rsid w:val="00ED04AB"/>
    <w:rsid w:val="00ED04F4"/>
    <w:rsid w:val="00ED06AB"/>
    <w:rsid w:val="00ED0ADA"/>
    <w:rsid w:val="00ED0F28"/>
    <w:rsid w:val="00ED11A3"/>
    <w:rsid w:val="00ED1324"/>
    <w:rsid w:val="00ED18A4"/>
    <w:rsid w:val="00ED2009"/>
    <w:rsid w:val="00ED216D"/>
    <w:rsid w:val="00ED2536"/>
    <w:rsid w:val="00ED27A5"/>
    <w:rsid w:val="00ED2AA8"/>
    <w:rsid w:val="00ED2D2C"/>
    <w:rsid w:val="00ED304E"/>
    <w:rsid w:val="00ED30B9"/>
    <w:rsid w:val="00ED33F9"/>
    <w:rsid w:val="00ED3697"/>
    <w:rsid w:val="00ED3953"/>
    <w:rsid w:val="00ED3F8D"/>
    <w:rsid w:val="00ED40D7"/>
    <w:rsid w:val="00ED4168"/>
    <w:rsid w:val="00ED4B9F"/>
    <w:rsid w:val="00ED4ECB"/>
    <w:rsid w:val="00ED50E2"/>
    <w:rsid w:val="00ED5F6B"/>
    <w:rsid w:val="00ED63D9"/>
    <w:rsid w:val="00ED6FCC"/>
    <w:rsid w:val="00ED753C"/>
    <w:rsid w:val="00ED783C"/>
    <w:rsid w:val="00ED7B38"/>
    <w:rsid w:val="00EE0057"/>
    <w:rsid w:val="00EE0BB3"/>
    <w:rsid w:val="00EE0C70"/>
    <w:rsid w:val="00EE0D9D"/>
    <w:rsid w:val="00EE0E84"/>
    <w:rsid w:val="00EE120A"/>
    <w:rsid w:val="00EE13DA"/>
    <w:rsid w:val="00EE13F4"/>
    <w:rsid w:val="00EE17C9"/>
    <w:rsid w:val="00EE1AFD"/>
    <w:rsid w:val="00EE1D3D"/>
    <w:rsid w:val="00EE1D9B"/>
    <w:rsid w:val="00EE1EB0"/>
    <w:rsid w:val="00EE1FAD"/>
    <w:rsid w:val="00EE208F"/>
    <w:rsid w:val="00EE231D"/>
    <w:rsid w:val="00EE2D0A"/>
    <w:rsid w:val="00EE308D"/>
    <w:rsid w:val="00EE30F0"/>
    <w:rsid w:val="00EE3605"/>
    <w:rsid w:val="00EE36BD"/>
    <w:rsid w:val="00EE3818"/>
    <w:rsid w:val="00EE3BBA"/>
    <w:rsid w:val="00EE4304"/>
    <w:rsid w:val="00EE44C9"/>
    <w:rsid w:val="00EE550F"/>
    <w:rsid w:val="00EE55D7"/>
    <w:rsid w:val="00EE67CE"/>
    <w:rsid w:val="00EE67E4"/>
    <w:rsid w:val="00EE6AD8"/>
    <w:rsid w:val="00EE792B"/>
    <w:rsid w:val="00EE7FE0"/>
    <w:rsid w:val="00EF012F"/>
    <w:rsid w:val="00EF019C"/>
    <w:rsid w:val="00EF0512"/>
    <w:rsid w:val="00EF075D"/>
    <w:rsid w:val="00EF087C"/>
    <w:rsid w:val="00EF09A4"/>
    <w:rsid w:val="00EF0B9D"/>
    <w:rsid w:val="00EF16CC"/>
    <w:rsid w:val="00EF1B9D"/>
    <w:rsid w:val="00EF1F0B"/>
    <w:rsid w:val="00EF2769"/>
    <w:rsid w:val="00EF2F36"/>
    <w:rsid w:val="00EF31AC"/>
    <w:rsid w:val="00EF322A"/>
    <w:rsid w:val="00EF366A"/>
    <w:rsid w:val="00EF3EF5"/>
    <w:rsid w:val="00EF3F6B"/>
    <w:rsid w:val="00EF4385"/>
    <w:rsid w:val="00EF4DF3"/>
    <w:rsid w:val="00EF548F"/>
    <w:rsid w:val="00EF557F"/>
    <w:rsid w:val="00EF569B"/>
    <w:rsid w:val="00EF66D5"/>
    <w:rsid w:val="00EF6984"/>
    <w:rsid w:val="00EF6A39"/>
    <w:rsid w:val="00EF7511"/>
    <w:rsid w:val="00EF785A"/>
    <w:rsid w:val="00EF7FB0"/>
    <w:rsid w:val="00EF7FC1"/>
    <w:rsid w:val="00F0058C"/>
    <w:rsid w:val="00F0058E"/>
    <w:rsid w:val="00F00A54"/>
    <w:rsid w:val="00F00C3D"/>
    <w:rsid w:val="00F014B9"/>
    <w:rsid w:val="00F02126"/>
    <w:rsid w:val="00F02F28"/>
    <w:rsid w:val="00F03257"/>
    <w:rsid w:val="00F03D6F"/>
    <w:rsid w:val="00F03F8B"/>
    <w:rsid w:val="00F0450F"/>
    <w:rsid w:val="00F04BAC"/>
    <w:rsid w:val="00F04F3A"/>
    <w:rsid w:val="00F05095"/>
    <w:rsid w:val="00F0581E"/>
    <w:rsid w:val="00F05955"/>
    <w:rsid w:val="00F061B6"/>
    <w:rsid w:val="00F063C4"/>
    <w:rsid w:val="00F065AD"/>
    <w:rsid w:val="00F06B8F"/>
    <w:rsid w:val="00F07075"/>
    <w:rsid w:val="00F0799D"/>
    <w:rsid w:val="00F07A6F"/>
    <w:rsid w:val="00F07BB9"/>
    <w:rsid w:val="00F07C70"/>
    <w:rsid w:val="00F1088A"/>
    <w:rsid w:val="00F10940"/>
    <w:rsid w:val="00F10BA4"/>
    <w:rsid w:val="00F1149B"/>
    <w:rsid w:val="00F11503"/>
    <w:rsid w:val="00F11E51"/>
    <w:rsid w:val="00F122A9"/>
    <w:rsid w:val="00F1268D"/>
    <w:rsid w:val="00F12744"/>
    <w:rsid w:val="00F130A3"/>
    <w:rsid w:val="00F132E9"/>
    <w:rsid w:val="00F13314"/>
    <w:rsid w:val="00F13953"/>
    <w:rsid w:val="00F13F24"/>
    <w:rsid w:val="00F13F90"/>
    <w:rsid w:val="00F1419E"/>
    <w:rsid w:val="00F1472A"/>
    <w:rsid w:val="00F1483F"/>
    <w:rsid w:val="00F153B7"/>
    <w:rsid w:val="00F15629"/>
    <w:rsid w:val="00F15E65"/>
    <w:rsid w:val="00F164C8"/>
    <w:rsid w:val="00F165B7"/>
    <w:rsid w:val="00F16B76"/>
    <w:rsid w:val="00F1703F"/>
    <w:rsid w:val="00F17569"/>
    <w:rsid w:val="00F17C69"/>
    <w:rsid w:val="00F17EE0"/>
    <w:rsid w:val="00F20195"/>
    <w:rsid w:val="00F209D8"/>
    <w:rsid w:val="00F20BC0"/>
    <w:rsid w:val="00F20D30"/>
    <w:rsid w:val="00F20EAD"/>
    <w:rsid w:val="00F210B3"/>
    <w:rsid w:val="00F21316"/>
    <w:rsid w:val="00F21744"/>
    <w:rsid w:val="00F21DAA"/>
    <w:rsid w:val="00F2202A"/>
    <w:rsid w:val="00F223F3"/>
    <w:rsid w:val="00F2270F"/>
    <w:rsid w:val="00F2284D"/>
    <w:rsid w:val="00F22DF0"/>
    <w:rsid w:val="00F231C7"/>
    <w:rsid w:val="00F23AF6"/>
    <w:rsid w:val="00F23E39"/>
    <w:rsid w:val="00F2431A"/>
    <w:rsid w:val="00F2468D"/>
    <w:rsid w:val="00F24929"/>
    <w:rsid w:val="00F249E2"/>
    <w:rsid w:val="00F25028"/>
    <w:rsid w:val="00F26D6B"/>
    <w:rsid w:val="00F277CF"/>
    <w:rsid w:val="00F277E8"/>
    <w:rsid w:val="00F27ED1"/>
    <w:rsid w:val="00F30CF8"/>
    <w:rsid w:val="00F31315"/>
    <w:rsid w:val="00F313F2"/>
    <w:rsid w:val="00F31A71"/>
    <w:rsid w:val="00F31DC5"/>
    <w:rsid w:val="00F32036"/>
    <w:rsid w:val="00F32129"/>
    <w:rsid w:val="00F32297"/>
    <w:rsid w:val="00F3280D"/>
    <w:rsid w:val="00F32865"/>
    <w:rsid w:val="00F32DE6"/>
    <w:rsid w:val="00F33065"/>
    <w:rsid w:val="00F33C2F"/>
    <w:rsid w:val="00F34240"/>
    <w:rsid w:val="00F344DB"/>
    <w:rsid w:val="00F3499A"/>
    <w:rsid w:val="00F34AAB"/>
    <w:rsid w:val="00F34FED"/>
    <w:rsid w:val="00F351C3"/>
    <w:rsid w:val="00F35D22"/>
    <w:rsid w:val="00F36307"/>
    <w:rsid w:val="00F366C5"/>
    <w:rsid w:val="00F36AFA"/>
    <w:rsid w:val="00F36C70"/>
    <w:rsid w:val="00F37BC8"/>
    <w:rsid w:val="00F40347"/>
    <w:rsid w:val="00F40408"/>
    <w:rsid w:val="00F404EA"/>
    <w:rsid w:val="00F40641"/>
    <w:rsid w:val="00F4074B"/>
    <w:rsid w:val="00F40D1E"/>
    <w:rsid w:val="00F419F2"/>
    <w:rsid w:val="00F42301"/>
    <w:rsid w:val="00F42305"/>
    <w:rsid w:val="00F424DB"/>
    <w:rsid w:val="00F429BF"/>
    <w:rsid w:val="00F42F5E"/>
    <w:rsid w:val="00F4312E"/>
    <w:rsid w:val="00F432F4"/>
    <w:rsid w:val="00F4343E"/>
    <w:rsid w:val="00F437AF"/>
    <w:rsid w:val="00F43B13"/>
    <w:rsid w:val="00F43BA3"/>
    <w:rsid w:val="00F43BF3"/>
    <w:rsid w:val="00F440F2"/>
    <w:rsid w:val="00F440FF"/>
    <w:rsid w:val="00F4554B"/>
    <w:rsid w:val="00F4560D"/>
    <w:rsid w:val="00F456B9"/>
    <w:rsid w:val="00F456EB"/>
    <w:rsid w:val="00F45C26"/>
    <w:rsid w:val="00F45D8D"/>
    <w:rsid w:val="00F45DC0"/>
    <w:rsid w:val="00F45E0D"/>
    <w:rsid w:val="00F46297"/>
    <w:rsid w:val="00F46433"/>
    <w:rsid w:val="00F464AB"/>
    <w:rsid w:val="00F46ABC"/>
    <w:rsid w:val="00F4721A"/>
    <w:rsid w:val="00F473E7"/>
    <w:rsid w:val="00F47E69"/>
    <w:rsid w:val="00F50229"/>
    <w:rsid w:val="00F503B0"/>
    <w:rsid w:val="00F50519"/>
    <w:rsid w:val="00F507F4"/>
    <w:rsid w:val="00F5091C"/>
    <w:rsid w:val="00F50B11"/>
    <w:rsid w:val="00F50D12"/>
    <w:rsid w:val="00F512BF"/>
    <w:rsid w:val="00F5168B"/>
    <w:rsid w:val="00F5172B"/>
    <w:rsid w:val="00F51C40"/>
    <w:rsid w:val="00F51CA8"/>
    <w:rsid w:val="00F5207E"/>
    <w:rsid w:val="00F520A3"/>
    <w:rsid w:val="00F52AE7"/>
    <w:rsid w:val="00F52E86"/>
    <w:rsid w:val="00F52ED1"/>
    <w:rsid w:val="00F52FED"/>
    <w:rsid w:val="00F533CE"/>
    <w:rsid w:val="00F53655"/>
    <w:rsid w:val="00F53A05"/>
    <w:rsid w:val="00F53BA5"/>
    <w:rsid w:val="00F53C1E"/>
    <w:rsid w:val="00F53E03"/>
    <w:rsid w:val="00F541AD"/>
    <w:rsid w:val="00F54620"/>
    <w:rsid w:val="00F5482B"/>
    <w:rsid w:val="00F5493E"/>
    <w:rsid w:val="00F54B2C"/>
    <w:rsid w:val="00F55228"/>
    <w:rsid w:val="00F55290"/>
    <w:rsid w:val="00F5530D"/>
    <w:rsid w:val="00F5545D"/>
    <w:rsid w:val="00F55541"/>
    <w:rsid w:val="00F5566F"/>
    <w:rsid w:val="00F55956"/>
    <w:rsid w:val="00F567E4"/>
    <w:rsid w:val="00F56B6F"/>
    <w:rsid w:val="00F56CA9"/>
    <w:rsid w:val="00F57807"/>
    <w:rsid w:val="00F578FC"/>
    <w:rsid w:val="00F578FF"/>
    <w:rsid w:val="00F602BE"/>
    <w:rsid w:val="00F60677"/>
    <w:rsid w:val="00F6071E"/>
    <w:rsid w:val="00F614AD"/>
    <w:rsid w:val="00F616C5"/>
    <w:rsid w:val="00F61950"/>
    <w:rsid w:val="00F61CC1"/>
    <w:rsid w:val="00F62A69"/>
    <w:rsid w:val="00F62CFC"/>
    <w:rsid w:val="00F63341"/>
    <w:rsid w:val="00F6335D"/>
    <w:rsid w:val="00F6372E"/>
    <w:rsid w:val="00F639E2"/>
    <w:rsid w:val="00F63D1F"/>
    <w:rsid w:val="00F6403F"/>
    <w:rsid w:val="00F64CD8"/>
    <w:rsid w:val="00F65284"/>
    <w:rsid w:val="00F65B71"/>
    <w:rsid w:val="00F65BC7"/>
    <w:rsid w:val="00F65DB1"/>
    <w:rsid w:val="00F66561"/>
    <w:rsid w:val="00F66A5F"/>
    <w:rsid w:val="00F66E28"/>
    <w:rsid w:val="00F670FA"/>
    <w:rsid w:val="00F67497"/>
    <w:rsid w:val="00F67615"/>
    <w:rsid w:val="00F6768C"/>
    <w:rsid w:val="00F7117E"/>
    <w:rsid w:val="00F711FF"/>
    <w:rsid w:val="00F71512"/>
    <w:rsid w:val="00F71647"/>
    <w:rsid w:val="00F71F2B"/>
    <w:rsid w:val="00F721FB"/>
    <w:rsid w:val="00F72235"/>
    <w:rsid w:val="00F724FD"/>
    <w:rsid w:val="00F72707"/>
    <w:rsid w:val="00F72BA8"/>
    <w:rsid w:val="00F731D2"/>
    <w:rsid w:val="00F7410B"/>
    <w:rsid w:val="00F74233"/>
    <w:rsid w:val="00F74363"/>
    <w:rsid w:val="00F745B4"/>
    <w:rsid w:val="00F74C2B"/>
    <w:rsid w:val="00F74FA5"/>
    <w:rsid w:val="00F75485"/>
    <w:rsid w:val="00F75804"/>
    <w:rsid w:val="00F758CD"/>
    <w:rsid w:val="00F75A49"/>
    <w:rsid w:val="00F75BD4"/>
    <w:rsid w:val="00F75C23"/>
    <w:rsid w:val="00F760D5"/>
    <w:rsid w:val="00F7624B"/>
    <w:rsid w:val="00F7658C"/>
    <w:rsid w:val="00F76904"/>
    <w:rsid w:val="00F769FF"/>
    <w:rsid w:val="00F76BAA"/>
    <w:rsid w:val="00F76BBF"/>
    <w:rsid w:val="00F77416"/>
    <w:rsid w:val="00F77496"/>
    <w:rsid w:val="00F77A87"/>
    <w:rsid w:val="00F77E6A"/>
    <w:rsid w:val="00F802B7"/>
    <w:rsid w:val="00F8090D"/>
    <w:rsid w:val="00F81565"/>
    <w:rsid w:val="00F81AFF"/>
    <w:rsid w:val="00F81BB4"/>
    <w:rsid w:val="00F81D93"/>
    <w:rsid w:val="00F82819"/>
    <w:rsid w:val="00F82AD5"/>
    <w:rsid w:val="00F831FB"/>
    <w:rsid w:val="00F83B3B"/>
    <w:rsid w:val="00F84085"/>
    <w:rsid w:val="00F84898"/>
    <w:rsid w:val="00F84CBA"/>
    <w:rsid w:val="00F84D79"/>
    <w:rsid w:val="00F84DB2"/>
    <w:rsid w:val="00F855A6"/>
    <w:rsid w:val="00F85F58"/>
    <w:rsid w:val="00F86C62"/>
    <w:rsid w:val="00F871B7"/>
    <w:rsid w:val="00F87427"/>
    <w:rsid w:val="00F87D38"/>
    <w:rsid w:val="00F9064B"/>
    <w:rsid w:val="00F90769"/>
    <w:rsid w:val="00F907B5"/>
    <w:rsid w:val="00F910E8"/>
    <w:rsid w:val="00F91125"/>
    <w:rsid w:val="00F9124E"/>
    <w:rsid w:val="00F91526"/>
    <w:rsid w:val="00F91A90"/>
    <w:rsid w:val="00F91B91"/>
    <w:rsid w:val="00F9265B"/>
    <w:rsid w:val="00F929A6"/>
    <w:rsid w:val="00F93164"/>
    <w:rsid w:val="00F93332"/>
    <w:rsid w:val="00F934AF"/>
    <w:rsid w:val="00F936A8"/>
    <w:rsid w:val="00F93769"/>
    <w:rsid w:val="00F93EA8"/>
    <w:rsid w:val="00F93EAD"/>
    <w:rsid w:val="00F940A3"/>
    <w:rsid w:val="00F9413F"/>
    <w:rsid w:val="00F947E9"/>
    <w:rsid w:val="00F948B6"/>
    <w:rsid w:val="00F94A2D"/>
    <w:rsid w:val="00F94A8B"/>
    <w:rsid w:val="00F94AAC"/>
    <w:rsid w:val="00F94D21"/>
    <w:rsid w:val="00F94E26"/>
    <w:rsid w:val="00F94E33"/>
    <w:rsid w:val="00F952C9"/>
    <w:rsid w:val="00F95428"/>
    <w:rsid w:val="00F95484"/>
    <w:rsid w:val="00F955BE"/>
    <w:rsid w:val="00F957BA"/>
    <w:rsid w:val="00F95943"/>
    <w:rsid w:val="00F95F09"/>
    <w:rsid w:val="00F979D2"/>
    <w:rsid w:val="00F97AD7"/>
    <w:rsid w:val="00F97C21"/>
    <w:rsid w:val="00FA0064"/>
    <w:rsid w:val="00FA00C5"/>
    <w:rsid w:val="00FA010F"/>
    <w:rsid w:val="00FA072B"/>
    <w:rsid w:val="00FA08B5"/>
    <w:rsid w:val="00FA11D0"/>
    <w:rsid w:val="00FA14EB"/>
    <w:rsid w:val="00FA150F"/>
    <w:rsid w:val="00FA1640"/>
    <w:rsid w:val="00FA165A"/>
    <w:rsid w:val="00FA2102"/>
    <w:rsid w:val="00FA2B94"/>
    <w:rsid w:val="00FA2D3B"/>
    <w:rsid w:val="00FA344A"/>
    <w:rsid w:val="00FA39DE"/>
    <w:rsid w:val="00FA3C33"/>
    <w:rsid w:val="00FA3E3D"/>
    <w:rsid w:val="00FA406D"/>
    <w:rsid w:val="00FA44DE"/>
    <w:rsid w:val="00FA4570"/>
    <w:rsid w:val="00FA50DB"/>
    <w:rsid w:val="00FA533C"/>
    <w:rsid w:val="00FA5543"/>
    <w:rsid w:val="00FA5C2D"/>
    <w:rsid w:val="00FA606D"/>
    <w:rsid w:val="00FA6339"/>
    <w:rsid w:val="00FA67A9"/>
    <w:rsid w:val="00FA690F"/>
    <w:rsid w:val="00FA6957"/>
    <w:rsid w:val="00FA6D10"/>
    <w:rsid w:val="00FA6DAA"/>
    <w:rsid w:val="00FA704D"/>
    <w:rsid w:val="00FA71D0"/>
    <w:rsid w:val="00FA799E"/>
    <w:rsid w:val="00FA7C62"/>
    <w:rsid w:val="00FA7CFD"/>
    <w:rsid w:val="00FA7D22"/>
    <w:rsid w:val="00FB04B4"/>
    <w:rsid w:val="00FB1999"/>
    <w:rsid w:val="00FB1A36"/>
    <w:rsid w:val="00FB20DF"/>
    <w:rsid w:val="00FB22E9"/>
    <w:rsid w:val="00FB232C"/>
    <w:rsid w:val="00FB2805"/>
    <w:rsid w:val="00FB2ABF"/>
    <w:rsid w:val="00FB2CB9"/>
    <w:rsid w:val="00FB2D20"/>
    <w:rsid w:val="00FB2DE1"/>
    <w:rsid w:val="00FB2EE6"/>
    <w:rsid w:val="00FB31D1"/>
    <w:rsid w:val="00FB3228"/>
    <w:rsid w:val="00FB3261"/>
    <w:rsid w:val="00FB3367"/>
    <w:rsid w:val="00FB3748"/>
    <w:rsid w:val="00FB38B5"/>
    <w:rsid w:val="00FB40B2"/>
    <w:rsid w:val="00FB43AD"/>
    <w:rsid w:val="00FB5056"/>
    <w:rsid w:val="00FB52BC"/>
    <w:rsid w:val="00FB574A"/>
    <w:rsid w:val="00FB5A3D"/>
    <w:rsid w:val="00FB6274"/>
    <w:rsid w:val="00FB62D3"/>
    <w:rsid w:val="00FB7048"/>
    <w:rsid w:val="00FB760A"/>
    <w:rsid w:val="00FB78BD"/>
    <w:rsid w:val="00FC015B"/>
    <w:rsid w:val="00FC019D"/>
    <w:rsid w:val="00FC01F9"/>
    <w:rsid w:val="00FC0219"/>
    <w:rsid w:val="00FC0244"/>
    <w:rsid w:val="00FC02E4"/>
    <w:rsid w:val="00FC06D5"/>
    <w:rsid w:val="00FC0A6E"/>
    <w:rsid w:val="00FC0D03"/>
    <w:rsid w:val="00FC0E68"/>
    <w:rsid w:val="00FC0F9E"/>
    <w:rsid w:val="00FC17B2"/>
    <w:rsid w:val="00FC19A6"/>
    <w:rsid w:val="00FC1E24"/>
    <w:rsid w:val="00FC2DBC"/>
    <w:rsid w:val="00FC2E31"/>
    <w:rsid w:val="00FC2F47"/>
    <w:rsid w:val="00FC3C87"/>
    <w:rsid w:val="00FC3C89"/>
    <w:rsid w:val="00FC3CCE"/>
    <w:rsid w:val="00FC3CD7"/>
    <w:rsid w:val="00FC3D02"/>
    <w:rsid w:val="00FC437E"/>
    <w:rsid w:val="00FC43D0"/>
    <w:rsid w:val="00FC4506"/>
    <w:rsid w:val="00FC5369"/>
    <w:rsid w:val="00FC5747"/>
    <w:rsid w:val="00FC6ABA"/>
    <w:rsid w:val="00FC6BEC"/>
    <w:rsid w:val="00FC6E5F"/>
    <w:rsid w:val="00FC7109"/>
    <w:rsid w:val="00FC7174"/>
    <w:rsid w:val="00FC72F5"/>
    <w:rsid w:val="00FC750F"/>
    <w:rsid w:val="00FC758F"/>
    <w:rsid w:val="00FC761C"/>
    <w:rsid w:val="00FC7C55"/>
    <w:rsid w:val="00FC7E37"/>
    <w:rsid w:val="00FD02BD"/>
    <w:rsid w:val="00FD0712"/>
    <w:rsid w:val="00FD0CB0"/>
    <w:rsid w:val="00FD10C5"/>
    <w:rsid w:val="00FD12CE"/>
    <w:rsid w:val="00FD1315"/>
    <w:rsid w:val="00FD1841"/>
    <w:rsid w:val="00FD19DC"/>
    <w:rsid w:val="00FD19F3"/>
    <w:rsid w:val="00FD204A"/>
    <w:rsid w:val="00FD2585"/>
    <w:rsid w:val="00FD39EE"/>
    <w:rsid w:val="00FD3AFF"/>
    <w:rsid w:val="00FD3C97"/>
    <w:rsid w:val="00FD44B2"/>
    <w:rsid w:val="00FD4548"/>
    <w:rsid w:val="00FD45B7"/>
    <w:rsid w:val="00FD4767"/>
    <w:rsid w:val="00FD560C"/>
    <w:rsid w:val="00FD5E5E"/>
    <w:rsid w:val="00FD5ECA"/>
    <w:rsid w:val="00FD6028"/>
    <w:rsid w:val="00FD6537"/>
    <w:rsid w:val="00FD68DA"/>
    <w:rsid w:val="00FD7BD8"/>
    <w:rsid w:val="00FE0000"/>
    <w:rsid w:val="00FE000C"/>
    <w:rsid w:val="00FE043C"/>
    <w:rsid w:val="00FE0E4E"/>
    <w:rsid w:val="00FE1536"/>
    <w:rsid w:val="00FE1551"/>
    <w:rsid w:val="00FE1C38"/>
    <w:rsid w:val="00FE1FCF"/>
    <w:rsid w:val="00FE2348"/>
    <w:rsid w:val="00FE24EB"/>
    <w:rsid w:val="00FE2510"/>
    <w:rsid w:val="00FE25EE"/>
    <w:rsid w:val="00FE27B0"/>
    <w:rsid w:val="00FE28B8"/>
    <w:rsid w:val="00FE291E"/>
    <w:rsid w:val="00FE2BAE"/>
    <w:rsid w:val="00FE3374"/>
    <w:rsid w:val="00FE3C19"/>
    <w:rsid w:val="00FE3FD3"/>
    <w:rsid w:val="00FE40E7"/>
    <w:rsid w:val="00FE4491"/>
    <w:rsid w:val="00FE4559"/>
    <w:rsid w:val="00FE5718"/>
    <w:rsid w:val="00FE5AD5"/>
    <w:rsid w:val="00FE6080"/>
    <w:rsid w:val="00FE62C2"/>
    <w:rsid w:val="00FE68BB"/>
    <w:rsid w:val="00FE68CD"/>
    <w:rsid w:val="00FE7160"/>
    <w:rsid w:val="00FE75D5"/>
    <w:rsid w:val="00FE7A43"/>
    <w:rsid w:val="00FE7A66"/>
    <w:rsid w:val="00FE7D6C"/>
    <w:rsid w:val="00FE7EF3"/>
    <w:rsid w:val="00FF0054"/>
    <w:rsid w:val="00FF007D"/>
    <w:rsid w:val="00FF061A"/>
    <w:rsid w:val="00FF0E5C"/>
    <w:rsid w:val="00FF0EE1"/>
    <w:rsid w:val="00FF1087"/>
    <w:rsid w:val="00FF120F"/>
    <w:rsid w:val="00FF1C7A"/>
    <w:rsid w:val="00FF2137"/>
    <w:rsid w:val="00FF2336"/>
    <w:rsid w:val="00FF2542"/>
    <w:rsid w:val="00FF2A12"/>
    <w:rsid w:val="00FF2D07"/>
    <w:rsid w:val="00FF33E1"/>
    <w:rsid w:val="00FF37FE"/>
    <w:rsid w:val="00FF3897"/>
    <w:rsid w:val="00FF3CC0"/>
    <w:rsid w:val="00FF3DA4"/>
    <w:rsid w:val="00FF44C3"/>
    <w:rsid w:val="00FF47AC"/>
    <w:rsid w:val="00FF4819"/>
    <w:rsid w:val="00FF4D5B"/>
    <w:rsid w:val="00FF545D"/>
    <w:rsid w:val="00FF5618"/>
    <w:rsid w:val="00FF5B9F"/>
    <w:rsid w:val="00FF665D"/>
    <w:rsid w:val="00FF671E"/>
    <w:rsid w:val="00FF6925"/>
    <w:rsid w:val="00FF6A90"/>
    <w:rsid w:val="00FF6B28"/>
    <w:rsid w:val="00FF6B6F"/>
    <w:rsid w:val="00FF71E7"/>
    <w:rsid w:val="00FF72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uiPriority="0"/>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footnote text" w:uiPriority="0" w:qFormat="1"/>
    <w:lsdException w:name="footer" w:uiPriority="0"/>
    <w:lsdException w:name="caption"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qFormat="1"/>
    <w:lsdException w:name="List Number" w:uiPriority="0" w:qFormat="1"/>
    <w:lsdException w:name="List Bullet 2" w:uiPriority="0" w:qFormat="1"/>
    <w:lsdException w:name="List Number 2" w:uiPriority="0" w:qFormat="1"/>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Hyperlink" w:uiPriority="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D151B"/>
    <w:pPr>
      <w:spacing w:after="0" w:line="240" w:lineRule="auto"/>
    </w:pPr>
    <w:rPr>
      <w:rFonts w:ascii="Times New Roman" w:eastAsia="SimSun" w:hAnsi="Times New Roman" w:cs="Times New Roman"/>
      <w:sz w:val="20"/>
      <w:szCs w:val="24"/>
    </w:rPr>
  </w:style>
  <w:style w:type="paragraph" w:styleId="Heading1">
    <w:name w:val="heading 1"/>
    <w:basedOn w:val="Title"/>
    <w:next w:val="BodyText"/>
    <w:link w:val="Heading1Char"/>
    <w:qFormat/>
    <w:rsid w:val="00F93332"/>
    <w:pPr>
      <w:keepNext/>
      <w:spacing w:before="480" w:after="120"/>
      <w:outlineLvl w:val="0"/>
    </w:pPr>
    <w:rPr>
      <w:rFonts w:cs="Arial"/>
      <w:sz w:val="28"/>
      <w:szCs w:val="28"/>
    </w:rPr>
  </w:style>
  <w:style w:type="paragraph" w:styleId="Heading2">
    <w:name w:val="heading 2"/>
    <w:basedOn w:val="Normal"/>
    <w:next w:val="BodyText"/>
    <w:link w:val="Heading2Char"/>
    <w:qFormat/>
    <w:rsid w:val="006D0BC5"/>
    <w:pPr>
      <w:keepNext/>
      <w:spacing w:before="360" w:after="120"/>
      <w:outlineLvl w:val="1"/>
    </w:pPr>
    <w:rPr>
      <w:rFonts w:ascii="Helvetica" w:eastAsia="Times New Roman" w:hAnsi="Helvetica" w:cs="Arial"/>
      <w:color w:val="007FAD"/>
      <w:kern w:val="28"/>
      <w:sz w:val="24"/>
      <w:szCs w:val="28"/>
    </w:rPr>
  </w:style>
  <w:style w:type="paragraph" w:styleId="Heading3">
    <w:name w:val="heading 3"/>
    <w:basedOn w:val="Heading2"/>
    <w:next w:val="BodyText"/>
    <w:link w:val="Heading3Char"/>
    <w:autoRedefine/>
    <w:qFormat/>
    <w:rsid w:val="006D0BC5"/>
    <w:pPr>
      <w:keepNext w:val="0"/>
      <w:numPr>
        <w:ilvl w:val="2"/>
      </w:numPr>
      <w:spacing w:before="240"/>
      <w:outlineLvl w:val="2"/>
    </w:pPr>
    <w:rPr>
      <w:b/>
      <w:color w:val="124486"/>
      <w:sz w:val="22"/>
      <w:szCs w:val="22"/>
      <w:lang w:eastAsia="zh-CN"/>
    </w:rPr>
  </w:style>
  <w:style w:type="paragraph" w:styleId="Heading4">
    <w:name w:val="heading 4"/>
    <w:basedOn w:val="Heading3"/>
    <w:next w:val="BodyText"/>
    <w:link w:val="Heading4Char"/>
    <w:qFormat/>
    <w:rsid w:val="009E79EC"/>
    <w:pPr>
      <w:numPr>
        <w:ilvl w:val="3"/>
        <w:numId w:val="1"/>
      </w:numPr>
      <w:spacing w:before="320" w:after="0"/>
      <w:outlineLvl w:val="3"/>
    </w:pPr>
    <w:rPr>
      <w:b w:val="0"/>
    </w:rPr>
  </w:style>
  <w:style w:type="paragraph" w:styleId="Heading5">
    <w:name w:val="heading 5"/>
    <w:basedOn w:val="BodyText"/>
    <w:next w:val="BodyText"/>
    <w:link w:val="Heading5Char"/>
    <w:rsid w:val="009E79EC"/>
    <w:pPr>
      <w:keepNext/>
      <w:numPr>
        <w:ilvl w:val="4"/>
        <w:numId w:val="1"/>
      </w:numPr>
      <w:spacing w:before="320" w:after="0"/>
      <w:outlineLvl w:val="4"/>
    </w:pPr>
    <w:rPr>
      <w:rFonts w:ascii="Helvetica" w:hAnsi="Helvetica"/>
      <w:b/>
      <w:color w:val="A8A5A8"/>
      <w:sz w:val="22"/>
    </w:rPr>
  </w:style>
  <w:style w:type="paragraph" w:styleId="Heading6">
    <w:name w:val="heading 6"/>
    <w:next w:val="BodyText"/>
    <w:link w:val="Heading6Char"/>
    <w:rsid w:val="009E79EC"/>
    <w:pPr>
      <w:spacing w:after="240" w:line="280" w:lineRule="atLeast"/>
      <w:outlineLvl w:val="5"/>
    </w:pPr>
    <w:rPr>
      <w:rFonts w:ascii="Franklin Gothic Book" w:eastAsia="Times New Roman" w:hAnsi="Franklin Gothic Book" w:cs="Times New Roman"/>
      <w:b/>
      <w:spacing w:val="-10"/>
      <w:kern w:val="28"/>
      <w:szCs w:val="19"/>
    </w:rPr>
  </w:style>
  <w:style w:type="paragraph" w:styleId="Heading7">
    <w:name w:val="heading 7"/>
    <w:basedOn w:val="Heading6"/>
    <w:next w:val="BodyText"/>
    <w:link w:val="Heading7Char"/>
    <w:rsid w:val="007E10A5"/>
    <w:pPr>
      <w:numPr>
        <w:ilvl w:val="6"/>
      </w:numPr>
      <w:outlineLvl w:val="6"/>
    </w:pPr>
  </w:style>
  <w:style w:type="paragraph" w:styleId="Heading8">
    <w:name w:val="heading 8"/>
    <w:basedOn w:val="Heading7"/>
    <w:next w:val="BodyText"/>
    <w:link w:val="Heading8Char"/>
    <w:rsid w:val="0050529F"/>
    <w:pPr>
      <w:numPr>
        <w:ilvl w:val="7"/>
      </w:numPr>
      <w:outlineLvl w:val="7"/>
    </w:pPr>
  </w:style>
  <w:style w:type="paragraph" w:styleId="Heading9">
    <w:name w:val="heading 9"/>
    <w:basedOn w:val="Heading8"/>
    <w:next w:val="BodyText"/>
    <w:link w:val="Heading9Char"/>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3332"/>
    <w:rPr>
      <w:rFonts w:ascii="Helvetica" w:eastAsia="Times New Roman" w:hAnsi="Helvetica" w:cs="Arial"/>
      <w:color w:val="124486"/>
      <w:spacing w:val="-10"/>
      <w:kern w:val="28"/>
      <w:sz w:val="28"/>
      <w:szCs w:val="28"/>
    </w:rPr>
  </w:style>
  <w:style w:type="paragraph" w:styleId="BodyText">
    <w:name w:val="Body Text"/>
    <w:basedOn w:val="Normal"/>
    <w:link w:val="BodyTextChar"/>
    <w:qFormat/>
    <w:rsid w:val="00F93332"/>
    <w:pPr>
      <w:spacing w:after="160" w:line="280" w:lineRule="exact"/>
    </w:pPr>
    <w:rPr>
      <w:rFonts w:ascii="Franklin Gothic Book" w:eastAsia="Times New Roman" w:hAnsi="Franklin Gothic Book"/>
      <w:sz w:val="21"/>
    </w:rPr>
  </w:style>
  <w:style w:type="character" w:customStyle="1" w:styleId="BodyTextChar">
    <w:name w:val="Body Text Char"/>
    <w:basedOn w:val="DefaultParagraphFont"/>
    <w:link w:val="BodyText"/>
    <w:rsid w:val="00F93332"/>
    <w:rPr>
      <w:rFonts w:ascii="Franklin Gothic Book" w:eastAsia="Times New Roman" w:hAnsi="Franklin Gothic Book" w:cs="Times New Roman"/>
      <w:sz w:val="21"/>
      <w:szCs w:val="24"/>
    </w:rPr>
  </w:style>
  <w:style w:type="character" w:customStyle="1" w:styleId="Heading2Char">
    <w:name w:val="Heading 2 Char"/>
    <w:basedOn w:val="DefaultParagraphFont"/>
    <w:link w:val="Heading2"/>
    <w:rsid w:val="006D0BC5"/>
    <w:rPr>
      <w:rFonts w:ascii="Helvetica" w:eastAsia="Times New Roman" w:hAnsi="Helvetica" w:cs="Arial"/>
      <w:color w:val="007FAD"/>
      <w:kern w:val="28"/>
      <w:sz w:val="24"/>
      <w:szCs w:val="28"/>
    </w:rPr>
  </w:style>
  <w:style w:type="character" w:customStyle="1" w:styleId="Heading3Char">
    <w:name w:val="Heading 3 Char"/>
    <w:basedOn w:val="DefaultParagraphFont"/>
    <w:link w:val="Heading3"/>
    <w:rsid w:val="006D0BC5"/>
    <w:rPr>
      <w:rFonts w:ascii="Helvetica" w:eastAsia="Times New Roman" w:hAnsi="Helvetica" w:cs="Arial"/>
      <w:b/>
      <w:color w:val="124486"/>
      <w:kern w:val="28"/>
      <w:lang w:eastAsia="zh-CN"/>
    </w:rPr>
  </w:style>
  <w:style w:type="character" w:customStyle="1" w:styleId="Heading4Char">
    <w:name w:val="Heading 4 Char"/>
    <w:basedOn w:val="DefaultParagraphFont"/>
    <w:link w:val="Heading4"/>
    <w:rsid w:val="009E79EC"/>
    <w:rPr>
      <w:rFonts w:ascii="Helvetica" w:eastAsia="Times New Roman" w:hAnsi="Helvetica" w:cs="Arial"/>
      <w:color w:val="124486"/>
      <w:kern w:val="28"/>
      <w:lang w:eastAsia="zh-CN"/>
    </w:rPr>
  </w:style>
  <w:style w:type="character" w:customStyle="1" w:styleId="Heading5Char">
    <w:name w:val="Heading 5 Char"/>
    <w:basedOn w:val="DefaultParagraphFont"/>
    <w:link w:val="Heading5"/>
    <w:rsid w:val="009E79EC"/>
    <w:rPr>
      <w:rFonts w:ascii="Helvetica" w:eastAsia="Times New Roman" w:hAnsi="Helvetica" w:cs="Times New Roman"/>
      <w:b/>
      <w:color w:val="A8A5A8"/>
      <w:szCs w:val="24"/>
    </w:rPr>
  </w:style>
  <w:style w:type="character" w:customStyle="1" w:styleId="Heading6Char">
    <w:name w:val="Heading 6 Char"/>
    <w:basedOn w:val="DefaultParagraphFont"/>
    <w:link w:val="Heading6"/>
    <w:rsid w:val="009E79EC"/>
    <w:rPr>
      <w:rFonts w:ascii="Franklin Gothic Book" w:eastAsia="Times New Roman" w:hAnsi="Franklin Gothic Book" w:cs="Times New Roman"/>
      <w:b/>
      <w:spacing w:val="-10"/>
      <w:kern w:val="28"/>
      <w:szCs w:val="19"/>
    </w:rPr>
  </w:style>
  <w:style w:type="character" w:customStyle="1" w:styleId="Heading7Char">
    <w:name w:val="Heading 7 Char"/>
    <w:basedOn w:val="DefaultParagraphFont"/>
    <w:link w:val="Heading7"/>
    <w:rsid w:val="007E10A5"/>
    <w:rPr>
      <w:rFonts w:ascii="Times New Roman" w:eastAsia="Times New Roman" w:hAnsi="Times New Roman" w:cs="Times New Roman"/>
      <w:b/>
      <w:spacing w:val="-10"/>
      <w:kern w:val="28"/>
      <w:szCs w:val="19"/>
    </w:rPr>
  </w:style>
  <w:style w:type="character" w:customStyle="1" w:styleId="Heading8Char">
    <w:name w:val="Heading 8 Char"/>
    <w:basedOn w:val="DefaultParagraphFont"/>
    <w:link w:val="Heading8"/>
    <w:rsid w:val="007E10A5"/>
    <w:rPr>
      <w:rFonts w:ascii="Times New Roman" w:eastAsia="Times New Roman" w:hAnsi="Times New Roman" w:cs="Times New Roman"/>
      <w:b/>
      <w:spacing w:val="-10"/>
      <w:kern w:val="28"/>
      <w:szCs w:val="19"/>
    </w:rPr>
  </w:style>
  <w:style w:type="character" w:customStyle="1" w:styleId="Heading9Char">
    <w:name w:val="Heading 9 Char"/>
    <w:basedOn w:val="DefaultParagraphFont"/>
    <w:link w:val="Heading9"/>
    <w:rsid w:val="007E10A5"/>
    <w:rPr>
      <w:rFonts w:ascii="Times New Roman" w:eastAsia="Times New Roman" w:hAnsi="Times New Roman" w:cs="Times New Roman"/>
      <w:b/>
      <w:spacing w:val="-10"/>
      <w:kern w:val="28"/>
      <w:szCs w:val="19"/>
    </w:rPr>
  </w:style>
  <w:style w:type="paragraph" w:styleId="Subtitle">
    <w:name w:val="Subtitle"/>
    <w:basedOn w:val="Normal"/>
    <w:next w:val="Normal"/>
    <w:link w:val="SubtitleChar"/>
    <w:qFormat/>
    <w:rsid w:val="00E36A50"/>
    <w:pPr>
      <w:spacing w:before="120" w:after="360"/>
    </w:pPr>
    <w:rPr>
      <w:rFonts w:ascii="Helvetica" w:eastAsia="Times New Roman" w:hAnsi="Helvetica"/>
      <w:color w:val="007FAD"/>
      <w:spacing w:val="-10"/>
      <w:kern w:val="28"/>
      <w:sz w:val="28"/>
      <w:szCs w:val="28"/>
    </w:rPr>
  </w:style>
  <w:style w:type="paragraph" w:customStyle="1" w:styleId="PublicationDate">
    <w:name w:val="Publication Date"/>
    <w:next w:val="Heading1"/>
    <w:rsid w:val="00F93332"/>
    <w:pPr>
      <w:spacing w:after="360"/>
    </w:pPr>
    <w:rPr>
      <w:rFonts w:ascii="Helvetica" w:eastAsia="Times New Roman" w:hAnsi="Helvetica" w:cs="Times New Roman"/>
      <w:color w:val="A8A5A8"/>
      <w:spacing w:val="-10"/>
      <w:kern w:val="24"/>
      <w:sz w:val="24"/>
      <w:szCs w:val="28"/>
    </w:rPr>
  </w:style>
  <w:style w:type="character" w:customStyle="1" w:styleId="SubtitleChar">
    <w:name w:val="Subtitle Char"/>
    <w:basedOn w:val="DefaultParagraphFont"/>
    <w:link w:val="Subtitle"/>
    <w:rsid w:val="00E36A50"/>
    <w:rPr>
      <w:rFonts w:ascii="Helvetica" w:eastAsia="Times New Roman" w:hAnsi="Helvetica" w:cs="Times New Roman"/>
      <w:color w:val="007FAD"/>
      <w:spacing w:val="-10"/>
      <w:kern w:val="28"/>
      <w:sz w:val="28"/>
      <w:szCs w:val="28"/>
    </w:rPr>
  </w:style>
  <w:style w:type="paragraph" w:styleId="Footer">
    <w:name w:val="footer"/>
    <w:basedOn w:val="Normal"/>
    <w:link w:val="FooterChar"/>
    <w:unhideWhenUsed/>
    <w:rsid w:val="009E79EC"/>
    <w:pPr>
      <w:tabs>
        <w:tab w:val="right" w:pos="8222"/>
      </w:tabs>
    </w:pPr>
    <w:rPr>
      <w:rFonts w:ascii="Franklin Gothic Book" w:hAnsi="Franklin Gothic Book"/>
      <w:color w:val="A8A5A8"/>
      <w:sz w:val="14"/>
    </w:rPr>
  </w:style>
  <w:style w:type="paragraph" w:styleId="Title">
    <w:name w:val="Title"/>
    <w:basedOn w:val="Normal"/>
    <w:next w:val="Normal"/>
    <w:link w:val="TitleChar"/>
    <w:qFormat/>
    <w:rsid w:val="00AA406C"/>
    <w:pPr>
      <w:spacing w:before="120" w:after="240"/>
    </w:pPr>
    <w:rPr>
      <w:rFonts w:ascii="Helvetica" w:eastAsia="Times New Roman" w:hAnsi="Helvetica"/>
      <w:color w:val="007FAD"/>
      <w:spacing w:val="-10"/>
      <w:kern w:val="28"/>
      <w:sz w:val="40"/>
      <w:szCs w:val="20"/>
    </w:rPr>
  </w:style>
  <w:style w:type="character" w:customStyle="1" w:styleId="TitleChar">
    <w:name w:val="Title Char"/>
    <w:basedOn w:val="DefaultParagraphFont"/>
    <w:link w:val="Title"/>
    <w:rsid w:val="00AA406C"/>
    <w:rPr>
      <w:rFonts w:ascii="Helvetica" w:eastAsia="Times New Roman" w:hAnsi="Helvetica" w:cs="Times New Roman"/>
      <w:color w:val="007FAD"/>
      <w:spacing w:val="-10"/>
      <w:kern w:val="28"/>
      <w:sz w:val="40"/>
      <w:szCs w:val="20"/>
    </w:rPr>
  </w:style>
  <w:style w:type="character" w:customStyle="1" w:styleId="FooterChar">
    <w:name w:val="Footer Char"/>
    <w:basedOn w:val="DefaultParagraphFont"/>
    <w:link w:val="Footer"/>
    <w:rsid w:val="009E79EC"/>
    <w:rPr>
      <w:rFonts w:ascii="Franklin Gothic Book" w:eastAsia="SimSun" w:hAnsi="Franklin Gothic Book" w:cs="Times New Roman"/>
      <w:color w:val="A8A5A8"/>
      <w:sz w:val="14"/>
      <w:szCs w:val="24"/>
    </w:rPr>
  </w:style>
  <w:style w:type="paragraph" w:styleId="Caption">
    <w:name w:val="caption"/>
    <w:basedOn w:val="Normal"/>
    <w:next w:val="BodyText"/>
    <w:link w:val="CaptionChar"/>
    <w:autoRedefine/>
    <w:uiPriority w:val="99"/>
    <w:qFormat/>
    <w:rsid w:val="00FB3228"/>
    <w:pPr>
      <w:keepNext/>
      <w:spacing w:before="80" w:after="80" w:line="280" w:lineRule="atLeast"/>
    </w:pPr>
    <w:rPr>
      <w:rFonts w:ascii="Franklin Gothic Book" w:eastAsia="Times New Roman" w:hAnsi="Franklin Gothic Book" w:cs="Arial"/>
      <w:szCs w:val="20"/>
    </w:rPr>
  </w:style>
  <w:style w:type="paragraph" w:customStyle="1" w:styleId="Note">
    <w:name w:val="Note"/>
    <w:basedOn w:val="TableTextEntries"/>
    <w:next w:val="BodyText"/>
    <w:link w:val="NoteCharChar"/>
    <w:autoRedefine/>
    <w:rsid w:val="006D0BC5"/>
    <w:pPr>
      <w:keepNext/>
      <w:spacing w:before="20" w:after="20" w:line="180" w:lineRule="atLeast"/>
      <w:jc w:val="both"/>
    </w:pPr>
    <w:rPr>
      <w:iCs w:val="0"/>
      <w:sz w:val="14"/>
      <w:szCs w:val="14"/>
      <w:lang w:eastAsia="en-AU"/>
    </w:rPr>
  </w:style>
  <w:style w:type="paragraph" w:customStyle="1" w:styleId="TableTextEntries">
    <w:name w:val="Table Text Entries"/>
    <w:rsid w:val="00B249B7"/>
    <w:pPr>
      <w:keepLines/>
      <w:spacing w:before="40" w:after="40" w:line="200" w:lineRule="atLeast"/>
    </w:pPr>
    <w:rPr>
      <w:rFonts w:ascii="Franklin Gothic Book" w:eastAsia="Times New Roman" w:hAnsi="Franklin Gothic Book" w:cs="Times New Roman"/>
      <w:iCs/>
      <w:sz w:val="17"/>
      <w:szCs w:val="17"/>
      <w:lang w:eastAsia="en-US"/>
    </w:rPr>
  </w:style>
  <w:style w:type="character" w:customStyle="1" w:styleId="NoteCharChar">
    <w:name w:val="Note Char Char"/>
    <w:link w:val="Note"/>
    <w:rsid w:val="006D0BC5"/>
    <w:rPr>
      <w:rFonts w:ascii="Franklin Gothic Book" w:eastAsia="Times New Roman" w:hAnsi="Franklin Gothic Book" w:cs="Times New Roman"/>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B4260D"/>
    <w:pPr>
      <w:tabs>
        <w:tab w:val="left" w:pos="1185"/>
      </w:tabs>
      <w:jc w:val="left"/>
    </w:pPr>
    <w:rPr>
      <w:rFonts w:ascii="Franklin Gothic Book" w:hAnsi="Franklin Gothic Book"/>
    </w:rPr>
  </w:style>
  <w:style w:type="paragraph" w:styleId="ListBullet3">
    <w:name w:val="List Bullet 3"/>
    <w:basedOn w:val="ListBullet2"/>
    <w:uiPriority w:val="99"/>
    <w:unhideWhenUsed/>
    <w:rsid w:val="007E3D71"/>
    <w:pPr>
      <w:numPr>
        <w:numId w:val="15"/>
      </w:numPr>
      <w:tabs>
        <w:tab w:val="left" w:pos="567"/>
      </w:tabs>
      <w:ind w:left="851" w:hanging="284"/>
      <w:contextualSpacing/>
    </w:pPr>
  </w:style>
  <w:style w:type="table" w:customStyle="1" w:styleId="DFATTable">
    <w:name w:val="DFAT Table"/>
    <w:basedOn w:val="TableNormal"/>
    <w:uiPriority w:val="99"/>
    <w:rsid w:val="003B2756"/>
    <w:pPr>
      <w:spacing w:after="0" w:line="240" w:lineRule="auto"/>
    </w:pPr>
    <w:rPr>
      <w:rFonts w:ascii="Helvetica" w:hAnsi="Helvetica"/>
      <w:sz w:val="17"/>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AA406C"/>
    <w:pPr>
      <w:spacing w:after="0" w:line="240" w:lineRule="auto"/>
    </w:pPr>
    <w:rPr>
      <w:rFonts w:ascii="Helvetica" w:hAnsi="Helvetica"/>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C7D5E6"/>
    </w:tcPr>
  </w:style>
  <w:style w:type="paragraph" w:styleId="ListBullet">
    <w:name w:val="List Bullet"/>
    <w:basedOn w:val="BodyText"/>
    <w:uiPriority w:val="99"/>
    <w:qFormat/>
    <w:rsid w:val="00F93332"/>
    <w:pPr>
      <w:numPr>
        <w:numId w:val="11"/>
      </w:numPr>
      <w:tabs>
        <w:tab w:val="left" w:pos="284"/>
      </w:tabs>
      <w:spacing w:after="120"/>
    </w:pPr>
  </w:style>
  <w:style w:type="paragraph" w:styleId="ListBullet2">
    <w:name w:val="List Bullet 2"/>
    <w:basedOn w:val="ListBullet"/>
    <w:qFormat/>
    <w:rsid w:val="00F42F5E"/>
    <w:pPr>
      <w:numPr>
        <w:numId w:val="9"/>
      </w:numPr>
      <w:ind w:left="568" w:hanging="284"/>
    </w:pPr>
  </w:style>
  <w:style w:type="paragraph" w:styleId="ListNumber">
    <w:name w:val="List Number"/>
    <w:basedOn w:val="ListBullet"/>
    <w:qFormat/>
    <w:rsid w:val="00F93332"/>
    <w:pPr>
      <w:numPr>
        <w:numId w:val="14"/>
      </w:numPr>
      <w:ind w:left="284" w:hanging="284"/>
    </w:pPr>
  </w:style>
  <w:style w:type="paragraph" w:styleId="ListNumber2">
    <w:name w:val="List Number 2"/>
    <w:basedOn w:val="ListNumber"/>
    <w:qFormat/>
    <w:rsid w:val="007E3D71"/>
    <w:pPr>
      <w:numPr>
        <w:numId w:val="10"/>
      </w:numPr>
      <w:ind w:left="568" w:hanging="284"/>
    </w:pPr>
  </w:style>
  <w:style w:type="paragraph" w:styleId="BalloonText">
    <w:name w:val="Balloon Text"/>
    <w:basedOn w:val="Normal"/>
    <w:link w:val="BalloonTextChar"/>
    <w:semiHidden/>
    <w:unhideWhenUsed/>
    <w:rsid w:val="009E79EC"/>
    <w:rPr>
      <w:rFonts w:ascii="Franklin Gothic Book" w:hAnsi="Franklin Gothic Book" w:cs="Tahoma"/>
      <w:sz w:val="16"/>
      <w:szCs w:val="16"/>
    </w:rPr>
  </w:style>
  <w:style w:type="paragraph" w:styleId="Header">
    <w:name w:val="header"/>
    <w:basedOn w:val="Normal"/>
    <w:link w:val="HeaderChar"/>
    <w:uiPriority w:val="99"/>
    <w:unhideWhenUsed/>
    <w:rsid w:val="009E79EC"/>
    <w:pPr>
      <w:tabs>
        <w:tab w:val="center" w:pos="4513"/>
        <w:tab w:val="right" w:pos="9026"/>
      </w:tabs>
    </w:pPr>
  </w:style>
  <w:style w:type="paragraph" w:styleId="Date">
    <w:name w:val="Date"/>
    <w:basedOn w:val="Normal"/>
    <w:next w:val="Normal"/>
    <w:link w:val="DateChar"/>
    <w:unhideWhenUsed/>
    <w:qFormat/>
    <w:rsid w:val="009E79EC"/>
    <w:rPr>
      <w:rFonts w:ascii="Franklin Gothic Book" w:hAnsi="Franklin Gothic Book"/>
    </w:rPr>
  </w:style>
  <w:style w:type="character" w:styleId="PageNumber">
    <w:name w:val="page number"/>
    <w:semiHidden/>
    <w:rsid w:val="009E79EC"/>
    <w:rPr>
      <w:rFonts w:ascii="Helvetica" w:hAnsi="Helvetica"/>
      <w:color w:val="A8A5A8"/>
      <w:sz w:val="14"/>
      <w:szCs w:val="14"/>
    </w:rPr>
  </w:style>
  <w:style w:type="paragraph" w:styleId="TOC1">
    <w:name w:val="toc 1"/>
    <w:basedOn w:val="BodyText"/>
    <w:next w:val="BodyText"/>
    <w:semiHidden/>
    <w:rsid w:val="009E79EC"/>
    <w:pPr>
      <w:tabs>
        <w:tab w:val="left" w:pos="397"/>
        <w:tab w:val="right" w:pos="7938"/>
      </w:tabs>
      <w:spacing w:before="180" w:after="0"/>
      <w:ind w:left="397" w:right="567" w:hanging="397"/>
    </w:pPr>
    <w:rPr>
      <w:rFonts w:ascii="Helvetica" w:hAnsi="Helvetica"/>
      <w:color w:val="A8A5A8"/>
    </w:rPr>
  </w:style>
  <w:style w:type="paragraph" w:styleId="TOC2">
    <w:name w:val="toc 2"/>
    <w:basedOn w:val="TOC1"/>
    <w:next w:val="TOC1"/>
    <w:semiHidden/>
    <w:rsid w:val="009E79EC"/>
    <w:pPr>
      <w:spacing w:before="120" w:line="200" w:lineRule="atLeast"/>
      <w:ind w:left="0" w:firstLine="0"/>
    </w:pPr>
    <w:rPr>
      <w:color w:val="007FAD"/>
      <w:szCs w:val="21"/>
    </w:rPr>
  </w:style>
  <w:style w:type="character" w:customStyle="1" w:styleId="BalloonTextChar">
    <w:name w:val="Balloon Text Char"/>
    <w:basedOn w:val="DefaultParagraphFont"/>
    <w:link w:val="BalloonText"/>
    <w:semiHidden/>
    <w:rsid w:val="009E79EC"/>
    <w:rPr>
      <w:rFonts w:ascii="Franklin Gothic Book" w:eastAsia="SimSun" w:hAnsi="Franklin Gothic Book" w:cs="Tahoma"/>
      <w:sz w:val="16"/>
      <w:szCs w:val="16"/>
    </w:rPr>
  </w:style>
  <w:style w:type="paragraph" w:customStyle="1" w:styleId="BoxListBullet">
    <w:name w:val="Box List Bullet"/>
    <w:basedOn w:val="BoxText"/>
    <w:rsid w:val="00976FB3"/>
    <w:pPr>
      <w:keepLines/>
      <w:numPr>
        <w:numId w:val="5"/>
      </w:numPr>
      <w:spacing w:line="240" w:lineRule="auto"/>
      <w:ind w:left="284" w:hanging="284"/>
      <w:contextualSpacing/>
    </w:pPr>
  </w:style>
  <w:style w:type="paragraph" w:customStyle="1" w:styleId="BoxText">
    <w:name w:val="Box Text"/>
    <w:link w:val="BoxTextChar"/>
    <w:autoRedefine/>
    <w:rsid w:val="00FD1315"/>
    <w:pPr>
      <w:pBdr>
        <w:top w:val="single" w:sz="4" w:space="10" w:color="auto"/>
        <w:left w:val="single" w:sz="4" w:space="10" w:color="auto"/>
        <w:bottom w:val="single" w:sz="4" w:space="10" w:color="auto"/>
        <w:right w:val="single" w:sz="4" w:space="10" w:color="auto"/>
      </w:pBdr>
      <w:shd w:val="clear" w:color="auto" w:fill="C7D5E6"/>
      <w:spacing w:after="120" w:line="280" w:lineRule="exact"/>
    </w:pPr>
    <w:rPr>
      <w:rFonts w:ascii="Franklin Gothic Book" w:eastAsia="Times New Roman" w:hAnsi="Franklin Gothic Book" w:cs="Times New Roman"/>
      <w:iCs/>
      <w:sz w:val="20"/>
      <w:szCs w:val="20"/>
    </w:rPr>
  </w:style>
  <w:style w:type="character" w:customStyle="1" w:styleId="BoxTextChar">
    <w:name w:val="Box Text Char"/>
    <w:link w:val="BoxText"/>
    <w:rsid w:val="00FD1315"/>
    <w:rPr>
      <w:rFonts w:ascii="Franklin Gothic Book" w:eastAsia="Times New Roman" w:hAnsi="Franklin Gothic Book" w:cs="Times New Roman"/>
      <w:iCs/>
      <w:sz w:val="20"/>
      <w:szCs w:val="20"/>
      <w:shd w:val="clear" w:color="auto" w:fill="C7D5E6"/>
    </w:rPr>
  </w:style>
  <w:style w:type="character" w:customStyle="1" w:styleId="HeaderChar">
    <w:name w:val="Header Char"/>
    <w:basedOn w:val="DefaultParagraphFont"/>
    <w:link w:val="Header"/>
    <w:uiPriority w:val="99"/>
    <w:rsid w:val="009E79EC"/>
    <w:rPr>
      <w:rFonts w:ascii="Times New Roman" w:eastAsia="SimSun" w:hAnsi="Times New Roman" w:cs="Times New Roman"/>
      <w:sz w:val="20"/>
      <w:szCs w:val="24"/>
    </w:rPr>
  </w:style>
  <w:style w:type="paragraph" w:customStyle="1" w:styleId="BoxHeading1">
    <w:name w:val="Box Heading 1"/>
    <w:basedOn w:val="BoxText"/>
    <w:next w:val="BoxText"/>
    <w:rsid w:val="0016740F"/>
    <w:pPr>
      <w:spacing w:before="120" w:line="240" w:lineRule="auto"/>
    </w:pPr>
    <w:rPr>
      <w:b/>
      <w:color w:val="000000"/>
    </w:rPr>
  </w:style>
  <w:style w:type="paragraph" w:customStyle="1" w:styleId="BoxHeading2">
    <w:name w:val="Box Heading 2"/>
    <w:basedOn w:val="BoxHeading1"/>
    <w:next w:val="BoxText"/>
    <w:rsid w:val="0016740F"/>
    <w:rPr>
      <w:i/>
      <w:color w:val="auto"/>
    </w:rPr>
  </w:style>
  <w:style w:type="paragraph" w:customStyle="1" w:styleId="TableListBullet">
    <w:name w:val="Table List Bullet"/>
    <w:basedOn w:val="TableTextEntries"/>
    <w:rsid w:val="00235D29"/>
    <w:pPr>
      <w:numPr>
        <w:numId w:val="7"/>
      </w:numPr>
      <w:ind w:left="284" w:hanging="284"/>
    </w:pPr>
    <w:rPr>
      <w:rFonts w:ascii="Helvetica" w:hAnsi="Helvetica"/>
    </w:rPr>
  </w:style>
  <w:style w:type="paragraph" w:styleId="TOC3">
    <w:name w:val="toc 3"/>
    <w:basedOn w:val="TOC2"/>
    <w:next w:val="BodyText"/>
    <w:semiHidden/>
    <w:rsid w:val="009E79EC"/>
    <w:pPr>
      <w:tabs>
        <w:tab w:val="clear" w:pos="397"/>
      </w:tabs>
      <w:spacing w:before="40" w:line="230" w:lineRule="atLeast"/>
      <w:ind w:left="567" w:hanging="567"/>
    </w:pPr>
    <w:rPr>
      <w:color w:val="auto"/>
      <w:sz w:val="19"/>
      <w:szCs w:val="19"/>
    </w:rPr>
  </w:style>
  <w:style w:type="paragraph" w:styleId="CommentText">
    <w:name w:val="annotation text"/>
    <w:basedOn w:val="BodyText"/>
    <w:link w:val="CommentTextChar"/>
    <w:uiPriority w:val="99"/>
    <w:rsid w:val="009E79EC"/>
    <w:pPr>
      <w:spacing w:line="240" w:lineRule="atLeast"/>
    </w:pPr>
    <w:rPr>
      <w:sz w:val="18"/>
      <w:szCs w:val="18"/>
    </w:rPr>
  </w:style>
  <w:style w:type="character" w:customStyle="1" w:styleId="CommentTextChar">
    <w:name w:val="Comment Text Char"/>
    <w:basedOn w:val="DefaultParagraphFont"/>
    <w:link w:val="CommentText"/>
    <w:uiPriority w:val="99"/>
    <w:rsid w:val="009E79EC"/>
    <w:rPr>
      <w:rFonts w:ascii="Franklin Gothic Book" w:eastAsia="Times New Roman" w:hAnsi="Franklin Gothic Book" w:cs="Times New Roman"/>
      <w:sz w:val="18"/>
      <w:szCs w:val="18"/>
    </w:rPr>
  </w:style>
  <w:style w:type="character" w:styleId="Hyperlink">
    <w:name w:val="Hyperlink"/>
    <w:rsid w:val="0050529F"/>
    <w:rPr>
      <w:color w:val="00467F"/>
      <w:sz w:val="20"/>
      <w:szCs w:val="20"/>
      <w:u w:val="none"/>
    </w:rPr>
  </w:style>
  <w:style w:type="paragraph" w:customStyle="1" w:styleId="TableHeading1">
    <w:name w:val="Table Heading 1"/>
    <w:basedOn w:val="TableTextEntries"/>
    <w:next w:val="TableTextEntries"/>
    <w:rsid w:val="00D6213A"/>
    <w:pPr>
      <w:spacing w:before="80" w:after="80"/>
    </w:pPr>
    <w:rPr>
      <w:b/>
    </w:rPr>
  </w:style>
  <w:style w:type="paragraph" w:customStyle="1" w:styleId="TableHeading2">
    <w:name w:val="Table Heading 2"/>
    <w:basedOn w:val="TableHeading1"/>
    <w:next w:val="TableTextEntries"/>
    <w:rsid w:val="00235D29"/>
    <w:pPr>
      <w:spacing w:before="40" w:after="40"/>
    </w:pPr>
    <w:rPr>
      <w:i/>
    </w:rPr>
  </w:style>
  <w:style w:type="paragraph" w:customStyle="1" w:styleId="TableListBullet2">
    <w:name w:val="Table List Bullet 2"/>
    <w:basedOn w:val="TableListBullet"/>
    <w:link w:val="TableListBullet2Char"/>
    <w:rsid w:val="00235D29"/>
    <w:pPr>
      <w:numPr>
        <w:numId w:val="8"/>
      </w:numPr>
      <w:ind w:left="568" w:hanging="284"/>
    </w:pPr>
  </w:style>
  <w:style w:type="character" w:customStyle="1" w:styleId="TableListBullet2Char">
    <w:name w:val="Table List Bullet 2 Char"/>
    <w:link w:val="TableListBullet2"/>
    <w:rsid w:val="00235D29"/>
    <w:rPr>
      <w:rFonts w:ascii="Helvetica" w:eastAsia="Times New Roman" w:hAnsi="Helvetica" w:cs="Times New Roman"/>
      <w:iCs/>
      <w:sz w:val="17"/>
      <w:szCs w:val="17"/>
      <w:lang w:eastAsia="en-US"/>
    </w:rPr>
  </w:style>
  <w:style w:type="paragraph" w:customStyle="1" w:styleId="TableListNumber">
    <w:name w:val="Table List Number"/>
    <w:basedOn w:val="TableTextEntries"/>
    <w:rsid w:val="00235D29"/>
    <w:pPr>
      <w:numPr>
        <w:numId w:val="2"/>
      </w:numPr>
      <w:ind w:left="284" w:hanging="284"/>
    </w:pPr>
    <w:rPr>
      <w:rFonts w:ascii="Helvetica" w:hAnsi="Helvetica"/>
    </w:rPr>
  </w:style>
  <w:style w:type="paragraph" w:customStyle="1" w:styleId="TableListNumber2">
    <w:name w:val="Table List Number 2"/>
    <w:basedOn w:val="TableListNumber"/>
    <w:rsid w:val="00235D29"/>
    <w:pPr>
      <w:numPr>
        <w:numId w:val="3"/>
      </w:numPr>
      <w:ind w:left="568" w:hanging="284"/>
    </w:pPr>
  </w:style>
  <w:style w:type="character" w:styleId="FollowedHyperlink">
    <w:name w:val="FollowedHyperlink"/>
    <w:semiHidden/>
    <w:rsid w:val="0050529F"/>
    <w:rPr>
      <w:color w:val="333399"/>
      <w:u w:val="none"/>
    </w:rPr>
  </w:style>
  <w:style w:type="paragraph" w:customStyle="1" w:styleId="BoxListBullet2">
    <w:name w:val="Box List Bullet 2"/>
    <w:basedOn w:val="BoxText"/>
    <w:rsid w:val="00BD7695"/>
    <w:pPr>
      <w:keepLines/>
      <w:numPr>
        <w:numId w:val="4"/>
      </w:numPr>
      <w:tabs>
        <w:tab w:val="left" w:pos="284"/>
        <w:tab w:val="left" w:pos="851"/>
      </w:tabs>
      <w:spacing w:line="240" w:lineRule="auto"/>
      <w:ind w:left="284" w:hanging="284"/>
      <w:contextualSpacing/>
    </w:pPr>
    <w:rPr>
      <w:szCs w:val="18"/>
    </w:rPr>
  </w:style>
  <w:style w:type="paragraph" w:customStyle="1" w:styleId="BoxListNumber">
    <w:name w:val="Box List Number"/>
    <w:basedOn w:val="BoxListBullet"/>
    <w:rsid w:val="00BD7695"/>
    <w:pPr>
      <w:numPr>
        <w:numId w:val="6"/>
      </w:numPr>
      <w:tabs>
        <w:tab w:val="left" w:pos="284"/>
      </w:tabs>
      <w:ind w:left="568"/>
    </w:pPr>
  </w:style>
  <w:style w:type="paragraph" w:customStyle="1" w:styleId="BoxListNumber2">
    <w:name w:val="Box List Number 2"/>
    <w:basedOn w:val="BoxListNumber"/>
    <w:rsid w:val="00BD7695"/>
    <w:pPr>
      <w:numPr>
        <w:numId w:val="16"/>
      </w:numPr>
      <w:tabs>
        <w:tab w:val="left" w:pos="284"/>
      </w:tabs>
      <w:ind w:left="284" w:hanging="284"/>
    </w:pPr>
    <w:rPr>
      <w:szCs w:val="22"/>
    </w:r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line="240" w:lineRule="atLeast"/>
      <w:ind w:left="284"/>
    </w:pPr>
    <w:rPr>
      <w:sz w:val="16"/>
      <w:szCs w:val="16"/>
    </w:rPr>
  </w:style>
  <w:style w:type="paragraph" w:customStyle="1" w:styleId="Photocaption">
    <w:name w:val="Photo caption"/>
    <w:basedOn w:val="Normal"/>
    <w:next w:val="BodyText"/>
    <w:semiHidden/>
    <w:rsid w:val="009E79EC"/>
    <w:pPr>
      <w:spacing w:before="140" w:after="240" w:line="180" w:lineRule="exact"/>
    </w:pPr>
    <w:rPr>
      <w:rFonts w:ascii="Franklin Gothic Book" w:eastAsia="Times New Roman" w:hAnsi="Franklin Gothic Book"/>
      <w:color w:val="A8A5A8"/>
      <w:sz w:val="14"/>
      <w:szCs w:val="14"/>
    </w:rPr>
  </w:style>
  <w:style w:type="table" w:styleId="TableGrid">
    <w:name w:val="Table Grid"/>
    <w:basedOn w:val="TableNormal"/>
    <w:rsid w:val="00505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F53655"/>
    <w:pPr>
      <w:spacing w:after="0" w:line="240" w:lineRule="auto"/>
    </w:pPr>
    <w:rPr>
      <w:rFonts w:ascii="Times New Roman" w:eastAsia="Times New Roman" w:hAnsi="Times New Roman" w:cs="Times New Roman"/>
      <w:sz w:val="20"/>
      <w:szCs w:val="24"/>
    </w:rPr>
  </w:style>
  <w:style w:type="paragraph" w:styleId="ListNumber3">
    <w:name w:val="List Number 3"/>
    <w:basedOn w:val="ListNumber2"/>
    <w:rsid w:val="007E3D71"/>
    <w:pPr>
      <w:numPr>
        <w:numId w:val="12"/>
      </w:numPr>
      <w:ind w:left="851" w:hanging="284"/>
    </w:pPr>
  </w:style>
  <w:style w:type="paragraph" w:styleId="EndnoteText">
    <w:name w:val="endnote text"/>
    <w:basedOn w:val="Normal"/>
    <w:link w:val="EndnoteTextChar"/>
    <w:rsid w:val="009E79EC"/>
    <w:rPr>
      <w:rFonts w:ascii="Franklin Gothic Book" w:eastAsia="Times New Roman" w:hAnsi="Franklin Gothic Book"/>
      <w:sz w:val="21"/>
      <w:szCs w:val="20"/>
    </w:rPr>
  </w:style>
  <w:style w:type="character" w:customStyle="1" w:styleId="EndnoteTextChar">
    <w:name w:val="Endnote Text Char"/>
    <w:basedOn w:val="DefaultParagraphFont"/>
    <w:link w:val="EndnoteText"/>
    <w:rsid w:val="009E79EC"/>
    <w:rPr>
      <w:rFonts w:ascii="Franklin Gothic Book" w:eastAsia="Times New Roman" w:hAnsi="Franklin Gothic Book" w:cs="Times New Roman"/>
      <w:sz w:val="21"/>
      <w:szCs w:val="20"/>
    </w:rPr>
  </w:style>
  <w:style w:type="character" w:styleId="EndnoteReference">
    <w:name w:val="endnote reference"/>
    <w:rsid w:val="009E79EC"/>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2A1935"/>
    <w:pPr>
      <w:numPr>
        <w:numId w:val="13"/>
      </w:numPr>
    </w:pPr>
  </w:style>
  <w:style w:type="character" w:customStyle="1" w:styleId="CaptionChar">
    <w:name w:val="Caption Char"/>
    <w:link w:val="Caption"/>
    <w:uiPriority w:val="99"/>
    <w:locked/>
    <w:rsid w:val="00FB3228"/>
    <w:rPr>
      <w:rFonts w:ascii="Franklin Gothic Book" w:eastAsia="Times New Roman" w:hAnsi="Franklin Gothic Book" w:cs="Arial"/>
      <w:sz w:val="20"/>
      <w:szCs w:val="20"/>
    </w:rPr>
  </w:style>
  <w:style w:type="paragraph" w:styleId="FootnoteText">
    <w:name w:val="footnote text"/>
    <w:basedOn w:val="BodyText"/>
    <w:link w:val="FootnoteTextChar"/>
    <w:unhideWhenUsed/>
    <w:qFormat/>
    <w:rsid w:val="00DA7CB8"/>
    <w:pPr>
      <w:spacing w:after="0"/>
      <w:contextualSpacing/>
    </w:pPr>
    <w:rPr>
      <w:sz w:val="16"/>
      <w:szCs w:val="20"/>
    </w:rPr>
  </w:style>
  <w:style w:type="character" w:customStyle="1" w:styleId="FootnoteTextChar">
    <w:name w:val="Footnote Text Char"/>
    <w:basedOn w:val="DefaultParagraphFont"/>
    <w:link w:val="FootnoteText"/>
    <w:rsid w:val="00DA7CB8"/>
    <w:rPr>
      <w:rFonts w:ascii="Times New Roman" w:eastAsia="Times New Roman" w:hAnsi="Times New Roman" w:cs="Times New Roman"/>
      <w:sz w:val="16"/>
      <w:szCs w:val="20"/>
    </w:rPr>
  </w:style>
  <w:style w:type="character" w:styleId="FootnoteReference">
    <w:name w:val="footnote reference"/>
    <w:rsid w:val="003B2756"/>
    <w:rPr>
      <w:rFonts w:ascii="Times New Roman" w:hAnsi="Times New Roman"/>
      <w:w w:val="100"/>
      <w:position w:val="6"/>
      <w:sz w:val="16"/>
      <w:szCs w:val="12"/>
      <w:vertAlign w:val="baseline"/>
    </w:rPr>
  </w:style>
  <w:style w:type="paragraph" w:styleId="NormalWeb">
    <w:name w:val="Normal (Web)"/>
    <w:basedOn w:val="Normal"/>
    <w:uiPriority w:val="99"/>
    <w:semiHidden/>
    <w:unhideWhenUsed/>
    <w:rsid w:val="00AB0987"/>
    <w:pPr>
      <w:spacing w:before="100" w:beforeAutospacing="1" w:after="100" w:afterAutospacing="1"/>
    </w:pPr>
    <w:rPr>
      <w:rFonts w:eastAsia="Times New Roman"/>
      <w:sz w:val="24"/>
    </w:rPr>
  </w:style>
  <w:style w:type="table" w:styleId="LightShading-Accent3">
    <w:name w:val="Light Shading Accent 3"/>
    <w:basedOn w:val="TableNormal"/>
    <w:uiPriority w:val="60"/>
    <w:rsid w:val="00F02F2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semiHidden/>
    <w:unhideWhenUsed/>
    <w:rsid w:val="009E79EC"/>
    <w:rPr>
      <w:rFonts w:ascii="Franklin Gothic Book" w:hAnsi="Franklin Gothic Book"/>
      <w:sz w:val="16"/>
      <w:szCs w:val="16"/>
    </w:rPr>
  </w:style>
  <w:style w:type="paragraph" w:styleId="CommentSubject">
    <w:name w:val="annotation subject"/>
    <w:basedOn w:val="CommentText"/>
    <w:next w:val="CommentText"/>
    <w:link w:val="CommentSubjectChar"/>
    <w:semiHidden/>
    <w:unhideWhenUsed/>
    <w:rsid w:val="009E79EC"/>
    <w:pPr>
      <w:spacing w:after="0" w:line="240" w:lineRule="auto"/>
    </w:pPr>
    <w:rPr>
      <w:rFonts w:eastAsia="SimSun"/>
      <w:b/>
      <w:bCs/>
      <w:sz w:val="20"/>
      <w:szCs w:val="20"/>
    </w:rPr>
  </w:style>
  <w:style w:type="character" w:customStyle="1" w:styleId="CommentSubjectChar">
    <w:name w:val="Comment Subject Char"/>
    <w:basedOn w:val="CommentTextChar"/>
    <w:link w:val="CommentSubject"/>
    <w:semiHidden/>
    <w:rsid w:val="009E79EC"/>
    <w:rPr>
      <w:rFonts w:ascii="Franklin Gothic Book" w:eastAsia="SimSun" w:hAnsi="Franklin Gothic Book" w:cs="Times New Roman"/>
      <w:b/>
      <w:bCs/>
      <w:sz w:val="20"/>
      <w:szCs w:val="20"/>
    </w:rPr>
  </w:style>
  <w:style w:type="character" w:customStyle="1" w:styleId="DateChar">
    <w:name w:val="Date Char"/>
    <w:basedOn w:val="DefaultParagraphFont"/>
    <w:link w:val="Date"/>
    <w:rsid w:val="009E79EC"/>
    <w:rPr>
      <w:rFonts w:ascii="Franklin Gothic Book" w:eastAsia="SimSun" w:hAnsi="Franklin Gothic Book" w:cs="Times New Roman"/>
      <w:sz w:val="20"/>
      <w:szCs w:val="24"/>
    </w:rPr>
  </w:style>
  <w:style w:type="paragraph" w:customStyle="1" w:styleId="GuidanceText">
    <w:name w:val="Guidance Text"/>
    <w:basedOn w:val="BodyText"/>
    <w:rsid w:val="00C85FF6"/>
    <w:pPr>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rsid w:val="00FD7BD8"/>
    <w:pPr>
      <w:numPr>
        <w:numId w:val="17"/>
      </w:numPr>
      <w:spacing w:before="120"/>
    </w:pPr>
    <w:rPr>
      <w:rFonts w:ascii="Arial" w:eastAsia="Times New Roman" w:hAnsi="Arial" w:cs="Arial"/>
      <w:szCs w:val="22"/>
      <w:lang w:eastAsia="en-US"/>
    </w:rPr>
  </w:style>
  <w:style w:type="character" w:customStyle="1" w:styleId="List-bullet-1Char">
    <w:name w:val="List-bullet-1 Char"/>
    <w:link w:val="List-bullet-1"/>
    <w:rsid w:val="00FD7BD8"/>
    <w:rPr>
      <w:rFonts w:ascii="Arial" w:eastAsia="Times New Roman" w:hAnsi="Arial" w:cs="Arial"/>
      <w:sz w:val="20"/>
      <w:lang w:eastAsia="en-US"/>
    </w:rPr>
  </w:style>
  <w:style w:type="paragraph" w:styleId="ListParagraph">
    <w:name w:val="List Paragraph"/>
    <w:aliases w:val="List Paragraph1,Recommendation,List Paragraph11,L,Medium Grid 1 - Accent 21,Numbered Paragraph,CV text,Table text,F5 List Paragraph,Dot pt"/>
    <w:basedOn w:val="BodyText"/>
    <w:link w:val="ListParagraphChar"/>
    <w:uiPriority w:val="34"/>
    <w:qFormat/>
    <w:rsid w:val="00FD7BD8"/>
    <w:pPr>
      <w:numPr>
        <w:numId w:val="18"/>
      </w:numPr>
      <w:spacing w:after="120" w:line="240" w:lineRule="auto"/>
    </w:pPr>
    <w:rPr>
      <w:rFonts w:ascii="Times New Roman" w:hAnsi="Times New Roman"/>
      <w:sz w:val="22"/>
    </w:rPr>
  </w:style>
  <w:style w:type="table" w:customStyle="1" w:styleId="APPR">
    <w:name w:val="APPR"/>
    <w:basedOn w:val="TableNormal"/>
    <w:uiPriority w:val="99"/>
    <w:rsid w:val="002B1F66"/>
    <w:pPr>
      <w:spacing w:after="0" w:line="240" w:lineRule="auto"/>
    </w:pPr>
    <w:rPr>
      <w:rFonts w:ascii="Franklin Gothic Book" w:hAnsi="Franklin Gothic Book"/>
      <w:sz w:val="17"/>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Default">
    <w:name w:val="Default"/>
    <w:rsid w:val="0023058D"/>
    <w:pPr>
      <w:autoSpaceDE w:val="0"/>
      <w:autoSpaceDN w:val="0"/>
      <w:adjustRightInd w:val="0"/>
      <w:spacing w:after="0" w:line="240" w:lineRule="auto"/>
    </w:pPr>
    <w:rPr>
      <w:rFonts w:ascii="Times New Roman" w:hAnsi="Times New Roman" w:cs="Times New Roman"/>
      <w:color w:val="000000"/>
      <w:sz w:val="24"/>
      <w:szCs w:val="24"/>
    </w:rPr>
  </w:style>
  <w:style w:type="paragraph" w:styleId="Index1">
    <w:name w:val="index 1"/>
    <w:basedOn w:val="Normal"/>
    <w:next w:val="Normal"/>
    <w:autoRedefine/>
    <w:semiHidden/>
    <w:rsid w:val="00640F05"/>
    <w:pPr>
      <w:spacing w:before="40" w:after="40"/>
      <w:ind w:left="240" w:hanging="240"/>
      <w:jc w:val="both"/>
    </w:pPr>
    <w:rPr>
      <w:rFonts w:eastAsia="Times New Roman"/>
      <w:sz w:val="24"/>
      <w:szCs w:val="20"/>
      <w:lang w:eastAsia="en-US"/>
    </w:rPr>
  </w:style>
  <w:style w:type="character" w:styleId="Emphasis">
    <w:name w:val="Emphasis"/>
    <w:basedOn w:val="DefaultParagraphFont"/>
    <w:uiPriority w:val="20"/>
    <w:qFormat/>
    <w:rsid w:val="005D63C4"/>
    <w:rPr>
      <w:b/>
      <w:bCs/>
      <w:i w:val="0"/>
      <w:iCs w:val="0"/>
    </w:rPr>
  </w:style>
  <w:style w:type="character" w:customStyle="1" w:styleId="st1">
    <w:name w:val="st1"/>
    <w:basedOn w:val="DefaultParagraphFont"/>
    <w:rsid w:val="005D63C4"/>
  </w:style>
  <w:style w:type="character" w:customStyle="1" w:styleId="ListParagraphChar">
    <w:name w:val="List Paragraph Char"/>
    <w:aliases w:val="List Paragraph1 Char,Recommendation Char,List Paragraph11 Char,L Char,Medium Grid 1 - Accent 21 Char,Numbered Paragraph Char,CV text Char,Table text Char,F5 List Paragraph Char,Dot pt Char"/>
    <w:basedOn w:val="DefaultParagraphFont"/>
    <w:link w:val="ListParagraph"/>
    <w:uiPriority w:val="34"/>
    <w:locked/>
    <w:rsid w:val="000E73B6"/>
    <w:rPr>
      <w:rFonts w:ascii="Times New Roman" w:eastAsia="Times New Roman" w:hAnsi="Times New Roman" w:cs="Times New Roman"/>
      <w:szCs w:val="24"/>
    </w:rPr>
  </w:style>
  <w:style w:type="character" w:customStyle="1" w:styleId="field">
    <w:name w:val="field"/>
    <w:basedOn w:val="DefaultParagraphFont"/>
    <w:rsid w:val="00DF67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uiPriority="0"/>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footnote text" w:uiPriority="0" w:qFormat="1"/>
    <w:lsdException w:name="footer" w:uiPriority="0"/>
    <w:lsdException w:name="caption"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qFormat="1"/>
    <w:lsdException w:name="List Number" w:uiPriority="0" w:qFormat="1"/>
    <w:lsdException w:name="List Bullet 2" w:uiPriority="0" w:qFormat="1"/>
    <w:lsdException w:name="List Number 2" w:uiPriority="0" w:qFormat="1"/>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Hyperlink" w:uiPriority="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D151B"/>
    <w:pPr>
      <w:spacing w:after="0" w:line="240" w:lineRule="auto"/>
    </w:pPr>
    <w:rPr>
      <w:rFonts w:ascii="Times New Roman" w:eastAsia="SimSun" w:hAnsi="Times New Roman" w:cs="Times New Roman"/>
      <w:sz w:val="20"/>
      <w:szCs w:val="24"/>
    </w:rPr>
  </w:style>
  <w:style w:type="paragraph" w:styleId="Heading1">
    <w:name w:val="heading 1"/>
    <w:basedOn w:val="Title"/>
    <w:next w:val="BodyText"/>
    <w:link w:val="Heading1Char"/>
    <w:qFormat/>
    <w:rsid w:val="00F93332"/>
    <w:pPr>
      <w:keepNext/>
      <w:spacing w:before="480" w:after="120"/>
      <w:outlineLvl w:val="0"/>
    </w:pPr>
    <w:rPr>
      <w:rFonts w:cs="Arial"/>
      <w:sz w:val="28"/>
      <w:szCs w:val="28"/>
    </w:rPr>
  </w:style>
  <w:style w:type="paragraph" w:styleId="Heading2">
    <w:name w:val="heading 2"/>
    <w:basedOn w:val="Normal"/>
    <w:next w:val="BodyText"/>
    <w:link w:val="Heading2Char"/>
    <w:qFormat/>
    <w:rsid w:val="006D0BC5"/>
    <w:pPr>
      <w:keepNext/>
      <w:spacing w:before="360" w:after="120"/>
      <w:outlineLvl w:val="1"/>
    </w:pPr>
    <w:rPr>
      <w:rFonts w:ascii="Helvetica" w:eastAsia="Times New Roman" w:hAnsi="Helvetica" w:cs="Arial"/>
      <w:color w:val="007FAD"/>
      <w:kern w:val="28"/>
      <w:sz w:val="24"/>
      <w:szCs w:val="28"/>
    </w:rPr>
  </w:style>
  <w:style w:type="paragraph" w:styleId="Heading3">
    <w:name w:val="heading 3"/>
    <w:basedOn w:val="Heading2"/>
    <w:next w:val="BodyText"/>
    <w:link w:val="Heading3Char"/>
    <w:autoRedefine/>
    <w:qFormat/>
    <w:rsid w:val="006D0BC5"/>
    <w:pPr>
      <w:keepNext w:val="0"/>
      <w:numPr>
        <w:ilvl w:val="2"/>
      </w:numPr>
      <w:spacing w:before="240"/>
      <w:outlineLvl w:val="2"/>
    </w:pPr>
    <w:rPr>
      <w:b/>
      <w:color w:val="124486"/>
      <w:sz w:val="22"/>
      <w:szCs w:val="22"/>
      <w:lang w:eastAsia="zh-CN"/>
    </w:rPr>
  </w:style>
  <w:style w:type="paragraph" w:styleId="Heading4">
    <w:name w:val="heading 4"/>
    <w:basedOn w:val="Heading3"/>
    <w:next w:val="BodyText"/>
    <w:link w:val="Heading4Char"/>
    <w:qFormat/>
    <w:rsid w:val="009E79EC"/>
    <w:pPr>
      <w:numPr>
        <w:ilvl w:val="3"/>
        <w:numId w:val="1"/>
      </w:numPr>
      <w:spacing w:before="320" w:after="0"/>
      <w:outlineLvl w:val="3"/>
    </w:pPr>
    <w:rPr>
      <w:b w:val="0"/>
    </w:rPr>
  </w:style>
  <w:style w:type="paragraph" w:styleId="Heading5">
    <w:name w:val="heading 5"/>
    <w:basedOn w:val="BodyText"/>
    <w:next w:val="BodyText"/>
    <w:link w:val="Heading5Char"/>
    <w:rsid w:val="009E79EC"/>
    <w:pPr>
      <w:keepNext/>
      <w:numPr>
        <w:ilvl w:val="4"/>
        <w:numId w:val="1"/>
      </w:numPr>
      <w:spacing w:before="320" w:after="0"/>
      <w:outlineLvl w:val="4"/>
    </w:pPr>
    <w:rPr>
      <w:rFonts w:ascii="Helvetica" w:hAnsi="Helvetica"/>
      <w:b/>
      <w:color w:val="A8A5A8"/>
      <w:sz w:val="22"/>
    </w:rPr>
  </w:style>
  <w:style w:type="paragraph" w:styleId="Heading6">
    <w:name w:val="heading 6"/>
    <w:next w:val="BodyText"/>
    <w:link w:val="Heading6Char"/>
    <w:rsid w:val="009E79EC"/>
    <w:pPr>
      <w:spacing w:after="240" w:line="280" w:lineRule="atLeast"/>
      <w:outlineLvl w:val="5"/>
    </w:pPr>
    <w:rPr>
      <w:rFonts w:ascii="Franklin Gothic Book" w:eastAsia="Times New Roman" w:hAnsi="Franklin Gothic Book" w:cs="Times New Roman"/>
      <w:b/>
      <w:spacing w:val="-10"/>
      <w:kern w:val="28"/>
      <w:szCs w:val="19"/>
    </w:rPr>
  </w:style>
  <w:style w:type="paragraph" w:styleId="Heading7">
    <w:name w:val="heading 7"/>
    <w:basedOn w:val="Heading6"/>
    <w:next w:val="BodyText"/>
    <w:link w:val="Heading7Char"/>
    <w:rsid w:val="007E10A5"/>
    <w:pPr>
      <w:numPr>
        <w:ilvl w:val="6"/>
      </w:numPr>
      <w:outlineLvl w:val="6"/>
    </w:pPr>
  </w:style>
  <w:style w:type="paragraph" w:styleId="Heading8">
    <w:name w:val="heading 8"/>
    <w:basedOn w:val="Heading7"/>
    <w:next w:val="BodyText"/>
    <w:link w:val="Heading8Char"/>
    <w:rsid w:val="0050529F"/>
    <w:pPr>
      <w:numPr>
        <w:ilvl w:val="7"/>
      </w:numPr>
      <w:outlineLvl w:val="7"/>
    </w:pPr>
  </w:style>
  <w:style w:type="paragraph" w:styleId="Heading9">
    <w:name w:val="heading 9"/>
    <w:basedOn w:val="Heading8"/>
    <w:next w:val="BodyText"/>
    <w:link w:val="Heading9Char"/>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3332"/>
    <w:rPr>
      <w:rFonts w:ascii="Helvetica" w:eastAsia="Times New Roman" w:hAnsi="Helvetica" w:cs="Arial"/>
      <w:color w:val="124486"/>
      <w:spacing w:val="-10"/>
      <w:kern w:val="28"/>
      <w:sz w:val="28"/>
      <w:szCs w:val="28"/>
    </w:rPr>
  </w:style>
  <w:style w:type="paragraph" w:styleId="BodyText">
    <w:name w:val="Body Text"/>
    <w:basedOn w:val="Normal"/>
    <w:link w:val="BodyTextChar"/>
    <w:qFormat/>
    <w:rsid w:val="00F93332"/>
    <w:pPr>
      <w:spacing w:after="160" w:line="280" w:lineRule="exact"/>
    </w:pPr>
    <w:rPr>
      <w:rFonts w:ascii="Franklin Gothic Book" w:eastAsia="Times New Roman" w:hAnsi="Franklin Gothic Book"/>
      <w:sz w:val="21"/>
    </w:rPr>
  </w:style>
  <w:style w:type="character" w:customStyle="1" w:styleId="BodyTextChar">
    <w:name w:val="Body Text Char"/>
    <w:basedOn w:val="DefaultParagraphFont"/>
    <w:link w:val="BodyText"/>
    <w:rsid w:val="00F93332"/>
    <w:rPr>
      <w:rFonts w:ascii="Franklin Gothic Book" w:eastAsia="Times New Roman" w:hAnsi="Franklin Gothic Book" w:cs="Times New Roman"/>
      <w:sz w:val="21"/>
      <w:szCs w:val="24"/>
    </w:rPr>
  </w:style>
  <w:style w:type="character" w:customStyle="1" w:styleId="Heading2Char">
    <w:name w:val="Heading 2 Char"/>
    <w:basedOn w:val="DefaultParagraphFont"/>
    <w:link w:val="Heading2"/>
    <w:rsid w:val="006D0BC5"/>
    <w:rPr>
      <w:rFonts w:ascii="Helvetica" w:eastAsia="Times New Roman" w:hAnsi="Helvetica" w:cs="Arial"/>
      <w:color w:val="007FAD"/>
      <w:kern w:val="28"/>
      <w:sz w:val="24"/>
      <w:szCs w:val="28"/>
    </w:rPr>
  </w:style>
  <w:style w:type="character" w:customStyle="1" w:styleId="Heading3Char">
    <w:name w:val="Heading 3 Char"/>
    <w:basedOn w:val="DefaultParagraphFont"/>
    <w:link w:val="Heading3"/>
    <w:rsid w:val="006D0BC5"/>
    <w:rPr>
      <w:rFonts w:ascii="Helvetica" w:eastAsia="Times New Roman" w:hAnsi="Helvetica" w:cs="Arial"/>
      <w:b/>
      <w:color w:val="124486"/>
      <w:kern w:val="28"/>
      <w:lang w:eastAsia="zh-CN"/>
    </w:rPr>
  </w:style>
  <w:style w:type="character" w:customStyle="1" w:styleId="Heading4Char">
    <w:name w:val="Heading 4 Char"/>
    <w:basedOn w:val="DefaultParagraphFont"/>
    <w:link w:val="Heading4"/>
    <w:rsid w:val="009E79EC"/>
    <w:rPr>
      <w:rFonts w:ascii="Helvetica" w:eastAsia="Times New Roman" w:hAnsi="Helvetica" w:cs="Arial"/>
      <w:color w:val="124486"/>
      <w:kern w:val="28"/>
      <w:lang w:eastAsia="zh-CN"/>
    </w:rPr>
  </w:style>
  <w:style w:type="character" w:customStyle="1" w:styleId="Heading5Char">
    <w:name w:val="Heading 5 Char"/>
    <w:basedOn w:val="DefaultParagraphFont"/>
    <w:link w:val="Heading5"/>
    <w:rsid w:val="009E79EC"/>
    <w:rPr>
      <w:rFonts w:ascii="Helvetica" w:eastAsia="Times New Roman" w:hAnsi="Helvetica" w:cs="Times New Roman"/>
      <w:b/>
      <w:color w:val="A8A5A8"/>
      <w:szCs w:val="24"/>
    </w:rPr>
  </w:style>
  <w:style w:type="character" w:customStyle="1" w:styleId="Heading6Char">
    <w:name w:val="Heading 6 Char"/>
    <w:basedOn w:val="DefaultParagraphFont"/>
    <w:link w:val="Heading6"/>
    <w:rsid w:val="009E79EC"/>
    <w:rPr>
      <w:rFonts w:ascii="Franklin Gothic Book" w:eastAsia="Times New Roman" w:hAnsi="Franklin Gothic Book" w:cs="Times New Roman"/>
      <w:b/>
      <w:spacing w:val="-10"/>
      <w:kern w:val="28"/>
      <w:szCs w:val="19"/>
    </w:rPr>
  </w:style>
  <w:style w:type="character" w:customStyle="1" w:styleId="Heading7Char">
    <w:name w:val="Heading 7 Char"/>
    <w:basedOn w:val="DefaultParagraphFont"/>
    <w:link w:val="Heading7"/>
    <w:rsid w:val="007E10A5"/>
    <w:rPr>
      <w:rFonts w:ascii="Times New Roman" w:eastAsia="Times New Roman" w:hAnsi="Times New Roman" w:cs="Times New Roman"/>
      <w:b/>
      <w:spacing w:val="-10"/>
      <w:kern w:val="28"/>
      <w:szCs w:val="19"/>
    </w:rPr>
  </w:style>
  <w:style w:type="character" w:customStyle="1" w:styleId="Heading8Char">
    <w:name w:val="Heading 8 Char"/>
    <w:basedOn w:val="DefaultParagraphFont"/>
    <w:link w:val="Heading8"/>
    <w:rsid w:val="007E10A5"/>
    <w:rPr>
      <w:rFonts w:ascii="Times New Roman" w:eastAsia="Times New Roman" w:hAnsi="Times New Roman" w:cs="Times New Roman"/>
      <w:b/>
      <w:spacing w:val="-10"/>
      <w:kern w:val="28"/>
      <w:szCs w:val="19"/>
    </w:rPr>
  </w:style>
  <w:style w:type="character" w:customStyle="1" w:styleId="Heading9Char">
    <w:name w:val="Heading 9 Char"/>
    <w:basedOn w:val="DefaultParagraphFont"/>
    <w:link w:val="Heading9"/>
    <w:rsid w:val="007E10A5"/>
    <w:rPr>
      <w:rFonts w:ascii="Times New Roman" w:eastAsia="Times New Roman" w:hAnsi="Times New Roman" w:cs="Times New Roman"/>
      <w:b/>
      <w:spacing w:val="-10"/>
      <w:kern w:val="28"/>
      <w:szCs w:val="19"/>
    </w:rPr>
  </w:style>
  <w:style w:type="paragraph" w:styleId="Subtitle">
    <w:name w:val="Subtitle"/>
    <w:basedOn w:val="Normal"/>
    <w:next w:val="Normal"/>
    <w:link w:val="SubtitleChar"/>
    <w:qFormat/>
    <w:rsid w:val="00E36A50"/>
    <w:pPr>
      <w:spacing w:before="120" w:after="360"/>
    </w:pPr>
    <w:rPr>
      <w:rFonts w:ascii="Helvetica" w:eastAsia="Times New Roman" w:hAnsi="Helvetica"/>
      <w:color w:val="007FAD"/>
      <w:spacing w:val="-10"/>
      <w:kern w:val="28"/>
      <w:sz w:val="28"/>
      <w:szCs w:val="28"/>
    </w:rPr>
  </w:style>
  <w:style w:type="paragraph" w:customStyle="1" w:styleId="PublicationDate">
    <w:name w:val="Publication Date"/>
    <w:next w:val="Heading1"/>
    <w:rsid w:val="00F93332"/>
    <w:pPr>
      <w:spacing w:after="360"/>
    </w:pPr>
    <w:rPr>
      <w:rFonts w:ascii="Helvetica" w:eastAsia="Times New Roman" w:hAnsi="Helvetica" w:cs="Times New Roman"/>
      <w:color w:val="A8A5A8"/>
      <w:spacing w:val="-10"/>
      <w:kern w:val="24"/>
      <w:sz w:val="24"/>
      <w:szCs w:val="28"/>
    </w:rPr>
  </w:style>
  <w:style w:type="character" w:customStyle="1" w:styleId="SubtitleChar">
    <w:name w:val="Subtitle Char"/>
    <w:basedOn w:val="DefaultParagraphFont"/>
    <w:link w:val="Subtitle"/>
    <w:rsid w:val="00E36A50"/>
    <w:rPr>
      <w:rFonts w:ascii="Helvetica" w:eastAsia="Times New Roman" w:hAnsi="Helvetica" w:cs="Times New Roman"/>
      <w:color w:val="007FAD"/>
      <w:spacing w:val="-10"/>
      <w:kern w:val="28"/>
      <w:sz w:val="28"/>
      <w:szCs w:val="28"/>
    </w:rPr>
  </w:style>
  <w:style w:type="paragraph" w:styleId="Footer">
    <w:name w:val="footer"/>
    <w:basedOn w:val="Normal"/>
    <w:link w:val="FooterChar"/>
    <w:unhideWhenUsed/>
    <w:rsid w:val="009E79EC"/>
    <w:pPr>
      <w:tabs>
        <w:tab w:val="right" w:pos="8222"/>
      </w:tabs>
    </w:pPr>
    <w:rPr>
      <w:rFonts w:ascii="Franklin Gothic Book" w:hAnsi="Franklin Gothic Book"/>
      <w:color w:val="A8A5A8"/>
      <w:sz w:val="14"/>
    </w:rPr>
  </w:style>
  <w:style w:type="paragraph" w:styleId="Title">
    <w:name w:val="Title"/>
    <w:basedOn w:val="Normal"/>
    <w:next w:val="Normal"/>
    <w:link w:val="TitleChar"/>
    <w:qFormat/>
    <w:rsid w:val="00AA406C"/>
    <w:pPr>
      <w:spacing w:before="120" w:after="240"/>
    </w:pPr>
    <w:rPr>
      <w:rFonts w:ascii="Helvetica" w:eastAsia="Times New Roman" w:hAnsi="Helvetica"/>
      <w:color w:val="007FAD"/>
      <w:spacing w:val="-10"/>
      <w:kern w:val="28"/>
      <w:sz w:val="40"/>
      <w:szCs w:val="20"/>
    </w:rPr>
  </w:style>
  <w:style w:type="character" w:customStyle="1" w:styleId="TitleChar">
    <w:name w:val="Title Char"/>
    <w:basedOn w:val="DefaultParagraphFont"/>
    <w:link w:val="Title"/>
    <w:rsid w:val="00AA406C"/>
    <w:rPr>
      <w:rFonts w:ascii="Helvetica" w:eastAsia="Times New Roman" w:hAnsi="Helvetica" w:cs="Times New Roman"/>
      <w:color w:val="007FAD"/>
      <w:spacing w:val="-10"/>
      <w:kern w:val="28"/>
      <w:sz w:val="40"/>
      <w:szCs w:val="20"/>
    </w:rPr>
  </w:style>
  <w:style w:type="character" w:customStyle="1" w:styleId="FooterChar">
    <w:name w:val="Footer Char"/>
    <w:basedOn w:val="DefaultParagraphFont"/>
    <w:link w:val="Footer"/>
    <w:rsid w:val="009E79EC"/>
    <w:rPr>
      <w:rFonts w:ascii="Franklin Gothic Book" w:eastAsia="SimSun" w:hAnsi="Franklin Gothic Book" w:cs="Times New Roman"/>
      <w:color w:val="A8A5A8"/>
      <w:sz w:val="14"/>
      <w:szCs w:val="24"/>
    </w:rPr>
  </w:style>
  <w:style w:type="paragraph" w:styleId="Caption">
    <w:name w:val="caption"/>
    <w:basedOn w:val="Normal"/>
    <w:next w:val="BodyText"/>
    <w:link w:val="CaptionChar"/>
    <w:autoRedefine/>
    <w:uiPriority w:val="99"/>
    <w:qFormat/>
    <w:rsid w:val="00FB3228"/>
    <w:pPr>
      <w:keepNext/>
      <w:spacing w:before="80" w:after="80" w:line="280" w:lineRule="atLeast"/>
    </w:pPr>
    <w:rPr>
      <w:rFonts w:ascii="Franklin Gothic Book" w:eastAsia="Times New Roman" w:hAnsi="Franklin Gothic Book" w:cs="Arial"/>
      <w:szCs w:val="20"/>
    </w:rPr>
  </w:style>
  <w:style w:type="paragraph" w:customStyle="1" w:styleId="Note">
    <w:name w:val="Note"/>
    <w:basedOn w:val="TableTextEntries"/>
    <w:next w:val="BodyText"/>
    <w:link w:val="NoteCharChar"/>
    <w:autoRedefine/>
    <w:rsid w:val="006D0BC5"/>
    <w:pPr>
      <w:keepNext/>
      <w:spacing w:before="20" w:after="20" w:line="180" w:lineRule="atLeast"/>
      <w:jc w:val="both"/>
    </w:pPr>
    <w:rPr>
      <w:iCs w:val="0"/>
      <w:sz w:val="14"/>
      <w:szCs w:val="14"/>
      <w:lang w:eastAsia="en-AU"/>
    </w:rPr>
  </w:style>
  <w:style w:type="paragraph" w:customStyle="1" w:styleId="TableTextEntries">
    <w:name w:val="Table Text Entries"/>
    <w:rsid w:val="00B249B7"/>
    <w:pPr>
      <w:keepLines/>
      <w:spacing w:before="40" w:after="40" w:line="200" w:lineRule="atLeast"/>
    </w:pPr>
    <w:rPr>
      <w:rFonts w:ascii="Franklin Gothic Book" w:eastAsia="Times New Roman" w:hAnsi="Franklin Gothic Book" w:cs="Times New Roman"/>
      <w:iCs/>
      <w:sz w:val="17"/>
      <w:szCs w:val="17"/>
      <w:lang w:eastAsia="en-US"/>
    </w:rPr>
  </w:style>
  <w:style w:type="character" w:customStyle="1" w:styleId="NoteCharChar">
    <w:name w:val="Note Char Char"/>
    <w:link w:val="Note"/>
    <w:rsid w:val="006D0BC5"/>
    <w:rPr>
      <w:rFonts w:ascii="Franklin Gothic Book" w:eastAsia="Times New Roman" w:hAnsi="Franklin Gothic Book" w:cs="Times New Roman"/>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B4260D"/>
    <w:pPr>
      <w:tabs>
        <w:tab w:val="left" w:pos="1185"/>
      </w:tabs>
      <w:jc w:val="left"/>
    </w:pPr>
    <w:rPr>
      <w:rFonts w:ascii="Franklin Gothic Book" w:hAnsi="Franklin Gothic Book"/>
    </w:rPr>
  </w:style>
  <w:style w:type="paragraph" w:styleId="ListBullet3">
    <w:name w:val="List Bullet 3"/>
    <w:basedOn w:val="ListBullet2"/>
    <w:uiPriority w:val="99"/>
    <w:unhideWhenUsed/>
    <w:rsid w:val="007E3D71"/>
    <w:pPr>
      <w:numPr>
        <w:numId w:val="15"/>
      </w:numPr>
      <w:tabs>
        <w:tab w:val="left" w:pos="567"/>
      </w:tabs>
      <w:ind w:left="851" w:hanging="284"/>
      <w:contextualSpacing/>
    </w:pPr>
  </w:style>
  <w:style w:type="table" w:customStyle="1" w:styleId="DFATTable">
    <w:name w:val="DFAT Table"/>
    <w:basedOn w:val="TableNormal"/>
    <w:uiPriority w:val="99"/>
    <w:rsid w:val="003B2756"/>
    <w:pPr>
      <w:spacing w:after="0" w:line="240" w:lineRule="auto"/>
    </w:pPr>
    <w:rPr>
      <w:rFonts w:ascii="Helvetica" w:hAnsi="Helvetica"/>
      <w:sz w:val="17"/>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AA406C"/>
    <w:pPr>
      <w:spacing w:after="0" w:line="240" w:lineRule="auto"/>
    </w:pPr>
    <w:rPr>
      <w:rFonts w:ascii="Helvetica" w:hAnsi="Helvetica"/>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C7D5E6"/>
    </w:tcPr>
  </w:style>
  <w:style w:type="paragraph" w:styleId="ListBullet">
    <w:name w:val="List Bullet"/>
    <w:basedOn w:val="BodyText"/>
    <w:uiPriority w:val="99"/>
    <w:qFormat/>
    <w:rsid w:val="00F93332"/>
    <w:pPr>
      <w:numPr>
        <w:numId w:val="11"/>
      </w:numPr>
      <w:tabs>
        <w:tab w:val="left" w:pos="284"/>
      </w:tabs>
      <w:spacing w:after="120"/>
    </w:pPr>
  </w:style>
  <w:style w:type="paragraph" w:styleId="ListBullet2">
    <w:name w:val="List Bullet 2"/>
    <w:basedOn w:val="ListBullet"/>
    <w:qFormat/>
    <w:rsid w:val="00F42F5E"/>
    <w:pPr>
      <w:numPr>
        <w:numId w:val="9"/>
      </w:numPr>
      <w:ind w:left="568" w:hanging="284"/>
    </w:pPr>
  </w:style>
  <w:style w:type="paragraph" w:styleId="ListNumber">
    <w:name w:val="List Number"/>
    <w:basedOn w:val="ListBullet"/>
    <w:qFormat/>
    <w:rsid w:val="00F93332"/>
    <w:pPr>
      <w:numPr>
        <w:numId w:val="14"/>
      </w:numPr>
      <w:ind w:left="284" w:hanging="284"/>
    </w:pPr>
  </w:style>
  <w:style w:type="paragraph" w:styleId="ListNumber2">
    <w:name w:val="List Number 2"/>
    <w:basedOn w:val="ListNumber"/>
    <w:qFormat/>
    <w:rsid w:val="007E3D71"/>
    <w:pPr>
      <w:numPr>
        <w:numId w:val="10"/>
      </w:numPr>
      <w:ind w:left="568" w:hanging="284"/>
    </w:pPr>
  </w:style>
  <w:style w:type="paragraph" w:styleId="BalloonText">
    <w:name w:val="Balloon Text"/>
    <w:basedOn w:val="Normal"/>
    <w:link w:val="BalloonTextChar"/>
    <w:semiHidden/>
    <w:unhideWhenUsed/>
    <w:rsid w:val="009E79EC"/>
    <w:rPr>
      <w:rFonts w:ascii="Franklin Gothic Book" w:hAnsi="Franklin Gothic Book" w:cs="Tahoma"/>
      <w:sz w:val="16"/>
      <w:szCs w:val="16"/>
    </w:rPr>
  </w:style>
  <w:style w:type="paragraph" w:styleId="Header">
    <w:name w:val="header"/>
    <w:basedOn w:val="Normal"/>
    <w:link w:val="HeaderChar"/>
    <w:uiPriority w:val="99"/>
    <w:unhideWhenUsed/>
    <w:rsid w:val="009E79EC"/>
    <w:pPr>
      <w:tabs>
        <w:tab w:val="center" w:pos="4513"/>
        <w:tab w:val="right" w:pos="9026"/>
      </w:tabs>
    </w:pPr>
  </w:style>
  <w:style w:type="paragraph" w:styleId="Date">
    <w:name w:val="Date"/>
    <w:basedOn w:val="Normal"/>
    <w:next w:val="Normal"/>
    <w:link w:val="DateChar"/>
    <w:unhideWhenUsed/>
    <w:qFormat/>
    <w:rsid w:val="009E79EC"/>
    <w:rPr>
      <w:rFonts w:ascii="Franklin Gothic Book" w:hAnsi="Franklin Gothic Book"/>
    </w:rPr>
  </w:style>
  <w:style w:type="character" w:styleId="PageNumber">
    <w:name w:val="page number"/>
    <w:semiHidden/>
    <w:rsid w:val="009E79EC"/>
    <w:rPr>
      <w:rFonts w:ascii="Helvetica" w:hAnsi="Helvetica"/>
      <w:color w:val="A8A5A8"/>
      <w:sz w:val="14"/>
      <w:szCs w:val="14"/>
    </w:rPr>
  </w:style>
  <w:style w:type="paragraph" w:styleId="TOC1">
    <w:name w:val="toc 1"/>
    <w:basedOn w:val="BodyText"/>
    <w:next w:val="BodyText"/>
    <w:semiHidden/>
    <w:rsid w:val="009E79EC"/>
    <w:pPr>
      <w:tabs>
        <w:tab w:val="left" w:pos="397"/>
        <w:tab w:val="right" w:pos="7938"/>
      </w:tabs>
      <w:spacing w:before="180" w:after="0"/>
      <w:ind w:left="397" w:right="567" w:hanging="397"/>
    </w:pPr>
    <w:rPr>
      <w:rFonts w:ascii="Helvetica" w:hAnsi="Helvetica"/>
      <w:color w:val="A8A5A8"/>
    </w:rPr>
  </w:style>
  <w:style w:type="paragraph" w:styleId="TOC2">
    <w:name w:val="toc 2"/>
    <w:basedOn w:val="TOC1"/>
    <w:next w:val="TOC1"/>
    <w:semiHidden/>
    <w:rsid w:val="009E79EC"/>
    <w:pPr>
      <w:spacing w:before="120" w:line="200" w:lineRule="atLeast"/>
      <w:ind w:left="0" w:firstLine="0"/>
    </w:pPr>
    <w:rPr>
      <w:color w:val="007FAD"/>
      <w:szCs w:val="21"/>
    </w:rPr>
  </w:style>
  <w:style w:type="character" w:customStyle="1" w:styleId="BalloonTextChar">
    <w:name w:val="Balloon Text Char"/>
    <w:basedOn w:val="DefaultParagraphFont"/>
    <w:link w:val="BalloonText"/>
    <w:semiHidden/>
    <w:rsid w:val="009E79EC"/>
    <w:rPr>
      <w:rFonts w:ascii="Franklin Gothic Book" w:eastAsia="SimSun" w:hAnsi="Franklin Gothic Book" w:cs="Tahoma"/>
      <w:sz w:val="16"/>
      <w:szCs w:val="16"/>
    </w:rPr>
  </w:style>
  <w:style w:type="paragraph" w:customStyle="1" w:styleId="BoxListBullet">
    <w:name w:val="Box List Bullet"/>
    <w:basedOn w:val="BoxText"/>
    <w:rsid w:val="00976FB3"/>
    <w:pPr>
      <w:keepLines/>
      <w:numPr>
        <w:numId w:val="5"/>
      </w:numPr>
      <w:spacing w:line="240" w:lineRule="auto"/>
      <w:ind w:left="284" w:hanging="284"/>
      <w:contextualSpacing/>
    </w:pPr>
  </w:style>
  <w:style w:type="paragraph" w:customStyle="1" w:styleId="BoxText">
    <w:name w:val="Box Text"/>
    <w:link w:val="BoxTextChar"/>
    <w:autoRedefine/>
    <w:rsid w:val="00FD1315"/>
    <w:pPr>
      <w:pBdr>
        <w:top w:val="single" w:sz="4" w:space="10" w:color="auto"/>
        <w:left w:val="single" w:sz="4" w:space="10" w:color="auto"/>
        <w:bottom w:val="single" w:sz="4" w:space="10" w:color="auto"/>
        <w:right w:val="single" w:sz="4" w:space="10" w:color="auto"/>
      </w:pBdr>
      <w:shd w:val="clear" w:color="auto" w:fill="C7D5E6"/>
      <w:spacing w:after="120" w:line="280" w:lineRule="exact"/>
    </w:pPr>
    <w:rPr>
      <w:rFonts w:ascii="Franklin Gothic Book" w:eastAsia="Times New Roman" w:hAnsi="Franklin Gothic Book" w:cs="Times New Roman"/>
      <w:iCs/>
      <w:sz w:val="20"/>
      <w:szCs w:val="20"/>
    </w:rPr>
  </w:style>
  <w:style w:type="character" w:customStyle="1" w:styleId="BoxTextChar">
    <w:name w:val="Box Text Char"/>
    <w:link w:val="BoxText"/>
    <w:rsid w:val="00FD1315"/>
    <w:rPr>
      <w:rFonts w:ascii="Franklin Gothic Book" w:eastAsia="Times New Roman" w:hAnsi="Franklin Gothic Book" w:cs="Times New Roman"/>
      <w:iCs/>
      <w:sz w:val="20"/>
      <w:szCs w:val="20"/>
      <w:shd w:val="clear" w:color="auto" w:fill="C7D5E6"/>
    </w:rPr>
  </w:style>
  <w:style w:type="character" w:customStyle="1" w:styleId="HeaderChar">
    <w:name w:val="Header Char"/>
    <w:basedOn w:val="DefaultParagraphFont"/>
    <w:link w:val="Header"/>
    <w:uiPriority w:val="99"/>
    <w:rsid w:val="009E79EC"/>
    <w:rPr>
      <w:rFonts w:ascii="Times New Roman" w:eastAsia="SimSun" w:hAnsi="Times New Roman" w:cs="Times New Roman"/>
      <w:sz w:val="20"/>
      <w:szCs w:val="24"/>
    </w:rPr>
  </w:style>
  <w:style w:type="paragraph" w:customStyle="1" w:styleId="BoxHeading1">
    <w:name w:val="Box Heading 1"/>
    <w:basedOn w:val="BoxText"/>
    <w:next w:val="BoxText"/>
    <w:rsid w:val="0016740F"/>
    <w:pPr>
      <w:spacing w:before="120" w:line="240" w:lineRule="auto"/>
    </w:pPr>
    <w:rPr>
      <w:b/>
      <w:color w:val="000000"/>
    </w:rPr>
  </w:style>
  <w:style w:type="paragraph" w:customStyle="1" w:styleId="BoxHeading2">
    <w:name w:val="Box Heading 2"/>
    <w:basedOn w:val="BoxHeading1"/>
    <w:next w:val="BoxText"/>
    <w:rsid w:val="0016740F"/>
    <w:rPr>
      <w:i/>
      <w:color w:val="auto"/>
    </w:rPr>
  </w:style>
  <w:style w:type="paragraph" w:customStyle="1" w:styleId="TableListBullet">
    <w:name w:val="Table List Bullet"/>
    <w:basedOn w:val="TableTextEntries"/>
    <w:rsid w:val="00235D29"/>
    <w:pPr>
      <w:numPr>
        <w:numId w:val="7"/>
      </w:numPr>
      <w:ind w:left="284" w:hanging="284"/>
    </w:pPr>
    <w:rPr>
      <w:rFonts w:ascii="Helvetica" w:hAnsi="Helvetica"/>
    </w:rPr>
  </w:style>
  <w:style w:type="paragraph" w:styleId="TOC3">
    <w:name w:val="toc 3"/>
    <w:basedOn w:val="TOC2"/>
    <w:next w:val="BodyText"/>
    <w:semiHidden/>
    <w:rsid w:val="009E79EC"/>
    <w:pPr>
      <w:tabs>
        <w:tab w:val="clear" w:pos="397"/>
      </w:tabs>
      <w:spacing w:before="40" w:line="230" w:lineRule="atLeast"/>
      <w:ind w:left="567" w:hanging="567"/>
    </w:pPr>
    <w:rPr>
      <w:color w:val="auto"/>
      <w:sz w:val="19"/>
      <w:szCs w:val="19"/>
    </w:rPr>
  </w:style>
  <w:style w:type="paragraph" w:styleId="CommentText">
    <w:name w:val="annotation text"/>
    <w:basedOn w:val="BodyText"/>
    <w:link w:val="CommentTextChar"/>
    <w:uiPriority w:val="99"/>
    <w:rsid w:val="009E79EC"/>
    <w:pPr>
      <w:spacing w:line="240" w:lineRule="atLeast"/>
    </w:pPr>
    <w:rPr>
      <w:sz w:val="18"/>
      <w:szCs w:val="18"/>
    </w:rPr>
  </w:style>
  <w:style w:type="character" w:customStyle="1" w:styleId="CommentTextChar">
    <w:name w:val="Comment Text Char"/>
    <w:basedOn w:val="DefaultParagraphFont"/>
    <w:link w:val="CommentText"/>
    <w:uiPriority w:val="99"/>
    <w:rsid w:val="009E79EC"/>
    <w:rPr>
      <w:rFonts w:ascii="Franklin Gothic Book" w:eastAsia="Times New Roman" w:hAnsi="Franklin Gothic Book" w:cs="Times New Roman"/>
      <w:sz w:val="18"/>
      <w:szCs w:val="18"/>
    </w:rPr>
  </w:style>
  <w:style w:type="character" w:styleId="Hyperlink">
    <w:name w:val="Hyperlink"/>
    <w:rsid w:val="0050529F"/>
    <w:rPr>
      <w:color w:val="00467F"/>
      <w:sz w:val="20"/>
      <w:szCs w:val="20"/>
      <w:u w:val="none"/>
    </w:rPr>
  </w:style>
  <w:style w:type="paragraph" w:customStyle="1" w:styleId="TableHeading1">
    <w:name w:val="Table Heading 1"/>
    <w:basedOn w:val="TableTextEntries"/>
    <w:next w:val="TableTextEntries"/>
    <w:rsid w:val="00D6213A"/>
    <w:pPr>
      <w:spacing w:before="80" w:after="80"/>
    </w:pPr>
    <w:rPr>
      <w:b/>
    </w:rPr>
  </w:style>
  <w:style w:type="paragraph" w:customStyle="1" w:styleId="TableHeading2">
    <w:name w:val="Table Heading 2"/>
    <w:basedOn w:val="TableHeading1"/>
    <w:next w:val="TableTextEntries"/>
    <w:rsid w:val="00235D29"/>
    <w:pPr>
      <w:spacing w:before="40" w:after="40"/>
    </w:pPr>
    <w:rPr>
      <w:i/>
    </w:rPr>
  </w:style>
  <w:style w:type="paragraph" w:customStyle="1" w:styleId="TableListBullet2">
    <w:name w:val="Table List Bullet 2"/>
    <w:basedOn w:val="TableListBullet"/>
    <w:link w:val="TableListBullet2Char"/>
    <w:rsid w:val="00235D29"/>
    <w:pPr>
      <w:numPr>
        <w:numId w:val="8"/>
      </w:numPr>
      <w:ind w:left="568" w:hanging="284"/>
    </w:pPr>
  </w:style>
  <w:style w:type="character" w:customStyle="1" w:styleId="TableListBullet2Char">
    <w:name w:val="Table List Bullet 2 Char"/>
    <w:link w:val="TableListBullet2"/>
    <w:rsid w:val="00235D29"/>
    <w:rPr>
      <w:rFonts w:ascii="Helvetica" w:eastAsia="Times New Roman" w:hAnsi="Helvetica" w:cs="Times New Roman"/>
      <w:iCs/>
      <w:sz w:val="17"/>
      <w:szCs w:val="17"/>
      <w:lang w:eastAsia="en-US"/>
    </w:rPr>
  </w:style>
  <w:style w:type="paragraph" w:customStyle="1" w:styleId="TableListNumber">
    <w:name w:val="Table List Number"/>
    <w:basedOn w:val="TableTextEntries"/>
    <w:rsid w:val="00235D29"/>
    <w:pPr>
      <w:numPr>
        <w:numId w:val="2"/>
      </w:numPr>
      <w:ind w:left="284" w:hanging="284"/>
    </w:pPr>
    <w:rPr>
      <w:rFonts w:ascii="Helvetica" w:hAnsi="Helvetica"/>
    </w:rPr>
  </w:style>
  <w:style w:type="paragraph" w:customStyle="1" w:styleId="TableListNumber2">
    <w:name w:val="Table List Number 2"/>
    <w:basedOn w:val="TableListNumber"/>
    <w:rsid w:val="00235D29"/>
    <w:pPr>
      <w:numPr>
        <w:numId w:val="3"/>
      </w:numPr>
      <w:ind w:left="568" w:hanging="284"/>
    </w:pPr>
  </w:style>
  <w:style w:type="character" w:styleId="FollowedHyperlink">
    <w:name w:val="FollowedHyperlink"/>
    <w:semiHidden/>
    <w:rsid w:val="0050529F"/>
    <w:rPr>
      <w:color w:val="333399"/>
      <w:u w:val="none"/>
    </w:rPr>
  </w:style>
  <w:style w:type="paragraph" w:customStyle="1" w:styleId="BoxListBullet2">
    <w:name w:val="Box List Bullet 2"/>
    <w:basedOn w:val="BoxText"/>
    <w:rsid w:val="00BD7695"/>
    <w:pPr>
      <w:keepLines/>
      <w:numPr>
        <w:numId w:val="4"/>
      </w:numPr>
      <w:tabs>
        <w:tab w:val="left" w:pos="284"/>
        <w:tab w:val="left" w:pos="851"/>
      </w:tabs>
      <w:spacing w:line="240" w:lineRule="auto"/>
      <w:ind w:left="284" w:hanging="284"/>
      <w:contextualSpacing/>
    </w:pPr>
    <w:rPr>
      <w:szCs w:val="18"/>
    </w:rPr>
  </w:style>
  <w:style w:type="paragraph" w:customStyle="1" w:styleId="BoxListNumber">
    <w:name w:val="Box List Number"/>
    <w:basedOn w:val="BoxListBullet"/>
    <w:rsid w:val="00BD7695"/>
    <w:pPr>
      <w:numPr>
        <w:numId w:val="6"/>
      </w:numPr>
      <w:tabs>
        <w:tab w:val="left" w:pos="284"/>
      </w:tabs>
      <w:ind w:left="568"/>
    </w:pPr>
  </w:style>
  <w:style w:type="paragraph" w:customStyle="1" w:styleId="BoxListNumber2">
    <w:name w:val="Box List Number 2"/>
    <w:basedOn w:val="BoxListNumber"/>
    <w:rsid w:val="00BD7695"/>
    <w:pPr>
      <w:numPr>
        <w:numId w:val="16"/>
      </w:numPr>
      <w:tabs>
        <w:tab w:val="left" w:pos="284"/>
      </w:tabs>
      <w:ind w:left="284" w:hanging="284"/>
    </w:pPr>
    <w:rPr>
      <w:szCs w:val="22"/>
    </w:r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line="240" w:lineRule="atLeast"/>
      <w:ind w:left="284"/>
    </w:pPr>
    <w:rPr>
      <w:sz w:val="16"/>
      <w:szCs w:val="16"/>
    </w:rPr>
  </w:style>
  <w:style w:type="paragraph" w:customStyle="1" w:styleId="Photocaption">
    <w:name w:val="Photo caption"/>
    <w:basedOn w:val="Normal"/>
    <w:next w:val="BodyText"/>
    <w:semiHidden/>
    <w:rsid w:val="009E79EC"/>
    <w:pPr>
      <w:spacing w:before="140" w:after="240" w:line="180" w:lineRule="exact"/>
    </w:pPr>
    <w:rPr>
      <w:rFonts w:ascii="Franklin Gothic Book" w:eastAsia="Times New Roman" w:hAnsi="Franklin Gothic Book"/>
      <w:color w:val="A8A5A8"/>
      <w:sz w:val="14"/>
      <w:szCs w:val="14"/>
    </w:rPr>
  </w:style>
  <w:style w:type="table" w:styleId="TableGrid">
    <w:name w:val="Table Grid"/>
    <w:basedOn w:val="TableNormal"/>
    <w:rsid w:val="00505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71"/>
    <w:rsid w:val="00F53655"/>
    <w:pPr>
      <w:spacing w:after="0" w:line="240" w:lineRule="auto"/>
    </w:pPr>
    <w:rPr>
      <w:rFonts w:ascii="Times New Roman" w:eastAsia="Times New Roman" w:hAnsi="Times New Roman" w:cs="Times New Roman"/>
      <w:sz w:val="20"/>
      <w:szCs w:val="24"/>
    </w:rPr>
  </w:style>
  <w:style w:type="paragraph" w:styleId="ListNumber3">
    <w:name w:val="List Number 3"/>
    <w:basedOn w:val="ListNumber2"/>
    <w:rsid w:val="007E3D71"/>
    <w:pPr>
      <w:numPr>
        <w:numId w:val="12"/>
      </w:numPr>
      <w:ind w:left="851" w:hanging="284"/>
    </w:pPr>
  </w:style>
  <w:style w:type="paragraph" w:styleId="EndnoteText">
    <w:name w:val="endnote text"/>
    <w:basedOn w:val="Normal"/>
    <w:link w:val="EndnoteTextChar"/>
    <w:rsid w:val="009E79EC"/>
    <w:rPr>
      <w:rFonts w:ascii="Franklin Gothic Book" w:eastAsia="Times New Roman" w:hAnsi="Franklin Gothic Book"/>
      <w:sz w:val="21"/>
      <w:szCs w:val="20"/>
    </w:rPr>
  </w:style>
  <w:style w:type="character" w:customStyle="1" w:styleId="EndnoteTextChar">
    <w:name w:val="Endnote Text Char"/>
    <w:basedOn w:val="DefaultParagraphFont"/>
    <w:link w:val="EndnoteText"/>
    <w:rsid w:val="009E79EC"/>
    <w:rPr>
      <w:rFonts w:ascii="Franklin Gothic Book" w:eastAsia="Times New Roman" w:hAnsi="Franklin Gothic Book" w:cs="Times New Roman"/>
      <w:sz w:val="21"/>
      <w:szCs w:val="20"/>
    </w:rPr>
  </w:style>
  <w:style w:type="character" w:styleId="EndnoteReference">
    <w:name w:val="endnote reference"/>
    <w:rsid w:val="009E79EC"/>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2A1935"/>
    <w:pPr>
      <w:numPr>
        <w:numId w:val="13"/>
      </w:numPr>
    </w:pPr>
  </w:style>
  <w:style w:type="character" w:customStyle="1" w:styleId="CaptionChar">
    <w:name w:val="Caption Char"/>
    <w:link w:val="Caption"/>
    <w:uiPriority w:val="99"/>
    <w:locked/>
    <w:rsid w:val="00FB3228"/>
    <w:rPr>
      <w:rFonts w:ascii="Franklin Gothic Book" w:eastAsia="Times New Roman" w:hAnsi="Franklin Gothic Book" w:cs="Arial"/>
      <w:sz w:val="20"/>
      <w:szCs w:val="20"/>
    </w:rPr>
  </w:style>
  <w:style w:type="paragraph" w:styleId="FootnoteText">
    <w:name w:val="footnote text"/>
    <w:basedOn w:val="BodyText"/>
    <w:link w:val="FootnoteTextChar"/>
    <w:unhideWhenUsed/>
    <w:qFormat/>
    <w:rsid w:val="00DA7CB8"/>
    <w:pPr>
      <w:spacing w:after="0"/>
      <w:contextualSpacing/>
    </w:pPr>
    <w:rPr>
      <w:sz w:val="16"/>
      <w:szCs w:val="20"/>
    </w:rPr>
  </w:style>
  <w:style w:type="character" w:customStyle="1" w:styleId="FootnoteTextChar">
    <w:name w:val="Footnote Text Char"/>
    <w:basedOn w:val="DefaultParagraphFont"/>
    <w:link w:val="FootnoteText"/>
    <w:rsid w:val="00DA7CB8"/>
    <w:rPr>
      <w:rFonts w:ascii="Times New Roman" w:eastAsia="Times New Roman" w:hAnsi="Times New Roman" w:cs="Times New Roman"/>
      <w:sz w:val="16"/>
      <w:szCs w:val="20"/>
    </w:rPr>
  </w:style>
  <w:style w:type="character" w:styleId="FootnoteReference">
    <w:name w:val="footnote reference"/>
    <w:rsid w:val="003B2756"/>
    <w:rPr>
      <w:rFonts w:ascii="Times New Roman" w:hAnsi="Times New Roman"/>
      <w:w w:val="100"/>
      <w:position w:val="6"/>
      <w:sz w:val="16"/>
      <w:szCs w:val="12"/>
      <w:vertAlign w:val="baseline"/>
    </w:rPr>
  </w:style>
  <w:style w:type="paragraph" w:styleId="NormalWeb">
    <w:name w:val="Normal (Web)"/>
    <w:basedOn w:val="Normal"/>
    <w:uiPriority w:val="99"/>
    <w:semiHidden/>
    <w:unhideWhenUsed/>
    <w:rsid w:val="00AB0987"/>
    <w:pPr>
      <w:spacing w:before="100" w:beforeAutospacing="1" w:after="100" w:afterAutospacing="1"/>
    </w:pPr>
    <w:rPr>
      <w:rFonts w:eastAsia="Times New Roman"/>
      <w:sz w:val="24"/>
    </w:rPr>
  </w:style>
  <w:style w:type="table" w:styleId="LightShading-Accent3">
    <w:name w:val="Light Shading Accent 3"/>
    <w:basedOn w:val="TableNormal"/>
    <w:uiPriority w:val="60"/>
    <w:rsid w:val="00F02F2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semiHidden/>
    <w:unhideWhenUsed/>
    <w:rsid w:val="009E79EC"/>
    <w:rPr>
      <w:rFonts w:ascii="Franklin Gothic Book" w:hAnsi="Franklin Gothic Book"/>
      <w:sz w:val="16"/>
      <w:szCs w:val="16"/>
    </w:rPr>
  </w:style>
  <w:style w:type="paragraph" w:styleId="CommentSubject">
    <w:name w:val="annotation subject"/>
    <w:basedOn w:val="CommentText"/>
    <w:next w:val="CommentText"/>
    <w:link w:val="CommentSubjectChar"/>
    <w:semiHidden/>
    <w:unhideWhenUsed/>
    <w:rsid w:val="009E79EC"/>
    <w:pPr>
      <w:spacing w:after="0" w:line="240" w:lineRule="auto"/>
    </w:pPr>
    <w:rPr>
      <w:rFonts w:eastAsia="SimSun"/>
      <w:b/>
      <w:bCs/>
      <w:sz w:val="20"/>
      <w:szCs w:val="20"/>
    </w:rPr>
  </w:style>
  <w:style w:type="character" w:customStyle="1" w:styleId="CommentSubjectChar">
    <w:name w:val="Comment Subject Char"/>
    <w:basedOn w:val="CommentTextChar"/>
    <w:link w:val="CommentSubject"/>
    <w:semiHidden/>
    <w:rsid w:val="009E79EC"/>
    <w:rPr>
      <w:rFonts w:ascii="Franklin Gothic Book" w:eastAsia="SimSun" w:hAnsi="Franklin Gothic Book" w:cs="Times New Roman"/>
      <w:b/>
      <w:bCs/>
      <w:sz w:val="20"/>
      <w:szCs w:val="20"/>
    </w:rPr>
  </w:style>
  <w:style w:type="character" w:customStyle="1" w:styleId="DateChar">
    <w:name w:val="Date Char"/>
    <w:basedOn w:val="DefaultParagraphFont"/>
    <w:link w:val="Date"/>
    <w:rsid w:val="009E79EC"/>
    <w:rPr>
      <w:rFonts w:ascii="Franklin Gothic Book" w:eastAsia="SimSun" w:hAnsi="Franklin Gothic Book" w:cs="Times New Roman"/>
      <w:sz w:val="20"/>
      <w:szCs w:val="24"/>
    </w:rPr>
  </w:style>
  <w:style w:type="paragraph" w:customStyle="1" w:styleId="GuidanceText">
    <w:name w:val="Guidance Text"/>
    <w:basedOn w:val="BodyText"/>
    <w:rsid w:val="00C85FF6"/>
    <w:pPr>
      <w:spacing w:before="60" w:after="60" w:line="240" w:lineRule="atLeast"/>
    </w:pPr>
    <w:rPr>
      <w:rFonts w:ascii="Calibri" w:hAnsi="Calibri"/>
      <w:color w:val="0000FF"/>
      <w:sz w:val="20"/>
      <w:szCs w:val="20"/>
    </w:rPr>
  </w:style>
  <w:style w:type="paragraph" w:customStyle="1" w:styleId="List-bullet-1">
    <w:name w:val="List-bullet-1"/>
    <w:basedOn w:val="Normal"/>
    <w:link w:val="List-bullet-1Char"/>
    <w:rsid w:val="00FD7BD8"/>
    <w:pPr>
      <w:numPr>
        <w:numId w:val="17"/>
      </w:numPr>
      <w:spacing w:before="120"/>
    </w:pPr>
    <w:rPr>
      <w:rFonts w:ascii="Arial" w:eastAsia="Times New Roman" w:hAnsi="Arial" w:cs="Arial"/>
      <w:szCs w:val="22"/>
      <w:lang w:eastAsia="en-US"/>
    </w:rPr>
  </w:style>
  <w:style w:type="character" w:customStyle="1" w:styleId="List-bullet-1Char">
    <w:name w:val="List-bullet-1 Char"/>
    <w:link w:val="List-bullet-1"/>
    <w:rsid w:val="00FD7BD8"/>
    <w:rPr>
      <w:rFonts w:ascii="Arial" w:eastAsia="Times New Roman" w:hAnsi="Arial" w:cs="Arial"/>
      <w:sz w:val="20"/>
      <w:lang w:eastAsia="en-US"/>
    </w:rPr>
  </w:style>
  <w:style w:type="paragraph" w:styleId="ListParagraph">
    <w:name w:val="List Paragraph"/>
    <w:aliases w:val="List Paragraph1,Recommendation,List Paragraph11,L,Medium Grid 1 - Accent 21,Numbered Paragraph,CV text,Table text,F5 List Paragraph,Dot pt"/>
    <w:basedOn w:val="BodyText"/>
    <w:link w:val="ListParagraphChar"/>
    <w:uiPriority w:val="34"/>
    <w:qFormat/>
    <w:rsid w:val="00FD7BD8"/>
    <w:pPr>
      <w:numPr>
        <w:numId w:val="18"/>
      </w:numPr>
      <w:spacing w:after="120" w:line="240" w:lineRule="auto"/>
    </w:pPr>
    <w:rPr>
      <w:rFonts w:ascii="Times New Roman" w:hAnsi="Times New Roman"/>
      <w:sz w:val="22"/>
    </w:rPr>
  </w:style>
  <w:style w:type="table" w:customStyle="1" w:styleId="APPR">
    <w:name w:val="APPR"/>
    <w:basedOn w:val="TableNormal"/>
    <w:uiPriority w:val="99"/>
    <w:rsid w:val="002B1F66"/>
    <w:pPr>
      <w:spacing w:after="0" w:line="240" w:lineRule="auto"/>
    </w:pPr>
    <w:rPr>
      <w:rFonts w:ascii="Franklin Gothic Book" w:hAnsi="Franklin Gothic Book"/>
      <w:sz w:val="17"/>
    </w:rPr>
    <w:tblPr>
      <w:tblStyleRowBandSize w:val="1"/>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Default">
    <w:name w:val="Default"/>
    <w:rsid w:val="0023058D"/>
    <w:pPr>
      <w:autoSpaceDE w:val="0"/>
      <w:autoSpaceDN w:val="0"/>
      <w:adjustRightInd w:val="0"/>
      <w:spacing w:after="0" w:line="240" w:lineRule="auto"/>
    </w:pPr>
    <w:rPr>
      <w:rFonts w:ascii="Times New Roman" w:hAnsi="Times New Roman" w:cs="Times New Roman"/>
      <w:color w:val="000000"/>
      <w:sz w:val="24"/>
      <w:szCs w:val="24"/>
    </w:rPr>
  </w:style>
  <w:style w:type="paragraph" w:styleId="Index1">
    <w:name w:val="index 1"/>
    <w:basedOn w:val="Normal"/>
    <w:next w:val="Normal"/>
    <w:autoRedefine/>
    <w:semiHidden/>
    <w:rsid w:val="00640F05"/>
    <w:pPr>
      <w:spacing w:before="40" w:after="40"/>
      <w:ind w:left="240" w:hanging="240"/>
      <w:jc w:val="both"/>
    </w:pPr>
    <w:rPr>
      <w:rFonts w:eastAsia="Times New Roman"/>
      <w:sz w:val="24"/>
      <w:szCs w:val="20"/>
      <w:lang w:eastAsia="en-US"/>
    </w:rPr>
  </w:style>
  <w:style w:type="character" w:styleId="Emphasis">
    <w:name w:val="Emphasis"/>
    <w:basedOn w:val="DefaultParagraphFont"/>
    <w:uiPriority w:val="20"/>
    <w:qFormat/>
    <w:rsid w:val="005D63C4"/>
    <w:rPr>
      <w:b/>
      <w:bCs/>
      <w:i w:val="0"/>
      <w:iCs w:val="0"/>
    </w:rPr>
  </w:style>
  <w:style w:type="character" w:customStyle="1" w:styleId="st1">
    <w:name w:val="st1"/>
    <w:basedOn w:val="DefaultParagraphFont"/>
    <w:rsid w:val="005D63C4"/>
  </w:style>
  <w:style w:type="character" w:customStyle="1" w:styleId="ListParagraphChar">
    <w:name w:val="List Paragraph Char"/>
    <w:aliases w:val="List Paragraph1 Char,Recommendation Char,List Paragraph11 Char,L Char,Medium Grid 1 - Accent 21 Char,Numbered Paragraph Char,CV text Char,Table text Char,F5 List Paragraph Char,Dot pt Char"/>
    <w:basedOn w:val="DefaultParagraphFont"/>
    <w:link w:val="ListParagraph"/>
    <w:uiPriority w:val="34"/>
    <w:locked/>
    <w:rsid w:val="000E73B6"/>
    <w:rPr>
      <w:rFonts w:ascii="Times New Roman" w:eastAsia="Times New Roman" w:hAnsi="Times New Roman" w:cs="Times New Roman"/>
      <w:szCs w:val="24"/>
    </w:rPr>
  </w:style>
  <w:style w:type="character" w:customStyle="1" w:styleId="field">
    <w:name w:val="field"/>
    <w:basedOn w:val="DefaultParagraphFont"/>
    <w:rsid w:val="00DF6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1523">
      <w:bodyDiv w:val="1"/>
      <w:marLeft w:val="0"/>
      <w:marRight w:val="0"/>
      <w:marTop w:val="0"/>
      <w:marBottom w:val="0"/>
      <w:divBdr>
        <w:top w:val="none" w:sz="0" w:space="0" w:color="auto"/>
        <w:left w:val="none" w:sz="0" w:space="0" w:color="auto"/>
        <w:bottom w:val="none" w:sz="0" w:space="0" w:color="auto"/>
        <w:right w:val="none" w:sz="0" w:space="0" w:color="auto"/>
      </w:divBdr>
    </w:div>
    <w:div w:id="95754720">
      <w:bodyDiv w:val="1"/>
      <w:marLeft w:val="0"/>
      <w:marRight w:val="0"/>
      <w:marTop w:val="0"/>
      <w:marBottom w:val="0"/>
      <w:divBdr>
        <w:top w:val="none" w:sz="0" w:space="0" w:color="auto"/>
        <w:left w:val="none" w:sz="0" w:space="0" w:color="auto"/>
        <w:bottom w:val="none" w:sz="0" w:space="0" w:color="auto"/>
        <w:right w:val="none" w:sz="0" w:space="0" w:color="auto"/>
      </w:divBdr>
    </w:div>
    <w:div w:id="102186546">
      <w:bodyDiv w:val="1"/>
      <w:marLeft w:val="0"/>
      <w:marRight w:val="0"/>
      <w:marTop w:val="0"/>
      <w:marBottom w:val="0"/>
      <w:divBdr>
        <w:top w:val="none" w:sz="0" w:space="0" w:color="auto"/>
        <w:left w:val="none" w:sz="0" w:space="0" w:color="auto"/>
        <w:bottom w:val="none" w:sz="0" w:space="0" w:color="auto"/>
        <w:right w:val="none" w:sz="0" w:space="0" w:color="auto"/>
      </w:divBdr>
    </w:div>
    <w:div w:id="118305523">
      <w:bodyDiv w:val="1"/>
      <w:marLeft w:val="0"/>
      <w:marRight w:val="0"/>
      <w:marTop w:val="0"/>
      <w:marBottom w:val="0"/>
      <w:divBdr>
        <w:top w:val="none" w:sz="0" w:space="0" w:color="auto"/>
        <w:left w:val="none" w:sz="0" w:space="0" w:color="auto"/>
        <w:bottom w:val="none" w:sz="0" w:space="0" w:color="auto"/>
        <w:right w:val="none" w:sz="0" w:space="0" w:color="auto"/>
      </w:divBdr>
    </w:div>
    <w:div w:id="148255873">
      <w:bodyDiv w:val="1"/>
      <w:marLeft w:val="0"/>
      <w:marRight w:val="0"/>
      <w:marTop w:val="0"/>
      <w:marBottom w:val="0"/>
      <w:divBdr>
        <w:top w:val="none" w:sz="0" w:space="0" w:color="auto"/>
        <w:left w:val="none" w:sz="0" w:space="0" w:color="auto"/>
        <w:bottom w:val="none" w:sz="0" w:space="0" w:color="auto"/>
        <w:right w:val="none" w:sz="0" w:space="0" w:color="auto"/>
      </w:divBdr>
    </w:div>
    <w:div w:id="170800594">
      <w:bodyDiv w:val="1"/>
      <w:marLeft w:val="0"/>
      <w:marRight w:val="0"/>
      <w:marTop w:val="0"/>
      <w:marBottom w:val="0"/>
      <w:divBdr>
        <w:top w:val="none" w:sz="0" w:space="0" w:color="auto"/>
        <w:left w:val="none" w:sz="0" w:space="0" w:color="auto"/>
        <w:bottom w:val="none" w:sz="0" w:space="0" w:color="auto"/>
        <w:right w:val="none" w:sz="0" w:space="0" w:color="auto"/>
      </w:divBdr>
      <w:divsChild>
        <w:div w:id="1849826520">
          <w:marLeft w:val="0"/>
          <w:marRight w:val="0"/>
          <w:marTop w:val="0"/>
          <w:marBottom w:val="0"/>
          <w:divBdr>
            <w:top w:val="none" w:sz="0" w:space="0" w:color="auto"/>
            <w:left w:val="none" w:sz="0" w:space="0" w:color="auto"/>
            <w:bottom w:val="none" w:sz="0" w:space="0" w:color="auto"/>
            <w:right w:val="none" w:sz="0" w:space="0" w:color="auto"/>
          </w:divBdr>
        </w:div>
      </w:divsChild>
    </w:div>
    <w:div w:id="175971753">
      <w:bodyDiv w:val="1"/>
      <w:marLeft w:val="0"/>
      <w:marRight w:val="0"/>
      <w:marTop w:val="0"/>
      <w:marBottom w:val="0"/>
      <w:divBdr>
        <w:top w:val="none" w:sz="0" w:space="0" w:color="auto"/>
        <w:left w:val="none" w:sz="0" w:space="0" w:color="auto"/>
        <w:bottom w:val="none" w:sz="0" w:space="0" w:color="auto"/>
        <w:right w:val="none" w:sz="0" w:space="0" w:color="auto"/>
      </w:divBdr>
    </w:div>
    <w:div w:id="315036429">
      <w:bodyDiv w:val="1"/>
      <w:marLeft w:val="0"/>
      <w:marRight w:val="0"/>
      <w:marTop w:val="0"/>
      <w:marBottom w:val="0"/>
      <w:divBdr>
        <w:top w:val="none" w:sz="0" w:space="0" w:color="auto"/>
        <w:left w:val="none" w:sz="0" w:space="0" w:color="auto"/>
        <w:bottom w:val="none" w:sz="0" w:space="0" w:color="auto"/>
        <w:right w:val="none" w:sz="0" w:space="0" w:color="auto"/>
      </w:divBdr>
    </w:div>
    <w:div w:id="336923663">
      <w:bodyDiv w:val="1"/>
      <w:marLeft w:val="0"/>
      <w:marRight w:val="0"/>
      <w:marTop w:val="0"/>
      <w:marBottom w:val="0"/>
      <w:divBdr>
        <w:top w:val="none" w:sz="0" w:space="0" w:color="auto"/>
        <w:left w:val="none" w:sz="0" w:space="0" w:color="auto"/>
        <w:bottom w:val="none" w:sz="0" w:space="0" w:color="auto"/>
        <w:right w:val="none" w:sz="0" w:space="0" w:color="auto"/>
      </w:divBdr>
    </w:div>
    <w:div w:id="418449527">
      <w:bodyDiv w:val="1"/>
      <w:marLeft w:val="0"/>
      <w:marRight w:val="0"/>
      <w:marTop w:val="0"/>
      <w:marBottom w:val="0"/>
      <w:divBdr>
        <w:top w:val="none" w:sz="0" w:space="0" w:color="auto"/>
        <w:left w:val="none" w:sz="0" w:space="0" w:color="auto"/>
        <w:bottom w:val="none" w:sz="0" w:space="0" w:color="auto"/>
        <w:right w:val="none" w:sz="0" w:space="0" w:color="auto"/>
      </w:divBdr>
    </w:div>
    <w:div w:id="458885551">
      <w:bodyDiv w:val="1"/>
      <w:marLeft w:val="0"/>
      <w:marRight w:val="0"/>
      <w:marTop w:val="0"/>
      <w:marBottom w:val="0"/>
      <w:divBdr>
        <w:top w:val="none" w:sz="0" w:space="0" w:color="auto"/>
        <w:left w:val="none" w:sz="0" w:space="0" w:color="auto"/>
        <w:bottom w:val="none" w:sz="0" w:space="0" w:color="auto"/>
        <w:right w:val="none" w:sz="0" w:space="0" w:color="auto"/>
      </w:divBdr>
    </w:div>
    <w:div w:id="616062479">
      <w:bodyDiv w:val="1"/>
      <w:marLeft w:val="0"/>
      <w:marRight w:val="0"/>
      <w:marTop w:val="0"/>
      <w:marBottom w:val="0"/>
      <w:divBdr>
        <w:top w:val="none" w:sz="0" w:space="0" w:color="auto"/>
        <w:left w:val="none" w:sz="0" w:space="0" w:color="auto"/>
        <w:bottom w:val="none" w:sz="0" w:space="0" w:color="auto"/>
        <w:right w:val="none" w:sz="0" w:space="0" w:color="auto"/>
      </w:divBdr>
    </w:div>
    <w:div w:id="682437018">
      <w:bodyDiv w:val="1"/>
      <w:marLeft w:val="0"/>
      <w:marRight w:val="0"/>
      <w:marTop w:val="0"/>
      <w:marBottom w:val="0"/>
      <w:divBdr>
        <w:top w:val="none" w:sz="0" w:space="0" w:color="auto"/>
        <w:left w:val="none" w:sz="0" w:space="0" w:color="auto"/>
        <w:bottom w:val="none" w:sz="0" w:space="0" w:color="auto"/>
        <w:right w:val="none" w:sz="0" w:space="0" w:color="auto"/>
      </w:divBdr>
    </w:div>
    <w:div w:id="740370573">
      <w:bodyDiv w:val="1"/>
      <w:marLeft w:val="0"/>
      <w:marRight w:val="0"/>
      <w:marTop w:val="0"/>
      <w:marBottom w:val="0"/>
      <w:divBdr>
        <w:top w:val="none" w:sz="0" w:space="0" w:color="auto"/>
        <w:left w:val="none" w:sz="0" w:space="0" w:color="auto"/>
        <w:bottom w:val="none" w:sz="0" w:space="0" w:color="auto"/>
        <w:right w:val="none" w:sz="0" w:space="0" w:color="auto"/>
      </w:divBdr>
    </w:div>
    <w:div w:id="790975192">
      <w:bodyDiv w:val="1"/>
      <w:marLeft w:val="0"/>
      <w:marRight w:val="0"/>
      <w:marTop w:val="0"/>
      <w:marBottom w:val="0"/>
      <w:divBdr>
        <w:top w:val="none" w:sz="0" w:space="0" w:color="auto"/>
        <w:left w:val="none" w:sz="0" w:space="0" w:color="auto"/>
        <w:bottom w:val="none" w:sz="0" w:space="0" w:color="auto"/>
        <w:right w:val="none" w:sz="0" w:space="0" w:color="auto"/>
      </w:divBdr>
    </w:div>
    <w:div w:id="797722477">
      <w:bodyDiv w:val="1"/>
      <w:marLeft w:val="0"/>
      <w:marRight w:val="0"/>
      <w:marTop w:val="0"/>
      <w:marBottom w:val="0"/>
      <w:divBdr>
        <w:top w:val="none" w:sz="0" w:space="0" w:color="auto"/>
        <w:left w:val="none" w:sz="0" w:space="0" w:color="auto"/>
        <w:bottom w:val="none" w:sz="0" w:space="0" w:color="auto"/>
        <w:right w:val="none" w:sz="0" w:space="0" w:color="auto"/>
      </w:divBdr>
    </w:div>
    <w:div w:id="849375196">
      <w:bodyDiv w:val="1"/>
      <w:marLeft w:val="0"/>
      <w:marRight w:val="0"/>
      <w:marTop w:val="0"/>
      <w:marBottom w:val="0"/>
      <w:divBdr>
        <w:top w:val="none" w:sz="0" w:space="0" w:color="auto"/>
        <w:left w:val="none" w:sz="0" w:space="0" w:color="auto"/>
        <w:bottom w:val="none" w:sz="0" w:space="0" w:color="auto"/>
        <w:right w:val="none" w:sz="0" w:space="0" w:color="auto"/>
      </w:divBdr>
      <w:divsChild>
        <w:div w:id="958099486">
          <w:marLeft w:val="0"/>
          <w:marRight w:val="0"/>
          <w:marTop w:val="0"/>
          <w:marBottom w:val="0"/>
          <w:divBdr>
            <w:top w:val="none" w:sz="0" w:space="0" w:color="auto"/>
            <w:left w:val="none" w:sz="0" w:space="0" w:color="auto"/>
            <w:bottom w:val="none" w:sz="0" w:space="0" w:color="auto"/>
            <w:right w:val="none" w:sz="0" w:space="0" w:color="auto"/>
          </w:divBdr>
        </w:div>
        <w:div w:id="1610623587">
          <w:marLeft w:val="0"/>
          <w:marRight w:val="0"/>
          <w:marTop w:val="0"/>
          <w:marBottom w:val="0"/>
          <w:divBdr>
            <w:top w:val="none" w:sz="0" w:space="0" w:color="auto"/>
            <w:left w:val="none" w:sz="0" w:space="0" w:color="auto"/>
            <w:bottom w:val="none" w:sz="0" w:space="0" w:color="auto"/>
            <w:right w:val="none" w:sz="0" w:space="0" w:color="auto"/>
          </w:divBdr>
        </w:div>
      </w:divsChild>
    </w:div>
    <w:div w:id="869995118">
      <w:bodyDiv w:val="1"/>
      <w:marLeft w:val="0"/>
      <w:marRight w:val="0"/>
      <w:marTop w:val="0"/>
      <w:marBottom w:val="0"/>
      <w:divBdr>
        <w:top w:val="none" w:sz="0" w:space="0" w:color="auto"/>
        <w:left w:val="none" w:sz="0" w:space="0" w:color="auto"/>
        <w:bottom w:val="none" w:sz="0" w:space="0" w:color="auto"/>
        <w:right w:val="none" w:sz="0" w:space="0" w:color="auto"/>
      </w:divBdr>
    </w:div>
    <w:div w:id="906887770">
      <w:bodyDiv w:val="1"/>
      <w:marLeft w:val="0"/>
      <w:marRight w:val="0"/>
      <w:marTop w:val="0"/>
      <w:marBottom w:val="0"/>
      <w:divBdr>
        <w:top w:val="none" w:sz="0" w:space="0" w:color="auto"/>
        <w:left w:val="none" w:sz="0" w:space="0" w:color="auto"/>
        <w:bottom w:val="none" w:sz="0" w:space="0" w:color="auto"/>
        <w:right w:val="none" w:sz="0" w:space="0" w:color="auto"/>
      </w:divBdr>
      <w:divsChild>
        <w:div w:id="1687058485">
          <w:marLeft w:val="0"/>
          <w:marRight w:val="0"/>
          <w:marTop w:val="0"/>
          <w:marBottom w:val="0"/>
          <w:divBdr>
            <w:top w:val="none" w:sz="0" w:space="0" w:color="auto"/>
            <w:left w:val="none" w:sz="0" w:space="0" w:color="auto"/>
            <w:bottom w:val="none" w:sz="0" w:space="0" w:color="auto"/>
            <w:right w:val="none" w:sz="0" w:space="0" w:color="auto"/>
          </w:divBdr>
          <w:divsChild>
            <w:div w:id="1750345560">
              <w:marLeft w:val="0"/>
              <w:marRight w:val="0"/>
              <w:marTop w:val="0"/>
              <w:marBottom w:val="0"/>
              <w:divBdr>
                <w:top w:val="none" w:sz="0" w:space="0" w:color="auto"/>
                <w:left w:val="none" w:sz="0" w:space="0" w:color="auto"/>
                <w:bottom w:val="none" w:sz="0" w:space="0" w:color="auto"/>
                <w:right w:val="none" w:sz="0" w:space="0" w:color="auto"/>
              </w:divBdr>
              <w:divsChild>
                <w:div w:id="987590386">
                  <w:marLeft w:val="0"/>
                  <w:marRight w:val="0"/>
                  <w:marTop w:val="0"/>
                  <w:marBottom w:val="0"/>
                  <w:divBdr>
                    <w:top w:val="none" w:sz="0" w:space="0" w:color="auto"/>
                    <w:left w:val="none" w:sz="0" w:space="0" w:color="auto"/>
                    <w:bottom w:val="none" w:sz="0" w:space="0" w:color="auto"/>
                    <w:right w:val="none" w:sz="0" w:space="0" w:color="auto"/>
                  </w:divBdr>
                  <w:divsChild>
                    <w:div w:id="1207717354">
                      <w:marLeft w:val="2325"/>
                      <w:marRight w:val="0"/>
                      <w:marTop w:val="0"/>
                      <w:marBottom w:val="0"/>
                      <w:divBdr>
                        <w:top w:val="none" w:sz="0" w:space="0" w:color="auto"/>
                        <w:left w:val="none" w:sz="0" w:space="0" w:color="auto"/>
                        <w:bottom w:val="none" w:sz="0" w:space="0" w:color="auto"/>
                        <w:right w:val="none" w:sz="0" w:space="0" w:color="auto"/>
                      </w:divBdr>
                      <w:divsChild>
                        <w:div w:id="397361162">
                          <w:marLeft w:val="0"/>
                          <w:marRight w:val="0"/>
                          <w:marTop w:val="0"/>
                          <w:marBottom w:val="0"/>
                          <w:divBdr>
                            <w:top w:val="none" w:sz="0" w:space="0" w:color="auto"/>
                            <w:left w:val="none" w:sz="0" w:space="0" w:color="auto"/>
                            <w:bottom w:val="none" w:sz="0" w:space="0" w:color="auto"/>
                            <w:right w:val="none" w:sz="0" w:space="0" w:color="auto"/>
                          </w:divBdr>
                          <w:divsChild>
                            <w:div w:id="1968852841">
                              <w:marLeft w:val="0"/>
                              <w:marRight w:val="0"/>
                              <w:marTop w:val="0"/>
                              <w:marBottom w:val="0"/>
                              <w:divBdr>
                                <w:top w:val="none" w:sz="0" w:space="0" w:color="auto"/>
                                <w:left w:val="none" w:sz="0" w:space="0" w:color="auto"/>
                                <w:bottom w:val="none" w:sz="0" w:space="0" w:color="auto"/>
                                <w:right w:val="none" w:sz="0" w:space="0" w:color="auto"/>
                              </w:divBdr>
                              <w:divsChild>
                                <w:div w:id="519928029">
                                  <w:marLeft w:val="0"/>
                                  <w:marRight w:val="0"/>
                                  <w:marTop w:val="0"/>
                                  <w:marBottom w:val="0"/>
                                  <w:divBdr>
                                    <w:top w:val="none" w:sz="0" w:space="0" w:color="auto"/>
                                    <w:left w:val="none" w:sz="0" w:space="0" w:color="auto"/>
                                    <w:bottom w:val="none" w:sz="0" w:space="0" w:color="auto"/>
                                    <w:right w:val="none" w:sz="0" w:space="0" w:color="auto"/>
                                  </w:divBdr>
                                  <w:divsChild>
                                    <w:div w:id="419180244">
                                      <w:marLeft w:val="0"/>
                                      <w:marRight w:val="0"/>
                                      <w:marTop w:val="0"/>
                                      <w:marBottom w:val="0"/>
                                      <w:divBdr>
                                        <w:top w:val="none" w:sz="0" w:space="0" w:color="auto"/>
                                        <w:left w:val="none" w:sz="0" w:space="0" w:color="auto"/>
                                        <w:bottom w:val="none" w:sz="0" w:space="0" w:color="auto"/>
                                        <w:right w:val="none" w:sz="0" w:space="0" w:color="auto"/>
                                      </w:divBdr>
                                      <w:divsChild>
                                        <w:div w:id="846676688">
                                          <w:marLeft w:val="0"/>
                                          <w:marRight w:val="0"/>
                                          <w:marTop w:val="0"/>
                                          <w:marBottom w:val="0"/>
                                          <w:divBdr>
                                            <w:top w:val="none" w:sz="0" w:space="0" w:color="auto"/>
                                            <w:left w:val="none" w:sz="0" w:space="0" w:color="auto"/>
                                            <w:bottom w:val="none" w:sz="0" w:space="0" w:color="auto"/>
                                            <w:right w:val="none" w:sz="0" w:space="0" w:color="auto"/>
                                          </w:divBdr>
                                          <w:divsChild>
                                            <w:div w:id="1963998040">
                                              <w:marLeft w:val="0"/>
                                              <w:marRight w:val="0"/>
                                              <w:marTop w:val="0"/>
                                              <w:marBottom w:val="0"/>
                                              <w:divBdr>
                                                <w:top w:val="none" w:sz="0" w:space="0" w:color="auto"/>
                                                <w:left w:val="none" w:sz="0" w:space="0" w:color="auto"/>
                                                <w:bottom w:val="none" w:sz="0" w:space="0" w:color="auto"/>
                                                <w:right w:val="none" w:sz="0" w:space="0" w:color="auto"/>
                                              </w:divBdr>
                                              <w:divsChild>
                                                <w:div w:id="260185647">
                                                  <w:marLeft w:val="0"/>
                                                  <w:marRight w:val="0"/>
                                                  <w:marTop w:val="0"/>
                                                  <w:marBottom w:val="0"/>
                                                  <w:divBdr>
                                                    <w:top w:val="none" w:sz="0" w:space="0" w:color="auto"/>
                                                    <w:left w:val="none" w:sz="0" w:space="0" w:color="auto"/>
                                                    <w:bottom w:val="none" w:sz="0" w:space="0" w:color="auto"/>
                                                    <w:right w:val="none" w:sz="0" w:space="0" w:color="auto"/>
                                                  </w:divBdr>
                                                  <w:divsChild>
                                                    <w:div w:id="1983389395">
                                                      <w:marLeft w:val="0"/>
                                                      <w:marRight w:val="0"/>
                                                      <w:marTop w:val="0"/>
                                                      <w:marBottom w:val="0"/>
                                                      <w:divBdr>
                                                        <w:top w:val="none" w:sz="0" w:space="0" w:color="auto"/>
                                                        <w:left w:val="none" w:sz="0" w:space="0" w:color="auto"/>
                                                        <w:bottom w:val="none" w:sz="0" w:space="0" w:color="auto"/>
                                                        <w:right w:val="none" w:sz="0" w:space="0" w:color="auto"/>
                                                      </w:divBdr>
                                                      <w:divsChild>
                                                        <w:div w:id="1875917744">
                                                          <w:marLeft w:val="0"/>
                                                          <w:marRight w:val="0"/>
                                                          <w:marTop w:val="15"/>
                                                          <w:marBottom w:val="15"/>
                                                          <w:divBdr>
                                                            <w:top w:val="none" w:sz="0" w:space="0" w:color="auto"/>
                                                            <w:left w:val="none" w:sz="0" w:space="0" w:color="auto"/>
                                                            <w:bottom w:val="none" w:sz="0" w:space="0" w:color="auto"/>
                                                            <w:right w:val="none" w:sz="0" w:space="0" w:color="auto"/>
                                                          </w:divBdr>
                                                          <w:divsChild>
                                                            <w:div w:id="1225338489">
                                                              <w:marLeft w:val="0"/>
                                                              <w:marRight w:val="0"/>
                                                              <w:marTop w:val="0"/>
                                                              <w:marBottom w:val="0"/>
                                                              <w:divBdr>
                                                                <w:top w:val="none" w:sz="0" w:space="0" w:color="auto"/>
                                                                <w:left w:val="none" w:sz="0" w:space="0" w:color="auto"/>
                                                                <w:bottom w:val="none" w:sz="0" w:space="0" w:color="auto"/>
                                                                <w:right w:val="none" w:sz="0" w:space="0" w:color="auto"/>
                                                              </w:divBdr>
                                                              <w:divsChild>
                                                                <w:div w:id="1743914366">
                                                                  <w:marLeft w:val="0"/>
                                                                  <w:marRight w:val="0"/>
                                                                  <w:marTop w:val="0"/>
                                                                  <w:marBottom w:val="0"/>
                                                                  <w:divBdr>
                                                                    <w:top w:val="none" w:sz="0" w:space="0" w:color="auto"/>
                                                                    <w:left w:val="none" w:sz="0" w:space="0" w:color="auto"/>
                                                                    <w:bottom w:val="none" w:sz="0" w:space="0" w:color="auto"/>
                                                                    <w:right w:val="none" w:sz="0" w:space="0" w:color="auto"/>
                                                                  </w:divBdr>
                                                                  <w:divsChild>
                                                                    <w:div w:id="2131656692">
                                                                      <w:marLeft w:val="0"/>
                                                                      <w:marRight w:val="0"/>
                                                                      <w:marTop w:val="0"/>
                                                                      <w:marBottom w:val="0"/>
                                                                      <w:divBdr>
                                                                        <w:top w:val="none" w:sz="0" w:space="0" w:color="auto"/>
                                                                        <w:left w:val="none" w:sz="0" w:space="0" w:color="auto"/>
                                                                        <w:bottom w:val="none" w:sz="0" w:space="0" w:color="auto"/>
                                                                        <w:right w:val="none" w:sz="0" w:space="0" w:color="auto"/>
                                                                      </w:divBdr>
                                                                      <w:divsChild>
                                                                        <w:div w:id="2075080198">
                                                                          <w:marLeft w:val="0"/>
                                                                          <w:marRight w:val="0"/>
                                                                          <w:marTop w:val="0"/>
                                                                          <w:marBottom w:val="0"/>
                                                                          <w:divBdr>
                                                                            <w:top w:val="none" w:sz="0" w:space="0" w:color="auto"/>
                                                                            <w:left w:val="none" w:sz="0" w:space="0" w:color="auto"/>
                                                                            <w:bottom w:val="none" w:sz="0" w:space="0" w:color="auto"/>
                                                                            <w:right w:val="none" w:sz="0" w:space="0" w:color="auto"/>
                                                                          </w:divBdr>
                                                                          <w:divsChild>
                                                                            <w:div w:id="1240795041">
                                                                              <w:marLeft w:val="0"/>
                                                                              <w:marRight w:val="0"/>
                                                                              <w:marTop w:val="0"/>
                                                                              <w:marBottom w:val="0"/>
                                                                              <w:divBdr>
                                                                                <w:top w:val="none" w:sz="0" w:space="0" w:color="auto"/>
                                                                                <w:left w:val="none" w:sz="0" w:space="0" w:color="auto"/>
                                                                                <w:bottom w:val="none" w:sz="0" w:space="0" w:color="auto"/>
                                                                                <w:right w:val="none" w:sz="0" w:space="0" w:color="auto"/>
                                                                              </w:divBdr>
                                                                              <w:divsChild>
                                                                                <w:div w:id="160045370">
                                                                                  <w:marLeft w:val="0"/>
                                                                                  <w:marRight w:val="0"/>
                                                                                  <w:marTop w:val="0"/>
                                                                                  <w:marBottom w:val="0"/>
                                                                                  <w:divBdr>
                                                                                    <w:top w:val="none" w:sz="0" w:space="0" w:color="auto"/>
                                                                                    <w:left w:val="none" w:sz="0" w:space="0" w:color="auto"/>
                                                                                    <w:bottom w:val="none" w:sz="0" w:space="0" w:color="auto"/>
                                                                                    <w:right w:val="none" w:sz="0" w:space="0" w:color="auto"/>
                                                                                  </w:divBdr>
                                                                                  <w:divsChild>
                                                                                    <w:div w:id="215051749">
                                                                                      <w:marLeft w:val="0"/>
                                                                                      <w:marRight w:val="0"/>
                                                                                      <w:marTop w:val="0"/>
                                                                                      <w:marBottom w:val="0"/>
                                                                                      <w:divBdr>
                                                                                        <w:top w:val="none" w:sz="0" w:space="0" w:color="auto"/>
                                                                                        <w:left w:val="none" w:sz="0" w:space="0" w:color="auto"/>
                                                                                        <w:bottom w:val="none" w:sz="0" w:space="0" w:color="auto"/>
                                                                                        <w:right w:val="none" w:sz="0" w:space="0" w:color="auto"/>
                                                                                      </w:divBdr>
                                                                                      <w:divsChild>
                                                                                        <w:div w:id="1480030714">
                                                                                          <w:marLeft w:val="0"/>
                                                                                          <w:marRight w:val="0"/>
                                                                                          <w:marTop w:val="0"/>
                                                                                          <w:marBottom w:val="0"/>
                                                                                          <w:divBdr>
                                                                                            <w:top w:val="none" w:sz="0" w:space="0" w:color="auto"/>
                                                                                            <w:left w:val="none" w:sz="0" w:space="0" w:color="auto"/>
                                                                                            <w:bottom w:val="none" w:sz="0" w:space="0" w:color="auto"/>
                                                                                            <w:right w:val="none" w:sz="0" w:space="0" w:color="auto"/>
                                                                                          </w:divBdr>
                                                                                          <w:divsChild>
                                                                                            <w:div w:id="7829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581698">
      <w:bodyDiv w:val="1"/>
      <w:marLeft w:val="0"/>
      <w:marRight w:val="0"/>
      <w:marTop w:val="0"/>
      <w:marBottom w:val="0"/>
      <w:divBdr>
        <w:top w:val="none" w:sz="0" w:space="0" w:color="auto"/>
        <w:left w:val="none" w:sz="0" w:space="0" w:color="auto"/>
        <w:bottom w:val="none" w:sz="0" w:space="0" w:color="auto"/>
        <w:right w:val="none" w:sz="0" w:space="0" w:color="auto"/>
      </w:divBdr>
      <w:divsChild>
        <w:div w:id="2052915962">
          <w:marLeft w:val="0"/>
          <w:marRight w:val="0"/>
          <w:marTop w:val="0"/>
          <w:marBottom w:val="0"/>
          <w:divBdr>
            <w:top w:val="none" w:sz="0" w:space="0" w:color="auto"/>
            <w:left w:val="none" w:sz="0" w:space="0" w:color="auto"/>
            <w:bottom w:val="none" w:sz="0" w:space="0" w:color="auto"/>
            <w:right w:val="none" w:sz="0" w:space="0" w:color="auto"/>
          </w:divBdr>
        </w:div>
      </w:divsChild>
    </w:div>
    <w:div w:id="1133790995">
      <w:bodyDiv w:val="1"/>
      <w:marLeft w:val="0"/>
      <w:marRight w:val="0"/>
      <w:marTop w:val="0"/>
      <w:marBottom w:val="0"/>
      <w:divBdr>
        <w:top w:val="none" w:sz="0" w:space="0" w:color="auto"/>
        <w:left w:val="none" w:sz="0" w:space="0" w:color="auto"/>
        <w:bottom w:val="none" w:sz="0" w:space="0" w:color="auto"/>
        <w:right w:val="none" w:sz="0" w:space="0" w:color="auto"/>
      </w:divBdr>
    </w:div>
    <w:div w:id="1225022999">
      <w:bodyDiv w:val="1"/>
      <w:marLeft w:val="0"/>
      <w:marRight w:val="0"/>
      <w:marTop w:val="0"/>
      <w:marBottom w:val="0"/>
      <w:divBdr>
        <w:top w:val="none" w:sz="0" w:space="0" w:color="auto"/>
        <w:left w:val="none" w:sz="0" w:space="0" w:color="auto"/>
        <w:bottom w:val="none" w:sz="0" w:space="0" w:color="auto"/>
        <w:right w:val="none" w:sz="0" w:space="0" w:color="auto"/>
      </w:divBdr>
      <w:divsChild>
        <w:div w:id="933049636">
          <w:marLeft w:val="0"/>
          <w:marRight w:val="0"/>
          <w:marTop w:val="0"/>
          <w:marBottom w:val="0"/>
          <w:divBdr>
            <w:top w:val="none" w:sz="0" w:space="0" w:color="auto"/>
            <w:left w:val="none" w:sz="0" w:space="0" w:color="auto"/>
            <w:bottom w:val="none" w:sz="0" w:space="0" w:color="auto"/>
            <w:right w:val="none" w:sz="0" w:space="0" w:color="auto"/>
          </w:divBdr>
        </w:div>
      </w:divsChild>
    </w:div>
    <w:div w:id="1283151696">
      <w:bodyDiv w:val="1"/>
      <w:marLeft w:val="0"/>
      <w:marRight w:val="0"/>
      <w:marTop w:val="0"/>
      <w:marBottom w:val="0"/>
      <w:divBdr>
        <w:top w:val="none" w:sz="0" w:space="0" w:color="auto"/>
        <w:left w:val="none" w:sz="0" w:space="0" w:color="auto"/>
        <w:bottom w:val="none" w:sz="0" w:space="0" w:color="auto"/>
        <w:right w:val="none" w:sz="0" w:space="0" w:color="auto"/>
      </w:divBdr>
    </w:div>
    <w:div w:id="1319577261">
      <w:bodyDiv w:val="1"/>
      <w:marLeft w:val="0"/>
      <w:marRight w:val="0"/>
      <w:marTop w:val="0"/>
      <w:marBottom w:val="0"/>
      <w:divBdr>
        <w:top w:val="none" w:sz="0" w:space="0" w:color="auto"/>
        <w:left w:val="none" w:sz="0" w:space="0" w:color="auto"/>
        <w:bottom w:val="none" w:sz="0" w:space="0" w:color="auto"/>
        <w:right w:val="none" w:sz="0" w:space="0" w:color="auto"/>
      </w:divBdr>
      <w:divsChild>
        <w:div w:id="1633053962">
          <w:marLeft w:val="0"/>
          <w:marRight w:val="0"/>
          <w:marTop w:val="0"/>
          <w:marBottom w:val="0"/>
          <w:divBdr>
            <w:top w:val="none" w:sz="0" w:space="0" w:color="auto"/>
            <w:left w:val="none" w:sz="0" w:space="0" w:color="auto"/>
            <w:bottom w:val="none" w:sz="0" w:space="0" w:color="auto"/>
            <w:right w:val="none" w:sz="0" w:space="0" w:color="auto"/>
          </w:divBdr>
        </w:div>
      </w:divsChild>
    </w:div>
    <w:div w:id="1341005079">
      <w:bodyDiv w:val="1"/>
      <w:marLeft w:val="0"/>
      <w:marRight w:val="0"/>
      <w:marTop w:val="0"/>
      <w:marBottom w:val="0"/>
      <w:divBdr>
        <w:top w:val="none" w:sz="0" w:space="0" w:color="auto"/>
        <w:left w:val="none" w:sz="0" w:space="0" w:color="auto"/>
        <w:bottom w:val="none" w:sz="0" w:space="0" w:color="auto"/>
        <w:right w:val="none" w:sz="0" w:space="0" w:color="auto"/>
      </w:divBdr>
    </w:div>
    <w:div w:id="1423917138">
      <w:bodyDiv w:val="1"/>
      <w:marLeft w:val="0"/>
      <w:marRight w:val="0"/>
      <w:marTop w:val="0"/>
      <w:marBottom w:val="0"/>
      <w:divBdr>
        <w:top w:val="none" w:sz="0" w:space="0" w:color="auto"/>
        <w:left w:val="none" w:sz="0" w:space="0" w:color="auto"/>
        <w:bottom w:val="none" w:sz="0" w:space="0" w:color="auto"/>
        <w:right w:val="none" w:sz="0" w:space="0" w:color="auto"/>
      </w:divBdr>
      <w:divsChild>
        <w:div w:id="1976829254">
          <w:marLeft w:val="0"/>
          <w:marRight w:val="0"/>
          <w:marTop w:val="0"/>
          <w:marBottom w:val="0"/>
          <w:divBdr>
            <w:top w:val="none" w:sz="0" w:space="0" w:color="auto"/>
            <w:left w:val="none" w:sz="0" w:space="0" w:color="auto"/>
            <w:bottom w:val="none" w:sz="0" w:space="0" w:color="auto"/>
            <w:right w:val="none" w:sz="0" w:space="0" w:color="auto"/>
          </w:divBdr>
        </w:div>
      </w:divsChild>
    </w:div>
    <w:div w:id="1446346657">
      <w:bodyDiv w:val="1"/>
      <w:marLeft w:val="0"/>
      <w:marRight w:val="0"/>
      <w:marTop w:val="0"/>
      <w:marBottom w:val="0"/>
      <w:divBdr>
        <w:top w:val="none" w:sz="0" w:space="0" w:color="auto"/>
        <w:left w:val="none" w:sz="0" w:space="0" w:color="auto"/>
        <w:bottom w:val="none" w:sz="0" w:space="0" w:color="auto"/>
        <w:right w:val="none" w:sz="0" w:space="0" w:color="auto"/>
      </w:divBdr>
    </w:div>
    <w:div w:id="1482499776">
      <w:bodyDiv w:val="1"/>
      <w:marLeft w:val="0"/>
      <w:marRight w:val="0"/>
      <w:marTop w:val="0"/>
      <w:marBottom w:val="0"/>
      <w:divBdr>
        <w:top w:val="none" w:sz="0" w:space="0" w:color="auto"/>
        <w:left w:val="none" w:sz="0" w:space="0" w:color="auto"/>
        <w:bottom w:val="none" w:sz="0" w:space="0" w:color="auto"/>
        <w:right w:val="none" w:sz="0" w:space="0" w:color="auto"/>
      </w:divBdr>
    </w:div>
    <w:div w:id="1576889684">
      <w:bodyDiv w:val="1"/>
      <w:marLeft w:val="0"/>
      <w:marRight w:val="0"/>
      <w:marTop w:val="0"/>
      <w:marBottom w:val="0"/>
      <w:divBdr>
        <w:top w:val="none" w:sz="0" w:space="0" w:color="auto"/>
        <w:left w:val="none" w:sz="0" w:space="0" w:color="auto"/>
        <w:bottom w:val="none" w:sz="0" w:space="0" w:color="auto"/>
        <w:right w:val="none" w:sz="0" w:space="0" w:color="auto"/>
      </w:divBdr>
    </w:div>
    <w:div w:id="1647008294">
      <w:bodyDiv w:val="1"/>
      <w:marLeft w:val="0"/>
      <w:marRight w:val="0"/>
      <w:marTop w:val="0"/>
      <w:marBottom w:val="0"/>
      <w:divBdr>
        <w:top w:val="none" w:sz="0" w:space="0" w:color="auto"/>
        <w:left w:val="none" w:sz="0" w:space="0" w:color="auto"/>
        <w:bottom w:val="none" w:sz="0" w:space="0" w:color="auto"/>
        <w:right w:val="none" w:sz="0" w:space="0" w:color="auto"/>
      </w:divBdr>
    </w:div>
    <w:div w:id="1652325527">
      <w:bodyDiv w:val="1"/>
      <w:marLeft w:val="0"/>
      <w:marRight w:val="0"/>
      <w:marTop w:val="0"/>
      <w:marBottom w:val="0"/>
      <w:divBdr>
        <w:top w:val="none" w:sz="0" w:space="0" w:color="auto"/>
        <w:left w:val="none" w:sz="0" w:space="0" w:color="auto"/>
        <w:bottom w:val="none" w:sz="0" w:space="0" w:color="auto"/>
        <w:right w:val="none" w:sz="0" w:space="0" w:color="auto"/>
      </w:divBdr>
      <w:divsChild>
        <w:div w:id="421488937">
          <w:marLeft w:val="0"/>
          <w:marRight w:val="0"/>
          <w:marTop w:val="0"/>
          <w:marBottom w:val="0"/>
          <w:divBdr>
            <w:top w:val="none" w:sz="0" w:space="0" w:color="auto"/>
            <w:left w:val="none" w:sz="0" w:space="0" w:color="auto"/>
            <w:bottom w:val="none" w:sz="0" w:space="0" w:color="auto"/>
            <w:right w:val="none" w:sz="0" w:space="0" w:color="auto"/>
          </w:divBdr>
          <w:divsChild>
            <w:div w:id="166599492">
              <w:marLeft w:val="0"/>
              <w:marRight w:val="0"/>
              <w:marTop w:val="0"/>
              <w:marBottom w:val="0"/>
              <w:divBdr>
                <w:top w:val="none" w:sz="0" w:space="0" w:color="auto"/>
                <w:left w:val="none" w:sz="0" w:space="0" w:color="auto"/>
                <w:bottom w:val="none" w:sz="0" w:space="0" w:color="auto"/>
                <w:right w:val="none" w:sz="0" w:space="0" w:color="auto"/>
              </w:divBdr>
              <w:divsChild>
                <w:div w:id="584343549">
                  <w:marLeft w:val="0"/>
                  <w:marRight w:val="0"/>
                  <w:marTop w:val="0"/>
                  <w:marBottom w:val="0"/>
                  <w:divBdr>
                    <w:top w:val="none" w:sz="0" w:space="0" w:color="auto"/>
                    <w:left w:val="none" w:sz="0" w:space="0" w:color="auto"/>
                    <w:bottom w:val="none" w:sz="0" w:space="0" w:color="auto"/>
                    <w:right w:val="none" w:sz="0" w:space="0" w:color="auto"/>
                  </w:divBdr>
                  <w:divsChild>
                    <w:div w:id="1326397638">
                      <w:marLeft w:val="2325"/>
                      <w:marRight w:val="0"/>
                      <w:marTop w:val="0"/>
                      <w:marBottom w:val="0"/>
                      <w:divBdr>
                        <w:top w:val="none" w:sz="0" w:space="0" w:color="auto"/>
                        <w:left w:val="none" w:sz="0" w:space="0" w:color="auto"/>
                        <w:bottom w:val="none" w:sz="0" w:space="0" w:color="auto"/>
                        <w:right w:val="none" w:sz="0" w:space="0" w:color="auto"/>
                      </w:divBdr>
                      <w:divsChild>
                        <w:div w:id="1988512745">
                          <w:marLeft w:val="0"/>
                          <w:marRight w:val="0"/>
                          <w:marTop w:val="0"/>
                          <w:marBottom w:val="0"/>
                          <w:divBdr>
                            <w:top w:val="none" w:sz="0" w:space="0" w:color="auto"/>
                            <w:left w:val="none" w:sz="0" w:space="0" w:color="auto"/>
                            <w:bottom w:val="none" w:sz="0" w:space="0" w:color="auto"/>
                            <w:right w:val="none" w:sz="0" w:space="0" w:color="auto"/>
                          </w:divBdr>
                          <w:divsChild>
                            <w:div w:id="347098481">
                              <w:marLeft w:val="0"/>
                              <w:marRight w:val="0"/>
                              <w:marTop w:val="0"/>
                              <w:marBottom w:val="0"/>
                              <w:divBdr>
                                <w:top w:val="none" w:sz="0" w:space="0" w:color="auto"/>
                                <w:left w:val="none" w:sz="0" w:space="0" w:color="auto"/>
                                <w:bottom w:val="none" w:sz="0" w:space="0" w:color="auto"/>
                                <w:right w:val="none" w:sz="0" w:space="0" w:color="auto"/>
                              </w:divBdr>
                              <w:divsChild>
                                <w:div w:id="1839804660">
                                  <w:marLeft w:val="0"/>
                                  <w:marRight w:val="0"/>
                                  <w:marTop w:val="0"/>
                                  <w:marBottom w:val="0"/>
                                  <w:divBdr>
                                    <w:top w:val="none" w:sz="0" w:space="0" w:color="auto"/>
                                    <w:left w:val="none" w:sz="0" w:space="0" w:color="auto"/>
                                    <w:bottom w:val="none" w:sz="0" w:space="0" w:color="auto"/>
                                    <w:right w:val="none" w:sz="0" w:space="0" w:color="auto"/>
                                  </w:divBdr>
                                  <w:divsChild>
                                    <w:div w:id="2095658928">
                                      <w:marLeft w:val="0"/>
                                      <w:marRight w:val="0"/>
                                      <w:marTop w:val="0"/>
                                      <w:marBottom w:val="0"/>
                                      <w:divBdr>
                                        <w:top w:val="none" w:sz="0" w:space="0" w:color="auto"/>
                                        <w:left w:val="none" w:sz="0" w:space="0" w:color="auto"/>
                                        <w:bottom w:val="none" w:sz="0" w:space="0" w:color="auto"/>
                                        <w:right w:val="none" w:sz="0" w:space="0" w:color="auto"/>
                                      </w:divBdr>
                                      <w:divsChild>
                                        <w:div w:id="721366120">
                                          <w:marLeft w:val="0"/>
                                          <w:marRight w:val="0"/>
                                          <w:marTop w:val="0"/>
                                          <w:marBottom w:val="0"/>
                                          <w:divBdr>
                                            <w:top w:val="none" w:sz="0" w:space="0" w:color="auto"/>
                                            <w:left w:val="none" w:sz="0" w:space="0" w:color="auto"/>
                                            <w:bottom w:val="none" w:sz="0" w:space="0" w:color="auto"/>
                                            <w:right w:val="none" w:sz="0" w:space="0" w:color="auto"/>
                                          </w:divBdr>
                                          <w:divsChild>
                                            <w:div w:id="1299870889">
                                              <w:marLeft w:val="0"/>
                                              <w:marRight w:val="0"/>
                                              <w:marTop w:val="0"/>
                                              <w:marBottom w:val="0"/>
                                              <w:divBdr>
                                                <w:top w:val="none" w:sz="0" w:space="0" w:color="auto"/>
                                                <w:left w:val="none" w:sz="0" w:space="0" w:color="auto"/>
                                                <w:bottom w:val="none" w:sz="0" w:space="0" w:color="auto"/>
                                                <w:right w:val="none" w:sz="0" w:space="0" w:color="auto"/>
                                              </w:divBdr>
                                              <w:divsChild>
                                                <w:div w:id="1994791883">
                                                  <w:marLeft w:val="0"/>
                                                  <w:marRight w:val="0"/>
                                                  <w:marTop w:val="0"/>
                                                  <w:marBottom w:val="0"/>
                                                  <w:divBdr>
                                                    <w:top w:val="none" w:sz="0" w:space="0" w:color="auto"/>
                                                    <w:left w:val="none" w:sz="0" w:space="0" w:color="auto"/>
                                                    <w:bottom w:val="none" w:sz="0" w:space="0" w:color="auto"/>
                                                    <w:right w:val="none" w:sz="0" w:space="0" w:color="auto"/>
                                                  </w:divBdr>
                                                  <w:divsChild>
                                                    <w:div w:id="1403261082">
                                                      <w:marLeft w:val="0"/>
                                                      <w:marRight w:val="0"/>
                                                      <w:marTop w:val="0"/>
                                                      <w:marBottom w:val="0"/>
                                                      <w:divBdr>
                                                        <w:top w:val="none" w:sz="0" w:space="0" w:color="auto"/>
                                                        <w:left w:val="none" w:sz="0" w:space="0" w:color="auto"/>
                                                        <w:bottom w:val="none" w:sz="0" w:space="0" w:color="auto"/>
                                                        <w:right w:val="none" w:sz="0" w:space="0" w:color="auto"/>
                                                      </w:divBdr>
                                                      <w:divsChild>
                                                        <w:div w:id="746343835">
                                                          <w:marLeft w:val="0"/>
                                                          <w:marRight w:val="0"/>
                                                          <w:marTop w:val="15"/>
                                                          <w:marBottom w:val="15"/>
                                                          <w:divBdr>
                                                            <w:top w:val="none" w:sz="0" w:space="0" w:color="auto"/>
                                                            <w:left w:val="none" w:sz="0" w:space="0" w:color="auto"/>
                                                            <w:bottom w:val="none" w:sz="0" w:space="0" w:color="auto"/>
                                                            <w:right w:val="none" w:sz="0" w:space="0" w:color="auto"/>
                                                          </w:divBdr>
                                                          <w:divsChild>
                                                            <w:div w:id="420953050">
                                                              <w:marLeft w:val="0"/>
                                                              <w:marRight w:val="0"/>
                                                              <w:marTop w:val="0"/>
                                                              <w:marBottom w:val="0"/>
                                                              <w:divBdr>
                                                                <w:top w:val="none" w:sz="0" w:space="0" w:color="auto"/>
                                                                <w:left w:val="none" w:sz="0" w:space="0" w:color="auto"/>
                                                                <w:bottom w:val="none" w:sz="0" w:space="0" w:color="auto"/>
                                                                <w:right w:val="none" w:sz="0" w:space="0" w:color="auto"/>
                                                              </w:divBdr>
                                                              <w:divsChild>
                                                                <w:div w:id="1451508521">
                                                                  <w:marLeft w:val="0"/>
                                                                  <w:marRight w:val="0"/>
                                                                  <w:marTop w:val="0"/>
                                                                  <w:marBottom w:val="0"/>
                                                                  <w:divBdr>
                                                                    <w:top w:val="none" w:sz="0" w:space="0" w:color="auto"/>
                                                                    <w:left w:val="none" w:sz="0" w:space="0" w:color="auto"/>
                                                                    <w:bottom w:val="none" w:sz="0" w:space="0" w:color="auto"/>
                                                                    <w:right w:val="none" w:sz="0" w:space="0" w:color="auto"/>
                                                                  </w:divBdr>
                                                                  <w:divsChild>
                                                                    <w:div w:id="336738887">
                                                                      <w:marLeft w:val="0"/>
                                                                      <w:marRight w:val="0"/>
                                                                      <w:marTop w:val="0"/>
                                                                      <w:marBottom w:val="0"/>
                                                                      <w:divBdr>
                                                                        <w:top w:val="none" w:sz="0" w:space="0" w:color="auto"/>
                                                                        <w:left w:val="none" w:sz="0" w:space="0" w:color="auto"/>
                                                                        <w:bottom w:val="none" w:sz="0" w:space="0" w:color="auto"/>
                                                                        <w:right w:val="none" w:sz="0" w:space="0" w:color="auto"/>
                                                                      </w:divBdr>
                                                                      <w:divsChild>
                                                                        <w:div w:id="279529876">
                                                                          <w:marLeft w:val="0"/>
                                                                          <w:marRight w:val="0"/>
                                                                          <w:marTop w:val="0"/>
                                                                          <w:marBottom w:val="0"/>
                                                                          <w:divBdr>
                                                                            <w:top w:val="none" w:sz="0" w:space="0" w:color="auto"/>
                                                                            <w:left w:val="none" w:sz="0" w:space="0" w:color="auto"/>
                                                                            <w:bottom w:val="none" w:sz="0" w:space="0" w:color="auto"/>
                                                                            <w:right w:val="none" w:sz="0" w:space="0" w:color="auto"/>
                                                                          </w:divBdr>
                                                                          <w:divsChild>
                                                                            <w:div w:id="455299996">
                                                                              <w:marLeft w:val="0"/>
                                                                              <w:marRight w:val="0"/>
                                                                              <w:marTop w:val="0"/>
                                                                              <w:marBottom w:val="0"/>
                                                                              <w:divBdr>
                                                                                <w:top w:val="none" w:sz="0" w:space="0" w:color="auto"/>
                                                                                <w:left w:val="none" w:sz="0" w:space="0" w:color="auto"/>
                                                                                <w:bottom w:val="none" w:sz="0" w:space="0" w:color="auto"/>
                                                                                <w:right w:val="none" w:sz="0" w:space="0" w:color="auto"/>
                                                                              </w:divBdr>
                                                                              <w:divsChild>
                                                                                <w:div w:id="1721709142">
                                                                                  <w:marLeft w:val="0"/>
                                                                                  <w:marRight w:val="0"/>
                                                                                  <w:marTop w:val="0"/>
                                                                                  <w:marBottom w:val="0"/>
                                                                                  <w:divBdr>
                                                                                    <w:top w:val="none" w:sz="0" w:space="0" w:color="auto"/>
                                                                                    <w:left w:val="none" w:sz="0" w:space="0" w:color="auto"/>
                                                                                    <w:bottom w:val="none" w:sz="0" w:space="0" w:color="auto"/>
                                                                                    <w:right w:val="none" w:sz="0" w:space="0" w:color="auto"/>
                                                                                  </w:divBdr>
                                                                                  <w:divsChild>
                                                                                    <w:div w:id="1334409477">
                                                                                      <w:marLeft w:val="0"/>
                                                                                      <w:marRight w:val="0"/>
                                                                                      <w:marTop w:val="0"/>
                                                                                      <w:marBottom w:val="0"/>
                                                                                      <w:divBdr>
                                                                                        <w:top w:val="none" w:sz="0" w:space="0" w:color="auto"/>
                                                                                        <w:left w:val="none" w:sz="0" w:space="0" w:color="auto"/>
                                                                                        <w:bottom w:val="none" w:sz="0" w:space="0" w:color="auto"/>
                                                                                        <w:right w:val="none" w:sz="0" w:space="0" w:color="auto"/>
                                                                                      </w:divBdr>
                                                                                      <w:divsChild>
                                                                                        <w:div w:id="1203245876">
                                                                                          <w:marLeft w:val="0"/>
                                                                                          <w:marRight w:val="0"/>
                                                                                          <w:marTop w:val="0"/>
                                                                                          <w:marBottom w:val="0"/>
                                                                                          <w:divBdr>
                                                                                            <w:top w:val="none" w:sz="0" w:space="0" w:color="auto"/>
                                                                                            <w:left w:val="none" w:sz="0" w:space="0" w:color="auto"/>
                                                                                            <w:bottom w:val="none" w:sz="0" w:space="0" w:color="auto"/>
                                                                                            <w:right w:val="none" w:sz="0" w:space="0" w:color="auto"/>
                                                                                          </w:divBdr>
                                                                                          <w:divsChild>
                                                                                            <w:div w:id="982543266">
                                                                                              <w:marLeft w:val="0"/>
                                                                                              <w:marRight w:val="0"/>
                                                                                              <w:marTop w:val="0"/>
                                                                                              <w:marBottom w:val="0"/>
                                                                                              <w:divBdr>
                                                                                                <w:top w:val="none" w:sz="0" w:space="0" w:color="auto"/>
                                                                                                <w:left w:val="none" w:sz="0" w:space="0" w:color="auto"/>
                                                                                                <w:bottom w:val="none" w:sz="0" w:space="0" w:color="auto"/>
                                                                                                <w:right w:val="none" w:sz="0" w:space="0" w:color="auto"/>
                                                                                              </w:divBdr>
                                                                                              <w:divsChild>
                                                                                                <w:div w:id="1430079688">
                                                                                                  <w:marLeft w:val="0"/>
                                                                                                  <w:marRight w:val="0"/>
                                                                                                  <w:marTop w:val="0"/>
                                                                                                  <w:marBottom w:val="0"/>
                                                                                                  <w:divBdr>
                                                                                                    <w:top w:val="none" w:sz="0" w:space="0" w:color="auto"/>
                                                                                                    <w:left w:val="none" w:sz="0" w:space="0" w:color="auto"/>
                                                                                                    <w:bottom w:val="none" w:sz="0" w:space="0" w:color="auto"/>
                                                                                                    <w:right w:val="none" w:sz="0" w:space="0" w:color="auto"/>
                                                                                                  </w:divBdr>
                                                                                                  <w:divsChild>
                                                                                                    <w:div w:id="62217148">
                                                                                                      <w:marLeft w:val="0"/>
                                                                                                      <w:marRight w:val="0"/>
                                                                                                      <w:marTop w:val="0"/>
                                                                                                      <w:marBottom w:val="0"/>
                                                                                                      <w:divBdr>
                                                                                                        <w:top w:val="none" w:sz="0" w:space="0" w:color="auto"/>
                                                                                                        <w:left w:val="none" w:sz="0" w:space="0" w:color="auto"/>
                                                                                                        <w:bottom w:val="none" w:sz="0" w:space="0" w:color="auto"/>
                                                                                                        <w:right w:val="none" w:sz="0" w:space="0" w:color="auto"/>
                                                                                                      </w:divBdr>
                                                                                                      <w:divsChild>
                                                                                                        <w:div w:id="20444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069428">
      <w:bodyDiv w:val="1"/>
      <w:marLeft w:val="0"/>
      <w:marRight w:val="0"/>
      <w:marTop w:val="0"/>
      <w:marBottom w:val="0"/>
      <w:divBdr>
        <w:top w:val="none" w:sz="0" w:space="0" w:color="auto"/>
        <w:left w:val="none" w:sz="0" w:space="0" w:color="auto"/>
        <w:bottom w:val="none" w:sz="0" w:space="0" w:color="auto"/>
        <w:right w:val="none" w:sz="0" w:space="0" w:color="auto"/>
      </w:divBdr>
    </w:div>
    <w:div w:id="1830319829">
      <w:bodyDiv w:val="1"/>
      <w:marLeft w:val="0"/>
      <w:marRight w:val="0"/>
      <w:marTop w:val="0"/>
      <w:marBottom w:val="0"/>
      <w:divBdr>
        <w:top w:val="none" w:sz="0" w:space="0" w:color="auto"/>
        <w:left w:val="none" w:sz="0" w:space="0" w:color="auto"/>
        <w:bottom w:val="none" w:sz="0" w:space="0" w:color="auto"/>
        <w:right w:val="none" w:sz="0" w:space="0" w:color="auto"/>
      </w:divBdr>
    </w:div>
    <w:div w:id="1832797565">
      <w:bodyDiv w:val="1"/>
      <w:marLeft w:val="0"/>
      <w:marRight w:val="0"/>
      <w:marTop w:val="0"/>
      <w:marBottom w:val="0"/>
      <w:divBdr>
        <w:top w:val="none" w:sz="0" w:space="0" w:color="auto"/>
        <w:left w:val="none" w:sz="0" w:space="0" w:color="auto"/>
        <w:bottom w:val="none" w:sz="0" w:space="0" w:color="auto"/>
        <w:right w:val="none" w:sz="0" w:space="0" w:color="auto"/>
      </w:divBdr>
    </w:div>
    <w:div w:id="1967467924">
      <w:bodyDiv w:val="1"/>
      <w:marLeft w:val="0"/>
      <w:marRight w:val="0"/>
      <w:marTop w:val="0"/>
      <w:marBottom w:val="0"/>
      <w:divBdr>
        <w:top w:val="none" w:sz="0" w:space="0" w:color="auto"/>
        <w:left w:val="none" w:sz="0" w:space="0" w:color="auto"/>
        <w:bottom w:val="none" w:sz="0" w:space="0" w:color="auto"/>
        <w:right w:val="none" w:sz="0" w:space="0" w:color="auto"/>
      </w:divBdr>
    </w:div>
    <w:div w:id="2080440744">
      <w:bodyDiv w:val="1"/>
      <w:marLeft w:val="0"/>
      <w:marRight w:val="0"/>
      <w:marTop w:val="0"/>
      <w:marBottom w:val="0"/>
      <w:divBdr>
        <w:top w:val="none" w:sz="0" w:space="0" w:color="auto"/>
        <w:left w:val="none" w:sz="0" w:space="0" w:color="auto"/>
        <w:bottom w:val="none" w:sz="0" w:space="0" w:color="auto"/>
        <w:right w:val="none" w:sz="0" w:space="0" w:color="auto"/>
      </w:divBdr>
      <w:divsChild>
        <w:div w:id="482626885">
          <w:marLeft w:val="0"/>
          <w:marRight w:val="0"/>
          <w:marTop w:val="0"/>
          <w:marBottom w:val="0"/>
          <w:divBdr>
            <w:top w:val="none" w:sz="0" w:space="0" w:color="auto"/>
            <w:left w:val="none" w:sz="0" w:space="0" w:color="auto"/>
            <w:bottom w:val="none" w:sz="0" w:space="0" w:color="auto"/>
            <w:right w:val="none" w:sz="0" w:space="0" w:color="auto"/>
          </w:divBdr>
          <w:divsChild>
            <w:div w:id="1090394708">
              <w:marLeft w:val="0"/>
              <w:marRight w:val="0"/>
              <w:marTop w:val="0"/>
              <w:marBottom w:val="0"/>
              <w:divBdr>
                <w:top w:val="none" w:sz="0" w:space="0" w:color="auto"/>
                <w:left w:val="none" w:sz="0" w:space="0" w:color="auto"/>
                <w:bottom w:val="none" w:sz="0" w:space="0" w:color="auto"/>
                <w:right w:val="none" w:sz="0" w:space="0" w:color="auto"/>
              </w:divBdr>
              <w:divsChild>
                <w:div w:id="1027752456">
                  <w:marLeft w:val="0"/>
                  <w:marRight w:val="0"/>
                  <w:marTop w:val="0"/>
                  <w:marBottom w:val="0"/>
                  <w:divBdr>
                    <w:top w:val="none" w:sz="0" w:space="0" w:color="auto"/>
                    <w:left w:val="none" w:sz="0" w:space="0" w:color="auto"/>
                    <w:bottom w:val="none" w:sz="0" w:space="0" w:color="auto"/>
                    <w:right w:val="none" w:sz="0" w:space="0" w:color="auto"/>
                  </w:divBdr>
                  <w:divsChild>
                    <w:div w:id="1281646560">
                      <w:marLeft w:val="0"/>
                      <w:marRight w:val="0"/>
                      <w:marTop w:val="0"/>
                      <w:marBottom w:val="0"/>
                      <w:divBdr>
                        <w:top w:val="none" w:sz="0" w:space="0" w:color="auto"/>
                        <w:left w:val="none" w:sz="0" w:space="0" w:color="auto"/>
                        <w:bottom w:val="none" w:sz="0" w:space="0" w:color="auto"/>
                        <w:right w:val="none" w:sz="0" w:space="0" w:color="auto"/>
                      </w:divBdr>
                      <w:divsChild>
                        <w:div w:id="423303639">
                          <w:marLeft w:val="0"/>
                          <w:marRight w:val="0"/>
                          <w:marTop w:val="0"/>
                          <w:marBottom w:val="0"/>
                          <w:divBdr>
                            <w:top w:val="none" w:sz="0" w:space="0" w:color="auto"/>
                            <w:left w:val="none" w:sz="0" w:space="0" w:color="auto"/>
                            <w:bottom w:val="none" w:sz="0" w:space="0" w:color="auto"/>
                            <w:right w:val="none" w:sz="0" w:space="0" w:color="auto"/>
                          </w:divBdr>
                          <w:divsChild>
                            <w:div w:id="519128867">
                              <w:marLeft w:val="0"/>
                              <w:marRight w:val="0"/>
                              <w:marTop w:val="0"/>
                              <w:marBottom w:val="0"/>
                              <w:divBdr>
                                <w:top w:val="none" w:sz="0" w:space="0" w:color="auto"/>
                                <w:left w:val="none" w:sz="0" w:space="0" w:color="auto"/>
                                <w:bottom w:val="none" w:sz="0" w:space="0" w:color="auto"/>
                                <w:right w:val="none" w:sz="0" w:space="0" w:color="auto"/>
                              </w:divBdr>
                              <w:divsChild>
                                <w:div w:id="605581978">
                                  <w:marLeft w:val="0"/>
                                  <w:marRight w:val="0"/>
                                  <w:marTop w:val="0"/>
                                  <w:marBottom w:val="0"/>
                                  <w:divBdr>
                                    <w:top w:val="none" w:sz="0" w:space="0" w:color="auto"/>
                                    <w:left w:val="none" w:sz="0" w:space="0" w:color="auto"/>
                                    <w:bottom w:val="none" w:sz="0" w:space="0" w:color="auto"/>
                                    <w:right w:val="none" w:sz="0" w:space="0" w:color="auto"/>
                                  </w:divBdr>
                                  <w:divsChild>
                                    <w:div w:id="743455315">
                                      <w:marLeft w:val="0"/>
                                      <w:marRight w:val="0"/>
                                      <w:marTop w:val="0"/>
                                      <w:marBottom w:val="0"/>
                                      <w:divBdr>
                                        <w:top w:val="none" w:sz="0" w:space="0" w:color="auto"/>
                                        <w:left w:val="none" w:sz="0" w:space="0" w:color="auto"/>
                                        <w:bottom w:val="none" w:sz="0" w:space="0" w:color="auto"/>
                                        <w:right w:val="none" w:sz="0" w:space="0" w:color="auto"/>
                                      </w:divBdr>
                                      <w:divsChild>
                                        <w:div w:id="477382358">
                                          <w:marLeft w:val="0"/>
                                          <w:marRight w:val="0"/>
                                          <w:marTop w:val="0"/>
                                          <w:marBottom w:val="0"/>
                                          <w:divBdr>
                                            <w:top w:val="none" w:sz="0" w:space="0" w:color="auto"/>
                                            <w:left w:val="none" w:sz="0" w:space="0" w:color="auto"/>
                                            <w:bottom w:val="none" w:sz="0" w:space="0" w:color="auto"/>
                                            <w:right w:val="none" w:sz="0" w:space="0" w:color="auto"/>
                                          </w:divBdr>
                                          <w:divsChild>
                                            <w:div w:id="2256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379645">
      <w:bodyDiv w:val="1"/>
      <w:marLeft w:val="0"/>
      <w:marRight w:val="0"/>
      <w:marTop w:val="0"/>
      <w:marBottom w:val="0"/>
      <w:divBdr>
        <w:top w:val="none" w:sz="0" w:space="0" w:color="auto"/>
        <w:left w:val="none" w:sz="0" w:space="0" w:color="auto"/>
        <w:bottom w:val="none" w:sz="0" w:space="0" w:color="auto"/>
        <w:right w:val="none" w:sz="0" w:space="0" w:color="auto"/>
      </w:divBdr>
      <w:divsChild>
        <w:div w:id="1684238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2.bp.blogspot.com/-ZhUh4lhsT7g/U41fKFTcmpI/AAAAAAAABhE/WGBtcLeqvVU/s1600/ASLP+-+Mr+Warriach+digging+furrows.JPG" TargetMode="External"/><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theme" Target="theme/theme1.xml"/><Relationship Id="rId8" Type="http://schemas.openxmlformats.org/officeDocument/2006/relationships/endnotes" Target="endnotes.xml"/></Relationships>
</file>

<file path=word/_rels/foot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reliefweb.int/report/pakistan/pakistan-humanitarian-snapshot-internal-displacement-nwa-and-rest-kp-and-fata-15-aug" TargetMode="External"/><Relationship Id="rId2" Type="http://schemas.openxmlformats.org/officeDocument/2006/relationships/hyperlink" Target="http://reliefweb.int/organization/ocha" TargetMode="External"/><Relationship Id="rId1" Type="http://schemas.openxmlformats.org/officeDocument/2006/relationships/hyperlink" Target="http://hdr.undp.org/en/2013-report" TargetMode="External"/><Relationship Id="rId5" Type="http://schemas.openxmlformats.org/officeDocument/2006/relationships/hyperlink" Target="http://www.infokhyberpakhtunkhwa.gov.pk/doit/?p=13612" TargetMode="External"/><Relationship Id="rId4" Type="http://schemas.openxmlformats.org/officeDocument/2006/relationships/hyperlink" Target="http://www.infokhyberpakhtunkhwa.gov.pk/doit/?p=1361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en-AU" sz="1100"/>
              <a:t>Australian aid by Sector</a:t>
            </a:r>
          </a:p>
          <a:p>
            <a:pPr>
              <a:defRPr sz="1100"/>
            </a:pPr>
            <a:r>
              <a:rPr lang="en-AU" sz="1100"/>
              <a:t>2013-14</a:t>
            </a:r>
          </a:p>
        </c:rich>
      </c:tx>
      <c:layout/>
      <c:overlay val="0"/>
    </c:title>
    <c:autoTitleDeleted val="0"/>
    <c:plotArea>
      <c:layout>
        <c:manualLayout>
          <c:layoutTarget val="inner"/>
          <c:xMode val="edge"/>
          <c:yMode val="edge"/>
          <c:x val="8.6759155105611815E-2"/>
          <c:y val="0.24803556882975836"/>
          <c:w val="0.47956197256880911"/>
          <c:h val="0.57620395751487496"/>
        </c:manualLayout>
      </c:layout>
      <c:pieChart>
        <c:varyColors val="1"/>
        <c:dLbls>
          <c:showLegendKey val="0"/>
          <c:showVal val="0"/>
          <c:showCatName val="0"/>
          <c:showSerName val="0"/>
          <c:showPercent val="1"/>
          <c:showBubbleSize val="0"/>
          <c:showLeaderLines val="1"/>
        </c:dLbls>
        <c:firstSliceAng val="0"/>
      </c:pieChart>
    </c:plotArea>
    <c:legend>
      <c:legendPos val="r"/>
      <c:layout>
        <c:manualLayout>
          <c:xMode val="edge"/>
          <c:yMode val="edge"/>
          <c:x val="0.57881153013768016"/>
          <c:y val="0.22249024946648024"/>
          <c:w val="0.41545517336648707"/>
          <c:h val="0.7048905023203671"/>
        </c:manualLayout>
      </c:layout>
      <c:overlay val="0"/>
      <c:txPr>
        <a:bodyPr/>
        <a:lstStyle/>
        <a:p>
          <a:pPr>
            <a:defRPr sz="800"/>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en-AU" sz="1100"/>
              <a:t>Australian aid by sector</a:t>
            </a:r>
          </a:p>
          <a:p>
            <a:pPr>
              <a:defRPr sz="1100"/>
            </a:pPr>
            <a:r>
              <a:rPr lang="en-AU" sz="1100"/>
              <a:t>2013-14</a:t>
            </a:r>
          </a:p>
        </c:rich>
      </c:tx>
      <c:layout/>
      <c:overlay val="0"/>
    </c:title>
    <c:autoTitleDeleted val="0"/>
    <c:plotArea>
      <c:layout>
        <c:manualLayout>
          <c:layoutTarget val="inner"/>
          <c:xMode val="edge"/>
          <c:yMode val="edge"/>
          <c:x val="8.6759155105611815E-2"/>
          <c:y val="0.24803556882975836"/>
          <c:w val="0.47956197256880911"/>
          <c:h val="0.57620395751487496"/>
        </c:manualLayout>
      </c:layout>
      <c:pieChart>
        <c:varyColors val="1"/>
        <c:ser>
          <c:idx val="0"/>
          <c:order val="0"/>
          <c:dLbls>
            <c:dLbl>
              <c:idx val="6"/>
              <c:layout>
                <c:manualLayout>
                  <c:x val="-6.7182391674724872E-3"/>
                  <c:y val="-5.5554737900753064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Sheet1!$A$2:$A$8</c:f>
              <c:strCache>
                <c:ptCount val="7"/>
                <c:pt idx="0">
                  <c:v>Education</c:v>
                </c:pt>
                <c:pt idx="1">
                  <c:v>Economic growth and employment</c:v>
                </c:pt>
                <c:pt idx="2">
                  <c:v>Health</c:v>
                </c:pt>
                <c:pt idx="3">
                  <c:v>Scholarships</c:v>
                </c:pt>
                <c:pt idx="4">
                  <c:v>Cross sectoral</c:v>
                </c:pt>
                <c:pt idx="5">
                  <c:v>Humanitarian</c:v>
                </c:pt>
                <c:pt idx="6">
                  <c:v>Other</c:v>
                </c:pt>
              </c:strCache>
            </c:strRef>
          </c:cat>
          <c:val>
            <c:numRef>
              <c:f>Sheet1!$B$2:$B$8</c:f>
              <c:numCache>
                <c:formatCode>0%</c:formatCode>
                <c:ptCount val="7"/>
                <c:pt idx="0">
                  <c:v>0.23</c:v>
                </c:pt>
                <c:pt idx="1">
                  <c:v>0.1</c:v>
                </c:pt>
                <c:pt idx="2">
                  <c:v>0.16</c:v>
                </c:pt>
                <c:pt idx="3">
                  <c:v>0.14000000000000001</c:v>
                </c:pt>
                <c:pt idx="4">
                  <c:v>0.25</c:v>
                </c:pt>
                <c:pt idx="5">
                  <c:v>0.09</c:v>
                </c:pt>
                <c:pt idx="6">
                  <c:v>0.03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7881153013768016"/>
          <c:y val="0.22249024946648024"/>
          <c:w val="0.41545517336648707"/>
          <c:h val="0.7048905023203671"/>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257143" cy="4190476"/>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blipFill dpi="0" rotWithShape="0">
          <a:blip xmlns:r="http://schemas.openxmlformats.org/officeDocument/2006/relationships"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a:spPr>
      <a:bodyPr rot="0" vert="horz" wrap="square" lIns="91440" tIns="91440" rIns="91440" bIns="9144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930041-FCAE-4FCB-8E36-CA4D8241C3BA}"/>
</file>

<file path=customXml/itemProps2.xml><?xml version="1.0" encoding="utf-8"?>
<ds:datastoreItem xmlns:ds="http://schemas.openxmlformats.org/officeDocument/2006/customXml" ds:itemID="{3A61DDD0-9F21-4A52-BF78-D49572F1139E}"/>
</file>

<file path=customXml/itemProps3.xml><?xml version="1.0" encoding="utf-8"?>
<ds:datastoreItem xmlns:ds="http://schemas.openxmlformats.org/officeDocument/2006/customXml" ds:itemID="{9CA4932C-EE36-4BEA-8131-3BB424DF9E25}"/>
</file>

<file path=customXml/itemProps4.xml><?xml version="1.0" encoding="utf-8"?>
<ds:datastoreItem xmlns:ds="http://schemas.openxmlformats.org/officeDocument/2006/customXml" ds:itemID="{BBBE3D64-FA7E-46E4-AC6F-E36C7825179F}"/>
</file>

<file path=docProps/app.xml><?xml version="1.0" encoding="utf-8"?>
<Properties xmlns="http://schemas.openxmlformats.org/officeDocument/2006/extended-properties" xmlns:vt="http://schemas.openxmlformats.org/officeDocument/2006/docPropsVTypes">
  <Template>BBFEC8DF</Template>
  <TotalTime>0</TotalTime>
  <Pages>22</Pages>
  <Words>7661</Words>
  <Characters>43672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2014-10-28T23:57:00Z</dcterms:created>
  <dcterms:modified xsi:type="dcterms:W3CDTF">2014-10-28T23:57:00Z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906500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