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7102" w14:textId="2C971D63" w:rsidR="00232434" w:rsidRPr="007D76AF" w:rsidRDefault="73BC6535" w:rsidP="2C6EF621">
      <w:pPr>
        <w:pStyle w:val="Title"/>
        <w:rPr>
          <w:rFonts w:ascii="Calibri Light" w:hAnsi="Calibri Light" w:cs="Calibri Light"/>
        </w:rPr>
      </w:pPr>
      <w:r w:rsidRPr="2C6EF621">
        <w:rPr>
          <w:rFonts w:ascii="Calibri Light" w:hAnsi="Calibri Light" w:cs="Calibri Light"/>
        </w:rPr>
        <w:t xml:space="preserve">Evaluation of </w:t>
      </w:r>
      <w:r w:rsidR="4A38AAC1" w:rsidRPr="2C6EF621">
        <w:rPr>
          <w:rFonts w:ascii="Calibri Light" w:hAnsi="Calibri Light" w:cs="Calibri Light"/>
        </w:rPr>
        <w:t>Pacific Media Assistance Scheme (PACMAS)</w:t>
      </w:r>
      <w:r w:rsidR="79F91C7A" w:rsidRPr="2C6EF621">
        <w:rPr>
          <w:rFonts w:ascii="Calibri Light" w:hAnsi="Calibri Light" w:cs="Calibri Light"/>
        </w:rPr>
        <w:t xml:space="preserve"> </w:t>
      </w:r>
      <w:r w:rsidR="08BD0F2E" w:rsidRPr="2C6EF621">
        <w:rPr>
          <w:rFonts w:ascii="Calibri Light" w:hAnsi="Calibri Light" w:cs="Calibri Light"/>
        </w:rPr>
        <w:t>Phase 4: Management response</w:t>
      </w:r>
    </w:p>
    <w:p w14:paraId="055BB785" w14:textId="687063F1" w:rsidR="007D76AF" w:rsidRPr="007D76AF" w:rsidRDefault="139F1705" w:rsidP="2C6EF621">
      <w:pPr>
        <w:pStyle w:val="Heading1"/>
        <w:rPr>
          <w:rFonts w:ascii="Calibri Light" w:hAnsi="Calibri Light" w:cs="Calibri Light"/>
        </w:rPr>
      </w:pPr>
      <w:r w:rsidRPr="2C6EF621">
        <w:rPr>
          <w:rFonts w:ascii="Calibri Light" w:hAnsi="Calibri Light" w:cs="Calibri Light"/>
        </w:rPr>
        <w:t>Summary of management response</w:t>
      </w:r>
    </w:p>
    <w:p w14:paraId="3F81558E" w14:textId="7858056A" w:rsidR="007D76AF" w:rsidRPr="003C0370" w:rsidRDefault="2DF5D94B" w:rsidP="2C6EF621">
      <w:pPr>
        <w:rPr>
          <w:rFonts w:ascii="Calibri Light" w:eastAsia="Calibri Light" w:hAnsi="Calibri Light" w:cs="Calibri Light"/>
        </w:rPr>
      </w:pPr>
      <w:r w:rsidRPr="2C6EF621">
        <w:rPr>
          <w:rFonts w:ascii="Calibri Light" w:eastAsia="Calibri Light" w:hAnsi="Calibri Light" w:cs="Calibri Light"/>
        </w:rPr>
        <w:t xml:space="preserve">DFAT welcomes the independent evaluation of PACMAS Phase 4. </w:t>
      </w:r>
    </w:p>
    <w:p w14:paraId="4B76332F" w14:textId="262D45EE" w:rsidR="00223CC9" w:rsidRDefault="008E7EC3" w:rsidP="2C6EF621">
      <w:pPr>
        <w:rPr>
          <w:rFonts w:ascii="Calibri Light" w:eastAsia="Calibri Light" w:hAnsi="Calibri Light" w:cs="Calibri Light"/>
        </w:rPr>
      </w:pPr>
      <w:r w:rsidRPr="2C6EF621">
        <w:rPr>
          <w:rFonts w:ascii="Calibri Light" w:eastAsia="Calibri Light" w:hAnsi="Calibri Light" w:cs="Calibri Light"/>
        </w:rPr>
        <w:t>P</w:t>
      </w:r>
      <w:r w:rsidR="61AB2142" w:rsidRPr="2C6EF621">
        <w:rPr>
          <w:rFonts w:ascii="Calibri Light" w:eastAsia="Calibri Light" w:hAnsi="Calibri Light" w:cs="Calibri Light"/>
        </w:rPr>
        <w:t>erformance was assessed against realistic progress rather than end of investment outcomes</w:t>
      </w:r>
      <w:r w:rsidR="00EC6B31" w:rsidRPr="2C6EF621">
        <w:rPr>
          <w:rFonts w:ascii="Calibri Light" w:eastAsia="Calibri Light" w:hAnsi="Calibri Light" w:cs="Calibri Light"/>
        </w:rPr>
        <w:t>, reflecting</w:t>
      </w:r>
      <w:r w:rsidR="00BA3412" w:rsidRPr="2C6EF621">
        <w:rPr>
          <w:rFonts w:ascii="Calibri Light" w:eastAsia="Calibri Light" w:hAnsi="Calibri Light" w:cs="Calibri Light"/>
        </w:rPr>
        <w:t xml:space="preserve"> the </w:t>
      </w:r>
      <w:r w:rsidRPr="2C6EF621">
        <w:rPr>
          <w:rFonts w:ascii="Calibri Light" w:eastAsia="Calibri Light" w:hAnsi="Calibri Light" w:cs="Calibri Light"/>
        </w:rPr>
        <w:t xml:space="preserve">implementation of the </w:t>
      </w:r>
      <w:r w:rsidR="00CD6E13" w:rsidRPr="2C6EF621">
        <w:rPr>
          <w:rFonts w:ascii="Calibri Light" w:eastAsia="Calibri Light" w:hAnsi="Calibri Light" w:cs="Calibri Light"/>
        </w:rPr>
        <w:t xml:space="preserve">3-year (plus 6-month extension) </w:t>
      </w:r>
      <w:r w:rsidR="00BA3412" w:rsidRPr="2C6EF621">
        <w:rPr>
          <w:rFonts w:ascii="Calibri Light" w:eastAsia="Calibri Light" w:hAnsi="Calibri Light" w:cs="Calibri Light"/>
        </w:rPr>
        <w:t xml:space="preserve">investment </w:t>
      </w:r>
      <w:r w:rsidR="00904B69" w:rsidRPr="2C6EF621">
        <w:rPr>
          <w:rFonts w:ascii="Calibri Light" w:eastAsia="Calibri Light" w:hAnsi="Calibri Light" w:cs="Calibri Light"/>
        </w:rPr>
        <w:t>was not complete</w:t>
      </w:r>
      <w:r w:rsidR="00262A9E" w:rsidRPr="2C6EF621">
        <w:rPr>
          <w:rFonts w:ascii="Calibri Light" w:eastAsia="Calibri Light" w:hAnsi="Calibri Light" w:cs="Calibri Light"/>
        </w:rPr>
        <w:t>d</w:t>
      </w:r>
      <w:r w:rsidR="00CD6E13" w:rsidRPr="2C6EF621">
        <w:rPr>
          <w:rFonts w:ascii="Calibri Light" w:eastAsia="Calibri Light" w:hAnsi="Calibri Light" w:cs="Calibri Light"/>
        </w:rPr>
        <w:t xml:space="preserve"> </w:t>
      </w:r>
      <w:r w:rsidR="00B96CF6" w:rsidRPr="2C6EF621">
        <w:rPr>
          <w:rFonts w:ascii="Calibri Light" w:eastAsia="Calibri Light" w:hAnsi="Calibri Light" w:cs="Calibri Light"/>
        </w:rPr>
        <w:t>when</w:t>
      </w:r>
      <w:r w:rsidR="008C18A6" w:rsidRPr="2C6EF621">
        <w:rPr>
          <w:rFonts w:ascii="Calibri Light" w:eastAsia="Calibri Light" w:hAnsi="Calibri Light" w:cs="Calibri Light"/>
        </w:rPr>
        <w:t xml:space="preserve"> the evaluation was undertaken</w:t>
      </w:r>
      <w:r w:rsidR="00EC6B31" w:rsidRPr="2C6EF621">
        <w:rPr>
          <w:rFonts w:ascii="Calibri Light" w:eastAsia="Calibri Light" w:hAnsi="Calibri Light" w:cs="Calibri Light"/>
        </w:rPr>
        <w:t xml:space="preserve">. </w:t>
      </w:r>
      <w:r w:rsidR="009A089C" w:rsidRPr="2C6EF621">
        <w:rPr>
          <w:rFonts w:ascii="Calibri Light" w:eastAsia="Calibri Light" w:hAnsi="Calibri Light" w:cs="Calibri Light"/>
        </w:rPr>
        <w:t>I</w:t>
      </w:r>
      <w:r w:rsidR="00BA637D" w:rsidRPr="2C6EF621">
        <w:rPr>
          <w:rFonts w:ascii="Calibri Light" w:eastAsia="Calibri Light" w:hAnsi="Calibri Light" w:cs="Calibri Light"/>
        </w:rPr>
        <w:t>mplement</w:t>
      </w:r>
      <w:r w:rsidR="009A089C" w:rsidRPr="2C6EF621">
        <w:rPr>
          <w:rFonts w:ascii="Calibri Light" w:eastAsia="Calibri Light" w:hAnsi="Calibri Light" w:cs="Calibri Light"/>
        </w:rPr>
        <w:t xml:space="preserve">ation is </w:t>
      </w:r>
      <w:r w:rsidR="271D27EB" w:rsidRPr="2C6EF621">
        <w:rPr>
          <w:rFonts w:ascii="Calibri Light" w:eastAsia="Calibri Light" w:hAnsi="Calibri Light" w:cs="Calibri Light"/>
        </w:rPr>
        <w:t xml:space="preserve">commensurate to these constraints. </w:t>
      </w:r>
    </w:p>
    <w:p w14:paraId="6953D825" w14:textId="72C0AD01" w:rsidR="06FF918F" w:rsidRDefault="113C13C9" w:rsidP="2C6EF621">
      <w:pPr>
        <w:rPr>
          <w:rFonts w:ascii="Calibri Light" w:eastAsia="Calibri Light" w:hAnsi="Calibri Light" w:cs="Calibri Light"/>
        </w:rPr>
      </w:pPr>
      <w:r w:rsidRPr="2C6EF621">
        <w:rPr>
          <w:rFonts w:ascii="Calibri Light" w:eastAsia="Calibri Light" w:hAnsi="Calibri Light" w:cs="Calibri Light"/>
        </w:rPr>
        <w:t>T</w:t>
      </w:r>
      <w:r w:rsidR="253779AA" w:rsidRPr="2C6EF621">
        <w:rPr>
          <w:rFonts w:ascii="Calibri Light" w:eastAsia="Calibri Light" w:hAnsi="Calibri Light" w:cs="Calibri Light"/>
        </w:rPr>
        <w:t>he ev</w:t>
      </w:r>
      <w:r w:rsidR="46CBD8D5" w:rsidRPr="2C6EF621">
        <w:rPr>
          <w:rFonts w:ascii="Calibri Light" w:eastAsia="Calibri Light" w:hAnsi="Calibri Light" w:cs="Calibri Light"/>
        </w:rPr>
        <w:t xml:space="preserve">aluation </w:t>
      </w:r>
      <w:r w:rsidR="003A5A8C" w:rsidRPr="2C6EF621">
        <w:rPr>
          <w:rFonts w:ascii="Calibri Light" w:eastAsia="Calibri Light" w:hAnsi="Calibri Light" w:cs="Calibri Light"/>
        </w:rPr>
        <w:t>noted</w:t>
      </w:r>
      <w:r w:rsidR="46CBD8D5" w:rsidRPr="2C6EF621">
        <w:rPr>
          <w:rFonts w:ascii="Calibri Light" w:eastAsia="Calibri Light" w:hAnsi="Calibri Light" w:cs="Calibri Light"/>
        </w:rPr>
        <w:t xml:space="preserve"> challenge</w:t>
      </w:r>
      <w:r w:rsidR="001446DA" w:rsidRPr="2C6EF621">
        <w:rPr>
          <w:rFonts w:ascii="Calibri Light" w:eastAsia="Calibri Light" w:hAnsi="Calibri Light" w:cs="Calibri Light"/>
        </w:rPr>
        <w:t>s</w:t>
      </w:r>
      <w:r w:rsidR="46CBD8D5" w:rsidRPr="2C6EF621">
        <w:rPr>
          <w:rFonts w:ascii="Calibri Light" w:eastAsia="Calibri Light" w:hAnsi="Calibri Light" w:cs="Calibri Light"/>
        </w:rPr>
        <w:t xml:space="preserve">, particularly </w:t>
      </w:r>
      <w:r w:rsidR="0D9798D1" w:rsidRPr="2C6EF621">
        <w:rPr>
          <w:rFonts w:ascii="Calibri Light" w:eastAsia="Calibri Light" w:hAnsi="Calibri Light" w:cs="Calibri Light"/>
        </w:rPr>
        <w:t>in relation to</w:t>
      </w:r>
      <w:r w:rsidR="7AA4E7B4" w:rsidRPr="2C6EF621">
        <w:rPr>
          <w:rFonts w:ascii="Calibri Light" w:eastAsia="Calibri Light" w:hAnsi="Calibri Light" w:cs="Calibri Light"/>
        </w:rPr>
        <w:t xml:space="preserve"> uneven delivery across countries (some countries were identified as priorities for Phase 4) and GEDSI outcomes (gender equality was a targeted intermediate outcome while disability equity was not em</w:t>
      </w:r>
      <w:r w:rsidR="0D5C9E8A" w:rsidRPr="2C6EF621">
        <w:rPr>
          <w:rFonts w:ascii="Calibri Light" w:eastAsia="Calibri Light" w:hAnsi="Calibri Light" w:cs="Calibri Light"/>
        </w:rPr>
        <w:t xml:space="preserve">bedded in the program structure). </w:t>
      </w:r>
      <w:r w:rsidR="29CFA3BD" w:rsidRPr="2C6EF621">
        <w:rPr>
          <w:rFonts w:ascii="Calibri Light" w:eastAsia="Calibri Light" w:hAnsi="Calibri Light" w:cs="Calibri Light"/>
        </w:rPr>
        <w:t>DFAT acknowledges improvements in GEDSI could be made. A department-wide</w:t>
      </w:r>
      <w:r w:rsidR="3BEA8DF7" w:rsidRPr="2C6EF621">
        <w:rPr>
          <w:rFonts w:ascii="Calibri Light" w:eastAsia="Calibri Light" w:hAnsi="Calibri Light" w:cs="Calibri Light"/>
        </w:rPr>
        <w:t xml:space="preserve"> intersectionality evaluation</w:t>
      </w:r>
      <w:r w:rsidR="169CF43A" w:rsidRPr="2C6EF621">
        <w:rPr>
          <w:rFonts w:ascii="Calibri Light" w:eastAsia="Calibri Light" w:hAnsi="Calibri Light" w:cs="Calibri Light"/>
        </w:rPr>
        <w:t>, which will be published in October 2026</w:t>
      </w:r>
      <w:r w:rsidR="24CD6F44" w:rsidRPr="2C6EF621">
        <w:rPr>
          <w:rFonts w:ascii="Calibri Light" w:eastAsia="Calibri Light" w:hAnsi="Calibri Light" w:cs="Calibri Light"/>
        </w:rPr>
        <w:t>,</w:t>
      </w:r>
      <w:r w:rsidR="169CF43A" w:rsidRPr="2C6EF621">
        <w:rPr>
          <w:rFonts w:ascii="Calibri Light" w:eastAsia="Calibri Light" w:hAnsi="Calibri Light" w:cs="Calibri Light"/>
        </w:rPr>
        <w:t xml:space="preserve"> will </w:t>
      </w:r>
      <w:r w:rsidR="6EFFA4DF" w:rsidRPr="2C6EF621">
        <w:rPr>
          <w:rFonts w:ascii="Calibri Light" w:eastAsia="Calibri Light" w:hAnsi="Calibri Light" w:cs="Calibri Light"/>
        </w:rPr>
        <w:t xml:space="preserve">inform </w:t>
      </w:r>
      <w:r w:rsidR="169CF43A" w:rsidRPr="2C6EF621">
        <w:rPr>
          <w:rFonts w:ascii="Calibri Light" w:eastAsia="Calibri Light" w:hAnsi="Calibri Light" w:cs="Calibri Light"/>
        </w:rPr>
        <w:t xml:space="preserve">the development of </w:t>
      </w:r>
      <w:r w:rsidR="5BF0760B" w:rsidRPr="2C6EF621">
        <w:rPr>
          <w:rFonts w:ascii="Calibri Light" w:eastAsia="Calibri Light" w:hAnsi="Calibri Light" w:cs="Calibri Light"/>
        </w:rPr>
        <w:t xml:space="preserve">any </w:t>
      </w:r>
      <w:r w:rsidR="169CF43A" w:rsidRPr="2C6EF621">
        <w:rPr>
          <w:rFonts w:ascii="Calibri Light" w:eastAsia="Calibri Light" w:hAnsi="Calibri Light" w:cs="Calibri Light"/>
        </w:rPr>
        <w:t>GEDSI strategies in Phase 5.</w:t>
      </w:r>
    </w:p>
    <w:p w14:paraId="0E8D3769" w14:textId="7CCBB746" w:rsidR="00223CC9" w:rsidRDefault="63BF56F6" w:rsidP="2C6EF621">
      <w:pPr>
        <w:rPr>
          <w:rFonts w:ascii="Calibri Light" w:eastAsia="Calibri Light" w:hAnsi="Calibri Light" w:cs="Calibri Light"/>
        </w:rPr>
        <w:sectPr w:rsidR="00223C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2C6EF621">
        <w:rPr>
          <w:rFonts w:ascii="Calibri Light" w:eastAsia="Calibri Light" w:hAnsi="Calibri Light" w:cs="Calibri Light"/>
        </w:rPr>
        <w:t xml:space="preserve">The independent evaluation and recommendations contained within and expanded upon below will be a valuable tool </w:t>
      </w:r>
      <w:r w:rsidR="5C57BA96" w:rsidRPr="2C6EF621">
        <w:rPr>
          <w:rFonts w:ascii="Calibri Light" w:eastAsia="Calibri Light" w:hAnsi="Calibri Light" w:cs="Calibri Light"/>
        </w:rPr>
        <w:t xml:space="preserve">for </w:t>
      </w:r>
      <w:r w:rsidRPr="2C6EF621">
        <w:rPr>
          <w:rFonts w:ascii="Calibri Light" w:eastAsia="Calibri Light" w:hAnsi="Calibri Light" w:cs="Calibri Light"/>
        </w:rPr>
        <w:t>the development of PACMAS Phase 5</w:t>
      </w:r>
      <w:r w:rsidR="22489DBE" w:rsidRPr="2C6EF621">
        <w:rPr>
          <w:rFonts w:ascii="Calibri Light" w:eastAsia="Calibri Light" w:hAnsi="Calibri Light" w:cs="Calibri Light"/>
        </w:rPr>
        <w:t>.</w:t>
      </w:r>
    </w:p>
    <w:p w14:paraId="1CB0A028" w14:textId="75FBC4E9" w:rsidR="007D76AF" w:rsidRDefault="139F1705" w:rsidP="2C6EF621">
      <w:pPr>
        <w:pStyle w:val="Heading1"/>
        <w:rPr>
          <w:rFonts w:ascii="Calibri Light" w:hAnsi="Calibri Light" w:cs="Calibri Light"/>
        </w:rPr>
      </w:pPr>
      <w:r w:rsidRPr="2C6EF621">
        <w:rPr>
          <w:rFonts w:ascii="Calibri Light" w:hAnsi="Calibri Light" w:cs="Calibri Light"/>
        </w:rPr>
        <w:lastRenderedPageBreak/>
        <w:t>Individual management response to the recommendations</w:t>
      </w:r>
    </w:p>
    <w:tbl>
      <w:tblPr>
        <w:tblStyle w:val="TableGrid"/>
        <w:tblW w:w="13950"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2812"/>
        <w:gridCol w:w="1301"/>
        <w:gridCol w:w="4100"/>
        <w:gridCol w:w="4383"/>
        <w:gridCol w:w="1354"/>
      </w:tblGrid>
      <w:tr w:rsidR="00AC037C" w:rsidRPr="00DE1FF5" w14:paraId="0CA0E181" w14:textId="77777777" w:rsidTr="2C6EF621">
        <w:trPr>
          <w:trHeight w:val="300"/>
          <w:tblHeader/>
        </w:trPr>
        <w:tc>
          <w:tcPr>
            <w:tcW w:w="2835" w:type="dxa"/>
            <w:shd w:val="clear" w:color="auto" w:fill="0070C0"/>
          </w:tcPr>
          <w:p w14:paraId="581A57B5" w14:textId="684A89B7" w:rsidR="007D76AF" w:rsidRPr="00DE1FF5" w:rsidRDefault="139F1705" w:rsidP="2C6EF621">
            <w:pPr>
              <w:rPr>
                <w:rFonts w:ascii="Calibri Light" w:eastAsia="Calibri Light" w:hAnsi="Calibri Light" w:cs="Calibri Light"/>
                <w:b/>
                <w:bCs/>
                <w:color w:val="FFFFFF" w:themeColor="background1"/>
              </w:rPr>
            </w:pPr>
            <w:r w:rsidRPr="2C6EF621">
              <w:rPr>
                <w:rFonts w:ascii="Calibri Light" w:eastAsia="Calibri Light" w:hAnsi="Calibri Light" w:cs="Calibri Light"/>
                <w:b/>
                <w:bCs/>
                <w:color w:val="FFFFFF" w:themeColor="background1"/>
              </w:rPr>
              <w:t>Recommendation</w:t>
            </w:r>
          </w:p>
        </w:tc>
        <w:tc>
          <w:tcPr>
            <w:tcW w:w="1305" w:type="dxa"/>
            <w:shd w:val="clear" w:color="auto" w:fill="0070C0"/>
          </w:tcPr>
          <w:p w14:paraId="05A3B2A5" w14:textId="1F71C281" w:rsidR="007D76AF" w:rsidRPr="00DE1FF5" w:rsidRDefault="007D76AF" w:rsidP="2C6EF621">
            <w:pPr>
              <w:rPr>
                <w:rFonts w:ascii="Calibri Light" w:eastAsia="Calibri Light" w:hAnsi="Calibri Light" w:cs="Calibri Light"/>
                <w:b/>
                <w:bCs/>
                <w:color w:val="FFFFFF" w:themeColor="background1"/>
              </w:rPr>
            </w:pPr>
            <w:r w:rsidRPr="2C6EF621">
              <w:rPr>
                <w:rFonts w:ascii="Calibri Light" w:eastAsia="Calibri Light" w:hAnsi="Calibri Light" w:cs="Calibri Light"/>
                <w:b/>
                <w:bCs/>
                <w:color w:val="FFFFFF" w:themeColor="background1"/>
              </w:rPr>
              <w:t>Response</w:t>
            </w:r>
          </w:p>
        </w:tc>
        <w:tc>
          <w:tcPr>
            <w:tcW w:w="4155" w:type="dxa"/>
            <w:shd w:val="clear" w:color="auto" w:fill="0070C0"/>
          </w:tcPr>
          <w:p w14:paraId="74090907" w14:textId="5B4AA0B7" w:rsidR="007D76AF" w:rsidRPr="00DE1FF5" w:rsidRDefault="007D76AF" w:rsidP="2C6EF621">
            <w:pPr>
              <w:rPr>
                <w:rFonts w:ascii="Calibri Light" w:eastAsia="Calibri Light" w:hAnsi="Calibri Light" w:cs="Calibri Light"/>
                <w:b/>
                <w:bCs/>
                <w:color w:val="FFFFFF" w:themeColor="background1"/>
              </w:rPr>
            </w:pPr>
            <w:r w:rsidRPr="2C6EF621">
              <w:rPr>
                <w:rFonts w:ascii="Calibri Light" w:eastAsia="Calibri Light" w:hAnsi="Calibri Light" w:cs="Calibri Light"/>
                <w:b/>
                <w:bCs/>
                <w:color w:val="FFFFFF" w:themeColor="background1"/>
              </w:rPr>
              <w:t>Explanation</w:t>
            </w:r>
          </w:p>
        </w:tc>
        <w:tc>
          <w:tcPr>
            <w:tcW w:w="4440" w:type="dxa"/>
            <w:shd w:val="clear" w:color="auto" w:fill="0070C0"/>
          </w:tcPr>
          <w:p w14:paraId="19AC4E60" w14:textId="60DB237C" w:rsidR="007D76AF" w:rsidRPr="00DE1FF5" w:rsidRDefault="007D76AF" w:rsidP="2C6EF621">
            <w:pPr>
              <w:rPr>
                <w:rFonts w:ascii="Calibri Light" w:eastAsia="Calibri Light" w:hAnsi="Calibri Light" w:cs="Calibri Light"/>
                <w:b/>
                <w:bCs/>
                <w:color w:val="FFFFFF" w:themeColor="background1"/>
              </w:rPr>
            </w:pPr>
            <w:r w:rsidRPr="2C6EF621">
              <w:rPr>
                <w:rFonts w:ascii="Calibri Light" w:eastAsia="Calibri Light" w:hAnsi="Calibri Light" w:cs="Calibri Light"/>
                <w:b/>
                <w:bCs/>
                <w:color w:val="FFFFFF" w:themeColor="background1"/>
              </w:rPr>
              <w:t>Action plan</w:t>
            </w:r>
          </w:p>
        </w:tc>
        <w:tc>
          <w:tcPr>
            <w:tcW w:w="1356" w:type="dxa"/>
            <w:shd w:val="clear" w:color="auto" w:fill="0070C0"/>
          </w:tcPr>
          <w:p w14:paraId="02478408" w14:textId="7630AE6B" w:rsidR="007D76AF" w:rsidRPr="00DE1FF5" w:rsidRDefault="007D76AF" w:rsidP="2C6EF621">
            <w:pPr>
              <w:rPr>
                <w:rFonts w:ascii="Calibri Light" w:eastAsia="Calibri Light" w:hAnsi="Calibri Light" w:cs="Calibri Light"/>
                <w:b/>
                <w:bCs/>
                <w:color w:val="FFFFFF" w:themeColor="background1"/>
              </w:rPr>
            </w:pPr>
            <w:r w:rsidRPr="2C6EF621">
              <w:rPr>
                <w:rFonts w:ascii="Calibri Light" w:eastAsia="Calibri Light" w:hAnsi="Calibri Light" w:cs="Calibri Light"/>
                <w:b/>
                <w:bCs/>
                <w:color w:val="FFFFFF" w:themeColor="background1"/>
              </w:rPr>
              <w:t>Timeframe</w:t>
            </w:r>
          </w:p>
        </w:tc>
      </w:tr>
      <w:tr w:rsidR="00AC037C" w14:paraId="6C3034E5" w14:textId="77777777" w:rsidTr="2C6EF621">
        <w:trPr>
          <w:trHeight w:val="300"/>
        </w:trPr>
        <w:tc>
          <w:tcPr>
            <w:tcW w:w="2835" w:type="dxa"/>
            <w:shd w:val="clear" w:color="auto" w:fill="E8E8E8" w:themeFill="background2"/>
          </w:tcPr>
          <w:p w14:paraId="38CE869D" w14:textId="7FE5B148" w:rsidR="00E637FA" w:rsidRPr="00E637FA" w:rsidRDefault="2A60BC7C" w:rsidP="2C6EF621">
            <w:pPr>
              <w:pStyle w:val="Heading2"/>
              <w:rPr>
                <w:rFonts w:ascii="Calibri Light" w:hAnsi="Calibri Light" w:cs="Calibri Light"/>
                <w:u w:val="single"/>
              </w:rPr>
            </w:pPr>
            <w:r w:rsidRPr="2C6EF621">
              <w:rPr>
                <w:rFonts w:ascii="Calibri Light" w:hAnsi="Calibri Light" w:cs="Calibri Light"/>
              </w:rPr>
              <w:t>Recommendation 1</w:t>
            </w:r>
          </w:p>
          <w:p w14:paraId="358A6E81" w14:textId="185966EE" w:rsidR="00E637FA" w:rsidRDefault="00E637FA" w:rsidP="2C6EF621">
            <w:pPr>
              <w:rPr>
                <w:rFonts w:ascii="Calibri Light" w:eastAsia="Calibri Light" w:hAnsi="Calibri Light" w:cs="Calibri Light"/>
              </w:rPr>
            </w:pPr>
            <w:r w:rsidRPr="2C6EF621">
              <w:rPr>
                <w:rFonts w:ascii="Calibri Light" w:eastAsia="Calibri Light" w:hAnsi="Calibri Light" w:cs="Calibri Light"/>
              </w:rPr>
              <w:t xml:space="preserve">Retain PACMAS as a flagship regional media investment and progress to a Phase Five. Phase Five should: </w:t>
            </w:r>
          </w:p>
          <w:p w14:paraId="0A902AB5" w14:textId="77777777" w:rsidR="00E637FA" w:rsidRDefault="00E637FA" w:rsidP="2C6EF621">
            <w:pPr>
              <w:rPr>
                <w:rFonts w:ascii="Calibri Light" w:eastAsia="Calibri Light" w:hAnsi="Calibri Light" w:cs="Calibri Light"/>
              </w:rPr>
            </w:pPr>
            <w:r w:rsidRPr="2C6EF621">
              <w:rPr>
                <w:rFonts w:ascii="Calibri Light" w:eastAsia="Calibri Light" w:hAnsi="Calibri Light" w:cs="Calibri Light"/>
              </w:rPr>
              <w:t xml:space="preserve">- run for a minimum of five years, </w:t>
            </w:r>
          </w:p>
          <w:p w14:paraId="701860DD" w14:textId="77777777" w:rsidR="00E637FA" w:rsidRDefault="00E637FA" w:rsidP="2C6EF621">
            <w:pPr>
              <w:rPr>
                <w:rFonts w:ascii="Calibri Light" w:eastAsia="Calibri Light" w:hAnsi="Calibri Light" w:cs="Calibri Light"/>
              </w:rPr>
            </w:pPr>
            <w:r w:rsidRPr="2C6EF621">
              <w:rPr>
                <w:rFonts w:ascii="Calibri Light" w:eastAsia="Calibri Light" w:hAnsi="Calibri Light" w:cs="Calibri Light"/>
              </w:rPr>
              <w:t xml:space="preserve">- include increased and appropriately scaled resourcing, and </w:t>
            </w:r>
          </w:p>
          <w:p w14:paraId="12F7C6FE" w14:textId="57C3080B" w:rsidR="007D76AF" w:rsidRPr="00E637FA" w:rsidRDefault="00E637FA" w:rsidP="2C6EF621">
            <w:pPr>
              <w:rPr>
                <w:rFonts w:ascii="Calibri Light" w:eastAsia="Calibri Light" w:hAnsi="Calibri Light" w:cs="Calibri Light"/>
              </w:rPr>
            </w:pPr>
            <w:r w:rsidRPr="2C6EF621">
              <w:rPr>
                <w:rFonts w:ascii="Calibri Light" w:eastAsia="Calibri Light" w:hAnsi="Calibri Light" w:cs="Calibri Light"/>
              </w:rPr>
              <w:t>- maintain continuity of implementing arrangements to preserve institutional knowledge and partnerships, consolidate gains, and sustain system reform momentum.</w:t>
            </w:r>
          </w:p>
        </w:tc>
        <w:tc>
          <w:tcPr>
            <w:tcW w:w="1305" w:type="dxa"/>
            <w:shd w:val="clear" w:color="auto" w:fill="B3E5A1" w:themeFill="accent6" w:themeFillTint="66"/>
          </w:tcPr>
          <w:p w14:paraId="4699C06D" w14:textId="191804CB" w:rsidR="007D76AF" w:rsidRDefault="5EBCE8EF" w:rsidP="2C6EF621">
            <w:pPr>
              <w:rPr>
                <w:rFonts w:ascii="Calibri Light" w:eastAsia="Calibri Light" w:hAnsi="Calibri Light" w:cs="Calibri Light"/>
                <w:b/>
                <w:bCs/>
              </w:rPr>
            </w:pPr>
            <w:r w:rsidRPr="2C6EF621">
              <w:rPr>
                <w:rFonts w:ascii="Calibri Light" w:eastAsia="Calibri Light" w:hAnsi="Calibri Light" w:cs="Calibri Light"/>
              </w:rPr>
              <w:t>Agree</w:t>
            </w:r>
          </w:p>
        </w:tc>
        <w:tc>
          <w:tcPr>
            <w:tcW w:w="4155" w:type="dxa"/>
            <w:shd w:val="clear" w:color="auto" w:fill="E8E8E8" w:themeFill="background2"/>
          </w:tcPr>
          <w:p w14:paraId="35BA104F" w14:textId="12C4CE76" w:rsidR="007D76AF" w:rsidRDefault="67ECB7AD" w:rsidP="2C6EF621">
            <w:pPr>
              <w:rPr>
                <w:rFonts w:ascii="Calibri Light" w:eastAsia="Calibri Light" w:hAnsi="Calibri Light" w:cs="Calibri Light"/>
              </w:rPr>
            </w:pPr>
            <w:r w:rsidRPr="2C6EF621">
              <w:rPr>
                <w:rFonts w:ascii="Calibri Light" w:eastAsia="Calibri Light" w:hAnsi="Calibri Light" w:cs="Calibri Light"/>
              </w:rPr>
              <w:t>A longer program cycle for the next phase of the investment is required to consolidate gains made and continue sustainable, locally</w:t>
            </w:r>
            <w:r w:rsidR="43018EFA" w:rsidRPr="2C6EF621">
              <w:rPr>
                <w:rFonts w:ascii="Calibri Light" w:eastAsia="Calibri Light" w:hAnsi="Calibri Light" w:cs="Calibri Light"/>
              </w:rPr>
              <w:t xml:space="preserve"> </w:t>
            </w:r>
            <w:r w:rsidRPr="2C6EF621">
              <w:rPr>
                <w:rFonts w:ascii="Calibri Light" w:eastAsia="Calibri Light" w:hAnsi="Calibri Light" w:cs="Calibri Light"/>
              </w:rPr>
              <w:t>led change</w:t>
            </w:r>
            <w:r w:rsidR="4AE368DF" w:rsidRPr="2C6EF621">
              <w:rPr>
                <w:rFonts w:ascii="Calibri Light" w:eastAsia="Calibri Light" w:hAnsi="Calibri Light" w:cs="Calibri Light"/>
              </w:rPr>
              <w:t>.</w:t>
            </w:r>
          </w:p>
          <w:p w14:paraId="141C52D7" w14:textId="47A7D0D9" w:rsidR="007D76AF" w:rsidRDefault="007D76AF" w:rsidP="2C6EF621">
            <w:pPr>
              <w:rPr>
                <w:rFonts w:ascii="Calibri Light" w:eastAsia="Calibri Light" w:hAnsi="Calibri Light" w:cs="Calibri Light"/>
              </w:rPr>
            </w:pPr>
          </w:p>
          <w:p w14:paraId="1377EF1A" w14:textId="052E371F" w:rsidR="007D76AF" w:rsidRDefault="4AE368DF" w:rsidP="2C6EF621">
            <w:pPr>
              <w:rPr>
                <w:rFonts w:ascii="Calibri Light" w:eastAsia="Calibri Light" w:hAnsi="Calibri Light" w:cs="Calibri Light"/>
              </w:rPr>
            </w:pPr>
            <w:r w:rsidRPr="2C6EF621">
              <w:rPr>
                <w:rFonts w:ascii="Calibri Light" w:eastAsia="Calibri Light" w:hAnsi="Calibri Light" w:cs="Calibri Light"/>
              </w:rPr>
              <w:t>ABC ID suggests a 5+5 timeframe would allow for incremental leadership and delivery shifts to Pacific partners while ensuring program quality.</w:t>
            </w:r>
          </w:p>
        </w:tc>
        <w:tc>
          <w:tcPr>
            <w:tcW w:w="4440" w:type="dxa"/>
            <w:shd w:val="clear" w:color="auto" w:fill="E8E8E8" w:themeFill="background2"/>
          </w:tcPr>
          <w:p w14:paraId="580EB624" w14:textId="688DDE87" w:rsidR="00894AD4" w:rsidRDefault="00894AD4" w:rsidP="2C6EF621">
            <w:pPr>
              <w:rPr>
                <w:rFonts w:ascii="Calibri Light" w:eastAsia="Calibri Light" w:hAnsi="Calibri Light" w:cs="Calibri Light"/>
              </w:rPr>
            </w:pPr>
            <w:r w:rsidRPr="2C6EF621">
              <w:rPr>
                <w:rFonts w:ascii="Calibri Light" w:eastAsia="Calibri Light" w:hAnsi="Calibri Light" w:cs="Calibri Light"/>
              </w:rPr>
              <w:t xml:space="preserve">It is intended that </w:t>
            </w:r>
            <w:r w:rsidR="4688F504" w:rsidRPr="2C6EF621">
              <w:rPr>
                <w:rFonts w:ascii="Calibri Light" w:eastAsia="Calibri Light" w:hAnsi="Calibri Light" w:cs="Calibri Light"/>
              </w:rPr>
              <w:t xml:space="preserve">PACMAS Phase 5 will be structured </w:t>
            </w:r>
            <w:r w:rsidR="157AA54B" w:rsidRPr="2C6EF621">
              <w:rPr>
                <w:rFonts w:ascii="Calibri Light" w:eastAsia="Calibri Light" w:hAnsi="Calibri Light" w:cs="Calibri Light"/>
              </w:rPr>
              <w:t>as a</w:t>
            </w:r>
            <w:r w:rsidR="735F3F26" w:rsidRPr="2C6EF621">
              <w:rPr>
                <w:rFonts w:ascii="Calibri Light" w:eastAsia="Calibri Light" w:hAnsi="Calibri Light" w:cs="Calibri Light"/>
              </w:rPr>
              <w:t xml:space="preserve"> longer</w:t>
            </w:r>
            <w:r w:rsidR="157AA54B" w:rsidRPr="2C6EF621">
              <w:rPr>
                <w:rFonts w:ascii="Calibri Light" w:eastAsia="Calibri Light" w:hAnsi="Calibri Light" w:cs="Calibri Light"/>
              </w:rPr>
              <w:t xml:space="preserve"> timeframe </w:t>
            </w:r>
            <w:r w:rsidR="4B4AE409" w:rsidRPr="2C6EF621">
              <w:rPr>
                <w:rFonts w:ascii="Calibri Light" w:eastAsia="Calibri Light" w:hAnsi="Calibri Light" w:cs="Calibri Light"/>
              </w:rPr>
              <w:t>to allow for greater progress to be made throughout the life of the investment</w:t>
            </w:r>
            <w:r w:rsidR="007E14F5" w:rsidRPr="2C6EF621">
              <w:rPr>
                <w:rFonts w:ascii="Calibri Light" w:eastAsia="Calibri Light" w:hAnsi="Calibri Light" w:cs="Calibri Light"/>
              </w:rPr>
              <w:t xml:space="preserve"> with periodic review</w:t>
            </w:r>
            <w:r w:rsidR="00887E54" w:rsidRPr="2C6EF621">
              <w:rPr>
                <w:rFonts w:ascii="Calibri Light" w:eastAsia="Calibri Light" w:hAnsi="Calibri Light" w:cs="Calibri Light"/>
              </w:rPr>
              <w:t>s.</w:t>
            </w:r>
          </w:p>
          <w:p w14:paraId="48902862" w14:textId="77777777" w:rsidR="00894AD4" w:rsidRDefault="00894AD4" w:rsidP="2C6EF621">
            <w:pPr>
              <w:rPr>
                <w:rFonts w:ascii="Calibri Light" w:eastAsia="Calibri Light" w:hAnsi="Calibri Light" w:cs="Calibri Light"/>
              </w:rPr>
            </w:pPr>
          </w:p>
          <w:p w14:paraId="7B1C7DFA" w14:textId="259EC90C" w:rsidR="007D76AF" w:rsidRDefault="00894AD4" w:rsidP="2C6EF621">
            <w:pPr>
              <w:rPr>
                <w:rFonts w:ascii="Calibri Light" w:eastAsia="Calibri Light" w:hAnsi="Calibri Light" w:cs="Calibri Light"/>
              </w:rPr>
            </w:pPr>
            <w:r w:rsidRPr="2C6EF621">
              <w:rPr>
                <w:rFonts w:ascii="Calibri Light" w:eastAsia="Calibri Light" w:hAnsi="Calibri Light" w:cs="Calibri Light"/>
              </w:rPr>
              <w:t xml:space="preserve">Details to be determined </w:t>
            </w:r>
            <w:r w:rsidR="009532F6" w:rsidRPr="2C6EF621">
              <w:rPr>
                <w:rFonts w:ascii="Calibri Light" w:eastAsia="Calibri Light" w:hAnsi="Calibri Light" w:cs="Calibri Light"/>
              </w:rPr>
              <w:t>through an</w:t>
            </w:r>
            <w:r w:rsidRPr="2C6EF621">
              <w:rPr>
                <w:rFonts w:ascii="Calibri Light" w:eastAsia="Calibri Light" w:hAnsi="Calibri Light" w:cs="Calibri Light"/>
              </w:rPr>
              <w:t xml:space="preserve"> approach to market </w:t>
            </w:r>
            <w:r w:rsidR="009532F6" w:rsidRPr="2C6EF621">
              <w:rPr>
                <w:rFonts w:ascii="Calibri Light" w:eastAsia="Calibri Light" w:hAnsi="Calibri Light" w:cs="Calibri Light"/>
              </w:rPr>
              <w:t>process</w:t>
            </w:r>
            <w:r w:rsidR="00EF52B9" w:rsidRPr="2C6EF621">
              <w:rPr>
                <w:rFonts w:ascii="Calibri Light" w:eastAsia="Calibri Light" w:hAnsi="Calibri Light" w:cs="Calibri Light"/>
              </w:rPr>
              <w:t xml:space="preserve"> and subject to delegate approvals</w:t>
            </w:r>
            <w:r w:rsidRPr="2C6EF621">
              <w:rPr>
                <w:rFonts w:ascii="Calibri Light" w:eastAsia="Calibri Light" w:hAnsi="Calibri Light" w:cs="Calibri Light"/>
              </w:rPr>
              <w:t xml:space="preserve">. </w:t>
            </w:r>
          </w:p>
        </w:tc>
        <w:tc>
          <w:tcPr>
            <w:tcW w:w="1356" w:type="dxa"/>
            <w:shd w:val="clear" w:color="auto" w:fill="E8E8E8" w:themeFill="background2"/>
          </w:tcPr>
          <w:p w14:paraId="0F19CF3E" w14:textId="57938954" w:rsidR="007D76AF" w:rsidRDefault="00D54D7B"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66D08803" w14:textId="77777777" w:rsidTr="2C6EF621">
        <w:trPr>
          <w:trHeight w:val="300"/>
        </w:trPr>
        <w:tc>
          <w:tcPr>
            <w:tcW w:w="2835" w:type="dxa"/>
            <w:shd w:val="clear" w:color="auto" w:fill="DAE9F7" w:themeFill="text2" w:themeFillTint="1A"/>
          </w:tcPr>
          <w:p w14:paraId="55539EE8" w14:textId="32E66CB8" w:rsidR="007D76AF" w:rsidRDefault="2A60BC7C" w:rsidP="2C6EF621">
            <w:pPr>
              <w:pStyle w:val="Heading2"/>
              <w:rPr>
                <w:rFonts w:ascii="Calibri Light" w:hAnsi="Calibri Light" w:cs="Calibri Light"/>
                <w:u w:val="single"/>
              </w:rPr>
            </w:pPr>
            <w:r w:rsidRPr="2C6EF621">
              <w:rPr>
                <w:rFonts w:ascii="Calibri Light" w:hAnsi="Calibri Light" w:cs="Calibri Light"/>
              </w:rPr>
              <w:t>Recommendation 2</w:t>
            </w:r>
          </w:p>
          <w:p w14:paraId="106A17F3" w14:textId="4CA55FA3" w:rsidR="00E637FA" w:rsidRPr="0002612C" w:rsidRDefault="0002612C" w:rsidP="2C6EF621">
            <w:pPr>
              <w:rPr>
                <w:rFonts w:ascii="Calibri Light" w:eastAsia="Calibri Light" w:hAnsi="Calibri Light" w:cs="Calibri Light"/>
              </w:rPr>
            </w:pPr>
            <w:r w:rsidRPr="2C6EF621">
              <w:rPr>
                <w:rFonts w:ascii="Calibri Light" w:eastAsia="Calibri Light" w:hAnsi="Calibri Light" w:cs="Calibri Light"/>
              </w:rPr>
              <w:t xml:space="preserve">Phase Five should retain PACMAS’s geographic reach and systems reform approach. Investment should be more deliberately consolidated and aligned to enable </w:t>
            </w:r>
            <w:r w:rsidRPr="2C6EF621">
              <w:rPr>
                <w:rFonts w:ascii="Calibri Light" w:eastAsia="Calibri Light" w:hAnsi="Calibri Light" w:cs="Calibri Light"/>
              </w:rPr>
              <w:lastRenderedPageBreak/>
              <w:t>coherent, multi-stream engagement in priority countries and a tailored strategy for small states. Future design should strengthen upfront coordination across PACMAS funding streams, including bilateral investments drawn under the head contract where feasible. It should also enhance coherence with other Australian media sector investments in the region.</w:t>
            </w:r>
          </w:p>
        </w:tc>
        <w:tc>
          <w:tcPr>
            <w:tcW w:w="1305" w:type="dxa"/>
            <w:shd w:val="clear" w:color="auto" w:fill="B3E5A1" w:themeFill="accent6" w:themeFillTint="66"/>
          </w:tcPr>
          <w:p w14:paraId="51258856" w14:textId="303225C2" w:rsidR="007D76AF" w:rsidRDefault="71AAB67C" w:rsidP="2C6EF621">
            <w:pPr>
              <w:rPr>
                <w:rFonts w:ascii="Calibri Light" w:eastAsia="Calibri Light" w:hAnsi="Calibri Light" w:cs="Calibri Light"/>
                <w:b/>
                <w:bCs/>
              </w:rPr>
            </w:pPr>
            <w:r w:rsidRPr="2C6EF621">
              <w:rPr>
                <w:rFonts w:ascii="Calibri Light" w:eastAsia="Calibri Light" w:hAnsi="Calibri Light" w:cs="Calibri Light"/>
              </w:rPr>
              <w:lastRenderedPageBreak/>
              <w:t>Agree</w:t>
            </w:r>
          </w:p>
        </w:tc>
        <w:tc>
          <w:tcPr>
            <w:tcW w:w="4155" w:type="dxa"/>
            <w:shd w:val="clear" w:color="auto" w:fill="DAE9F7" w:themeFill="text2" w:themeFillTint="1A"/>
          </w:tcPr>
          <w:p w14:paraId="36E1ABE1" w14:textId="2B7C51F1" w:rsidR="007D76AF" w:rsidRDefault="6B43F37F" w:rsidP="2C6EF621">
            <w:pPr>
              <w:rPr>
                <w:rFonts w:ascii="Calibri Light" w:eastAsia="Calibri Light" w:hAnsi="Calibri Light" w:cs="Calibri Light"/>
              </w:rPr>
            </w:pPr>
            <w:r w:rsidRPr="2C6EF621">
              <w:rPr>
                <w:rFonts w:ascii="Calibri Light" w:eastAsia="Calibri Light" w:hAnsi="Calibri Light" w:cs="Calibri Light"/>
              </w:rPr>
              <w:t>Continuing to support a broad range of Pacific Island countries through regional and targeted activities maximises progr</w:t>
            </w:r>
            <w:r w:rsidR="53EFD229" w:rsidRPr="2C6EF621">
              <w:rPr>
                <w:rFonts w:ascii="Calibri Light" w:eastAsia="Calibri Light" w:hAnsi="Calibri Light" w:cs="Calibri Light"/>
              </w:rPr>
              <w:t xml:space="preserve">am reach. </w:t>
            </w:r>
          </w:p>
          <w:p w14:paraId="5928E1ED" w14:textId="48F7C459" w:rsidR="007D76AF" w:rsidRDefault="007D76AF" w:rsidP="2C6EF621">
            <w:pPr>
              <w:rPr>
                <w:rFonts w:ascii="Calibri Light" w:eastAsia="Calibri Light" w:hAnsi="Calibri Light" w:cs="Calibri Light"/>
              </w:rPr>
            </w:pPr>
          </w:p>
          <w:p w14:paraId="3B6542D0" w14:textId="52084FA7" w:rsidR="007D76AF" w:rsidRDefault="09468EDC" w:rsidP="2C6EF621">
            <w:pPr>
              <w:rPr>
                <w:rFonts w:ascii="Calibri Light" w:eastAsia="Calibri Light" w:hAnsi="Calibri Light" w:cs="Calibri Light"/>
              </w:rPr>
            </w:pPr>
            <w:r w:rsidRPr="2C6EF621">
              <w:rPr>
                <w:rFonts w:ascii="Calibri Light" w:eastAsia="Calibri Light" w:hAnsi="Calibri Light" w:cs="Calibri Light"/>
              </w:rPr>
              <w:t xml:space="preserve">Different operating contexts in priority countries and smaller countries pose different challenges and opportunities </w:t>
            </w:r>
            <w:r w:rsidRPr="2C6EF621">
              <w:rPr>
                <w:rFonts w:ascii="Calibri Light" w:eastAsia="Calibri Light" w:hAnsi="Calibri Light" w:cs="Calibri Light"/>
              </w:rPr>
              <w:lastRenderedPageBreak/>
              <w:t>for pr</w:t>
            </w:r>
            <w:r w:rsidR="0B7A307A" w:rsidRPr="2C6EF621">
              <w:rPr>
                <w:rFonts w:ascii="Calibri Light" w:eastAsia="Calibri Light" w:hAnsi="Calibri Light" w:cs="Calibri Light"/>
              </w:rPr>
              <w:t>ogram implementation</w:t>
            </w:r>
            <w:r w:rsidR="513FFD8F" w:rsidRPr="2C6EF621">
              <w:rPr>
                <w:rFonts w:ascii="Calibri Light" w:eastAsia="Calibri Light" w:hAnsi="Calibri Light" w:cs="Calibri Light"/>
              </w:rPr>
              <w:t>, which require</w:t>
            </w:r>
            <w:r w:rsidR="001C5F93" w:rsidRPr="2C6EF621">
              <w:rPr>
                <w:rFonts w:ascii="Calibri Light" w:eastAsia="Calibri Light" w:hAnsi="Calibri Light" w:cs="Calibri Light"/>
              </w:rPr>
              <w:t xml:space="preserve"> </w:t>
            </w:r>
            <w:r w:rsidR="2997D803" w:rsidRPr="2C6EF621">
              <w:rPr>
                <w:rFonts w:ascii="Calibri Light" w:eastAsia="Calibri Light" w:hAnsi="Calibri Light" w:cs="Calibri Light"/>
              </w:rPr>
              <w:t>tailored approaches</w:t>
            </w:r>
            <w:r w:rsidR="513FFD8F" w:rsidRPr="2C6EF621">
              <w:rPr>
                <w:rFonts w:ascii="Calibri Light" w:eastAsia="Calibri Light" w:hAnsi="Calibri Light" w:cs="Calibri Light"/>
              </w:rPr>
              <w:t>.</w:t>
            </w:r>
          </w:p>
          <w:p w14:paraId="30277CC5" w14:textId="50B1312F" w:rsidR="007D76AF" w:rsidRDefault="007D76AF" w:rsidP="2C6EF621">
            <w:pPr>
              <w:rPr>
                <w:rFonts w:ascii="Calibri Light" w:eastAsia="Calibri Light" w:hAnsi="Calibri Light" w:cs="Calibri Light"/>
              </w:rPr>
            </w:pPr>
          </w:p>
          <w:p w14:paraId="27EC3AE3" w14:textId="188C5ECD" w:rsidR="007D76AF" w:rsidRDefault="7055AD4B" w:rsidP="2C6EF621">
            <w:pPr>
              <w:rPr>
                <w:rFonts w:ascii="Calibri Light" w:eastAsia="Calibri Light" w:hAnsi="Calibri Light" w:cs="Calibri Light"/>
              </w:rPr>
            </w:pPr>
            <w:r w:rsidRPr="2C6EF621">
              <w:rPr>
                <w:rFonts w:ascii="Calibri Light" w:eastAsia="Calibri Light" w:hAnsi="Calibri Light" w:cs="Calibri Light"/>
              </w:rPr>
              <w:t xml:space="preserve">Strategic bilateral investment is required to deliver strong engagement in some priority countries and managing these investments outside of the head contract causes additional administrative work. However, </w:t>
            </w:r>
            <w:r w:rsidR="6FD718BB" w:rsidRPr="2C6EF621">
              <w:rPr>
                <w:rFonts w:ascii="Calibri Light" w:eastAsia="Calibri Light" w:hAnsi="Calibri Light" w:cs="Calibri Light"/>
              </w:rPr>
              <w:t>it will not be possible for all bilateral investments to fit neatly within the head contract for PACMAS Phase 5 due to different funding timeframes</w:t>
            </w:r>
            <w:r w:rsidR="54D86C3C" w:rsidRPr="2C6EF621">
              <w:rPr>
                <w:rFonts w:ascii="Calibri Light" w:eastAsia="Calibri Light" w:hAnsi="Calibri Light" w:cs="Calibri Light"/>
              </w:rPr>
              <w:t xml:space="preserve"> (for example, Solomon Islands – Australia Media Sector Partnership (SIAMSP) lapses June 2028)</w:t>
            </w:r>
            <w:r w:rsidR="6FD718BB" w:rsidRPr="2C6EF621">
              <w:rPr>
                <w:rFonts w:ascii="Calibri Light" w:eastAsia="Calibri Light" w:hAnsi="Calibri Light" w:cs="Calibri Light"/>
              </w:rPr>
              <w:t xml:space="preserve">. </w:t>
            </w:r>
          </w:p>
        </w:tc>
        <w:tc>
          <w:tcPr>
            <w:tcW w:w="4440" w:type="dxa"/>
            <w:shd w:val="clear" w:color="auto" w:fill="DAE9F7" w:themeFill="text2" w:themeFillTint="1A"/>
          </w:tcPr>
          <w:p w14:paraId="18DAF171" w14:textId="032A6EF5" w:rsidR="007D76AF" w:rsidRDefault="4CC57DD9" w:rsidP="2C6EF621">
            <w:pPr>
              <w:rPr>
                <w:rFonts w:ascii="Calibri Light" w:eastAsia="Calibri Light" w:hAnsi="Calibri Light" w:cs="Calibri Light"/>
              </w:rPr>
            </w:pPr>
            <w:r w:rsidRPr="2C6EF621">
              <w:rPr>
                <w:rFonts w:ascii="Calibri Light" w:eastAsia="Calibri Light" w:hAnsi="Calibri Light" w:cs="Calibri Light"/>
              </w:rPr>
              <w:lastRenderedPageBreak/>
              <w:t xml:space="preserve">Continue to support and engage with a broad range of Pacific countries through regional and bilateral programs. </w:t>
            </w:r>
          </w:p>
          <w:p w14:paraId="3DBCD107" w14:textId="59F455E5" w:rsidR="007D76AF" w:rsidRDefault="007D76AF" w:rsidP="2C6EF621">
            <w:pPr>
              <w:rPr>
                <w:rFonts w:ascii="Calibri Light" w:eastAsia="Calibri Light" w:hAnsi="Calibri Light" w:cs="Calibri Light"/>
              </w:rPr>
            </w:pPr>
          </w:p>
          <w:p w14:paraId="2C9BE2AB" w14:textId="23E4A857" w:rsidR="007D76AF" w:rsidRDefault="21CA2317" w:rsidP="2C6EF621">
            <w:pPr>
              <w:rPr>
                <w:rFonts w:ascii="Calibri Light" w:eastAsia="Calibri Light" w:hAnsi="Calibri Light" w:cs="Calibri Light"/>
              </w:rPr>
            </w:pPr>
            <w:r w:rsidRPr="2C6EF621">
              <w:rPr>
                <w:rFonts w:ascii="Calibri Light" w:eastAsia="Calibri Light" w:hAnsi="Calibri Light" w:cs="Calibri Light"/>
              </w:rPr>
              <w:t>C</w:t>
            </w:r>
            <w:r w:rsidR="15CFE5E1" w:rsidRPr="2C6EF621">
              <w:rPr>
                <w:rFonts w:ascii="Calibri Light" w:eastAsia="Calibri Light" w:hAnsi="Calibri Light" w:cs="Calibri Light"/>
              </w:rPr>
              <w:t xml:space="preserve">onsolidate and include </w:t>
            </w:r>
            <w:r w:rsidR="35E9BB8C" w:rsidRPr="2C6EF621">
              <w:rPr>
                <w:rFonts w:ascii="Calibri Light" w:eastAsia="Calibri Light" w:hAnsi="Calibri Light" w:cs="Calibri Light"/>
              </w:rPr>
              <w:t xml:space="preserve">bilateral funding arrangements in </w:t>
            </w:r>
            <w:r w:rsidR="00882409" w:rsidRPr="2C6EF621">
              <w:rPr>
                <w:rFonts w:ascii="Calibri Light" w:eastAsia="Calibri Light" w:hAnsi="Calibri Light" w:cs="Calibri Light"/>
              </w:rPr>
              <w:t xml:space="preserve">a single </w:t>
            </w:r>
            <w:r w:rsidR="35E9BB8C" w:rsidRPr="2C6EF621">
              <w:rPr>
                <w:rFonts w:ascii="Calibri Light" w:eastAsia="Calibri Light" w:hAnsi="Calibri Light" w:cs="Calibri Light"/>
              </w:rPr>
              <w:t xml:space="preserve">grant arrangement for Phase 5 (where possible). </w:t>
            </w:r>
          </w:p>
        </w:tc>
        <w:tc>
          <w:tcPr>
            <w:tcW w:w="1356" w:type="dxa"/>
            <w:shd w:val="clear" w:color="auto" w:fill="DAE9F7" w:themeFill="text2" w:themeFillTint="1A"/>
          </w:tcPr>
          <w:p w14:paraId="7353898B" w14:textId="76A4DF8D" w:rsidR="007D76AF" w:rsidRDefault="009506B6"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0257992F" w14:textId="77777777" w:rsidTr="2C6EF621">
        <w:trPr>
          <w:trHeight w:val="300"/>
        </w:trPr>
        <w:tc>
          <w:tcPr>
            <w:tcW w:w="2835" w:type="dxa"/>
            <w:shd w:val="clear" w:color="auto" w:fill="E8E8E8" w:themeFill="background2"/>
          </w:tcPr>
          <w:p w14:paraId="7FC98D4E" w14:textId="33D366BA" w:rsidR="007D76AF" w:rsidRDefault="0021DA25" w:rsidP="2C6EF621">
            <w:pPr>
              <w:pStyle w:val="Heading2"/>
              <w:rPr>
                <w:rFonts w:ascii="Calibri Light" w:hAnsi="Calibri Light" w:cs="Calibri Light"/>
              </w:rPr>
            </w:pPr>
            <w:r w:rsidRPr="2C6EF621">
              <w:rPr>
                <w:rFonts w:ascii="Calibri Light" w:hAnsi="Calibri Light" w:cs="Calibri Light"/>
              </w:rPr>
              <w:t>Recommendation 3</w:t>
            </w:r>
          </w:p>
          <w:p w14:paraId="68FED84B" w14:textId="16EAFA4B" w:rsidR="0002612C" w:rsidRPr="0002612C" w:rsidRDefault="007848B7" w:rsidP="2C6EF621">
            <w:pPr>
              <w:rPr>
                <w:rFonts w:ascii="Calibri Light" w:eastAsia="Calibri Light" w:hAnsi="Calibri Light" w:cs="Calibri Light"/>
              </w:rPr>
            </w:pPr>
            <w:r w:rsidRPr="2C6EF621">
              <w:rPr>
                <w:rFonts w:ascii="Calibri Light" w:eastAsia="Calibri Light" w:hAnsi="Calibri Light" w:cs="Calibri Light"/>
              </w:rPr>
              <w:t xml:space="preserve">Phase Five should refine and focus the Theory of Change, supported by a streamlined MEL framework. The design should differentiate between country contexts and calibrate ambitions (including regarding audience engagement and business viability) to </w:t>
            </w:r>
            <w:r w:rsidRPr="2C6EF621">
              <w:rPr>
                <w:rFonts w:ascii="Calibri Light" w:eastAsia="Calibri Light" w:hAnsi="Calibri Light" w:cs="Calibri Light"/>
              </w:rPr>
              <w:lastRenderedPageBreak/>
              <w:t>reflect Pacific market realities.</w:t>
            </w:r>
          </w:p>
        </w:tc>
        <w:tc>
          <w:tcPr>
            <w:tcW w:w="1305" w:type="dxa"/>
            <w:shd w:val="clear" w:color="auto" w:fill="B3E5A1" w:themeFill="accent6" w:themeFillTint="66"/>
          </w:tcPr>
          <w:p w14:paraId="13BCA318" w14:textId="04644EFB" w:rsidR="007D76AF" w:rsidRPr="0002612C" w:rsidRDefault="04DA47BF" w:rsidP="2C6EF621">
            <w:pPr>
              <w:rPr>
                <w:rFonts w:ascii="Calibri Light" w:eastAsia="Calibri Light" w:hAnsi="Calibri Light" w:cs="Calibri Light"/>
                <w:b/>
                <w:bCs/>
              </w:rPr>
            </w:pPr>
            <w:r w:rsidRPr="2C6EF621">
              <w:rPr>
                <w:rFonts w:ascii="Calibri Light" w:eastAsia="Calibri Light" w:hAnsi="Calibri Light" w:cs="Calibri Light"/>
              </w:rPr>
              <w:lastRenderedPageBreak/>
              <w:t>Agree</w:t>
            </w:r>
          </w:p>
        </w:tc>
        <w:tc>
          <w:tcPr>
            <w:tcW w:w="4155" w:type="dxa"/>
            <w:shd w:val="clear" w:color="auto" w:fill="E8E8E8" w:themeFill="background2"/>
          </w:tcPr>
          <w:p w14:paraId="0B40F2AB" w14:textId="171FE83A" w:rsidR="53D253C9" w:rsidRDefault="53D253C9" w:rsidP="2C6EF621">
            <w:pPr>
              <w:rPr>
                <w:rFonts w:ascii="Calibri Light" w:eastAsia="Calibri Light" w:hAnsi="Calibri Light" w:cs="Calibri Light"/>
              </w:rPr>
            </w:pPr>
            <w:r w:rsidRPr="2C6EF621">
              <w:rPr>
                <w:rFonts w:ascii="Calibri Light" w:eastAsia="Calibri Light" w:hAnsi="Calibri Light" w:cs="Calibri Light"/>
              </w:rPr>
              <w:t>The Theory of Change and MEL framework developed and embedded during Phase 4 has been progressively refined throughout implementation.</w:t>
            </w:r>
          </w:p>
          <w:p w14:paraId="1A7F7C0F" w14:textId="72848A21" w:rsidR="700112E1" w:rsidRDefault="700112E1" w:rsidP="2C6EF621">
            <w:pPr>
              <w:rPr>
                <w:rFonts w:ascii="Calibri Light" w:eastAsia="Calibri Light" w:hAnsi="Calibri Light" w:cs="Calibri Light"/>
              </w:rPr>
            </w:pPr>
          </w:p>
          <w:p w14:paraId="46C98E22" w14:textId="324E7F31" w:rsidR="007D76AF" w:rsidRPr="0002612C" w:rsidRDefault="1EF74381" w:rsidP="2C6EF621">
            <w:pPr>
              <w:rPr>
                <w:rFonts w:ascii="Calibri Light" w:eastAsia="Calibri Light" w:hAnsi="Calibri Light" w:cs="Calibri Light"/>
              </w:rPr>
            </w:pPr>
            <w:r w:rsidRPr="2C6EF621">
              <w:rPr>
                <w:rFonts w:ascii="Calibri Light" w:eastAsia="Calibri Light" w:hAnsi="Calibri Light" w:cs="Calibri Light"/>
              </w:rPr>
              <w:t xml:space="preserve">Systems reform across diverse country contexts is complex and calls for </w:t>
            </w:r>
            <w:r w:rsidR="690AFF35" w:rsidRPr="2C6EF621">
              <w:rPr>
                <w:rFonts w:ascii="Calibri Light" w:eastAsia="Calibri Light" w:hAnsi="Calibri Light" w:cs="Calibri Light"/>
              </w:rPr>
              <w:t xml:space="preserve">tailored approaches. </w:t>
            </w:r>
          </w:p>
        </w:tc>
        <w:tc>
          <w:tcPr>
            <w:tcW w:w="4440" w:type="dxa"/>
            <w:shd w:val="clear" w:color="auto" w:fill="E8E8E8" w:themeFill="background2"/>
          </w:tcPr>
          <w:p w14:paraId="3D5E93F4" w14:textId="4944E012" w:rsidR="007D76AF" w:rsidRPr="0002612C" w:rsidRDefault="1141E1B4" w:rsidP="2C6EF621">
            <w:pPr>
              <w:rPr>
                <w:rFonts w:ascii="Calibri Light" w:eastAsia="Calibri Light" w:hAnsi="Calibri Light" w:cs="Calibri Light"/>
              </w:rPr>
            </w:pPr>
            <w:r w:rsidRPr="2C6EF621">
              <w:rPr>
                <w:rFonts w:ascii="Calibri Light" w:eastAsia="Calibri Light" w:hAnsi="Calibri Light" w:cs="Calibri Light"/>
              </w:rPr>
              <w:t xml:space="preserve">Refine the Theory of Change and MEL framework </w:t>
            </w:r>
            <w:r w:rsidR="4A1C78C3" w:rsidRPr="2C6EF621">
              <w:rPr>
                <w:rFonts w:ascii="Calibri Light" w:eastAsia="Calibri Light" w:hAnsi="Calibri Light" w:cs="Calibri Light"/>
              </w:rPr>
              <w:t xml:space="preserve">to ensure it is structured, focused and realistic across country contexts. </w:t>
            </w:r>
          </w:p>
        </w:tc>
        <w:tc>
          <w:tcPr>
            <w:tcW w:w="1356" w:type="dxa"/>
            <w:shd w:val="clear" w:color="auto" w:fill="E8E8E8" w:themeFill="background2"/>
          </w:tcPr>
          <w:p w14:paraId="705EDD2A" w14:textId="10ED818F" w:rsidR="007D76AF" w:rsidRPr="0002612C" w:rsidRDefault="00024AEE"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0B06B5C5" w14:textId="77777777" w:rsidTr="2C6EF621">
        <w:trPr>
          <w:trHeight w:val="300"/>
        </w:trPr>
        <w:tc>
          <w:tcPr>
            <w:tcW w:w="2835" w:type="dxa"/>
            <w:shd w:val="clear" w:color="auto" w:fill="DAE9F7" w:themeFill="text2" w:themeFillTint="1A"/>
          </w:tcPr>
          <w:p w14:paraId="759C5C8A" w14:textId="599B46B5" w:rsidR="007848B7" w:rsidRPr="007848B7" w:rsidRDefault="6339FB78" w:rsidP="2C6EF621">
            <w:pPr>
              <w:rPr>
                <w:rFonts w:ascii="Calibri Light" w:eastAsia="Calibri Light" w:hAnsi="Calibri Light" w:cs="Calibri Light"/>
              </w:rPr>
            </w:pPr>
            <w:r w:rsidRPr="2C6EF621">
              <w:rPr>
                <w:rStyle w:val="Heading2Char"/>
                <w:rFonts w:ascii="Calibri Light" w:hAnsi="Calibri Light" w:cs="Calibri Light"/>
              </w:rPr>
              <w:t>Recommendation 4</w:t>
            </w:r>
            <w:r>
              <w:br/>
            </w:r>
            <w:r w:rsidRPr="2C6EF621">
              <w:rPr>
                <w:rFonts w:ascii="Calibri Light" w:eastAsia="Calibri Light" w:hAnsi="Calibri Light" w:cs="Calibri Light"/>
              </w:rPr>
              <w:t>Clarify and strengthen engagement in secondary and small Pacific states through an explicit strategy that can be tailored to each context and supported with appropriate resourcing.</w:t>
            </w:r>
          </w:p>
        </w:tc>
        <w:tc>
          <w:tcPr>
            <w:tcW w:w="1305" w:type="dxa"/>
            <w:shd w:val="clear" w:color="auto" w:fill="B3E5A1" w:themeFill="accent6" w:themeFillTint="66"/>
          </w:tcPr>
          <w:p w14:paraId="0A970A62" w14:textId="66E70D27" w:rsidR="007D76AF" w:rsidRPr="0002612C" w:rsidRDefault="64537DE8" w:rsidP="2C6EF621">
            <w:pPr>
              <w:rPr>
                <w:rFonts w:ascii="Calibri Light" w:eastAsia="Calibri Light" w:hAnsi="Calibri Light" w:cs="Calibri Light"/>
                <w:b/>
                <w:bCs/>
              </w:rPr>
            </w:pPr>
            <w:r w:rsidRPr="2C6EF621">
              <w:rPr>
                <w:rFonts w:ascii="Calibri Light" w:eastAsia="Calibri Light" w:hAnsi="Calibri Light" w:cs="Calibri Light"/>
              </w:rPr>
              <w:t>Agree</w:t>
            </w:r>
          </w:p>
        </w:tc>
        <w:tc>
          <w:tcPr>
            <w:tcW w:w="4155" w:type="dxa"/>
            <w:shd w:val="clear" w:color="auto" w:fill="DAE9F7" w:themeFill="text2" w:themeFillTint="1A"/>
          </w:tcPr>
          <w:p w14:paraId="5F75F989" w14:textId="79E30F10" w:rsidR="007D76AF" w:rsidRPr="0002612C" w:rsidRDefault="260F7C60" w:rsidP="2C6EF621">
            <w:pPr>
              <w:rPr>
                <w:rFonts w:ascii="Calibri Light" w:eastAsia="Calibri Light" w:hAnsi="Calibri Light" w:cs="Calibri Light"/>
              </w:rPr>
            </w:pPr>
            <w:r w:rsidRPr="2C6EF621">
              <w:rPr>
                <w:rFonts w:ascii="Calibri Light" w:eastAsia="Calibri Light" w:hAnsi="Calibri Light" w:cs="Calibri Light"/>
              </w:rPr>
              <w:t>Countries across the Pacific have varied operating challenges and environments.</w:t>
            </w:r>
            <w:r w:rsidR="2D643DC9" w:rsidRPr="2C6EF621">
              <w:rPr>
                <w:rFonts w:ascii="Calibri Light" w:eastAsia="Calibri Light" w:hAnsi="Calibri Light" w:cs="Calibri Light"/>
              </w:rPr>
              <w:t xml:space="preserve"> Delivery of activities in secondary and smaller countries is at an earlier stage. </w:t>
            </w:r>
          </w:p>
        </w:tc>
        <w:tc>
          <w:tcPr>
            <w:tcW w:w="4440" w:type="dxa"/>
            <w:shd w:val="clear" w:color="auto" w:fill="DAE9F7" w:themeFill="text2" w:themeFillTint="1A"/>
          </w:tcPr>
          <w:p w14:paraId="4BF2F5DA" w14:textId="60605A1B" w:rsidR="007D76AF" w:rsidRPr="0002612C" w:rsidRDefault="7A7C3502" w:rsidP="2C6EF621">
            <w:pPr>
              <w:rPr>
                <w:rFonts w:ascii="Calibri Light" w:eastAsia="Calibri Light" w:hAnsi="Calibri Light" w:cs="Calibri Light"/>
              </w:rPr>
            </w:pPr>
            <w:r w:rsidRPr="2C6EF621">
              <w:rPr>
                <w:rFonts w:ascii="Calibri Light" w:eastAsia="Calibri Light" w:hAnsi="Calibri Light" w:cs="Calibri Light"/>
              </w:rPr>
              <w:t xml:space="preserve">Develop a small states strategy. </w:t>
            </w:r>
          </w:p>
        </w:tc>
        <w:tc>
          <w:tcPr>
            <w:tcW w:w="1356" w:type="dxa"/>
            <w:shd w:val="clear" w:color="auto" w:fill="DAE9F7" w:themeFill="text2" w:themeFillTint="1A"/>
          </w:tcPr>
          <w:p w14:paraId="42CE9A6A" w14:textId="4135D9EF" w:rsidR="007D76AF" w:rsidRPr="0002612C" w:rsidRDefault="00024AEE"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3AA0EBC6" w14:textId="77777777" w:rsidTr="2C6EF621">
        <w:trPr>
          <w:trHeight w:val="300"/>
        </w:trPr>
        <w:tc>
          <w:tcPr>
            <w:tcW w:w="2835" w:type="dxa"/>
            <w:shd w:val="clear" w:color="auto" w:fill="E8E8E8" w:themeFill="background2"/>
          </w:tcPr>
          <w:p w14:paraId="3779D112" w14:textId="62E885C1" w:rsidR="007848B7" w:rsidRDefault="6339FB78" w:rsidP="2C6EF621">
            <w:pPr>
              <w:pStyle w:val="Heading2"/>
              <w:rPr>
                <w:rFonts w:ascii="Calibri Light" w:hAnsi="Calibri Light" w:cs="Calibri Light"/>
                <w:u w:val="single"/>
              </w:rPr>
            </w:pPr>
            <w:r w:rsidRPr="2C6EF621">
              <w:rPr>
                <w:rFonts w:ascii="Calibri Light" w:hAnsi="Calibri Light" w:cs="Calibri Light"/>
              </w:rPr>
              <w:t>Recommendation 5</w:t>
            </w:r>
          </w:p>
          <w:p w14:paraId="3C15C954" w14:textId="77777777" w:rsidR="00024AEE" w:rsidRDefault="00730123" w:rsidP="2C6EF621">
            <w:pPr>
              <w:rPr>
                <w:rFonts w:ascii="Calibri Light" w:eastAsia="Calibri Light" w:hAnsi="Calibri Light" w:cs="Calibri Light"/>
              </w:rPr>
            </w:pPr>
            <w:r w:rsidRPr="2C6EF621">
              <w:rPr>
                <w:rFonts w:ascii="Calibri Light" w:eastAsia="Calibri Light" w:hAnsi="Calibri Light" w:cs="Calibri Light"/>
              </w:rPr>
              <w:t xml:space="preserve">Deepen localisation while strengthening Pacific regional leadership, delivery partnerships, and regional connections. </w:t>
            </w:r>
          </w:p>
          <w:p w14:paraId="39E30C9A" w14:textId="77777777" w:rsidR="00024AEE" w:rsidRDefault="00024AEE" w:rsidP="2C6EF621">
            <w:pPr>
              <w:rPr>
                <w:rFonts w:ascii="Calibri Light" w:eastAsia="Calibri Light" w:hAnsi="Calibri Light" w:cs="Calibri Light"/>
              </w:rPr>
            </w:pPr>
          </w:p>
          <w:p w14:paraId="018BFDD5" w14:textId="775CB044" w:rsidR="007848B7" w:rsidRPr="007848B7" w:rsidRDefault="00730123" w:rsidP="2C6EF621">
            <w:pPr>
              <w:rPr>
                <w:rFonts w:ascii="Calibri Light" w:eastAsia="Calibri Light" w:hAnsi="Calibri Light" w:cs="Calibri Light"/>
              </w:rPr>
            </w:pPr>
            <w:r w:rsidRPr="2C6EF621">
              <w:rPr>
                <w:rFonts w:ascii="Calibri Light" w:eastAsia="Calibri Light" w:hAnsi="Calibri Light" w:cs="Calibri Light"/>
              </w:rPr>
              <w:t>Phase Five should increase Pacific staffing and leadership responsibilities, strengthen Pacific-based partnerships outside of the media sector, and continue to invest in stronger Pacific-to-Pacific regional exchanges and connections.</w:t>
            </w:r>
          </w:p>
        </w:tc>
        <w:tc>
          <w:tcPr>
            <w:tcW w:w="1305" w:type="dxa"/>
            <w:shd w:val="clear" w:color="auto" w:fill="F2E69D"/>
          </w:tcPr>
          <w:p w14:paraId="72957844" w14:textId="4D8481D6" w:rsidR="007848B7" w:rsidRPr="0002612C" w:rsidRDefault="4045F230" w:rsidP="2C6EF621">
            <w:pPr>
              <w:rPr>
                <w:rFonts w:ascii="Calibri Light" w:eastAsia="Calibri Light" w:hAnsi="Calibri Light" w:cs="Calibri Light"/>
                <w:b/>
                <w:bCs/>
              </w:rPr>
            </w:pPr>
            <w:r w:rsidRPr="2C6EF621">
              <w:rPr>
                <w:rFonts w:ascii="Calibri Light" w:eastAsia="Calibri Light" w:hAnsi="Calibri Light" w:cs="Calibri Light"/>
              </w:rPr>
              <w:t>Partially</w:t>
            </w:r>
            <w:r w:rsidRPr="2C6EF621">
              <w:rPr>
                <w:rFonts w:ascii="Calibri Light" w:eastAsia="Calibri Light" w:hAnsi="Calibri Light" w:cs="Calibri Light"/>
                <w:b/>
                <w:bCs/>
              </w:rPr>
              <w:t xml:space="preserve"> </w:t>
            </w:r>
            <w:r w:rsidRPr="2C6EF621">
              <w:rPr>
                <w:rFonts w:ascii="Calibri Light" w:eastAsia="Calibri Light" w:hAnsi="Calibri Light" w:cs="Calibri Light"/>
              </w:rPr>
              <w:t>agree</w:t>
            </w:r>
          </w:p>
        </w:tc>
        <w:tc>
          <w:tcPr>
            <w:tcW w:w="4155" w:type="dxa"/>
            <w:shd w:val="clear" w:color="auto" w:fill="E8E8E8" w:themeFill="background2"/>
          </w:tcPr>
          <w:p w14:paraId="6B33C921" w14:textId="1DA8558D" w:rsidR="007848B7" w:rsidRPr="0002612C" w:rsidRDefault="3F16D18B" w:rsidP="2C6EF621">
            <w:pPr>
              <w:rPr>
                <w:rFonts w:ascii="Calibri Light" w:eastAsia="Calibri Light" w:hAnsi="Calibri Light" w:cs="Calibri Light"/>
              </w:rPr>
            </w:pPr>
            <w:r w:rsidRPr="2C6EF621">
              <w:rPr>
                <w:rFonts w:ascii="Calibri Light" w:eastAsia="Calibri Light" w:hAnsi="Calibri Light" w:cs="Calibri Light"/>
              </w:rPr>
              <w:t>Localisation and locally led approaches are a key focus of PACMAS and have been a credit to the success of the program thus far</w:t>
            </w:r>
            <w:r w:rsidR="2D2DD809" w:rsidRPr="2C6EF621">
              <w:rPr>
                <w:rFonts w:ascii="Calibri Light" w:eastAsia="Calibri Light" w:hAnsi="Calibri Light" w:cs="Calibri Light"/>
              </w:rPr>
              <w:t>.</w:t>
            </w:r>
            <w:r w:rsidR="524CEF48" w:rsidRPr="2C6EF621">
              <w:rPr>
                <w:rFonts w:ascii="Calibri Light" w:eastAsia="Calibri Light" w:hAnsi="Calibri Light" w:cs="Calibri Light"/>
              </w:rPr>
              <w:t xml:space="preserve"> </w:t>
            </w:r>
            <w:r w:rsidR="3BA33E47" w:rsidRPr="2C6EF621">
              <w:rPr>
                <w:rFonts w:ascii="Calibri Light" w:eastAsia="Calibri Light" w:hAnsi="Calibri Light" w:cs="Calibri Light"/>
              </w:rPr>
              <w:t>R</w:t>
            </w:r>
            <w:r w:rsidR="524CEF48" w:rsidRPr="2C6EF621">
              <w:rPr>
                <w:rFonts w:ascii="Calibri Light" w:eastAsia="Calibri Light" w:hAnsi="Calibri Light" w:cs="Calibri Light"/>
              </w:rPr>
              <w:t xml:space="preserve">elationships should continue to be deepened. </w:t>
            </w:r>
            <w:r w:rsidRPr="2C6EF621">
              <w:rPr>
                <w:rFonts w:ascii="Calibri Light" w:eastAsia="Calibri Light" w:hAnsi="Calibri Light" w:cs="Calibri Light"/>
              </w:rPr>
              <w:t xml:space="preserve">However, governance and leadership </w:t>
            </w:r>
            <w:r w:rsidR="4984B07C" w:rsidRPr="2C6EF621">
              <w:rPr>
                <w:rFonts w:ascii="Calibri Light" w:eastAsia="Calibri Light" w:hAnsi="Calibri Light" w:cs="Calibri Light"/>
              </w:rPr>
              <w:t>vary</w:t>
            </w:r>
            <w:r w:rsidRPr="2C6EF621">
              <w:rPr>
                <w:rFonts w:ascii="Calibri Light" w:eastAsia="Calibri Light" w:hAnsi="Calibri Light" w:cs="Calibri Light"/>
              </w:rPr>
              <w:t xml:space="preserve"> across</w:t>
            </w:r>
            <w:r w:rsidR="13D44B75" w:rsidRPr="2C6EF621">
              <w:rPr>
                <w:rFonts w:ascii="Calibri Light" w:eastAsia="Calibri Light" w:hAnsi="Calibri Light" w:cs="Calibri Light"/>
              </w:rPr>
              <w:t xml:space="preserve"> different contexts </w:t>
            </w:r>
            <w:r w:rsidR="4668A82C" w:rsidRPr="2C6EF621">
              <w:rPr>
                <w:rFonts w:ascii="Calibri Light" w:eastAsia="Calibri Light" w:hAnsi="Calibri Light" w:cs="Calibri Light"/>
              </w:rPr>
              <w:t xml:space="preserve">in the Pacific and the </w:t>
            </w:r>
            <w:r w:rsidR="159741F2" w:rsidRPr="2C6EF621">
              <w:rPr>
                <w:rFonts w:ascii="Calibri Light" w:eastAsia="Calibri Light" w:hAnsi="Calibri Light" w:cs="Calibri Light"/>
              </w:rPr>
              <w:t xml:space="preserve">capacity </w:t>
            </w:r>
            <w:r w:rsidR="4668A82C" w:rsidRPr="2C6EF621">
              <w:rPr>
                <w:rFonts w:ascii="Calibri Light" w:eastAsia="Calibri Light" w:hAnsi="Calibri Light" w:cs="Calibri Light"/>
              </w:rPr>
              <w:t xml:space="preserve">of Pacific media to lead development delivery may </w:t>
            </w:r>
            <w:r w:rsidR="409D95E2" w:rsidRPr="2C6EF621">
              <w:rPr>
                <w:rFonts w:ascii="Calibri Light" w:eastAsia="Calibri Light" w:hAnsi="Calibri Light" w:cs="Calibri Light"/>
              </w:rPr>
              <w:t xml:space="preserve">still </w:t>
            </w:r>
            <w:r w:rsidR="4668A82C" w:rsidRPr="2C6EF621">
              <w:rPr>
                <w:rFonts w:ascii="Calibri Light" w:eastAsia="Calibri Light" w:hAnsi="Calibri Light" w:cs="Calibri Light"/>
              </w:rPr>
              <w:t xml:space="preserve">be limited. </w:t>
            </w:r>
          </w:p>
        </w:tc>
        <w:tc>
          <w:tcPr>
            <w:tcW w:w="4440" w:type="dxa"/>
            <w:shd w:val="clear" w:color="auto" w:fill="E8E8E8" w:themeFill="background2"/>
          </w:tcPr>
          <w:p w14:paraId="4938750A" w14:textId="1D5D9E81" w:rsidR="007848B7" w:rsidRDefault="636B5810" w:rsidP="2C6EF621">
            <w:pPr>
              <w:rPr>
                <w:rFonts w:ascii="Calibri Light" w:eastAsia="Calibri Light" w:hAnsi="Calibri Light" w:cs="Calibri Light"/>
              </w:rPr>
            </w:pPr>
            <w:r w:rsidRPr="2C6EF621">
              <w:rPr>
                <w:rFonts w:ascii="Calibri Light" w:eastAsia="Calibri Light" w:hAnsi="Calibri Light" w:cs="Calibri Light"/>
              </w:rPr>
              <w:t>Continue to develop leadership streams, support media associations and strengthen Pacific connections</w:t>
            </w:r>
            <w:r w:rsidR="5A3549E1" w:rsidRPr="2C6EF621">
              <w:rPr>
                <w:rFonts w:ascii="Calibri Light" w:eastAsia="Calibri Light" w:hAnsi="Calibri Light" w:cs="Calibri Light"/>
              </w:rPr>
              <w:t xml:space="preserve"> with a view to enhancing Pacific leadership capabilities by incrementally shifting responsibility to Pacific partners.</w:t>
            </w:r>
            <w:r w:rsidR="00016E93" w:rsidRPr="2C6EF621">
              <w:rPr>
                <w:rFonts w:ascii="Calibri Light" w:eastAsia="Calibri Light" w:hAnsi="Calibri Light" w:cs="Calibri Light"/>
              </w:rPr>
              <w:t xml:space="preserve"> </w:t>
            </w:r>
          </w:p>
          <w:p w14:paraId="0955A42E" w14:textId="77777777" w:rsidR="00016E93" w:rsidRDefault="00016E93" w:rsidP="2C6EF621">
            <w:pPr>
              <w:rPr>
                <w:rFonts w:ascii="Calibri Light" w:eastAsia="Calibri Light" w:hAnsi="Calibri Light" w:cs="Calibri Light"/>
              </w:rPr>
            </w:pPr>
          </w:p>
          <w:p w14:paraId="3CB7E91B" w14:textId="103DD1D0" w:rsidR="00016E93" w:rsidRPr="0002612C" w:rsidRDefault="776F10F3" w:rsidP="2C6EF621">
            <w:pPr>
              <w:rPr>
                <w:rFonts w:ascii="Calibri Light" w:eastAsia="Calibri Light" w:hAnsi="Calibri Light" w:cs="Calibri Light"/>
              </w:rPr>
            </w:pPr>
            <w:r w:rsidRPr="2C6EF621">
              <w:rPr>
                <w:rFonts w:ascii="Calibri Light" w:eastAsia="Calibri Light" w:hAnsi="Calibri Light" w:cs="Calibri Light"/>
              </w:rPr>
              <w:t xml:space="preserve">Opportunities to build </w:t>
            </w:r>
            <w:r w:rsidR="7E4D5536" w:rsidRPr="2C6EF621">
              <w:rPr>
                <w:rFonts w:ascii="Calibri Light" w:eastAsia="Calibri Light" w:hAnsi="Calibri Light" w:cs="Calibri Light"/>
              </w:rPr>
              <w:t xml:space="preserve">on </w:t>
            </w:r>
            <w:r w:rsidR="27473DDA" w:rsidRPr="2C6EF621">
              <w:rPr>
                <w:rFonts w:ascii="Calibri Light" w:eastAsia="Calibri Light" w:hAnsi="Calibri Light" w:cs="Calibri Light"/>
              </w:rPr>
              <w:t>collaborat</w:t>
            </w:r>
            <w:r w:rsidR="5DA7B012" w:rsidRPr="2C6EF621">
              <w:rPr>
                <w:rFonts w:ascii="Calibri Light" w:eastAsia="Calibri Light" w:hAnsi="Calibri Light" w:cs="Calibri Light"/>
              </w:rPr>
              <w:t>ion</w:t>
            </w:r>
            <w:r w:rsidR="27473DDA" w:rsidRPr="2C6EF621">
              <w:rPr>
                <w:rFonts w:ascii="Calibri Light" w:eastAsia="Calibri Light" w:hAnsi="Calibri Light" w:cs="Calibri Light"/>
              </w:rPr>
              <w:t xml:space="preserve"> </w:t>
            </w:r>
            <w:r w:rsidR="7E4D5536" w:rsidRPr="2C6EF621">
              <w:rPr>
                <w:rFonts w:ascii="Calibri Light" w:eastAsia="Calibri Light" w:hAnsi="Calibri Light" w:cs="Calibri Light"/>
              </w:rPr>
              <w:t xml:space="preserve">with Pacific regional, and local, </w:t>
            </w:r>
            <w:r w:rsidR="26EFB4FC" w:rsidRPr="2C6EF621">
              <w:rPr>
                <w:rFonts w:ascii="Calibri Light" w:eastAsia="Calibri Light" w:hAnsi="Calibri Light" w:cs="Calibri Light"/>
              </w:rPr>
              <w:t xml:space="preserve">leadership architecture </w:t>
            </w:r>
            <w:r w:rsidR="0BA93AAC" w:rsidRPr="2C6EF621">
              <w:rPr>
                <w:rFonts w:ascii="Calibri Light" w:eastAsia="Calibri Light" w:hAnsi="Calibri Light" w:cs="Calibri Light"/>
              </w:rPr>
              <w:t xml:space="preserve">(such as the Pacific </w:t>
            </w:r>
            <w:r w:rsidR="2CFFC1CC" w:rsidRPr="2C6EF621">
              <w:rPr>
                <w:rFonts w:ascii="Calibri Light" w:eastAsia="Calibri Light" w:hAnsi="Calibri Light" w:cs="Calibri Light"/>
              </w:rPr>
              <w:t>Island News Association</w:t>
            </w:r>
            <w:r w:rsidR="554521FC" w:rsidRPr="2C6EF621">
              <w:rPr>
                <w:rFonts w:ascii="Calibri Light" w:eastAsia="Calibri Light" w:hAnsi="Calibri Light" w:cs="Calibri Light"/>
              </w:rPr>
              <w:t xml:space="preserve">, </w:t>
            </w:r>
            <w:r w:rsidR="160F341E" w:rsidRPr="2C6EF621">
              <w:rPr>
                <w:rFonts w:ascii="Calibri Light" w:eastAsia="Calibri Light" w:hAnsi="Calibri Light" w:cs="Calibri Light"/>
              </w:rPr>
              <w:t>the Pacific Islands Forum Secretariat</w:t>
            </w:r>
            <w:r w:rsidR="554521FC" w:rsidRPr="2C6EF621">
              <w:rPr>
                <w:rFonts w:ascii="Calibri Light" w:eastAsia="Calibri Light" w:hAnsi="Calibri Light" w:cs="Calibri Light"/>
              </w:rPr>
              <w:t xml:space="preserve"> and local</w:t>
            </w:r>
            <w:r w:rsidR="001DAD04" w:rsidRPr="2C6EF621">
              <w:rPr>
                <w:rFonts w:ascii="Calibri Light" w:eastAsia="Calibri Light" w:hAnsi="Calibri Light" w:cs="Calibri Light"/>
              </w:rPr>
              <w:t xml:space="preserve"> media associations/media councils</w:t>
            </w:r>
            <w:r w:rsidR="160F341E" w:rsidRPr="2C6EF621">
              <w:rPr>
                <w:rFonts w:ascii="Calibri Light" w:eastAsia="Calibri Light" w:hAnsi="Calibri Light" w:cs="Calibri Light"/>
              </w:rPr>
              <w:t>)</w:t>
            </w:r>
            <w:r w:rsidR="26EFB4FC" w:rsidRPr="2C6EF621">
              <w:rPr>
                <w:rFonts w:ascii="Calibri Light" w:eastAsia="Calibri Light" w:hAnsi="Calibri Light" w:cs="Calibri Light"/>
              </w:rPr>
              <w:t xml:space="preserve"> </w:t>
            </w:r>
            <w:r w:rsidR="30F85C03" w:rsidRPr="2C6EF621">
              <w:rPr>
                <w:rFonts w:ascii="Calibri Light" w:eastAsia="Calibri Light" w:hAnsi="Calibri Light" w:cs="Calibri Light"/>
              </w:rPr>
              <w:t xml:space="preserve">will be </w:t>
            </w:r>
            <w:r w:rsidRPr="2C6EF621">
              <w:rPr>
                <w:rFonts w:ascii="Calibri Light" w:eastAsia="Calibri Light" w:hAnsi="Calibri Light" w:cs="Calibri Light"/>
              </w:rPr>
              <w:t xml:space="preserve">sought </w:t>
            </w:r>
            <w:r w:rsidR="26EFB4FC" w:rsidRPr="2C6EF621">
              <w:rPr>
                <w:rFonts w:ascii="Calibri Light" w:eastAsia="Calibri Light" w:hAnsi="Calibri Light" w:cs="Calibri Light"/>
              </w:rPr>
              <w:t xml:space="preserve">to </w:t>
            </w:r>
            <w:r w:rsidR="0BDB013D" w:rsidRPr="2C6EF621">
              <w:rPr>
                <w:rFonts w:ascii="Calibri Light" w:eastAsia="Calibri Light" w:hAnsi="Calibri Light" w:cs="Calibri Light"/>
              </w:rPr>
              <w:t xml:space="preserve">maximise </w:t>
            </w:r>
            <w:r w:rsidR="554521FC" w:rsidRPr="2C6EF621">
              <w:rPr>
                <w:rFonts w:ascii="Calibri Light" w:eastAsia="Calibri Light" w:hAnsi="Calibri Light" w:cs="Calibri Light"/>
              </w:rPr>
              <w:t>Pacific-to-Pacific regional exchanges and connections.</w:t>
            </w:r>
          </w:p>
        </w:tc>
        <w:tc>
          <w:tcPr>
            <w:tcW w:w="1356" w:type="dxa"/>
            <w:shd w:val="clear" w:color="auto" w:fill="E8E8E8" w:themeFill="background2"/>
          </w:tcPr>
          <w:p w14:paraId="76767CDC" w14:textId="722DFB8A" w:rsidR="007848B7" w:rsidRPr="0002612C" w:rsidRDefault="00024AEE"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12026235" w14:textId="77777777" w:rsidTr="2C6EF621">
        <w:trPr>
          <w:trHeight w:val="300"/>
        </w:trPr>
        <w:tc>
          <w:tcPr>
            <w:tcW w:w="2835" w:type="dxa"/>
            <w:shd w:val="clear" w:color="auto" w:fill="DAE9F7" w:themeFill="text2" w:themeFillTint="1A"/>
          </w:tcPr>
          <w:p w14:paraId="6FC7D361" w14:textId="2355409C" w:rsidR="00730123" w:rsidRPr="0068094C" w:rsidRDefault="3971454B" w:rsidP="2C6EF621">
            <w:pPr>
              <w:pStyle w:val="Heading2"/>
              <w:rPr>
                <w:rFonts w:ascii="Calibri Light" w:hAnsi="Calibri Light" w:cs="Calibri Light"/>
                <w:u w:val="single"/>
              </w:rPr>
            </w:pPr>
            <w:r w:rsidRPr="2C6EF621">
              <w:rPr>
                <w:rFonts w:ascii="Calibri Light" w:hAnsi="Calibri Light" w:cs="Calibri Light"/>
              </w:rPr>
              <w:lastRenderedPageBreak/>
              <w:t>Recommendation 6</w:t>
            </w:r>
          </w:p>
          <w:p w14:paraId="105BA0D1" w14:textId="550CA0F0" w:rsidR="0068094C" w:rsidRPr="0068094C" w:rsidRDefault="0068094C" w:rsidP="2C6EF621">
            <w:pPr>
              <w:rPr>
                <w:rFonts w:ascii="Calibri Light" w:eastAsia="Calibri Light" w:hAnsi="Calibri Light" w:cs="Calibri Light"/>
              </w:rPr>
            </w:pPr>
            <w:r w:rsidRPr="2C6EF621">
              <w:rPr>
                <w:rFonts w:ascii="Calibri Light" w:eastAsia="Calibri Light" w:hAnsi="Calibri Light" w:cs="Calibri Light"/>
              </w:rPr>
              <w:t>Increase communications, MEL and GEDSI staffing resourcing to ensure consistency and clarity in stakeholder</w:t>
            </w:r>
            <w:r w:rsidR="0728D824" w:rsidRPr="2C6EF621">
              <w:rPr>
                <w:rFonts w:ascii="Calibri Light" w:eastAsia="Calibri Light" w:hAnsi="Calibri Light" w:cs="Calibri Light"/>
              </w:rPr>
              <w:t xml:space="preserve"> </w:t>
            </w:r>
            <w:r w:rsidRPr="2C6EF621">
              <w:rPr>
                <w:rFonts w:ascii="Calibri Light" w:eastAsia="Calibri Light" w:hAnsi="Calibri Light" w:cs="Calibri Light"/>
              </w:rPr>
              <w:t>communications, further development of outcomes-focused MEL, and greater gains in GEDSI objectives</w:t>
            </w:r>
          </w:p>
        </w:tc>
        <w:tc>
          <w:tcPr>
            <w:tcW w:w="1305" w:type="dxa"/>
            <w:shd w:val="clear" w:color="auto" w:fill="B3E5A1" w:themeFill="accent6" w:themeFillTint="66"/>
          </w:tcPr>
          <w:p w14:paraId="2635392F" w14:textId="2F3591F5" w:rsidR="00730123" w:rsidRPr="0002612C" w:rsidRDefault="2AEA87C0" w:rsidP="2C6EF621">
            <w:pPr>
              <w:rPr>
                <w:rFonts w:ascii="Calibri Light" w:eastAsia="Calibri Light" w:hAnsi="Calibri Light" w:cs="Calibri Light"/>
              </w:rPr>
            </w:pPr>
            <w:r w:rsidRPr="2C6EF621">
              <w:rPr>
                <w:rFonts w:ascii="Calibri Light" w:eastAsia="Calibri Light" w:hAnsi="Calibri Light" w:cs="Calibri Light"/>
              </w:rPr>
              <w:t>Agree</w:t>
            </w:r>
          </w:p>
        </w:tc>
        <w:tc>
          <w:tcPr>
            <w:tcW w:w="4155" w:type="dxa"/>
            <w:shd w:val="clear" w:color="auto" w:fill="DAE9F7" w:themeFill="text2" w:themeFillTint="1A"/>
          </w:tcPr>
          <w:p w14:paraId="62DF8FF2" w14:textId="226F8017" w:rsidR="00730123" w:rsidRPr="0002612C" w:rsidRDefault="304F550B" w:rsidP="2C6EF621">
            <w:pPr>
              <w:rPr>
                <w:rFonts w:ascii="Calibri Light" w:eastAsia="Calibri Light" w:hAnsi="Calibri Light" w:cs="Calibri Light"/>
              </w:rPr>
            </w:pPr>
            <w:r w:rsidRPr="2C6EF621">
              <w:rPr>
                <w:rFonts w:ascii="Calibri Light" w:eastAsia="Calibri Light" w:hAnsi="Calibri Light" w:cs="Calibri Light"/>
              </w:rPr>
              <w:t xml:space="preserve">More resourcing for communications, MEL and GEDSI will allow greater gains to be made in these areas. While the investment saw </w:t>
            </w:r>
            <w:r w:rsidR="288B391B" w:rsidRPr="2C6EF621">
              <w:rPr>
                <w:rFonts w:ascii="Calibri Light" w:eastAsia="Calibri Light" w:hAnsi="Calibri Light" w:cs="Calibri Light"/>
              </w:rPr>
              <w:t xml:space="preserve">strong </w:t>
            </w:r>
            <w:r w:rsidRPr="2C6EF621">
              <w:rPr>
                <w:rFonts w:ascii="Calibri Light" w:eastAsia="Calibri Light" w:hAnsi="Calibri Light" w:cs="Calibri Light"/>
              </w:rPr>
              <w:t>progress towards GEDSI</w:t>
            </w:r>
            <w:r w:rsidR="6933D22E" w:rsidRPr="2C6EF621">
              <w:rPr>
                <w:rFonts w:ascii="Calibri Light" w:eastAsia="Calibri Light" w:hAnsi="Calibri Light" w:cs="Calibri Light"/>
              </w:rPr>
              <w:t xml:space="preserve"> (particularly gender equality)</w:t>
            </w:r>
            <w:r w:rsidRPr="2C6EF621">
              <w:rPr>
                <w:rFonts w:ascii="Calibri Light" w:eastAsia="Calibri Light" w:hAnsi="Calibri Light" w:cs="Calibri Light"/>
              </w:rPr>
              <w:t xml:space="preserve"> commensurate to the scale of investment</w:t>
            </w:r>
            <w:r w:rsidR="7CDE9EB6" w:rsidRPr="2C6EF621">
              <w:rPr>
                <w:rFonts w:ascii="Calibri Light" w:eastAsia="Calibri Light" w:hAnsi="Calibri Light" w:cs="Calibri Light"/>
              </w:rPr>
              <w:t xml:space="preserve">, stronger investment will allow for greater returns. </w:t>
            </w:r>
          </w:p>
        </w:tc>
        <w:tc>
          <w:tcPr>
            <w:tcW w:w="4440" w:type="dxa"/>
            <w:shd w:val="clear" w:color="auto" w:fill="DAE9F7" w:themeFill="text2" w:themeFillTint="1A"/>
          </w:tcPr>
          <w:p w14:paraId="35A228E2" w14:textId="6A3C7A49" w:rsidR="00730123" w:rsidRPr="0002612C" w:rsidRDefault="7AA59D0A" w:rsidP="2C6EF621">
            <w:pPr>
              <w:rPr>
                <w:rFonts w:ascii="Calibri Light" w:eastAsia="Calibri Light" w:hAnsi="Calibri Light" w:cs="Calibri Light"/>
              </w:rPr>
            </w:pPr>
            <w:r w:rsidRPr="2C6EF621">
              <w:rPr>
                <w:rFonts w:ascii="Calibri Light" w:eastAsia="Calibri Light" w:hAnsi="Calibri Light" w:cs="Calibri Light"/>
              </w:rPr>
              <w:t>Sustain and develop relationships with GEDSI stakeholders</w:t>
            </w:r>
            <w:r w:rsidR="731ACD14" w:rsidRPr="2C6EF621">
              <w:rPr>
                <w:rFonts w:ascii="Calibri Light" w:eastAsia="Calibri Light" w:hAnsi="Calibri Light" w:cs="Calibri Light"/>
              </w:rPr>
              <w:t>. Consider additional roles for GEDSI in Phase 5.</w:t>
            </w:r>
          </w:p>
        </w:tc>
        <w:tc>
          <w:tcPr>
            <w:tcW w:w="1356" w:type="dxa"/>
            <w:shd w:val="clear" w:color="auto" w:fill="DAE9F7" w:themeFill="text2" w:themeFillTint="1A"/>
          </w:tcPr>
          <w:p w14:paraId="29072425" w14:textId="77777777" w:rsidR="00730123" w:rsidRPr="0002612C" w:rsidRDefault="00730123" w:rsidP="2C6EF621">
            <w:pPr>
              <w:rPr>
                <w:rFonts w:ascii="Calibri Light" w:eastAsia="Calibri Light" w:hAnsi="Calibri Light" w:cs="Calibri Light"/>
              </w:rPr>
            </w:pPr>
          </w:p>
        </w:tc>
      </w:tr>
      <w:tr w:rsidR="00AC037C" w14:paraId="7D0D77CB" w14:textId="77777777" w:rsidTr="2C6EF621">
        <w:trPr>
          <w:trHeight w:val="300"/>
        </w:trPr>
        <w:tc>
          <w:tcPr>
            <w:tcW w:w="2835" w:type="dxa"/>
            <w:shd w:val="clear" w:color="auto" w:fill="E8E8E8" w:themeFill="background2"/>
          </w:tcPr>
          <w:p w14:paraId="66323E88" w14:textId="1B51AF4F" w:rsidR="00730123" w:rsidRDefault="34C5A139" w:rsidP="2C6EF621">
            <w:pPr>
              <w:pStyle w:val="Heading2"/>
              <w:rPr>
                <w:rFonts w:ascii="Calibri Light" w:hAnsi="Calibri Light" w:cs="Calibri Light"/>
                <w:u w:val="single"/>
              </w:rPr>
            </w:pPr>
            <w:r w:rsidRPr="2C6EF621">
              <w:rPr>
                <w:rFonts w:ascii="Calibri Light" w:hAnsi="Calibri Light" w:cs="Calibri Light"/>
              </w:rPr>
              <w:t>Recommendation 7</w:t>
            </w:r>
          </w:p>
          <w:p w14:paraId="59928015" w14:textId="209C8A56" w:rsidR="00A0402C" w:rsidRPr="00A0402C" w:rsidRDefault="00A0402C" w:rsidP="2C6EF621">
            <w:pPr>
              <w:rPr>
                <w:rFonts w:ascii="Calibri Light" w:eastAsia="Calibri Light" w:hAnsi="Calibri Light" w:cs="Calibri Light"/>
              </w:rPr>
            </w:pPr>
            <w:r w:rsidRPr="2C6EF621">
              <w:rPr>
                <w:rFonts w:ascii="Calibri Light" w:eastAsia="Calibri Light" w:hAnsi="Calibri Light" w:cs="Calibri Light"/>
              </w:rPr>
              <w:t>Further strengthen and resource a Pacific-led, intersectional GEDSI strategy for Phase Five. The strategy should build on existing gender equality gains, be grounded in consultation and co-design, supported by Pacific-based advisory capacity, adopt a twin-track approach, and pay particular attention to disability equity and inclusion.</w:t>
            </w:r>
          </w:p>
        </w:tc>
        <w:tc>
          <w:tcPr>
            <w:tcW w:w="1305" w:type="dxa"/>
            <w:shd w:val="clear" w:color="auto" w:fill="B3E5A1" w:themeFill="accent6" w:themeFillTint="66"/>
          </w:tcPr>
          <w:p w14:paraId="6448908D" w14:textId="7B734F12" w:rsidR="00730123" w:rsidRPr="0002612C" w:rsidRDefault="091A640F" w:rsidP="2C6EF621">
            <w:pPr>
              <w:rPr>
                <w:rFonts w:ascii="Calibri Light" w:eastAsia="Calibri Light" w:hAnsi="Calibri Light" w:cs="Calibri Light"/>
              </w:rPr>
            </w:pPr>
            <w:r w:rsidRPr="2C6EF621">
              <w:rPr>
                <w:rFonts w:ascii="Calibri Light" w:eastAsia="Calibri Light" w:hAnsi="Calibri Light" w:cs="Calibri Light"/>
              </w:rPr>
              <w:t>Agree</w:t>
            </w:r>
          </w:p>
        </w:tc>
        <w:tc>
          <w:tcPr>
            <w:tcW w:w="4155" w:type="dxa"/>
            <w:shd w:val="clear" w:color="auto" w:fill="E8E8E8" w:themeFill="background2"/>
          </w:tcPr>
          <w:p w14:paraId="6B81BE1B" w14:textId="06EAA402" w:rsidR="00730123" w:rsidRPr="0002612C" w:rsidRDefault="0334AEE5" w:rsidP="2C6EF621">
            <w:pPr>
              <w:rPr>
                <w:rFonts w:ascii="Calibri Light" w:eastAsia="Calibri Light" w:hAnsi="Calibri Light" w:cs="Calibri Light"/>
              </w:rPr>
            </w:pPr>
            <w:r w:rsidRPr="2C6EF621">
              <w:rPr>
                <w:rFonts w:ascii="Calibri Light" w:eastAsia="Calibri Light" w:hAnsi="Calibri Light" w:cs="Calibri Light"/>
              </w:rPr>
              <w:t xml:space="preserve">Involving Pacific partners in development of a </w:t>
            </w:r>
            <w:r w:rsidR="68FB1547" w:rsidRPr="2C6EF621">
              <w:rPr>
                <w:rFonts w:ascii="Calibri Light" w:eastAsia="Calibri Light" w:hAnsi="Calibri Light" w:cs="Calibri Light"/>
              </w:rPr>
              <w:t>GEDSI strategy</w:t>
            </w:r>
            <w:r w:rsidRPr="2C6EF621">
              <w:rPr>
                <w:rFonts w:ascii="Calibri Light" w:eastAsia="Calibri Light" w:hAnsi="Calibri Light" w:cs="Calibri Light"/>
              </w:rPr>
              <w:t xml:space="preserve"> will ensure that ambitions are grounded in local </w:t>
            </w:r>
            <w:r w:rsidR="37EE5378" w:rsidRPr="2C6EF621">
              <w:rPr>
                <w:rFonts w:ascii="Calibri Light" w:eastAsia="Calibri Light" w:hAnsi="Calibri Light" w:cs="Calibri Light"/>
              </w:rPr>
              <w:t xml:space="preserve">needs </w:t>
            </w:r>
            <w:r w:rsidRPr="2C6EF621">
              <w:rPr>
                <w:rFonts w:ascii="Calibri Light" w:eastAsia="Calibri Light" w:hAnsi="Calibri Light" w:cs="Calibri Light"/>
              </w:rPr>
              <w:t xml:space="preserve">and expectations and are </w:t>
            </w:r>
            <w:r w:rsidR="51F11D50" w:rsidRPr="2C6EF621">
              <w:rPr>
                <w:rFonts w:ascii="Calibri Light" w:eastAsia="Calibri Light" w:hAnsi="Calibri Light" w:cs="Calibri Light"/>
              </w:rPr>
              <w:t xml:space="preserve">realistic, achievable, and </w:t>
            </w:r>
            <w:r w:rsidRPr="2C6EF621">
              <w:rPr>
                <w:rFonts w:ascii="Calibri Light" w:eastAsia="Calibri Light" w:hAnsi="Calibri Light" w:cs="Calibri Light"/>
              </w:rPr>
              <w:t xml:space="preserve">appropriately contextualised for the Pacific operating environment. </w:t>
            </w:r>
          </w:p>
          <w:p w14:paraId="0EDCC22D" w14:textId="60FFEE35" w:rsidR="00730123" w:rsidRPr="0002612C" w:rsidRDefault="00730123" w:rsidP="2C6EF621">
            <w:pPr>
              <w:rPr>
                <w:rFonts w:ascii="Calibri Light" w:eastAsia="Calibri Light" w:hAnsi="Calibri Light" w:cs="Calibri Light"/>
              </w:rPr>
            </w:pPr>
          </w:p>
          <w:p w14:paraId="4EDE52C7" w14:textId="12311C3C" w:rsidR="00730123" w:rsidRPr="0002612C" w:rsidRDefault="7CBF6A2D" w:rsidP="2C6EF621">
            <w:pPr>
              <w:rPr>
                <w:rFonts w:ascii="Calibri Light" w:eastAsia="Calibri Light" w:hAnsi="Calibri Light" w:cs="Calibri Light"/>
              </w:rPr>
            </w:pPr>
            <w:r w:rsidRPr="2C6EF621">
              <w:rPr>
                <w:rFonts w:ascii="Calibri Light" w:eastAsia="Calibri Light" w:hAnsi="Calibri Light" w:cs="Calibri Light"/>
              </w:rPr>
              <w:t>Engaging partners on GEDSI from the outset of the investment (particularly regarding disability</w:t>
            </w:r>
            <w:r w:rsidR="7592A813" w:rsidRPr="2C6EF621">
              <w:rPr>
                <w:rFonts w:ascii="Calibri Light" w:eastAsia="Calibri Light" w:hAnsi="Calibri Light" w:cs="Calibri Light"/>
              </w:rPr>
              <w:t xml:space="preserve"> equity</w:t>
            </w:r>
            <w:r w:rsidRPr="2C6EF621">
              <w:rPr>
                <w:rFonts w:ascii="Calibri Light" w:eastAsia="Calibri Light" w:hAnsi="Calibri Light" w:cs="Calibri Light"/>
              </w:rPr>
              <w:t>) will ensure objectives</w:t>
            </w:r>
            <w:r w:rsidR="2D4EC6AE" w:rsidRPr="2C6EF621">
              <w:rPr>
                <w:rFonts w:ascii="Calibri Light" w:eastAsia="Calibri Light" w:hAnsi="Calibri Light" w:cs="Calibri Light"/>
              </w:rPr>
              <w:t xml:space="preserve"> are</w:t>
            </w:r>
            <w:r w:rsidRPr="2C6EF621">
              <w:rPr>
                <w:rFonts w:ascii="Calibri Light" w:eastAsia="Calibri Light" w:hAnsi="Calibri Light" w:cs="Calibri Light"/>
              </w:rPr>
              <w:t xml:space="preserve"> </w:t>
            </w:r>
            <w:r w:rsidR="1B7B8F7A" w:rsidRPr="2C6EF621">
              <w:rPr>
                <w:rFonts w:ascii="Calibri Light" w:eastAsia="Calibri Light" w:hAnsi="Calibri Light" w:cs="Calibri Light"/>
              </w:rPr>
              <w:t xml:space="preserve">realistically aligned to the </w:t>
            </w:r>
            <w:r w:rsidRPr="2C6EF621">
              <w:rPr>
                <w:rFonts w:ascii="Calibri Light" w:eastAsia="Calibri Light" w:hAnsi="Calibri Light" w:cs="Calibri Light"/>
              </w:rPr>
              <w:t xml:space="preserve">Pacific </w:t>
            </w:r>
            <w:r w:rsidR="6E938CDE" w:rsidRPr="2C6EF621">
              <w:rPr>
                <w:rFonts w:ascii="Calibri Light" w:eastAsia="Calibri Light" w:hAnsi="Calibri Light" w:cs="Calibri Light"/>
              </w:rPr>
              <w:t xml:space="preserve">context. </w:t>
            </w:r>
          </w:p>
        </w:tc>
        <w:tc>
          <w:tcPr>
            <w:tcW w:w="4440" w:type="dxa"/>
            <w:shd w:val="clear" w:color="auto" w:fill="E8E8E8" w:themeFill="background2"/>
          </w:tcPr>
          <w:p w14:paraId="062569AD" w14:textId="60802FA3" w:rsidR="10BA0ECF" w:rsidRDefault="10BA0ECF" w:rsidP="2C6EF621">
            <w:pPr>
              <w:rPr>
                <w:rFonts w:ascii="Calibri Light" w:eastAsia="Calibri Light" w:hAnsi="Calibri Light" w:cs="Calibri Light"/>
              </w:rPr>
            </w:pPr>
            <w:r w:rsidRPr="2C6EF621">
              <w:rPr>
                <w:rFonts w:ascii="Calibri Light" w:eastAsia="Calibri Light" w:hAnsi="Calibri Light" w:cs="Calibri Light"/>
              </w:rPr>
              <w:t>Develop a GEDSI strategy</w:t>
            </w:r>
            <w:r w:rsidR="009B6F17" w:rsidRPr="2C6EF621">
              <w:rPr>
                <w:rFonts w:ascii="Calibri Light" w:eastAsia="Calibri Light" w:hAnsi="Calibri Light" w:cs="Calibri Light"/>
              </w:rPr>
              <w:t xml:space="preserve"> </w:t>
            </w:r>
            <w:r w:rsidR="00EC2DFE" w:rsidRPr="2C6EF621">
              <w:rPr>
                <w:rFonts w:ascii="Calibri Light" w:eastAsia="Calibri Light" w:hAnsi="Calibri Light" w:cs="Calibri Light"/>
              </w:rPr>
              <w:t xml:space="preserve">informed by DFAT’s </w:t>
            </w:r>
            <w:r w:rsidR="00A43B8E" w:rsidRPr="2C6EF621">
              <w:rPr>
                <w:rFonts w:ascii="Calibri Light" w:eastAsia="Calibri Light" w:hAnsi="Calibri Light" w:cs="Calibri Light"/>
              </w:rPr>
              <w:t>intersectionality evaluation.</w:t>
            </w:r>
          </w:p>
          <w:p w14:paraId="7CF07DBE" w14:textId="400672D3" w:rsidR="60F2FF9A" w:rsidRDefault="60F2FF9A" w:rsidP="2C6EF621">
            <w:pPr>
              <w:rPr>
                <w:rFonts w:ascii="Calibri Light" w:eastAsia="Calibri Light" w:hAnsi="Calibri Light" w:cs="Calibri Light"/>
              </w:rPr>
            </w:pPr>
          </w:p>
          <w:p w14:paraId="07DF179D" w14:textId="3AF1E2AA" w:rsidR="00730123" w:rsidRPr="0002612C" w:rsidRDefault="52CEE63A" w:rsidP="2C6EF621">
            <w:pPr>
              <w:rPr>
                <w:rFonts w:ascii="Calibri Light" w:eastAsia="Calibri Light" w:hAnsi="Calibri Light" w:cs="Calibri Light"/>
              </w:rPr>
            </w:pPr>
            <w:r w:rsidRPr="2C6EF621">
              <w:rPr>
                <w:rFonts w:ascii="Calibri Light" w:eastAsia="Calibri Light" w:hAnsi="Calibri Light" w:cs="Calibri Light"/>
              </w:rPr>
              <w:t>Continue to build on Women in Media initiatives.</w:t>
            </w:r>
          </w:p>
          <w:p w14:paraId="3D9A2A59" w14:textId="7375AC2C" w:rsidR="00730123" w:rsidRPr="0002612C" w:rsidRDefault="00730123" w:rsidP="2C6EF621">
            <w:pPr>
              <w:rPr>
                <w:rFonts w:ascii="Calibri Light" w:eastAsia="Calibri Light" w:hAnsi="Calibri Light" w:cs="Calibri Light"/>
              </w:rPr>
            </w:pPr>
          </w:p>
          <w:p w14:paraId="5660E178" w14:textId="4E4D8344" w:rsidR="00730123" w:rsidRPr="0002612C" w:rsidRDefault="52CEE63A" w:rsidP="2C6EF621">
            <w:pPr>
              <w:rPr>
                <w:rFonts w:ascii="Calibri Light" w:eastAsia="Calibri Light" w:hAnsi="Calibri Light" w:cs="Calibri Light"/>
              </w:rPr>
            </w:pPr>
            <w:r w:rsidRPr="2C6EF621">
              <w:rPr>
                <w:rFonts w:ascii="Calibri Light" w:eastAsia="Calibri Light" w:hAnsi="Calibri Light" w:cs="Calibri Light"/>
              </w:rPr>
              <w:t>Deepen engagement with Organisations of Persons with Disabilities.</w:t>
            </w:r>
          </w:p>
          <w:p w14:paraId="224E52D0" w14:textId="1E2327B6" w:rsidR="00730123" w:rsidRPr="0002612C" w:rsidRDefault="00730123" w:rsidP="2C6EF621">
            <w:pPr>
              <w:rPr>
                <w:rFonts w:ascii="Calibri Light" w:eastAsia="Calibri Light" w:hAnsi="Calibri Light" w:cs="Calibri Light"/>
              </w:rPr>
            </w:pPr>
          </w:p>
          <w:p w14:paraId="02C39C16" w14:textId="243C79D7" w:rsidR="00730123" w:rsidRPr="0002612C" w:rsidRDefault="52CEE63A" w:rsidP="2C6EF621">
            <w:pPr>
              <w:rPr>
                <w:rFonts w:ascii="Calibri Light" w:eastAsia="Calibri Light" w:hAnsi="Calibri Light" w:cs="Calibri Light"/>
              </w:rPr>
            </w:pPr>
            <w:r w:rsidRPr="2C6EF621">
              <w:rPr>
                <w:rFonts w:ascii="Calibri Light" w:eastAsia="Calibri Light" w:hAnsi="Calibri Light" w:cs="Calibri Light"/>
              </w:rPr>
              <w:t xml:space="preserve">Encourage targeted GEDSI content for content fund proposals. </w:t>
            </w:r>
          </w:p>
          <w:p w14:paraId="7F6915B7" w14:textId="143DF3AF" w:rsidR="00730123" w:rsidRPr="0002612C" w:rsidRDefault="00730123" w:rsidP="2C6EF621">
            <w:pPr>
              <w:rPr>
                <w:rFonts w:ascii="Calibri Light" w:eastAsia="Calibri Light" w:hAnsi="Calibri Light" w:cs="Calibri Light"/>
              </w:rPr>
            </w:pPr>
          </w:p>
          <w:p w14:paraId="421A892A" w14:textId="0FA7429E" w:rsidR="00730123" w:rsidRPr="0002612C" w:rsidRDefault="52CEE63A" w:rsidP="2C6EF621">
            <w:pPr>
              <w:rPr>
                <w:rFonts w:ascii="Calibri Light" w:eastAsia="Calibri Light" w:hAnsi="Calibri Light" w:cs="Calibri Light"/>
              </w:rPr>
            </w:pPr>
            <w:r w:rsidRPr="2C6EF621">
              <w:rPr>
                <w:rFonts w:ascii="Calibri Light" w:eastAsia="Calibri Light" w:hAnsi="Calibri Light" w:cs="Calibri Light"/>
              </w:rPr>
              <w:t xml:space="preserve">Exchange knowledge and learning around diversity and inclusion in media with PACMAS participants. </w:t>
            </w:r>
          </w:p>
        </w:tc>
        <w:tc>
          <w:tcPr>
            <w:tcW w:w="1356" w:type="dxa"/>
            <w:shd w:val="clear" w:color="auto" w:fill="E8E8E8" w:themeFill="background2"/>
          </w:tcPr>
          <w:p w14:paraId="0F0CE72E" w14:textId="05D229A1" w:rsidR="00730123" w:rsidRPr="0002612C" w:rsidRDefault="00043885"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AC037C" w14:paraId="3D228162" w14:textId="77777777" w:rsidTr="2C6EF621">
        <w:trPr>
          <w:trHeight w:val="300"/>
        </w:trPr>
        <w:tc>
          <w:tcPr>
            <w:tcW w:w="2835" w:type="dxa"/>
            <w:shd w:val="clear" w:color="auto" w:fill="DAE9F7" w:themeFill="text2" w:themeFillTint="1A"/>
          </w:tcPr>
          <w:p w14:paraId="751A5EC6" w14:textId="56D0ADDF" w:rsidR="00730123" w:rsidRDefault="6F09E0EA" w:rsidP="2C6EF621">
            <w:pPr>
              <w:pStyle w:val="Heading2"/>
              <w:rPr>
                <w:rFonts w:ascii="Calibri Light" w:hAnsi="Calibri Light" w:cs="Calibri Light"/>
                <w:u w:val="single"/>
              </w:rPr>
            </w:pPr>
            <w:r w:rsidRPr="2C6EF621">
              <w:rPr>
                <w:rFonts w:ascii="Calibri Light" w:hAnsi="Calibri Light" w:cs="Calibri Light"/>
              </w:rPr>
              <w:t>Recommendation 8</w:t>
            </w:r>
          </w:p>
          <w:p w14:paraId="3D9B6F32" w14:textId="7734288F" w:rsidR="002609DA" w:rsidRPr="002609DA" w:rsidRDefault="002609DA" w:rsidP="2C6EF621">
            <w:pPr>
              <w:rPr>
                <w:rFonts w:ascii="Calibri Light" w:eastAsia="Calibri Light" w:hAnsi="Calibri Light" w:cs="Calibri Light"/>
              </w:rPr>
            </w:pPr>
            <w:r w:rsidRPr="2C6EF621">
              <w:rPr>
                <w:rFonts w:ascii="Calibri Light" w:eastAsia="Calibri Light" w:hAnsi="Calibri Light" w:cs="Calibri Light"/>
              </w:rPr>
              <w:lastRenderedPageBreak/>
              <w:t>Continue institutional support to media associations as central systems enablers of sector resilience, professional standards, advocacy and sustainability.</w:t>
            </w:r>
          </w:p>
        </w:tc>
        <w:tc>
          <w:tcPr>
            <w:tcW w:w="1305" w:type="dxa"/>
            <w:shd w:val="clear" w:color="auto" w:fill="F2E69D"/>
          </w:tcPr>
          <w:p w14:paraId="0F0599EC" w14:textId="4370BDC4" w:rsidR="00730123" w:rsidRPr="0002612C" w:rsidRDefault="672D2A4D" w:rsidP="2C6EF621">
            <w:pPr>
              <w:rPr>
                <w:rFonts w:ascii="Calibri Light" w:eastAsia="Calibri Light" w:hAnsi="Calibri Light" w:cs="Calibri Light"/>
              </w:rPr>
            </w:pPr>
            <w:r w:rsidRPr="2C6EF621">
              <w:rPr>
                <w:rFonts w:ascii="Calibri Light" w:eastAsia="Calibri Light" w:hAnsi="Calibri Light" w:cs="Calibri Light"/>
              </w:rPr>
              <w:lastRenderedPageBreak/>
              <w:t>Partially agree</w:t>
            </w:r>
          </w:p>
        </w:tc>
        <w:tc>
          <w:tcPr>
            <w:tcW w:w="4155" w:type="dxa"/>
            <w:shd w:val="clear" w:color="auto" w:fill="DAE9F7" w:themeFill="text2" w:themeFillTint="1A"/>
          </w:tcPr>
          <w:p w14:paraId="0E22E21F" w14:textId="5464BB42" w:rsidR="00730123" w:rsidRPr="0002612C" w:rsidRDefault="4CD0F5D5" w:rsidP="2C6EF621">
            <w:pPr>
              <w:rPr>
                <w:rFonts w:ascii="Calibri Light" w:eastAsia="Calibri Light" w:hAnsi="Calibri Light" w:cs="Calibri Light"/>
              </w:rPr>
            </w:pPr>
            <w:r w:rsidRPr="2C6EF621">
              <w:rPr>
                <w:rFonts w:ascii="Calibri Light" w:eastAsia="Calibri Light" w:hAnsi="Calibri Light" w:cs="Calibri Light"/>
              </w:rPr>
              <w:t xml:space="preserve">Media associations across the Pacific have varying levels of governance and </w:t>
            </w:r>
            <w:r w:rsidRPr="2C6EF621">
              <w:rPr>
                <w:rFonts w:ascii="Calibri Light" w:eastAsia="Calibri Light" w:hAnsi="Calibri Light" w:cs="Calibri Light"/>
              </w:rPr>
              <w:lastRenderedPageBreak/>
              <w:t xml:space="preserve">leadership capacity. Relying solely </w:t>
            </w:r>
            <w:r w:rsidR="56FE4225" w:rsidRPr="2C6EF621">
              <w:rPr>
                <w:rFonts w:ascii="Calibri Light" w:eastAsia="Calibri Light" w:hAnsi="Calibri Light" w:cs="Calibri Light"/>
              </w:rPr>
              <w:t>o</w:t>
            </w:r>
            <w:r w:rsidRPr="2C6EF621">
              <w:rPr>
                <w:rFonts w:ascii="Calibri Light" w:eastAsia="Calibri Light" w:hAnsi="Calibri Light" w:cs="Calibri Light"/>
              </w:rPr>
              <w:t xml:space="preserve">n media associations to </w:t>
            </w:r>
            <w:r w:rsidR="7C9D1EE8" w:rsidRPr="2C6EF621">
              <w:rPr>
                <w:rFonts w:ascii="Calibri Light" w:eastAsia="Calibri Light" w:hAnsi="Calibri Light" w:cs="Calibri Light"/>
              </w:rPr>
              <w:t xml:space="preserve">support media literacy, freedom and development could be risky. </w:t>
            </w:r>
          </w:p>
          <w:p w14:paraId="56ACF0ED" w14:textId="2331A48C" w:rsidR="00730123" w:rsidRPr="0002612C" w:rsidRDefault="00730123" w:rsidP="2C6EF621">
            <w:pPr>
              <w:rPr>
                <w:rFonts w:ascii="Calibri Light" w:eastAsia="Calibri Light" w:hAnsi="Calibri Light" w:cs="Calibri Light"/>
              </w:rPr>
            </w:pPr>
          </w:p>
          <w:p w14:paraId="64EEB485" w14:textId="748A5204" w:rsidR="00730123" w:rsidRPr="0002612C" w:rsidRDefault="7C9D1EE8" w:rsidP="2C6EF621">
            <w:pPr>
              <w:rPr>
                <w:rFonts w:ascii="Calibri Light" w:eastAsia="Calibri Light" w:hAnsi="Calibri Light" w:cs="Calibri Light"/>
              </w:rPr>
            </w:pPr>
            <w:r w:rsidRPr="2C6EF621">
              <w:rPr>
                <w:rFonts w:ascii="Calibri Light" w:eastAsia="Calibri Light" w:hAnsi="Calibri Light" w:cs="Calibri Light"/>
              </w:rPr>
              <w:t>A more diverse approach which also includes national broadcasters, civil society organisations and tertiary education institutions</w:t>
            </w:r>
            <w:r w:rsidR="3067B424" w:rsidRPr="2C6EF621">
              <w:rPr>
                <w:rFonts w:ascii="Calibri Light" w:eastAsia="Calibri Light" w:hAnsi="Calibri Light" w:cs="Calibri Light"/>
              </w:rPr>
              <w:t xml:space="preserve"> could be better placed to engage communities, </w:t>
            </w:r>
            <w:r w:rsidR="545DFF89" w:rsidRPr="2C6EF621">
              <w:rPr>
                <w:rFonts w:ascii="Calibri Light" w:eastAsia="Calibri Light" w:hAnsi="Calibri Light" w:cs="Calibri Light"/>
              </w:rPr>
              <w:t xml:space="preserve">be </w:t>
            </w:r>
            <w:r w:rsidR="3067B424" w:rsidRPr="2C6EF621">
              <w:rPr>
                <w:rFonts w:ascii="Calibri Light" w:eastAsia="Calibri Light" w:hAnsi="Calibri Light" w:cs="Calibri Light"/>
              </w:rPr>
              <w:t>more inclusive and drive innovation, particularly th</w:t>
            </w:r>
            <w:r w:rsidR="1E2BA164" w:rsidRPr="2C6EF621">
              <w:rPr>
                <w:rFonts w:ascii="Calibri Light" w:eastAsia="Calibri Light" w:hAnsi="Calibri Light" w:cs="Calibri Light"/>
              </w:rPr>
              <w:t xml:space="preserve">rough youth engagement. </w:t>
            </w:r>
          </w:p>
        </w:tc>
        <w:tc>
          <w:tcPr>
            <w:tcW w:w="4440" w:type="dxa"/>
            <w:shd w:val="clear" w:color="auto" w:fill="DAE9F7" w:themeFill="text2" w:themeFillTint="1A"/>
          </w:tcPr>
          <w:p w14:paraId="556A0A5D" w14:textId="2650D719" w:rsidR="00730123" w:rsidRPr="0002612C" w:rsidRDefault="36AFFACA" w:rsidP="2C6EF621">
            <w:pPr>
              <w:rPr>
                <w:rFonts w:ascii="Calibri Light" w:eastAsia="Calibri Light" w:hAnsi="Calibri Light" w:cs="Calibri Light"/>
              </w:rPr>
            </w:pPr>
            <w:r w:rsidRPr="2C6EF621">
              <w:rPr>
                <w:rFonts w:ascii="Calibri Light" w:eastAsia="Calibri Light" w:hAnsi="Calibri Light" w:cs="Calibri Light"/>
              </w:rPr>
              <w:lastRenderedPageBreak/>
              <w:t>Continue media strengthening activities.</w:t>
            </w:r>
          </w:p>
          <w:p w14:paraId="6A65D441" w14:textId="7DB2BDF0" w:rsidR="00730123" w:rsidRPr="0002612C" w:rsidRDefault="00730123" w:rsidP="2C6EF621">
            <w:pPr>
              <w:rPr>
                <w:rFonts w:ascii="Calibri Light" w:eastAsia="Calibri Light" w:hAnsi="Calibri Light" w:cs="Calibri Light"/>
              </w:rPr>
            </w:pPr>
          </w:p>
          <w:p w14:paraId="5CFB9124" w14:textId="5AC4F67F" w:rsidR="00730123" w:rsidRPr="0002612C" w:rsidRDefault="36AFFACA" w:rsidP="2C6EF621">
            <w:pPr>
              <w:rPr>
                <w:rFonts w:ascii="Calibri Light" w:eastAsia="Calibri Light" w:hAnsi="Calibri Light" w:cs="Calibri Light"/>
              </w:rPr>
            </w:pPr>
            <w:r w:rsidRPr="2C6EF621">
              <w:rPr>
                <w:rFonts w:ascii="Calibri Light" w:eastAsia="Calibri Light" w:hAnsi="Calibri Light" w:cs="Calibri Light"/>
              </w:rPr>
              <w:lastRenderedPageBreak/>
              <w:t xml:space="preserve">Ensure media associations have appropriate strategic plans in place to guide their governance and operations. </w:t>
            </w:r>
          </w:p>
          <w:p w14:paraId="4B0E76D5" w14:textId="630F63C0" w:rsidR="00730123" w:rsidRPr="0002612C" w:rsidRDefault="00730123" w:rsidP="2C6EF621">
            <w:pPr>
              <w:rPr>
                <w:rFonts w:ascii="Calibri Light" w:eastAsia="Calibri Light" w:hAnsi="Calibri Light" w:cs="Calibri Light"/>
              </w:rPr>
            </w:pPr>
          </w:p>
          <w:p w14:paraId="34903E97" w14:textId="5F0F402F" w:rsidR="00730123" w:rsidRPr="0002612C" w:rsidRDefault="36AFFACA" w:rsidP="2C6EF621">
            <w:pPr>
              <w:rPr>
                <w:rFonts w:ascii="Calibri Light" w:eastAsia="Calibri Light" w:hAnsi="Calibri Light" w:cs="Calibri Light"/>
              </w:rPr>
            </w:pPr>
            <w:r w:rsidRPr="2C6EF621">
              <w:rPr>
                <w:rFonts w:ascii="Calibri Light" w:eastAsia="Calibri Light" w:hAnsi="Calibri Light" w:cs="Calibri Light"/>
              </w:rPr>
              <w:t xml:space="preserve">Explore </w:t>
            </w:r>
            <w:r w:rsidR="002452B2" w:rsidRPr="2C6EF621">
              <w:rPr>
                <w:rFonts w:ascii="Calibri Light" w:eastAsia="Calibri Light" w:hAnsi="Calibri Light" w:cs="Calibri Light"/>
              </w:rPr>
              <w:t xml:space="preserve">opportunities to broaden </w:t>
            </w:r>
            <w:r w:rsidRPr="2C6EF621">
              <w:rPr>
                <w:rFonts w:ascii="Calibri Light" w:eastAsia="Calibri Light" w:hAnsi="Calibri Light" w:cs="Calibri Light"/>
              </w:rPr>
              <w:t>engagement with other groups</w:t>
            </w:r>
            <w:r w:rsidR="002452B2" w:rsidRPr="2C6EF621">
              <w:rPr>
                <w:rFonts w:ascii="Calibri Light" w:eastAsia="Calibri Light" w:hAnsi="Calibri Light" w:cs="Calibri Light"/>
              </w:rPr>
              <w:t xml:space="preserve"> to diversify media engagement in society</w:t>
            </w:r>
            <w:r w:rsidRPr="2C6EF621">
              <w:rPr>
                <w:rFonts w:ascii="Calibri Light" w:eastAsia="Calibri Light" w:hAnsi="Calibri Light" w:cs="Calibri Light"/>
              </w:rPr>
              <w:t xml:space="preserve">. </w:t>
            </w:r>
          </w:p>
        </w:tc>
        <w:tc>
          <w:tcPr>
            <w:tcW w:w="1356" w:type="dxa"/>
            <w:shd w:val="clear" w:color="auto" w:fill="DAE9F7" w:themeFill="text2" w:themeFillTint="1A"/>
          </w:tcPr>
          <w:p w14:paraId="1CBDEC64" w14:textId="4F473D69" w:rsidR="00730123" w:rsidRPr="0002612C" w:rsidRDefault="00633151" w:rsidP="2C6EF621">
            <w:pPr>
              <w:rPr>
                <w:rFonts w:ascii="Calibri Light" w:eastAsia="Calibri Light" w:hAnsi="Calibri Light" w:cs="Calibri Light"/>
              </w:rPr>
            </w:pPr>
            <w:r w:rsidRPr="2C6EF621">
              <w:rPr>
                <w:rFonts w:ascii="Calibri Light" w:eastAsia="Calibri Light" w:hAnsi="Calibri Light" w:cs="Calibri Light"/>
              </w:rPr>
              <w:lastRenderedPageBreak/>
              <w:t>Ongoing</w:t>
            </w:r>
          </w:p>
        </w:tc>
      </w:tr>
      <w:tr w:rsidR="00AC037C" w14:paraId="21AB19B4" w14:textId="77777777" w:rsidTr="2C6EF621">
        <w:trPr>
          <w:trHeight w:val="300"/>
        </w:trPr>
        <w:tc>
          <w:tcPr>
            <w:tcW w:w="2835" w:type="dxa"/>
            <w:shd w:val="clear" w:color="auto" w:fill="E8E8E8" w:themeFill="background2"/>
          </w:tcPr>
          <w:p w14:paraId="7F72EFC3" w14:textId="057FDBDC" w:rsidR="0068094C" w:rsidRDefault="6F09E0EA" w:rsidP="2C6EF621">
            <w:pPr>
              <w:pStyle w:val="Heading2"/>
              <w:rPr>
                <w:rFonts w:ascii="Calibri Light" w:hAnsi="Calibri Light" w:cs="Calibri Light"/>
                <w:u w:val="single"/>
              </w:rPr>
            </w:pPr>
            <w:r w:rsidRPr="2C6EF621">
              <w:rPr>
                <w:rFonts w:ascii="Calibri Light" w:hAnsi="Calibri Light" w:cs="Calibri Light"/>
              </w:rPr>
              <w:t>Recommendation 9</w:t>
            </w:r>
          </w:p>
          <w:p w14:paraId="606897E7" w14:textId="22FC1671" w:rsidR="002609DA" w:rsidRDefault="002609DA" w:rsidP="2C6EF621">
            <w:pPr>
              <w:rPr>
                <w:rFonts w:ascii="Calibri Light" w:eastAsia="Calibri Light" w:hAnsi="Calibri Light" w:cs="Calibri Light"/>
                <w:u w:val="single"/>
              </w:rPr>
            </w:pPr>
            <w:r w:rsidRPr="2C6EF621">
              <w:rPr>
                <w:rFonts w:ascii="Calibri Light" w:eastAsia="Calibri Light" w:hAnsi="Calibri Light" w:cs="Calibri Light"/>
              </w:rPr>
              <w:t>Continue and strategically scale integrated digital transition and institutional sustainability support, recognising digital uplift as an ongoing priority and pairing it (in select outlets) with investment in strengthened business capability.</w:t>
            </w:r>
          </w:p>
        </w:tc>
        <w:tc>
          <w:tcPr>
            <w:tcW w:w="1305" w:type="dxa"/>
            <w:shd w:val="clear" w:color="auto" w:fill="B3E5A1" w:themeFill="accent6" w:themeFillTint="66"/>
          </w:tcPr>
          <w:p w14:paraId="27985143" w14:textId="18E92805" w:rsidR="0068094C" w:rsidRPr="0002612C" w:rsidRDefault="7274A3D9" w:rsidP="2C6EF621">
            <w:pPr>
              <w:rPr>
                <w:rFonts w:ascii="Calibri Light" w:eastAsia="Calibri Light" w:hAnsi="Calibri Light" w:cs="Calibri Light"/>
              </w:rPr>
            </w:pPr>
            <w:r w:rsidRPr="2C6EF621">
              <w:rPr>
                <w:rFonts w:ascii="Calibri Light" w:eastAsia="Calibri Light" w:hAnsi="Calibri Light" w:cs="Calibri Light"/>
              </w:rPr>
              <w:t>Agree</w:t>
            </w:r>
          </w:p>
        </w:tc>
        <w:tc>
          <w:tcPr>
            <w:tcW w:w="4155" w:type="dxa"/>
            <w:shd w:val="clear" w:color="auto" w:fill="E8E8E8" w:themeFill="background2"/>
          </w:tcPr>
          <w:p w14:paraId="197230BD" w14:textId="6FB7E6A3" w:rsidR="0068094C" w:rsidRPr="0002612C" w:rsidRDefault="4A01C5F8" w:rsidP="2C6EF621">
            <w:pPr>
              <w:rPr>
                <w:rFonts w:ascii="Calibri Light" w:eastAsia="Calibri Light" w:hAnsi="Calibri Light" w:cs="Calibri Light"/>
              </w:rPr>
            </w:pPr>
            <w:r w:rsidRPr="2C6EF621">
              <w:rPr>
                <w:rFonts w:ascii="Calibri Light" w:eastAsia="Calibri Light" w:hAnsi="Calibri Light" w:cs="Calibri Light"/>
              </w:rPr>
              <w:t xml:space="preserve">Continued institutional support </w:t>
            </w:r>
            <w:r w:rsidR="36AB1C86" w:rsidRPr="2C6EF621">
              <w:rPr>
                <w:rFonts w:ascii="Calibri Light" w:eastAsia="Calibri Light" w:hAnsi="Calibri Light" w:cs="Calibri Light"/>
              </w:rPr>
              <w:t xml:space="preserve">is required to support digital transition. </w:t>
            </w:r>
            <w:r w:rsidR="2E8E9D8D" w:rsidRPr="2C6EF621">
              <w:rPr>
                <w:rFonts w:ascii="Calibri Light" w:eastAsia="Calibri Light" w:hAnsi="Calibri Light" w:cs="Calibri Light"/>
              </w:rPr>
              <w:t xml:space="preserve">Effective digital transition is </w:t>
            </w:r>
            <w:r w:rsidR="3269A4BD" w:rsidRPr="2C6EF621">
              <w:rPr>
                <w:rFonts w:ascii="Calibri Light" w:eastAsia="Calibri Light" w:hAnsi="Calibri Light" w:cs="Calibri Light"/>
              </w:rPr>
              <w:t>e</w:t>
            </w:r>
            <w:r w:rsidR="2E8E9D8D" w:rsidRPr="2C6EF621">
              <w:rPr>
                <w:rFonts w:ascii="Calibri Light" w:eastAsia="Calibri Light" w:hAnsi="Calibri Light" w:cs="Calibri Light"/>
              </w:rPr>
              <w:t xml:space="preserve">ssential </w:t>
            </w:r>
            <w:r w:rsidR="69C31686" w:rsidRPr="2C6EF621">
              <w:rPr>
                <w:rFonts w:ascii="Calibri Light" w:eastAsia="Calibri Light" w:hAnsi="Calibri Light" w:cs="Calibri Light"/>
              </w:rPr>
              <w:t>as internet use and reliance on digital media</w:t>
            </w:r>
            <w:r w:rsidR="3FC29754" w:rsidRPr="2C6EF621">
              <w:rPr>
                <w:rFonts w:ascii="Calibri Light" w:eastAsia="Calibri Light" w:hAnsi="Calibri Light" w:cs="Calibri Light"/>
              </w:rPr>
              <w:t xml:space="preserve"> increases. </w:t>
            </w:r>
          </w:p>
        </w:tc>
        <w:tc>
          <w:tcPr>
            <w:tcW w:w="4440" w:type="dxa"/>
            <w:shd w:val="clear" w:color="auto" w:fill="E8E8E8" w:themeFill="background2"/>
          </w:tcPr>
          <w:p w14:paraId="38128E3F" w14:textId="1CDEB4C5" w:rsidR="0068094C" w:rsidRPr="0002612C" w:rsidRDefault="5978839C" w:rsidP="2C6EF621">
            <w:pPr>
              <w:rPr>
                <w:rFonts w:ascii="Calibri Light" w:eastAsia="Calibri Light" w:hAnsi="Calibri Light" w:cs="Calibri Light"/>
              </w:rPr>
            </w:pPr>
            <w:r w:rsidRPr="2C6EF621">
              <w:rPr>
                <w:rFonts w:ascii="Calibri Light" w:eastAsia="Calibri Light" w:hAnsi="Calibri Light" w:cs="Calibri Light"/>
              </w:rPr>
              <w:t>Continue digital transition projects.</w:t>
            </w:r>
          </w:p>
          <w:p w14:paraId="673FF5B3" w14:textId="55ADE53A" w:rsidR="0068094C" w:rsidRPr="0002612C" w:rsidRDefault="0068094C" w:rsidP="2C6EF621">
            <w:pPr>
              <w:rPr>
                <w:rFonts w:ascii="Calibri Light" w:eastAsia="Calibri Light" w:hAnsi="Calibri Light" w:cs="Calibri Light"/>
              </w:rPr>
            </w:pPr>
          </w:p>
          <w:p w14:paraId="4CC47B61" w14:textId="79356BB0" w:rsidR="0068094C" w:rsidRPr="0002612C" w:rsidRDefault="5978839C" w:rsidP="2C6EF621">
            <w:pPr>
              <w:rPr>
                <w:rFonts w:ascii="Calibri Light" w:eastAsia="Calibri Light" w:hAnsi="Calibri Light" w:cs="Calibri Light"/>
              </w:rPr>
            </w:pPr>
            <w:r w:rsidRPr="2C6EF621">
              <w:rPr>
                <w:rFonts w:ascii="Calibri Light" w:eastAsia="Calibri Light" w:hAnsi="Calibri Light" w:cs="Calibri Light"/>
              </w:rPr>
              <w:t xml:space="preserve">Develop a streamlined approach for progression towards digital transition which guides next steps for </w:t>
            </w:r>
            <w:r w:rsidR="722E6D86" w:rsidRPr="2C6EF621">
              <w:rPr>
                <w:rFonts w:ascii="Calibri Light" w:eastAsia="Calibri Light" w:hAnsi="Calibri Light" w:cs="Calibri Light"/>
              </w:rPr>
              <w:t xml:space="preserve">media </w:t>
            </w:r>
            <w:r w:rsidRPr="2C6EF621">
              <w:rPr>
                <w:rFonts w:ascii="Calibri Light" w:eastAsia="Calibri Light" w:hAnsi="Calibri Light" w:cs="Calibri Light"/>
              </w:rPr>
              <w:t xml:space="preserve">outlets depending on their current </w:t>
            </w:r>
            <w:r w:rsidR="77A6888D" w:rsidRPr="2C6EF621">
              <w:rPr>
                <w:rFonts w:ascii="Calibri Light" w:eastAsia="Calibri Light" w:hAnsi="Calibri Light" w:cs="Calibri Light"/>
              </w:rPr>
              <w:t xml:space="preserve">digital capabilities. </w:t>
            </w:r>
          </w:p>
        </w:tc>
        <w:tc>
          <w:tcPr>
            <w:tcW w:w="1356" w:type="dxa"/>
            <w:shd w:val="clear" w:color="auto" w:fill="E8E8E8" w:themeFill="background2"/>
          </w:tcPr>
          <w:p w14:paraId="28BE2556" w14:textId="67B4F771" w:rsidR="0068094C" w:rsidRPr="0002612C" w:rsidRDefault="00796B96" w:rsidP="2C6EF621">
            <w:pPr>
              <w:rPr>
                <w:rFonts w:ascii="Calibri Light" w:eastAsia="Calibri Light" w:hAnsi="Calibri Light" w:cs="Calibri Light"/>
              </w:rPr>
            </w:pPr>
            <w:r w:rsidRPr="2C6EF621">
              <w:rPr>
                <w:rFonts w:ascii="Calibri Light" w:eastAsia="Calibri Light" w:hAnsi="Calibri Light" w:cs="Calibri Light"/>
              </w:rPr>
              <w:t>Phase 5</w:t>
            </w:r>
          </w:p>
        </w:tc>
      </w:tr>
      <w:tr w:rsidR="0068094C" w14:paraId="25DF7CAA" w14:textId="77777777" w:rsidTr="2C6EF621">
        <w:trPr>
          <w:trHeight w:val="300"/>
        </w:trPr>
        <w:tc>
          <w:tcPr>
            <w:tcW w:w="2835" w:type="dxa"/>
            <w:shd w:val="clear" w:color="auto" w:fill="DAE9F7" w:themeFill="text2" w:themeFillTint="1A"/>
          </w:tcPr>
          <w:p w14:paraId="76512A50" w14:textId="103A66D1" w:rsidR="0068094C" w:rsidRDefault="0D47E07A" w:rsidP="2C6EF621">
            <w:pPr>
              <w:pStyle w:val="Heading2"/>
              <w:rPr>
                <w:rFonts w:ascii="Calibri Light" w:hAnsi="Calibri Light" w:cs="Calibri Light"/>
                <w:u w:val="single"/>
              </w:rPr>
            </w:pPr>
            <w:r w:rsidRPr="2C6EF621">
              <w:rPr>
                <w:rFonts w:ascii="Calibri Light" w:hAnsi="Calibri Light" w:cs="Calibri Light"/>
              </w:rPr>
              <w:t>Recommendation 10</w:t>
            </w:r>
          </w:p>
          <w:p w14:paraId="71D86E48" w14:textId="675BFB93" w:rsidR="00DB36D9" w:rsidRPr="00DB36D9" w:rsidRDefault="00DB36D9" w:rsidP="2C6EF621">
            <w:pPr>
              <w:rPr>
                <w:rFonts w:ascii="Calibri Light" w:eastAsia="Calibri Light" w:hAnsi="Calibri Light" w:cs="Calibri Light"/>
              </w:rPr>
            </w:pPr>
            <w:r w:rsidRPr="2C6EF621">
              <w:rPr>
                <w:rFonts w:ascii="Calibri Light" w:eastAsia="Calibri Light" w:hAnsi="Calibri Light" w:cs="Calibri Light"/>
              </w:rPr>
              <w:t xml:space="preserve">Strengthen workforce capability, leadership and wellbeing through an integrated professional development model, </w:t>
            </w:r>
            <w:r w:rsidRPr="2C6EF621">
              <w:rPr>
                <w:rFonts w:ascii="Calibri Light" w:eastAsia="Calibri Light" w:hAnsi="Calibri Light" w:cs="Calibri Light"/>
              </w:rPr>
              <w:lastRenderedPageBreak/>
              <w:t>building on Phase Four’s innovative, valued program of training, applied mentoring including through digital projects and the Content Fund, exchanges and emerging leadership initiatives.</w:t>
            </w:r>
          </w:p>
        </w:tc>
        <w:tc>
          <w:tcPr>
            <w:tcW w:w="1305" w:type="dxa"/>
            <w:shd w:val="clear" w:color="auto" w:fill="B3E5A1" w:themeFill="accent6" w:themeFillTint="66"/>
          </w:tcPr>
          <w:p w14:paraId="170BB51F" w14:textId="179A8CCE" w:rsidR="0068094C" w:rsidRPr="0002612C" w:rsidRDefault="3025080B" w:rsidP="2C6EF621">
            <w:pPr>
              <w:rPr>
                <w:rFonts w:ascii="Calibri Light" w:eastAsia="Calibri Light" w:hAnsi="Calibri Light" w:cs="Calibri Light"/>
              </w:rPr>
            </w:pPr>
            <w:r w:rsidRPr="2C6EF621">
              <w:rPr>
                <w:rFonts w:ascii="Calibri Light" w:eastAsia="Calibri Light" w:hAnsi="Calibri Light" w:cs="Calibri Light"/>
              </w:rPr>
              <w:lastRenderedPageBreak/>
              <w:t>Agree</w:t>
            </w:r>
          </w:p>
        </w:tc>
        <w:tc>
          <w:tcPr>
            <w:tcW w:w="4155" w:type="dxa"/>
            <w:shd w:val="clear" w:color="auto" w:fill="DAE9F7" w:themeFill="text2" w:themeFillTint="1A"/>
          </w:tcPr>
          <w:p w14:paraId="37302E92" w14:textId="14CBDA8C" w:rsidR="0068094C" w:rsidRPr="0002612C" w:rsidRDefault="1A97A5AE" w:rsidP="2C6EF621">
            <w:pPr>
              <w:rPr>
                <w:rFonts w:ascii="Calibri Light" w:eastAsia="Calibri Light" w:hAnsi="Calibri Light" w:cs="Calibri Light"/>
              </w:rPr>
            </w:pPr>
            <w:r w:rsidRPr="2C6EF621">
              <w:rPr>
                <w:rFonts w:ascii="Calibri Light" w:eastAsia="Calibri Light" w:hAnsi="Calibri Light" w:cs="Calibri Light"/>
              </w:rPr>
              <w:t>Strengthened workforce capability and wellbeing will enhance staff retention and ensure skilled trainers and professionals continue with PACMAS.</w:t>
            </w:r>
            <w:r w:rsidR="010522E0" w:rsidRPr="2C6EF621">
              <w:rPr>
                <w:rFonts w:ascii="Calibri Light" w:eastAsia="Calibri Light" w:hAnsi="Calibri Light" w:cs="Calibri Light"/>
              </w:rPr>
              <w:t xml:space="preserve"> Talent development initiatives can be </w:t>
            </w:r>
            <w:r w:rsidR="010522E0" w:rsidRPr="2C6EF621">
              <w:rPr>
                <w:rFonts w:ascii="Calibri Light" w:eastAsia="Calibri Light" w:hAnsi="Calibri Light" w:cs="Calibri Light"/>
              </w:rPr>
              <w:lastRenderedPageBreak/>
              <w:t xml:space="preserve">scaled from the individual to the institutional level. </w:t>
            </w:r>
          </w:p>
        </w:tc>
        <w:tc>
          <w:tcPr>
            <w:tcW w:w="4440" w:type="dxa"/>
            <w:shd w:val="clear" w:color="auto" w:fill="DAE9F7" w:themeFill="text2" w:themeFillTint="1A"/>
          </w:tcPr>
          <w:p w14:paraId="44600532" w14:textId="00A11273" w:rsidR="0068094C" w:rsidRPr="0002612C" w:rsidRDefault="2F1FACE9" w:rsidP="2C6EF621">
            <w:pPr>
              <w:rPr>
                <w:rFonts w:ascii="Calibri Light" w:eastAsia="Calibri Light" w:hAnsi="Calibri Light" w:cs="Calibri Light"/>
              </w:rPr>
            </w:pPr>
            <w:r w:rsidRPr="2C6EF621">
              <w:rPr>
                <w:rFonts w:ascii="Calibri Light" w:eastAsia="Calibri Light" w:hAnsi="Calibri Light" w:cs="Calibri Light"/>
              </w:rPr>
              <w:lastRenderedPageBreak/>
              <w:t xml:space="preserve">Continue development of leadership stream into Phase 5. </w:t>
            </w:r>
          </w:p>
          <w:p w14:paraId="58F234BA" w14:textId="0FB29E78" w:rsidR="0068094C" w:rsidRPr="0002612C" w:rsidRDefault="0068094C" w:rsidP="2C6EF621">
            <w:pPr>
              <w:rPr>
                <w:rFonts w:ascii="Calibri Light" w:eastAsia="Calibri Light" w:hAnsi="Calibri Light" w:cs="Calibri Light"/>
              </w:rPr>
            </w:pPr>
          </w:p>
          <w:p w14:paraId="4E775561" w14:textId="268F2824" w:rsidR="0068094C" w:rsidRPr="0002612C" w:rsidRDefault="3E8CD27E" w:rsidP="2C6EF621">
            <w:pPr>
              <w:rPr>
                <w:rFonts w:ascii="Calibri Light" w:eastAsia="Calibri Light" w:hAnsi="Calibri Light" w:cs="Calibri Light"/>
              </w:rPr>
            </w:pPr>
            <w:r w:rsidRPr="2C6EF621">
              <w:rPr>
                <w:rFonts w:ascii="Calibri Light" w:eastAsia="Calibri Light" w:hAnsi="Calibri Light" w:cs="Calibri Light"/>
              </w:rPr>
              <w:t xml:space="preserve">Explore further mentoring and professional development opportunities, particularly Pacific-to-Pacific initiatives. </w:t>
            </w:r>
          </w:p>
        </w:tc>
        <w:tc>
          <w:tcPr>
            <w:tcW w:w="1356" w:type="dxa"/>
            <w:shd w:val="clear" w:color="auto" w:fill="DAE9F7" w:themeFill="text2" w:themeFillTint="1A"/>
          </w:tcPr>
          <w:p w14:paraId="531348DF" w14:textId="4006E667" w:rsidR="0068094C" w:rsidRPr="0002612C" w:rsidRDefault="00796B96" w:rsidP="2C6EF621">
            <w:pPr>
              <w:rPr>
                <w:rFonts w:ascii="Calibri Light" w:eastAsia="Calibri Light" w:hAnsi="Calibri Light" w:cs="Calibri Light"/>
              </w:rPr>
            </w:pPr>
            <w:r w:rsidRPr="2C6EF621">
              <w:rPr>
                <w:rFonts w:ascii="Calibri Light" w:eastAsia="Calibri Light" w:hAnsi="Calibri Light" w:cs="Calibri Light"/>
              </w:rPr>
              <w:t>Phase 5</w:t>
            </w:r>
          </w:p>
        </w:tc>
      </w:tr>
    </w:tbl>
    <w:p w14:paraId="5273AD77" w14:textId="77777777" w:rsidR="007D76AF" w:rsidRPr="007D76AF" w:rsidRDefault="007D76AF" w:rsidP="2C6EF621">
      <w:pPr>
        <w:rPr>
          <w:rFonts w:ascii="Calibri Light" w:eastAsia="Calibri Light" w:hAnsi="Calibri Light" w:cs="Calibri Light"/>
          <w:b/>
          <w:bCs/>
        </w:rPr>
      </w:pPr>
    </w:p>
    <w:sectPr w:rsidR="007D76AF" w:rsidRPr="007D76AF" w:rsidSect="007D76A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B1B8" w14:textId="77777777" w:rsidR="001F246E" w:rsidRDefault="001F246E" w:rsidP="00F02AC5">
      <w:pPr>
        <w:spacing w:after="0" w:line="240" w:lineRule="auto"/>
      </w:pPr>
      <w:r>
        <w:separator/>
      </w:r>
    </w:p>
  </w:endnote>
  <w:endnote w:type="continuationSeparator" w:id="0">
    <w:p w14:paraId="2ADEB174" w14:textId="77777777" w:rsidR="001F246E" w:rsidRDefault="001F246E" w:rsidP="00F0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562" w14:textId="4B73D799" w:rsidR="00F02AC5" w:rsidRDefault="00F02AC5">
    <w:pPr>
      <w:pStyle w:val="Footer"/>
    </w:pPr>
    <w:r>
      <w:rPr>
        <w:noProof/>
      </w:rPr>
      <mc:AlternateContent>
        <mc:Choice Requires="wps">
          <w:drawing>
            <wp:anchor distT="0" distB="0" distL="0" distR="0" simplePos="0" relativeHeight="251658244" behindDoc="0" locked="0" layoutInCell="1" allowOverlap="1" wp14:anchorId="3622EB1D" wp14:editId="598ED5B3">
              <wp:simplePos x="635" y="635"/>
              <wp:positionH relativeFrom="page">
                <wp:align>center</wp:align>
              </wp:positionH>
              <wp:positionV relativeFrom="page">
                <wp:align>bottom</wp:align>
              </wp:positionV>
              <wp:extent cx="622300" cy="405765"/>
              <wp:effectExtent l="0" t="0" r="6350" b="0"/>
              <wp:wrapNone/>
              <wp:docPr id="1544176684" name="Text Box 5" descr="OFFICIAL">
                <a:extLst xmlns:a="http://schemas.openxmlformats.org/drawingml/2006/main">
                  <a:ext uri="{FF2B5EF4-FFF2-40B4-BE49-F238E27FC236}">
                    <a16:creationId xmlns:a16="http://schemas.microsoft.com/office/drawing/2014/main" id="{766814C0-99BE-4F6A-960C-36566AED887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3585F4E" w14:textId="004D138C"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3622EB1D">
              <v:stroke joinstyle="miter"/>
              <v:path gradientshapeok="t" o:connecttype="rect"/>
            </v:shapetype>
            <v:shape id="Text Box 5"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v:textbox style="mso-fit-shape-to-text:t" inset="0,0,0,15pt">
                <w:txbxContent>
                  <w:p w:rsidRPr="00F02AC5" w:rsidR="00F02AC5" w:rsidP="00F02AC5" w:rsidRDefault="00F02AC5" w14:paraId="53585F4E" w14:textId="004D138C">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B539" w14:textId="0CCD8095" w:rsidR="00F02AC5" w:rsidRDefault="00F02AC5">
    <w:pPr>
      <w:pStyle w:val="Footer"/>
    </w:pPr>
    <w:r>
      <w:rPr>
        <w:noProof/>
      </w:rPr>
      <mc:AlternateContent>
        <mc:Choice Requires="wps">
          <w:drawing>
            <wp:anchor distT="0" distB="0" distL="0" distR="0" simplePos="0" relativeHeight="251658245" behindDoc="0" locked="0" layoutInCell="1" allowOverlap="1" wp14:anchorId="42CA7DB7" wp14:editId="5A8F00EC">
              <wp:simplePos x="914400" y="10058400"/>
              <wp:positionH relativeFrom="page">
                <wp:align>center</wp:align>
              </wp:positionH>
              <wp:positionV relativeFrom="page">
                <wp:align>bottom</wp:align>
              </wp:positionV>
              <wp:extent cx="622300" cy="405765"/>
              <wp:effectExtent l="0" t="0" r="6350" b="0"/>
              <wp:wrapNone/>
              <wp:docPr id="1457117563" name="Text Box 6" descr="OFFICIAL">
                <a:extLst xmlns:a="http://schemas.openxmlformats.org/drawingml/2006/main">
                  <a:ext uri="{FF2B5EF4-FFF2-40B4-BE49-F238E27FC236}">
                    <a16:creationId xmlns:a16="http://schemas.microsoft.com/office/drawing/2014/main" id="{387FA7D9-C495-480E-B961-9209832B166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37A9EF0" w14:textId="02303468"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42CA7DB7">
              <v:stroke joinstyle="miter"/>
              <v:path gradientshapeok="t" o:connecttype="rect"/>
            </v:shapetype>
            <v:shape id="Text Box 6"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v:textbox style="mso-fit-shape-to-text:t" inset="0,0,0,15pt">
                <w:txbxContent>
                  <w:p w:rsidRPr="00F02AC5" w:rsidR="00F02AC5" w:rsidP="00F02AC5" w:rsidRDefault="00F02AC5" w14:paraId="337A9EF0" w14:textId="02303468">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98C9" w14:textId="0F5A28F7" w:rsidR="00F02AC5" w:rsidRDefault="00F02AC5">
    <w:pPr>
      <w:pStyle w:val="Footer"/>
    </w:pPr>
    <w:r>
      <w:rPr>
        <w:noProof/>
      </w:rPr>
      <mc:AlternateContent>
        <mc:Choice Requires="wps">
          <w:drawing>
            <wp:anchor distT="0" distB="0" distL="0" distR="0" simplePos="0" relativeHeight="251658243" behindDoc="0" locked="0" layoutInCell="1" allowOverlap="1" wp14:anchorId="10E242BB" wp14:editId="28599D9B">
              <wp:simplePos x="635" y="635"/>
              <wp:positionH relativeFrom="page">
                <wp:align>center</wp:align>
              </wp:positionH>
              <wp:positionV relativeFrom="page">
                <wp:align>bottom</wp:align>
              </wp:positionV>
              <wp:extent cx="622300" cy="405765"/>
              <wp:effectExtent l="0" t="0" r="6350" b="0"/>
              <wp:wrapNone/>
              <wp:docPr id="1231040537" name="Text Box 4" descr="OFFICIAL">
                <a:extLst xmlns:a="http://schemas.openxmlformats.org/drawingml/2006/main">
                  <a:ext uri="{FF2B5EF4-FFF2-40B4-BE49-F238E27FC236}">
                    <a16:creationId xmlns:a16="http://schemas.microsoft.com/office/drawing/2014/main" id="{98FDC2AB-97EF-4290-8D88-FBA8F58A764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BAB992B" w14:textId="211FC650"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10E242BB">
              <v:stroke joinstyle="miter"/>
              <v:path gradientshapeok="t" o:connecttype="rect"/>
            </v:shapetype>
            <v:shape id="Text Box 4"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v:textbox style="mso-fit-shape-to-text:t" inset="0,0,0,15pt">
                <w:txbxContent>
                  <w:p w:rsidRPr="00F02AC5" w:rsidR="00F02AC5" w:rsidP="00F02AC5" w:rsidRDefault="00F02AC5" w14:paraId="1BAB992B" w14:textId="211FC650">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D417" w14:textId="77777777" w:rsidR="001F246E" w:rsidRDefault="001F246E" w:rsidP="00F02AC5">
      <w:pPr>
        <w:spacing w:after="0" w:line="240" w:lineRule="auto"/>
      </w:pPr>
      <w:r>
        <w:separator/>
      </w:r>
    </w:p>
  </w:footnote>
  <w:footnote w:type="continuationSeparator" w:id="0">
    <w:p w14:paraId="6C85E578" w14:textId="77777777" w:rsidR="001F246E" w:rsidRDefault="001F246E" w:rsidP="00F0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960" w14:textId="6107A840" w:rsidR="00F02AC5" w:rsidRDefault="00F02AC5">
    <w:pPr>
      <w:pStyle w:val="Header"/>
    </w:pPr>
    <w:r>
      <w:rPr>
        <w:noProof/>
      </w:rPr>
      <mc:AlternateContent>
        <mc:Choice Requires="wps">
          <w:drawing>
            <wp:anchor distT="0" distB="0" distL="0" distR="0" simplePos="0" relativeHeight="251658241" behindDoc="0" locked="0" layoutInCell="1" allowOverlap="1" wp14:anchorId="7DCE9542" wp14:editId="5925BCD7">
              <wp:simplePos x="635" y="635"/>
              <wp:positionH relativeFrom="page">
                <wp:align>center</wp:align>
              </wp:positionH>
              <wp:positionV relativeFrom="page">
                <wp:align>top</wp:align>
              </wp:positionV>
              <wp:extent cx="622300" cy="405765"/>
              <wp:effectExtent l="0" t="0" r="6350" b="13335"/>
              <wp:wrapNone/>
              <wp:docPr id="770114311" name="Text Box 2" descr="OFFICIAL">
                <a:extLst xmlns:a="http://schemas.openxmlformats.org/drawingml/2006/main">
                  <a:ext uri="{FF2B5EF4-FFF2-40B4-BE49-F238E27FC236}">
                    <a16:creationId xmlns:a16="http://schemas.microsoft.com/office/drawing/2014/main" id="{2A9D7107-E5B0-4BEA-84E8-2EB159453B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3E01D1B" w14:textId="57C971DE"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7DCE9542">
              <v:stroke joinstyle="miter"/>
              <v:path gradientshapeok="t" o:connecttype="rect"/>
            </v:shapetype>
            <v:shape id="Text Box 2"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v:textbox style="mso-fit-shape-to-text:t" inset="0,15pt,0,0">
                <w:txbxContent>
                  <w:p w:rsidRPr="00F02AC5" w:rsidR="00F02AC5" w:rsidP="00F02AC5" w:rsidRDefault="00F02AC5" w14:paraId="53E01D1B" w14:textId="57C971DE">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D5F2" w14:textId="48FEA489" w:rsidR="00F02AC5" w:rsidRDefault="00F02AC5">
    <w:pPr>
      <w:pStyle w:val="Header"/>
    </w:pPr>
    <w:r>
      <w:rPr>
        <w:noProof/>
      </w:rPr>
      <mc:AlternateContent>
        <mc:Choice Requires="wps">
          <w:drawing>
            <wp:anchor distT="0" distB="0" distL="0" distR="0" simplePos="0" relativeHeight="251658242" behindDoc="0" locked="0" layoutInCell="1" allowOverlap="1" wp14:anchorId="6BFAF2E9" wp14:editId="63D94310">
              <wp:simplePos x="914400" y="447675"/>
              <wp:positionH relativeFrom="page">
                <wp:align>center</wp:align>
              </wp:positionH>
              <wp:positionV relativeFrom="page">
                <wp:align>top</wp:align>
              </wp:positionV>
              <wp:extent cx="622300" cy="405765"/>
              <wp:effectExtent l="0" t="0" r="6350" b="13335"/>
              <wp:wrapNone/>
              <wp:docPr id="1806438361" name="Text Box 3" descr="OFFICIAL">
                <a:extLst xmlns:a="http://schemas.openxmlformats.org/drawingml/2006/main">
                  <a:ext uri="{FF2B5EF4-FFF2-40B4-BE49-F238E27FC236}">
                    <a16:creationId xmlns:a16="http://schemas.microsoft.com/office/drawing/2014/main" id="{D1EB0328-54CD-46AD-BB07-4359D72A156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AD46017" w14:textId="5077218E"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6BFAF2E9">
              <v:stroke joinstyle="miter"/>
              <v:path gradientshapeok="t" o:connecttype="rect"/>
            </v:shapetype>
            <v:shape id="Text Box 3"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v:textbox style="mso-fit-shape-to-text:t" inset="0,15pt,0,0">
                <w:txbxContent>
                  <w:p w:rsidRPr="00F02AC5" w:rsidR="00F02AC5" w:rsidP="00F02AC5" w:rsidRDefault="00F02AC5" w14:paraId="4AD46017" w14:textId="5077218E">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9960" w14:textId="53535C38" w:rsidR="00F02AC5" w:rsidRDefault="00F02AC5">
    <w:pPr>
      <w:pStyle w:val="Header"/>
    </w:pPr>
    <w:r>
      <w:rPr>
        <w:noProof/>
      </w:rPr>
      <mc:AlternateContent>
        <mc:Choice Requires="wps">
          <w:drawing>
            <wp:anchor distT="0" distB="0" distL="0" distR="0" simplePos="0" relativeHeight="251658240" behindDoc="0" locked="0" layoutInCell="1" allowOverlap="1" wp14:anchorId="4005BFF3" wp14:editId="4E3F4F29">
              <wp:simplePos x="635" y="635"/>
              <wp:positionH relativeFrom="page">
                <wp:align>center</wp:align>
              </wp:positionH>
              <wp:positionV relativeFrom="page">
                <wp:align>top</wp:align>
              </wp:positionV>
              <wp:extent cx="622300" cy="405765"/>
              <wp:effectExtent l="0" t="0" r="6350" b="13335"/>
              <wp:wrapNone/>
              <wp:docPr id="903463201" name="Text Box 1" descr="OFFICIAL">
                <a:extLst xmlns:a="http://schemas.openxmlformats.org/drawingml/2006/main">
                  <a:ext uri="{FF2B5EF4-FFF2-40B4-BE49-F238E27FC236}">
                    <a16:creationId xmlns:a16="http://schemas.microsoft.com/office/drawing/2014/main" id="{EA9813C3-76B1-4565-84AF-D6B0BA8F3E1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2F1147A" w14:textId="35AB64A9" w:rsidR="00F02AC5" w:rsidRPr="00F02AC5" w:rsidRDefault="00F02AC5" w:rsidP="00F02AC5">
                          <w:pPr>
                            <w:spacing w:after="0"/>
                            <w:rPr>
                              <w:rFonts w:ascii="Aptos" w:eastAsia="Aptos" w:hAnsi="Aptos" w:cs="Aptos"/>
                              <w:noProof/>
                              <w:color w:val="FF0000"/>
                            </w:rPr>
                          </w:pPr>
                          <w:r w:rsidRPr="00F02AC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4005BFF3">
              <v:stroke joinstyle="miter"/>
              <v:path gradientshapeok="t" o:connecttype="rect"/>
            </v:shapetype>
            <v:shape id="Text Box 1"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v:textbox style="mso-fit-shape-to-text:t" inset="0,15pt,0,0">
                <w:txbxContent>
                  <w:p w:rsidRPr="00F02AC5" w:rsidR="00F02AC5" w:rsidP="00F02AC5" w:rsidRDefault="00F02AC5" w14:paraId="42F1147A" w14:textId="35AB64A9">
                    <w:pPr>
                      <w:spacing w:after="0"/>
                      <w:rPr>
                        <w:rFonts w:ascii="Aptos" w:hAnsi="Aptos" w:eastAsia="Aptos" w:cs="Aptos"/>
                        <w:noProof/>
                        <w:color w:val="FF0000"/>
                      </w:rPr>
                    </w:pPr>
                    <w:r w:rsidRPr="00F02AC5">
                      <w:rPr>
                        <w:rFonts w:ascii="Aptos" w:hAnsi="Aptos" w:eastAsia="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C5"/>
    <w:rsid w:val="0000502D"/>
    <w:rsid w:val="00016E93"/>
    <w:rsid w:val="00021826"/>
    <w:rsid w:val="00024AEE"/>
    <w:rsid w:val="0002612C"/>
    <w:rsid w:val="000401DB"/>
    <w:rsid w:val="00043885"/>
    <w:rsid w:val="000477F9"/>
    <w:rsid w:val="000505B0"/>
    <w:rsid w:val="00056E7C"/>
    <w:rsid w:val="0007537F"/>
    <w:rsid w:val="0007614C"/>
    <w:rsid w:val="00095084"/>
    <w:rsid w:val="000B00F9"/>
    <w:rsid w:val="000B0FE1"/>
    <w:rsid w:val="000C47DE"/>
    <w:rsid w:val="000D30B2"/>
    <w:rsid w:val="000D411C"/>
    <w:rsid w:val="000D44EE"/>
    <w:rsid w:val="000D56F1"/>
    <w:rsid w:val="000D68D7"/>
    <w:rsid w:val="001113FA"/>
    <w:rsid w:val="00114019"/>
    <w:rsid w:val="00114FC3"/>
    <w:rsid w:val="001341FF"/>
    <w:rsid w:val="0013656B"/>
    <w:rsid w:val="001446DA"/>
    <w:rsid w:val="001827D5"/>
    <w:rsid w:val="001A57FC"/>
    <w:rsid w:val="001A5901"/>
    <w:rsid w:val="001B1830"/>
    <w:rsid w:val="001B2D2B"/>
    <w:rsid w:val="001B7090"/>
    <w:rsid w:val="001C5107"/>
    <w:rsid w:val="001C53F8"/>
    <w:rsid w:val="001C5F93"/>
    <w:rsid w:val="001C7AFB"/>
    <w:rsid w:val="001D3D6E"/>
    <w:rsid w:val="001D4F54"/>
    <w:rsid w:val="001D7CD9"/>
    <w:rsid w:val="001DAD04"/>
    <w:rsid w:val="001F246E"/>
    <w:rsid w:val="001F36BA"/>
    <w:rsid w:val="001F65D1"/>
    <w:rsid w:val="00201114"/>
    <w:rsid w:val="00202DAB"/>
    <w:rsid w:val="0021DA25"/>
    <w:rsid w:val="00223CC9"/>
    <w:rsid w:val="00227A87"/>
    <w:rsid w:val="00232434"/>
    <w:rsid w:val="00241B0F"/>
    <w:rsid w:val="00242676"/>
    <w:rsid w:val="002452B2"/>
    <w:rsid w:val="002609DA"/>
    <w:rsid w:val="00262A9E"/>
    <w:rsid w:val="00270909"/>
    <w:rsid w:val="00276F45"/>
    <w:rsid w:val="00285A5A"/>
    <w:rsid w:val="002C54D5"/>
    <w:rsid w:val="002F1A75"/>
    <w:rsid w:val="0032423E"/>
    <w:rsid w:val="00325955"/>
    <w:rsid w:val="003445B5"/>
    <w:rsid w:val="003448A8"/>
    <w:rsid w:val="00357E22"/>
    <w:rsid w:val="00380111"/>
    <w:rsid w:val="00381998"/>
    <w:rsid w:val="00394E03"/>
    <w:rsid w:val="003A1DA1"/>
    <w:rsid w:val="003A5A8C"/>
    <w:rsid w:val="003B00B7"/>
    <w:rsid w:val="003B1CAA"/>
    <w:rsid w:val="003C0370"/>
    <w:rsid w:val="003D3751"/>
    <w:rsid w:val="003D72FC"/>
    <w:rsid w:val="00405BC1"/>
    <w:rsid w:val="00421BF2"/>
    <w:rsid w:val="0044552D"/>
    <w:rsid w:val="004461F0"/>
    <w:rsid w:val="00454046"/>
    <w:rsid w:val="004616E2"/>
    <w:rsid w:val="0046389E"/>
    <w:rsid w:val="00475587"/>
    <w:rsid w:val="004841E4"/>
    <w:rsid w:val="004A68DA"/>
    <w:rsid w:val="004A6AC8"/>
    <w:rsid w:val="004B4055"/>
    <w:rsid w:val="004D1E72"/>
    <w:rsid w:val="004D5FF2"/>
    <w:rsid w:val="004E5467"/>
    <w:rsid w:val="00500A2D"/>
    <w:rsid w:val="0050328A"/>
    <w:rsid w:val="00544CD4"/>
    <w:rsid w:val="00552C52"/>
    <w:rsid w:val="00557232"/>
    <w:rsid w:val="00562113"/>
    <w:rsid w:val="005674A9"/>
    <w:rsid w:val="005708A5"/>
    <w:rsid w:val="00571F4A"/>
    <w:rsid w:val="00576470"/>
    <w:rsid w:val="00584C0E"/>
    <w:rsid w:val="005A1571"/>
    <w:rsid w:val="005B74BB"/>
    <w:rsid w:val="005C1B87"/>
    <w:rsid w:val="005C2B61"/>
    <w:rsid w:val="005C56E9"/>
    <w:rsid w:val="005D28A7"/>
    <w:rsid w:val="005E16C9"/>
    <w:rsid w:val="005F2C17"/>
    <w:rsid w:val="006158CA"/>
    <w:rsid w:val="00618455"/>
    <w:rsid w:val="00632BD5"/>
    <w:rsid w:val="00633151"/>
    <w:rsid w:val="0068094C"/>
    <w:rsid w:val="006838F5"/>
    <w:rsid w:val="00693D32"/>
    <w:rsid w:val="00697643"/>
    <w:rsid w:val="006E647F"/>
    <w:rsid w:val="006E6C1E"/>
    <w:rsid w:val="00726CAE"/>
    <w:rsid w:val="00730123"/>
    <w:rsid w:val="00734C95"/>
    <w:rsid w:val="00740500"/>
    <w:rsid w:val="00745F23"/>
    <w:rsid w:val="00781DD5"/>
    <w:rsid w:val="007848B7"/>
    <w:rsid w:val="00785915"/>
    <w:rsid w:val="00790660"/>
    <w:rsid w:val="007952F2"/>
    <w:rsid w:val="00796B96"/>
    <w:rsid w:val="007A55B8"/>
    <w:rsid w:val="007D0C60"/>
    <w:rsid w:val="007D3AEE"/>
    <w:rsid w:val="007D76AF"/>
    <w:rsid w:val="007E14F5"/>
    <w:rsid w:val="007E2E57"/>
    <w:rsid w:val="007E5733"/>
    <w:rsid w:val="007E7460"/>
    <w:rsid w:val="007F4071"/>
    <w:rsid w:val="007F5BB5"/>
    <w:rsid w:val="00813A68"/>
    <w:rsid w:val="00814643"/>
    <w:rsid w:val="008212A5"/>
    <w:rsid w:val="0082482F"/>
    <w:rsid w:val="00824F5D"/>
    <w:rsid w:val="008348F2"/>
    <w:rsid w:val="008367DE"/>
    <w:rsid w:val="00854D86"/>
    <w:rsid w:val="0085724E"/>
    <w:rsid w:val="00862FCE"/>
    <w:rsid w:val="00863CF4"/>
    <w:rsid w:val="008641E0"/>
    <w:rsid w:val="008675DA"/>
    <w:rsid w:val="00882409"/>
    <w:rsid w:val="00887E54"/>
    <w:rsid w:val="00894AD4"/>
    <w:rsid w:val="008A013F"/>
    <w:rsid w:val="008B0D2D"/>
    <w:rsid w:val="008B4E63"/>
    <w:rsid w:val="008C18A6"/>
    <w:rsid w:val="008D24FE"/>
    <w:rsid w:val="008E0C06"/>
    <w:rsid w:val="008E7EC3"/>
    <w:rsid w:val="008F0052"/>
    <w:rsid w:val="008F69F0"/>
    <w:rsid w:val="009048DE"/>
    <w:rsid w:val="00904B69"/>
    <w:rsid w:val="00921C79"/>
    <w:rsid w:val="00931D20"/>
    <w:rsid w:val="00934209"/>
    <w:rsid w:val="009506B6"/>
    <w:rsid w:val="00950FBA"/>
    <w:rsid w:val="009532F6"/>
    <w:rsid w:val="00980657"/>
    <w:rsid w:val="00993316"/>
    <w:rsid w:val="0099624C"/>
    <w:rsid w:val="009A089C"/>
    <w:rsid w:val="009B1B74"/>
    <w:rsid w:val="009B50CB"/>
    <w:rsid w:val="009B6C54"/>
    <w:rsid w:val="009B6ED6"/>
    <w:rsid w:val="009B6F17"/>
    <w:rsid w:val="009E0DF7"/>
    <w:rsid w:val="00A02771"/>
    <w:rsid w:val="00A0402C"/>
    <w:rsid w:val="00A11C27"/>
    <w:rsid w:val="00A12349"/>
    <w:rsid w:val="00A43B8E"/>
    <w:rsid w:val="00A47142"/>
    <w:rsid w:val="00A50765"/>
    <w:rsid w:val="00A62531"/>
    <w:rsid w:val="00A7049D"/>
    <w:rsid w:val="00A80C4D"/>
    <w:rsid w:val="00A83248"/>
    <w:rsid w:val="00AB2034"/>
    <w:rsid w:val="00AC037C"/>
    <w:rsid w:val="00AD0044"/>
    <w:rsid w:val="00AF45B5"/>
    <w:rsid w:val="00B21615"/>
    <w:rsid w:val="00B27EB8"/>
    <w:rsid w:val="00B45E1B"/>
    <w:rsid w:val="00B464C3"/>
    <w:rsid w:val="00B5135A"/>
    <w:rsid w:val="00B733B0"/>
    <w:rsid w:val="00B86531"/>
    <w:rsid w:val="00B96CF6"/>
    <w:rsid w:val="00BA1B6A"/>
    <w:rsid w:val="00BA1C4C"/>
    <w:rsid w:val="00BA3412"/>
    <w:rsid w:val="00BA5123"/>
    <w:rsid w:val="00BA637D"/>
    <w:rsid w:val="00BB7219"/>
    <w:rsid w:val="00BC71E1"/>
    <w:rsid w:val="00BE4760"/>
    <w:rsid w:val="00BE498A"/>
    <w:rsid w:val="00BE4BF1"/>
    <w:rsid w:val="00BE6405"/>
    <w:rsid w:val="00C04AB2"/>
    <w:rsid w:val="00C22F4E"/>
    <w:rsid w:val="00C260D8"/>
    <w:rsid w:val="00C47054"/>
    <w:rsid w:val="00C54E9E"/>
    <w:rsid w:val="00C5798B"/>
    <w:rsid w:val="00C6011D"/>
    <w:rsid w:val="00C62F40"/>
    <w:rsid w:val="00C85DFA"/>
    <w:rsid w:val="00CB542A"/>
    <w:rsid w:val="00CD6E13"/>
    <w:rsid w:val="00CF2150"/>
    <w:rsid w:val="00CF281D"/>
    <w:rsid w:val="00D073F8"/>
    <w:rsid w:val="00D07631"/>
    <w:rsid w:val="00D12030"/>
    <w:rsid w:val="00D24186"/>
    <w:rsid w:val="00D54D7B"/>
    <w:rsid w:val="00D92E1E"/>
    <w:rsid w:val="00D94731"/>
    <w:rsid w:val="00D96D59"/>
    <w:rsid w:val="00DA30C8"/>
    <w:rsid w:val="00DA7167"/>
    <w:rsid w:val="00DB36D9"/>
    <w:rsid w:val="00DB398F"/>
    <w:rsid w:val="00DD0C73"/>
    <w:rsid w:val="00DD1D8C"/>
    <w:rsid w:val="00DE1E65"/>
    <w:rsid w:val="00DE1FF5"/>
    <w:rsid w:val="00E01902"/>
    <w:rsid w:val="00E07A8D"/>
    <w:rsid w:val="00E306B3"/>
    <w:rsid w:val="00E55BE9"/>
    <w:rsid w:val="00E637FA"/>
    <w:rsid w:val="00E67D03"/>
    <w:rsid w:val="00E80D4E"/>
    <w:rsid w:val="00E87016"/>
    <w:rsid w:val="00E90AD6"/>
    <w:rsid w:val="00E90E91"/>
    <w:rsid w:val="00E97C89"/>
    <w:rsid w:val="00EA56AE"/>
    <w:rsid w:val="00EB5D12"/>
    <w:rsid w:val="00EB6D7E"/>
    <w:rsid w:val="00EC2DFE"/>
    <w:rsid w:val="00EC6B31"/>
    <w:rsid w:val="00ED1689"/>
    <w:rsid w:val="00ED3FD7"/>
    <w:rsid w:val="00EF05FE"/>
    <w:rsid w:val="00EF52B9"/>
    <w:rsid w:val="00F02AC5"/>
    <w:rsid w:val="00F37DFE"/>
    <w:rsid w:val="00F43E0F"/>
    <w:rsid w:val="00F57C2B"/>
    <w:rsid w:val="00F83769"/>
    <w:rsid w:val="00F85D1E"/>
    <w:rsid w:val="00F86ACF"/>
    <w:rsid w:val="00FA048A"/>
    <w:rsid w:val="00FB0AE4"/>
    <w:rsid w:val="00FB3F5B"/>
    <w:rsid w:val="00FC3ADA"/>
    <w:rsid w:val="00FD08E7"/>
    <w:rsid w:val="00FD47FB"/>
    <w:rsid w:val="010522E0"/>
    <w:rsid w:val="019E9B1B"/>
    <w:rsid w:val="02E8583F"/>
    <w:rsid w:val="0334AEE5"/>
    <w:rsid w:val="0395AF82"/>
    <w:rsid w:val="04253F24"/>
    <w:rsid w:val="0466C4CE"/>
    <w:rsid w:val="04DA47BF"/>
    <w:rsid w:val="050E9E6A"/>
    <w:rsid w:val="05AABFB2"/>
    <w:rsid w:val="05D60B4B"/>
    <w:rsid w:val="06A31BD8"/>
    <w:rsid w:val="06EDDAEB"/>
    <w:rsid w:val="06FF918F"/>
    <w:rsid w:val="071E08A5"/>
    <w:rsid w:val="0728D824"/>
    <w:rsid w:val="074A9F09"/>
    <w:rsid w:val="0753B8A6"/>
    <w:rsid w:val="0754604C"/>
    <w:rsid w:val="07D7D1C8"/>
    <w:rsid w:val="082120AD"/>
    <w:rsid w:val="0848FEF8"/>
    <w:rsid w:val="0850E3E5"/>
    <w:rsid w:val="085E3747"/>
    <w:rsid w:val="085FDFE4"/>
    <w:rsid w:val="08BD0F2E"/>
    <w:rsid w:val="08E5B09C"/>
    <w:rsid w:val="091A640F"/>
    <w:rsid w:val="09468EDC"/>
    <w:rsid w:val="0989E900"/>
    <w:rsid w:val="0A83AE9D"/>
    <w:rsid w:val="0A9034C5"/>
    <w:rsid w:val="0B2B6D6B"/>
    <w:rsid w:val="0B4C0234"/>
    <w:rsid w:val="0B7A307A"/>
    <w:rsid w:val="0BA93AAC"/>
    <w:rsid w:val="0BDB013D"/>
    <w:rsid w:val="0BDD76E3"/>
    <w:rsid w:val="0C192483"/>
    <w:rsid w:val="0C6908F0"/>
    <w:rsid w:val="0CB2CEB3"/>
    <w:rsid w:val="0D3BB14B"/>
    <w:rsid w:val="0D47E07A"/>
    <w:rsid w:val="0D5C9E8A"/>
    <w:rsid w:val="0D9798D1"/>
    <w:rsid w:val="0DDADFBC"/>
    <w:rsid w:val="0E35E8BE"/>
    <w:rsid w:val="0E7DD086"/>
    <w:rsid w:val="0E9B44C1"/>
    <w:rsid w:val="0F1B3D9D"/>
    <w:rsid w:val="0F9B209F"/>
    <w:rsid w:val="0FAE3EBB"/>
    <w:rsid w:val="10716E55"/>
    <w:rsid w:val="10BA0ECF"/>
    <w:rsid w:val="110DB7EB"/>
    <w:rsid w:val="111401ED"/>
    <w:rsid w:val="111AC0B2"/>
    <w:rsid w:val="113C13C9"/>
    <w:rsid w:val="1141E1B4"/>
    <w:rsid w:val="11622206"/>
    <w:rsid w:val="116FFE1C"/>
    <w:rsid w:val="117474C5"/>
    <w:rsid w:val="11C16032"/>
    <w:rsid w:val="1394F867"/>
    <w:rsid w:val="139F1705"/>
    <w:rsid w:val="13D44B75"/>
    <w:rsid w:val="14944FBA"/>
    <w:rsid w:val="14E12631"/>
    <w:rsid w:val="15067E84"/>
    <w:rsid w:val="157AA54B"/>
    <w:rsid w:val="159741F2"/>
    <w:rsid w:val="15CFE5E1"/>
    <w:rsid w:val="15E7FD0A"/>
    <w:rsid w:val="160F341E"/>
    <w:rsid w:val="169CF43A"/>
    <w:rsid w:val="16C3691F"/>
    <w:rsid w:val="16C8D2AC"/>
    <w:rsid w:val="179409C4"/>
    <w:rsid w:val="180361D1"/>
    <w:rsid w:val="182C63B1"/>
    <w:rsid w:val="1A101015"/>
    <w:rsid w:val="1A97A5AE"/>
    <w:rsid w:val="1ACF4C4C"/>
    <w:rsid w:val="1B062126"/>
    <w:rsid w:val="1B43E543"/>
    <w:rsid w:val="1B7B8F7A"/>
    <w:rsid w:val="1BDC2D03"/>
    <w:rsid w:val="1E0259A0"/>
    <w:rsid w:val="1E2BA164"/>
    <w:rsid w:val="1E9F025D"/>
    <w:rsid w:val="1EF74381"/>
    <w:rsid w:val="1EFDCEE2"/>
    <w:rsid w:val="1F15439E"/>
    <w:rsid w:val="1F1AF7B4"/>
    <w:rsid w:val="1F97F618"/>
    <w:rsid w:val="1FADDA43"/>
    <w:rsid w:val="20B4FD48"/>
    <w:rsid w:val="21AC8C7C"/>
    <w:rsid w:val="21CA2317"/>
    <w:rsid w:val="21CADC45"/>
    <w:rsid w:val="2222A5E1"/>
    <w:rsid w:val="22489DBE"/>
    <w:rsid w:val="226F34B6"/>
    <w:rsid w:val="24CD6F44"/>
    <w:rsid w:val="24E8ABF7"/>
    <w:rsid w:val="253779AA"/>
    <w:rsid w:val="25445321"/>
    <w:rsid w:val="25CC9BCE"/>
    <w:rsid w:val="260F7C60"/>
    <w:rsid w:val="26EFB4FC"/>
    <w:rsid w:val="271D27EB"/>
    <w:rsid w:val="2730A0F9"/>
    <w:rsid w:val="27473DDA"/>
    <w:rsid w:val="2798AE09"/>
    <w:rsid w:val="27F73D16"/>
    <w:rsid w:val="280BE4B8"/>
    <w:rsid w:val="2873297C"/>
    <w:rsid w:val="288B391B"/>
    <w:rsid w:val="28ABA868"/>
    <w:rsid w:val="291DF25D"/>
    <w:rsid w:val="2997D803"/>
    <w:rsid w:val="29B16167"/>
    <w:rsid w:val="29CFA3BD"/>
    <w:rsid w:val="29DBFCDE"/>
    <w:rsid w:val="2A60BC7C"/>
    <w:rsid w:val="2A63D77B"/>
    <w:rsid w:val="2A7F8BF4"/>
    <w:rsid w:val="2AEA87C0"/>
    <w:rsid w:val="2B23E470"/>
    <w:rsid w:val="2B80E2C7"/>
    <w:rsid w:val="2BE2FE40"/>
    <w:rsid w:val="2C00FFA8"/>
    <w:rsid w:val="2C1242FC"/>
    <w:rsid w:val="2C275B7A"/>
    <w:rsid w:val="2C5F387F"/>
    <w:rsid w:val="2C6EF621"/>
    <w:rsid w:val="2C741871"/>
    <w:rsid w:val="2C8ED17D"/>
    <w:rsid w:val="2CFFC1CC"/>
    <w:rsid w:val="2D2DD809"/>
    <w:rsid w:val="2D4EC6AE"/>
    <w:rsid w:val="2D643DC9"/>
    <w:rsid w:val="2DF5D94B"/>
    <w:rsid w:val="2E8E9D8D"/>
    <w:rsid w:val="2F1FACE9"/>
    <w:rsid w:val="2FF9A67F"/>
    <w:rsid w:val="3025080B"/>
    <w:rsid w:val="304F550B"/>
    <w:rsid w:val="3067B424"/>
    <w:rsid w:val="30ECE9CA"/>
    <w:rsid w:val="30F85C03"/>
    <w:rsid w:val="31806529"/>
    <w:rsid w:val="31E82F61"/>
    <w:rsid w:val="3269A4BD"/>
    <w:rsid w:val="32C8C9A8"/>
    <w:rsid w:val="330ADDEE"/>
    <w:rsid w:val="337E6132"/>
    <w:rsid w:val="33B4F0CB"/>
    <w:rsid w:val="348BBBE6"/>
    <w:rsid w:val="34B14BF8"/>
    <w:rsid w:val="34C5A139"/>
    <w:rsid w:val="35ADD34C"/>
    <w:rsid w:val="35CBFD59"/>
    <w:rsid w:val="35E9BB8C"/>
    <w:rsid w:val="361EAAEA"/>
    <w:rsid w:val="363ABD2A"/>
    <w:rsid w:val="3650F3B4"/>
    <w:rsid w:val="36AB1C86"/>
    <w:rsid w:val="36AFFACA"/>
    <w:rsid w:val="36ED8303"/>
    <w:rsid w:val="374C7A09"/>
    <w:rsid w:val="37597611"/>
    <w:rsid w:val="377F2FDB"/>
    <w:rsid w:val="37DA4510"/>
    <w:rsid w:val="37EE5378"/>
    <w:rsid w:val="3822943C"/>
    <w:rsid w:val="385C4173"/>
    <w:rsid w:val="38AB8E94"/>
    <w:rsid w:val="3971454B"/>
    <w:rsid w:val="3A703B98"/>
    <w:rsid w:val="3AD8DDE5"/>
    <w:rsid w:val="3BA33E47"/>
    <w:rsid w:val="3BEA8DF7"/>
    <w:rsid w:val="3C406758"/>
    <w:rsid w:val="3C863F3D"/>
    <w:rsid w:val="3CF89EC8"/>
    <w:rsid w:val="3D4EDC9E"/>
    <w:rsid w:val="3DE6E9D5"/>
    <w:rsid w:val="3E1C9644"/>
    <w:rsid w:val="3E6A03F9"/>
    <w:rsid w:val="3E8CD27E"/>
    <w:rsid w:val="3F16D18B"/>
    <w:rsid w:val="3F672C6C"/>
    <w:rsid w:val="3FC29754"/>
    <w:rsid w:val="40025792"/>
    <w:rsid w:val="4045F230"/>
    <w:rsid w:val="409D95E2"/>
    <w:rsid w:val="4126459D"/>
    <w:rsid w:val="41A329E6"/>
    <w:rsid w:val="41FCF4AC"/>
    <w:rsid w:val="423FD5F9"/>
    <w:rsid w:val="42BEB9D4"/>
    <w:rsid w:val="43018EFA"/>
    <w:rsid w:val="430195FC"/>
    <w:rsid w:val="4306F36A"/>
    <w:rsid w:val="432A09D7"/>
    <w:rsid w:val="435AB31E"/>
    <w:rsid w:val="43A5DE47"/>
    <w:rsid w:val="44DCE647"/>
    <w:rsid w:val="4598DFFC"/>
    <w:rsid w:val="45A9EAE6"/>
    <w:rsid w:val="45E87FAD"/>
    <w:rsid w:val="46150964"/>
    <w:rsid w:val="463B22E2"/>
    <w:rsid w:val="4668A82C"/>
    <w:rsid w:val="466FBA10"/>
    <w:rsid w:val="4688F504"/>
    <w:rsid w:val="46CBD8D5"/>
    <w:rsid w:val="472031EE"/>
    <w:rsid w:val="47F09C39"/>
    <w:rsid w:val="4984B07C"/>
    <w:rsid w:val="4A01C5F8"/>
    <w:rsid w:val="4A1C78C3"/>
    <w:rsid w:val="4A38AAC1"/>
    <w:rsid w:val="4AE368DF"/>
    <w:rsid w:val="4B4AE409"/>
    <w:rsid w:val="4C11B3A8"/>
    <w:rsid w:val="4C3CAD2D"/>
    <w:rsid w:val="4CC57DD9"/>
    <w:rsid w:val="4CD0F5D5"/>
    <w:rsid w:val="4CF47E28"/>
    <w:rsid w:val="4DDF6230"/>
    <w:rsid w:val="4E20986B"/>
    <w:rsid w:val="4E60F094"/>
    <w:rsid w:val="4EE22432"/>
    <w:rsid w:val="4EF8E5BD"/>
    <w:rsid w:val="4F047304"/>
    <w:rsid w:val="4F092E39"/>
    <w:rsid w:val="4F2474AC"/>
    <w:rsid w:val="4F4F65C5"/>
    <w:rsid w:val="4F73CB63"/>
    <w:rsid w:val="4F940626"/>
    <w:rsid w:val="50605F16"/>
    <w:rsid w:val="50E0A033"/>
    <w:rsid w:val="51036953"/>
    <w:rsid w:val="513FFD8F"/>
    <w:rsid w:val="5156B888"/>
    <w:rsid w:val="51E4D14C"/>
    <w:rsid w:val="51F11D50"/>
    <w:rsid w:val="51F5637D"/>
    <w:rsid w:val="524CEF48"/>
    <w:rsid w:val="52AFB21B"/>
    <w:rsid w:val="52CEE63A"/>
    <w:rsid w:val="53D253C9"/>
    <w:rsid w:val="53E35E2C"/>
    <w:rsid w:val="53EFD229"/>
    <w:rsid w:val="5426E304"/>
    <w:rsid w:val="545DFF89"/>
    <w:rsid w:val="547F9715"/>
    <w:rsid w:val="54D86C3C"/>
    <w:rsid w:val="554521FC"/>
    <w:rsid w:val="55956585"/>
    <w:rsid w:val="565F8D5B"/>
    <w:rsid w:val="56FE4225"/>
    <w:rsid w:val="574DB205"/>
    <w:rsid w:val="58ACCFC7"/>
    <w:rsid w:val="5978839C"/>
    <w:rsid w:val="5A3549E1"/>
    <w:rsid w:val="5A525BAE"/>
    <w:rsid w:val="5BBBB7D1"/>
    <w:rsid w:val="5BEB626E"/>
    <w:rsid w:val="5BF0760B"/>
    <w:rsid w:val="5C513C6C"/>
    <w:rsid w:val="5C57BA96"/>
    <w:rsid w:val="5CE04303"/>
    <w:rsid w:val="5D4896DC"/>
    <w:rsid w:val="5D5844FE"/>
    <w:rsid w:val="5DA7B012"/>
    <w:rsid w:val="5E5F753C"/>
    <w:rsid w:val="5EBCE8EF"/>
    <w:rsid w:val="5F431E45"/>
    <w:rsid w:val="6072E8DE"/>
    <w:rsid w:val="60C3F315"/>
    <w:rsid w:val="60DA4FE3"/>
    <w:rsid w:val="60F2FF9A"/>
    <w:rsid w:val="612F9CE2"/>
    <w:rsid w:val="6166E226"/>
    <w:rsid w:val="61AB2142"/>
    <w:rsid w:val="6221459B"/>
    <w:rsid w:val="62A08784"/>
    <w:rsid w:val="62BB0CEA"/>
    <w:rsid w:val="62F7D0F5"/>
    <w:rsid w:val="6308CD6C"/>
    <w:rsid w:val="6339FB78"/>
    <w:rsid w:val="63641861"/>
    <w:rsid w:val="636B5810"/>
    <w:rsid w:val="63BF56F6"/>
    <w:rsid w:val="64537DE8"/>
    <w:rsid w:val="64770401"/>
    <w:rsid w:val="64BF39D2"/>
    <w:rsid w:val="65886E3D"/>
    <w:rsid w:val="65F9F1D2"/>
    <w:rsid w:val="6603B2FD"/>
    <w:rsid w:val="666A6FF1"/>
    <w:rsid w:val="6680EBC8"/>
    <w:rsid w:val="672D2A4D"/>
    <w:rsid w:val="67ECB7AD"/>
    <w:rsid w:val="67FE6D0F"/>
    <w:rsid w:val="681047A4"/>
    <w:rsid w:val="68599E4B"/>
    <w:rsid w:val="68FB1547"/>
    <w:rsid w:val="690AFF35"/>
    <w:rsid w:val="6933D22E"/>
    <w:rsid w:val="6977399E"/>
    <w:rsid w:val="69C31686"/>
    <w:rsid w:val="69D76100"/>
    <w:rsid w:val="6A5B750C"/>
    <w:rsid w:val="6B43F37F"/>
    <w:rsid w:val="6B6B6956"/>
    <w:rsid w:val="6BCB99B1"/>
    <w:rsid w:val="6C0C449E"/>
    <w:rsid w:val="6C5809BC"/>
    <w:rsid w:val="6CB7CD96"/>
    <w:rsid w:val="6CC3BBAA"/>
    <w:rsid w:val="6E517E17"/>
    <w:rsid w:val="6E575C68"/>
    <w:rsid w:val="6E938CDE"/>
    <w:rsid w:val="6ECA5801"/>
    <w:rsid w:val="6EFFA4DF"/>
    <w:rsid w:val="6F09E0EA"/>
    <w:rsid w:val="6F69B8B0"/>
    <w:rsid w:val="6FD718BB"/>
    <w:rsid w:val="700112E1"/>
    <w:rsid w:val="7055AD4B"/>
    <w:rsid w:val="705BD7D4"/>
    <w:rsid w:val="707E458E"/>
    <w:rsid w:val="70F76F06"/>
    <w:rsid w:val="71AAB67C"/>
    <w:rsid w:val="721EF14E"/>
    <w:rsid w:val="722E6D86"/>
    <w:rsid w:val="723C7DA5"/>
    <w:rsid w:val="7274A3D9"/>
    <w:rsid w:val="72A20390"/>
    <w:rsid w:val="731ACD14"/>
    <w:rsid w:val="735F3F26"/>
    <w:rsid w:val="738C85E5"/>
    <w:rsid w:val="7397DA2C"/>
    <w:rsid w:val="73BC6535"/>
    <w:rsid w:val="74AC8F54"/>
    <w:rsid w:val="7592A813"/>
    <w:rsid w:val="7604B7B5"/>
    <w:rsid w:val="7637883A"/>
    <w:rsid w:val="7643EB34"/>
    <w:rsid w:val="770689CA"/>
    <w:rsid w:val="776F10F3"/>
    <w:rsid w:val="77A6888D"/>
    <w:rsid w:val="78CEB201"/>
    <w:rsid w:val="793A6B70"/>
    <w:rsid w:val="7940BF3D"/>
    <w:rsid w:val="79F12C64"/>
    <w:rsid w:val="79F91C7A"/>
    <w:rsid w:val="7A7C3502"/>
    <w:rsid w:val="7AA4E7B4"/>
    <w:rsid w:val="7AA59D0A"/>
    <w:rsid w:val="7AF86C86"/>
    <w:rsid w:val="7B1AE194"/>
    <w:rsid w:val="7C62AA4E"/>
    <w:rsid w:val="7C9D1EE8"/>
    <w:rsid w:val="7CBEDD3D"/>
    <w:rsid w:val="7CBF6A2D"/>
    <w:rsid w:val="7CDE9EB6"/>
    <w:rsid w:val="7CDF57C3"/>
    <w:rsid w:val="7D70329F"/>
    <w:rsid w:val="7DD95FF9"/>
    <w:rsid w:val="7E4D5536"/>
    <w:rsid w:val="7ED282D1"/>
    <w:rsid w:val="7F0A87A7"/>
    <w:rsid w:val="7F27D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4693"/>
  <w15:chartTrackingRefBased/>
  <w15:docId w15:val="{78A47BC2-833A-46F5-8D8E-4FF6EC4B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6A5B750C"/>
    <w:pPr>
      <w:outlineLvl w:val="0"/>
    </w:pPr>
    <w:rPr>
      <w:sz w:val="28"/>
      <w:szCs w:val="28"/>
    </w:rPr>
  </w:style>
  <w:style w:type="paragraph" w:styleId="Heading2">
    <w:name w:val="heading 2"/>
    <w:basedOn w:val="Heading3"/>
    <w:next w:val="Normal"/>
    <w:link w:val="Heading2Char"/>
    <w:uiPriority w:val="9"/>
    <w:semiHidden/>
    <w:unhideWhenUsed/>
    <w:qFormat/>
    <w:rsid w:val="6A5B750C"/>
    <w:pPr>
      <w:outlineLvl w:val="1"/>
    </w:pPr>
    <w:rPr>
      <w:rFonts w:eastAsia="Calibri Light"/>
    </w:rPr>
  </w:style>
  <w:style w:type="paragraph" w:styleId="Heading3">
    <w:name w:val="heading 3"/>
    <w:basedOn w:val="Normal"/>
    <w:next w:val="Normal"/>
    <w:link w:val="Heading3Char"/>
    <w:uiPriority w:val="9"/>
    <w:semiHidden/>
    <w:unhideWhenUsed/>
    <w:qFormat/>
    <w:rsid w:val="705BD7D4"/>
    <w:pPr>
      <w:outlineLvl w:val="2"/>
    </w:pPr>
    <w:rPr>
      <w:rFonts w:eastAsiaTheme="minorEastAsia"/>
      <w:b/>
      <w:bCs/>
    </w:rPr>
  </w:style>
  <w:style w:type="paragraph" w:styleId="Heading4">
    <w:name w:val="heading 4"/>
    <w:basedOn w:val="Normal"/>
    <w:next w:val="Normal"/>
    <w:link w:val="Heading4Char"/>
    <w:uiPriority w:val="9"/>
    <w:semiHidden/>
    <w:unhideWhenUsed/>
    <w:qFormat/>
    <w:rsid w:val="00F02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705BD7D4"/>
    <w:rPr>
      <w:rFonts w:eastAsia="Calibri Light"/>
      <w:b/>
      <w:bCs/>
      <w:sz w:val="28"/>
      <w:szCs w:val="28"/>
    </w:rPr>
  </w:style>
  <w:style w:type="character" w:customStyle="1" w:styleId="Heading2Char">
    <w:name w:val="Heading 2 Char"/>
    <w:link w:val="Heading2"/>
    <w:uiPriority w:val="9"/>
    <w:semiHidden/>
    <w:rsid w:val="705BD7D4"/>
    <w:rPr>
      <w:rFonts w:eastAsia="Calibri Light"/>
      <w:b/>
      <w:bCs/>
    </w:rPr>
  </w:style>
  <w:style w:type="character" w:customStyle="1" w:styleId="Heading3Char">
    <w:name w:val="Heading 3 Char"/>
    <w:link w:val="Heading3"/>
    <w:uiPriority w:val="9"/>
    <w:semiHidden/>
    <w:rsid w:val="705BD7D4"/>
    <w:rPr>
      <w:rFonts w:eastAsiaTheme="minorEastAsia"/>
      <w:b/>
      <w:bCs/>
    </w:rPr>
  </w:style>
  <w:style w:type="character" w:customStyle="1" w:styleId="Heading4Char">
    <w:name w:val="Heading 4 Char"/>
    <w:basedOn w:val="DefaultParagraphFont"/>
    <w:link w:val="Heading4"/>
    <w:uiPriority w:val="9"/>
    <w:semiHidden/>
    <w:rsid w:val="00F02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C5"/>
    <w:rPr>
      <w:rFonts w:eastAsiaTheme="majorEastAsia" w:cstheme="majorBidi"/>
      <w:color w:val="272727" w:themeColor="text1" w:themeTint="D8"/>
    </w:rPr>
  </w:style>
  <w:style w:type="paragraph" w:styleId="Title">
    <w:name w:val="Title"/>
    <w:basedOn w:val="Heading1"/>
    <w:next w:val="Normal"/>
    <w:link w:val="TitleChar"/>
    <w:uiPriority w:val="10"/>
    <w:qFormat/>
    <w:rsid w:val="705BD7D4"/>
    <w:rPr>
      <w:sz w:val="44"/>
      <w:szCs w:val="44"/>
    </w:rPr>
  </w:style>
  <w:style w:type="character" w:customStyle="1" w:styleId="TitleChar">
    <w:name w:val="Title Char"/>
    <w:link w:val="Title"/>
    <w:uiPriority w:val="10"/>
    <w:rsid w:val="705BD7D4"/>
    <w:rPr>
      <w:sz w:val="44"/>
      <w:szCs w:val="44"/>
    </w:rPr>
  </w:style>
  <w:style w:type="paragraph" w:styleId="Subtitle">
    <w:name w:val="Subtitle"/>
    <w:basedOn w:val="Normal"/>
    <w:next w:val="Normal"/>
    <w:link w:val="SubtitleChar"/>
    <w:uiPriority w:val="11"/>
    <w:qFormat/>
    <w:rsid w:val="00F0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C5"/>
    <w:pPr>
      <w:spacing w:before="160"/>
      <w:jc w:val="center"/>
    </w:pPr>
    <w:rPr>
      <w:i/>
      <w:iCs/>
      <w:color w:val="404040" w:themeColor="text1" w:themeTint="BF"/>
    </w:rPr>
  </w:style>
  <w:style w:type="character" w:customStyle="1" w:styleId="QuoteChar">
    <w:name w:val="Quote Char"/>
    <w:basedOn w:val="DefaultParagraphFont"/>
    <w:link w:val="Quote"/>
    <w:uiPriority w:val="29"/>
    <w:rsid w:val="00F02AC5"/>
    <w:rPr>
      <w:i/>
      <w:iCs/>
      <w:color w:val="404040" w:themeColor="text1" w:themeTint="BF"/>
    </w:rPr>
  </w:style>
  <w:style w:type="paragraph" w:styleId="ListParagraph">
    <w:name w:val="List Paragraph"/>
    <w:basedOn w:val="Normal"/>
    <w:uiPriority w:val="34"/>
    <w:qFormat/>
    <w:rsid w:val="00F02AC5"/>
    <w:pPr>
      <w:ind w:left="720"/>
      <w:contextualSpacing/>
    </w:pPr>
  </w:style>
  <w:style w:type="character" w:styleId="IntenseEmphasis">
    <w:name w:val="Intense Emphasis"/>
    <w:basedOn w:val="DefaultParagraphFont"/>
    <w:uiPriority w:val="21"/>
    <w:qFormat/>
    <w:rsid w:val="00F02AC5"/>
    <w:rPr>
      <w:i/>
      <w:iCs/>
      <w:color w:val="0F4761" w:themeColor="accent1" w:themeShade="BF"/>
    </w:rPr>
  </w:style>
  <w:style w:type="paragraph" w:styleId="IntenseQuote">
    <w:name w:val="Intense Quote"/>
    <w:basedOn w:val="Normal"/>
    <w:next w:val="Normal"/>
    <w:link w:val="IntenseQuoteChar"/>
    <w:uiPriority w:val="30"/>
    <w:qFormat/>
    <w:rsid w:val="00F02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C5"/>
    <w:rPr>
      <w:i/>
      <w:iCs/>
      <w:color w:val="0F4761" w:themeColor="accent1" w:themeShade="BF"/>
    </w:rPr>
  </w:style>
  <w:style w:type="character" w:styleId="IntenseReference">
    <w:name w:val="Intense Reference"/>
    <w:basedOn w:val="DefaultParagraphFont"/>
    <w:uiPriority w:val="32"/>
    <w:qFormat/>
    <w:rsid w:val="00F02AC5"/>
    <w:rPr>
      <w:b/>
      <w:bCs/>
      <w:smallCaps/>
      <w:color w:val="0F4761" w:themeColor="accent1" w:themeShade="BF"/>
      <w:spacing w:val="5"/>
    </w:rPr>
  </w:style>
  <w:style w:type="paragraph" w:styleId="Header">
    <w:name w:val="header"/>
    <w:basedOn w:val="Normal"/>
    <w:link w:val="HeaderChar"/>
    <w:uiPriority w:val="99"/>
    <w:unhideWhenUsed/>
    <w:rsid w:val="00F02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AC5"/>
  </w:style>
  <w:style w:type="paragraph" w:styleId="Footer">
    <w:name w:val="footer"/>
    <w:basedOn w:val="Normal"/>
    <w:link w:val="FooterChar"/>
    <w:uiPriority w:val="99"/>
    <w:unhideWhenUsed/>
    <w:rsid w:val="00F02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AC5"/>
  </w:style>
  <w:style w:type="table" w:styleId="TableGrid">
    <w:name w:val="Table Grid"/>
    <w:basedOn w:val="TableNormal"/>
    <w:uiPriority w:val="39"/>
    <w:rsid w:val="007D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B0FE1"/>
    <w:rPr>
      <w:b/>
      <w:bCs/>
    </w:rPr>
  </w:style>
  <w:style w:type="character" w:customStyle="1" w:styleId="CommentSubjectChar">
    <w:name w:val="Comment Subject Char"/>
    <w:basedOn w:val="CommentTextChar"/>
    <w:link w:val="CommentSubject"/>
    <w:uiPriority w:val="99"/>
    <w:semiHidden/>
    <w:rsid w:val="000B0FE1"/>
    <w:rPr>
      <w:b/>
      <w:bCs/>
      <w:sz w:val="20"/>
      <w:szCs w:val="20"/>
    </w:rPr>
  </w:style>
  <w:style w:type="paragraph" w:styleId="Revision">
    <w:name w:val="Revision"/>
    <w:hidden/>
    <w:uiPriority w:val="99"/>
    <w:semiHidden/>
    <w:rsid w:val="0001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C8CE96F0A29439AC9AB3C51ADA9B8" ma:contentTypeVersion="22" ma:contentTypeDescription="Create a new document." ma:contentTypeScope="" ma:versionID="bda88af6b643927d0ba6e0b3948604d8">
  <xsd:schema xmlns:xsd="http://www.w3.org/2001/XMLSchema" xmlns:xs="http://www.w3.org/2001/XMLSchema" xmlns:p="http://schemas.microsoft.com/office/2006/metadata/properties" xmlns:ns1="http://schemas.microsoft.com/sharepoint/v3" xmlns:ns2="d3cb61d8-3fe4-4201-b7f1-bb9937d31954" xmlns:ns3="9c642910-cdbf-4a87-813b-ed518d14a59a" targetNamespace="http://schemas.microsoft.com/office/2006/metadata/properties" ma:root="true" ma:fieldsID="546322f38339234cda47953fc5c44c13" ns1:_="" ns2:_="" ns3:_="">
    <xsd:import namespace="http://schemas.microsoft.com/sharepoint/v3"/>
    <xsd:import namespace="d3cb61d8-3fe4-4201-b7f1-bb9937d31954"/>
    <xsd:import namespace="9c642910-cdbf-4a87-813b-ed518d14a5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cb61d8-3fe4-4201-b7f1-bb9937d3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42910-cdbf-4a87-813b-ed518d14a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a9e27e-e118-4f69-8cf3-a87cf0c7d855}" ma:internalName="TaxCatchAll" ma:showField="CatchAllData" ma:web="9c642910-cdbf-4a87-813b-ed518d14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cf76f155ced4ddcb4097134ff3c332f xmlns="d3cb61d8-3fe4-4201-b7f1-bb9937d31954">
      <Terms xmlns="http://schemas.microsoft.com/office/infopath/2007/PartnerControls"/>
    </lcf76f155ced4ddcb4097134ff3c332f>
    <LikedBy xmlns="http://schemas.microsoft.com/sharepoint/v3">
      <UserInfo>
        <DisplayName/>
        <AccountId xsi:nil="true"/>
        <AccountType/>
      </UserInfo>
    </LikedBy>
    <TaxCatchAll xmlns="9c642910-cdbf-4a87-813b-ed518d14a59a"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44CD0-67E7-48D9-8A42-DF03E49B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b61d8-3fe4-4201-b7f1-bb9937d31954"/>
    <ds:schemaRef ds:uri="9c642910-cdbf-4a87-813b-ed518d14a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F2195-A09C-4F82-972F-3128949ABD05}">
  <ds:schemaRefs>
    <ds:schemaRef ds:uri="http://schemas.microsoft.com/office/2006/metadata/properties"/>
    <ds:schemaRef ds:uri="http://schemas.microsoft.com/office/infopath/2007/PartnerControls"/>
    <ds:schemaRef ds:uri="http://schemas.microsoft.com/sharepoint/v3"/>
    <ds:schemaRef ds:uri="d3cb61d8-3fe4-4201-b7f1-bb9937d31954"/>
    <ds:schemaRef ds:uri="9c642910-cdbf-4a87-813b-ed518d14a59a"/>
  </ds:schemaRefs>
</ds:datastoreItem>
</file>

<file path=customXml/itemProps3.xml><?xml version="1.0" encoding="utf-8"?>
<ds:datastoreItem xmlns:ds="http://schemas.openxmlformats.org/officeDocument/2006/customXml" ds:itemID="{B57AB202-A3F4-4D6C-8072-061F4D738517}">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1379</Words>
  <Characters>8763</Characters>
  <Application>Microsoft Office Word</Application>
  <DocSecurity>0</DocSecurity>
  <Lines>381</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Pacific Media Assistance Scheme (PACMAS) Phase 4: Management response</dc:title>
  <dc:subject/>
  <dc:creator>Adrienne Soteriou</dc:creator>
  <cp:keywords/>
  <dc:description/>
  <cp:revision>120</cp:revision>
  <dcterms:created xsi:type="dcterms:W3CDTF">2026-04-18T13:41:00Z</dcterms:created>
  <dcterms:modified xsi:type="dcterms:W3CDTF">2026-07-13T05:21:00Z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35d9c121,2de70307,6bac0fd9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49603019,5c0a442c,56d9d97b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0x0101005AEC8CE96F0A29439AC9AB3C51ADA9B8</vt:lpwstr>
  </property>
  <property fmtid="{D5CDD505-2E9C-101B-9397-08002B2CF9AE}" pid="9" name="MediaServiceImageTags">
    <vt:lpwstr/>
  </property>
</Properties>
</file>