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54E29" w14:textId="637D7F79" w:rsidR="00D93677" w:rsidRPr="001D7EEE" w:rsidRDefault="00490CDB" w:rsidP="001D7EEE">
      <w:pPr>
        <w:pStyle w:val="Heading1"/>
      </w:pPr>
      <w:bookmarkStart w:id="0" w:name="_Toc399508768"/>
      <w:bookmarkStart w:id="1" w:name="_Toc399508866"/>
      <w:bookmarkStart w:id="2" w:name="_Toc416685112"/>
      <w:r w:rsidRPr="001D7EEE">
        <w:t>Investment Concept</w:t>
      </w:r>
      <w:r w:rsidR="4AF2BB9E" w:rsidRPr="001D7EEE">
        <w:t>: Pacific Media Assistance Scheme Phase 5</w:t>
      </w:r>
      <w:bookmarkEnd w:id="0"/>
      <w:bookmarkEnd w:id="1"/>
      <w:bookmarkEnd w:id="2"/>
    </w:p>
    <w:p w14:paraId="3A718DD2" w14:textId="3FA3EA64" w:rsidR="00490CDB" w:rsidRPr="00086BBB" w:rsidRDefault="00490CDB" w:rsidP="24BD2856">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color w:val="auto"/>
          <w:sz w:val="21"/>
          <w:szCs w:val="21"/>
        </w:rPr>
      </w:pPr>
      <w:r w:rsidRPr="24BD2856">
        <w:rPr>
          <w:b/>
          <w:bCs/>
          <w:color w:val="auto"/>
          <w:sz w:val="21"/>
          <w:szCs w:val="21"/>
        </w:rPr>
        <w:t>Investment Concept Title:</w:t>
      </w:r>
      <w:r w:rsidR="4CE397F3" w:rsidRPr="24BD2856">
        <w:rPr>
          <w:b/>
          <w:bCs/>
          <w:color w:val="auto"/>
          <w:sz w:val="21"/>
          <w:szCs w:val="21"/>
        </w:rPr>
        <w:t xml:space="preserve"> </w:t>
      </w:r>
      <w:r w:rsidR="4CE397F3" w:rsidRPr="009A5FDB">
        <w:rPr>
          <w:color w:val="auto"/>
          <w:sz w:val="21"/>
          <w:szCs w:val="21"/>
        </w:rPr>
        <w:t>Pacific Media Assistance</w:t>
      </w:r>
      <w:r w:rsidR="4CE397F3" w:rsidRPr="24BD2856">
        <w:rPr>
          <w:b/>
          <w:bCs/>
          <w:color w:val="auto"/>
          <w:sz w:val="21"/>
          <w:szCs w:val="21"/>
        </w:rPr>
        <w:t xml:space="preserve"> </w:t>
      </w:r>
      <w:r w:rsidR="06249A7C" w:rsidRPr="00C824FB">
        <w:rPr>
          <w:color w:val="auto"/>
          <w:sz w:val="21"/>
          <w:szCs w:val="21"/>
        </w:rPr>
        <w:t>Scheme (PACMAS) Phase 5</w:t>
      </w:r>
    </w:p>
    <w:p w14:paraId="239053A5" w14:textId="77777777" w:rsidR="001D7EEE" w:rsidRDefault="00490CDB" w:rsidP="24BD2856">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pPr>
      <w:r w:rsidRPr="24BD2856">
        <w:rPr>
          <w:b/>
          <w:bCs/>
          <w:color w:val="auto"/>
          <w:sz w:val="21"/>
          <w:szCs w:val="21"/>
        </w:rPr>
        <w:t>Start date:</w:t>
      </w:r>
      <w:r w:rsidR="738050C3" w:rsidRPr="24BD2856">
        <w:rPr>
          <w:b/>
          <w:bCs/>
          <w:color w:val="auto"/>
          <w:sz w:val="21"/>
          <w:szCs w:val="21"/>
        </w:rPr>
        <w:t xml:space="preserve"> </w:t>
      </w:r>
      <w:r w:rsidR="6126FA4E" w:rsidRPr="24BD2856">
        <w:rPr>
          <w:color w:val="auto"/>
          <w:sz w:val="21"/>
          <w:szCs w:val="21"/>
        </w:rPr>
        <w:t>1 January 2027</w:t>
      </w:r>
    </w:p>
    <w:p w14:paraId="315A7447" w14:textId="7324AC57" w:rsidR="00490CDB" w:rsidRPr="00086BBB" w:rsidRDefault="00490CDB" w:rsidP="24BD2856">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b/>
          <w:bCs/>
          <w:color w:val="auto"/>
          <w:sz w:val="21"/>
          <w:szCs w:val="21"/>
        </w:rPr>
      </w:pPr>
      <w:r w:rsidRPr="24BD2856">
        <w:rPr>
          <w:b/>
          <w:bCs/>
          <w:color w:val="auto"/>
          <w:sz w:val="21"/>
          <w:szCs w:val="21"/>
        </w:rPr>
        <w:t xml:space="preserve">End date: </w:t>
      </w:r>
      <w:r w:rsidR="5FE21F76" w:rsidRPr="24BD2856">
        <w:rPr>
          <w:color w:val="auto"/>
          <w:sz w:val="21"/>
          <w:szCs w:val="21"/>
        </w:rPr>
        <w:t>31 December 2036</w:t>
      </w:r>
    </w:p>
    <w:p w14:paraId="762B8A1A" w14:textId="4F30A5EA" w:rsidR="00490CDB" w:rsidRPr="00086BBB" w:rsidRDefault="3A87D59D" w:rsidP="4B394E66">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color w:val="auto"/>
          <w:sz w:val="21"/>
          <w:szCs w:val="21"/>
        </w:rPr>
      </w:pPr>
      <w:r w:rsidRPr="4B394E66">
        <w:rPr>
          <w:b/>
          <w:bCs/>
          <w:color w:val="auto"/>
          <w:sz w:val="21"/>
          <w:szCs w:val="21"/>
        </w:rPr>
        <w:t xml:space="preserve">Total proposed DFAT funding: </w:t>
      </w:r>
      <w:r w:rsidR="529EC7B6" w:rsidRPr="4B394E66">
        <w:rPr>
          <w:color w:val="auto"/>
          <w:sz w:val="21"/>
          <w:szCs w:val="21"/>
        </w:rPr>
        <w:t>AUD25 million</w:t>
      </w:r>
      <w:r w:rsidR="529EC7B6" w:rsidRPr="4B394E66">
        <w:rPr>
          <w:b/>
          <w:bCs/>
          <w:color w:val="auto"/>
          <w:sz w:val="21"/>
          <w:szCs w:val="21"/>
        </w:rPr>
        <w:t xml:space="preserve"> </w:t>
      </w:r>
      <w:r w:rsidR="007962FA" w:rsidRPr="4B394E66">
        <w:rPr>
          <w:rFonts w:eastAsia="Times New Roman" w:cs="Times New Roman"/>
          <w:color w:val="auto"/>
          <w:sz w:val="21"/>
          <w:szCs w:val="21"/>
          <w:lang w:val="en-AU"/>
        </w:rPr>
        <w:t xml:space="preserve">plus additional </w:t>
      </w:r>
      <w:r w:rsidR="007962FA">
        <w:rPr>
          <w:rFonts w:eastAsia="Times New Roman" w:cs="Times New Roman"/>
          <w:color w:val="auto"/>
          <w:sz w:val="21"/>
          <w:szCs w:val="21"/>
          <w:lang w:val="en-AU"/>
        </w:rPr>
        <w:t xml:space="preserve">bilateral </w:t>
      </w:r>
      <w:r w:rsidR="007962FA" w:rsidRPr="4B394E66">
        <w:rPr>
          <w:rFonts w:eastAsia="Times New Roman" w:cs="Times New Roman"/>
          <w:color w:val="auto"/>
          <w:sz w:val="21"/>
          <w:szCs w:val="21"/>
          <w:lang w:val="en-AU"/>
        </w:rPr>
        <w:t>contribution</w:t>
      </w:r>
      <w:r w:rsidR="00CB2D5A">
        <w:rPr>
          <w:rFonts w:eastAsia="Times New Roman" w:cs="Times New Roman"/>
          <w:color w:val="auto"/>
          <w:sz w:val="21"/>
          <w:szCs w:val="21"/>
          <w:lang w:val="en-AU"/>
        </w:rPr>
        <w:t xml:space="preserve"> </w:t>
      </w:r>
      <w:r w:rsidR="0043471D">
        <w:rPr>
          <w:rFonts w:eastAsia="Times New Roman" w:cs="Times New Roman"/>
          <w:color w:val="auto"/>
          <w:sz w:val="21"/>
          <w:szCs w:val="21"/>
          <w:lang w:val="en-AU"/>
        </w:rPr>
        <w:t xml:space="preserve">of </w:t>
      </w:r>
      <w:r w:rsidR="62B8E9FE" w:rsidRPr="4B394E66">
        <w:rPr>
          <w:color w:val="auto"/>
          <w:sz w:val="21"/>
          <w:szCs w:val="21"/>
        </w:rPr>
        <w:t>u</w:t>
      </w:r>
      <w:r w:rsidR="7FA2A80C" w:rsidRPr="4B394E66">
        <w:rPr>
          <w:color w:val="auto"/>
          <w:sz w:val="21"/>
          <w:szCs w:val="21"/>
        </w:rPr>
        <w:t xml:space="preserve">p to </w:t>
      </w:r>
      <w:r w:rsidR="00A63384">
        <w:rPr>
          <w:color w:val="auto"/>
          <w:sz w:val="21"/>
          <w:szCs w:val="21"/>
        </w:rPr>
        <w:t xml:space="preserve">AUD50 million </w:t>
      </w:r>
      <w:r w:rsidR="0837CDB3" w:rsidRPr="4B394E66">
        <w:rPr>
          <w:color w:val="auto"/>
          <w:sz w:val="21"/>
          <w:szCs w:val="21"/>
        </w:rPr>
        <w:t>(10 years, 2027-203</w:t>
      </w:r>
      <w:r w:rsidR="7B4BE9A5" w:rsidRPr="4B394E66">
        <w:rPr>
          <w:color w:val="auto"/>
          <w:sz w:val="21"/>
          <w:szCs w:val="21"/>
        </w:rPr>
        <w:t>6</w:t>
      </w:r>
      <w:r w:rsidR="67285326" w:rsidRPr="4B394E66">
        <w:rPr>
          <w:color w:val="auto"/>
          <w:sz w:val="21"/>
          <w:szCs w:val="21"/>
        </w:rPr>
        <w:t xml:space="preserve">, </w:t>
      </w:r>
      <w:r w:rsidR="2E3733ED" w:rsidRPr="4B394E66">
        <w:rPr>
          <w:color w:val="auto"/>
          <w:sz w:val="21"/>
          <w:szCs w:val="21"/>
        </w:rPr>
        <w:t xml:space="preserve">including </w:t>
      </w:r>
      <w:r w:rsidR="0151FD47" w:rsidRPr="4B394E66">
        <w:rPr>
          <w:color w:val="auto"/>
          <w:sz w:val="21"/>
          <w:szCs w:val="21"/>
        </w:rPr>
        <w:t xml:space="preserve">an initial </w:t>
      </w:r>
      <w:r w:rsidR="0043471D">
        <w:rPr>
          <w:color w:val="auto"/>
          <w:sz w:val="21"/>
          <w:szCs w:val="21"/>
        </w:rPr>
        <w:t xml:space="preserve">grant term of </w:t>
      </w:r>
      <w:r w:rsidR="0151FD47" w:rsidRPr="4B394E66">
        <w:rPr>
          <w:color w:val="auto"/>
          <w:sz w:val="21"/>
          <w:szCs w:val="21"/>
        </w:rPr>
        <w:t>5 years plus an option to extend by 5 years</w:t>
      </w:r>
      <w:r w:rsidR="0859B072" w:rsidRPr="4B394E66">
        <w:rPr>
          <w:color w:val="auto"/>
          <w:sz w:val="21"/>
          <w:szCs w:val="21"/>
        </w:rPr>
        <w:t>)</w:t>
      </w:r>
      <w:r w:rsidR="0151FD47" w:rsidRPr="4B394E66">
        <w:rPr>
          <w:color w:val="auto"/>
          <w:sz w:val="21"/>
          <w:szCs w:val="21"/>
        </w:rPr>
        <w:t xml:space="preserve"> </w:t>
      </w:r>
      <w:r w:rsidR="00DB082E">
        <w:rPr>
          <w:color w:val="auto"/>
          <w:sz w:val="21"/>
          <w:szCs w:val="21"/>
        </w:rPr>
        <w:t>– with the potential to</w:t>
      </w:r>
      <w:r w:rsidR="00F9536B">
        <w:rPr>
          <w:color w:val="auto"/>
          <w:sz w:val="21"/>
          <w:szCs w:val="21"/>
        </w:rPr>
        <w:t>tal</w:t>
      </w:r>
      <w:r w:rsidR="00DB082E">
        <w:rPr>
          <w:color w:val="auto"/>
          <w:sz w:val="21"/>
          <w:szCs w:val="21"/>
        </w:rPr>
        <w:t xml:space="preserve"> </w:t>
      </w:r>
      <w:r w:rsidR="000068E4">
        <w:rPr>
          <w:color w:val="auto"/>
          <w:sz w:val="21"/>
          <w:szCs w:val="21"/>
        </w:rPr>
        <w:t xml:space="preserve">contribution </w:t>
      </w:r>
      <w:r w:rsidR="00DB082E">
        <w:rPr>
          <w:color w:val="auto"/>
          <w:sz w:val="21"/>
          <w:szCs w:val="21"/>
        </w:rPr>
        <w:t>increas</w:t>
      </w:r>
      <w:r w:rsidR="00CE203B">
        <w:rPr>
          <w:color w:val="auto"/>
          <w:sz w:val="21"/>
          <w:szCs w:val="21"/>
        </w:rPr>
        <w:t>ing</w:t>
      </w:r>
      <w:r w:rsidR="00DB082E">
        <w:rPr>
          <w:color w:val="auto"/>
          <w:sz w:val="21"/>
          <w:szCs w:val="21"/>
        </w:rPr>
        <w:t xml:space="preserve"> to AUD70 million if a </w:t>
      </w:r>
      <w:r w:rsidR="00225233">
        <w:rPr>
          <w:color w:val="auto"/>
          <w:sz w:val="21"/>
          <w:szCs w:val="21"/>
        </w:rPr>
        <w:t xml:space="preserve">funding </w:t>
      </w:r>
      <w:r w:rsidR="00737FE1">
        <w:rPr>
          <w:color w:val="auto"/>
          <w:sz w:val="21"/>
          <w:szCs w:val="21"/>
        </w:rPr>
        <w:t>commitment</w:t>
      </w:r>
      <w:r w:rsidR="00225233">
        <w:rPr>
          <w:color w:val="auto"/>
          <w:sz w:val="21"/>
          <w:szCs w:val="21"/>
        </w:rPr>
        <w:t xml:space="preserve"> </w:t>
      </w:r>
      <w:r w:rsidR="00DB082E">
        <w:rPr>
          <w:color w:val="auto"/>
          <w:sz w:val="21"/>
          <w:szCs w:val="21"/>
        </w:rPr>
        <w:t xml:space="preserve">decision is made to integrate </w:t>
      </w:r>
      <w:r w:rsidR="00E90C2A">
        <w:rPr>
          <w:color w:val="auto"/>
          <w:sz w:val="21"/>
          <w:szCs w:val="21"/>
        </w:rPr>
        <w:t xml:space="preserve">PNG’s </w:t>
      </w:r>
      <w:r w:rsidR="00DB082E">
        <w:rPr>
          <w:color w:val="auto"/>
          <w:sz w:val="21"/>
          <w:szCs w:val="21"/>
        </w:rPr>
        <w:t xml:space="preserve">Media Development Initiative </w:t>
      </w:r>
      <w:r w:rsidR="000372E6">
        <w:rPr>
          <w:color w:val="auto"/>
          <w:sz w:val="21"/>
          <w:szCs w:val="21"/>
        </w:rPr>
        <w:t xml:space="preserve">(MDI) </w:t>
      </w:r>
      <w:r w:rsidR="00DB082E">
        <w:rPr>
          <w:color w:val="auto"/>
          <w:sz w:val="21"/>
          <w:szCs w:val="21"/>
        </w:rPr>
        <w:t xml:space="preserve">during </w:t>
      </w:r>
      <w:r w:rsidR="00D75D51">
        <w:rPr>
          <w:color w:val="auto"/>
          <w:sz w:val="21"/>
          <w:szCs w:val="21"/>
        </w:rPr>
        <w:t>the term of the grant</w:t>
      </w:r>
    </w:p>
    <w:p w14:paraId="13ADE821" w14:textId="539D9D40" w:rsidR="00490CDB" w:rsidRPr="00086BBB" w:rsidRDefault="3878B7DD" w:rsidP="4B394E66">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rFonts w:cs="Arial"/>
          <w:color w:val="auto"/>
          <w:sz w:val="21"/>
          <w:szCs w:val="21"/>
        </w:rPr>
      </w:pPr>
      <w:r w:rsidRPr="4B394E66">
        <w:rPr>
          <w:rFonts w:cs="Arial"/>
          <w:b/>
          <w:bCs/>
          <w:color w:val="auto"/>
          <w:sz w:val="21"/>
          <w:szCs w:val="21"/>
        </w:rPr>
        <w:t xml:space="preserve">Current program fund annual allocation: </w:t>
      </w:r>
      <w:r w:rsidRPr="4B394E66">
        <w:rPr>
          <w:rFonts w:cs="Arial"/>
          <w:color w:val="auto"/>
          <w:sz w:val="21"/>
          <w:szCs w:val="21"/>
        </w:rPr>
        <w:t>AUD</w:t>
      </w:r>
      <w:r w:rsidR="6EF1ABDC" w:rsidRPr="4B394E66">
        <w:rPr>
          <w:rFonts w:cs="Arial"/>
          <w:color w:val="auto"/>
          <w:sz w:val="21"/>
          <w:szCs w:val="21"/>
        </w:rPr>
        <w:t xml:space="preserve">2.5m </w:t>
      </w:r>
      <w:r w:rsidR="28B74912" w:rsidRPr="4B394E66">
        <w:rPr>
          <w:rFonts w:cs="Arial"/>
          <w:color w:val="auto"/>
          <w:sz w:val="21"/>
          <w:szCs w:val="21"/>
        </w:rPr>
        <w:t xml:space="preserve">per annum </w:t>
      </w:r>
      <w:r w:rsidR="6EF1ABDC" w:rsidRPr="4B394E66">
        <w:rPr>
          <w:rFonts w:cs="Arial"/>
          <w:color w:val="auto"/>
          <w:sz w:val="21"/>
          <w:szCs w:val="21"/>
        </w:rPr>
        <w:t>from Pacific regional budget</w:t>
      </w:r>
      <w:r w:rsidR="000372E6">
        <w:rPr>
          <w:rFonts w:cs="Arial"/>
          <w:color w:val="auto"/>
          <w:sz w:val="21"/>
          <w:szCs w:val="21"/>
        </w:rPr>
        <w:t>,</w:t>
      </w:r>
      <w:r w:rsidR="6EF1ABDC" w:rsidRPr="4B394E66">
        <w:rPr>
          <w:rFonts w:cs="Arial"/>
          <w:color w:val="auto"/>
          <w:sz w:val="21"/>
          <w:szCs w:val="21"/>
        </w:rPr>
        <w:t xml:space="preserve"> plus </w:t>
      </w:r>
      <w:r w:rsidR="28B74912" w:rsidRPr="4B394E66">
        <w:rPr>
          <w:rFonts w:cs="Arial"/>
          <w:color w:val="auto"/>
          <w:sz w:val="21"/>
          <w:szCs w:val="21"/>
        </w:rPr>
        <w:t xml:space="preserve">additional </w:t>
      </w:r>
      <w:r w:rsidR="6EF1ABDC" w:rsidRPr="4B394E66">
        <w:rPr>
          <w:rFonts w:cs="Arial"/>
          <w:color w:val="auto"/>
          <w:sz w:val="21"/>
          <w:szCs w:val="21"/>
        </w:rPr>
        <w:t xml:space="preserve">capacity of </w:t>
      </w:r>
      <w:r w:rsidR="283C4161" w:rsidRPr="4B394E66">
        <w:rPr>
          <w:rFonts w:cs="Arial"/>
          <w:color w:val="auto"/>
          <w:sz w:val="21"/>
          <w:szCs w:val="21"/>
        </w:rPr>
        <w:t xml:space="preserve">up to </w:t>
      </w:r>
      <w:r w:rsidR="28B74912" w:rsidRPr="4B394E66">
        <w:rPr>
          <w:rFonts w:cs="Arial"/>
          <w:color w:val="auto"/>
          <w:sz w:val="21"/>
          <w:szCs w:val="21"/>
        </w:rPr>
        <w:t>AUD2</w:t>
      </w:r>
      <w:r w:rsidR="59A12AB7" w:rsidRPr="4B394E66">
        <w:rPr>
          <w:rFonts w:cs="Arial"/>
          <w:color w:val="auto"/>
          <w:sz w:val="21"/>
          <w:szCs w:val="21"/>
        </w:rPr>
        <w:t>.5</w:t>
      </w:r>
      <w:r w:rsidR="4136436E" w:rsidRPr="4B394E66">
        <w:rPr>
          <w:rFonts w:cs="Arial"/>
          <w:color w:val="auto"/>
          <w:sz w:val="21"/>
          <w:szCs w:val="21"/>
        </w:rPr>
        <w:t xml:space="preserve">m </w:t>
      </w:r>
      <w:r w:rsidR="28B74912" w:rsidRPr="4B394E66">
        <w:rPr>
          <w:rFonts w:cs="Arial"/>
          <w:color w:val="auto"/>
          <w:sz w:val="21"/>
          <w:szCs w:val="21"/>
        </w:rPr>
        <w:t xml:space="preserve">per annum from </w:t>
      </w:r>
      <w:r w:rsidR="6EF1ABDC" w:rsidRPr="4B394E66">
        <w:rPr>
          <w:rFonts w:cs="Arial"/>
          <w:color w:val="auto"/>
          <w:sz w:val="21"/>
          <w:szCs w:val="21"/>
        </w:rPr>
        <w:t>bilateral</w:t>
      </w:r>
      <w:r w:rsidR="2C40170B" w:rsidRPr="4B394E66">
        <w:rPr>
          <w:rFonts w:cs="Arial"/>
          <w:color w:val="auto"/>
          <w:sz w:val="21"/>
          <w:szCs w:val="21"/>
        </w:rPr>
        <w:t xml:space="preserve"> contributions</w:t>
      </w:r>
      <w:r w:rsidR="00DB082E">
        <w:rPr>
          <w:rFonts w:cs="Arial"/>
          <w:color w:val="auto"/>
          <w:sz w:val="21"/>
          <w:szCs w:val="21"/>
        </w:rPr>
        <w:t xml:space="preserve"> or </w:t>
      </w:r>
      <w:r w:rsidR="00CB7540">
        <w:rPr>
          <w:rFonts w:cs="Arial"/>
          <w:color w:val="auto"/>
          <w:sz w:val="21"/>
          <w:szCs w:val="21"/>
        </w:rPr>
        <w:t>AUD4.5m per annum</w:t>
      </w:r>
      <w:r w:rsidR="004F216C">
        <w:rPr>
          <w:rFonts w:cs="Arial"/>
          <w:color w:val="auto"/>
          <w:sz w:val="21"/>
          <w:szCs w:val="21"/>
        </w:rPr>
        <w:t xml:space="preserve"> from bilateral contributions if </w:t>
      </w:r>
      <w:r w:rsidR="000372E6">
        <w:rPr>
          <w:rFonts w:cs="Arial"/>
          <w:color w:val="auto"/>
          <w:sz w:val="21"/>
          <w:szCs w:val="21"/>
        </w:rPr>
        <w:t xml:space="preserve">a decision is made to integrate MDI </w:t>
      </w:r>
      <w:r w:rsidR="0063755A">
        <w:rPr>
          <w:rFonts w:cs="Arial"/>
          <w:color w:val="auto"/>
          <w:sz w:val="21"/>
          <w:szCs w:val="21"/>
        </w:rPr>
        <w:t>and subject to funding availability</w:t>
      </w:r>
    </w:p>
    <w:p w14:paraId="7F5DFE21" w14:textId="4129576C" w:rsidR="00490CDB" w:rsidRPr="00086BBB" w:rsidRDefault="00490CDB" w:rsidP="24BD2856">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color w:val="auto"/>
          <w:sz w:val="21"/>
          <w:szCs w:val="21"/>
        </w:rPr>
      </w:pPr>
      <w:r w:rsidRPr="24BD2856">
        <w:rPr>
          <w:b/>
          <w:bCs/>
          <w:color w:val="auto"/>
          <w:sz w:val="21"/>
          <w:szCs w:val="21"/>
        </w:rPr>
        <w:t>AidWorks investment number:</w:t>
      </w:r>
      <w:r w:rsidR="15D7B51E" w:rsidRPr="24BD2856">
        <w:rPr>
          <w:b/>
          <w:bCs/>
          <w:color w:val="auto"/>
          <w:sz w:val="21"/>
          <w:szCs w:val="21"/>
        </w:rPr>
        <w:t xml:space="preserve"> </w:t>
      </w:r>
      <w:r w:rsidR="005950BF" w:rsidRPr="24BD2856">
        <w:rPr>
          <w:color w:val="auto"/>
          <w:sz w:val="21"/>
          <w:szCs w:val="21"/>
        </w:rPr>
        <w:t>INP</w:t>
      </w:r>
      <w:r w:rsidR="00647E01" w:rsidRPr="24BD2856">
        <w:rPr>
          <w:color w:val="auto"/>
          <w:sz w:val="21"/>
          <w:szCs w:val="21"/>
        </w:rPr>
        <w:t>008</w:t>
      </w:r>
    </w:p>
    <w:p w14:paraId="496BF53A" w14:textId="77777777" w:rsidR="001D7EEE" w:rsidRDefault="60075E47" w:rsidP="405C3465">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color w:val="auto"/>
          <w:sz w:val="21"/>
          <w:szCs w:val="21"/>
        </w:rPr>
      </w:pPr>
      <w:r w:rsidRPr="405C3465">
        <w:rPr>
          <w:b/>
          <w:bCs/>
          <w:color w:val="auto"/>
          <w:sz w:val="21"/>
          <w:szCs w:val="21"/>
        </w:rPr>
        <w:t xml:space="preserve">Initial </w:t>
      </w:r>
      <w:r w:rsidR="79E67930" w:rsidRPr="405C3465">
        <w:rPr>
          <w:b/>
          <w:bCs/>
          <w:color w:val="auto"/>
          <w:sz w:val="21"/>
          <w:szCs w:val="21"/>
        </w:rPr>
        <w:t>Risk</w:t>
      </w:r>
      <w:r w:rsidRPr="405C3465">
        <w:rPr>
          <w:b/>
          <w:bCs/>
          <w:color w:val="auto"/>
          <w:sz w:val="21"/>
          <w:szCs w:val="21"/>
        </w:rPr>
        <w:t>:</w:t>
      </w:r>
      <w:r w:rsidR="79E67930" w:rsidRPr="405C3465">
        <w:rPr>
          <w:b/>
          <w:bCs/>
          <w:color w:val="auto"/>
          <w:sz w:val="21"/>
          <w:szCs w:val="21"/>
        </w:rPr>
        <w:t xml:space="preserve"> </w:t>
      </w:r>
      <w:r w:rsidR="1546AA3D" w:rsidRPr="405C3465">
        <w:rPr>
          <w:color w:val="auto"/>
          <w:sz w:val="21"/>
          <w:szCs w:val="21"/>
        </w:rPr>
        <w:t>Medium</w:t>
      </w:r>
    </w:p>
    <w:p w14:paraId="53EB2D66" w14:textId="4DAB998C" w:rsidR="00490CDB" w:rsidRPr="00086BBB" w:rsidRDefault="65C5B487" w:rsidP="405C3465">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b/>
          <w:bCs/>
          <w:color w:val="auto"/>
          <w:sz w:val="21"/>
          <w:szCs w:val="21"/>
        </w:rPr>
      </w:pPr>
      <w:r w:rsidRPr="405C3465">
        <w:rPr>
          <w:b/>
          <w:bCs/>
          <w:color w:val="auto"/>
          <w:sz w:val="21"/>
          <w:szCs w:val="21"/>
        </w:rPr>
        <w:t>Value</w:t>
      </w:r>
      <w:r w:rsidR="60075E47" w:rsidRPr="405C3465">
        <w:rPr>
          <w:b/>
          <w:bCs/>
          <w:color w:val="auto"/>
          <w:sz w:val="21"/>
          <w:szCs w:val="21"/>
        </w:rPr>
        <w:t xml:space="preserve">: </w:t>
      </w:r>
      <w:r w:rsidR="1719A5E9" w:rsidRPr="405C3465">
        <w:rPr>
          <w:color w:val="auto"/>
          <w:sz w:val="21"/>
          <w:szCs w:val="21"/>
        </w:rPr>
        <w:t>M</w:t>
      </w:r>
      <w:r w:rsidR="439EAF88" w:rsidRPr="405C3465">
        <w:rPr>
          <w:color w:val="auto"/>
          <w:sz w:val="21"/>
          <w:szCs w:val="21"/>
        </w:rPr>
        <w:t xml:space="preserve">edium </w:t>
      </w:r>
    </w:p>
    <w:p w14:paraId="0039942D" w14:textId="1859E969" w:rsidR="00490CDB" w:rsidRPr="00086BBB" w:rsidRDefault="00490CDB" w:rsidP="14DAA7FA">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i/>
          <w:iCs/>
          <w:color w:val="auto"/>
          <w:sz w:val="21"/>
          <w:szCs w:val="21"/>
        </w:rPr>
      </w:pPr>
      <w:r w:rsidRPr="14DAA7FA">
        <w:rPr>
          <w:b/>
          <w:bCs/>
          <w:color w:val="auto"/>
          <w:sz w:val="21"/>
          <w:szCs w:val="21"/>
        </w:rPr>
        <w:t xml:space="preserve">Proposed design pathway: </w:t>
      </w:r>
      <w:r w:rsidR="00357AA6" w:rsidRPr="00341594">
        <w:rPr>
          <w:color w:val="auto"/>
          <w:sz w:val="21"/>
          <w:szCs w:val="21"/>
        </w:rPr>
        <w:t>Partner-led</w:t>
      </w:r>
      <w:r w:rsidR="00357AA6">
        <w:rPr>
          <w:b/>
          <w:bCs/>
          <w:color w:val="auto"/>
          <w:sz w:val="21"/>
          <w:szCs w:val="21"/>
        </w:rPr>
        <w:t xml:space="preserve"> </w:t>
      </w:r>
      <w:r w:rsidR="00357AA6">
        <w:rPr>
          <w:color w:val="auto"/>
          <w:sz w:val="21"/>
          <w:szCs w:val="21"/>
        </w:rPr>
        <w:t>d</w:t>
      </w:r>
      <w:r w:rsidR="00E643C5" w:rsidRPr="00E643C5">
        <w:rPr>
          <w:color w:val="auto"/>
          <w:sz w:val="21"/>
          <w:szCs w:val="21"/>
        </w:rPr>
        <w:t xml:space="preserve">esign-implement </w:t>
      </w:r>
      <w:r w:rsidR="00AF4F39">
        <w:rPr>
          <w:color w:val="auto"/>
          <w:sz w:val="21"/>
          <w:szCs w:val="21"/>
        </w:rPr>
        <w:t xml:space="preserve">grant </w:t>
      </w:r>
      <w:r w:rsidR="00A925A3">
        <w:rPr>
          <w:color w:val="auto"/>
          <w:sz w:val="21"/>
          <w:szCs w:val="21"/>
        </w:rPr>
        <w:t xml:space="preserve">via </w:t>
      </w:r>
      <w:r w:rsidR="00E643C5" w:rsidRPr="00E643C5">
        <w:rPr>
          <w:color w:val="auto"/>
          <w:sz w:val="21"/>
          <w:szCs w:val="21"/>
        </w:rPr>
        <w:t>ADAPT pathway</w:t>
      </w:r>
    </w:p>
    <w:p w14:paraId="3BF627F6" w14:textId="0EA56415" w:rsidR="00490CDB" w:rsidRPr="00086BBB" w:rsidRDefault="00490CDB" w:rsidP="14DAA7FA">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color w:val="auto"/>
          <w:sz w:val="21"/>
          <w:szCs w:val="21"/>
        </w:rPr>
      </w:pPr>
      <w:r w:rsidRPr="14DAA7FA">
        <w:rPr>
          <w:b/>
          <w:bCs/>
          <w:color w:val="auto"/>
          <w:sz w:val="21"/>
          <w:szCs w:val="21"/>
        </w:rPr>
        <w:t xml:space="preserve">Concept endorsed by </w:t>
      </w:r>
      <w:r w:rsidR="7B10910B" w:rsidRPr="14DAA7FA">
        <w:rPr>
          <w:b/>
          <w:bCs/>
          <w:color w:val="auto"/>
          <w:sz w:val="21"/>
          <w:szCs w:val="21"/>
        </w:rPr>
        <w:t>DPC</w:t>
      </w:r>
      <w:r w:rsidRPr="14DAA7FA">
        <w:rPr>
          <w:b/>
          <w:bCs/>
          <w:color w:val="auto"/>
          <w:sz w:val="21"/>
          <w:szCs w:val="21"/>
        </w:rPr>
        <w:t xml:space="preserve">: </w:t>
      </w:r>
      <w:r w:rsidR="6DE75D0F" w:rsidRPr="14DAA7FA">
        <w:rPr>
          <w:color w:val="auto"/>
          <w:sz w:val="21"/>
          <w:szCs w:val="21"/>
        </w:rPr>
        <w:t>N</w:t>
      </w:r>
      <w:r w:rsidR="7CC26671" w:rsidRPr="14DAA7FA">
        <w:rPr>
          <w:color w:val="auto"/>
          <w:sz w:val="21"/>
          <w:szCs w:val="21"/>
        </w:rPr>
        <w:t>/A</w:t>
      </w:r>
    </w:p>
    <w:p w14:paraId="6D67E940" w14:textId="0F6C7FC8" w:rsidR="00490CDB" w:rsidRPr="00086BBB" w:rsidRDefault="7309BE4E" w:rsidP="2F49A554">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b/>
          <w:bCs/>
          <w:color w:val="auto"/>
          <w:sz w:val="21"/>
          <w:szCs w:val="21"/>
        </w:rPr>
      </w:pPr>
      <w:r w:rsidRPr="2F49A554">
        <w:rPr>
          <w:b/>
          <w:bCs/>
          <w:color w:val="auto"/>
          <w:sz w:val="21"/>
          <w:szCs w:val="21"/>
        </w:rPr>
        <w:t>Quality Assurance</w:t>
      </w:r>
      <w:r w:rsidR="6C729552" w:rsidRPr="2F49A554">
        <w:rPr>
          <w:b/>
          <w:bCs/>
          <w:color w:val="auto"/>
          <w:sz w:val="21"/>
          <w:szCs w:val="21"/>
        </w:rPr>
        <w:t xml:space="preserve">: </w:t>
      </w:r>
      <w:r w:rsidR="7FA1C77B" w:rsidRPr="2F49A554">
        <w:rPr>
          <w:color w:val="auto"/>
          <w:sz w:val="21"/>
          <w:szCs w:val="21"/>
        </w:rPr>
        <w:t>In</w:t>
      </w:r>
      <w:r w:rsidR="2DE0ED67" w:rsidRPr="2F49A554">
        <w:rPr>
          <w:color w:val="auto"/>
          <w:sz w:val="21"/>
          <w:szCs w:val="21"/>
        </w:rPr>
        <w:t>d</w:t>
      </w:r>
      <w:r w:rsidR="7FA1C77B" w:rsidRPr="2F49A554">
        <w:rPr>
          <w:color w:val="auto"/>
          <w:sz w:val="21"/>
          <w:szCs w:val="21"/>
        </w:rPr>
        <w:t>e</w:t>
      </w:r>
      <w:r w:rsidR="38F5B272" w:rsidRPr="2F49A554">
        <w:rPr>
          <w:color w:val="auto"/>
          <w:sz w:val="21"/>
          <w:szCs w:val="21"/>
        </w:rPr>
        <w:t>pe</w:t>
      </w:r>
      <w:r w:rsidR="7FA1C77B" w:rsidRPr="2F49A554">
        <w:rPr>
          <w:color w:val="auto"/>
          <w:sz w:val="21"/>
          <w:szCs w:val="21"/>
        </w:rPr>
        <w:t xml:space="preserve">ndent </w:t>
      </w:r>
      <w:r w:rsidR="63BA8A9D" w:rsidRPr="2F49A554">
        <w:rPr>
          <w:color w:val="auto"/>
          <w:sz w:val="21"/>
          <w:szCs w:val="21"/>
        </w:rPr>
        <w:t xml:space="preserve">appraisal </w:t>
      </w:r>
      <w:r w:rsidR="00D13C7D">
        <w:rPr>
          <w:color w:val="auto"/>
          <w:sz w:val="21"/>
          <w:szCs w:val="21"/>
        </w:rPr>
        <w:t xml:space="preserve">and peer review </w:t>
      </w:r>
      <w:r w:rsidR="63BA8A9D" w:rsidRPr="2F49A554">
        <w:rPr>
          <w:color w:val="auto"/>
          <w:sz w:val="21"/>
          <w:szCs w:val="21"/>
        </w:rPr>
        <w:t>planned at Investment Design Summary phase</w:t>
      </w:r>
    </w:p>
    <w:p w14:paraId="5CD0FDA6" w14:textId="5FFCE542" w:rsidR="00235821" w:rsidRDefault="00235821" w:rsidP="24BD2856">
      <w:p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between w:val="single" w:sz="4" w:space="1" w:color="677370" w:themeColor="background2" w:themeShade="80"/>
          <w:bar w:val="single" w:sz="4" w:color="677370" w:themeColor="background2" w:themeShade="80"/>
        </w:pBdr>
        <w:shd w:val="clear" w:color="auto" w:fill="C1E7E0" w:themeFill="accent1" w:themeFillTint="66"/>
        <w:rPr>
          <w:b/>
          <w:bCs/>
          <w:color w:val="auto"/>
          <w:sz w:val="21"/>
          <w:szCs w:val="21"/>
        </w:rPr>
      </w:pPr>
      <w:r w:rsidRPr="24BD2856">
        <w:rPr>
          <w:b/>
          <w:bCs/>
          <w:color w:val="auto"/>
          <w:sz w:val="21"/>
          <w:szCs w:val="21"/>
        </w:rPr>
        <w:t xml:space="preserve">Policy </w:t>
      </w:r>
      <w:r w:rsidR="00490CDB" w:rsidRPr="24BD2856">
        <w:rPr>
          <w:b/>
          <w:bCs/>
          <w:color w:val="auto"/>
          <w:sz w:val="21"/>
          <w:szCs w:val="21"/>
        </w:rPr>
        <w:t xml:space="preserve">Approval: Delegate at Post: </w:t>
      </w:r>
      <w:r w:rsidR="664F79E0" w:rsidRPr="24BD2856">
        <w:rPr>
          <w:color w:val="auto"/>
          <w:sz w:val="21"/>
          <w:szCs w:val="21"/>
        </w:rPr>
        <w:t>N/A</w:t>
      </w:r>
      <w:r>
        <w:tab/>
      </w:r>
      <w:r w:rsidR="00490CDB" w:rsidRPr="24BD2856">
        <w:rPr>
          <w:b/>
          <w:bCs/>
          <w:color w:val="auto"/>
          <w:sz w:val="21"/>
          <w:szCs w:val="21"/>
        </w:rPr>
        <w:t xml:space="preserve">Delegate in Canberra: </w:t>
      </w:r>
      <w:r w:rsidR="2DC36594" w:rsidRPr="24BD2856">
        <w:rPr>
          <w:color w:val="auto"/>
          <w:sz w:val="21"/>
          <w:szCs w:val="21"/>
        </w:rPr>
        <w:t xml:space="preserve">Charlotte Blundell, </w:t>
      </w:r>
      <w:r w:rsidR="166FA2B3" w:rsidRPr="24BD2856">
        <w:rPr>
          <w:color w:val="auto"/>
          <w:sz w:val="21"/>
          <w:szCs w:val="21"/>
        </w:rPr>
        <w:t>FAS PED</w:t>
      </w:r>
    </w:p>
    <w:p w14:paraId="3CF41261" w14:textId="77777777" w:rsidR="00490CDB" w:rsidRPr="00086BBB" w:rsidRDefault="00490CDB" w:rsidP="00490CDB">
      <w:pPr>
        <w:spacing w:before="0" w:after="0"/>
        <w:rPr>
          <w:color w:val="auto"/>
          <w:sz w:val="2"/>
          <w:szCs w:val="2"/>
        </w:rPr>
      </w:pPr>
    </w:p>
    <w:p w14:paraId="7A71ECB3" w14:textId="6CE92C5B" w:rsidR="00490CDB" w:rsidRPr="001D7EEE" w:rsidRDefault="00BE4DC3" w:rsidP="001D7EEE">
      <w:pPr>
        <w:pStyle w:val="Heading2"/>
      </w:pPr>
      <w:r w:rsidRPr="001D7EEE">
        <w:t>Development Context (</w:t>
      </w:r>
      <w:r w:rsidR="004776A5" w:rsidRPr="001D7EEE">
        <w:t xml:space="preserve">What </w:t>
      </w:r>
      <w:r w:rsidR="00193353" w:rsidRPr="001D7EEE">
        <w:t xml:space="preserve">is the </w:t>
      </w:r>
      <w:r w:rsidR="004776A5" w:rsidRPr="001D7EEE">
        <w:t>problem</w:t>
      </w:r>
      <w:r w:rsidRPr="001D7EEE">
        <w:t>?)</w:t>
      </w:r>
    </w:p>
    <w:p w14:paraId="09F0C7BA" w14:textId="7F40E2F7" w:rsidR="00760F6C" w:rsidRDefault="23132E80" w:rsidP="00760F6C">
      <w:pPr>
        <w:tabs>
          <w:tab w:val="left" w:pos="284"/>
        </w:tabs>
        <w:suppressAutoHyphens w:val="0"/>
        <w:spacing w:before="0" w:line="280" w:lineRule="exact"/>
        <w:rPr>
          <w:rFonts w:eastAsia="Times New Roman" w:cs="Times New Roman"/>
          <w:color w:val="auto"/>
          <w:sz w:val="21"/>
          <w:szCs w:val="21"/>
          <w:lang w:val="en-AU"/>
        </w:rPr>
      </w:pPr>
      <w:r w:rsidRPr="20E3FBF3">
        <w:rPr>
          <w:rFonts w:eastAsia="Times New Roman" w:cs="Times New Roman"/>
          <w:color w:val="auto"/>
          <w:sz w:val="21"/>
          <w:szCs w:val="21"/>
          <w:lang w:val="en-AU"/>
        </w:rPr>
        <w:t>T</w:t>
      </w:r>
      <w:r w:rsidR="59FFCF9C" w:rsidRPr="20E3FBF3">
        <w:rPr>
          <w:rFonts w:eastAsia="Times New Roman" w:cs="Times New Roman"/>
          <w:color w:val="auto"/>
          <w:sz w:val="21"/>
          <w:szCs w:val="21"/>
          <w:lang w:val="en-AU"/>
        </w:rPr>
        <w:t xml:space="preserve">rusted public-interest information is needed more than ever </w:t>
      </w:r>
      <w:r w:rsidR="30414164" w:rsidRPr="20E3FBF3">
        <w:rPr>
          <w:rFonts w:eastAsia="Times New Roman" w:cs="Times New Roman"/>
          <w:color w:val="auto"/>
          <w:sz w:val="21"/>
          <w:szCs w:val="21"/>
          <w:lang w:val="en-AU"/>
        </w:rPr>
        <w:t xml:space="preserve">in the Pacific </w:t>
      </w:r>
      <w:r w:rsidR="59FFCF9C" w:rsidRPr="20E3FBF3">
        <w:rPr>
          <w:rFonts w:eastAsia="Times New Roman" w:cs="Times New Roman"/>
          <w:color w:val="auto"/>
          <w:sz w:val="21"/>
          <w:szCs w:val="21"/>
          <w:lang w:val="en-AU"/>
        </w:rPr>
        <w:t>to support democratic resilience, social cohesion</w:t>
      </w:r>
      <w:r w:rsidR="7330F6DE" w:rsidRPr="20E3FBF3">
        <w:rPr>
          <w:rFonts w:eastAsia="Times New Roman" w:cs="Times New Roman"/>
          <w:color w:val="auto"/>
          <w:sz w:val="21"/>
          <w:szCs w:val="21"/>
          <w:lang w:val="en-AU"/>
        </w:rPr>
        <w:t xml:space="preserve">, </w:t>
      </w:r>
      <w:r w:rsidR="59FFCF9C" w:rsidRPr="20E3FBF3">
        <w:rPr>
          <w:rFonts w:eastAsia="Times New Roman" w:cs="Times New Roman"/>
          <w:color w:val="auto"/>
          <w:sz w:val="21"/>
          <w:szCs w:val="21"/>
          <w:lang w:val="en-AU"/>
        </w:rPr>
        <w:t>and effective disaster and climate response</w:t>
      </w:r>
      <w:r w:rsidR="3725963C" w:rsidRPr="20E3FBF3">
        <w:rPr>
          <w:rFonts w:eastAsia="Times New Roman" w:cs="Times New Roman"/>
          <w:color w:val="auto"/>
          <w:sz w:val="21"/>
          <w:szCs w:val="21"/>
          <w:lang w:val="en-AU"/>
        </w:rPr>
        <w:t>, and to counter growing</w:t>
      </w:r>
      <w:r w:rsidR="5A1CE886">
        <w:t xml:space="preserve"> </w:t>
      </w:r>
      <w:r w:rsidR="5A1CE886" w:rsidRPr="20E3FBF3">
        <w:rPr>
          <w:rFonts w:eastAsia="Times New Roman" w:cs="Times New Roman"/>
          <w:color w:val="auto"/>
          <w:sz w:val="21"/>
          <w:szCs w:val="21"/>
          <w:lang w:val="en-AU"/>
        </w:rPr>
        <w:t>mis- and disinformation</w:t>
      </w:r>
      <w:r w:rsidR="59FFCF9C" w:rsidRPr="20E3FBF3">
        <w:rPr>
          <w:rFonts w:eastAsia="Times New Roman" w:cs="Times New Roman"/>
          <w:color w:val="auto"/>
          <w:sz w:val="21"/>
          <w:szCs w:val="21"/>
          <w:lang w:val="en-AU"/>
        </w:rPr>
        <w:t xml:space="preserve">. </w:t>
      </w:r>
      <w:r w:rsidR="51EE2B94" w:rsidRPr="20E3FBF3">
        <w:rPr>
          <w:rFonts w:eastAsia="Times New Roman" w:cs="Times New Roman"/>
          <w:color w:val="auto"/>
          <w:sz w:val="21"/>
          <w:szCs w:val="21"/>
          <w:lang w:val="en-AU"/>
        </w:rPr>
        <w:t>At the same time, d</w:t>
      </w:r>
      <w:r w:rsidR="59FFCF9C" w:rsidRPr="20E3FBF3">
        <w:rPr>
          <w:rFonts w:eastAsia="Times New Roman" w:cs="Times New Roman"/>
          <w:color w:val="auto"/>
          <w:sz w:val="21"/>
          <w:szCs w:val="21"/>
          <w:lang w:val="en-AU"/>
        </w:rPr>
        <w:t xml:space="preserve">igital disruption, declining advertising revenue, </w:t>
      </w:r>
      <w:r w:rsidR="3725963C" w:rsidRPr="20E3FBF3">
        <w:rPr>
          <w:rFonts w:eastAsia="Times New Roman" w:cs="Times New Roman"/>
          <w:color w:val="auto"/>
          <w:sz w:val="21"/>
          <w:szCs w:val="21"/>
          <w:lang w:val="en-AU"/>
        </w:rPr>
        <w:t xml:space="preserve">skill and </w:t>
      </w:r>
      <w:r w:rsidR="59FFCF9C" w:rsidRPr="20E3FBF3">
        <w:rPr>
          <w:rFonts w:eastAsia="Times New Roman" w:cs="Times New Roman"/>
          <w:color w:val="auto"/>
          <w:sz w:val="21"/>
          <w:szCs w:val="21"/>
          <w:lang w:val="en-AU"/>
        </w:rPr>
        <w:t>infrastructure constraints</w:t>
      </w:r>
      <w:r w:rsidR="3725963C" w:rsidRPr="20E3FBF3">
        <w:rPr>
          <w:rFonts w:eastAsia="Times New Roman" w:cs="Times New Roman"/>
          <w:color w:val="auto"/>
          <w:sz w:val="21"/>
          <w:szCs w:val="21"/>
          <w:lang w:val="en-AU"/>
        </w:rPr>
        <w:t>,</w:t>
      </w:r>
      <w:r w:rsidR="59FFCF9C" w:rsidRPr="20E3FBF3">
        <w:rPr>
          <w:rFonts w:eastAsia="Times New Roman" w:cs="Times New Roman"/>
          <w:color w:val="auto"/>
          <w:sz w:val="21"/>
          <w:szCs w:val="21"/>
          <w:lang w:val="en-AU"/>
        </w:rPr>
        <w:t xml:space="preserve"> and weak sector institutions are undermining the independence, relevance and financial sustainability of media organisations across the region. </w:t>
      </w:r>
    </w:p>
    <w:p w14:paraId="2A1F432E" w14:textId="6EF6E88D" w:rsidR="31A79B0B" w:rsidRPr="00F210C1" w:rsidRDefault="59E78F86">
      <w:pPr>
        <w:spacing w:before="0" w:line="280" w:lineRule="atLeast"/>
        <w:rPr>
          <w:rFonts w:eastAsia="Times New Roman" w:cs="Arial"/>
          <w:color w:val="auto"/>
          <w:sz w:val="21"/>
          <w:szCs w:val="21"/>
          <w:lang w:eastAsia="en-AU"/>
        </w:rPr>
      </w:pPr>
      <w:r w:rsidRPr="6227713F">
        <w:rPr>
          <w:color w:val="auto"/>
          <w:sz w:val="21"/>
          <w:szCs w:val="21"/>
        </w:rPr>
        <w:t>The Pacific State of the Media report 2025</w:t>
      </w:r>
      <w:r w:rsidR="6D18E2D5" w:rsidRPr="6227713F">
        <w:rPr>
          <w:color w:val="auto"/>
          <w:sz w:val="21"/>
          <w:szCs w:val="21"/>
        </w:rPr>
        <w:t>,</w:t>
      </w:r>
      <w:r w:rsidRPr="6227713F">
        <w:rPr>
          <w:color w:val="auto"/>
          <w:sz w:val="21"/>
          <w:szCs w:val="21"/>
        </w:rPr>
        <w:t xml:space="preserve"> delivered under PACMAS Phase 4</w:t>
      </w:r>
      <w:r w:rsidR="5ED079E5" w:rsidRPr="6227713F">
        <w:rPr>
          <w:color w:val="auto"/>
          <w:sz w:val="21"/>
          <w:szCs w:val="21"/>
        </w:rPr>
        <w:t>,</w:t>
      </w:r>
      <w:r w:rsidRPr="6227713F">
        <w:rPr>
          <w:color w:val="auto"/>
          <w:sz w:val="21"/>
          <w:szCs w:val="21"/>
        </w:rPr>
        <w:t xml:space="preserve"> highlights key changes in the Pacific media landscape over the past decade. Digital disruption has transformed how information is produced, distributed and consumed. While</w:t>
      </w:r>
      <w:r w:rsidRPr="6227713F">
        <w:rPr>
          <w:rFonts w:eastAsia="Times New Roman" w:cs="Times New Roman"/>
          <w:color w:val="auto"/>
          <w:sz w:val="21"/>
          <w:szCs w:val="21"/>
          <w:lang w:val="en-AU"/>
        </w:rPr>
        <w:t xml:space="preserve"> mobile internet and undersea fibre-optic cables </w:t>
      </w:r>
      <w:r w:rsidRPr="6227713F">
        <w:rPr>
          <w:color w:val="auto"/>
          <w:sz w:val="21"/>
          <w:szCs w:val="21"/>
        </w:rPr>
        <w:t>have</w:t>
      </w:r>
      <w:r w:rsidRPr="6227713F">
        <w:rPr>
          <w:rFonts w:eastAsia="Times New Roman" w:cs="Times New Roman"/>
          <w:color w:val="auto"/>
          <w:sz w:val="21"/>
          <w:szCs w:val="21"/>
          <w:lang w:val="en-AU"/>
        </w:rPr>
        <w:t xml:space="preserve"> expanded </w:t>
      </w:r>
      <w:r w:rsidRPr="6227713F">
        <w:rPr>
          <w:color w:val="auto"/>
          <w:sz w:val="21"/>
          <w:szCs w:val="21"/>
        </w:rPr>
        <w:t xml:space="preserve">reach and </w:t>
      </w:r>
      <w:r w:rsidRPr="6227713F">
        <w:rPr>
          <w:rFonts w:eastAsia="Times New Roman" w:cs="Times New Roman"/>
          <w:color w:val="auto"/>
          <w:sz w:val="21"/>
          <w:szCs w:val="21"/>
          <w:lang w:val="en-AU"/>
        </w:rPr>
        <w:t xml:space="preserve">access to </w:t>
      </w:r>
      <w:r w:rsidRPr="6227713F">
        <w:rPr>
          <w:color w:val="auto"/>
          <w:sz w:val="21"/>
          <w:szCs w:val="21"/>
        </w:rPr>
        <w:t xml:space="preserve">regional and </w:t>
      </w:r>
      <w:r w:rsidRPr="6227713F">
        <w:rPr>
          <w:rFonts w:eastAsia="Times New Roman" w:cs="Times New Roman"/>
          <w:color w:val="auto"/>
          <w:sz w:val="21"/>
          <w:szCs w:val="21"/>
          <w:lang w:val="en-AU"/>
        </w:rPr>
        <w:t xml:space="preserve">international content, </w:t>
      </w:r>
      <w:r w:rsidRPr="6227713F">
        <w:rPr>
          <w:color w:val="auto"/>
          <w:sz w:val="21"/>
          <w:szCs w:val="21"/>
        </w:rPr>
        <w:t>they have also outpaced</w:t>
      </w:r>
      <w:r w:rsidRPr="6227713F">
        <w:rPr>
          <w:rFonts w:eastAsia="Times New Roman" w:cs="Times New Roman"/>
          <w:color w:val="auto"/>
          <w:sz w:val="21"/>
          <w:szCs w:val="21"/>
          <w:lang w:val="en-AU"/>
        </w:rPr>
        <w:t xml:space="preserve"> digital literacy and </w:t>
      </w:r>
      <w:r w:rsidRPr="6227713F">
        <w:rPr>
          <w:color w:val="auto"/>
          <w:sz w:val="21"/>
          <w:szCs w:val="21"/>
        </w:rPr>
        <w:t>newsroom adaptation,</w:t>
      </w:r>
      <w:r w:rsidRPr="6227713F">
        <w:rPr>
          <w:rFonts w:eastAsia="Times New Roman" w:cs="Times New Roman"/>
          <w:color w:val="auto"/>
          <w:sz w:val="21"/>
          <w:szCs w:val="21"/>
          <w:lang w:val="en-AU"/>
        </w:rPr>
        <w:t xml:space="preserve"> drawing audiences and advertising revenue away from traditional media</w:t>
      </w:r>
      <w:r w:rsidRPr="6227713F">
        <w:rPr>
          <w:color w:val="auto"/>
          <w:sz w:val="21"/>
          <w:szCs w:val="21"/>
        </w:rPr>
        <w:t>. Many</w:t>
      </w:r>
      <w:r w:rsidRPr="6227713F">
        <w:rPr>
          <w:rFonts w:eastAsia="Times New Roman" w:cs="Times New Roman"/>
          <w:color w:val="auto"/>
          <w:sz w:val="21"/>
          <w:szCs w:val="21"/>
          <w:lang w:val="en-AU"/>
        </w:rPr>
        <w:t xml:space="preserve"> outlets</w:t>
      </w:r>
      <w:r w:rsidR="09547D6A" w:rsidRPr="6227713F">
        <w:rPr>
          <w:rFonts w:eastAsia="Times New Roman" w:cs="Times New Roman"/>
          <w:color w:val="auto"/>
          <w:sz w:val="21"/>
          <w:szCs w:val="21"/>
          <w:lang w:val="en-AU"/>
        </w:rPr>
        <w:t xml:space="preserve"> now</w:t>
      </w:r>
      <w:r w:rsidRPr="6227713F">
        <w:rPr>
          <w:rFonts w:eastAsia="Times New Roman" w:cs="Times New Roman"/>
          <w:color w:val="auto"/>
          <w:sz w:val="21"/>
          <w:szCs w:val="21"/>
          <w:lang w:val="en-AU"/>
        </w:rPr>
        <w:t xml:space="preserve"> use social media to engage audiences but face significant barriers to generating revenue from these platforms.</w:t>
      </w:r>
    </w:p>
    <w:p w14:paraId="7CC86892" w14:textId="744E7642" w:rsidR="31A79B0B" w:rsidRPr="00F210C1" w:rsidRDefault="77FAAA61" w:rsidP="6227713F">
      <w:pPr>
        <w:spacing w:before="0" w:line="280" w:lineRule="atLeast"/>
        <w:rPr>
          <w:rFonts w:eastAsia="Times New Roman" w:cs="Arial"/>
          <w:color w:val="auto"/>
          <w:sz w:val="21"/>
          <w:szCs w:val="21"/>
          <w:lang w:eastAsia="en-AU"/>
        </w:rPr>
      </w:pPr>
      <w:r w:rsidRPr="6227713F">
        <w:rPr>
          <w:color w:val="auto"/>
          <w:sz w:val="21"/>
          <w:szCs w:val="21"/>
        </w:rPr>
        <w:t>These</w:t>
      </w:r>
      <w:r w:rsidRPr="6227713F">
        <w:rPr>
          <w:rFonts w:eastAsia="Times New Roman" w:cs="Times New Roman"/>
          <w:color w:val="auto"/>
          <w:sz w:val="21"/>
          <w:szCs w:val="21"/>
          <w:lang w:val="en-AU"/>
        </w:rPr>
        <w:t xml:space="preserve"> pressures are compounded by constrained </w:t>
      </w:r>
      <w:r w:rsidRPr="6227713F">
        <w:rPr>
          <w:color w:val="auto"/>
          <w:sz w:val="21"/>
          <w:szCs w:val="21"/>
        </w:rPr>
        <w:t xml:space="preserve">public </w:t>
      </w:r>
      <w:r w:rsidRPr="6227713F">
        <w:rPr>
          <w:rFonts w:eastAsia="Times New Roman" w:cs="Times New Roman"/>
          <w:color w:val="auto"/>
          <w:sz w:val="21"/>
          <w:szCs w:val="21"/>
          <w:lang w:val="en-AU"/>
        </w:rPr>
        <w:t xml:space="preserve">funding, </w:t>
      </w:r>
      <w:r w:rsidR="0353270F" w:rsidRPr="6227713F">
        <w:rPr>
          <w:rFonts w:eastAsia="Times New Roman" w:cs="Times New Roman"/>
          <w:color w:val="auto"/>
          <w:sz w:val="21"/>
          <w:szCs w:val="21"/>
          <w:lang w:val="en-AU"/>
        </w:rPr>
        <w:t xml:space="preserve">the </w:t>
      </w:r>
      <w:r w:rsidRPr="6227713F">
        <w:rPr>
          <w:color w:val="auto"/>
          <w:sz w:val="21"/>
          <w:szCs w:val="21"/>
        </w:rPr>
        <w:t xml:space="preserve">high cost </w:t>
      </w:r>
      <w:r w:rsidR="0353270F" w:rsidRPr="6227713F">
        <w:rPr>
          <w:color w:val="auto"/>
          <w:sz w:val="21"/>
          <w:szCs w:val="21"/>
        </w:rPr>
        <w:t>of producing</w:t>
      </w:r>
      <w:r w:rsidRPr="6227713F">
        <w:rPr>
          <w:rFonts w:eastAsia="Times New Roman" w:cs="Times New Roman"/>
          <w:color w:val="auto"/>
          <w:sz w:val="21"/>
          <w:szCs w:val="21"/>
          <w:lang w:val="en-AU"/>
        </w:rPr>
        <w:t xml:space="preserve"> local content</w:t>
      </w:r>
      <w:r w:rsidR="0353270F" w:rsidRPr="6227713F">
        <w:rPr>
          <w:rFonts w:eastAsia="Times New Roman" w:cs="Times New Roman"/>
          <w:color w:val="auto"/>
          <w:sz w:val="21"/>
          <w:szCs w:val="21"/>
          <w:lang w:val="en-AU"/>
        </w:rPr>
        <w:t xml:space="preserve">, </w:t>
      </w:r>
      <w:r w:rsidRPr="6227713F">
        <w:rPr>
          <w:color w:val="auto"/>
          <w:sz w:val="21"/>
          <w:szCs w:val="21"/>
        </w:rPr>
        <w:t>ageing</w:t>
      </w:r>
      <w:r w:rsidRPr="6227713F">
        <w:rPr>
          <w:rFonts w:eastAsia="Times New Roman" w:cs="Times New Roman"/>
          <w:color w:val="auto"/>
          <w:sz w:val="21"/>
          <w:szCs w:val="21"/>
          <w:lang w:val="en-AU"/>
        </w:rPr>
        <w:t xml:space="preserve"> infrastructure</w:t>
      </w:r>
      <w:r w:rsidRPr="6227713F">
        <w:rPr>
          <w:color w:val="auto"/>
          <w:sz w:val="21"/>
          <w:szCs w:val="21"/>
        </w:rPr>
        <w:t>,</w:t>
      </w:r>
      <w:r w:rsidRPr="6227713F">
        <w:rPr>
          <w:rFonts w:eastAsia="Times New Roman" w:cs="Times New Roman"/>
          <w:color w:val="auto"/>
          <w:sz w:val="21"/>
          <w:szCs w:val="21"/>
          <w:lang w:val="en-AU"/>
        </w:rPr>
        <w:t xml:space="preserve"> staff attrition</w:t>
      </w:r>
      <w:r w:rsidRPr="6227713F">
        <w:rPr>
          <w:color w:val="auto"/>
          <w:sz w:val="21"/>
          <w:szCs w:val="21"/>
        </w:rPr>
        <w:t xml:space="preserve"> and </w:t>
      </w:r>
      <w:r w:rsidRPr="6227713F">
        <w:rPr>
          <w:rFonts w:eastAsia="Times New Roman" w:cs="Times New Roman"/>
          <w:color w:val="auto"/>
          <w:sz w:val="21"/>
          <w:szCs w:val="21"/>
          <w:lang w:val="en-AU"/>
        </w:rPr>
        <w:t xml:space="preserve">shortages in core media tradecraft and technical </w:t>
      </w:r>
      <w:r w:rsidRPr="6227713F">
        <w:rPr>
          <w:color w:val="auto"/>
          <w:sz w:val="21"/>
          <w:szCs w:val="21"/>
        </w:rPr>
        <w:t>skills.</w:t>
      </w:r>
      <w:r w:rsidRPr="6227713F">
        <w:rPr>
          <w:rFonts w:eastAsia="Times New Roman" w:cs="Times New Roman"/>
          <w:color w:val="auto"/>
          <w:sz w:val="21"/>
          <w:szCs w:val="21"/>
          <w:lang w:val="en-AU"/>
        </w:rPr>
        <w:t xml:space="preserve"> Operational demands </w:t>
      </w:r>
      <w:r w:rsidRPr="6227713F">
        <w:rPr>
          <w:color w:val="auto"/>
          <w:sz w:val="21"/>
          <w:szCs w:val="21"/>
        </w:rPr>
        <w:t xml:space="preserve">also </w:t>
      </w:r>
      <w:r w:rsidRPr="6227713F">
        <w:rPr>
          <w:rFonts w:eastAsia="Times New Roman" w:cs="Times New Roman"/>
          <w:color w:val="auto"/>
          <w:sz w:val="21"/>
          <w:szCs w:val="21"/>
          <w:lang w:val="en-AU"/>
        </w:rPr>
        <w:t>limit staff capacity to participate in training and development.</w:t>
      </w:r>
    </w:p>
    <w:p w14:paraId="02EDC91D" w14:textId="5F835354" w:rsidR="31A79B0B" w:rsidRPr="00F210C1" w:rsidRDefault="77FAAA61">
      <w:pPr>
        <w:spacing w:before="0" w:line="280" w:lineRule="atLeast"/>
        <w:rPr>
          <w:rFonts w:eastAsia="Times New Roman" w:cs="Arial"/>
          <w:color w:val="auto"/>
          <w:sz w:val="21"/>
          <w:szCs w:val="21"/>
          <w:lang w:eastAsia="en-AU"/>
        </w:rPr>
      </w:pPr>
      <w:r w:rsidRPr="6227713F">
        <w:rPr>
          <w:rFonts w:eastAsia="Times New Roman" w:cs="Times New Roman"/>
          <w:color w:val="auto"/>
          <w:sz w:val="21"/>
          <w:szCs w:val="21"/>
          <w:lang w:val="en-AU"/>
        </w:rPr>
        <w:t xml:space="preserve">AI presents opportunities </w:t>
      </w:r>
      <w:r w:rsidRPr="6227713F">
        <w:rPr>
          <w:color w:val="auto"/>
          <w:sz w:val="21"/>
          <w:szCs w:val="21"/>
        </w:rPr>
        <w:t>for</w:t>
      </w:r>
      <w:r w:rsidRPr="6227713F">
        <w:rPr>
          <w:rFonts w:eastAsia="Times New Roman" w:cs="Times New Roman"/>
          <w:color w:val="auto"/>
          <w:sz w:val="21"/>
          <w:szCs w:val="21"/>
          <w:lang w:val="en-AU"/>
        </w:rPr>
        <w:t xml:space="preserve"> small newsrooms </w:t>
      </w:r>
      <w:r w:rsidRPr="6227713F">
        <w:rPr>
          <w:color w:val="auto"/>
          <w:sz w:val="21"/>
          <w:szCs w:val="21"/>
        </w:rPr>
        <w:t xml:space="preserve">to </w:t>
      </w:r>
      <w:r w:rsidRPr="6227713F">
        <w:rPr>
          <w:rFonts w:eastAsia="Times New Roman" w:cs="Times New Roman"/>
          <w:color w:val="auto"/>
          <w:sz w:val="21"/>
          <w:szCs w:val="21"/>
          <w:lang w:val="en-AU"/>
        </w:rPr>
        <w:t>improve efficiency, audience engagement</w:t>
      </w:r>
      <w:r w:rsidRPr="6227713F">
        <w:rPr>
          <w:color w:val="auto"/>
          <w:sz w:val="21"/>
          <w:szCs w:val="21"/>
        </w:rPr>
        <w:t>,</w:t>
      </w:r>
      <w:r w:rsidRPr="6227713F">
        <w:rPr>
          <w:rFonts w:eastAsia="Times New Roman" w:cs="Times New Roman"/>
          <w:color w:val="auto"/>
          <w:sz w:val="21"/>
          <w:szCs w:val="21"/>
          <w:lang w:val="en-AU"/>
        </w:rPr>
        <w:t xml:space="preserve"> transcription and translation</w:t>
      </w:r>
      <w:r w:rsidRPr="6227713F">
        <w:rPr>
          <w:color w:val="auto"/>
          <w:sz w:val="21"/>
          <w:szCs w:val="21"/>
        </w:rPr>
        <w:t>, but</w:t>
      </w:r>
      <w:r w:rsidRPr="6227713F">
        <w:rPr>
          <w:rFonts w:eastAsia="Times New Roman" w:cs="Times New Roman"/>
          <w:color w:val="auto"/>
          <w:sz w:val="21"/>
          <w:szCs w:val="21"/>
          <w:lang w:val="en-AU"/>
        </w:rPr>
        <w:t xml:space="preserve"> also </w:t>
      </w:r>
      <w:r w:rsidRPr="6227713F">
        <w:rPr>
          <w:color w:val="auto"/>
          <w:sz w:val="21"/>
          <w:szCs w:val="21"/>
        </w:rPr>
        <w:t>increases risks around</w:t>
      </w:r>
      <w:r w:rsidRPr="6227713F">
        <w:rPr>
          <w:rFonts w:eastAsia="Times New Roman" w:cs="Times New Roman"/>
          <w:color w:val="auto"/>
          <w:sz w:val="21"/>
          <w:szCs w:val="21"/>
          <w:lang w:val="en-AU"/>
        </w:rPr>
        <w:t xml:space="preserve"> misinformation, </w:t>
      </w:r>
      <w:r w:rsidR="6040C8BF" w:rsidRPr="6227713F">
        <w:rPr>
          <w:rFonts w:eastAsia="Times New Roman" w:cs="Times New Roman"/>
          <w:color w:val="auto"/>
          <w:sz w:val="21"/>
          <w:szCs w:val="21"/>
          <w:lang w:val="en-AU"/>
        </w:rPr>
        <w:t>synthetic or misleading content, and pressure on already stretched newsrooms to verify information quickly to maintain public trust</w:t>
      </w:r>
      <w:r w:rsidRPr="6227713F">
        <w:rPr>
          <w:color w:val="auto"/>
          <w:sz w:val="21"/>
          <w:szCs w:val="21"/>
        </w:rPr>
        <w:t>.</w:t>
      </w:r>
      <w:r w:rsidRPr="6227713F">
        <w:rPr>
          <w:rFonts w:eastAsia="Times New Roman" w:cs="Times New Roman"/>
          <w:color w:val="auto"/>
          <w:sz w:val="21"/>
          <w:szCs w:val="21"/>
          <w:lang w:val="en-AU"/>
        </w:rPr>
        <w:t xml:space="preserve"> Practical guidance, safeguards and targeted skills development are needed to support responsible AI use and protect editorial standards and information integrity.</w:t>
      </w:r>
    </w:p>
    <w:p w14:paraId="7A16A182" w14:textId="61778A18" w:rsidR="31A79B0B" w:rsidRPr="00F210C1" w:rsidRDefault="00A20EBD">
      <w:pPr>
        <w:spacing w:before="0" w:line="280" w:lineRule="atLeast"/>
        <w:rPr>
          <w:rFonts w:eastAsia="Times New Roman" w:cs="Arial"/>
          <w:color w:val="auto"/>
          <w:sz w:val="21"/>
          <w:szCs w:val="21"/>
          <w:lang w:eastAsia="en-AU"/>
        </w:rPr>
      </w:pPr>
      <w:r w:rsidRPr="00760F6C">
        <w:rPr>
          <w:rFonts w:eastAsia="Times New Roman" w:cs="Times New Roman"/>
          <w:color w:val="auto"/>
          <w:sz w:val="21"/>
          <w:szCs w:val="21"/>
          <w:lang w:val="en-AU"/>
        </w:rPr>
        <w:lastRenderedPageBreak/>
        <w:t>In parts of the Pacific, political pressure, legislative restrictions and uneven protections for press freedom</w:t>
      </w:r>
      <w:r>
        <w:rPr>
          <w:rFonts w:eastAsia="Times New Roman" w:cs="Times New Roman"/>
          <w:color w:val="auto"/>
          <w:sz w:val="21"/>
          <w:szCs w:val="21"/>
          <w:lang w:val="en-AU"/>
        </w:rPr>
        <w:t xml:space="preserve"> continue to</w:t>
      </w:r>
      <w:r w:rsidRPr="00760F6C">
        <w:rPr>
          <w:rFonts w:eastAsia="Times New Roman" w:cs="Times New Roman"/>
          <w:color w:val="auto"/>
          <w:sz w:val="21"/>
          <w:szCs w:val="21"/>
          <w:lang w:val="en-AU"/>
        </w:rPr>
        <w:t xml:space="preserve"> </w:t>
      </w:r>
      <w:r w:rsidRPr="00524B98">
        <w:rPr>
          <w:color w:val="auto"/>
          <w:sz w:val="21"/>
          <w:szCs w:val="21"/>
        </w:rPr>
        <w:t xml:space="preserve">constrain independent reporting. </w:t>
      </w:r>
      <w:r w:rsidR="00EF1C76">
        <w:rPr>
          <w:color w:val="auto"/>
          <w:sz w:val="21"/>
          <w:szCs w:val="21"/>
        </w:rPr>
        <w:t>N</w:t>
      </w:r>
      <w:r w:rsidRPr="00524B98">
        <w:rPr>
          <w:color w:val="auto"/>
          <w:sz w:val="21"/>
          <w:szCs w:val="21"/>
        </w:rPr>
        <w:t>on</w:t>
      </w:r>
      <w:r w:rsidRPr="003A2E10">
        <w:rPr>
          <w:rFonts w:eastAsia="Times New Roman" w:cs="Times New Roman"/>
          <w:color w:val="auto"/>
          <w:sz w:val="21"/>
          <w:szCs w:val="21"/>
          <w:lang w:val="en-AU"/>
        </w:rPr>
        <w:t xml:space="preserve">-traditional actors are increasing their influence </w:t>
      </w:r>
      <w:r>
        <w:rPr>
          <w:rFonts w:eastAsia="Times New Roman" w:cs="Times New Roman"/>
          <w:color w:val="auto"/>
          <w:sz w:val="21"/>
          <w:szCs w:val="21"/>
          <w:lang w:val="en-AU"/>
        </w:rPr>
        <w:t>while</w:t>
      </w:r>
      <w:r w:rsidRPr="003A2E10">
        <w:rPr>
          <w:rFonts w:eastAsia="Times New Roman" w:cs="Times New Roman"/>
          <w:color w:val="auto"/>
          <w:sz w:val="21"/>
          <w:szCs w:val="21"/>
          <w:lang w:val="en-AU"/>
        </w:rPr>
        <w:t xml:space="preserve"> support from traditional partners declines</w:t>
      </w:r>
      <w:r w:rsidRPr="00524B98">
        <w:rPr>
          <w:color w:val="auto"/>
          <w:sz w:val="21"/>
          <w:szCs w:val="21"/>
        </w:rPr>
        <w:t>. Many</w:t>
      </w:r>
      <w:r w:rsidRPr="00760F6C">
        <w:rPr>
          <w:rFonts w:eastAsia="Times New Roman" w:cs="Times New Roman"/>
          <w:color w:val="auto"/>
          <w:sz w:val="21"/>
          <w:szCs w:val="21"/>
          <w:lang w:val="en-AU"/>
        </w:rPr>
        <w:t xml:space="preserve"> media associations and networks</w:t>
      </w:r>
      <w:r w:rsidRPr="00524B98">
        <w:rPr>
          <w:color w:val="auto"/>
          <w:sz w:val="21"/>
          <w:szCs w:val="21"/>
        </w:rPr>
        <w:t xml:space="preserve"> </w:t>
      </w:r>
      <w:r w:rsidRPr="00760F6C">
        <w:rPr>
          <w:rFonts w:eastAsia="Times New Roman" w:cs="Times New Roman"/>
          <w:color w:val="auto"/>
          <w:sz w:val="21"/>
          <w:szCs w:val="21"/>
          <w:lang w:val="en-AU"/>
        </w:rPr>
        <w:t xml:space="preserve">lack the governance, resources and coordination capacity to advocate effectively, uphold </w:t>
      </w:r>
      <w:r w:rsidRPr="00524B98">
        <w:rPr>
          <w:color w:val="auto"/>
          <w:sz w:val="21"/>
          <w:szCs w:val="21"/>
        </w:rPr>
        <w:t xml:space="preserve">standards and </w:t>
      </w:r>
      <w:r w:rsidR="00EF1C76" w:rsidRPr="00EF1C76">
        <w:rPr>
          <w:rFonts w:eastAsia="Times New Roman" w:cs="Times New Roman"/>
          <w:color w:val="auto"/>
          <w:sz w:val="21"/>
          <w:szCs w:val="21"/>
          <w:lang w:val="en-AU"/>
        </w:rPr>
        <w:t>provide practical support to members.</w:t>
      </w:r>
    </w:p>
    <w:p w14:paraId="3E04C423" w14:textId="37F45166" w:rsidR="00760F6C" w:rsidRDefault="59FFCF9C">
      <w:pPr>
        <w:tabs>
          <w:tab w:val="left" w:pos="284"/>
        </w:tabs>
        <w:spacing w:before="0" w:line="280" w:lineRule="exact"/>
        <w:rPr>
          <w:rFonts w:eastAsia="Times New Roman" w:cs="Times New Roman"/>
          <w:color w:val="auto"/>
          <w:sz w:val="21"/>
          <w:szCs w:val="21"/>
          <w:lang w:val="en-AU"/>
        </w:rPr>
      </w:pPr>
      <w:r w:rsidRPr="6227713F">
        <w:rPr>
          <w:rFonts w:eastAsia="Times New Roman" w:cs="Times New Roman"/>
          <w:color w:val="auto"/>
          <w:sz w:val="21"/>
          <w:szCs w:val="21"/>
          <w:lang w:val="en-AU"/>
        </w:rPr>
        <w:t xml:space="preserve">Together, these challenges risk undermining editorial independence and the Pacific media sector’s ability to </w:t>
      </w:r>
      <w:r w:rsidR="5731C9E1" w:rsidRPr="6227713F">
        <w:rPr>
          <w:rFonts w:eastAsia="Times New Roman" w:cs="Times New Roman"/>
          <w:color w:val="auto"/>
          <w:sz w:val="21"/>
          <w:szCs w:val="21"/>
          <w:lang w:val="en-AU"/>
        </w:rPr>
        <w:t>provide consistent, accurate, locally relevant information and remain</w:t>
      </w:r>
      <w:r w:rsidR="6A1AFC84" w:rsidRPr="6227713F">
        <w:rPr>
          <w:rFonts w:eastAsia="Times New Roman" w:cs="Times New Roman"/>
          <w:color w:val="auto"/>
          <w:sz w:val="21"/>
          <w:szCs w:val="21"/>
          <w:lang w:val="en-AU"/>
        </w:rPr>
        <w:t xml:space="preserve"> </w:t>
      </w:r>
      <w:r w:rsidR="521F61B2" w:rsidRPr="6227713F">
        <w:rPr>
          <w:rFonts w:eastAsia="Times New Roman" w:cs="Times New Roman"/>
          <w:color w:val="auto"/>
          <w:sz w:val="21"/>
          <w:szCs w:val="21"/>
          <w:lang w:val="en-AU"/>
        </w:rPr>
        <w:t>a trusted source</w:t>
      </w:r>
      <w:r w:rsidR="5731C9E1" w:rsidRPr="6227713F">
        <w:rPr>
          <w:rFonts w:eastAsia="Times New Roman" w:cs="Times New Roman"/>
          <w:color w:val="auto"/>
          <w:sz w:val="21"/>
          <w:szCs w:val="21"/>
          <w:lang w:val="en-AU"/>
        </w:rPr>
        <w:t xml:space="preserve"> </w:t>
      </w:r>
      <w:r w:rsidR="62596880" w:rsidRPr="6227713F">
        <w:rPr>
          <w:rFonts w:eastAsia="Times New Roman" w:cs="Times New Roman"/>
          <w:color w:val="auto"/>
          <w:sz w:val="21"/>
          <w:szCs w:val="21"/>
          <w:lang w:val="en-AU"/>
        </w:rPr>
        <w:t xml:space="preserve">of truth </w:t>
      </w:r>
      <w:r w:rsidR="5731C9E1" w:rsidRPr="6227713F">
        <w:rPr>
          <w:rFonts w:eastAsia="Times New Roman" w:cs="Times New Roman"/>
          <w:color w:val="auto"/>
          <w:sz w:val="21"/>
          <w:szCs w:val="21"/>
          <w:lang w:val="en-AU"/>
        </w:rPr>
        <w:t>for Pacific audiences</w:t>
      </w:r>
      <w:r w:rsidRPr="6227713F">
        <w:rPr>
          <w:rFonts w:eastAsia="Times New Roman" w:cs="Times New Roman"/>
          <w:color w:val="auto"/>
          <w:sz w:val="21"/>
          <w:szCs w:val="21"/>
          <w:lang w:val="en-AU"/>
        </w:rPr>
        <w:t>. Addressing these challenges requires sustained, practical and</w:t>
      </w:r>
      <w:r w:rsidR="00096AC3">
        <w:rPr>
          <w:rFonts w:eastAsia="Times New Roman" w:cs="Times New Roman"/>
          <w:color w:val="auto"/>
          <w:sz w:val="21"/>
          <w:szCs w:val="21"/>
          <w:lang w:val="en-AU"/>
        </w:rPr>
        <w:t xml:space="preserve"> institution</w:t>
      </w:r>
      <w:r w:rsidR="001B3988">
        <w:rPr>
          <w:rFonts w:eastAsia="Times New Roman" w:cs="Times New Roman"/>
          <w:color w:val="auto"/>
          <w:sz w:val="21"/>
          <w:szCs w:val="21"/>
          <w:lang w:val="en-AU"/>
        </w:rPr>
        <w:t>al</w:t>
      </w:r>
      <w:r w:rsidR="00096AC3">
        <w:rPr>
          <w:rFonts w:eastAsia="Times New Roman" w:cs="Times New Roman"/>
          <w:color w:val="auto"/>
          <w:sz w:val="21"/>
          <w:szCs w:val="21"/>
          <w:lang w:val="en-AU"/>
        </w:rPr>
        <w:t xml:space="preserve"> </w:t>
      </w:r>
      <w:r w:rsidRPr="6227713F">
        <w:rPr>
          <w:rFonts w:eastAsia="Times New Roman" w:cs="Times New Roman"/>
          <w:color w:val="auto"/>
          <w:sz w:val="21"/>
          <w:szCs w:val="21"/>
          <w:lang w:val="en-AU"/>
        </w:rPr>
        <w:t>support</w:t>
      </w:r>
      <w:r w:rsidR="003204D7">
        <w:rPr>
          <w:rFonts w:eastAsia="Times New Roman" w:cs="Times New Roman"/>
          <w:color w:val="auto"/>
          <w:sz w:val="21"/>
          <w:szCs w:val="21"/>
          <w:lang w:val="en-AU"/>
        </w:rPr>
        <w:t xml:space="preserve"> a</w:t>
      </w:r>
      <w:r w:rsidR="00096AC3">
        <w:rPr>
          <w:rFonts w:eastAsia="Times New Roman" w:cs="Times New Roman"/>
          <w:color w:val="auto"/>
          <w:sz w:val="21"/>
          <w:szCs w:val="21"/>
          <w:lang w:val="en-AU"/>
        </w:rPr>
        <w:t>t</w:t>
      </w:r>
      <w:r w:rsidR="003204D7">
        <w:rPr>
          <w:rFonts w:eastAsia="Times New Roman" w:cs="Times New Roman"/>
          <w:color w:val="auto"/>
          <w:sz w:val="21"/>
          <w:szCs w:val="21"/>
          <w:lang w:val="en-AU"/>
        </w:rPr>
        <w:t xml:space="preserve"> multiple lev</w:t>
      </w:r>
      <w:r w:rsidR="00096AC3">
        <w:rPr>
          <w:rFonts w:eastAsia="Times New Roman" w:cs="Times New Roman"/>
          <w:color w:val="auto"/>
          <w:sz w:val="21"/>
          <w:szCs w:val="21"/>
          <w:lang w:val="en-AU"/>
        </w:rPr>
        <w:t>els</w:t>
      </w:r>
      <w:r w:rsidRPr="6227713F">
        <w:rPr>
          <w:rFonts w:eastAsia="Times New Roman" w:cs="Times New Roman"/>
          <w:color w:val="auto"/>
          <w:sz w:val="21"/>
          <w:szCs w:val="21"/>
          <w:lang w:val="en-AU"/>
        </w:rPr>
        <w:t xml:space="preserve"> that strengthens media organisations, professional networks and the broader enabling environment for public-interest journalism.</w:t>
      </w:r>
      <w:r w:rsidR="7EF34547">
        <w:t xml:space="preserve"> </w:t>
      </w:r>
      <w:r w:rsidR="7EF34547" w:rsidRPr="6227713F">
        <w:rPr>
          <w:rFonts w:eastAsia="Times New Roman" w:cs="Times New Roman"/>
          <w:color w:val="auto"/>
          <w:sz w:val="21"/>
          <w:szCs w:val="21"/>
          <w:lang w:val="en-AU"/>
        </w:rPr>
        <w:t>Media organisations need support not just for journalism skills, but for business sustainability, digital transition, leadership and institutional resilience</w:t>
      </w:r>
      <w:r w:rsidR="2A6C4423" w:rsidRPr="6227713F">
        <w:rPr>
          <w:rFonts w:eastAsia="Times New Roman" w:cs="Times New Roman"/>
          <w:color w:val="auto"/>
          <w:sz w:val="21"/>
          <w:szCs w:val="21"/>
          <w:lang w:val="en-AU"/>
        </w:rPr>
        <w:t>.</w:t>
      </w:r>
    </w:p>
    <w:p w14:paraId="59CD0D36" w14:textId="387FC38A" w:rsidR="004D3F0C" w:rsidRDefault="7C365F9E" w:rsidP="00760F6C">
      <w:pPr>
        <w:tabs>
          <w:tab w:val="left" w:pos="284"/>
        </w:tabs>
        <w:suppressAutoHyphens w:val="0"/>
        <w:spacing w:before="0" w:line="280" w:lineRule="exact"/>
        <w:rPr>
          <w:rFonts w:eastAsia="Times New Roman" w:cs="Times New Roman"/>
          <w:color w:val="auto"/>
          <w:sz w:val="21"/>
          <w:szCs w:val="21"/>
          <w:lang w:val="en-AU"/>
        </w:rPr>
      </w:pPr>
      <w:r w:rsidRPr="6227713F">
        <w:rPr>
          <w:rFonts w:eastAsia="Times New Roman" w:cs="Times New Roman"/>
          <w:color w:val="auto"/>
          <w:sz w:val="21"/>
          <w:szCs w:val="21"/>
          <w:lang w:val="en-AU"/>
        </w:rPr>
        <w:t>Australia’s media development investments respond through complementary mechanisms: the Pacific Media Assistance Scheme (PACMAS), Australia’s flagship media development investment, which is evolving from traditional capacity building to</w:t>
      </w:r>
      <w:r w:rsidR="62CE99B9" w:rsidRPr="6227713F">
        <w:rPr>
          <w:rFonts w:eastAsia="Times New Roman" w:cs="Times New Roman"/>
          <w:color w:val="auto"/>
          <w:sz w:val="21"/>
          <w:szCs w:val="21"/>
          <w:lang w:val="en-AU"/>
        </w:rPr>
        <w:t xml:space="preserve"> support </w:t>
      </w:r>
      <w:r w:rsidRPr="6227713F">
        <w:rPr>
          <w:rFonts w:eastAsia="Times New Roman" w:cs="Times New Roman"/>
          <w:color w:val="auto"/>
          <w:sz w:val="21"/>
          <w:szCs w:val="21"/>
          <w:lang w:val="en-AU"/>
        </w:rPr>
        <w:t xml:space="preserve">organisational transformation and </w:t>
      </w:r>
      <w:r w:rsidR="00B4405B">
        <w:rPr>
          <w:rFonts w:eastAsia="Times New Roman" w:cs="Times New Roman"/>
          <w:color w:val="auto"/>
          <w:sz w:val="21"/>
          <w:szCs w:val="21"/>
          <w:lang w:val="en-AU"/>
        </w:rPr>
        <w:t>institutional</w:t>
      </w:r>
      <w:r w:rsidRPr="6227713F">
        <w:rPr>
          <w:rFonts w:eastAsia="Times New Roman" w:cs="Times New Roman"/>
          <w:color w:val="auto"/>
          <w:sz w:val="21"/>
          <w:szCs w:val="21"/>
          <w:lang w:val="en-AU"/>
        </w:rPr>
        <w:t xml:space="preserve"> capability</w:t>
      </w:r>
      <w:r w:rsidR="66A35C6D" w:rsidRPr="6227713F">
        <w:rPr>
          <w:rFonts w:eastAsia="Times New Roman" w:cs="Times New Roman"/>
          <w:color w:val="auto"/>
          <w:sz w:val="21"/>
          <w:szCs w:val="21"/>
          <w:lang w:val="en-AU"/>
        </w:rPr>
        <w:t xml:space="preserve">, </w:t>
      </w:r>
      <w:r w:rsidRPr="6227713F">
        <w:rPr>
          <w:rFonts w:eastAsia="Times New Roman" w:cs="Times New Roman"/>
          <w:color w:val="auto"/>
          <w:sz w:val="21"/>
          <w:szCs w:val="21"/>
          <w:lang w:val="en-AU"/>
        </w:rPr>
        <w:t>resilience</w:t>
      </w:r>
      <w:r w:rsidR="62CE99B9" w:rsidRPr="6227713F">
        <w:rPr>
          <w:rFonts w:eastAsia="Times New Roman" w:cs="Times New Roman"/>
          <w:color w:val="auto"/>
          <w:sz w:val="21"/>
          <w:szCs w:val="21"/>
          <w:lang w:val="en-AU"/>
        </w:rPr>
        <w:t xml:space="preserve"> </w:t>
      </w:r>
      <w:r w:rsidR="66A35C6D" w:rsidRPr="6227713F">
        <w:rPr>
          <w:rFonts w:eastAsia="Times New Roman" w:cs="Times New Roman"/>
          <w:color w:val="auto"/>
          <w:sz w:val="21"/>
          <w:szCs w:val="21"/>
          <w:lang w:val="en-AU"/>
        </w:rPr>
        <w:t xml:space="preserve">and sustainability </w:t>
      </w:r>
      <w:r w:rsidR="62CE99B9" w:rsidRPr="6227713F">
        <w:rPr>
          <w:rFonts w:eastAsia="Times New Roman" w:cs="Times New Roman"/>
          <w:color w:val="auto"/>
          <w:sz w:val="21"/>
          <w:szCs w:val="21"/>
          <w:lang w:val="en-AU"/>
        </w:rPr>
        <w:t>in the Pacific</w:t>
      </w:r>
      <w:r w:rsidRPr="6227713F">
        <w:rPr>
          <w:rFonts w:eastAsia="Times New Roman" w:cs="Times New Roman"/>
          <w:color w:val="auto"/>
          <w:sz w:val="21"/>
          <w:szCs w:val="21"/>
          <w:lang w:val="en-AU"/>
        </w:rPr>
        <w:t>; and the Regional Media Support Fund</w:t>
      </w:r>
      <w:r w:rsidR="15ECE00C" w:rsidRPr="6227713F">
        <w:rPr>
          <w:rFonts w:eastAsia="Times New Roman" w:cs="Times New Roman"/>
          <w:color w:val="auto"/>
          <w:sz w:val="21"/>
          <w:szCs w:val="21"/>
          <w:lang w:val="en-AU"/>
        </w:rPr>
        <w:t xml:space="preserve"> (RMSF)</w:t>
      </w:r>
      <w:r w:rsidRPr="6227713F">
        <w:rPr>
          <w:rFonts w:eastAsia="Times New Roman" w:cs="Times New Roman"/>
          <w:color w:val="auto"/>
          <w:sz w:val="21"/>
          <w:szCs w:val="21"/>
          <w:lang w:val="en-AU"/>
        </w:rPr>
        <w:t>, which provides flexible support for discrete</w:t>
      </w:r>
      <w:r w:rsidR="5176C6A7" w:rsidRPr="6227713F">
        <w:rPr>
          <w:rFonts w:eastAsia="Times New Roman" w:cs="Times New Roman"/>
          <w:color w:val="auto"/>
          <w:sz w:val="21"/>
          <w:szCs w:val="21"/>
          <w:lang w:val="en-AU"/>
        </w:rPr>
        <w:t xml:space="preserve"> </w:t>
      </w:r>
      <w:r w:rsidRPr="6227713F">
        <w:rPr>
          <w:rFonts w:eastAsia="Times New Roman" w:cs="Times New Roman"/>
          <w:color w:val="auto"/>
          <w:sz w:val="21"/>
          <w:szCs w:val="21"/>
          <w:lang w:val="en-AU"/>
        </w:rPr>
        <w:t>and immediate media sector needs across the Pacific, Southeast Asia and South Asia.</w:t>
      </w:r>
    </w:p>
    <w:p w14:paraId="2DC65991" w14:textId="7AC97771" w:rsidR="002419C0" w:rsidRPr="00944D66" w:rsidRDefault="00BE4DC3" w:rsidP="001D7EEE">
      <w:pPr>
        <w:pStyle w:val="Heading2"/>
        <w:rPr>
          <w:rFonts w:eastAsia="Times New Roman"/>
        </w:rPr>
      </w:pPr>
      <w:r w:rsidRPr="00086BBB">
        <w:t>Strategic Intent and Rationale (</w:t>
      </w:r>
      <w:r w:rsidR="00490CDB" w:rsidRPr="00086BBB">
        <w:t>Why</w:t>
      </w:r>
      <w:r w:rsidR="00F441AE" w:rsidRPr="00086BBB">
        <w:t xml:space="preserve"> should Australia</w:t>
      </w:r>
      <w:r w:rsidR="00193353" w:rsidRPr="00086BBB">
        <w:t xml:space="preserve"> invest</w:t>
      </w:r>
      <w:r w:rsidRPr="00086BBB">
        <w:t>?)</w:t>
      </w:r>
    </w:p>
    <w:p w14:paraId="2D8DD696" w14:textId="74082D35" w:rsidR="1F9CAADC" w:rsidRDefault="5C9BDCE7" w:rsidP="006A1F91">
      <w:pPr>
        <w:tabs>
          <w:tab w:val="left" w:pos="284"/>
        </w:tabs>
        <w:spacing w:before="0" w:line="280" w:lineRule="exact"/>
        <w:rPr>
          <w:color w:val="000000" w:themeColor="text1"/>
          <w:sz w:val="21"/>
          <w:szCs w:val="21"/>
        </w:rPr>
      </w:pPr>
      <w:r w:rsidRPr="4B394E66">
        <w:rPr>
          <w:rFonts w:eastAsia="Times New Roman" w:cs="Arial"/>
          <w:color w:val="auto"/>
          <w:sz w:val="21"/>
          <w:szCs w:val="21"/>
          <w:lang w:eastAsia="en-AU"/>
        </w:rPr>
        <w:t xml:space="preserve">Australia has a strong national interest in supporting </w:t>
      </w:r>
      <w:r w:rsidR="54ED138F" w:rsidRPr="4B394E66">
        <w:rPr>
          <w:rFonts w:eastAsia="Times New Roman" w:cs="Arial"/>
          <w:color w:val="auto"/>
          <w:sz w:val="21"/>
          <w:szCs w:val="21"/>
          <w:lang w:eastAsia="en-AU"/>
        </w:rPr>
        <w:t xml:space="preserve">and empowering a </w:t>
      </w:r>
      <w:r w:rsidRPr="4B394E66">
        <w:rPr>
          <w:rFonts w:eastAsia="Times New Roman" w:cs="Arial"/>
          <w:color w:val="auto"/>
          <w:sz w:val="21"/>
          <w:szCs w:val="21"/>
          <w:lang w:eastAsia="en-AU"/>
        </w:rPr>
        <w:t xml:space="preserve">trusted, independent and resilient </w:t>
      </w:r>
      <w:r w:rsidR="5E25A992" w:rsidRPr="4B394E66">
        <w:rPr>
          <w:rFonts w:eastAsia="Times New Roman" w:cs="Arial"/>
          <w:color w:val="auto"/>
          <w:sz w:val="21"/>
          <w:szCs w:val="21"/>
          <w:lang w:eastAsia="en-AU"/>
        </w:rPr>
        <w:t xml:space="preserve">Pacific </w:t>
      </w:r>
      <w:r w:rsidRPr="4B394E66">
        <w:rPr>
          <w:rFonts w:eastAsia="Times New Roman" w:cs="Arial"/>
          <w:color w:val="auto"/>
          <w:sz w:val="21"/>
          <w:szCs w:val="21"/>
          <w:lang w:eastAsia="en-AU"/>
        </w:rPr>
        <w:t xml:space="preserve">media </w:t>
      </w:r>
      <w:r w:rsidR="5F23EAAE" w:rsidRPr="4B394E66">
        <w:rPr>
          <w:rFonts w:eastAsia="Times New Roman" w:cs="Arial"/>
          <w:color w:val="auto"/>
          <w:sz w:val="21"/>
          <w:szCs w:val="21"/>
          <w:lang w:eastAsia="en-AU"/>
        </w:rPr>
        <w:t>sector</w:t>
      </w:r>
      <w:r w:rsidRPr="4B394E66">
        <w:rPr>
          <w:rFonts w:eastAsia="Times New Roman" w:cs="Arial"/>
          <w:color w:val="auto"/>
          <w:sz w:val="21"/>
          <w:szCs w:val="21"/>
          <w:lang w:eastAsia="en-AU"/>
        </w:rPr>
        <w:t>.</w:t>
      </w:r>
      <w:r w:rsidR="6D00D530" w:rsidRPr="4B394E66">
        <w:rPr>
          <w:rFonts w:eastAsia="Times New Roman" w:cs="Times New Roman"/>
          <w:color w:val="auto"/>
          <w:sz w:val="21"/>
          <w:szCs w:val="21"/>
          <w:lang w:val="en-AU"/>
        </w:rPr>
        <w:t xml:space="preserve"> A vibrant media sector supports informed public debate, transparency, accountability and democratic resilience, </w:t>
      </w:r>
      <w:r w:rsidR="23431AA8" w:rsidRPr="4B394E66">
        <w:rPr>
          <w:rFonts w:eastAsia="Times New Roman" w:cs="Arial"/>
          <w:color w:val="auto"/>
          <w:sz w:val="21"/>
          <w:szCs w:val="21"/>
          <w:lang w:eastAsia="en-AU"/>
        </w:rPr>
        <w:t>and</w:t>
      </w:r>
      <w:r w:rsidR="6D00D530" w:rsidRPr="4B394E66">
        <w:rPr>
          <w:rFonts w:eastAsia="Times New Roman" w:cs="Times New Roman"/>
          <w:color w:val="auto"/>
          <w:sz w:val="21"/>
          <w:szCs w:val="21"/>
          <w:lang w:val="en-AU"/>
        </w:rPr>
        <w:t xml:space="preserve"> help</w:t>
      </w:r>
      <w:r w:rsidR="2085DE5C" w:rsidRPr="4B394E66">
        <w:rPr>
          <w:rFonts w:eastAsia="Times New Roman" w:cs="Times New Roman"/>
          <w:color w:val="auto"/>
          <w:sz w:val="21"/>
          <w:szCs w:val="21"/>
          <w:lang w:val="en-AU"/>
        </w:rPr>
        <w:t>s</w:t>
      </w:r>
      <w:r w:rsidR="6D00D530" w:rsidRPr="4B394E66">
        <w:rPr>
          <w:rFonts w:eastAsia="Times New Roman" w:cs="Times New Roman"/>
          <w:color w:val="auto"/>
          <w:sz w:val="21"/>
          <w:szCs w:val="21"/>
          <w:lang w:val="en-AU"/>
        </w:rPr>
        <w:t xml:space="preserve"> protect the rules and institutions that underpin regional peace, stability and prosperity.</w:t>
      </w:r>
      <w:r w:rsidR="642FE5AD">
        <w:t xml:space="preserve"> </w:t>
      </w:r>
      <w:r w:rsidR="4265E3D8" w:rsidRPr="4B394E66">
        <w:rPr>
          <w:color w:val="000000" w:themeColor="text1"/>
          <w:sz w:val="21"/>
          <w:szCs w:val="21"/>
        </w:rPr>
        <w:t>Strong national media institutions are also central to national storytelling, social cohesion and sovereignty. They help Pacific countries tell their own stories</w:t>
      </w:r>
      <w:r w:rsidR="14248EDF" w:rsidRPr="4B394E66">
        <w:rPr>
          <w:color w:val="000000" w:themeColor="text1"/>
          <w:sz w:val="21"/>
          <w:szCs w:val="21"/>
        </w:rPr>
        <w:t xml:space="preserve"> </w:t>
      </w:r>
      <w:r w:rsidR="4265E3D8" w:rsidRPr="4B394E66">
        <w:rPr>
          <w:color w:val="000000" w:themeColor="text1"/>
          <w:sz w:val="21"/>
          <w:szCs w:val="21"/>
        </w:rPr>
        <w:t>and strengthen a shared sense of national purpose. Investment in media resilience contributes to national resilience, unity and confidence in the face of external information pressures.</w:t>
      </w:r>
    </w:p>
    <w:p w14:paraId="1E31A4B8" w14:textId="28A41777" w:rsidR="005F62EE" w:rsidRDefault="3EBF22B8" w:rsidP="006A1F91">
      <w:pPr>
        <w:spacing w:before="0" w:line="280" w:lineRule="atLeast"/>
        <w:rPr>
          <w:rFonts w:eastAsia="Times New Roman" w:cs="Times New Roman"/>
          <w:color w:val="auto"/>
          <w:sz w:val="21"/>
          <w:szCs w:val="21"/>
        </w:rPr>
      </w:pPr>
      <w:r w:rsidRPr="4B394E66">
        <w:rPr>
          <w:rFonts w:eastAsia="Times New Roman" w:cs="Arial"/>
          <w:color w:val="auto"/>
          <w:sz w:val="21"/>
          <w:szCs w:val="21"/>
          <w:lang w:eastAsia="en-AU"/>
        </w:rPr>
        <w:t>PACMAS Phase 5 is needed to</w:t>
      </w:r>
      <w:r w:rsidR="73551E27" w:rsidRPr="4B394E66">
        <w:rPr>
          <w:rFonts w:eastAsia="Times New Roman" w:cs="Arial"/>
          <w:color w:val="auto"/>
          <w:sz w:val="21"/>
          <w:szCs w:val="21"/>
          <w:lang w:eastAsia="en-AU"/>
        </w:rPr>
        <w:t xml:space="preserve"> </w:t>
      </w:r>
      <w:r w:rsidR="646DA53A" w:rsidRPr="4B394E66">
        <w:rPr>
          <w:rFonts w:eastAsia="Times New Roman" w:cs="Arial"/>
          <w:color w:val="auto"/>
          <w:sz w:val="21"/>
          <w:szCs w:val="21"/>
          <w:lang w:eastAsia="en-AU"/>
        </w:rPr>
        <w:t xml:space="preserve">protect and </w:t>
      </w:r>
      <w:r w:rsidR="7C88CE41" w:rsidRPr="4B394E66">
        <w:rPr>
          <w:rFonts w:eastAsia="Times New Roman" w:cs="Arial"/>
          <w:color w:val="auto"/>
          <w:sz w:val="21"/>
          <w:szCs w:val="21"/>
          <w:lang w:eastAsia="en-AU"/>
        </w:rPr>
        <w:t xml:space="preserve">build on </w:t>
      </w:r>
      <w:r w:rsidRPr="4B394E66">
        <w:rPr>
          <w:rFonts w:eastAsia="Times New Roman" w:cs="Arial"/>
          <w:color w:val="auto"/>
          <w:sz w:val="21"/>
          <w:szCs w:val="21"/>
          <w:lang w:eastAsia="en-AU"/>
        </w:rPr>
        <w:t xml:space="preserve">Australia’s long-term investment in Pacific media at a point of accelerating disruption. </w:t>
      </w:r>
      <w:r w:rsidR="5D93D858" w:rsidRPr="4B394E66">
        <w:rPr>
          <w:rFonts w:eastAsia="Times New Roman" w:cs="Times New Roman"/>
          <w:color w:val="auto"/>
          <w:sz w:val="21"/>
          <w:szCs w:val="21"/>
          <w:lang w:val="en-AU"/>
        </w:rPr>
        <w:t xml:space="preserve">Continued investment </w:t>
      </w:r>
      <w:r w:rsidR="02CB1D61" w:rsidRPr="4B394E66">
        <w:rPr>
          <w:rFonts w:eastAsia="Times New Roman" w:cs="Times New Roman"/>
          <w:color w:val="auto"/>
          <w:sz w:val="21"/>
          <w:szCs w:val="21"/>
          <w:lang w:val="en-AU"/>
        </w:rPr>
        <w:t xml:space="preserve">will </w:t>
      </w:r>
      <w:r w:rsidR="35BE320E" w:rsidRPr="4B394E66">
        <w:rPr>
          <w:rFonts w:eastAsia="Times New Roman" w:cs="Times New Roman"/>
          <w:color w:val="auto"/>
          <w:sz w:val="21"/>
          <w:szCs w:val="21"/>
          <w:lang w:val="en-AU"/>
        </w:rPr>
        <w:t xml:space="preserve">also </w:t>
      </w:r>
      <w:r w:rsidR="02CB1D61" w:rsidRPr="4B394E66">
        <w:rPr>
          <w:rFonts w:eastAsia="Times New Roman" w:cs="Times New Roman"/>
          <w:color w:val="auto"/>
          <w:sz w:val="21"/>
          <w:szCs w:val="21"/>
          <w:lang w:val="en-AU"/>
        </w:rPr>
        <w:t>help</w:t>
      </w:r>
      <w:r w:rsidR="5D93D858" w:rsidRPr="4B394E66">
        <w:rPr>
          <w:rFonts w:eastAsia="Times New Roman" w:cs="Times New Roman"/>
          <w:color w:val="auto"/>
          <w:sz w:val="21"/>
          <w:szCs w:val="21"/>
          <w:lang w:val="en-AU"/>
        </w:rPr>
        <w:t xml:space="preserve"> maintain Australia’s </w:t>
      </w:r>
      <w:r w:rsidR="6BF11184" w:rsidRPr="4B394E66">
        <w:rPr>
          <w:rFonts w:eastAsia="Times New Roman" w:cs="Arial"/>
          <w:color w:val="auto"/>
          <w:sz w:val="21"/>
          <w:szCs w:val="21"/>
          <w:lang w:eastAsia="en-AU"/>
        </w:rPr>
        <w:t>reputation</w:t>
      </w:r>
      <w:r w:rsidR="5D93D858" w:rsidRPr="4B394E66">
        <w:rPr>
          <w:rFonts w:eastAsia="Times New Roman" w:cs="Times New Roman"/>
          <w:color w:val="auto"/>
          <w:sz w:val="21"/>
          <w:szCs w:val="21"/>
          <w:lang w:val="en-AU"/>
        </w:rPr>
        <w:t xml:space="preserve"> as a reliable and responsive partner, deepen people-to-people and institutional links, and reinforce Australia’s standing as a partner of choice</w:t>
      </w:r>
      <w:r w:rsidR="47F2D4CA" w:rsidRPr="4B394E66">
        <w:rPr>
          <w:rFonts w:eastAsia="Times New Roman" w:cs="Times New Roman"/>
          <w:color w:val="auto"/>
          <w:sz w:val="21"/>
          <w:szCs w:val="21"/>
          <w:lang w:val="en-AU"/>
        </w:rPr>
        <w:t xml:space="preserve"> in a strategically important sector</w:t>
      </w:r>
      <w:r w:rsidR="5D93D858" w:rsidRPr="4B394E66">
        <w:rPr>
          <w:rFonts w:eastAsia="Times New Roman" w:cs="Times New Roman"/>
          <w:color w:val="auto"/>
          <w:sz w:val="21"/>
          <w:szCs w:val="21"/>
          <w:lang w:val="en-AU"/>
        </w:rPr>
        <w:t>.</w:t>
      </w:r>
      <w:r w:rsidR="1181CD06" w:rsidRPr="4B394E66">
        <w:rPr>
          <w:rFonts w:eastAsia="Times New Roman" w:cs="Times New Roman"/>
          <w:color w:val="auto"/>
          <w:sz w:val="21"/>
          <w:szCs w:val="21"/>
          <w:lang w:val="en-AU"/>
        </w:rPr>
        <w:t xml:space="preserve"> </w:t>
      </w:r>
      <w:r w:rsidR="3A460AA1" w:rsidRPr="4B394E66">
        <w:rPr>
          <w:rFonts w:eastAsia="Times New Roman" w:cs="Times New Roman"/>
          <w:color w:val="auto"/>
          <w:sz w:val="21"/>
          <w:szCs w:val="21"/>
        </w:rPr>
        <w:t>Stre</w:t>
      </w:r>
      <w:r w:rsidR="7C5880C2" w:rsidRPr="4B394E66">
        <w:rPr>
          <w:rFonts w:eastAsia="Times New Roman" w:cs="Times New Roman"/>
          <w:color w:val="auto"/>
          <w:sz w:val="21"/>
          <w:szCs w:val="21"/>
        </w:rPr>
        <w:t>ngthening the Pacific institutions and platforms through which local stories are told</w:t>
      </w:r>
      <w:r w:rsidR="73A31F85" w:rsidRPr="4B394E66">
        <w:rPr>
          <w:rFonts w:eastAsia="Times New Roman" w:cs="Times New Roman"/>
          <w:color w:val="auto"/>
          <w:sz w:val="21"/>
          <w:szCs w:val="21"/>
        </w:rPr>
        <w:t xml:space="preserve"> and shared</w:t>
      </w:r>
      <w:r w:rsidR="7C5880C2" w:rsidRPr="4B394E66">
        <w:rPr>
          <w:rFonts w:eastAsia="Times New Roman" w:cs="Times New Roman"/>
          <w:color w:val="auto"/>
          <w:sz w:val="21"/>
          <w:szCs w:val="21"/>
        </w:rPr>
        <w:t xml:space="preserve"> also </w:t>
      </w:r>
      <w:r w:rsidR="378B9A07" w:rsidRPr="4B394E66">
        <w:rPr>
          <w:rFonts w:eastAsia="Times New Roman" w:cs="Times New Roman"/>
          <w:color w:val="auto"/>
          <w:sz w:val="21"/>
          <w:szCs w:val="21"/>
        </w:rPr>
        <w:t>provides a practical</w:t>
      </w:r>
      <w:r w:rsidR="7C5880C2" w:rsidRPr="4B394E66">
        <w:rPr>
          <w:rFonts w:eastAsia="Times New Roman" w:cs="Times New Roman"/>
          <w:color w:val="auto"/>
          <w:sz w:val="21"/>
          <w:szCs w:val="21"/>
        </w:rPr>
        <w:t xml:space="preserve"> way to support Pacific priorities</w:t>
      </w:r>
      <w:r w:rsidR="1D93BEB6" w:rsidRPr="4B394E66">
        <w:rPr>
          <w:rFonts w:eastAsia="Times New Roman" w:cs="Times New Roman"/>
          <w:color w:val="auto"/>
          <w:sz w:val="21"/>
          <w:szCs w:val="21"/>
        </w:rPr>
        <w:t>, elevate Pacific v</w:t>
      </w:r>
      <w:r w:rsidR="1E840E13" w:rsidRPr="4B394E66">
        <w:rPr>
          <w:rFonts w:eastAsia="Times New Roman" w:cs="Times New Roman"/>
          <w:color w:val="auto"/>
          <w:sz w:val="21"/>
          <w:szCs w:val="21"/>
        </w:rPr>
        <w:t>oices</w:t>
      </w:r>
      <w:r w:rsidR="36888E4C" w:rsidRPr="4B394E66">
        <w:rPr>
          <w:rFonts w:eastAsia="Times New Roman" w:cs="Times New Roman"/>
          <w:color w:val="auto"/>
          <w:sz w:val="21"/>
          <w:szCs w:val="21"/>
        </w:rPr>
        <w:t>,</w:t>
      </w:r>
      <w:r w:rsidR="7C5880C2" w:rsidRPr="4B394E66">
        <w:rPr>
          <w:rFonts w:eastAsia="Times New Roman" w:cs="Times New Roman"/>
          <w:color w:val="auto"/>
          <w:sz w:val="21"/>
          <w:szCs w:val="21"/>
        </w:rPr>
        <w:t xml:space="preserve"> </w:t>
      </w:r>
      <w:r w:rsidR="28FFF42B" w:rsidRPr="4B394E66">
        <w:rPr>
          <w:rFonts w:eastAsia="Times New Roman" w:cs="Times New Roman"/>
          <w:color w:val="auto"/>
          <w:sz w:val="21"/>
          <w:szCs w:val="21"/>
        </w:rPr>
        <w:t>and amplify</w:t>
      </w:r>
      <w:r w:rsidR="742C356D" w:rsidRPr="4B394E66">
        <w:rPr>
          <w:rFonts w:eastAsia="Times New Roman" w:cs="Times New Roman"/>
          <w:color w:val="auto"/>
          <w:sz w:val="21"/>
          <w:szCs w:val="21"/>
        </w:rPr>
        <w:t xml:space="preserve"> </w:t>
      </w:r>
      <w:r w:rsidR="09AA4702" w:rsidRPr="4B394E66">
        <w:rPr>
          <w:rFonts w:eastAsia="Times New Roman" w:cs="Times New Roman"/>
          <w:color w:val="auto"/>
          <w:sz w:val="21"/>
          <w:szCs w:val="21"/>
        </w:rPr>
        <w:t>Pacific-led storytelling</w:t>
      </w:r>
      <w:r w:rsidR="48C5EF45" w:rsidRPr="4B394E66">
        <w:rPr>
          <w:rFonts w:eastAsia="Times New Roman" w:cs="Times New Roman"/>
          <w:color w:val="auto"/>
          <w:sz w:val="21"/>
          <w:szCs w:val="21"/>
        </w:rPr>
        <w:t xml:space="preserve">, including stories </w:t>
      </w:r>
      <w:r w:rsidR="133FBA6E" w:rsidRPr="4B394E66">
        <w:rPr>
          <w:rFonts w:eastAsia="Times New Roman" w:cs="Times New Roman"/>
          <w:color w:val="auto"/>
          <w:sz w:val="21"/>
          <w:szCs w:val="21"/>
        </w:rPr>
        <w:t xml:space="preserve">that could </w:t>
      </w:r>
      <w:r w:rsidR="5DE8F4F3" w:rsidRPr="4B394E66">
        <w:rPr>
          <w:rFonts w:eastAsia="Times New Roman" w:cs="Times New Roman"/>
          <w:color w:val="auto"/>
          <w:sz w:val="21"/>
          <w:szCs w:val="21"/>
        </w:rPr>
        <w:t>showcase</w:t>
      </w:r>
      <w:r w:rsidR="03DD5531" w:rsidRPr="4B394E66">
        <w:rPr>
          <w:rFonts w:eastAsia="Times New Roman" w:cs="Times New Roman"/>
          <w:color w:val="auto"/>
          <w:sz w:val="21"/>
          <w:szCs w:val="21"/>
        </w:rPr>
        <w:t xml:space="preserve"> and enhance our connection</w:t>
      </w:r>
      <w:r w:rsidR="5DE8F4F3" w:rsidRPr="4B394E66">
        <w:rPr>
          <w:rFonts w:eastAsia="Times New Roman" w:cs="Times New Roman"/>
          <w:color w:val="auto"/>
          <w:sz w:val="21"/>
          <w:szCs w:val="21"/>
        </w:rPr>
        <w:t>s</w:t>
      </w:r>
      <w:r w:rsidR="3F7C9283" w:rsidRPr="4B394E66">
        <w:rPr>
          <w:rFonts w:eastAsia="Times New Roman" w:cs="Times New Roman"/>
          <w:color w:val="auto"/>
          <w:sz w:val="21"/>
          <w:szCs w:val="21"/>
        </w:rPr>
        <w:t xml:space="preserve"> through </w:t>
      </w:r>
      <w:r w:rsidR="28FFF42B" w:rsidRPr="4B394E66">
        <w:rPr>
          <w:rFonts w:eastAsia="Times New Roman" w:cs="Times New Roman"/>
          <w:color w:val="auto"/>
          <w:sz w:val="21"/>
          <w:szCs w:val="21"/>
        </w:rPr>
        <w:t>sports, labour mobility</w:t>
      </w:r>
      <w:r w:rsidR="15217219" w:rsidRPr="4B394E66">
        <w:rPr>
          <w:rFonts w:eastAsia="Times New Roman" w:cs="Times New Roman"/>
          <w:color w:val="auto"/>
          <w:sz w:val="21"/>
          <w:szCs w:val="21"/>
        </w:rPr>
        <w:t>, faith</w:t>
      </w:r>
      <w:r w:rsidR="45CEE9B5" w:rsidRPr="4B394E66">
        <w:rPr>
          <w:rFonts w:eastAsia="Times New Roman" w:cs="Times New Roman"/>
          <w:color w:val="auto"/>
          <w:sz w:val="21"/>
          <w:szCs w:val="21"/>
        </w:rPr>
        <w:t xml:space="preserve">, </w:t>
      </w:r>
      <w:r w:rsidR="28FFF42B" w:rsidRPr="4B394E66">
        <w:rPr>
          <w:rFonts w:eastAsia="Times New Roman" w:cs="Times New Roman"/>
          <w:color w:val="auto"/>
          <w:sz w:val="21"/>
          <w:szCs w:val="21"/>
        </w:rPr>
        <w:t>cultur</w:t>
      </w:r>
      <w:r w:rsidR="23DF76ED" w:rsidRPr="4B394E66">
        <w:rPr>
          <w:rFonts w:eastAsia="Times New Roman" w:cs="Times New Roman"/>
          <w:color w:val="auto"/>
          <w:sz w:val="21"/>
          <w:szCs w:val="21"/>
        </w:rPr>
        <w:t>e</w:t>
      </w:r>
      <w:r w:rsidR="44E02041" w:rsidRPr="4B394E66">
        <w:rPr>
          <w:rFonts w:eastAsia="Times New Roman" w:cs="Times New Roman"/>
          <w:color w:val="auto"/>
          <w:sz w:val="21"/>
          <w:szCs w:val="21"/>
        </w:rPr>
        <w:t xml:space="preserve"> and so on</w:t>
      </w:r>
      <w:r w:rsidR="28FFF42B" w:rsidRPr="4B394E66">
        <w:rPr>
          <w:rFonts w:eastAsia="Times New Roman" w:cs="Times New Roman"/>
          <w:color w:val="auto"/>
          <w:sz w:val="21"/>
          <w:szCs w:val="21"/>
        </w:rPr>
        <w:t>.</w:t>
      </w:r>
    </w:p>
    <w:p w14:paraId="7CBBF872" w14:textId="1FB7C908" w:rsidR="005F62EE" w:rsidRDefault="7525A24E" w:rsidP="006A1F91">
      <w:pPr>
        <w:spacing w:before="0" w:line="280" w:lineRule="atLeast"/>
        <w:rPr>
          <w:rFonts w:eastAsia="Times New Roman" w:cs="Arial"/>
          <w:color w:val="auto"/>
          <w:sz w:val="21"/>
          <w:szCs w:val="21"/>
          <w:lang w:eastAsia="en-AU"/>
        </w:rPr>
      </w:pPr>
      <w:r w:rsidRPr="4B394E66">
        <w:rPr>
          <w:rFonts w:eastAsia="Times New Roman" w:cs="Arial"/>
          <w:color w:val="auto"/>
          <w:sz w:val="21"/>
          <w:szCs w:val="21"/>
          <w:lang w:eastAsia="en-AU"/>
        </w:rPr>
        <w:t xml:space="preserve">The Indo-Pacific Broadcasting Strategy </w:t>
      </w:r>
      <w:r w:rsidR="19A41047" w:rsidRPr="4B394E66">
        <w:rPr>
          <w:rFonts w:eastAsia="Times New Roman" w:cs="Arial"/>
          <w:color w:val="auto"/>
          <w:sz w:val="21"/>
          <w:szCs w:val="21"/>
          <w:lang w:eastAsia="en-AU"/>
        </w:rPr>
        <w:t xml:space="preserve">(IPBS) </w:t>
      </w:r>
      <w:r w:rsidRPr="4B394E66">
        <w:rPr>
          <w:rFonts w:eastAsia="Times New Roman" w:cs="Arial"/>
          <w:color w:val="auto"/>
          <w:sz w:val="21"/>
          <w:szCs w:val="21"/>
          <w:lang w:eastAsia="en-AU"/>
        </w:rPr>
        <w:t xml:space="preserve">provides a framework for expanding Australian broadcasting and media engagement, increasing the availability of Australian content, deepening media connections and strengthening the resilience of media outlets in the region. PACMAS advances this agenda by strengthening the media institutions and professional networks that underpin access to credible information and public-interest journalism in the Pacific. </w:t>
      </w:r>
    </w:p>
    <w:p w14:paraId="3C0840E3" w14:textId="08391F72" w:rsidR="005F62EE" w:rsidRDefault="7525A24E" w:rsidP="006A1F91">
      <w:pPr>
        <w:spacing w:before="0" w:line="280" w:lineRule="atLeast"/>
        <w:rPr>
          <w:rFonts w:eastAsia="Times New Roman" w:cs="Arial"/>
          <w:color w:val="auto"/>
          <w:sz w:val="21"/>
          <w:szCs w:val="21"/>
        </w:rPr>
      </w:pPr>
      <w:r w:rsidRPr="4B394E66">
        <w:rPr>
          <w:rFonts w:eastAsia="Times New Roman" w:cs="Arial"/>
          <w:color w:val="auto"/>
          <w:sz w:val="21"/>
          <w:szCs w:val="21"/>
          <w:lang w:eastAsia="en-AU"/>
        </w:rPr>
        <w:t xml:space="preserve">It also plays to Australia’s comparative strengths as a partner with free and open media, international broadcasting </w:t>
      </w:r>
      <w:r w:rsidRPr="4B394E66">
        <w:rPr>
          <w:color w:val="auto"/>
          <w:sz w:val="21"/>
          <w:szCs w:val="21"/>
        </w:rPr>
        <w:t xml:space="preserve">experience </w:t>
      </w:r>
      <w:r w:rsidRPr="4B394E66">
        <w:rPr>
          <w:rFonts w:eastAsia="Times New Roman" w:cs="Arial"/>
          <w:color w:val="auto"/>
          <w:sz w:val="21"/>
          <w:szCs w:val="21"/>
          <w:lang w:eastAsia="en-AU"/>
        </w:rPr>
        <w:t>and</w:t>
      </w:r>
      <w:r>
        <w:t xml:space="preserve"> </w:t>
      </w:r>
      <w:r w:rsidRPr="4B394E66">
        <w:rPr>
          <w:rFonts w:eastAsia="Times New Roman" w:cs="Arial"/>
          <w:color w:val="auto"/>
          <w:sz w:val="21"/>
          <w:szCs w:val="21"/>
          <w:lang w:eastAsia="en-AU"/>
        </w:rPr>
        <w:t>respected Pacific news coverage.</w:t>
      </w:r>
      <w:r w:rsidR="181A928D" w:rsidRPr="4B394E66">
        <w:rPr>
          <w:rFonts w:eastAsia="Times New Roman" w:cs="Arial"/>
          <w:color w:val="auto"/>
          <w:sz w:val="21"/>
          <w:szCs w:val="21"/>
          <w:lang w:eastAsia="en-AU"/>
        </w:rPr>
        <w:t xml:space="preserve"> </w:t>
      </w:r>
      <w:r w:rsidR="181A928D" w:rsidRPr="4B394E66">
        <w:rPr>
          <w:rFonts w:eastAsia="Times New Roman" w:cs="Arial"/>
          <w:color w:val="auto"/>
          <w:sz w:val="21"/>
          <w:szCs w:val="21"/>
        </w:rPr>
        <w:t xml:space="preserve">Consistent with the </w:t>
      </w:r>
      <w:r w:rsidR="1D59CF77" w:rsidRPr="4B394E66">
        <w:rPr>
          <w:rFonts w:eastAsia="Times New Roman" w:cs="Arial"/>
          <w:color w:val="auto"/>
          <w:sz w:val="21"/>
          <w:szCs w:val="21"/>
        </w:rPr>
        <w:t xml:space="preserve">IPBS, </w:t>
      </w:r>
      <w:r w:rsidR="181A928D" w:rsidRPr="4B394E66">
        <w:rPr>
          <w:rFonts w:eastAsia="Times New Roman" w:cs="Arial"/>
          <w:color w:val="auto"/>
          <w:sz w:val="21"/>
          <w:szCs w:val="21"/>
        </w:rPr>
        <w:t xml:space="preserve">PACMAS Phase 5 </w:t>
      </w:r>
      <w:r w:rsidR="5D93E8CE" w:rsidRPr="4B394E66">
        <w:rPr>
          <w:rFonts w:eastAsia="Times New Roman" w:cs="Arial"/>
          <w:color w:val="auto"/>
          <w:sz w:val="21"/>
          <w:szCs w:val="21"/>
        </w:rPr>
        <w:t>will play a role in</w:t>
      </w:r>
      <w:r w:rsidR="181A928D" w:rsidRPr="4B394E66">
        <w:rPr>
          <w:rFonts w:eastAsia="Times New Roman" w:cs="Arial"/>
          <w:color w:val="auto"/>
          <w:sz w:val="21"/>
          <w:szCs w:val="21"/>
        </w:rPr>
        <w:t xml:space="preserve"> mobilis</w:t>
      </w:r>
      <w:r w:rsidR="7288529B" w:rsidRPr="4B394E66">
        <w:rPr>
          <w:rFonts w:eastAsia="Times New Roman" w:cs="Arial"/>
          <w:color w:val="auto"/>
          <w:sz w:val="21"/>
          <w:szCs w:val="21"/>
        </w:rPr>
        <w:t>ing</w:t>
      </w:r>
      <w:r w:rsidR="181A928D" w:rsidRPr="4B394E66">
        <w:rPr>
          <w:rFonts w:eastAsia="Times New Roman" w:cs="Arial"/>
          <w:color w:val="auto"/>
          <w:sz w:val="21"/>
          <w:szCs w:val="21"/>
        </w:rPr>
        <w:t xml:space="preserve"> the full range of Australian media capability </w:t>
      </w:r>
      <w:r w:rsidR="02BB82FC" w:rsidRPr="4B394E66">
        <w:rPr>
          <w:rFonts w:eastAsia="Times New Roman" w:cs="Arial"/>
          <w:color w:val="auto"/>
          <w:sz w:val="21"/>
          <w:szCs w:val="21"/>
        </w:rPr>
        <w:t xml:space="preserve">for all media platforms </w:t>
      </w:r>
      <w:r w:rsidR="181A928D" w:rsidRPr="4B394E66">
        <w:rPr>
          <w:rFonts w:eastAsia="Times New Roman" w:cs="Arial"/>
          <w:color w:val="auto"/>
          <w:sz w:val="21"/>
          <w:szCs w:val="21"/>
        </w:rPr>
        <w:t>as part of a broader whole-of-nation effort. This include</w:t>
      </w:r>
      <w:r w:rsidR="581A85F1" w:rsidRPr="4B394E66">
        <w:rPr>
          <w:rFonts w:eastAsia="Times New Roman" w:cs="Arial"/>
          <w:color w:val="auto"/>
          <w:sz w:val="21"/>
          <w:szCs w:val="21"/>
        </w:rPr>
        <w:t>s</w:t>
      </w:r>
      <w:r w:rsidR="181A928D" w:rsidRPr="4B394E66">
        <w:rPr>
          <w:rFonts w:eastAsia="Times New Roman" w:cs="Arial"/>
          <w:color w:val="auto"/>
          <w:sz w:val="21"/>
          <w:szCs w:val="21"/>
        </w:rPr>
        <w:t xml:space="preserve"> drawing on Australia’s </w:t>
      </w:r>
      <w:r w:rsidR="5154F73E" w:rsidRPr="4B394E66">
        <w:rPr>
          <w:rFonts w:eastAsia="Times New Roman" w:cs="Arial"/>
          <w:color w:val="auto"/>
          <w:sz w:val="21"/>
          <w:szCs w:val="21"/>
        </w:rPr>
        <w:t>national</w:t>
      </w:r>
      <w:r w:rsidR="5ED512E0" w:rsidRPr="4B394E66">
        <w:rPr>
          <w:rFonts w:eastAsia="Times New Roman" w:cs="Arial"/>
          <w:color w:val="auto"/>
          <w:sz w:val="21"/>
          <w:szCs w:val="21"/>
        </w:rPr>
        <w:t>, commercial</w:t>
      </w:r>
      <w:r w:rsidR="5154F73E" w:rsidRPr="4B394E66">
        <w:rPr>
          <w:rFonts w:eastAsia="Times New Roman" w:cs="Arial"/>
          <w:color w:val="auto"/>
          <w:sz w:val="21"/>
          <w:szCs w:val="21"/>
        </w:rPr>
        <w:t xml:space="preserve"> </w:t>
      </w:r>
      <w:r w:rsidR="5ED512E0" w:rsidRPr="4B394E66">
        <w:rPr>
          <w:rFonts w:eastAsia="Times New Roman" w:cs="Arial"/>
          <w:color w:val="auto"/>
          <w:sz w:val="21"/>
          <w:szCs w:val="21"/>
        </w:rPr>
        <w:t xml:space="preserve">and community </w:t>
      </w:r>
      <w:r w:rsidR="181A928D" w:rsidRPr="4B394E66">
        <w:rPr>
          <w:rFonts w:eastAsia="Times New Roman" w:cs="Arial"/>
          <w:color w:val="auto"/>
          <w:sz w:val="21"/>
          <w:szCs w:val="21"/>
        </w:rPr>
        <w:t xml:space="preserve">broadcasters, independent production expertise, journalism training </w:t>
      </w:r>
      <w:r w:rsidR="5ED512E0" w:rsidRPr="4B394E66">
        <w:rPr>
          <w:rFonts w:eastAsia="Times New Roman" w:cs="Arial"/>
          <w:color w:val="auto"/>
          <w:sz w:val="21"/>
          <w:szCs w:val="21"/>
        </w:rPr>
        <w:t xml:space="preserve">and research </w:t>
      </w:r>
      <w:r w:rsidR="181A928D" w:rsidRPr="4B394E66">
        <w:rPr>
          <w:rFonts w:eastAsia="Times New Roman" w:cs="Arial"/>
          <w:color w:val="auto"/>
          <w:sz w:val="21"/>
          <w:szCs w:val="21"/>
        </w:rPr>
        <w:t>institutions</w:t>
      </w:r>
      <w:r w:rsidR="397863FA" w:rsidRPr="4B394E66">
        <w:rPr>
          <w:rFonts w:eastAsia="Times New Roman" w:cs="Arial"/>
          <w:color w:val="auto"/>
          <w:sz w:val="21"/>
          <w:szCs w:val="21"/>
        </w:rPr>
        <w:t>,</w:t>
      </w:r>
      <w:r w:rsidR="181A928D" w:rsidRPr="4B394E66">
        <w:rPr>
          <w:rFonts w:eastAsia="Times New Roman" w:cs="Arial"/>
          <w:color w:val="auto"/>
          <w:sz w:val="21"/>
          <w:szCs w:val="21"/>
        </w:rPr>
        <w:t xml:space="preserve"> </w:t>
      </w:r>
      <w:r w:rsidR="028A941D" w:rsidRPr="4B394E66">
        <w:rPr>
          <w:rFonts w:eastAsia="Times New Roman" w:cs="Arial"/>
          <w:color w:val="auto"/>
          <w:sz w:val="21"/>
          <w:szCs w:val="21"/>
        </w:rPr>
        <w:t>media sector services</w:t>
      </w:r>
      <w:r w:rsidR="586769F8" w:rsidRPr="4B394E66">
        <w:rPr>
          <w:rFonts w:eastAsia="Times New Roman" w:cs="Arial"/>
          <w:color w:val="auto"/>
          <w:sz w:val="21"/>
          <w:szCs w:val="21"/>
        </w:rPr>
        <w:t xml:space="preserve">, </w:t>
      </w:r>
      <w:r w:rsidR="5C448887" w:rsidRPr="4B394E66">
        <w:rPr>
          <w:rFonts w:eastAsia="Times New Roman" w:cs="Arial"/>
          <w:color w:val="auto"/>
          <w:sz w:val="21"/>
          <w:szCs w:val="21"/>
        </w:rPr>
        <w:t>and other expertise to meet evolving needs</w:t>
      </w:r>
      <w:r w:rsidR="0ECFD685" w:rsidRPr="4B394E66">
        <w:rPr>
          <w:rFonts w:eastAsia="Times New Roman" w:cs="Arial"/>
          <w:color w:val="auto"/>
          <w:sz w:val="21"/>
          <w:szCs w:val="21"/>
        </w:rPr>
        <w:t>.</w:t>
      </w:r>
    </w:p>
    <w:p w14:paraId="4151E3A7" w14:textId="0D623A23" w:rsidR="005F62EE" w:rsidRDefault="14A206A7" w:rsidP="006A1F91">
      <w:pPr>
        <w:spacing w:before="0" w:line="280" w:lineRule="atLeast"/>
        <w:rPr>
          <w:rFonts w:eastAsia="Times New Roman" w:cs="Arial"/>
          <w:color w:val="auto"/>
          <w:sz w:val="21"/>
          <w:szCs w:val="21"/>
          <w:lang w:eastAsia="en-AU"/>
        </w:rPr>
      </w:pPr>
      <w:r w:rsidRPr="4B394E66">
        <w:rPr>
          <w:rFonts w:eastAsia="Times New Roman" w:cs="Arial"/>
          <w:color w:val="auto"/>
          <w:sz w:val="21"/>
          <w:szCs w:val="21"/>
          <w:lang w:eastAsia="en-AU"/>
        </w:rPr>
        <w:t xml:space="preserve">Over the past 20 years, </w:t>
      </w:r>
      <w:r w:rsidR="69FE0E5E" w:rsidRPr="4B394E66">
        <w:rPr>
          <w:rFonts w:eastAsia="Times New Roman" w:cs="Arial"/>
          <w:color w:val="auto"/>
          <w:sz w:val="21"/>
          <w:szCs w:val="21"/>
          <w:lang w:eastAsia="en-AU"/>
        </w:rPr>
        <w:t xml:space="preserve">PACMAS has given Australia a trusted, long-term platform for media sector engagement in the Pacific. Its value lies not only in capacity building to date, but in relationships and institutional access built over successive phases. Phase 5 should preserve this platform while adapting it to the </w:t>
      </w:r>
      <w:r w:rsidR="6A89D08E" w:rsidRPr="4B394E66">
        <w:rPr>
          <w:rFonts w:eastAsia="Times New Roman" w:cs="Arial"/>
          <w:color w:val="auto"/>
          <w:sz w:val="21"/>
          <w:szCs w:val="21"/>
          <w:lang w:eastAsia="en-AU"/>
        </w:rPr>
        <w:t xml:space="preserve">expanding information landscape and </w:t>
      </w:r>
      <w:r w:rsidR="69FE0E5E" w:rsidRPr="4B394E66">
        <w:rPr>
          <w:rFonts w:eastAsia="Times New Roman" w:cs="Arial"/>
          <w:color w:val="auto"/>
          <w:sz w:val="21"/>
          <w:szCs w:val="21"/>
          <w:lang w:eastAsia="en-AU"/>
        </w:rPr>
        <w:t>sharper pressures now facing the sector: digital and AI-driven disruption, declining revenue, workforce constraints, and the need for more practical</w:t>
      </w:r>
      <w:r w:rsidR="1C5E328B" w:rsidRPr="4B394E66">
        <w:rPr>
          <w:rFonts w:eastAsia="Times New Roman" w:cs="Arial"/>
          <w:color w:val="auto"/>
          <w:sz w:val="21"/>
          <w:szCs w:val="21"/>
          <w:lang w:eastAsia="en-AU"/>
        </w:rPr>
        <w:t>,</w:t>
      </w:r>
      <w:r w:rsidR="69FE0E5E" w:rsidRPr="4B394E66">
        <w:rPr>
          <w:rFonts w:eastAsia="Times New Roman" w:cs="Arial"/>
          <w:color w:val="auto"/>
          <w:sz w:val="21"/>
          <w:szCs w:val="21"/>
          <w:lang w:eastAsia="en-AU"/>
        </w:rPr>
        <w:t xml:space="preserve"> organisational support.</w:t>
      </w:r>
      <w:r w:rsidR="73551E27" w:rsidRPr="4B394E66">
        <w:rPr>
          <w:rFonts w:eastAsia="Times New Roman" w:cs="Arial"/>
          <w:color w:val="auto"/>
          <w:sz w:val="21"/>
          <w:szCs w:val="21"/>
          <w:lang w:eastAsia="en-AU"/>
        </w:rPr>
        <w:t xml:space="preserve"> </w:t>
      </w:r>
    </w:p>
    <w:p w14:paraId="61A19B14" w14:textId="187D5FA6" w:rsidR="005F62EE" w:rsidRDefault="7BD525B1" w:rsidP="006A1F91">
      <w:pPr>
        <w:tabs>
          <w:tab w:val="left" w:pos="284"/>
        </w:tabs>
        <w:spacing w:before="0" w:line="280" w:lineRule="exact"/>
        <w:rPr>
          <w:rFonts w:eastAsia="Times New Roman" w:cs="Arial"/>
          <w:color w:val="auto"/>
          <w:sz w:val="21"/>
          <w:szCs w:val="21"/>
          <w:lang w:eastAsia="en-AU"/>
        </w:rPr>
      </w:pPr>
      <w:r w:rsidRPr="6227713F">
        <w:rPr>
          <w:rFonts w:eastAsia="Times New Roman" w:cs="Arial"/>
          <w:color w:val="auto"/>
          <w:sz w:val="21"/>
          <w:szCs w:val="21"/>
          <w:lang w:eastAsia="en-AU"/>
        </w:rPr>
        <w:lastRenderedPageBreak/>
        <w:t xml:space="preserve">PACMAS Phase 4 shifted towards </w:t>
      </w:r>
      <w:r w:rsidR="00B4405B">
        <w:rPr>
          <w:rFonts w:eastAsia="Times New Roman" w:cs="Arial"/>
          <w:color w:val="auto"/>
          <w:sz w:val="21"/>
          <w:szCs w:val="21"/>
          <w:lang w:eastAsia="en-AU"/>
        </w:rPr>
        <w:t>institution</w:t>
      </w:r>
      <w:r w:rsidRPr="6227713F">
        <w:rPr>
          <w:rFonts w:eastAsia="Times New Roman" w:cs="Arial"/>
          <w:color w:val="auto"/>
          <w:sz w:val="21"/>
          <w:szCs w:val="21"/>
          <w:lang w:eastAsia="en-AU"/>
        </w:rPr>
        <w:t>-wide strengthening</w:t>
      </w:r>
      <w:r w:rsidRPr="6227713F">
        <w:rPr>
          <w:color w:val="auto"/>
          <w:sz w:val="21"/>
          <w:szCs w:val="21"/>
        </w:rPr>
        <w:t>, focusing</w:t>
      </w:r>
      <w:r w:rsidRPr="6227713F">
        <w:rPr>
          <w:rFonts w:eastAsia="Times New Roman" w:cs="Arial"/>
          <w:color w:val="auto"/>
          <w:sz w:val="21"/>
          <w:szCs w:val="21"/>
          <w:lang w:eastAsia="en-AU"/>
        </w:rPr>
        <w:t xml:space="preserve"> on media viability</w:t>
      </w:r>
      <w:r w:rsidRPr="6227713F">
        <w:rPr>
          <w:color w:val="auto"/>
          <w:sz w:val="21"/>
          <w:szCs w:val="21"/>
        </w:rPr>
        <w:t>,</w:t>
      </w:r>
      <w:r w:rsidRPr="6227713F">
        <w:rPr>
          <w:rFonts w:eastAsia="Times New Roman" w:cs="Arial"/>
          <w:color w:val="auto"/>
          <w:sz w:val="21"/>
          <w:szCs w:val="21"/>
          <w:lang w:eastAsia="en-AU"/>
        </w:rPr>
        <w:t xml:space="preserve"> digital capability, </w:t>
      </w:r>
      <w:r w:rsidRPr="6227713F">
        <w:rPr>
          <w:color w:val="auto"/>
          <w:sz w:val="21"/>
          <w:szCs w:val="21"/>
        </w:rPr>
        <w:t>content</w:t>
      </w:r>
      <w:r w:rsidRPr="6227713F">
        <w:rPr>
          <w:rFonts w:eastAsia="Times New Roman" w:cs="Arial"/>
          <w:color w:val="auto"/>
          <w:sz w:val="21"/>
          <w:szCs w:val="21"/>
          <w:lang w:eastAsia="en-AU"/>
        </w:rPr>
        <w:t xml:space="preserve"> quality and the enabling environment for a professional, independent and inclusive Pacific media</w:t>
      </w:r>
      <w:r w:rsidRPr="6227713F">
        <w:rPr>
          <w:color w:val="auto"/>
          <w:sz w:val="21"/>
          <w:szCs w:val="21"/>
        </w:rPr>
        <w:t xml:space="preserve"> sector.</w:t>
      </w:r>
      <w:r w:rsidRPr="6227713F">
        <w:rPr>
          <w:rFonts w:eastAsia="Times New Roman" w:cs="Arial"/>
          <w:color w:val="auto"/>
          <w:sz w:val="21"/>
          <w:szCs w:val="21"/>
          <w:lang w:eastAsia="en-AU"/>
        </w:rPr>
        <w:t xml:space="preserve"> </w:t>
      </w:r>
      <w:r w:rsidR="45BF3108" w:rsidRPr="6227713F">
        <w:rPr>
          <w:rFonts w:eastAsia="Times New Roman" w:cs="Arial"/>
          <w:color w:val="auto"/>
          <w:sz w:val="21"/>
          <w:szCs w:val="21"/>
          <w:lang w:eastAsia="en-AU"/>
        </w:rPr>
        <w:t xml:space="preserve">An </w:t>
      </w:r>
      <w:r w:rsidRPr="6227713F">
        <w:rPr>
          <w:rFonts w:eastAsia="Times New Roman" w:cs="Arial"/>
          <w:color w:val="auto"/>
          <w:sz w:val="21"/>
          <w:szCs w:val="21"/>
          <w:lang w:eastAsia="en-AU"/>
        </w:rPr>
        <w:t xml:space="preserve">independent evaluation </w:t>
      </w:r>
      <w:r w:rsidRPr="6227713F">
        <w:rPr>
          <w:color w:val="auto"/>
          <w:sz w:val="21"/>
          <w:szCs w:val="21"/>
        </w:rPr>
        <w:t xml:space="preserve">found </w:t>
      </w:r>
      <w:r w:rsidRPr="6227713F">
        <w:rPr>
          <w:rFonts w:eastAsia="Times New Roman" w:cs="Arial"/>
          <w:color w:val="auto"/>
          <w:sz w:val="21"/>
          <w:szCs w:val="21"/>
          <w:lang w:eastAsia="en-AU"/>
        </w:rPr>
        <w:t xml:space="preserve">Phase 4 </w:t>
      </w:r>
      <w:r w:rsidR="40089918" w:rsidRPr="6227713F">
        <w:rPr>
          <w:rFonts w:eastAsia="Times New Roman" w:cs="Arial"/>
          <w:color w:val="auto"/>
          <w:sz w:val="21"/>
          <w:szCs w:val="21"/>
          <w:lang w:eastAsia="en-AU"/>
        </w:rPr>
        <w:t xml:space="preserve">to be </w:t>
      </w:r>
      <w:r w:rsidRPr="6227713F">
        <w:rPr>
          <w:rFonts w:eastAsia="Times New Roman" w:cs="Arial"/>
          <w:color w:val="auto"/>
          <w:sz w:val="21"/>
          <w:szCs w:val="21"/>
          <w:lang w:eastAsia="en-AU"/>
        </w:rPr>
        <w:t>strategically sound, relevant and effective</w:t>
      </w:r>
      <w:r w:rsidR="652522D6" w:rsidRPr="6227713F">
        <w:rPr>
          <w:rFonts w:eastAsia="Times New Roman" w:cs="Arial"/>
          <w:color w:val="auto"/>
          <w:sz w:val="21"/>
          <w:szCs w:val="21"/>
          <w:lang w:eastAsia="en-AU"/>
        </w:rPr>
        <w:t xml:space="preserve">. It </w:t>
      </w:r>
      <w:r w:rsidR="7FF4F9C9" w:rsidRPr="6227713F">
        <w:rPr>
          <w:rFonts w:eastAsia="Times New Roman" w:cs="Arial"/>
          <w:color w:val="auto"/>
          <w:sz w:val="21"/>
          <w:szCs w:val="21"/>
          <w:lang w:eastAsia="en-AU"/>
        </w:rPr>
        <w:t>recommended continued investment focus</w:t>
      </w:r>
      <w:r w:rsidR="5CD99863" w:rsidRPr="6227713F">
        <w:rPr>
          <w:rFonts w:eastAsia="Times New Roman" w:cs="Arial"/>
          <w:color w:val="auto"/>
          <w:sz w:val="21"/>
          <w:szCs w:val="21"/>
          <w:lang w:eastAsia="en-AU"/>
        </w:rPr>
        <w:t>ed</w:t>
      </w:r>
      <w:r w:rsidR="7FF4F9C9" w:rsidRPr="6227713F">
        <w:rPr>
          <w:rFonts w:eastAsia="Times New Roman" w:cs="Arial"/>
          <w:color w:val="auto"/>
          <w:sz w:val="21"/>
          <w:szCs w:val="21"/>
          <w:lang w:eastAsia="en-AU"/>
        </w:rPr>
        <w:t xml:space="preserve"> on media viability, digital capability and sector resilience, </w:t>
      </w:r>
      <w:r w:rsidR="76E6C20C" w:rsidRPr="6227713F">
        <w:rPr>
          <w:rFonts w:eastAsia="Times New Roman" w:cs="Arial"/>
          <w:color w:val="auto"/>
          <w:sz w:val="21"/>
          <w:szCs w:val="21"/>
          <w:lang w:eastAsia="en-AU"/>
        </w:rPr>
        <w:t xml:space="preserve">and </w:t>
      </w:r>
      <w:r w:rsidR="62CB3DAE" w:rsidRPr="6227713F">
        <w:rPr>
          <w:rFonts w:eastAsia="Times New Roman" w:cs="Arial"/>
          <w:color w:val="auto"/>
          <w:sz w:val="21"/>
          <w:szCs w:val="21"/>
          <w:lang w:eastAsia="en-AU"/>
        </w:rPr>
        <w:t>identif</w:t>
      </w:r>
      <w:r w:rsidR="357418C2" w:rsidRPr="6227713F">
        <w:rPr>
          <w:rFonts w:eastAsia="Times New Roman" w:cs="Arial"/>
          <w:color w:val="auto"/>
          <w:sz w:val="21"/>
          <w:szCs w:val="21"/>
          <w:lang w:eastAsia="en-AU"/>
        </w:rPr>
        <w:t>ied</w:t>
      </w:r>
      <w:r w:rsidR="62CB3DAE" w:rsidRPr="6227713F">
        <w:rPr>
          <w:rFonts w:eastAsia="Times New Roman" w:cs="Arial"/>
          <w:color w:val="auto"/>
          <w:sz w:val="21"/>
          <w:szCs w:val="21"/>
          <w:lang w:eastAsia="en-AU"/>
        </w:rPr>
        <w:t xml:space="preserve"> the need for Phase 5 to place greater emphasis on practical, sustained and organisation-level support. </w:t>
      </w:r>
      <w:r w:rsidR="028DF59C" w:rsidRPr="6227713F">
        <w:rPr>
          <w:color w:val="auto"/>
          <w:sz w:val="21"/>
          <w:szCs w:val="21"/>
        </w:rPr>
        <w:t>I</w:t>
      </w:r>
      <w:r w:rsidRPr="6227713F">
        <w:rPr>
          <w:color w:val="auto"/>
          <w:sz w:val="21"/>
          <w:szCs w:val="21"/>
        </w:rPr>
        <w:t>ts findings</w:t>
      </w:r>
      <w:r w:rsidRPr="6227713F">
        <w:rPr>
          <w:rFonts w:eastAsia="Times New Roman" w:cs="Arial"/>
          <w:color w:val="auto"/>
          <w:sz w:val="21"/>
          <w:szCs w:val="21"/>
          <w:lang w:eastAsia="en-AU"/>
        </w:rPr>
        <w:t xml:space="preserve"> will inform the Phase 5 design.</w:t>
      </w:r>
    </w:p>
    <w:p w14:paraId="28AE5135" w14:textId="36C8E298" w:rsidR="31A79B0B" w:rsidRPr="00F210C1" w:rsidRDefault="705DF834" w:rsidP="006A1F91">
      <w:pPr>
        <w:spacing w:before="0" w:line="280" w:lineRule="atLeast"/>
        <w:rPr>
          <w:rFonts w:eastAsia="Times New Roman" w:cs="Arial"/>
          <w:color w:val="auto"/>
          <w:sz w:val="21"/>
          <w:szCs w:val="21"/>
          <w:lang w:eastAsia="en-AU"/>
        </w:rPr>
      </w:pPr>
      <w:r w:rsidRPr="0B28651C">
        <w:rPr>
          <w:rFonts w:eastAsia="Times New Roman" w:cs="Arial"/>
          <w:color w:val="auto"/>
          <w:sz w:val="21"/>
          <w:szCs w:val="21"/>
          <w:lang w:eastAsia="en-AU"/>
        </w:rPr>
        <w:t xml:space="preserve">PACMAS Phase 5 will combine long-term </w:t>
      </w:r>
      <w:r w:rsidR="00252D76">
        <w:rPr>
          <w:rFonts w:eastAsia="Times New Roman" w:cs="Arial"/>
          <w:color w:val="auto"/>
          <w:sz w:val="21"/>
          <w:szCs w:val="21"/>
          <w:lang w:eastAsia="en-AU"/>
        </w:rPr>
        <w:t>institutional</w:t>
      </w:r>
      <w:r w:rsidRPr="0B28651C">
        <w:rPr>
          <w:rFonts w:eastAsia="Times New Roman" w:cs="Arial"/>
          <w:color w:val="auto"/>
          <w:sz w:val="21"/>
          <w:szCs w:val="21"/>
          <w:lang w:eastAsia="en-AU"/>
        </w:rPr>
        <w:t xml:space="preserve"> strengthening with practical, implementation-focused support that helps media organisations apply learning, solve operational problems, produce content, reach audiences and sustain change. This will mean </w:t>
      </w:r>
      <w:r w:rsidR="00E82D4E">
        <w:rPr>
          <w:rFonts w:eastAsia="Times New Roman" w:cs="Arial"/>
          <w:color w:val="auto"/>
          <w:sz w:val="21"/>
          <w:szCs w:val="21"/>
          <w:lang w:eastAsia="en-AU"/>
        </w:rPr>
        <w:t>providing</w:t>
      </w:r>
      <w:r w:rsidRPr="0B28651C">
        <w:rPr>
          <w:rFonts w:eastAsia="Times New Roman" w:cs="Arial"/>
          <w:color w:val="auto"/>
          <w:sz w:val="21"/>
          <w:szCs w:val="21"/>
          <w:lang w:eastAsia="en-AU"/>
        </w:rPr>
        <w:t xml:space="preserve"> </w:t>
      </w:r>
      <w:r w:rsidR="000E3CA5">
        <w:rPr>
          <w:rFonts w:eastAsia="Times New Roman" w:cs="Arial"/>
          <w:color w:val="auto"/>
          <w:sz w:val="21"/>
          <w:szCs w:val="21"/>
          <w:lang w:eastAsia="en-AU"/>
        </w:rPr>
        <w:t xml:space="preserve">practical </w:t>
      </w:r>
      <w:r w:rsidRPr="0B28651C">
        <w:rPr>
          <w:rFonts w:eastAsia="Times New Roman" w:cs="Arial"/>
          <w:color w:val="auto"/>
          <w:sz w:val="21"/>
          <w:szCs w:val="21"/>
          <w:lang w:eastAsia="en-AU"/>
        </w:rPr>
        <w:t>learning,</w:t>
      </w:r>
      <w:r w:rsidR="004E28A5">
        <w:rPr>
          <w:rFonts w:eastAsia="Times New Roman" w:cs="Arial"/>
          <w:color w:val="auto"/>
          <w:sz w:val="21"/>
          <w:szCs w:val="21"/>
          <w:lang w:eastAsia="en-AU"/>
        </w:rPr>
        <w:t xml:space="preserve"> and</w:t>
      </w:r>
      <w:r w:rsidRPr="0B28651C">
        <w:rPr>
          <w:rFonts w:eastAsia="Times New Roman" w:cs="Arial"/>
          <w:color w:val="auto"/>
          <w:sz w:val="21"/>
          <w:szCs w:val="21"/>
          <w:lang w:eastAsia="en-AU"/>
        </w:rPr>
        <w:t xml:space="preserve"> embedded mentoring, newsroom </w:t>
      </w:r>
      <w:r w:rsidR="009C7F81">
        <w:rPr>
          <w:rFonts w:eastAsia="Times New Roman" w:cs="Arial"/>
          <w:color w:val="auto"/>
          <w:sz w:val="21"/>
          <w:szCs w:val="21"/>
          <w:lang w:eastAsia="en-AU"/>
        </w:rPr>
        <w:t>and operational</w:t>
      </w:r>
      <w:r w:rsidRPr="0B28651C">
        <w:rPr>
          <w:rFonts w:eastAsia="Times New Roman" w:cs="Arial"/>
          <w:color w:val="auto"/>
          <w:sz w:val="21"/>
          <w:szCs w:val="21"/>
          <w:lang w:eastAsia="en-AU"/>
        </w:rPr>
        <w:t xml:space="preserve"> support</w:t>
      </w:r>
      <w:r w:rsidR="004E28A5">
        <w:rPr>
          <w:rFonts w:eastAsia="Times New Roman" w:cs="Arial"/>
          <w:color w:val="auto"/>
          <w:sz w:val="21"/>
          <w:szCs w:val="21"/>
          <w:lang w:eastAsia="en-AU"/>
        </w:rPr>
        <w:t>.</w:t>
      </w:r>
    </w:p>
    <w:p w14:paraId="0DF2F5AA" w14:textId="2A153D6A" w:rsidR="002F192A" w:rsidRDefault="7402229F" w:rsidP="006A1F91">
      <w:pPr>
        <w:spacing w:before="0" w:line="280" w:lineRule="atLeast"/>
        <w:rPr>
          <w:rFonts w:eastAsia="Times New Roman" w:cs="Arial"/>
          <w:color w:val="auto"/>
          <w:sz w:val="21"/>
          <w:szCs w:val="21"/>
          <w:lang w:eastAsia="en-AU"/>
        </w:rPr>
      </w:pPr>
      <w:r w:rsidRPr="0B28651C">
        <w:rPr>
          <w:rFonts w:eastAsia="Times New Roman" w:cs="Arial"/>
          <w:color w:val="auto"/>
          <w:sz w:val="21"/>
          <w:szCs w:val="21"/>
          <w:lang w:eastAsia="en-AU"/>
        </w:rPr>
        <w:t xml:space="preserve">It will strengthen </w:t>
      </w:r>
      <w:r w:rsidR="006542D0">
        <w:rPr>
          <w:rFonts w:eastAsia="Times New Roman" w:cs="Arial"/>
          <w:color w:val="auto"/>
          <w:sz w:val="21"/>
          <w:szCs w:val="21"/>
          <w:lang w:eastAsia="en-AU"/>
        </w:rPr>
        <w:t xml:space="preserve">enterprise-wide </w:t>
      </w:r>
      <w:r w:rsidRPr="0B28651C">
        <w:rPr>
          <w:rFonts w:eastAsia="Times New Roman" w:cs="Arial"/>
          <w:color w:val="auto"/>
          <w:sz w:val="21"/>
          <w:szCs w:val="21"/>
          <w:lang w:eastAsia="en-AU"/>
        </w:rPr>
        <w:t>workforce capability,</w:t>
      </w:r>
      <w:r w:rsidR="002F192A" w:rsidRPr="002F192A">
        <w:t xml:space="preserve"> </w:t>
      </w:r>
      <w:r w:rsidR="002F192A" w:rsidRPr="002F192A">
        <w:rPr>
          <w:rFonts w:eastAsia="Times New Roman" w:cs="Arial"/>
          <w:color w:val="auto"/>
          <w:sz w:val="21"/>
          <w:szCs w:val="21"/>
          <w:lang w:eastAsia="en-AU"/>
        </w:rPr>
        <w:t>digital transition, audience development, business adaptation</w:t>
      </w:r>
      <w:r w:rsidR="002F192A">
        <w:rPr>
          <w:rFonts w:eastAsia="Times New Roman" w:cs="Arial"/>
          <w:color w:val="auto"/>
          <w:sz w:val="21"/>
          <w:szCs w:val="21"/>
          <w:lang w:eastAsia="en-AU"/>
        </w:rPr>
        <w:t>,</w:t>
      </w:r>
      <w:r w:rsidRPr="0B28651C">
        <w:rPr>
          <w:rFonts w:eastAsia="Times New Roman" w:cs="Arial"/>
          <w:color w:val="auto"/>
          <w:sz w:val="21"/>
          <w:szCs w:val="21"/>
          <w:lang w:eastAsia="en-AU"/>
        </w:rPr>
        <w:t xml:space="preserve"> leadership</w:t>
      </w:r>
      <w:r w:rsidR="002F192A">
        <w:rPr>
          <w:rFonts w:eastAsia="Times New Roman" w:cs="Arial"/>
          <w:color w:val="auto"/>
          <w:sz w:val="21"/>
          <w:szCs w:val="21"/>
          <w:lang w:eastAsia="en-AU"/>
        </w:rPr>
        <w:t xml:space="preserve">, inclusion, </w:t>
      </w:r>
      <w:r w:rsidRPr="0B28651C">
        <w:rPr>
          <w:rFonts w:eastAsia="Times New Roman" w:cs="Arial"/>
          <w:color w:val="auto"/>
          <w:sz w:val="21"/>
          <w:szCs w:val="21"/>
          <w:lang w:eastAsia="en-AU"/>
        </w:rPr>
        <w:t xml:space="preserve">wellbeing, </w:t>
      </w:r>
      <w:r w:rsidR="002F192A">
        <w:rPr>
          <w:rFonts w:eastAsia="Times New Roman" w:cs="Arial"/>
          <w:color w:val="auto"/>
          <w:sz w:val="21"/>
          <w:szCs w:val="21"/>
          <w:lang w:eastAsia="en-AU"/>
        </w:rPr>
        <w:t xml:space="preserve">editorial standards, </w:t>
      </w:r>
      <w:r w:rsidRPr="0B28651C">
        <w:rPr>
          <w:rFonts w:eastAsia="Times New Roman" w:cs="Arial"/>
          <w:color w:val="auto"/>
          <w:sz w:val="21"/>
          <w:szCs w:val="21"/>
          <w:lang w:eastAsia="en-AU"/>
        </w:rPr>
        <w:t xml:space="preserve">and Pacific-to-Pacific </w:t>
      </w:r>
      <w:r w:rsidR="002F192A">
        <w:rPr>
          <w:rFonts w:eastAsia="Times New Roman" w:cs="Arial"/>
          <w:color w:val="auto"/>
          <w:sz w:val="21"/>
          <w:szCs w:val="21"/>
          <w:lang w:eastAsia="en-AU"/>
        </w:rPr>
        <w:t>mentoring</w:t>
      </w:r>
      <w:r w:rsidRPr="0B28651C">
        <w:rPr>
          <w:rFonts w:eastAsia="Times New Roman" w:cs="Arial"/>
          <w:color w:val="auto"/>
          <w:sz w:val="21"/>
          <w:szCs w:val="21"/>
          <w:lang w:eastAsia="en-AU"/>
        </w:rPr>
        <w:t xml:space="preserve">. It will </w:t>
      </w:r>
      <w:r w:rsidRPr="0B28651C">
        <w:rPr>
          <w:color w:val="auto"/>
          <w:sz w:val="21"/>
          <w:szCs w:val="21"/>
        </w:rPr>
        <w:t>integrate</w:t>
      </w:r>
      <w:r w:rsidRPr="0B28651C">
        <w:rPr>
          <w:rFonts w:eastAsia="Times New Roman" w:cs="Arial"/>
          <w:color w:val="auto"/>
          <w:sz w:val="21"/>
          <w:szCs w:val="21"/>
          <w:lang w:eastAsia="en-AU"/>
        </w:rPr>
        <w:t xml:space="preserve"> skills </w:t>
      </w:r>
      <w:r w:rsidR="002F192A">
        <w:rPr>
          <w:rFonts w:eastAsia="Times New Roman" w:cs="Arial"/>
          <w:color w:val="auto"/>
          <w:sz w:val="21"/>
          <w:szCs w:val="21"/>
          <w:lang w:eastAsia="en-AU"/>
        </w:rPr>
        <w:t>development</w:t>
      </w:r>
      <w:r w:rsidRPr="0B28651C">
        <w:rPr>
          <w:rFonts w:eastAsia="Times New Roman" w:cs="Arial"/>
          <w:color w:val="auto"/>
          <w:sz w:val="21"/>
          <w:szCs w:val="21"/>
          <w:lang w:eastAsia="en-AU"/>
        </w:rPr>
        <w:t xml:space="preserve">, </w:t>
      </w:r>
      <w:r w:rsidR="00DA5614">
        <w:rPr>
          <w:rFonts w:eastAsia="Times New Roman" w:cs="Arial"/>
          <w:color w:val="auto"/>
          <w:sz w:val="21"/>
          <w:szCs w:val="21"/>
          <w:lang w:eastAsia="en-AU"/>
        </w:rPr>
        <w:t>technical</w:t>
      </w:r>
      <w:r w:rsidR="002F192A">
        <w:rPr>
          <w:rFonts w:eastAsia="Times New Roman" w:cs="Arial"/>
          <w:color w:val="auto"/>
          <w:sz w:val="21"/>
          <w:szCs w:val="21"/>
          <w:lang w:eastAsia="en-AU"/>
        </w:rPr>
        <w:t xml:space="preserve"> and </w:t>
      </w:r>
      <w:r w:rsidR="00DA5614">
        <w:rPr>
          <w:rFonts w:eastAsia="Times New Roman" w:cs="Arial"/>
          <w:color w:val="auto"/>
          <w:sz w:val="21"/>
          <w:szCs w:val="21"/>
          <w:lang w:eastAsia="en-AU"/>
        </w:rPr>
        <w:t>advisory</w:t>
      </w:r>
      <w:r w:rsidRPr="0B28651C">
        <w:rPr>
          <w:rFonts w:eastAsia="Times New Roman" w:cs="Arial"/>
          <w:color w:val="auto"/>
          <w:sz w:val="21"/>
          <w:szCs w:val="21"/>
          <w:lang w:eastAsia="en-AU"/>
        </w:rPr>
        <w:t xml:space="preserve"> support, content co-production, leadership development, women’s networks and association support</w:t>
      </w:r>
      <w:r w:rsidRPr="0B28651C">
        <w:rPr>
          <w:color w:val="auto"/>
          <w:sz w:val="21"/>
          <w:szCs w:val="21"/>
        </w:rPr>
        <w:t xml:space="preserve"> to </w:t>
      </w:r>
      <w:r w:rsidRPr="0B28651C">
        <w:rPr>
          <w:rFonts w:eastAsia="Times New Roman" w:cs="Arial"/>
          <w:color w:val="auto"/>
          <w:sz w:val="21"/>
          <w:szCs w:val="21"/>
          <w:lang w:eastAsia="en-AU"/>
        </w:rPr>
        <w:t>achieve deeper</w:t>
      </w:r>
      <w:r w:rsidRPr="0B28651C">
        <w:rPr>
          <w:color w:val="auto"/>
          <w:sz w:val="21"/>
          <w:szCs w:val="21"/>
        </w:rPr>
        <w:t>,</w:t>
      </w:r>
      <w:r w:rsidRPr="0B28651C">
        <w:rPr>
          <w:rFonts w:eastAsia="Times New Roman" w:cs="Arial"/>
          <w:color w:val="auto"/>
          <w:sz w:val="21"/>
          <w:szCs w:val="21"/>
          <w:lang w:eastAsia="en-AU"/>
        </w:rPr>
        <w:t xml:space="preserve"> more sustainable impact</w:t>
      </w:r>
      <w:r w:rsidR="00AF43D2">
        <w:rPr>
          <w:rFonts w:eastAsia="Times New Roman" w:cs="Arial"/>
          <w:color w:val="auto"/>
          <w:sz w:val="21"/>
          <w:szCs w:val="21"/>
          <w:lang w:eastAsia="en-AU"/>
        </w:rPr>
        <w:t xml:space="preserve">. It should also consider ways to </w:t>
      </w:r>
      <w:r w:rsidR="00AF43D2" w:rsidRPr="00AF43D2">
        <w:rPr>
          <w:rFonts w:eastAsia="Times New Roman" w:cs="Arial"/>
          <w:color w:val="auto"/>
          <w:sz w:val="21"/>
          <w:szCs w:val="21"/>
          <w:lang w:eastAsia="en-AU"/>
        </w:rPr>
        <w:t>strengthen public understanding of the value of independent media and trusted news</w:t>
      </w:r>
      <w:r w:rsidR="006542D0">
        <w:rPr>
          <w:rFonts w:eastAsia="Times New Roman" w:cs="Arial"/>
          <w:color w:val="auto"/>
          <w:sz w:val="21"/>
          <w:szCs w:val="21"/>
          <w:lang w:eastAsia="en-AU"/>
        </w:rPr>
        <w:t xml:space="preserve">, while </w:t>
      </w:r>
      <w:r w:rsidR="0079484D">
        <w:rPr>
          <w:rFonts w:eastAsia="Times New Roman" w:cs="Arial"/>
          <w:color w:val="auto"/>
          <w:sz w:val="21"/>
          <w:szCs w:val="21"/>
          <w:lang w:eastAsia="en-AU"/>
        </w:rPr>
        <w:t>growing the</w:t>
      </w:r>
      <w:r w:rsidR="003C13AD">
        <w:rPr>
          <w:rFonts w:eastAsia="Times New Roman" w:cs="Arial"/>
          <w:color w:val="auto"/>
          <w:sz w:val="21"/>
          <w:szCs w:val="21"/>
          <w:lang w:eastAsia="en-AU"/>
        </w:rPr>
        <w:t xml:space="preserve"> capacity of the media enabling environment in partnership with media associations. </w:t>
      </w:r>
    </w:p>
    <w:p w14:paraId="13C07B58" w14:textId="0BE1D145" w:rsidR="318C7E0F" w:rsidRDefault="318C7E0F" w:rsidP="003D35D6">
      <w:pPr>
        <w:suppressAutoHyphens w:val="0"/>
        <w:spacing w:before="0" w:line="300" w:lineRule="atLeast"/>
        <w:rPr>
          <w:rFonts w:eastAsia="Times New Roman" w:cs="Arial"/>
          <w:color w:val="auto"/>
          <w:sz w:val="21"/>
          <w:szCs w:val="21"/>
          <w:lang w:eastAsia="en-AU"/>
        </w:rPr>
      </w:pPr>
      <w:r w:rsidRPr="4B394E66">
        <w:rPr>
          <w:rFonts w:eastAsia="Times New Roman" w:cs="Arial"/>
          <w:color w:val="auto"/>
          <w:sz w:val="21"/>
          <w:szCs w:val="21"/>
          <w:lang w:eastAsia="en-AU"/>
        </w:rPr>
        <w:t xml:space="preserve">PACMAS Phase 5 should support Pacific media </w:t>
      </w:r>
      <w:r w:rsidR="00F47573">
        <w:rPr>
          <w:rFonts w:eastAsia="Times New Roman" w:cs="Arial"/>
          <w:color w:val="auto"/>
          <w:sz w:val="21"/>
          <w:szCs w:val="21"/>
          <w:lang w:eastAsia="en-AU"/>
        </w:rPr>
        <w:t>institutions</w:t>
      </w:r>
      <w:r w:rsidR="00F47573" w:rsidRPr="4B394E66">
        <w:rPr>
          <w:rFonts w:eastAsia="Times New Roman" w:cs="Arial"/>
          <w:color w:val="auto"/>
          <w:sz w:val="21"/>
          <w:szCs w:val="21"/>
          <w:lang w:eastAsia="en-AU"/>
        </w:rPr>
        <w:t xml:space="preserve"> </w:t>
      </w:r>
      <w:r w:rsidRPr="4B394E66">
        <w:rPr>
          <w:rFonts w:eastAsia="Times New Roman" w:cs="Arial"/>
          <w:color w:val="auto"/>
          <w:sz w:val="21"/>
          <w:szCs w:val="21"/>
          <w:lang w:eastAsia="en-AU"/>
        </w:rPr>
        <w:t>as they evolve, backing trusted legacy institutions while also engaging new voices</w:t>
      </w:r>
      <w:r w:rsidR="08F5E813" w:rsidRPr="4B394E66">
        <w:rPr>
          <w:rFonts w:eastAsia="Times New Roman" w:cs="Arial"/>
          <w:color w:val="auto"/>
          <w:sz w:val="21"/>
          <w:szCs w:val="21"/>
          <w:lang w:eastAsia="en-AU"/>
        </w:rPr>
        <w:t xml:space="preserve"> and </w:t>
      </w:r>
      <w:r w:rsidR="79287CF3" w:rsidRPr="4B394E66">
        <w:rPr>
          <w:rFonts w:eastAsia="Times New Roman" w:cs="Arial"/>
          <w:color w:val="auto"/>
          <w:sz w:val="21"/>
          <w:szCs w:val="21"/>
          <w:lang w:eastAsia="en-AU"/>
        </w:rPr>
        <w:t xml:space="preserve">strengthening constructive links </w:t>
      </w:r>
      <w:r w:rsidR="0292805A" w:rsidRPr="4B394E66">
        <w:rPr>
          <w:rFonts w:eastAsia="Times New Roman" w:cs="Arial"/>
          <w:color w:val="auto"/>
          <w:sz w:val="21"/>
          <w:szCs w:val="21"/>
          <w:lang w:eastAsia="en-AU"/>
        </w:rPr>
        <w:t>b</w:t>
      </w:r>
      <w:r w:rsidR="172F54D2" w:rsidRPr="4B394E66">
        <w:rPr>
          <w:rFonts w:eastAsia="Times New Roman" w:cs="Arial"/>
          <w:color w:val="auto"/>
          <w:sz w:val="21"/>
          <w:szCs w:val="21"/>
          <w:lang w:eastAsia="en-AU"/>
        </w:rPr>
        <w:t>etween</w:t>
      </w:r>
      <w:r w:rsidR="0292805A" w:rsidRPr="4B394E66">
        <w:rPr>
          <w:rFonts w:eastAsia="Times New Roman" w:cs="Arial"/>
          <w:color w:val="auto"/>
          <w:sz w:val="21"/>
          <w:szCs w:val="21"/>
          <w:lang w:eastAsia="en-AU"/>
        </w:rPr>
        <w:t xml:space="preserve"> </w:t>
      </w:r>
      <w:r w:rsidR="70B6D678" w:rsidRPr="4B394E66">
        <w:rPr>
          <w:rFonts w:eastAsia="Times New Roman" w:cs="Arial"/>
          <w:color w:val="auto"/>
          <w:sz w:val="21"/>
          <w:szCs w:val="21"/>
          <w:lang w:eastAsia="en-AU"/>
        </w:rPr>
        <w:t>t</w:t>
      </w:r>
      <w:r w:rsidR="08F5E813" w:rsidRPr="4B394E66">
        <w:rPr>
          <w:rFonts w:eastAsia="Times New Roman" w:cs="Arial"/>
          <w:color w:val="auto"/>
          <w:sz w:val="21"/>
          <w:szCs w:val="21"/>
          <w:lang w:eastAsia="en-AU"/>
        </w:rPr>
        <w:t>raditional media</w:t>
      </w:r>
      <w:r w:rsidR="38DE7019" w:rsidRPr="4B394E66">
        <w:rPr>
          <w:rFonts w:eastAsia="Times New Roman" w:cs="Arial"/>
          <w:color w:val="auto"/>
          <w:sz w:val="21"/>
          <w:szCs w:val="21"/>
          <w:lang w:eastAsia="en-AU"/>
        </w:rPr>
        <w:t xml:space="preserve"> and other information actors</w:t>
      </w:r>
      <w:r w:rsidRPr="4B394E66">
        <w:rPr>
          <w:rFonts w:eastAsia="Times New Roman" w:cs="Arial"/>
          <w:color w:val="auto"/>
          <w:sz w:val="21"/>
          <w:szCs w:val="21"/>
          <w:lang w:eastAsia="en-AU"/>
        </w:rPr>
        <w:t xml:space="preserve">. </w:t>
      </w:r>
      <w:r w:rsidR="0416A421" w:rsidRPr="4B394E66">
        <w:rPr>
          <w:rFonts w:eastAsia="Times New Roman" w:cs="Arial"/>
          <w:color w:val="auto"/>
          <w:sz w:val="21"/>
          <w:szCs w:val="21"/>
          <w:lang w:eastAsia="en-AU"/>
        </w:rPr>
        <w:t xml:space="preserve">This </w:t>
      </w:r>
      <w:r w:rsidR="2F2AA0A1" w:rsidRPr="4B394E66">
        <w:rPr>
          <w:rFonts w:eastAsia="Times New Roman" w:cs="Arial"/>
          <w:color w:val="auto"/>
          <w:sz w:val="21"/>
          <w:szCs w:val="21"/>
          <w:lang w:eastAsia="en-AU"/>
        </w:rPr>
        <w:t>m</w:t>
      </w:r>
      <w:r w:rsidR="29C58A87" w:rsidRPr="4B394E66">
        <w:rPr>
          <w:rFonts w:eastAsia="Times New Roman" w:cs="Arial"/>
          <w:color w:val="auto"/>
          <w:sz w:val="21"/>
          <w:szCs w:val="21"/>
          <w:lang w:eastAsia="en-AU"/>
        </w:rPr>
        <w:t>ay</w:t>
      </w:r>
      <w:r w:rsidR="2F2AA0A1" w:rsidRPr="4B394E66">
        <w:rPr>
          <w:rFonts w:eastAsia="Times New Roman" w:cs="Arial"/>
          <w:color w:val="auto"/>
          <w:sz w:val="21"/>
          <w:szCs w:val="21"/>
          <w:lang w:eastAsia="en-AU"/>
        </w:rPr>
        <w:t xml:space="preserve"> include </w:t>
      </w:r>
      <w:r w:rsidR="7168F808" w:rsidRPr="4B394E66">
        <w:rPr>
          <w:rFonts w:eastAsia="Times New Roman" w:cs="Arial"/>
          <w:color w:val="auto"/>
          <w:sz w:val="21"/>
          <w:szCs w:val="21"/>
          <w:lang w:eastAsia="en-AU"/>
        </w:rPr>
        <w:t xml:space="preserve">targeted </w:t>
      </w:r>
      <w:r w:rsidR="2F2AA0A1" w:rsidRPr="4B394E66">
        <w:rPr>
          <w:rFonts w:eastAsia="Times New Roman" w:cs="Arial"/>
          <w:color w:val="auto"/>
          <w:sz w:val="21"/>
          <w:szCs w:val="21"/>
          <w:lang w:eastAsia="en-AU"/>
        </w:rPr>
        <w:t>engagement with social media</w:t>
      </w:r>
      <w:r w:rsidR="00B67B2A" w:rsidRPr="4B394E66">
        <w:rPr>
          <w:rFonts w:eastAsia="Times New Roman" w:cs="Arial"/>
          <w:color w:val="auto"/>
          <w:sz w:val="21"/>
          <w:szCs w:val="21"/>
          <w:lang w:eastAsia="en-AU"/>
        </w:rPr>
        <w:t>/digital content makers and influencers</w:t>
      </w:r>
      <w:r w:rsidR="64A8E2F0" w:rsidRPr="4B394E66">
        <w:rPr>
          <w:rFonts w:eastAsia="Times New Roman" w:cs="Arial"/>
          <w:color w:val="auto"/>
          <w:sz w:val="21"/>
          <w:szCs w:val="21"/>
          <w:lang w:eastAsia="en-AU"/>
        </w:rPr>
        <w:t>,</w:t>
      </w:r>
      <w:r w:rsidR="2F2AA0A1" w:rsidRPr="4B394E66">
        <w:rPr>
          <w:rFonts w:eastAsia="Times New Roman" w:cs="Arial"/>
          <w:color w:val="auto"/>
          <w:sz w:val="21"/>
          <w:szCs w:val="21"/>
          <w:lang w:eastAsia="en-AU"/>
        </w:rPr>
        <w:t xml:space="preserve"> faith-affiliated broadcasters</w:t>
      </w:r>
      <w:r w:rsidR="5FD96FDC" w:rsidRPr="4B394E66">
        <w:rPr>
          <w:rFonts w:eastAsia="Times New Roman" w:cs="Arial"/>
          <w:color w:val="auto"/>
          <w:sz w:val="21"/>
          <w:szCs w:val="21"/>
          <w:lang w:eastAsia="en-AU"/>
        </w:rPr>
        <w:t>,</w:t>
      </w:r>
      <w:r w:rsidR="2F2AA0A1" w:rsidRPr="4B394E66">
        <w:rPr>
          <w:rFonts w:eastAsia="Times New Roman" w:cs="Arial"/>
          <w:color w:val="auto"/>
          <w:sz w:val="21"/>
          <w:szCs w:val="21"/>
          <w:lang w:eastAsia="en-AU"/>
        </w:rPr>
        <w:t xml:space="preserve"> </w:t>
      </w:r>
      <w:r w:rsidR="3E485D0C" w:rsidRPr="4B394E66">
        <w:rPr>
          <w:rFonts w:eastAsia="Times New Roman" w:cs="Arial"/>
          <w:color w:val="auto"/>
          <w:sz w:val="21"/>
          <w:szCs w:val="21"/>
          <w:lang w:eastAsia="en-AU"/>
        </w:rPr>
        <w:t xml:space="preserve">government communications officers, </w:t>
      </w:r>
      <w:r w:rsidR="577836A0" w:rsidRPr="4B394E66">
        <w:rPr>
          <w:rFonts w:eastAsia="Times New Roman" w:cs="Arial"/>
          <w:color w:val="auto"/>
          <w:sz w:val="21"/>
          <w:szCs w:val="21"/>
          <w:lang w:eastAsia="en-AU"/>
        </w:rPr>
        <w:t xml:space="preserve">youth and </w:t>
      </w:r>
      <w:r w:rsidR="053A2461" w:rsidRPr="4B394E66">
        <w:rPr>
          <w:rFonts w:eastAsia="Times New Roman" w:cs="Arial"/>
          <w:color w:val="auto"/>
          <w:sz w:val="21"/>
          <w:szCs w:val="21"/>
          <w:lang w:eastAsia="en-AU"/>
        </w:rPr>
        <w:t>community networks</w:t>
      </w:r>
      <w:r w:rsidR="577836A0" w:rsidRPr="4B394E66">
        <w:rPr>
          <w:rFonts w:eastAsia="Times New Roman" w:cs="Arial"/>
          <w:color w:val="auto"/>
          <w:sz w:val="21"/>
          <w:szCs w:val="21"/>
          <w:lang w:eastAsia="en-AU"/>
        </w:rPr>
        <w:t xml:space="preserve">, </w:t>
      </w:r>
      <w:r w:rsidR="00734B69">
        <w:rPr>
          <w:rFonts w:eastAsia="Times New Roman" w:cs="Arial"/>
          <w:color w:val="auto"/>
          <w:sz w:val="21"/>
          <w:szCs w:val="21"/>
          <w:lang w:eastAsia="en-AU"/>
        </w:rPr>
        <w:t xml:space="preserve">including diaspora networks, </w:t>
      </w:r>
      <w:r w:rsidR="2F2AA0A1" w:rsidRPr="4B394E66">
        <w:rPr>
          <w:rFonts w:eastAsia="Times New Roman" w:cs="Arial"/>
          <w:color w:val="auto"/>
          <w:sz w:val="21"/>
          <w:szCs w:val="21"/>
          <w:lang w:eastAsia="en-AU"/>
        </w:rPr>
        <w:t xml:space="preserve">where </w:t>
      </w:r>
      <w:r w:rsidR="233F9F48" w:rsidRPr="4B394E66">
        <w:rPr>
          <w:rFonts w:eastAsia="Times New Roman" w:cs="Arial"/>
          <w:color w:val="auto"/>
          <w:sz w:val="21"/>
          <w:szCs w:val="21"/>
          <w:lang w:eastAsia="en-AU"/>
        </w:rPr>
        <w:t>they contribute</w:t>
      </w:r>
      <w:r w:rsidR="2F2AA0A1" w:rsidRPr="4B394E66">
        <w:rPr>
          <w:rFonts w:eastAsia="Times New Roman" w:cs="Arial"/>
          <w:color w:val="auto"/>
          <w:sz w:val="21"/>
          <w:szCs w:val="21"/>
          <w:lang w:eastAsia="en-AU"/>
        </w:rPr>
        <w:t xml:space="preserve"> to accurate, locally relevant </w:t>
      </w:r>
      <w:r w:rsidR="2C5DDD67" w:rsidRPr="4B394E66">
        <w:rPr>
          <w:rFonts w:eastAsia="Times New Roman" w:cs="Arial"/>
          <w:color w:val="auto"/>
          <w:sz w:val="21"/>
          <w:szCs w:val="21"/>
          <w:lang w:eastAsia="en-AU"/>
        </w:rPr>
        <w:t xml:space="preserve">and trusted public-interest </w:t>
      </w:r>
      <w:r w:rsidR="2F2AA0A1" w:rsidRPr="4B394E66">
        <w:rPr>
          <w:rFonts w:eastAsia="Times New Roman" w:cs="Arial"/>
          <w:color w:val="auto"/>
          <w:sz w:val="21"/>
          <w:szCs w:val="21"/>
          <w:lang w:eastAsia="en-AU"/>
        </w:rPr>
        <w:t>information, while maintaining PACMAS’ core emphasis on</w:t>
      </w:r>
      <w:r w:rsidR="0014483F" w:rsidRPr="4B394E66">
        <w:rPr>
          <w:rFonts w:eastAsia="Times New Roman" w:cs="Arial"/>
          <w:color w:val="auto"/>
          <w:sz w:val="21"/>
          <w:szCs w:val="21"/>
          <w:lang w:eastAsia="en-AU"/>
        </w:rPr>
        <w:t xml:space="preserve"> mainstream</w:t>
      </w:r>
      <w:r w:rsidR="2F2AA0A1" w:rsidRPr="4B394E66">
        <w:rPr>
          <w:rFonts w:eastAsia="Times New Roman" w:cs="Arial"/>
          <w:color w:val="auto"/>
          <w:sz w:val="21"/>
          <w:szCs w:val="21"/>
          <w:lang w:eastAsia="en-AU"/>
        </w:rPr>
        <w:t xml:space="preserve"> independent journalism</w:t>
      </w:r>
      <w:r w:rsidR="7AEF6219" w:rsidRPr="4B394E66">
        <w:rPr>
          <w:rFonts w:eastAsia="Times New Roman" w:cs="Arial"/>
          <w:color w:val="auto"/>
          <w:sz w:val="21"/>
          <w:szCs w:val="21"/>
          <w:lang w:eastAsia="en-AU"/>
        </w:rPr>
        <w:t>, editorial standards</w:t>
      </w:r>
      <w:r w:rsidR="2F2AA0A1" w:rsidRPr="4B394E66">
        <w:rPr>
          <w:rFonts w:eastAsia="Times New Roman" w:cs="Arial"/>
          <w:color w:val="auto"/>
          <w:sz w:val="21"/>
          <w:szCs w:val="21"/>
          <w:lang w:eastAsia="en-AU"/>
        </w:rPr>
        <w:t xml:space="preserve"> and media sector resilience.</w:t>
      </w:r>
    </w:p>
    <w:p w14:paraId="7195AF76" w14:textId="68F9248D" w:rsidR="00683A65" w:rsidRDefault="4265E3D8" w:rsidP="006A1F91">
      <w:pPr>
        <w:spacing w:before="0" w:line="280" w:lineRule="atLeast"/>
        <w:rPr>
          <w:color w:val="000000" w:themeColor="text1"/>
          <w:sz w:val="21"/>
          <w:szCs w:val="21"/>
        </w:rPr>
      </w:pPr>
      <w:r w:rsidRPr="4B394E66">
        <w:rPr>
          <w:color w:val="000000" w:themeColor="text1"/>
          <w:sz w:val="21"/>
          <w:szCs w:val="21"/>
        </w:rPr>
        <w:t xml:space="preserve">The design </w:t>
      </w:r>
      <w:r w:rsidR="0988AA13" w:rsidRPr="4B394E66">
        <w:rPr>
          <w:color w:val="000000" w:themeColor="text1"/>
          <w:sz w:val="21"/>
          <w:szCs w:val="21"/>
        </w:rPr>
        <w:t>sh</w:t>
      </w:r>
      <w:r w:rsidR="58FC9B8D" w:rsidRPr="4B394E66">
        <w:rPr>
          <w:color w:val="000000" w:themeColor="text1"/>
          <w:sz w:val="21"/>
          <w:szCs w:val="21"/>
        </w:rPr>
        <w:t>ould</w:t>
      </w:r>
      <w:r w:rsidR="00F47573">
        <w:rPr>
          <w:color w:val="000000" w:themeColor="text1"/>
          <w:sz w:val="21"/>
          <w:szCs w:val="21"/>
        </w:rPr>
        <w:t xml:space="preserve"> </w:t>
      </w:r>
      <w:r w:rsidR="00734B69">
        <w:rPr>
          <w:color w:val="000000" w:themeColor="text1"/>
          <w:sz w:val="21"/>
          <w:szCs w:val="21"/>
        </w:rPr>
        <w:t xml:space="preserve">also </w:t>
      </w:r>
      <w:r w:rsidR="00F47573">
        <w:rPr>
          <w:color w:val="000000" w:themeColor="text1"/>
          <w:sz w:val="21"/>
          <w:szCs w:val="21"/>
        </w:rPr>
        <w:t xml:space="preserve">consider partnerships with Pacific universities and media associations to encourage uptake </w:t>
      </w:r>
      <w:r w:rsidR="00FD7253">
        <w:rPr>
          <w:color w:val="000000" w:themeColor="text1"/>
          <w:sz w:val="21"/>
          <w:szCs w:val="21"/>
        </w:rPr>
        <w:t xml:space="preserve">(and retention) </w:t>
      </w:r>
      <w:r w:rsidR="00F47573">
        <w:rPr>
          <w:color w:val="000000" w:themeColor="text1"/>
          <w:sz w:val="21"/>
          <w:szCs w:val="21"/>
        </w:rPr>
        <w:t xml:space="preserve">of journalism as a career, </w:t>
      </w:r>
      <w:r w:rsidR="00734B69">
        <w:rPr>
          <w:color w:val="000000" w:themeColor="text1"/>
          <w:sz w:val="21"/>
          <w:szCs w:val="21"/>
        </w:rPr>
        <w:t>and</w:t>
      </w:r>
      <w:r w:rsidR="62F62BFD" w:rsidRPr="4B394E66">
        <w:rPr>
          <w:color w:val="000000" w:themeColor="text1"/>
          <w:sz w:val="21"/>
          <w:szCs w:val="21"/>
        </w:rPr>
        <w:t xml:space="preserve"> explore opportunities to leverage complementary Australian education, skills and leadership programs — including </w:t>
      </w:r>
      <w:r w:rsidR="00F47573">
        <w:rPr>
          <w:color w:val="000000" w:themeColor="text1"/>
          <w:sz w:val="21"/>
          <w:szCs w:val="21"/>
        </w:rPr>
        <w:t>International Media Visit programs,</w:t>
      </w:r>
      <w:r w:rsidR="00F47573" w:rsidRPr="00F47573">
        <w:rPr>
          <w:color w:val="000000" w:themeColor="text1"/>
          <w:sz w:val="21"/>
          <w:szCs w:val="21"/>
        </w:rPr>
        <w:t xml:space="preserve"> </w:t>
      </w:r>
      <w:r w:rsidR="00F47573">
        <w:rPr>
          <w:color w:val="000000" w:themeColor="text1"/>
          <w:sz w:val="21"/>
          <w:szCs w:val="21"/>
        </w:rPr>
        <w:t xml:space="preserve">Australian Volunteers Initiative, </w:t>
      </w:r>
      <w:r w:rsidR="62F62BFD" w:rsidRPr="4B394E66">
        <w:rPr>
          <w:color w:val="000000" w:themeColor="text1"/>
          <w:sz w:val="21"/>
          <w:szCs w:val="21"/>
        </w:rPr>
        <w:t>Australia Awards, Pacific training initiatives and alumni networks — to strengthen media capability, leadership pathways</w:t>
      </w:r>
      <w:r w:rsidR="00F47573">
        <w:rPr>
          <w:color w:val="000000" w:themeColor="text1"/>
          <w:sz w:val="21"/>
          <w:szCs w:val="21"/>
        </w:rPr>
        <w:t>, academic</w:t>
      </w:r>
      <w:r w:rsidR="62F62BFD" w:rsidRPr="4B394E66">
        <w:rPr>
          <w:color w:val="000000" w:themeColor="text1"/>
          <w:sz w:val="21"/>
          <w:szCs w:val="21"/>
        </w:rPr>
        <w:t xml:space="preserve"> and professional exchange.</w:t>
      </w:r>
      <w:r w:rsidR="00B318EA">
        <w:rPr>
          <w:color w:val="000000" w:themeColor="text1"/>
          <w:sz w:val="21"/>
          <w:szCs w:val="21"/>
        </w:rPr>
        <w:t xml:space="preserve"> </w:t>
      </w:r>
    </w:p>
    <w:p w14:paraId="44C024B6" w14:textId="3CC52DFD" w:rsidR="00EA5426" w:rsidRDefault="00B318EA" w:rsidP="006A1F91">
      <w:pPr>
        <w:spacing w:before="0" w:line="280" w:lineRule="atLeast"/>
        <w:rPr>
          <w:color w:val="000000" w:themeColor="text1"/>
          <w:sz w:val="21"/>
          <w:szCs w:val="21"/>
        </w:rPr>
      </w:pPr>
      <w:r>
        <w:rPr>
          <w:color w:val="000000" w:themeColor="text1"/>
          <w:sz w:val="21"/>
          <w:szCs w:val="21"/>
        </w:rPr>
        <w:t xml:space="preserve">Similarly, </w:t>
      </w:r>
      <w:r w:rsidR="00683A65">
        <w:rPr>
          <w:color w:val="000000" w:themeColor="text1"/>
          <w:sz w:val="21"/>
          <w:szCs w:val="21"/>
        </w:rPr>
        <w:t xml:space="preserve">the program could consider connecting with </w:t>
      </w:r>
      <w:r w:rsidR="003B5FBC">
        <w:rPr>
          <w:color w:val="000000" w:themeColor="text1"/>
          <w:sz w:val="21"/>
          <w:szCs w:val="21"/>
        </w:rPr>
        <w:t>DFAT</w:t>
      </w:r>
      <w:r w:rsidR="003B5FBC" w:rsidRPr="003B5FBC">
        <w:rPr>
          <w:color w:val="000000" w:themeColor="text1"/>
          <w:sz w:val="21"/>
          <w:szCs w:val="21"/>
        </w:rPr>
        <w:t xml:space="preserve"> Pacific regional gender programs such as Pacific Women Lead or the Pacific Partnership to End Violence against Women</w:t>
      </w:r>
      <w:r w:rsidR="003B5FBC">
        <w:rPr>
          <w:color w:val="000000" w:themeColor="text1"/>
          <w:sz w:val="21"/>
          <w:szCs w:val="21"/>
        </w:rPr>
        <w:t>,</w:t>
      </w:r>
      <w:r w:rsidR="00224C06">
        <w:rPr>
          <w:color w:val="000000" w:themeColor="text1"/>
          <w:sz w:val="21"/>
          <w:szCs w:val="21"/>
        </w:rPr>
        <w:t xml:space="preserve"> and</w:t>
      </w:r>
      <w:r w:rsidR="003B5FBC">
        <w:rPr>
          <w:color w:val="000000" w:themeColor="text1"/>
          <w:sz w:val="21"/>
          <w:szCs w:val="21"/>
        </w:rPr>
        <w:t xml:space="preserve"> </w:t>
      </w:r>
      <w:r w:rsidR="00224C06" w:rsidRPr="00224C06">
        <w:rPr>
          <w:color w:val="000000" w:themeColor="text1"/>
          <w:sz w:val="21"/>
          <w:szCs w:val="21"/>
        </w:rPr>
        <w:t xml:space="preserve">Australian media initiatives that promote women </w:t>
      </w:r>
      <w:r w:rsidR="003E7F69">
        <w:rPr>
          <w:color w:val="000000" w:themeColor="text1"/>
          <w:sz w:val="21"/>
          <w:szCs w:val="21"/>
        </w:rPr>
        <w:t>and p</w:t>
      </w:r>
      <w:r w:rsidR="00C03154">
        <w:rPr>
          <w:color w:val="000000" w:themeColor="text1"/>
          <w:sz w:val="21"/>
          <w:szCs w:val="21"/>
        </w:rPr>
        <w:t xml:space="preserve">ersons </w:t>
      </w:r>
      <w:r w:rsidR="00CC624F">
        <w:rPr>
          <w:color w:val="000000" w:themeColor="text1"/>
          <w:sz w:val="21"/>
          <w:szCs w:val="21"/>
        </w:rPr>
        <w:t>with a disability</w:t>
      </w:r>
      <w:r w:rsidR="00A06F5F">
        <w:rPr>
          <w:color w:val="000000" w:themeColor="text1"/>
          <w:sz w:val="21"/>
          <w:szCs w:val="21"/>
        </w:rPr>
        <w:t>, both</w:t>
      </w:r>
      <w:r w:rsidR="00CC624F">
        <w:rPr>
          <w:color w:val="000000" w:themeColor="text1"/>
          <w:sz w:val="21"/>
          <w:szCs w:val="21"/>
        </w:rPr>
        <w:t xml:space="preserve"> </w:t>
      </w:r>
      <w:r w:rsidR="00224C06" w:rsidRPr="00224C06">
        <w:rPr>
          <w:color w:val="000000" w:themeColor="text1"/>
          <w:sz w:val="21"/>
          <w:szCs w:val="21"/>
        </w:rPr>
        <w:t xml:space="preserve">in the profession and in </w:t>
      </w:r>
      <w:r w:rsidR="00B46A19">
        <w:rPr>
          <w:color w:val="000000" w:themeColor="text1"/>
          <w:sz w:val="21"/>
          <w:szCs w:val="21"/>
        </w:rPr>
        <w:t xml:space="preserve">media </w:t>
      </w:r>
      <w:r w:rsidR="00224C06" w:rsidRPr="00224C06">
        <w:rPr>
          <w:color w:val="000000" w:themeColor="text1"/>
          <w:sz w:val="21"/>
          <w:szCs w:val="21"/>
        </w:rPr>
        <w:t>content</w:t>
      </w:r>
      <w:r w:rsidR="00224C06">
        <w:rPr>
          <w:color w:val="000000" w:themeColor="text1"/>
          <w:sz w:val="21"/>
          <w:szCs w:val="21"/>
        </w:rPr>
        <w:t xml:space="preserve">, </w:t>
      </w:r>
      <w:r w:rsidR="00C72B82">
        <w:rPr>
          <w:color w:val="000000" w:themeColor="text1"/>
          <w:sz w:val="21"/>
          <w:szCs w:val="21"/>
        </w:rPr>
        <w:t xml:space="preserve">to increase the </w:t>
      </w:r>
      <w:r w:rsidR="002A38ED">
        <w:rPr>
          <w:color w:val="000000" w:themeColor="text1"/>
          <w:sz w:val="21"/>
          <w:szCs w:val="21"/>
        </w:rPr>
        <w:t xml:space="preserve">positive </w:t>
      </w:r>
      <w:r w:rsidR="00C72B82">
        <w:rPr>
          <w:color w:val="000000" w:themeColor="text1"/>
          <w:sz w:val="21"/>
          <w:szCs w:val="21"/>
        </w:rPr>
        <w:t>representation of women</w:t>
      </w:r>
      <w:r w:rsidR="00CC624F">
        <w:rPr>
          <w:color w:val="000000" w:themeColor="text1"/>
          <w:sz w:val="21"/>
          <w:szCs w:val="21"/>
        </w:rPr>
        <w:t>,</w:t>
      </w:r>
      <w:r w:rsidR="009B0AD9">
        <w:rPr>
          <w:color w:val="000000" w:themeColor="text1"/>
          <w:sz w:val="21"/>
          <w:szCs w:val="21"/>
        </w:rPr>
        <w:t xml:space="preserve"> girls </w:t>
      </w:r>
      <w:r w:rsidR="00CC624F">
        <w:rPr>
          <w:color w:val="000000" w:themeColor="text1"/>
          <w:sz w:val="21"/>
          <w:szCs w:val="21"/>
        </w:rPr>
        <w:t>and pe</w:t>
      </w:r>
      <w:r w:rsidR="007F2DD5">
        <w:rPr>
          <w:color w:val="000000" w:themeColor="text1"/>
          <w:sz w:val="21"/>
          <w:szCs w:val="21"/>
        </w:rPr>
        <w:t>rsons</w:t>
      </w:r>
      <w:r w:rsidR="00CC624F">
        <w:rPr>
          <w:color w:val="000000" w:themeColor="text1"/>
          <w:sz w:val="21"/>
          <w:szCs w:val="21"/>
        </w:rPr>
        <w:t xml:space="preserve"> with a disability </w:t>
      </w:r>
      <w:r w:rsidR="005F09C0">
        <w:rPr>
          <w:color w:val="000000" w:themeColor="text1"/>
          <w:sz w:val="21"/>
          <w:szCs w:val="21"/>
        </w:rPr>
        <w:t>across the diversity of media</w:t>
      </w:r>
      <w:r w:rsidR="00F126A1">
        <w:rPr>
          <w:color w:val="000000" w:themeColor="text1"/>
          <w:sz w:val="21"/>
          <w:szCs w:val="21"/>
        </w:rPr>
        <w:t>,</w:t>
      </w:r>
      <w:r w:rsidR="005F09C0">
        <w:rPr>
          <w:color w:val="000000" w:themeColor="text1"/>
          <w:sz w:val="21"/>
          <w:szCs w:val="21"/>
        </w:rPr>
        <w:t xml:space="preserve"> </w:t>
      </w:r>
      <w:r w:rsidR="00674F41">
        <w:rPr>
          <w:color w:val="000000" w:themeColor="text1"/>
          <w:sz w:val="21"/>
          <w:szCs w:val="21"/>
        </w:rPr>
        <w:t xml:space="preserve">and </w:t>
      </w:r>
      <w:r w:rsidR="005F09C0">
        <w:rPr>
          <w:color w:val="000000" w:themeColor="text1"/>
          <w:sz w:val="21"/>
          <w:szCs w:val="21"/>
        </w:rPr>
        <w:t xml:space="preserve">to help counter </w:t>
      </w:r>
      <w:r w:rsidR="00CC624F" w:rsidRPr="00CC624F">
        <w:rPr>
          <w:color w:val="000000" w:themeColor="text1"/>
          <w:sz w:val="21"/>
          <w:szCs w:val="21"/>
        </w:rPr>
        <w:t xml:space="preserve">stereotypes, stigma and </w:t>
      </w:r>
      <w:r w:rsidR="00674F41">
        <w:rPr>
          <w:color w:val="000000" w:themeColor="text1"/>
          <w:sz w:val="21"/>
          <w:szCs w:val="21"/>
        </w:rPr>
        <w:t>bias</w:t>
      </w:r>
      <w:r w:rsidR="00CC624F">
        <w:rPr>
          <w:color w:val="000000" w:themeColor="text1"/>
          <w:sz w:val="21"/>
          <w:szCs w:val="21"/>
        </w:rPr>
        <w:t>.</w:t>
      </w:r>
    </w:p>
    <w:p w14:paraId="1672373D" w14:textId="29736217" w:rsidR="001A5A34" w:rsidRDefault="24ADC54D" w:rsidP="006A1F91">
      <w:pPr>
        <w:tabs>
          <w:tab w:val="left" w:pos="284"/>
        </w:tabs>
        <w:spacing w:before="0" w:line="280" w:lineRule="exact"/>
        <w:rPr>
          <w:rFonts w:eastAsia="Times New Roman" w:cs="Arial"/>
          <w:color w:val="auto"/>
          <w:sz w:val="21"/>
          <w:szCs w:val="21"/>
          <w:lang w:eastAsia="en-AU"/>
        </w:rPr>
      </w:pPr>
      <w:r w:rsidRPr="0B28651C">
        <w:rPr>
          <w:rFonts w:eastAsia="Times New Roman" w:cs="Arial"/>
          <w:color w:val="auto"/>
          <w:sz w:val="21"/>
          <w:szCs w:val="21"/>
          <w:lang w:eastAsia="en-AU"/>
        </w:rPr>
        <w:t xml:space="preserve">By the end of PACMAS Phase 5, Pacific media organisations, associations and networks will be better able to produce </w:t>
      </w:r>
      <w:r w:rsidR="54C3A416" w:rsidRPr="0B28651C">
        <w:rPr>
          <w:rFonts w:eastAsia="Times New Roman" w:cs="Arial"/>
          <w:color w:val="auto"/>
          <w:sz w:val="21"/>
          <w:szCs w:val="21"/>
          <w:lang w:eastAsia="en-AU"/>
        </w:rPr>
        <w:t xml:space="preserve">accurate, </w:t>
      </w:r>
      <w:r w:rsidRPr="0B28651C">
        <w:rPr>
          <w:rFonts w:eastAsia="Times New Roman" w:cs="Arial"/>
          <w:color w:val="auto"/>
          <w:sz w:val="21"/>
          <w:szCs w:val="21"/>
          <w:lang w:eastAsia="en-AU"/>
        </w:rPr>
        <w:t>trusted content, understand and reach audiences, adapt to digital and AI-</w:t>
      </w:r>
      <w:r w:rsidR="7A9CDDE6" w:rsidRPr="0B28651C">
        <w:rPr>
          <w:rFonts w:eastAsia="Times New Roman" w:cs="Arial"/>
          <w:color w:val="auto"/>
          <w:sz w:val="21"/>
          <w:szCs w:val="21"/>
          <w:lang w:eastAsia="en-AU"/>
        </w:rPr>
        <w:t>driven</w:t>
      </w:r>
      <w:r w:rsidRPr="0B28651C">
        <w:rPr>
          <w:rFonts w:eastAsia="Times New Roman" w:cs="Arial"/>
          <w:color w:val="auto"/>
          <w:sz w:val="21"/>
          <w:szCs w:val="21"/>
          <w:lang w:eastAsia="en-AU"/>
        </w:rPr>
        <w:t xml:space="preserve"> disruption, strengthen business viability, support inclusive local leadership and sustain the institutional foundations of an independent media sector.</w:t>
      </w:r>
    </w:p>
    <w:p w14:paraId="300D31A5" w14:textId="334919DE" w:rsidR="00994E5C" w:rsidRPr="001D7EEE" w:rsidRDefault="008610ED" w:rsidP="001D7EEE">
      <w:pPr>
        <w:pStyle w:val="Heading3"/>
      </w:pPr>
      <w:r w:rsidRPr="001D7EEE">
        <w:t>ODA eligibility</w:t>
      </w:r>
    </w:p>
    <w:p w14:paraId="573205E9" w14:textId="6976BB15" w:rsidR="005F1E9D" w:rsidRPr="00236B7D" w:rsidRDefault="2A9EF9C3" w:rsidP="6227713F">
      <w:pPr>
        <w:tabs>
          <w:tab w:val="left" w:pos="284"/>
        </w:tabs>
        <w:spacing w:before="0" w:line="280" w:lineRule="exact"/>
        <w:rPr>
          <w:rFonts w:eastAsia="Times New Roman" w:cs="Arial"/>
          <w:color w:val="auto"/>
          <w:sz w:val="21"/>
          <w:szCs w:val="21"/>
          <w:lang w:eastAsia="en-AU"/>
        </w:rPr>
      </w:pPr>
      <w:r w:rsidRPr="6227713F">
        <w:rPr>
          <w:rFonts w:eastAsia="Times New Roman" w:cs="Arial"/>
          <w:color w:val="auto"/>
          <w:sz w:val="21"/>
          <w:szCs w:val="21"/>
          <w:lang w:eastAsia="en-AU"/>
        </w:rPr>
        <w:t xml:space="preserve">PACMAS is an ODA-eligible investment funded through the Pacific Regional </w:t>
      </w:r>
      <w:r w:rsidR="62C1A601" w:rsidRPr="6227713F">
        <w:rPr>
          <w:rFonts w:eastAsia="Times New Roman" w:cs="Arial"/>
          <w:color w:val="auto"/>
          <w:sz w:val="21"/>
          <w:szCs w:val="21"/>
          <w:lang w:eastAsia="en-AU"/>
        </w:rPr>
        <w:t>D</w:t>
      </w:r>
      <w:r w:rsidRPr="6227713F">
        <w:rPr>
          <w:rFonts w:eastAsia="Times New Roman" w:cs="Arial"/>
          <w:color w:val="auto"/>
          <w:sz w:val="21"/>
          <w:szCs w:val="21"/>
          <w:lang w:eastAsia="en-AU"/>
        </w:rPr>
        <w:t xml:space="preserve">evelopment program and supplemented by targeted bilateral ODA contributions from selected posts. </w:t>
      </w:r>
    </w:p>
    <w:p w14:paraId="7AE4E9B1" w14:textId="44B83204" w:rsidR="00A96C10" w:rsidRDefault="0D55D4E0" w:rsidP="005F1E9D">
      <w:pPr>
        <w:tabs>
          <w:tab w:val="left" w:pos="284"/>
        </w:tabs>
        <w:spacing w:before="0" w:line="280" w:lineRule="exact"/>
        <w:rPr>
          <w:rFonts w:eastAsia="Times New Roman" w:cs="Times New Roman"/>
          <w:color w:val="auto"/>
          <w:sz w:val="21"/>
          <w:szCs w:val="21"/>
          <w:lang w:val="en-AU"/>
        </w:rPr>
      </w:pPr>
      <w:r w:rsidRPr="0B28651C">
        <w:rPr>
          <w:rFonts w:eastAsia="Times New Roman" w:cs="Times New Roman"/>
          <w:color w:val="auto"/>
          <w:sz w:val="21"/>
          <w:szCs w:val="21"/>
          <w:lang w:val="en-AU"/>
        </w:rPr>
        <w:t xml:space="preserve">PACMAS </w:t>
      </w:r>
      <w:r w:rsidR="4F08CC55" w:rsidRPr="0B28651C">
        <w:rPr>
          <w:rFonts w:eastAsia="Times New Roman" w:cs="Times New Roman"/>
          <w:color w:val="auto"/>
          <w:sz w:val="21"/>
          <w:szCs w:val="21"/>
          <w:lang w:val="en-AU"/>
        </w:rPr>
        <w:t>Phase 5</w:t>
      </w:r>
      <w:r w:rsidR="72443500" w:rsidRPr="0B28651C">
        <w:rPr>
          <w:rFonts w:eastAsia="Times New Roman" w:cs="Times New Roman"/>
          <w:color w:val="auto"/>
          <w:sz w:val="21"/>
          <w:szCs w:val="21"/>
          <w:lang w:val="en-AU"/>
        </w:rPr>
        <w:t xml:space="preserve"> will continue</w:t>
      </w:r>
      <w:r w:rsidR="3E6491E1" w:rsidRPr="0B28651C">
        <w:rPr>
          <w:rFonts w:eastAsia="Times New Roman" w:cs="Times New Roman"/>
          <w:color w:val="auto"/>
          <w:sz w:val="21"/>
          <w:szCs w:val="21"/>
          <w:lang w:val="en-AU"/>
        </w:rPr>
        <w:t xml:space="preserve"> to</w:t>
      </w:r>
      <w:r w:rsidR="72443500" w:rsidRPr="0B28651C">
        <w:rPr>
          <w:rFonts w:eastAsia="Times New Roman" w:cs="Times New Roman"/>
          <w:color w:val="auto"/>
          <w:sz w:val="21"/>
          <w:szCs w:val="21"/>
          <w:lang w:val="en-AU"/>
        </w:rPr>
        <w:t xml:space="preserve"> </w:t>
      </w:r>
      <w:r w:rsidR="3E6491E1" w:rsidRPr="0B28651C">
        <w:rPr>
          <w:rFonts w:eastAsia="Times New Roman" w:cs="Times New Roman"/>
          <w:color w:val="auto"/>
          <w:sz w:val="21"/>
          <w:szCs w:val="21"/>
          <w:lang w:val="en-AU"/>
        </w:rPr>
        <w:t xml:space="preserve">focus on </w:t>
      </w:r>
      <w:r w:rsidR="6A21DDD7" w:rsidRPr="0B28651C">
        <w:rPr>
          <w:rFonts w:eastAsia="Times New Roman" w:cs="Times New Roman"/>
          <w:color w:val="auto"/>
          <w:sz w:val="21"/>
          <w:szCs w:val="21"/>
          <w:lang w:val="en-AU"/>
        </w:rPr>
        <w:t xml:space="preserve">the following </w:t>
      </w:r>
      <w:r w:rsidR="647036B4" w:rsidRPr="0B28651C">
        <w:rPr>
          <w:rFonts w:eastAsia="Times New Roman" w:cs="Times New Roman"/>
          <w:color w:val="auto"/>
          <w:sz w:val="21"/>
          <w:szCs w:val="21"/>
          <w:lang w:val="en-AU"/>
        </w:rPr>
        <w:t xml:space="preserve">priority </w:t>
      </w:r>
      <w:r w:rsidR="72443500" w:rsidRPr="0B28651C">
        <w:rPr>
          <w:rFonts w:eastAsia="Times New Roman" w:cs="Times New Roman"/>
          <w:color w:val="auto"/>
          <w:sz w:val="21"/>
          <w:szCs w:val="21"/>
          <w:lang w:val="en-AU"/>
        </w:rPr>
        <w:t>countries:</w:t>
      </w:r>
      <w:r w:rsidR="5EDF4BD9" w:rsidRPr="0B28651C">
        <w:rPr>
          <w:rFonts w:eastAsia="Times New Roman" w:cs="Times New Roman"/>
          <w:color w:val="auto"/>
          <w:sz w:val="21"/>
          <w:szCs w:val="21"/>
          <w:lang w:val="en-AU"/>
        </w:rPr>
        <w:t xml:space="preserve"> Fiji, Samoa, Solomon Islands, Tonga, Vanuatu</w:t>
      </w:r>
      <w:r w:rsidR="67803F03" w:rsidRPr="0B28651C">
        <w:rPr>
          <w:rFonts w:eastAsia="Times New Roman" w:cs="Times New Roman"/>
          <w:color w:val="auto"/>
          <w:sz w:val="21"/>
          <w:szCs w:val="21"/>
          <w:lang w:val="en-AU"/>
        </w:rPr>
        <w:t>; and include a</w:t>
      </w:r>
      <w:r w:rsidR="6F6ECDAE" w:rsidRPr="0B28651C">
        <w:rPr>
          <w:rFonts w:eastAsia="Times New Roman" w:cs="Times New Roman"/>
          <w:color w:val="auto"/>
          <w:sz w:val="21"/>
          <w:szCs w:val="21"/>
          <w:lang w:val="en-AU"/>
        </w:rPr>
        <w:t xml:space="preserve"> more tailored small-state strategy for the </w:t>
      </w:r>
      <w:r w:rsidR="647036B4" w:rsidRPr="0B28651C">
        <w:rPr>
          <w:rFonts w:eastAsia="Times New Roman" w:cs="Times New Roman"/>
          <w:color w:val="auto"/>
          <w:sz w:val="21"/>
          <w:szCs w:val="21"/>
          <w:lang w:val="en-AU"/>
        </w:rPr>
        <w:t xml:space="preserve">following: </w:t>
      </w:r>
      <w:r w:rsidR="5EDF4BD9" w:rsidRPr="0B28651C">
        <w:rPr>
          <w:rFonts w:eastAsia="Times New Roman" w:cs="Times New Roman"/>
          <w:color w:val="auto"/>
          <w:sz w:val="21"/>
          <w:szCs w:val="21"/>
          <w:lang w:val="en-AU"/>
        </w:rPr>
        <w:t xml:space="preserve">Kiribati, Tuvalu, Republic of the Marshall Islands, Federated States of Micronesia, </w:t>
      </w:r>
      <w:r w:rsidR="0FFCE1BF" w:rsidRPr="0B28651C">
        <w:rPr>
          <w:rFonts w:eastAsia="Times New Roman" w:cs="Times New Roman"/>
          <w:color w:val="auto"/>
          <w:sz w:val="21"/>
          <w:szCs w:val="21"/>
          <w:lang w:val="en-AU"/>
        </w:rPr>
        <w:t xml:space="preserve">Naeoro, </w:t>
      </w:r>
      <w:r w:rsidR="5EDF4BD9" w:rsidRPr="0B28651C">
        <w:rPr>
          <w:rFonts w:eastAsia="Times New Roman" w:cs="Times New Roman"/>
          <w:color w:val="auto"/>
          <w:sz w:val="21"/>
          <w:szCs w:val="21"/>
          <w:lang w:val="en-AU"/>
        </w:rPr>
        <w:t>Niue and Palau</w:t>
      </w:r>
      <w:r w:rsidR="566FFA78" w:rsidRPr="0B28651C">
        <w:rPr>
          <w:rFonts w:eastAsia="Times New Roman" w:cs="Times New Roman"/>
          <w:color w:val="auto"/>
          <w:sz w:val="21"/>
          <w:szCs w:val="21"/>
          <w:lang w:val="en-AU"/>
        </w:rPr>
        <w:t xml:space="preserve">, </w:t>
      </w:r>
      <w:r w:rsidR="004E4346">
        <w:rPr>
          <w:rFonts w:eastAsia="Times New Roman" w:cs="Times New Roman"/>
          <w:color w:val="auto"/>
          <w:sz w:val="21"/>
          <w:szCs w:val="21"/>
          <w:lang w:val="en-AU"/>
        </w:rPr>
        <w:t xml:space="preserve">for </w:t>
      </w:r>
      <w:r w:rsidR="566FFA78" w:rsidRPr="0B28651C">
        <w:rPr>
          <w:rFonts w:eastAsia="Times New Roman" w:cs="Times New Roman"/>
          <w:color w:val="auto"/>
          <w:sz w:val="21"/>
          <w:szCs w:val="21"/>
          <w:lang w:val="en-AU"/>
        </w:rPr>
        <w:t>as long as they remain ODA eligible</w:t>
      </w:r>
      <w:r w:rsidR="5EDF4BD9" w:rsidRPr="0B28651C">
        <w:rPr>
          <w:rFonts w:eastAsia="Times New Roman" w:cs="Times New Roman"/>
          <w:color w:val="auto"/>
          <w:sz w:val="21"/>
          <w:szCs w:val="21"/>
          <w:lang w:val="en-AU"/>
        </w:rPr>
        <w:t xml:space="preserve">. </w:t>
      </w:r>
      <w:r w:rsidR="005F6588">
        <w:rPr>
          <w:rFonts w:eastAsia="Times New Roman" w:cs="Times New Roman"/>
          <w:color w:val="auto"/>
          <w:sz w:val="21"/>
          <w:szCs w:val="21"/>
          <w:lang w:val="en-AU"/>
        </w:rPr>
        <w:t>Once countries</w:t>
      </w:r>
      <w:r w:rsidR="00F13C22">
        <w:rPr>
          <w:rFonts w:eastAsia="Times New Roman" w:cs="Times New Roman"/>
          <w:color w:val="auto"/>
          <w:sz w:val="21"/>
          <w:szCs w:val="21"/>
          <w:lang w:val="en-AU"/>
        </w:rPr>
        <w:t xml:space="preserve"> graduate </w:t>
      </w:r>
      <w:r w:rsidR="005F6588">
        <w:rPr>
          <w:rFonts w:eastAsia="Times New Roman" w:cs="Times New Roman"/>
          <w:color w:val="auto"/>
          <w:sz w:val="21"/>
          <w:szCs w:val="21"/>
          <w:lang w:val="en-AU"/>
        </w:rPr>
        <w:t xml:space="preserve">from ODA </w:t>
      </w:r>
      <w:r w:rsidR="004E4346">
        <w:rPr>
          <w:rFonts w:eastAsia="Times New Roman" w:cs="Times New Roman"/>
          <w:color w:val="auto"/>
          <w:sz w:val="21"/>
          <w:szCs w:val="21"/>
          <w:lang w:val="en-AU"/>
        </w:rPr>
        <w:t>eligibility,</w:t>
      </w:r>
      <w:r w:rsidR="005F6588">
        <w:rPr>
          <w:rFonts w:eastAsia="Times New Roman" w:cs="Times New Roman"/>
          <w:color w:val="auto"/>
          <w:sz w:val="21"/>
          <w:szCs w:val="21"/>
          <w:lang w:val="en-AU"/>
        </w:rPr>
        <w:t xml:space="preserve"> they will no</w:t>
      </w:r>
      <w:r w:rsidR="004E4346">
        <w:rPr>
          <w:rFonts w:eastAsia="Times New Roman" w:cs="Times New Roman"/>
          <w:color w:val="auto"/>
          <w:sz w:val="21"/>
          <w:szCs w:val="21"/>
          <w:lang w:val="en-AU"/>
        </w:rPr>
        <w:t xml:space="preserve"> longer b</w:t>
      </w:r>
      <w:r w:rsidR="005F6588">
        <w:rPr>
          <w:rFonts w:eastAsia="Times New Roman" w:cs="Times New Roman"/>
          <w:color w:val="auto"/>
          <w:sz w:val="21"/>
          <w:szCs w:val="21"/>
          <w:lang w:val="en-AU"/>
        </w:rPr>
        <w:t>e eligible for PACMAS</w:t>
      </w:r>
      <w:r w:rsidR="004E4346">
        <w:rPr>
          <w:rFonts w:eastAsia="Times New Roman" w:cs="Times New Roman"/>
          <w:color w:val="auto"/>
          <w:sz w:val="21"/>
          <w:szCs w:val="21"/>
          <w:lang w:val="en-AU"/>
        </w:rPr>
        <w:t xml:space="preserve"> funding</w:t>
      </w:r>
      <w:r w:rsidR="005F6588">
        <w:rPr>
          <w:rFonts w:eastAsia="Times New Roman" w:cs="Times New Roman"/>
          <w:color w:val="auto"/>
          <w:sz w:val="21"/>
          <w:szCs w:val="21"/>
          <w:lang w:val="en-AU"/>
        </w:rPr>
        <w:t>.</w:t>
      </w:r>
    </w:p>
    <w:p w14:paraId="0EF25FF8" w14:textId="38114104" w:rsidR="000F6DA4" w:rsidRDefault="73E4D517" w:rsidP="00C225CA">
      <w:pPr>
        <w:tabs>
          <w:tab w:val="left" w:pos="284"/>
        </w:tabs>
        <w:suppressAutoHyphens w:val="0"/>
        <w:spacing w:before="0" w:line="280" w:lineRule="exact"/>
        <w:rPr>
          <w:rFonts w:eastAsia="Times New Roman" w:cs="Times New Roman"/>
          <w:color w:val="auto"/>
          <w:sz w:val="21"/>
          <w:szCs w:val="21"/>
          <w:lang w:val="en-AU"/>
        </w:rPr>
      </w:pPr>
      <w:r w:rsidRPr="0B28651C">
        <w:rPr>
          <w:rFonts w:eastAsia="Times New Roman" w:cs="Times New Roman"/>
          <w:color w:val="auto"/>
          <w:sz w:val="21"/>
          <w:szCs w:val="21"/>
          <w:lang w:val="en-AU"/>
        </w:rPr>
        <w:t>Solomon Islands benefits from PACMAS programming</w:t>
      </w:r>
      <w:r w:rsidR="5E4AF486" w:rsidRPr="0B28651C">
        <w:rPr>
          <w:rFonts w:eastAsia="Times New Roman" w:cs="Times New Roman"/>
          <w:color w:val="auto"/>
          <w:sz w:val="21"/>
          <w:szCs w:val="21"/>
          <w:lang w:val="en-AU"/>
        </w:rPr>
        <w:t>,</w:t>
      </w:r>
      <w:r w:rsidRPr="0B28651C">
        <w:rPr>
          <w:rFonts w:eastAsia="Times New Roman" w:cs="Times New Roman"/>
          <w:color w:val="auto"/>
          <w:sz w:val="21"/>
          <w:szCs w:val="21"/>
          <w:lang w:val="en-AU"/>
        </w:rPr>
        <w:t xml:space="preserve"> but also has a</w:t>
      </w:r>
      <w:r w:rsidR="3E6491E1" w:rsidRPr="0B28651C">
        <w:rPr>
          <w:rFonts w:eastAsia="Times New Roman" w:cs="Times New Roman"/>
          <w:color w:val="auto"/>
          <w:sz w:val="21"/>
          <w:szCs w:val="21"/>
          <w:lang w:val="en-AU"/>
        </w:rPr>
        <w:t xml:space="preserve"> </w:t>
      </w:r>
      <w:r w:rsidRPr="0B28651C">
        <w:rPr>
          <w:rFonts w:eastAsia="Times New Roman" w:cs="Times New Roman"/>
          <w:color w:val="auto"/>
          <w:sz w:val="21"/>
          <w:szCs w:val="21"/>
          <w:lang w:val="en-AU"/>
        </w:rPr>
        <w:t>complementary, bilateral media support program (</w:t>
      </w:r>
      <w:r w:rsidR="5E4AF486" w:rsidRPr="0B28651C">
        <w:rPr>
          <w:rFonts w:eastAsia="Times New Roman" w:cs="Times New Roman"/>
          <w:color w:val="auto"/>
          <w:sz w:val="21"/>
          <w:szCs w:val="21"/>
          <w:lang w:val="en-AU"/>
        </w:rPr>
        <w:t xml:space="preserve">the Solomon Islands Australia Media Sector Partnership, </w:t>
      </w:r>
      <w:r w:rsidRPr="0B28651C">
        <w:rPr>
          <w:rFonts w:eastAsia="Times New Roman" w:cs="Times New Roman"/>
          <w:color w:val="auto"/>
          <w:sz w:val="21"/>
          <w:szCs w:val="21"/>
          <w:lang w:val="en-AU"/>
        </w:rPr>
        <w:t>SIAMSP)</w:t>
      </w:r>
      <w:r w:rsidR="3B642855" w:rsidRPr="0B28651C">
        <w:rPr>
          <w:rFonts w:eastAsia="Times New Roman" w:cs="Times New Roman"/>
          <w:color w:val="auto"/>
          <w:sz w:val="21"/>
          <w:szCs w:val="21"/>
          <w:lang w:val="en-AU"/>
        </w:rPr>
        <w:t>, managed by the Australian High Commission Honiara</w:t>
      </w:r>
      <w:r w:rsidR="2326F112" w:rsidRPr="0B28651C">
        <w:rPr>
          <w:rFonts w:eastAsia="Times New Roman" w:cs="Times New Roman"/>
          <w:color w:val="auto"/>
          <w:sz w:val="21"/>
          <w:szCs w:val="21"/>
          <w:lang w:val="en-AU"/>
        </w:rPr>
        <w:t>, that may be integrated into PACMAS in Phase 5</w:t>
      </w:r>
      <w:r w:rsidRPr="0B28651C">
        <w:rPr>
          <w:rFonts w:eastAsia="Times New Roman" w:cs="Times New Roman"/>
          <w:color w:val="auto"/>
          <w:sz w:val="21"/>
          <w:szCs w:val="21"/>
          <w:lang w:val="en-AU"/>
        </w:rPr>
        <w:t xml:space="preserve">. </w:t>
      </w:r>
    </w:p>
    <w:p w14:paraId="62DFA45C" w14:textId="477B19A7" w:rsidR="00C225CA" w:rsidRDefault="1208A589" w:rsidP="0B28651C">
      <w:pPr>
        <w:tabs>
          <w:tab w:val="left" w:pos="284"/>
        </w:tabs>
        <w:suppressAutoHyphens w:val="0"/>
        <w:spacing w:before="0" w:line="280" w:lineRule="exact"/>
        <w:rPr>
          <w:rFonts w:eastAsia="Times New Roman" w:cs="Times New Roman"/>
          <w:color w:val="auto"/>
          <w:sz w:val="21"/>
          <w:szCs w:val="21"/>
          <w:highlight w:val="yellow"/>
          <w:lang w:val="en-AU"/>
        </w:rPr>
      </w:pPr>
      <w:r w:rsidRPr="4B394E66">
        <w:rPr>
          <w:rFonts w:eastAsia="Times New Roman" w:cs="Times New Roman"/>
          <w:color w:val="auto"/>
          <w:sz w:val="21"/>
          <w:szCs w:val="21"/>
          <w:lang w:val="en-AU"/>
        </w:rPr>
        <w:lastRenderedPageBreak/>
        <w:t xml:space="preserve">In Papua New Guinea, media capacity-building support is delivered through the bilateral Media Development Initiative (MDI), managed by the Australian High Commission Port Moresby. </w:t>
      </w:r>
      <w:r w:rsidR="619A06EB" w:rsidRPr="4B394E66">
        <w:rPr>
          <w:rFonts w:eastAsia="Times New Roman" w:cs="Times New Roman"/>
          <w:color w:val="auto"/>
          <w:sz w:val="21"/>
          <w:szCs w:val="21"/>
          <w:lang w:val="en-AU"/>
        </w:rPr>
        <w:t xml:space="preserve">The PACMAS Phase 5 design will </w:t>
      </w:r>
      <w:r w:rsidR="6CDE7561" w:rsidRPr="4B394E66">
        <w:rPr>
          <w:rFonts w:eastAsia="Times New Roman" w:cs="Times New Roman"/>
          <w:color w:val="auto"/>
          <w:sz w:val="21"/>
          <w:szCs w:val="21"/>
          <w:lang w:val="en-AU"/>
        </w:rPr>
        <w:t xml:space="preserve">consider </w:t>
      </w:r>
      <w:r w:rsidR="619A06EB" w:rsidRPr="4B394E66">
        <w:rPr>
          <w:rFonts w:eastAsia="Times New Roman" w:cs="Times New Roman"/>
          <w:color w:val="auto"/>
          <w:sz w:val="21"/>
          <w:szCs w:val="21"/>
          <w:lang w:val="en-AU"/>
        </w:rPr>
        <w:t xml:space="preserve">including PNG in regional activities </w:t>
      </w:r>
      <w:r w:rsidR="2078752E" w:rsidRPr="4B394E66">
        <w:rPr>
          <w:rFonts w:eastAsia="Times New Roman" w:cs="Times New Roman"/>
          <w:color w:val="auto"/>
          <w:sz w:val="21"/>
          <w:szCs w:val="21"/>
          <w:lang w:val="en-AU"/>
        </w:rPr>
        <w:t xml:space="preserve">(with PNG bilateral funding contributions) </w:t>
      </w:r>
      <w:r w:rsidR="619A06EB" w:rsidRPr="4B394E66">
        <w:rPr>
          <w:rFonts w:eastAsia="Times New Roman" w:cs="Times New Roman"/>
          <w:color w:val="auto"/>
          <w:sz w:val="21"/>
          <w:szCs w:val="21"/>
          <w:lang w:val="en-AU"/>
        </w:rPr>
        <w:t>to complement PNG-bilateral activities delivered under the MDI</w:t>
      </w:r>
      <w:r w:rsidR="53D8E0C4" w:rsidRPr="4B394E66">
        <w:rPr>
          <w:rFonts w:eastAsia="Times New Roman" w:cs="Times New Roman"/>
          <w:color w:val="auto"/>
          <w:sz w:val="21"/>
          <w:szCs w:val="21"/>
          <w:lang w:val="en-AU"/>
        </w:rPr>
        <w:t>. Consideration may be given to integrating MDI into PACMAS at a later stage of Phase 5</w:t>
      </w:r>
      <w:r w:rsidR="619A06EB" w:rsidRPr="4B394E66">
        <w:rPr>
          <w:rFonts w:eastAsia="Times New Roman" w:cs="Times New Roman"/>
          <w:color w:val="auto"/>
          <w:sz w:val="21"/>
          <w:szCs w:val="21"/>
          <w:lang w:val="en-AU"/>
        </w:rPr>
        <w:t>.</w:t>
      </w:r>
    </w:p>
    <w:p w14:paraId="162E2AF3" w14:textId="37C56462" w:rsidR="00490CDB" w:rsidRPr="00086BBB" w:rsidRDefault="00BE4DC3" w:rsidP="001D7EEE">
      <w:pPr>
        <w:pStyle w:val="Heading2"/>
        <w:rPr>
          <w:rFonts w:eastAsia="Times New Roman"/>
        </w:rPr>
      </w:pPr>
      <w:r w:rsidRPr="00086BBB">
        <w:t>Proposed Outcomes and Investment Options (</w:t>
      </w:r>
      <w:r w:rsidR="00490CDB" w:rsidRPr="00086BBB">
        <w:t>What</w:t>
      </w:r>
      <w:r w:rsidRPr="00086BBB">
        <w:t>?)</w:t>
      </w:r>
    </w:p>
    <w:p w14:paraId="600EF0FC" w14:textId="05D91503" w:rsidR="008A045E" w:rsidRDefault="24257F57" w:rsidP="00003127">
      <w:pPr>
        <w:rPr>
          <w:rFonts w:eastAsia="Times New Roman" w:cs="Arial"/>
          <w:color w:val="auto"/>
          <w:sz w:val="21"/>
          <w:szCs w:val="21"/>
          <w:lang w:val="en-AU" w:eastAsia="en-AU"/>
        </w:rPr>
      </w:pPr>
      <w:r w:rsidRPr="4B394E66">
        <w:rPr>
          <w:rFonts w:eastAsia="Times New Roman" w:cs="Arial"/>
          <w:color w:val="auto"/>
          <w:sz w:val="21"/>
          <w:szCs w:val="21"/>
          <w:lang w:val="en-AU" w:eastAsia="en-AU"/>
        </w:rPr>
        <w:t>The </w:t>
      </w:r>
      <w:r w:rsidR="0EDD7380" w:rsidRPr="4B394E66">
        <w:rPr>
          <w:rFonts w:eastAsia="Times New Roman" w:cs="Arial"/>
          <w:b/>
          <w:bCs/>
          <w:color w:val="auto"/>
          <w:sz w:val="21"/>
          <w:szCs w:val="21"/>
          <w:lang w:val="en-AU" w:eastAsia="en-AU"/>
        </w:rPr>
        <w:t>proposed</w:t>
      </w:r>
      <w:r w:rsidRPr="4B394E66">
        <w:rPr>
          <w:rFonts w:eastAsia="Times New Roman" w:cs="Arial"/>
          <w:b/>
          <w:bCs/>
          <w:color w:val="auto"/>
          <w:sz w:val="21"/>
          <w:szCs w:val="21"/>
          <w:lang w:val="en-AU" w:eastAsia="en-AU"/>
        </w:rPr>
        <w:t xml:space="preserve"> goal</w:t>
      </w:r>
      <w:r w:rsidRPr="4B394E66">
        <w:rPr>
          <w:rFonts w:eastAsia="Times New Roman" w:cs="Arial"/>
          <w:color w:val="auto"/>
          <w:sz w:val="21"/>
          <w:szCs w:val="21"/>
          <w:lang w:val="en-AU" w:eastAsia="en-AU"/>
        </w:rPr>
        <w:t xml:space="preserve"> of this investment is </w:t>
      </w:r>
      <w:r w:rsidR="0EDD7380" w:rsidRPr="4B394E66">
        <w:rPr>
          <w:rFonts w:eastAsia="Times New Roman" w:cs="Arial"/>
          <w:color w:val="auto"/>
          <w:sz w:val="21"/>
          <w:szCs w:val="21"/>
          <w:lang w:val="en-AU" w:eastAsia="en-AU"/>
        </w:rPr>
        <w:t xml:space="preserve">to </w:t>
      </w:r>
      <w:r w:rsidR="00003127" w:rsidRPr="00003127">
        <w:rPr>
          <w:rFonts w:eastAsia="Times New Roman" w:cs="Arial"/>
          <w:color w:val="auto"/>
          <w:sz w:val="21"/>
          <w:szCs w:val="21"/>
          <w:lang w:val="en-AU" w:eastAsia="en-AU"/>
        </w:rPr>
        <w:t xml:space="preserve">strengthen Pacific media institutions </w:t>
      </w:r>
      <w:r w:rsidR="00003127">
        <w:rPr>
          <w:rFonts w:eastAsia="Times New Roman" w:cs="Arial"/>
          <w:color w:val="auto"/>
          <w:sz w:val="21"/>
          <w:szCs w:val="21"/>
          <w:lang w:val="en-AU" w:eastAsia="en-AU"/>
        </w:rPr>
        <w:t xml:space="preserve">so they can </w:t>
      </w:r>
      <w:r w:rsidR="00CC0B23">
        <w:rPr>
          <w:rFonts w:eastAsia="Times New Roman" w:cs="Arial"/>
          <w:color w:val="auto"/>
          <w:sz w:val="21"/>
          <w:szCs w:val="21"/>
          <w:lang w:val="en-AU" w:eastAsia="en-AU"/>
        </w:rPr>
        <w:t xml:space="preserve">continue to </w:t>
      </w:r>
      <w:r w:rsidR="00003127">
        <w:rPr>
          <w:rFonts w:eastAsia="Times New Roman" w:cs="Arial"/>
          <w:color w:val="auto"/>
          <w:sz w:val="21"/>
          <w:szCs w:val="21"/>
          <w:lang w:val="en-AU" w:eastAsia="en-AU"/>
        </w:rPr>
        <w:t>provide</w:t>
      </w:r>
      <w:r w:rsidR="31F11914" w:rsidRPr="4B394E66">
        <w:rPr>
          <w:rFonts w:eastAsia="Times New Roman" w:cs="Arial"/>
          <w:color w:val="auto"/>
          <w:sz w:val="21"/>
          <w:szCs w:val="21"/>
          <w:lang w:val="en-AU" w:eastAsia="en-AU"/>
        </w:rPr>
        <w:t xml:space="preserve"> trusted, independent and </w:t>
      </w:r>
      <w:r w:rsidR="00003127">
        <w:rPr>
          <w:rFonts w:eastAsia="Times New Roman" w:cs="Arial"/>
          <w:color w:val="auto"/>
          <w:sz w:val="21"/>
          <w:szCs w:val="21"/>
          <w:lang w:val="en-AU" w:eastAsia="en-AU"/>
        </w:rPr>
        <w:t xml:space="preserve">locally </w:t>
      </w:r>
      <w:r w:rsidR="31F11914" w:rsidRPr="4B394E66">
        <w:rPr>
          <w:rFonts w:eastAsia="Times New Roman" w:cs="Arial"/>
          <w:color w:val="auto"/>
          <w:sz w:val="21"/>
          <w:szCs w:val="21"/>
          <w:lang w:val="en-AU" w:eastAsia="en-AU"/>
        </w:rPr>
        <w:t xml:space="preserve">relevant information </w:t>
      </w:r>
      <w:r w:rsidR="6BECB8D3" w:rsidRPr="4B394E66">
        <w:rPr>
          <w:rFonts w:eastAsia="Times New Roman" w:cs="Arial"/>
          <w:color w:val="auto"/>
          <w:sz w:val="21"/>
          <w:szCs w:val="21"/>
          <w:lang w:val="en-AU" w:eastAsia="en-AU"/>
        </w:rPr>
        <w:t>to</w:t>
      </w:r>
      <w:r w:rsidR="00003127">
        <w:rPr>
          <w:rFonts w:eastAsia="Times New Roman" w:cs="Arial"/>
          <w:color w:val="auto"/>
          <w:sz w:val="21"/>
          <w:szCs w:val="21"/>
          <w:lang w:val="en-AU" w:eastAsia="en-AU"/>
        </w:rPr>
        <w:t xml:space="preserve"> Pacific audiences in</w:t>
      </w:r>
      <w:r w:rsidR="51759B00" w:rsidRPr="4B394E66">
        <w:rPr>
          <w:rFonts w:eastAsia="Times New Roman" w:cs="Arial"/>
          <w:color w:val="auto"/>
          <w:sz w:val="21"/>
          <w:szCs w:val="21"/>
          <w:lang w:val="en-AU" w:eastAsia="en-AU"/>
        </w:rPr>
        <w:t xml:space="preserve"> </w:t>
      </w:r>
      <w:r w:rsidR="30EBF4D0" w:rsidRPr="4B394E66">
        <w:rPr>
          <w:rFonts w:eastAsia="Times New Roman" w:cs="Arial"/>
          <w:color w:val="auto"/>
          <w:sz w:val="21"/>
          <w:szCs w:val="21"/>
          <w:lang w:val="en-AU" w:eastAsia="en-AU"/>
        </w:rPr>
        <w:t>a</w:t>
      </w:r>
      <w:r w:rsidR="31F11914" w:rsidRPr="4B394E66">
        <w:rPr>
          <w:rFonts w:eastAsia="Times New Roman" w:cs="Arial"/>
          <w:color w:val="auto"/>
          <w:sz w:val="21"/>
          <w:szCs w:val="21"/>
          <w:lang w:val="en-AU" w:eastAsia="en-AU"/>
        </w:rPr>
        <w:t xml:space="preserve"> rapidly changing digital and AI-</w:t>
      </w:r>
      <w:r w:rsidR="5B6C4B7E" w:rsidRPr="4B394E66">
        <w:rPr>
          <w:rFonts w:eastAsia="Times New Roman" w:cs="Arial"/>
          <w:color w:val="auto"/>
          <w:sz w:val="21"/>
          <w:szCs w:val="21"/>
          <w:lang w:val="en-AU" w:eastAsia="en-AU"/>
        </w:rPr>
        <w:t>driven</w:t>
      </w:r>
      <w:r w:rsidR="31F11914" w:rsidRPr="4B394E66">
        <w:rPr>
          <w:rFonts w:eastAsia="Times New Roman" w:cs="Arial"/>
          <w:color w:val="auto"/>
          <w:sz w:val="21"/>
          <w:szCs w:val="21"/>
          <w:lang w:val="en-AU" w:eastAsia="en-AU"/>
        </w:rPr>
        <w:t xml:space="preserve"> environment.</w:t>
      </w:r>
      <w:r w:rsidR="029C877E" w:rsidRPr="4B394E66">
        <w:rPr>
          <w:rFonts w:eastAsia="Times New Roman" w:cs="Arial"/>
          <w:color w:val="auto"/>
          <w:sz w:val="21"/>
          <w:szCs w:val="21"/>
          <w:lang w:val="en-AU" w:eastAsia="en-AU"/>
        </w:rPr>
        <w:t xml:space="preserve"> </w:t>
      </w:r>
    </w:p>
    <w:p w14:paraId="65EB53AF" w14:textId="3A3E4F31" w:rsidR="008A51F1" w:rsidRDefault="008A51F1" w:rsidP="008A51F1">
      <w:pPr>
        <w:tabs>
          <w:tab w:val="left" w:pos="284"/>
        </w:tabs>
        <w:spacing w:before="0" w:line="280" w:lineRule="exact"/>
        <w:rPr>
          <w:rFonts w:eastAsia="Times New Roman" w:cs="Arial"/>
          <w:b/>
          <w:bCs/>
          <w:color w:val="auto"/>
          <w:sz w:val="21"/>
          <w:szCs w:val="21"/>
          <w:lang w:val="en-AU" w:eastAsia="en-AU"/>
        </w:rPr>
      </w:pPr>
      <w:r w:rsidRPr="4B394E66">
        <w:rPr>
          <w:rFonts w:eastAsia="Times New Roman" w:cs="Arial"/>
          <w:color w:val="auto"/>
          <w:sz w:val="21"/>
          <w:szCs w:val="21"/>
          <w:lang w:val="en-AU" w:eastAsia="en-AU"/>
        </w:rPr>
        <w:t xml:space="preserve">The </w:t>
      </w:r>
      <w:r w:rsidRPr="4B394E66">
        <w:rPr>
          <w:rFonts w:eastAsia="Times New Roman" w:cs="Arial"/>
          <w:b/>
          <w:bCs/>
          <w:color w:val="auto"/>
          <w:sz w:val="21"/>
          <w:szCs w:val="21"/>
          <w:lang w:val="en-AU" w:eastAsia="en-AU"/>
        </w:rPr>
        <w:t>proposed objective</w:t>
      </w:r>
      <w:r w:rsidRPr="4B394E66">
        <w:rPr>
          <w:rFonts w:eastAsia="Times New Roman" w:cs="Arial"/>
          <w:color w:val="auto"/>
          <w:sz w:val="21"/>
          <w:szCs w:val="21"/>
          <w:lang w:val="en-AU" w:eastAsia="en-AU"/>
        </w:rPr>
        <w:t xml:space="preserve"> is a</w:t>
      </w:r>
      <w:r w:rsidR="002064A6" w:rsidRPr="4B394E66">
        <w:rPr>
          <w:rFonts w:eastAsia="Times New Roman" w:cs="Arial"/>
          <w:color w:val="auto"/>
          <w:sz w:val="21"/>
          <w:szCs w:val="21"/>
          <w:lang w:val="en-AU" w:eastAsia="en-AU"/>
        </w:rPr>
        <w:t xml:space="preserve"> more</w:t>
      </w:r>
      <w:r w:rsidR="00BC3A4E" w:rsidRPr="4B394E66">
        <w:rPr>
          <w:rFonts w:eastAsia="Times New Roman" w:cs="Arial"/>
          <w:color w:val="auto"/>
          <w:sz w:val="21"/>
          <w:szCs w:val="21"/>
          <w:lang w:val="en-AU" w:eastAsia="en-AU"/>
        </w:rPr>
        <w:t xml:space="preserve"> </w:t>
      </w:r>
      <w:r w:rsidR="00CC0B23">
        <w:rPr>
          <w:rFonts w:eastAsia="Times New Roman" w:cs="Arial"/>
          <w:color w:val="auto"/>
          <w:sz w:val="21"/>
          <w:szCs w:val="21"/>
          <w:lang w:val="en-AU" w:eastAsia="en-AU"/>
        </w:rPr>
        <w:t xml:space="preserve">adaptive, </w:t>
      </w:r>
      <w:r w:rsidR="00B62710" w:rsidRPr="4B394E66">
        <w:rPr>
          <w:rFonts w:eastAsia="Times New Roman" w:cs="Arial"/>
          <w:color w:val="auto"/>
          <w:sz w:val="21"/>
          <w:szCs w:val="21"/>
          <w:lang w:val="en-AU" w:eastAsia="en-AU"/>
        </w:rPr>
        <w:t>trusted</w:t>
      </w:r>
      <w:r w:rsidR="00311477" w:rsidRPr="4B394E66">
        <w:rPr>
          <w:rFonts w:eastAsia="Times New Roman" w:cs="Arial"/>
          <w:color w:val="auto"/>
          <w:sz w:val="21"/>
          <w:szCs w:val="21"/>
          <w:lang w:val="en-AU" w:eastAsia="en-AU"/>
        </w:rPr>
        <w:t xml:space="preserve"> and professional</w:t>
      </w:r>
      <w:r w:rsidR="00CD5297" w:rsidRPr="4B394E66">
        <w:rPr>
          <w:rFonts w:eastAsia="Times New Roman" w:cs="Arial"/>
          <w:color w:val="auto"/>
          <w:sz w:val="21"/>
          <w:szCs w:val="21"/>
          <w:lang w:val="en-AU" w:eastAsia="en-AU"/>
        </w:rPr>
        <w:t xml:space="preserve"> </w:t>
      </w:r>
      <w:r w:rsidR="003C780F" w:rsidRPr="4B394E66">
        <w:rPr>
          <w:rFonts w:eastAsia="Times New Roman" w:cs="Arial"/>
          <w:color w:val="auto"/>
          <w:sz w:val="21"/>
          <w:szCs w:val="21"/>
          <w:lang w:val="en-AU" w:eastAsia="en-AU"/>
        </w:rPr>
        <w:t xml:space="preserve">Pacific </w:t>
      </w:r>
      <w:r w:rsidR="000A68B2" w:rsidRPr="4B394E66">
        <w:rPr>
          <w:rFonts w:eastAsia="Times New Roman" w:cs="Arial"/>
          <w:color w:val="auto"/>
          <w:sz w:val="21"/>
          <w:szCs w:val="21"/>
          <w:lang w:val="en-AU" w:eastAsia="en-AU"/>
        </w:rPr>
        <w:t>media sector</w:t>
      </w:r>
      <w:r w:rsidR="00B62710" w:rsidRPr="4B394E66">
        <w:rPr>
          <w:rFonts w:eastAsia="Times New Roman" w:cs="Arial"/>
          <w:color w:val="auto"/>
          <w:sz w:val="21"/>
          <w:szCs w:val="21"/>
          <w:lang w:val="en-AU" w:eastAsia="en-AU"/>
        </w:rPr>
        <w:t>.</w:t>
      </w:r>
      <w:r w:rsidR="00A2088B">
        <w:rPr>
          <w:rFonts w:eastAsia="Times New Roman" w:cs="Arial"/>
          <w:color w:val="auto"/>
          <w:sz w:val="21"/>
          <w:szCs w:val="21"/>
          <w:lang w:val="en-AU" w:eastAsia="en-AU"/>
        </w:rPr>
        <w:t xml:space="preserve"> </w:t>
      </w:r>
      <w:r w:rsidRPr="008A51F1">
        <w:rPr>
          <w:rFonts w:eastAsia="Times New Roman" w:cs="Arial"/>
          <w:color w:val="auto"/>
          <w:sz w:val="21"/>
          <w:szCs w:val="21"/>
          <w:lang w:val="en-AU" w:eastAsia="en-AU"/>
        </w:rPr>
        <w:t xml:space="preserve">The </w:t>
      </w:r>
      <w:r w:rsidRPr="008A51F1">
        <w:rPr>
          <w:rFonts w:eastAsia="Times New Roman" w:cs="Arial"/>
          <w:b/>
          <w:bCs/>
          <w:color w:val="auto"/>
          <w:sz w:val="21"/>
          <w:szCs w:val="21"/>
          <w:lang w:val="en-AU" w:eastAsia="en-AU"/>
        </w:rPr>
        <w:t>p</w:t>
      </w:r>
      <w:r w:rsidR="00E36B3E">
        <w:rPr>
          <w:rFonts w:eastAsia="Times New Roman" w:cs="Arial"/>
          <w:b/>
          <w:bCs/>
          <w:color w:val="auto"/>
          <w:sz w:val="21"/>
          <w:szCs w:val="21"/>
          <w:lang w:val="en-AU" w:eastAsia="en-AU"/>
        </w:rPr>
        <w:t>reliminary</w:t>
      </w:r>
      <w:r w:rsidRPr="008A51F1">
        <w:rPr>
          <w:rFonts w:eastAsia="Times New Roman" w:cs="Arial"/>
          <w:b/>
          <w:bCs/>
          <w:color w:val="auto"/>
          <w:sz w:val="21"/>
          <w:szCs w:val="21"/>
          <w:lang w:val="en-AU" w:eastAsia="en-AU"/>
        </w:rPr>
        <w:t xml:space="preserve"> end-of-program outcomes </w:t>
      </w:r>
      <w:r w:rsidRPr="008A51F1">
        <w:rPr>
          <w:rFonts w:eastAsia="Times New Roman" w:cs="Arial"/>
          <w:color w:val="auto"/>
          <w:sz w:val="21"/>
          <w:szCs w:val="21"/>
          <w:lang w:val="en-AU" w:eastAsia="en-AU"/>
        </w:rPr>
        <w:t>(EOPOs) for this investment are:</w:t>
      </w:r>
      <w:r w:rsidRPr="008A51F1">
        <w:rPr>
          <w:rFonts w:eastAsia="Times New Roman" w:cs="Arial"/>
          <w:b/>
          <w:bCs/>
          <w:color w:val="auto"/>
          <w:sz w:val="21"/>
          <w:szCs w:val="21"/>
          <w:lang w:val="en-AU" w:eastAsia="en-AU"/>
        </w:rPr>
        <w:t xml:space="preserve"> </w:t>
      </w:r>
    </w:p>
    <w:p w14:paraId="433D4A17" w14:textId="4DCEB970" w:rsidR="005B358F" w:rsidRDefault="79072C29">
      <w:pPr>
        <w:tabs>
          <w:tab w:val="left" w:pos="284"/>
        </w:tabs>
        <w:spacing w:before="0" w:line="280" w:lineRule="exact"/>
        <w:ind w:left="720"/>
        <w:rPr>
          <w:color w:val="auto"/>
        </w:rPr>
      </w:pPr>
      <w:r w:rsidRPr="5918071F">
        <w:rPr>
          <w:rFonts w:eastAsia="Times New Roman" w:cs="Arial"/>
          <w:color w:val="auto"/>
          <w:sz w:val="21"/>
          <w:szCs w:val="21"/>
          <w:u w:val="single"/>
          <w:lang w:val="en-AU" w:eastAsia="en-AU"/>
        </w:rPr>
        <w:t xml:space="preserve">EOPO </w:t>
      </w:r>
      <w:r w:rsidRPr="00F70B7C">
        <w:rPr>
          <w:rFonts w:eastAsia="Times New Roman" w:cs="Arial"/>
          <w:color w:val="auto"/>
          <w:sz w:val="21"/>
          <w:szCs w:val="21"/>
          <w:u w:val="single"/>
          <w:lang w:val="en-AU" w:eastAsia="en-AU"/>
        </w:rPr>
        <w:t>1</w:t>
      </w:r>
      <w:r w:rsidR="448932A7" w:rsidRPr="00F70B7C">
        <w:rPr>
          <w:rFonts w:eastAsia="Times New Roman" w:cs="Arial"/>
          <w:color w:val="auto"/>
          <w:sz w:val="21"/>
          <w:szCs w:val="21"/>
          <w:u w:val="single"/>
          <w:lang w:val="en-AU" w:eastAsia="en-AU"/>
        </w:rPr>
        <w:t>:</w:t>
      </w:r>
      <w:r w:rsidR="448932A7" w:rsidRPr="00F70B7C">
        <w:rPr>
          <w:rFonts w:eastAsia="Times New Roman" w:cs="Arial"/>
          <w:color w:val="auto"/>
          <w:sz w:val="21"/>
          <w:szCs w:val="21"/>
          <w:lang w:val="en-AU" w:eastAsia="en-AU"/>
        </w:rPr>
        <w:t xml:space="preserve"> </w:t>
      </w:r>
      <w:r w:rsidR="00C34B2F" w:rsidRPr="00F70B7C">
        <w:rPr>
          <w:rFonts w:eastAsia="Times New Roman" w:cs="Arial"/>
          <w:color w:val="auto"/>
          <w:sz w:val="21"/>
          <w:szCs w:val="21"/>
          <w:lang w:val="en-AU" w:eastAsia="en-AU"/>
        </w:rPr>
        <w:t xml:space="preserve">Targeted </w:t>
      </w:r>
      <w:r w:rsidR="32829461" w:rsidRPr="00F70B7C">
        <w:rPr>
          <w:rFonts w:eastAsia="Times New Roman" w:cs="Arial"/>
          <w:color w:val="auto"/>
          <w:sz w:val="21"/>
          <w:szCs w:val="21"/>
          <w:lang w:val="en-AU" w:eastAsia="en-AU"/>
        </w:rPr>
        <w:t>Pacific</w:t>
      </w:r>
      <w:r w:rsidR="32829461" w:rsidRPr="5918071F">
        <w:rPr>
          <w:rFonts w:eastAsia="Times New Roman" w:cs="Arial"/>
          <w:color w:val="auto"/>
          <w:sz w:val="21"/>
          <w:szCs w:val="21"/>
          <w:lang w:val="en-AU" w:eastAsia="en-AU"/>
        </w:rPr>
        <w:t xml:space="preserve"> media organisations are more</w:t>
      </w:r>
      <w:r w:rsidR="0003043A">
        <w:rPr>
          <w:rFonts w:eastAsia="Times New Roman" w:cs="Arial"/>
          <w:color w:val="auto"/>
          <w:sz w:val="21"/>
          <w:szCs w:val="21"/>
          <w:lang w:val="en-AU" w:eastAsia="en-AU"/>
        </w:rPr>
        <w:t xml:space="preserve"> </w:t>
      </w:r>
      <w:r w:rsidR="40699F7D" w:rsidRPr="5918071F">
        <w:rPr>
          <w:rFonts w:eastAsia="Times New Roman" w:cs="Arial"/>
          <w:color w:val="auto"/>
          <w:sz w:val="21"/>
          <w:szCs w:val="21"/>
          <w:lang w:val="en-AU" w:eastAsia="en-AU"/>
        </w:rPr>
        <w:t>viable</w:t>
      </w:r>
      <w:r w:rsidR="00F9196A">
        <w:rPr>
          <w:rFonts w:eastAsia="Times New Roman" w:cs="Arial"/>
          <w:color w:val="auto"/>
          <w:sz w:val="21"/>
          <w:szCs w:val="21"/>
          <w:lang w:val="en-AU" w:eastAsia="en-AU"/>
        </w:rPr>
        <w:t>,</w:t>
      </w:r>
      <w:r w:rsidR="00763F4C">
        <w:rPr>
          <w:rFonts w:eastAsia="Times New Roman" w:cs="Arial"/>
          <w:color w:val="auto"/>
          <w:sz w:val="21"/>
          <w:szCs w:val="21"/>
          <w:lang w:val="en-AU" w:eastAsia="en-AU"/>
        </w:rPr>
        <w:t xml:space="preserve"> resilient and adaptive</w:t>
      </w:r>
      <w:r w:rsidR="00F82634">
        <w:rPr>
          <w:rFonts w:eastAsia="Times New Roman" w:cs="Arial"/>
          <w:color w:val="auto"/>
          <w:sz w:val="21"/>
          <w:szCs w:val="21"/>
          <w:lang w:val="en-AU" w:eastAsia="en-AU"/>
        </w:rPr>
        <w:t xml:space="preserve">, </w:t>
      </w:r>
      <w:r w:rsidR="00003127">
        <w:rPr>
          <w:rFonts w:eastAsia="Times New Roman" w:cs="Arial"/>
          <w:color w:val="auto"/>
          <w:sz w:val="21"/>
          <w:szCs w:val="21"/>
          <w:lang w:val="en-AU" w:eastAsia="en-AU"/>
        </w:rPr>
        <w:t xml:space="preserve">with the capability to </w:t>
      </w:r>
      <w:r w:rsidR="00763F4C">
        <w:rPr>
          <w:rFonts w:eastAsia="Times New Roman" w:cs="Arial"/>
          <w:color w:val="auto"/>
          <w:sz w:val="21"/>
          <w:szCs w:val="21"/>
          <w:lang w:val="en-AU" w:eastAsia="en-AU"/>
        </w:rPr>
        <w:t>respond</w:t>
      </w:r>
      <w:r w:rsidR="32829461" w:rsidRPr="5918071F">
        <w:rPr>
          <w:rFonts w:eastAsia="Times New Roman" w:cs="Arial"/>
          <w:color w:val="auto"/>
          <w:sz w:val="21"/>
          <w:szCs w:val="21"/>
          <w:lang w:val="en-AU" w:eastAsia="en-AU"/>
        </w:rPr>
        <w:t xml:space="preserve"> to digital and AI-driven </w:t>
      </w:r>
      <w:r w:rsidR="0033277E">
        <w:rPr>
          <w:rFonts w:eastAsia="Times New Roman" w:cs="Arial"/>
          <w:color w:val="auto"/>
          <w:sz w:val="21"/>
          <w:szCs w:val="21"/>
          <w:lang w:val="en-AU" w:eastAsia="en-AU"/>
        </w:rPr>
        <w:t>change</w:t>
      </w:r>
      <w:r w:rsidR="00F82634">
        <w:rPr>
          <w:rFonts w:eastAsia="Times New Roman" w:cs="Arial"/>
          <w:color w:val="auto"/>
          <w:sz w:val="21"/>
          <w:szCs w:val="21"/>
          <w:lang w:val="en-AU" w:eastAsia="en-AU"/>
        </w:rPr>
        <w:t xml:space="preserve"> and help counter growing</w:t>
      </w:r>
      <w:r w:rsidR="00F9196A">
        <w:rPr>
          <w:rFonts w:eastAsia="Times New Roman" w:cs="Arial"/>
          <w:color w:val="auto"/>
          <w:sz w:val="21"/>
          <w:szCs w:val="21"/>
          <w:lang w:val="en-AU" w:eastAsia="en-AU"/>
        </w:rPr>
        <w:t xml:space="preserve"> information threats</w:t>
      </w:r>
      <w:r w:rsidR="32829461" w:rsidRPr="5918071F">
        <w:rPr>
          <w:rFonts w:eastAsia="Times New Roman" w:cs="Arial"/>
          <w:color w:val="auto"/>
          <w:sz w:val="21"/>
          <w:szCs w:val="21"/>
          <w:lang w:val="en-AU" w:eastAsia="en-AU"/>
        </w:rPr>
        <w:t>.</w:t>
      </w:r>
      <w:r w:rsidR="22152AA5" w:rsidRPr="5918071F">
        <w:rPr>
          <w:color w:val="auto"/>
        </w:rPr>
        <w:t xml:space="preserve"> </w:t>
      </w:r>
    </w:p>
    <w:p w14:paraId="0DA963F1" w14:textId="49D35001" w:rsidR="00D13FFA" w:rsidRPr="00622DE3" w:rsidRDefault="2A1DC63E" w:rsidP="5918071F">
      <w:pPr>
        <w:tabs>
          <w:tab w:val="left" w:pos="284"/>
        </w:tabs>
        <w:spacing w:before="0" w:line="280" w:lineRule="exact"/>
        <w:ind w:left="720"/>
        <w:rPr>
          <w:rFonts w:eastAsia="Times New Roman" w:cs="Arial"/>
          <w:color w:val="auto"/>
          <w:sz w:val="21"/>
          <w:szCs w:val="21"/>
          <w:lang w:val="en-AU" w:eastAsia="en-AU"/>
        </w:rPr>
      </w:pPr>
      <w:r w:rsidRPr="5918071F">
        <w:rPr>
          <w:rFonts w:eastAsia="Times New Roman" w:cs="Arial"/>
          <w:color w:val="auto"/>
          <w:sz w:val="21"/>
          <w:szCs w:val="21"/>
          <w:u w:val="single"/>
          <w:lang w:val="en-AU" w:eastAsia="en-AU"/>
        </w:rPr>
        <w:t xml:space="preserve">EOPO </w:t>
      </w:r>
      <w:r w:rsidR="55913DF7" w:rsidRPr="5918071F">
        <w:rPr>
          <w:rFonts w:eastAsia="Times New Roman" w:cs="Arial"/>
          <w:color w:val="auto"/>
          <w:sz w:val="21"/>
          <w:szCs w:val="21"/>
          <w:u w:val="single"/>
          <w:lang w:val="en-AU" w:eastAsia="en-AU"/>
        </w:rPr>
        <w:t>2:</w:t>
      </w:r>
      <w:r w:rsidR="5B655F62" w:rsidRPr="5918071F">
        <w:rPr>
          <w:color w:val="auto"/>
        </w:rPr>
        <w:t xml:space="preserve"> </w:t>
      </w:r>
      <w:r w:rsidR="72D3E56E" w:rsidRPr="5918071F">
        <w:rPr>
          <w:rFonts w:eastAsia="Times New Roman" w:cs="Arial"/>
          <w:color w:val="auto"/>
          <w:sz w:val="21"/>
          <w:szCs w:val="21"/>
          <w:lang w:val="en-AU" w:eastAsia="en-AU"/>
        </w:rPr>
        <w:t xml:space="preserve">Pacific </w:t>
      </w:r>
      <w:r w:rsidR="59162120" w:rsidRPr="5918071F">
        <w:rPr>
          <w:rFonts w:eastAsia="Times New Roman" w:cs="Arial"/>
          <w:color w:val="auto"/>
          <w:sz w:val="21"/>
          <w:szCs w:val="21"/>
          <w:lang w:val="en-AU" w:eastAsia="en-AU"/>
        </w:rPr>
        <w:t xml:space="preserve">audiences </w:t>
      </w:r>
      <w:r w:rsidR="7F56B32B" w:rsidRPr="5918071F">
        <w:rPr>
          <w:rFonts w:eastAsia="Times New Roman" w:cs="Arial"/>
          <w:color w:val="auto"/>
          <w:sz w:val="21"/>
          <w:szCs w:val="21"/>
          <w:lang w:val="en-AU" w:eastAsia="en-AU"/>
        </w:rPr>
        <w:t xml:space="preserve">have access to, value and </w:t>
      </w:r>
      <w:r w:rsidR="59162120" w:rsidRPr="5918071F">
        <w:rPr>
          <w:rFonts w:eastAsia="Times New Roman" w:cs="Arial"/>
          <w:color w:val="auto"/>
          <w:sz w:val="21"/>
          <w:szCs w:val="21"/>
          <w:lang w:val="en-AU" w:eastAsia="en-AU"/>
        </w:rPr>
        <w:t>engage with</w:t>
      </w:r>
      <w:r w:rsidR="72D3E56E" w:rsidRPr="5918071F">
        <w:rPr>
          <w:rFonts w:eastAsia="Times New Roman" w:cs="Arial"/>
          <w:color w:val="auto"/>
          <w:sz w:val="21"/>
          <w:szCs w:val="21"/>
          <w:lang w:val="en-AU" w:eastAsia="en-AU"/>
        </w:rPr>
        <w:t xml:space="preserve"> trusted, accurate, independent and locally relevant public-interest content.</w:t>
      </w:r>
    </w:p>
    <w:p w14:paraId="38320E08" w14:textId="16E97253" w:rsidR="004569C2" w:rsidRPr="00F70B7C" w:rsidRDefault="00FD47A9" w:rsidP="000E5839">
      <w:pPr>
        <w:tabs>
          <w:tab w:val="left" w:pos="284"/>
        </w:tabs>
        <w:spacing w:before="0" w:line="280" w:lineRule="exact"/>
        <w:ind w:left="720"/>
        <w:rPr>
          <w:rFonts w:eastAsia="Times New Roman" w:cs="Arial"/>
          <w:color w:val="auto"/>
          <w:sz w:val="21"/>
          <w:szCs w:val="21"/>
          <w:lang w:val="en-AU" w:eastAsia="en-AU"/>
        </w:rPr>
      </w:pPr>
      <w:r w:rsidRPr="00F70B7C">
        <w:rPr>
          <w:rFonts w:eastAsia="Times New Roman" w:cs="Arial"/>
          <w:color w:val="auto"/>
          <w:sz w:val="21"/>
          <w:szCs w:val="21"/>
          <w:u w:val="single"/>
          <w:lang w:val="en-AU" w:eastAsia="en-AU"/>
        </w:rPr>
        <w:t xml:space="preserve">EOPO </w:t>
      </w:r>
      <w:r w:rsidR="004569C2" w:rsidRPr="00F70B7C">
        <w:rPr>
          <w:rFonts w:eastAsia="Times New Roman" w:cs="Arial"/>
          <w:color w:val="auto"/>
          <w:sz w:val="21"/>
          <w:szCs w:val="21"/>
          <w:u w:val="single"/>
          <w:lang w:val="en-AU" w:eastAsia="en-AU"/>
        </w:rPr>
        <w:t>3:</w:t>
      </w:r>
      <w:r w:rsidR="00745BBE" w:rsidRPr="00F70B7C">
        <w:rPr>
          <w:color w:val="auto"/>
          <w:sz w:val="21"/>
          <w:szCs w:val="21"/>
        </w:rPr>
        <w:t xml:space="preserve"> </w:t>
      </w:r>
      <w:r w:rsidR="00327398" w:rsidRPr="00F70B7C">
        <w:rPr>
          <w:color w:val="auto"/>
          <w:sz w:val="21"/>
          <w:szCs w:val="21"/>
        </w:rPr>
        <w:t xml:space="preserve">Pacific media </w:t>
      </w:r>
      <w:r w:rsidR="00BD74CB" w:rsidRPr="00F70B7C">
        <w:rPr>
          <w:color w:val="auto"/>
          <w:sz w:val="21"/>
          <w:szCs w:val="21"/>
        </w:rPr>
        <w:t>organisation</w:t>
      </w:r>
      <w:r w:rsidR="00C86B98" w:rsidRPr="00F70B7C">
        <w:rPr>
          <w:color w:val="auto"/>
          <w:sz w:val="21"/>
          <w:szCs w:val="21"/>
        </w:rPr>
        <w:t>s</w:t>
      </w:r>
      <w:r w:rsidR="00327398" w:rsidRPr="00F70B7C">
        <w:rPr>
          <w:color w:val="auto"/>
          <w:sz w:val="21"/>
          <w:szCs w:val="21"/>
        </w:rPr>
        <w:t>, associations and networks are stronger, more inclus</w:t>
      </w:r>
      <w:r w:rsidR="008A045E" w:rsidRPr="00F70B7C">
        <w:rPr>
          <w:color w:val="auto"/>
          <w:sz w:val="21"/>
          <w:szCs w:val="21"/>
        </w:rPr>
        <w:t>ive</w:t>
      </w:r>
      <w:r w:rsidR="00C0650F" w:rsidRPr="00F70B7C">
        <w:rPr>
          <w:color w:val="auto"/>
          <w:sz w:val="21"/>
          <w:szCs w:val="21"/>
        </w:rPr>
        <w:t>, professional</w:t>
      </w:r>
      <w:r w:rsidR="008A045E" w:rsidRPr="00F70B7C">
        <w:rPr>
          <w:color w:val="auto"/>
          <w:sz w:val="21"/>
          <w:szCs w:val="21"/>
        </w:rPr>
        <w:t xml:space="preserve"> and </w:t>
      </w:r>
      <w:r w:rsidR="00C0650F" w:rsidRPr="00F70B7C">
        <w:rPr>
          <w:color w:val="auto"/>
          <w:sz w:val="21"/>
          <w:szCs w:val="21"/>
        </w:rPr>
        <w:t>locally led</w:t>
      </w:r>
      <w:r w:rsidR="00532545" w:rsidRPr="00F70B7C">
        <w:rPr>
          <w:color w:val="auto"/>
          <w:sz w:val="21"/>
          <w:szCs w:val="21"/>
        </w:rPr>
        <w:t>.</w:t>
      </w:r>
    </w:p>
    <w:p w14:paraId="70161ED5" w14:textId="18D2B527" w:rsidR="00894AA6" w:rsidRDefault="00894AA6" w:rsidP="00894AA6">
      <w:pPr>
        <w:tabs>
          <w:tab w:val="left" w:pos="284"/>
        </w:tabs>
        <w:spacing w:before="0" w:line="280" w:lineRule="exact"/>
        <w:rPr>
          <w:rFonts w:eastAsia="Times New Roman" w:cs="Arial"/>
          <w:color w:val="auto"/>
          <w:sz w:val="21"/>
          <w:szCs w:val="21"/>
          <w:lang w:val="en-AU" w:eastAsia="en-AU"/>
        </w:rPr>
      </w:pPr>
      <w:r w:rsidRPr="5918071F">
        <w:rPr>
          <w:rFonts w:eastAsia="Times New Roman" w:cs="Arial"/>
          <w:color w:val="auto"/>
          <w:sz w:val="21"/>
          <w:szCs w:val="21"/>
          <w:lang w:val="en-AU" w:eastAsia="en-AU"/>
        </w:rPr>
        <w:t>Note: Proposed outcomes are indicative only and will be tested and developed in the early phases of the investment design.</w:t>
      </w:r>
    </w:p>
    <w:p w14:paraId="58D920F9" w14:textId="38F21527" w:rsidR="000E6C04" w:rsidRPr="00746BA1" w:rsidRDefault="000E6C04" w:rsidP="001D7EEE">
      <w:pPr>
        <w:pStyle w:val="Heading3"/>
      </w:pPr>
      <w:r w:rsidRPr="00746BA1">
        <w:t>Core principles</w:t>
      </w:r>
    </w:p>
    <w:p w14:paraId="246516AF" w14:textId="77777777" w:rsidR="00BE78F8" w:rsidRDefault="00BE78F8" w:rsidP="00BE78F8">
      <w:pPr>
        <w:tabs>
          <w:tab w:val="left" w:pos="284"/>
        </w:tabs>
        <w:spacing w:before="0" w:line="280" w:lineRule="exact"/>
        <w:rPr>
          <w:color w:val="auto"/>
          <w:sz w:val="21"/>
          <w:szCs w:val="21"/>
        </w:rPr>
      </w:pPr>
      <w:r w:rsidRPr="00BE78F8">
        <w:rPr>
          <w:color w:val="auto"/>
          <w:sz w:val="21"/>
          <w:szCs w:val="21"/>
        </w:rPr>
        <w:t>The investment will be underpinned by core guiding principles, which will include:</w:t>
      </w:r>
    </w:p>
    <w:p w14:paraId="5F70874C" w14:textId="14D385D7" w:rsidR="003A7AAE" w:rsidRPr="00BE78F8" w:rsidRDefault="003A7AAE" w:rsidP="00BE78F8">
      <w:pPr>
        <w:pStyle w:val="ListParagraph"/>
        <w:numPr>
          <w:ilvl w:val="0"/>
          <w:numId w:val="15"/>
        </w:numPr>
        <w:tabs>
          <w:tab w:val="left" w:pos="284"/>
        </w:tabs>
        <w:spacing w:before="0" w:line="280" w:lineRule="exact"/>
        <w:rPr>
          <w:rFonts w:eastAsia="Times New Roman" w:cs="Arial"/>
          <w:color w:val="auto"/>
          <w:sz w:val="21"/>
          <w:szCs w:val="21"/>
          <w:lang w:val="en-AU" w:eastAsia="en-AU"/>
        </w:rPr>
      </w:pPr>
      <w:r w:rsidRPr="00BE78F8">
        <w:rPr>
          <w:rFonts w:eastAsia="Times New Roman" w:cs="Arial"/>
          <w:color w:val="auto"/>
          <w:sz w:val="21"/>
          <w:szCs w:val="21"/>
          <w:lang w:val="en-AU" w:eastAsia="en-AU"/>
        </w:rPr>
        <w:t>long-term</w:t>
      </w:r>
      <w:r w:rsidR="0003043A">
        <w:rPr>
          <w:rFonts w:eastAsia="Times New Roman" w:cs="Arial"/>
          <w:color w:val="auto"/>
          <w:sz w:val="21"/>
          <w:szCs w:val="21"/>
          <w:lang w:val="en-AU" w:eastAsia="en-AU"/>
        </w:rPr>
        <w:t xml:space="preserve"> institutional strengthening</w:t>
      </w:r>
      <w:r w:rsidRPr="00BE78F8">
        <w:rPr>
          <w:rFonts w:eastAsia="Times New Roman" w:cs="Arial"/>
          <w:color w:val="auto"/>
          <w:sz w:val="21"/>
          <w:szCs w:val="21"/>
          <w:lang w:val="en-AU" w:eastAsia="en-AU"/>
        </w:rPr>
        <w:t xml:space="preserve">; </w:t>
      </w:r>
    </w:p>
    <w:p w14:paraId="7B035329" w14:textId="573DED2E" w:rsidR="003A7AAE" w:rsidRPr="003A7AAE" w:rsidRDefault="003A7AAE" w:rsidP="003A7AAE">
      <w:pPr>
        <w:pStyle w:val="ListParagraph"/>
        <w:numPr>
          <w:ilvl w:val="0"/>
          <w:numId w:val="15"/>
        </w:numPr>
        <w:tabs>
          <w:tab w:val="left" w:pos="284"/>
        </w:tabs>
        <w:spacing w:before="0" w:line="280" w:lineRule="exact"/>
        <w:rPr>
          <w:rFonts w:eastAsia="Times New Roman" w:cs="Arial"/>
          <w:color w:val="auto"/>
          <w:sz w:val="21"/>
          <w:szCs w:val="21"/>
          <w:lang w:val="en-AU" w:eastAsia="en-AU"/>
        </w:rPr>
      </w:pPr>
      <w:r w:rsidRPr="003A7AAE">
        <w:rPr>
          <w:rFonts w:eastAsia="Times New Roman" w:cs="Arial"/>
          <w:color w:val="auto"/>
          <w:sz w:val="21"/>
          <w:szCs w:val="21"/>
          <w:lang w:val="en-AU" w:eastAsia="en-AU"/>
        </w:rPr>
        <w:t xml:space="preserve">practical, implementation-focused support; </w:t>
      </w:r>
    </w:p>
    <w:p w14:paraId="499A5157" w14:textId="12B7E0AE" w:rsidR="003A7AAE" w:rsidRPr="003A7AAE" w:rsidRDefault="003A7AAE" w:rsidP="003A7AAE">
      <w:pPr>
        <w:pStyle w:val="ListParagraph"/>
        <w:numPr>
          <w:ilvl w:val="0"/>
          <w:numId w:val="15"/>
        </w:numPr>
        <w:tabs>
          <w:tab w:val="left" w:pos="284"/>
        </w:tabs>
        <w:spacing w:before="0" w:line="280" w:lineRule="exact"/>
        <w:rPr>
          <w:rFonts w:eastAsia="Times New Roman" w:cs="Arial"/>
          <w:color w:val="auto"/>
          <w:sz w:val="21"/>
          <w:szCs w:val="21"/>
          <w:lang w:val="en-AU" w:eastAsia="en-AU"/>
        </w:rPr>
      </w:pPr>
      <w:r w:rsidRPr="5918071F">
        <w:rPr>
          <w:rFonts w:eastAsia="Times New Roman" w:cs="Arial"/>
          <w:color w:val="auto"/>
          <w:sz w:val="21"/>
          <w:szCs w:val="21"/>
          <w:lang w:val="en-AU" w:eastAsia="en-AU"/>
        </w:rPr>
        <w:t>Pacific leadership and locally led expertise</w:t>
      </w:r>
      <w:r w:rsidR="006B0B17" w:rsidRPr="5918071F">
        <w:rPr>
          <w:rFonts w:eastAsia="Times New Roman" w:cs="Arial"/>
          <w:color w:val="auto"/>
          <w:sz w:val="21"/>
          <w:szCs w:val="21"/>
          <w:lang w:val="en-AU" w:eastAsia="en-AU"/>
        </w:rPr>
        <w:t xml:space="preserve"> and </w:t>
      </w:r>
      <w:r w:rsidR="2C6CC72C" w:rsidRPr="5918071F">
        <w:rPr>
          <w:rFonts w:eastAsia="Times New Roman" w:cs="Arial"/>
          <w:color w:val="auto"/>
          <w:sz w:val="21"/>
          <w:szCs w:val="21"/>
          <w:lang w:val="en-AU" w:eastAsia="en-AU"/>
        </w:rPr>
        <w:t>implementation</w:t>
      </w:r>
      <w:r w:rsidRPr="5918071F">
        <w:rPr>
          <w:rFonts w:eastAsia="Times New Roman" w:cs="Arial"/>
          <w:color w:val="auto"/>
          <w:sz w:val="21"/>
          <w:szCs w:val="21"/>
          <w:lang w:val="en-AU" w:eastAsia="en-AU"/>
        </w:rPr>
        <w:t xml:space="preserve">; </w:t>
      </w:r>
    </w:p>
    <w:p w14:paraId="402F63C7" w14:textId="01428452" w:rsidR="003A7AAE" w:rsidRPr="003A7AAE" w:rsidRDefault="003A7AAE" w:rsidP="003A7AAE">
      <w:pPr>
        <w:pStyle w:val="ListParagraph"/>
        <w:numPr>
          <w:ilvl w:val="0"/>
          <w:numId w:val="15"/>
        </w:numPr>
        <w:tabs>
          <w:tab w:val="left" w:pos="284"/>
        </w:tabs>
        <w:spacing w:before="0" w:line="280" w:lineRule="exact"/>
        <w:rPr>
          <w:rFonts w:eastAsia="Times New Roman" w:cs="Arial"/>
          <w:color w:val="auto"/>
          <w:sz w:val="21"/>
          <w:szCs w:val="21"/>
          <w:lang w:val="en-AU" w:eastAsia="en-AU"/>
        </w:rPr>
      </w:pPr>
      <w:r w:rsidRPr="003A7AAE">
        <w:rPr>
          <w:rFonts w:eastAsia="Times New Roman" w:cs="Arial"/>
          <w:color w:val="auto"/>
          <w:sz w:val="21"/>
          <w:szCs w:val="21"/>
          <w:lang w:val="en-AU" w:eastAsia="en-AU"/>
        </w:rPr>
        <w:t xml:space="preserve">fit-for-purpose and adaptive programming; </w:t>
      </w:r>
    </w:p>
    <w:p w14:paraId="751395B8" w14:textId="46C505F8" w:rsidR="003A7AAE" w:rsidRPr="003A7AAE" w:rsidRDefault="003A7AAE" w:rsidP="003A7AAE">
      <w:pPr>
        <w:pStyle w:val="ListParagraph"/>
        <w:numPr>
          <w:ilvl w:val="0"/>
          <w:numId w:val="15"/>
        </w:numPr>
        <w:tabs>
          <w:tab w:val="left" w:pos="284"/>
        </w:tabs>
        <w:spacing w:before="0" w:line="280" w:lineRule="exact"/>
        <w:rPr>
          <w:rFonts w:eastAsia="Times New Roman" w:cs="Arial"/>
          <w:color w:val="auto"/>
          <w:sz w:val="21"/>
          <w:szCs w:val="21"/>
          <w:lang w:val="en-AU" w:eastAsia="en-AU"/>
        </w:rPr>
      </w:pPr>
      <w:r w:rsidRPr="003A7AAE">
        <w:rPr>
          <w:rFonts w:eastAsia="Times New Roman" w:cs="Arial"/>
          <w:color w:val="auto"/>
          <w:sz w:val="21"/>
          <w:szCs w:val="21"/>
          <w:lang w:val="en-AU" w:eastAsia="en-AU"/>
        </w:rPr>
        <w:t xml:space="preserve">coordination and complementarity; </w:t>
      </w:r>
    </w:p>
    <w:p w14:paraId="0B63982D" w14:textId="11C2389D" w:rsidR="003A7AAE" w:rsidRPr="003A7AAE" w:rsidRDefault="00DB543A" w:rsidP="003A7AAE">
      <w:pPr>
        <w:pStyle w:val="ListParagraph"/>
        <w:numPr>
          <w:ilvl w:val="0"/>
          <w:numId w:val="15"/>
        </w:numPr>
        <w:tabs>
          <w:tab w:val="left" w:pos="284"/>
        </w:tabs>
        <w:spacing w:before="0" w:line="280" w:lineRule="exact"/>
        <w:rPr>
          <w:rFonts w:eastAsia="Times New Roman" w:cs="Arial"/>
          <w:color w:val="auto"/>
          <w:sz w:val="21"/>
          <w:szCs w:val="21"/>
          <w:lang w:val="en-AU" w:eastAsia="en-AU"/>
        </w:rPr>
      </w:pPr>
      <w:r>
        <w:rPr>
          <w:rFonts w:eastAsia="Times New Roman" w:cs="Arial"/>
          <w:color w:val="auto"/>
          <w:sz w:val="21"/>
          <w:szCs w:val="21"/>
          <w:lang w:val="en-AU" w:eastAsia="en-AU"/>
        </w:rPr>
        <w:t xml:space="preserve">gender, </w:t>
      </w:r>
      <w:r w:rsidR="00917031">
        <w:rPr>
          <w:rFonts w:eastAsia="Times New Roman" w:cs="Arial"/>
          <w:color w:val="auto"/>
          <w:sz w:val="21"/>
          <w:szCs w:val="21"/>
          <w:lang w:val="en-AU" w:eastAsia="en-AU"/>
        </w:rPr>
        <w:t>disability</w:t>
      </w:r>
      <w:r w:rsidR="65118D4B" w:rsidRPr="4B394E66">
        <w:rPr>
          <w:rFonts w:eastAsia="Times New Roman" w:cs="Arial"/>
          <w:color w:val="auto"/>
          <w:sz w:val="21"/>
          <w:szCs w:val="21"/>
          <w:lang w:val="en-AU" w:eastAsia="en-AU"/>
        </w:rPr>
        <w:t>, climate</w:t>
      </w:r>
      <w:r w:rsidR="71B30DD1" w:rsidRPr="4B394E66">
        <w:rPr>
          <w:rFonts w:eastAsia="Times New Roman" w:cs="Arial"/>
          <w:color w:val="auto"/>
          <w:sz w:val="21"/>
          <w:szCs w:val="21"/>
          <w:lang w:val="en-AU" w:eastAsia="en-AU"/>
        </w:rPr>
        <w:t xml:space="preserve"> and evidence-based impact.</w:t>
      </w:r>
    </w:p>
    <w:p w14:paraId="034BACA8" w14:textId="62E92F89" w:rsidR="002C1723" w:rsidRDefault="005B0969" w:rsidP="001D7EEE">
      <w:pPr>
        <w:pStyle w:val="Heading3"/>
        <w:rPr>
          <w:lang w:val="en-AU"/>
        </w:rPr>
      </w:pPr>
      <w:r w:rsidRPr="4B394E66">
        <w:rPr>
          <w:lang w:val="en-AU"/>
        </w:rPr>
        <w:t>Budget</w:t>
      </w:r>
    </w:p>
    <w:p w14:paraId="64AD0F0E" w14:textId="6167A480" w:rsidR="004229C1" w:rsidRDefault="4248581B" w:rsidP="6227713F">
      <w:pPr>
        <w:spacing w:before="0" w:line="280" w:lineRule="atLeast"/>
        <w:rPr>
          <w:color w:val="auto"/>
          <w:sz w:val="21"/>
          <w:szCs w:val="21"/>
        </w:rPr>
      </w:pPr>
      <w:r w:rsidRPr="4B394E66">
        <w:rPr>
          <w:rFonts w:eastAsia="Times New Roman" w:cs="Times New Roman"/>
          <w:color w:val="auto"/>
          <w:sz w:val="21"/>
          <w:szCs w:val="21"/>
          <w:lang w:val="en-AU"/>
        </w:rPr>
        <w:t xml:space="preserve">PACMAS Phase 5 is estimated </w:t>
      </w:r>
      <w:r w:rsidRPr="4B394E66">
        <w:rPr>
          <w:color w:val="auto"/>
          <w:sz w:val="21"/>
          <w:szCs w:val="21"/>
        </w:rPr>
        <w:t>at</w:t>
      </w:r>
      <w:r w:rsidRPr="4B394E66">
        <w:rPr>
          <w:rFonts w:eastAsia="Times New Roman" w:cs="Times New Roman"/>
          <w:color w:val="auto"/>
          <w:sz w:val="21"/>
          <w:szCs w:val="21"/>
          <w:lang w:val="en-AU"/>
        </w:rPr>
        <w:t xml:space="preserve"> AUD25 million</w:t>
      </w:r>
      <w:r w:rsidR="75942EA9" w:rsidRPr="4B394E66">
        <w:rPr>
          <w:rFonts w:eastAsia="Times New Roman" w:cs="Times New Roman"/>
          <w:color w:val="auto"/>
          <w:sz w:val="21"/>
          <w:szCs w:val="21"/>
          <w:lang w:val="en-AU"/>
        </w:rPr>
        <w:t>,</w:t>
      </w:r>
      <w:r w:rsidRPr="4B394E66">
        <w:rPr>
          <w:rFonts w:eastAsia="Times New Roman" w:cs="Times New Roman"/>
          <w:color w:val="auto"/>
          <w:sz w:val="21"/>
          <w:szCs w:val="21"/>
          <w:lang w:val="en-AU"/>
        </w:rPr>
        <w:t xml:space="preserve"> </w:t>
      </w:r>
      <w:r w:rsidR="3EAD7A99" w:rsidRPr="4B394E66">
        <w:rPr>
          <w:rFonts w:eastAsia="Times New Roman" w:cs="Times New Roman"/>
          <w:color w:val="auto"/>
          <w:sz w:val="21"/>
          <w:szCs w:val="21"/>
          <w:lang w:val="en-AU"/>
        </w:rPr>
        <w:t xml:space="preserve">plus additional </w:t>
      </w:r>
      <w:r w:rsidR="000D57FC">
        <w:rPr>
          <w:rFonts w:eastAsia="Times New Roman" w:cs="Times New Roman"/>
          <w:color w:val="auto"/>
          <w:sz w:val="21"/>
          <w:szCs w:val="21"/>
          <w:lang w:val="en-AU"/>
        </w:rPr>
        <w:t xml:space="preserve">bilateral </w:t>
      </w:r>
      <w:r w:rsidR="3EAD7A99" w:rsidRPr="4B394E66">
        <w:rPr>
          <w:rFonts w:eastAsia="Times New Roman" w:cs="Times New Roman"/>
          <w:color w:val="auto"/>
          <w:sz w:val="21"/>
          <w:szCs w:val="21"/>
          <w:lang w:val="en-AU"/>
        </w:rPr>
        <w:t xml:space="preserve">contributions that </w:t>
      </w:r>
      <w:r w:rsidR="7570BBDC" w:rsidRPr="4B394E66">
        <w:rPr>
          <w:rFonts w:eastAsia="Times New Roman" w:cs="Times New Roman"/>
          <w:color w:val="auto"/>
          <w:sz w:val="21"/>
          <w:szCs w:val="21"/>
          <w:lang w:val="en-AU"/>
        </w:rPr>
        <w:t>may</w:t>
      </w:r>
      <w:r w:rsidR="3EAD7A99" w:rsidRPr="4B394E66">
        <w:rPr>
          <w:rFonts w:eastAsia="Times New Roman" w:cs="Times New Roman"/>
          <w:color w:val="auto"/>
          <w:sz w:val="21"/>
          <w:szCs w:val="21"/>
          <w:lang w:val="en-AU"/>
        </w:rPr>
        <w:t xml:space="preserve"> total up </w:t>
      </w:r>
      <w:r w:rsidRPr="4B394E66">
        <w:rPr>
          <w:rFonts w:eastAsia="Times New Roman" w:cs="Times New Roman"/>
          <w:color w:val="auto"/>
          <w:sz w:val="21"/>
          <w:szCs w:val="21"/>
          <w:lang w:val="en-AU"/>
        </w:rPr>
        <w:t xml:space="preserve">to </w:t>
      </w:r>
      <w:r w:rsidR="2917E7B0" w:rsidRPr="4B394E66">
        <w:rPr>
          <w:rFonts w:eastAsia="Times New Roman" w:cs="Times New Roman"/>
          <w:color w:val="auto"/>
          <w:sz w:val="21"/>
          <w:szCs w:val="21"/>
          <w:lang w:val="en-AU"/>
        </w:rPr>
        <w:t xml:space="preserve">an estimated </w:t>
      </w:r>
      <w:r w:rsidRPr="4B394E66">
        <w:rPr>
          <w:rFonts w:eastAsia="Times New Roman" w:cs="Times New Roman"/>
          <w:color w:val="auto"/>
          <w:sz w:val="21"/>
          <w:szCs w:val="21"/>
          <w:lang w:val="en-AU"/>
        </w:rPr>
        <w:t>AUD</w:t>
      </w:r>
      <w:r w:rsidR="341C4677" w:rsidRPr="4B394E66">
        <w:rPr>
          <w:rFonts w:eastAsia="Times New Roman" w:cs="Times New Roman"/>
          <w:color w:val="auto"/>
          <w:sz w:val="21"/>
          <w:szCs w:val="21"/>
          <w:lang w:val="en-AU"/>
        </w:rPr>
        <w:t xml:space="preserve">50 </w:t>
      </w:r>
      <w:r w:rsidRPr="4B394E66">
        <w:rPr>
          <w:rFonts w:eastAsia="Times New Roman" w:cs="Times New Roman"/>
          <w:color w:val="auto"/>
          <w:sz w:val="21"/>
          <w:szCs w:val="21"/>
          <w:lang w:val="en-AU"/>
        </w:rPr>
        <w:t>million over ten years</w:t>
      </w:r>
      <w:r w:rsidR="4B683825" w:rsidRPr="4B394E66">
        <w:rPr>
          <w:rFonts w:eastAsia="Times New Roman" w:cs="Times New Roman"/>
          <w:color w:val="auto"/>
          <w:sz w:val="21"/>
          <w:szCs w:val="21"/>
          <w:lang w:val="en-AU"/>
        </w:rPr>
        <w:t xml:space="preserve"> (</w:t>
      </w:r>
      <w:r w:rsidR="007546A5">
        <w:rPr>
          <w:rFonts w:eastAsia="Times New Roman" w:cs="Times New Roman"/>
          <w:color w:val="auto"/>
          <w:sz w:val="21"/>
          <w:szCs w:val="21"/>
          <w:lang w:val="en-AU"/>
        </w:rPr>
        <w:t xml:space="preserve">or up to AUD 70 million </w:t>
      </w:r>
      <w:r w:rsidR="000D57FC">
        <w:rPr>
          <w:rFonts w:eastAsia="Times New Roman" w:cs="Times New Roman"/>
          <w:color w:val="auto"/>
          <w:sz w:val="21"/>
          <w:szCs w:val="21"/>
          <w:lang w:val="en-AU"/>
        </w:rPr>
        <w:t xml:space="preserve">over 10 years, </w:t>
      </w:r>
      <w:r w:rsidR="4B683825" w:rsidRPr="4B394E66">
        <w:rPr>
          <w:rFonts w:eastAsia="Times New Roman" w:cs="Times New Roman"/>
          <w:color w:val="auto"/>
          <w:sz w:val="21"/>
          <w:szCs w:val="21"/>
          <w:lang w:val="en-AU"/>
        </w:rPr>
        <w:t xml:space="preserve">pending the </w:t>
      </w:r>
      <w:r w:rsidR="00C86B98">
        <w:rPr>
          <w:rFonts w:eastAsia="Times New Roman" w:cs="Times New Roman"/>
          <w:color w:val="auto"/>
          <w:sz w:val="21"/>
          <w:szCs w:val="21"/>
          <w:lang w:val="en-AU"/>
        </w:rPr>
        <w:t xml:space="preserve">potential </w:t>
      </w:r>
      <w:r w:rsidR="4B683825" w:rsidRPr="4B394E66">
        <w:rPr>
          <w:rFonts w:eastAsia="Times New Roman" w:cs="Times New Roman"/>
          <w:color w:val="auto"/>
          <w:sz w:val="21"/>
          <w:szCs w:val="21"/>
          <w:lang w:val="en-AU"/>
        </w:rPr>
        <w:t>integration of</w:t>
      </w:r>
      <w:r w:rsidR="007546A5">
        <w:rPr>
          <w:rFonts w:eastAsia="Times New Roman" w:cs="Times New Roman"/>
          <w:color w:val="auto"/>
          <w:sz w:val="21"/>
          <w:szCs w:val="21"/>
          <w:lang w:val="en-AU"/>
        </w:rPr>
        <w:t xml:space="preserve"> MDI</w:t>
      </w:r>
      <w:r w:rsidR="4B683825" w:rsidRPr="4B394E66">
        <w:rPr>
          <w:rFonts w:eastAsia="Times New Roman" w:cs="Times New Roman"/>
          <w:color w:val="auto"/>
          <w:sz w:val="21"/>
          <w:szCs w:val="21"/>
          <w:lang w:val="en-AU"/>
        </w:rPr>
        <w:t>)</w:t>
      </w:r>
      <w:r w:rsidR="00C86B98">
        <w:rPr>
          <w:rFonts w:eastAsia="Times New Roman" w:cs="Times New Roman"/>
          <w:color w:val="auto"/>
          <w:sz w:val="21"/>
          <w:szCs w:val="21"/>
          <w:lang w:val="en-AU"/>
        </w:rPr>
        <w:t xml:space="preserve"> and subject to funding availability</w:t>
      </w:r>
      <w:r w:rsidR="000D57FC">
        <w:rPr>
          <w:color w:val="auto"/>
          <w:sz w:val="21"/>
          <w:szCs w:val="21"/>
        </w:rPr>
        <w:t>. This</w:t>
      </w:r>
      <w:r w:rsidRPr="4B394E66">
        <w:rPr>
          <w:rFonts w:eastAsia="Times New Roman" w:cs="Times New Roman"/>
          <w:color w:val="auto"/>
          <w:sz w:val="21"/>
          <w:szCs w:val="21"/>
          <w:lang w:val="en-AU"/>
        </w:rPr>
        <w:t xml:space="preserve"> includ</w:t>
      </w:r>
      <w:r w:rsidR="000D57FC">
        <w:rPr>
          <w:rFonts w:eastAsia="Times New Roman" w:cs="Times New Roman"/>
          <w:color w:val="auto"/>
          <w:sz w:val="21"/>
          <w:szCs w:val="21"/>
          <w:lang w:val="en-AU"/>
        </w:rPr>
        <w:t>es</w:t>
      </w:r>
      <w:r w:rsidRPr="4B394E66">
        <w:rPr>
          <w:rFonts w:eastAsia="Times New Roman" w:cs="Times New Roman"/>
          <w:color w:val="auto"/>
          <w:sz w:val="21"/>
          <w:szCs w:val="21"/>
          <w:lang w:val="en-AU"/>
        </w:rPr>
        <w:t xml:space="preserve"> costed extensions</w:t>
      </w:r>
      <w:r w:rsidRPr="4B394E66">
        <w:rPr>
          <w:color w:val="auto"/>
          <w:sz w:val="21"/>
          <w:szCs w:val="21"/>
        </w:rPr>
        <w:t xml:space="preserve">, subject to </w:t>
      </w:r>
      <w:r w:rsidRPr="4B394E66">
        <w:rPr>
          <w:rFonts w:eastAsia="Times New Roman" w:cs="Times New Roman"/>
          <w:color w:val="auto"/>
          <w:sz w:val="21"/>
          <w:szCs w:val="21"/>
          <w:lang w:val="en-AU"/>
        </w:rPr>
        <w:t>performance and available budget</w:t>
      </w:r>
      <w:r w:rsidRPr="4B394E66">
        <w:rPr>
          <w:color w:val="auto"/>
          <w:sz w:val="21"/>
          <w:szCs w:val="21"/>
        </w:rPr>
        <w:t>.</w:t>
      </w:r>
      <w:r w:rsidRPr="4B394E66">
        <w:rPr>
          <w:rFonts w:eastAsia="Times New Roman" w:cs="Times New Roman"/>
          <w:color w:val="auto"/>
          <w:sz w:val="21"/>
          <w:szCs w:val="21"/>
          <w:lang w:val="en-AU"/>
        </w:rPr>
        <w:t xml:space="preserve"> It will </w:t>
      </w:r>
      <w:r w:rsidRPr="4B394E66">
        <w:rPr>
          <w:color w:val="auto"/>
          <w:sz w:val="21"/>
          <w:szCs w:val="21"/>
        </w:rPr>
        <w:t>retain</w:t>
      </w:r>
      <w:r w:rsidRPr="4B394E66">
        <w:rPr>
          <w:rFonts w:eastAsia="Times New Roman" w:cs="Times New Roman"/>
          <w:color w:val="auto"/>
          <w:sz w:val="21"/>
          <w:szCs w:val="21"/>
          <w:lang w:val="en-AU"/>
        </w:rPr>
        <w:t xml:space="preserve"> a hybrid regional/multi-country funding model, </w:t>
      </w:r>
      <w:r w:rsidRPr="4B394E66">
        <w:rPr>
          <w:color w:val="auto"/>
          <w:sz w:val="21"/>
          <w:szCs w:val="21"/>
        </w:rPr>
        <w:t xml:space="preserve">with </w:t>
      </w:r>
      <w:r w:rsidRPr="4B394E66">
        <w:rPr>
          <w:rFonts w:eastAsia="Times New Roman" w:cs="Times New Roman"/>
          <w:color w:val="auto"/>
          <w:sz w:val="21"/>
          <w:szCs w:val="21"/>
          <w:lang w:val="en-AU"/>
        </w:rPr>
        <w:t xml:space="preserve">core </w:t>
      </w:r>
      <w:r w:rsidRPr="4B394E66">
        <w:rPr>
          <w:color w:val="auto"/>
          <w:sz w:val="21"/>
          <w:szCs w:val="21"/>
        </w:rPr>
        <w:t>funding</w:t>
      </w:r>
      <w:r w:rsidRPr="4B394E66">
        <w:rPr>
          <w:rFonts w:eastAsia="Times New Roman" w:cs="Times New Roman"/>
          <w:color w:val="auto"/>
          <w:sz w:val="21"/>
          <w:szCs w:val="21"/>
          <w:lang w:val="en-AU"/>
        </w:rPr>
        <w:t xml:space="preserve"> from the Pacific </w:t>
      </w:r>
      <w:r w:rsidR="77968E00" w:rsidRPr="4B394E66">
        <w:rPr>
          <w:rFonts w:eastAsia="Times New Roman" w:cs="Times New Roman"/>
          <w:color w:val="auto"/>
          <w:sz w:val="21"/>
          <w:szCs w:val="21"/>
          <w:lang w:val="en-AU"/>
        </w:rPr>
        <w:t>R</w:t>
      </w:r>
      <w:r w:rsidRPr="4B394E66">
        <w:rPr>
          <w:rFonts w:eastAsia="Times New Roman" w:cs="Times New Roman"/>
          <w:color w:val="auto"/>
          <w:sz w:val="21"/>
          <w:szCs w:val="21"/>
          <w:lang w:val="en-AU"/>
        </w:rPr>
        <w:t xml:space="preserve">egional </w:t>
      </w:r>
      <w:r w:rsidR="13CDC3A2" w:rsidRPr="4B394E66">
        <w:rPr>
          <w:rFonts w:eastAsia="Times New Roman" w:cs="Times New Roman"/>
          <w:color w:val="auto"/>
          <w:sz w:val="21"/>
          <w:szCs w:val="21"/>
          <w:lang w:val="en-AU"/>
        </w:rPr>
        <w:t>D</w:t>
      </w:r>
      <w:r w:rsidRPr="4B394E66">
        <w:rPr>
          <w:rFonts w:eastAsia="Times New Roman" w:cs="Times New Roman"/>
          <w:color w:val="auto"/>
          <w:sz w:val="21"/>
          <w:szCs w:val="21"/>
          <w:lang w:val="en-AU"/>
        </w:rPr>
        <w:t xml:space="preserve">evelopment program </w:t>
      </w:r>
      <w:r w:rsidR="01BE5673" w:rsidRPr="4B394E66">
        <w:rPr>
          <w:rFonts w:eastAsia="Times New Roman" w:cs="Times New Roman"/>
          <w:color w:val="auto"/>
          <w:sz w:val="21"/>
          <w:szCs w:val="21"/>
          <w:lang w:val="en-AU"/>
        </w:rPr>
        <w:t xml:space="preserve">(AUD2.5 million per year) </w:t>
      </w:r>
      <w:r w:rsidRPr="4B394E66">
        <w:rPr>
          <w:rFonts w:eastAsia="Times New Roman" w:cs="Times New Roman"/>
          <w:color w:val="auto"/>
          <w:sz w:val="21"/>
          <w:szCs w:val="21"/>
          <w:lang w:val="en-AU"/>
        </w:rPr>
        <w:t xml:space="preserve">supplemented </w:t>
      </w:r>
      <w:r w:rsidRPr="4B394E66">
        <w:rPr>
          <w:color w:val="auto"/>
          <w:sz w:val="21"/>
          <w:szCs w:val="21"/>
        </w:rPr>
        <w:t xml:space="preserve">by country program </w:t>
      </w:r>
      <w:r w:rsidRPr="4B394E66">
        <w:rPr>
          <w:rFonts w:eastAsia="Times New Roman" w:cs="Times New Roman"/>
          <w:color w:val="auto"/>
          <w:sz w:val="21"/>
          <w:szCs w:val="21"/>
          <w:lang w:val="en-AU"/>
        </w:rPr>
        <w:t>contributions</w:t>
      </w:r>
      <w:r w:rsidRPr="4B394E66">
        <w:rPr>
          <w:color w:val="auto"/>
          <w:sz w:val="21"/>
          <w:szCs w:val="21"/>
        </w:rPr>
        <w:t xml:space="preserve">. </w:t>
      </w:r>
      <w:r w:rsidR="4B663543" w:rsidRPr="4B394E66">
        <w:rPr>
          <w:color w:val="auto"/>
          <w:sz w:val="21"/>
          <w:szCs w:val="21"/>
        </w:rPr>
        <w:t>Consideration should be given to scalable proposals, should the estimated budget envelope change.</w:t>
      </w:r>
      <w:r w:rsidR="7C46F678" w:rsidRPr="4B394E66">
        <w:rPr>
          <w:color w:val="auto"/>
          <w:sz w:val="21"/>
          <w:szCs w:val="21"/>
        </w:rPr>
        <w:t xml:space="preserve"> </w:t>
      </w:r>
    </w:p>
    <w:p w14:paraId="166B1C7E" w14:textId="7CBEC630" w:rsidR="00C3143B" w:rsidRDefault="3110313D" w:rsidP="405C3465">
      <w:pPr>
        <w:spacing w:before="0" w:line="280" w:lineRule="atLeast"/>
        <w:rPr>
          <w:rFonts w:eastAsia="Times New Roman" w:cs="Times New Roman"/>
          <w:color w:val="auto"/>
          <w:sz w:val="21"/>
          <w:szCs w:val="21"/>
          <w:lang w:val="en-AU"/>
        </w:rPr>
      </w:pPr>
      <w:r w:rsidRPr="4B394E66">
        <w:rPr>
          <w:rFonts w:eastAsia="Times New Roman" w:cs="Times New Roman"/>
          <w:color w:val="auto"/>
          <w:sz w:val="21"/>
          <w:szCs w:val="21"/>
          <w:lang w:val="en-AU"/>
        </w:rPr>
        <w:t>To manage ambition within the available budget, PACMAS Phase 5 will prioritise deeper support in selected countries, organisations and regional institutions, while maintaining flexibility for emerging priorities.</w:t>
      </w:r>
    </w:p>
    <w:p w14:paraId="3C41BF29" w14:textId="29A0BC78" w:rsidR="00323A01" w:rsidRPr="00323A01" w:rsidRDefault="00F23F10" w:rsidP="001D7EEE">
      <w:pPr>
        <w:pStyle w:val="Heading3"/>
        <w:rPr>
          <w:lang w:val="en-AU"/>
        </w:rPr>
      </w:pPr>
      <w:r w:rsidRPr="4B394E66">
        <w:rPr>
          <w:lang w:val="en-AU"/>
        </w:rPr>
        <w:t>GEDSI</w:t>
      </w:r>
    </w:p>
    <w:p w14:paraId="5639229C" w14:textId="2F40B908" w:rsidR="31A79B0B" w:rsidRPr="00F210C1" w:rsidRDefault="001932BE">
      <w:pPr>
        <w:spacing w:before="0" w:line="280" w:lineRule="atLeast"/>
        <w:rPr>
          <w:rFonts w:eastAsia="Times New Roman" w:cs="Arial"/>
          <w:color w:val="auto"/>
          <w:sz w:val="21"/>
          <w:szCs w:val="21"/>
          <w:lang w:eastAsia="en-AU"/>
        </w:rPr>
      </w:pPr>
      <w:r>
        <w:rPr>
          <w:rFonts w:eastAsia="Times New Roman" w:cs="Arial"/>
          <w:color w:val="auto"/>
          <w:sz w:val="21"/>
          <w:szCs w:val="21"/>
          <w:lang w:val="en-AU" w:eastAsia="en-AU"/>
        </w:rPr>
        <w:t>G</w:t>
      </w:r>
      <w:r w:rsidR="009C7221">
        <w:rPr>
          <w:rFonts w:eastAsia="Times New Roman" w:cs="Arial"/>
          <w:color w:val="auto"/>
          <w:sz w:val="21"/>
          <w:szCs w:val="21"/>
          <w:lang w:val="en-AU" w:eastAsia="en-AU"/>
        </w:rPr>
        <w:t xml:space="preserve">ender and disability </w:t>
      </w:r>
      <w:r w:rsidR="77FAAA61" w:rsidRPr="6227713F">
        <w:rPr>
          <w:rFonts w:eastAsia="Times New Roman" w:cs="Arial"/>
          <w:color w:val="auto"/>
          <w:sz w:val="21"/>
          <w:szCs w:val="21"/>
          <w:lang w:val="en-AU" w:eastAsia="en-AU"/>
        </w:rPr>
        <w:t xml:space="preserve">will be included as </w:t>
      </w:r>
      <w:r w:rsidR="77FAAA61" w:rsidRPr="6227713F">
        <w:rPr>
          <w:rFonts w:eastAsia="Times New Roman" w:cs="Arial"/>
          <w:b/>
          <w:bCs/>
          <w:color w:val="auto"/>
          <w:sz w:val="21"/>
          <w:szCs w:val="21"/>
          <w:lang w:val="en-AU" w:eastAsia="en-AU"/>
        </w:rPr>
        <w:t>significant objective</w:t>
      </w:r>
      <w:r w:rsidR="00943EFA">
        <w:rPr>
          <w:rFonts w:eastAsia="Times New Roman" w:cs="Arial"/>
          <w:b/>
          <w:bCs/>
          <w:color w:val="auto"/>
          <w:sz w:val="21"/>
          <w:szCs w:val="21"/>
          <w:lang w:val="en-AU" w:eastAsia="en-AU"/>
        </w:rPr>
        <w:t>s</w:t>
      </w:r>
      <w:r w:rsidR="77FAAA61" w:rsidRPr="6227713F">
        <w:rPr>
          <w:rFonts w:eastAsia="Times New Roman" w:cs="Arial"/>
          <w:b/>
          <w:bCs/>
          <w:color w:val="auto"/>
          <w:sz w:val="21"/>
          <w:szCs w:val="21"/>
          <w:lang w:val="en-AU" w:eastAsia="en-AU"/>
        </w:rPr>
        <w:t xml:space="preserve"> </w:t>
      </w:r>
      <w:r w:rsidR="77FAAA61" w:rsidRPr="6227713F">
        <w:rPr>
          <w:rFonts w:eastAsia="Times New Roman" w:cs="Arial"/>
          <w:color w:val="auto"/>
          <w:sz w:val="21"/>
          <w:szCs w:val="21"/>
          <w:lang w:val="en-AU" w:eastAsia="en-AU"/>
        </w:rPr>
        <w:t>and inform at least one intermediate outcome</w:t>
      </w:r>
      <w:r w:rsidR="00943EFA">
        <w:rPr>
          <w:rFonts w:eastAsia="Times New Roman" w:cs="Arial"/>
          <w:color w:val="auto"/>
          <w:sz w:val="21"/>
          <w:szCs w:val="21"/>
          <w:lang w:val="en-AU" w:eastAsia="en-AU"/>
        </w:rPr>
        <w:t xml:space="preserve"> each</w:t>
      </w:r>
      <w:r w:rsidR="77FAAA61" w:rsidRPr="6227713F">
        <w:rPr>
          <w:rFonts w:eastAsia="Times New Roman" w:cs="Arial"/>
          <w:color w:val="auto"/>
          <w:sz w:val="21"/>
          <w:szCs w:val="21"/>
          <w:lang w:val="en-AU" w:eastAsia="en-AU"/>
        </w:rPr>
        <w:t xml:space="preserve">. The </w:t>
      </w:r>
      <w:r w:rsidR="77FAAA61" w:rsidRPr="6227713F">
        <w:rPr>
          <w:color w:val="auto"/>
          <w:sz w:val="21"/>
          <w:szCs w:val="21"/>
        </w:rPr>
        <w:t>program</w:t>
      </w:r>
      <w:r w:rsidR="77FAAA61" w:rsidRPr="6227713F">
        <w:rPr>
          <w:rFonts w:eastAsia="Times New Roman" w:cs="Arial"/>
          <w:color w:val="auto"/>
          <w:sz w:val="21"/>
          <w:szCs w:val="21"/>
          <w:lang w:val="en-AU" w:eastAsia="en-AU"/>
        </w:rPr>
        <w:t xml:space="preserve"> will support gender and disability participation </w:t>
      </w:r>
      <w:r w:rsidR="77FAAA61" w:rsidRPr="6227713F">
        <w:rPr>
          <w:color w:val="auto"/>
          <w:sz w:val="21"/>
          <w:szCs w:val="21"/>
        </w:rPr>
        <w:t xml:space="preserve">in media organisations </w:t>
      </w:r>
      <w:r w:rsidR="7F797903" w:rsidRPr="6227713F">
        <w:rPr>
          <w:color w:val="auto"/>
          <w:sz w:val="21"/>
          <w:szCs w:val="21"/>
        </w:rPr>
        <w:t xml:space="preserve">and institutions </w:t>
      </w:r>
      <w:r w:rsidR="77FAAA61" w:rsidRPr="6227713F">
        <w:rPr>
          <w:color w:val="auto"/>
          <w:sz w:val="21"/>
          <w:szCs w:val="21"/>
        </w:rPr>
        <w:t>and improve</w:t>
      </w:r>
      <w:r w:rsidR="77FAAA61" w:rsidRPr="6227713F">
        <w:rPr>
          <w:rFonts w:eastAsia="Times New Roman" w:cs="Arial"/>
          <w:color w:val="auto"/>
          <w:sz w:val="21"/>
          <w:szCs w:val="21"/>
          <w:lang w:val="en-AU" w:eastAsia="en-AU"/>
        </w:rPr>
        <w:t xml:space="preserve"> media reporting on gender and disability issues</w:t>
      </w:r>
      <w:r w:rsidR="77FAAA61" w:rsidRPr="6227713F">
        <w:rPr>
          <w:color w:val="auto"/>
          <w:sz w:val="21"/>
          <w:szCs w:val="21"/>
        </w:rPr>
        <w:t xml:space="preserve">. </w:t>
      </w:r>
      <w:r w:rsidR="00A9154F">
        <w:rPr>
          <w:color w:val="auto"/>
          <w:sz w:val="21"/>
          <w:szCs w:val="21"/>
        </w:rPr>
        <w:t>The design will include</w:t>
      </w:r>
      <w:r w:rsidR="77FAAA61" w:rsidRPr="6227713F">
        <w:rPr>
          <w:color w:val="auto"/>
          <w:sz w:val="21"/>
          <w:szCs w:val="21"/>
        </w:rPr>
        <w:t xml:space="preserve"> </w:t>
      </w:r>
      <w:r w:rsidR="77FAAA61" w:rsidRPr="6227713F">
        <w:rPr>
          <w:rFonts w:eastAsia="Times New Roman" w:cs="Arial"/>
          <w:color w:val="auto"/>
          <w:sz w:val="21"/>
          <w:szCs w:val="21"/>
          <w:lang w:val="en-AU" w:eastAsia="en-AU"/>
        </w:rPr>
        <w:t>develop</w:t>
      </w:r>
      <w:r w:rsidR="00A9154F">
        <w:rPr>
          <w:rFonts w:eastAsia="Times New Roman" w:cs="Arial"/>
          <w:color w:val="auto"/>
          <w:sz w:val="21"/>
          <w:szCs w:val="21"/>
          <w:lang w:val="en-AU" w:eastAsia="en-AU"/>
        </w:rPr>
        <w:t>ment of</w:t>
      </w:r>
      <w:r w:rsidR="77FAAA61" w:rsidRPr="6227713F">
        <w:rPr>
          <w:rFonts w:eastAsia="Times New Roman" w:cs="Arial"/>
          <w:color w:val="auto"/>
          <w:sz w:val="21"/>
          <w:szCs w:val="21"/>
          <w:lang w:val="en-AU" w:eastAsia="en-AU"/>
        </w:rPr>
        <w:t xml:space="preserve"> an intersectional GEDSI strategy and ensure GEDSI engagement across workstreams.</w:t>
      </w:r>
    </w:p>
    <w:p w14:paraId="4F7DCF2F" w14:textId="6CAEC25C" w:rsidR="31A79B0B" w:rsidRPr="00F210C1" w:rsidRDefault="381FD553">
      <w:pPr>
        <w:spacing w:before="0" w:line="280" w:lineRule="atLeast"/>
        <w:rPr>
          <w:rFonts w:eastAsia="Times New Roman" w:cs="Arial"/>
          <w:color w:val="auto"/>
          <w:sz w:val="21"/>
          <w:szCs w:val="21"/>
          <w:lang w:eastAsia="en-AU"/>
        </w:rPr>
      </w:pPr>
      <w:r w:rsidRPr="405C3465">
        <w:rPr>
          <w:color w:val="auto"/>
          <w:sz w:val="21"/>
          <w:szCs w:val="21"/>
        </w:rPr>
        <w:t xml:space="preserve">Building on </w:t>
      </w:r>
      <w:r w:rsidRPr="405C3465">
        <w:rPr>
          <w:rFonts w:eastAsia="Times New Roman" w:cs="Arial"/>
          <w:color w:val="auto"/>
          <w:sz w:val="21"/>
          <w:szCs w:val="21"/>
          <w:lang w:val="en-AU" w:eastAsia="en-AU"/>
        </w:rPr>
        <w:t xml:space="preserve">Phase </w:t>
      </w:r>
      <w:r w:rsidRPr="405C3465">
        <w:rPr>
          <w:color w:val="auto"/>
          <w:sz w:val="21"/>
          <w:szCs w:val="21"/>
        </w:rPr>
        <w:t>4’s</w:t>
      </w:r>
      <w:r w:rsidRPr="405C3465">
        <w:rPr>
          <w:rFonts w:eastAsia="Times New Roman" w:cs="Arial"/>
          <w:color w:val="auto"/>
          <w:sz w:val="21"/>
          <w:szCs w:val="21"/>
          <w:lang w:val="en-AU" w:eastAsia="en-AU"/>
        </w:rPr>
        <w:t xml:space="preserve"> </w:t>
      </w:r>
      <w:r w:rsidR="5D160E8F" w:rsidRPr="405C3465">
        <w:rPr>
          <w:rFonts w:eastAsia="Times New Roman" w:cs="Arial"/>
          <w:color w:val="auto"/>
          <w:sz w:val="21"/>
          <w:szCs w:val="21"/>
          <w:lang w:val="en-AU" w:eastAsia="en-AU"/>
        </w:rPr>
        <w:t xml:space="preserve">support for </w:t>
      </w:r>
      <w:r w:rsidRPr="405C3465">
        <w:rPr>
          <w:rFonts w:eastAsia="Times New Roman" w:cs="Arial"/>
          <w:color w:val="auto"/>
          <w:sz w:val="21"/>
          <w:szCs w:val="21"/>
          <w:lang w:val="en-AU" w:eastAsia="en-AU"/>
        </w:rPr>
        <w:t xml:space="preserve">Women in Media, </w:t>
      </w:r>
      <w:r w:rsidRPr="405C3465">
        <w:rPr>
          <w:color w:val="auto"/>
          <w:sz w:val="21"/>
          <w:szCs w:val="21"/>
        </w:rPr>
        <w:t>Phase 5 will continue</w:t>
      </w:r>
      <w:r w:rsidRPr="405C3465">
        <w:rPr>
          <w:rFonts w:eastAsia="Times New Roman" w:cs="Arial"/>
          <w:color w:val="auto"/>
          <w:sz w:val="21"/>
          <w:szCs w:val="21"/>
          <w:lang w:val="en-AU" w:eastAsia="en-AU"/>
        </w:rPr>
        <w:t xml:space="preserve"> to </w:t>
      </w:r>
      <w:r w:rsidR="5D160E8F" w:rsidRPr="405C3465">
        <w:rPr>
          <w:color w:val="auto"/>
          <w:sz w:val="21"/>
          <w:szCs w:val="21"/>
        </w:rPr>
        <w:t>foster</w:t>
      </w:r>
      <w:r w:rsidR="5D160E8F" w:rsidRPr="405C3465">
        <w:rPr>
          <w:rFonts w:eastAsia="Times New Roman" w:cs="Arial"/>
          <w:color w:val="auto"/>
          <w:sz w:val="21"/>
          <w:szCs w:val="21"/>
          <w:lang w:val="en-AU" w:eastAsia="en-AU"/>
        </w:rPr>
        <w:t xml:space="preserve"> </w:t>
      </w:r>
      <w:r w:rsidRPr="405C3465">
        <w:rPr>
          <w:rFonts w:eastAsia="Times New Roman" w:cs="Arial"/>
          <w:color w:val="auto"/>
          <w:sz w:val="21"/>
          <w:szCs w:val="21"/>
          <w:lang w:val="en-AU" w:eastAsia="en-AU"/>
        </w:rPr>
        <w:t xml:space="preserve">women’s leadership and participation </w:t>
      </w:r>
      <w:r w:rsidRPr="405C3465">
        <w:rPr>
          <w:color w:val="auto"/>
          <w:sz w:val="21"/>
          <w:szCs w:val="21"/>
        </w:rPr>
        <w:t>and add</w:t>
      </w:r>
      <w:r w:rsidRPr="405C3465">
        <w:rPr>
          <w:rFonts w:eastAsia="Times New Roman" w:cs="Arial"/>
          <w:color w:val="auto"/>
          <w:sz w:val="21"/>
          <w:szCs w:val="21"/>
          <w:lang w:val="en-AU" w:eastAsia="en-AU"/>
        </w:rPr>
        <w:t xml:space="preserve"> a dedicated focus on disability inclusion, including partnerships with organisations</w:t>
      </w:r>
      <w:r w:rsidR="009A0906">
        <w:rPr>
          <w:rFonts w:eastAsia="Times New Roman" w:cs="Arial"/>
          <w:color w:val="auto"/>
          <w:sz w:val="21"/>
          <w:szCs w:val="21"/>
          <w:lang w:val="en-AU" w:eastAsia="en-AU"/>
        </w:rPr>
        <w:t xml:space="preserve"> of people with disability</w:t>
      </w:r>
      <w:r w:rsidRPr="405C3465">
        <w:rPr>
          <w:rFonts w:eastAsia="Times New Roman" w:cs="Arial"/>
          <w:color w:val="auto"/>
          <w:sz w:val="21"/>
          <w:szCs w:val="21"/>
          <w:lang w:val="en-AU" w:eastAsia="en-AU"/>
        </w:rPr>
        <w:t xml:space="preserve">, accessible and representative content, inclusive workplaces and leadership pathways for </w:t>
      </w:r>
      <w:r w:rsidR="00764E45">
        <w:rPr>
          <w:rFonts w:eastAsia="Times New Roman" w:cs="Arial"/>
          <w:color w:val="auto"/>
          <w:sz w:val="21"/>
          <w:szCs w:val="21"/>
          <w:lang w:val="en-AU" w:eastAsia="en-AU"/>
        </w:rPr>
        <w:t>people</w:t>
      </w:r>
      <w:r w:rsidR="00764E45" w:rsidRPr="405C3465">
        <w:rPr>
          <w:rFonts w:eastAsia="Times New Roman" w:cs="Arial"/>
          <w:color w:val="auto"/>
          <w:sz w:val="21"/>
          <w:szCs w:val="21"/>
          <w:lang w:val="en-AU" w:eastAsia="en-AU"/>
        </w:rPr>
        <w:t xml:space="preserve"> </w:t>
      </w:r>
      <w:r w:rsidRPr="405C3465">
        <w:rPr>
          <w:rFonts w:eastAsia="Times New Roman" w:cs="Arial"/>
          <w:color w:val="auto"/>
          <w:sz w:val="21"/>
          <w:szCs w:val="21"/>
          <w:lang w:val="en-AU" w:eastAsia="en-AU"/>
        </w:rPr>
        <w:t>with disability.</w:t>
      </w:r>
    </w:p>
    <w:p w14:paraId="5B505A29" w14:textId="77777777" w:rsidR="00A03A9E" w:rsidRPr="00096863" w:rsidRDefault="00A03A9E" w:rsidP="001D7EEE">
      <w:pPr>
        <w:pStyle w:val="Heading3"/>
        <w:rPr>
          <w:lang w:val="en-AU"/>
        </w:rPr>
      </w:pPr>
      <w:r w:rsidRPr="00323A01">
        <w:rPr>
          <w:lang w:val="en-AU"/>
        </w:rPr>
        <w:lastRenderedPageBreak/>
        <w:t>Climate</w:t>
      </w:r>
    </w:p>
    <w:p w14:paraId="7CCCE684" w14:textId="772FFEDF" w:rsidR="31A79B0B" w:rsidRPr="00F210C1" w:rsidRDefault="5450EA76" w:rsidP="00761741">
      <w:pPr>
        <w:tabs>
          <w:tab w:val="left" w:pos="284"/>
        </w:tabs>
        <w:spacing w:before="0" w:line="280" w:lineRule="exact"/>
        <w:rPr>
          <w:rFonts w:eastAsia="Times New Roman" w:cs="Arial"/>
          <w:color w:val="auto"/>
          <w:sz w:val="21"/>
          <w:szCs w:val="21"/>
          <w:lang w:eastAsia="en-AU"/>
        </w:rPr>
      </w:pPr>
      <w:r w:rsidRPr="6227713F">
        <w:rPr>
          <w:rFonts w:eastAsia="Times New Roman" w:cs="Arial"/>
          <w:color w:val="auto"/>
          <w:sz w:val="21"/>
          <w:szCs w:val="21"/>
          <w:lang w:val="en-AU" w:eastAsia="en-AU"/>
        </w:rPr>
        <w:t xml:space="preserve">Climate will be </w:t>
      </w:r>
      <w:r w:rsidR="3026427C" w:rsidRPr="6227713F">
        <w:rPr>
          <w:rFonts w:eastAsia="Times New Roman" w:cs="Arial"/>
          <w:color w:val="auto"/>
          <w:sz w:val="21"/>
          <w:szCs w:val="21"/>
          <w:lang w:val="en-AU" w:eastAsia="en-AU"/>
        </w:rPr>
        <w:t xml:space="preserve">included as </w:t>
      </w:r>
      <w:r w:rsidRPr="6227713F">
        <w:rPr>
          <w:rFonts w:eastAsia="Times New Roman" w:cs="Arial"/>
          <w:color w:val="auto"/>
          <w:sz w:val="21"/>
          <w:szCs w:val="21"/>
          <w:lang w:val="en-AU" w:eastAsia="en-AU"/>
        </w:rPr>
        <w:t>a</w:t>
      </w:r>
      <w:r w:rsidRPr="6227713F">
        <w:rPr>
          <w:rFonts w:eastAsia="Times New Roman" w:cs="Arial"/>
          <w:b/>
          <w:bCs/>
          <w:color w:val="auto"/>
          <w:sz w:val="21"/>
          <w:szCs w:val="21"/>
          <w:lang w:val="en-AU" w:eastAsia="en-AU"/>
        </w:rPr>
        <w:t xml:space="preserve"> significant objective</w:t>
      </w:r>
      <w:r w:rsidR="00761741">
        <w:rPr>
          <w:rFonts w:eastAsia="Times New Roman" w:cs="Arial"/>
          <w:b/>
          <w:bCs/>
          <w:color w:val="auto"/>
          <w:sz w:val="21"/>
          <w:szCs w:val="21"/>
          <w:lang w:val="en-AU" w:eastAsia="en-AU"/>
        </w:rPr>
        <w:t>.</w:t>
      </w:r>
      <w:r w:rsidR="3026427C" w:rsidRPr="6227713F">
        <w:rPr>
          <w:rFonts w:eastAsia="Times New Roman" w:cs="Arial"/>
          <w:b/>
          <w:bCs/>
          <w:color w:val="auto"/>
          <w:sz w:val="21"/>
          <w:szCs w:val="21"/>
          <w:lang w:val="en-AU" w:eastAsia="en-AU"/>
        </w:rPr>
        <w:t xml:space="preserve"> </w:t>
      </w:r>
      <w:r w:rsidR="00761741">
        <w:rPr>
          <w:rFonts w:eastAsia="Times New Roman" w:cs="Arial"/>
          <w:color w:val="auto"/>
          <w:sz w:val="21"/>
          <w:szCs w:val="21"/>
          <w:lang w:val="en-AU" w:eastAsia="en-AU"/>
        </w:rPr>
        <w:t xml:space="preserve">It will </w:t>
      </w:r>
      <w:r w:rsidR="003536D2">
        <w:rPr>
          <w:rFonts w:eastAsia="Times New Roman" w:cs="Arial"/>
          <w:color w:val="auto"/>
          <w:sz w:val="21"/>
          <w:szCs w:val="21"/>
          <w:lang w:val="en-AU" w:eastAsia="en-AU"/>
        </w:rPr>
        <w:t>be a strong focus of at</w:t>
      </w:r>
      <w:r w:rsidRPr="6227713F">
        <w:rPr>
          <w:rFonts w:eastAsia="Times New Roman" w:cs="Arial"/>
          <w:color w:val="auto"/>
          <w:sz w:val="21"/>
          <w:szCs w:val="21"/>
          <w:lang w:val="en-AU" w:eastAsia="en-AU"/>
        </w:rPr>
        <w:t xml:space="preserve"> least one intermediate outcome</w:t>
      </w:r>
      <w:r w:rsidR="3026427C" w:rsidRPr="6227713F">
        <w:rPr>
          <w:rFonts w:eastAsia="Times New Roman" w:cs="Arial"/>
          <w:color w:val="auto"/>
          <w:sz w:val="21"/>
          <w:szCs w:val="21"/>
          <w:lang w:val="en-AU" w:eastAsia="en-AU"/>
        </w:rPr>
        <w:t>,</w:t>
      </w:r>
      <w:r w:rsidR="003536D2" w:rsidRPr="003536D2">
        <w:t xml:space="preserve"> </w:t>
      </w:r>
      <w:r w:rsidR="003536D2" w:rsidRPr="003536D2">
        <w:rPr>
          <w:rFonts w:eastAsia="Times New Roman" w:cs="Arial"/>
          <w:color w:val="auto"/>
          <w:sz w:val="21"/>
          <w:szCs w:val="21"/>
          <w:lang w:val="en-AU" w:eastAsia="en-AU"/>
        </w:rPr>
        <w:t>reflected in lower levels of the program logic, including outputs and activities</w:t>
      </w:r>
      <w:r w:rsidR="003536D2">
        <w:rPr>
          <w:rFonts w:eastAsia="Times New Roman" w:cs="Arial"/>
          <w:color w:val="auto"/>
          <w:sz w:val="21"/>
          <w:szCs w:val="21"/>
          <w:lang w:val="en-AU" w:eastAsia="en-AU"/>
        </w:rPr>
        <w:t>,</w:t>
      </w:r>
      <w:r w:rsidR="5EF179BC" w:rsidRPr="6227713F">
        <w:rPr>
          <w:rFonts w:eastAsia="Times New Roman" w:cs="Arial"/>
          <w:color w:val="auto"/>
          <w:sz w:val="21"/>
          <w:szCs w:val="21"/>
          <w:lang w:val="en-AU" w:eastAsia="en-AU"/>
        </w:rPr>
        <w:t xml:space="preserve"> and a cross-cutting theme across the investment</w:t>
      </w:r>
      <w:r w:rsidR="1CC66E26" w:rsidRPr="6227713F">
        <w:rPr>
          <w:rFonts w:eastAsia="Times New Roman" w:cs="Arial"/>
          <w:color w:val="auto"/>
          <w:sz w:val="21"/>
          <w:szCs w:val="21"/>
          <w:lang w:val="en-AU" w:eastAsia="en-AU"/>
        </w:rPr>
        <w:t xml:space="preserve"> overall</w:t>
      </w:r>
      <w:r w:rsidRPr="6227713F">
        <w:rPr>
          <w:rFonts w:eastAsia="Times New Roman" w:cs="Arial"/>
          <w:color w:val="auto"/>
          <w:sz w:val="21"/>
          <w:szCs w:val="21"/>
          <w:lang w:val="en-AU" w:eastAsia="en-AU"/>
        </w:rPr>
        <w:t xml:space="preserve">. </w:t>
      </w:r>
      <w:r w:rsidR="00ED15B0" w:rsidRPr="00ED15B0">
        <w:rPr>
          <w:rFonts w:eastAsia="Times New Roman" w:cs="Arial"/>
          <w:color w:val="auto"/>
          <w:sz w:val="21"/>
          <w:szCs w:val="21"/>
          <w:lang w:val="en-AU" w:eastAsia="en-AU"/>
        </w:rPr>
        <w:t xml:space="preserve">The design </w:t>
      </w:r>
      <w:r w:rsidR="00ED15B0">
        <w:rPr>
          <w:rFonts w:eastAsia="Times New Roman" w:cs="Arial"/>
          <w:color w:val="auto"/>
          <w:sz w:val="21"/>
          <w:szCs w:val="21"/>
          <w:lang w:val="en-AU" w:eastAsia="en-AU"/>
        </w:rPr>
        <w:t>will include development of</w:t>
      </w:r>
      <w:r w:rsidR="00ED15B0" w:rsidRPr="00ED15B0">
        <w:rPr>
          <w:rFonts w:eastAsia="Times New Roman" w:cs="Arial"/>
          <w:color w:val="auto"/>
          <w:sz w:val="21"/>
          <w:szCs w:val="21"/>
          <w:lang w:val="en-AU" w:eastAsia="en-AU"/>
        </w:rPr>
        <w:t xml:space="preserve"> a Climate Change Strategy</w:t>
      </w:r>
      <w:r w:rsidR="00C61D1B">
        <w:rPr>
          <w:rFonts w:eastAsia="Times New Roman" w:cs="Arial"/>
          <w:color w:val="auto"/>
          <w:sz w:val="21"/>
          <w:szCs w:val="21"/>
          <w:lang w:val="en-AU" w:eastAsia="en-AU"/>
        </w:rPr>
        <w:t>, including consideration of the GEDSI-climate nexus,</w:t>
      </w:r>
      <w:r w:rsidR="003257B0">
        <w:rPr>
          <w:rFonts w:eastAsia="Times New Roman" w:cs="Arial"/>
          <w:color w:val="auto"/>
          <w:sz w:val="21"/>
          <w:szCs w:val="21"/>
          <w:lang w:val="en-AU" w:eastAsia="en-AU"/>
        </w:rPr>
        <w:t xml:space="preserve"> to help </w:t>
      </w:r>
      <w:r w:rsidRPr="6227713F">
        <w:rPr>
          <w:rFonts w:eastAsia="Times New Roman" w:cs="Arial"/>
          <w:color w:val="auto"/>
          <w:sz w:val="21"/>
          <w:szCs w:val="21"/>
          <w:lang w:val="en-AU" w:eastAsia="en-AU"/>
        </w:rPr>
        <w:t xml:space="preserve">ensure activities consider climate risks and </w:t>
      </w:r>
      <w:r w:rsidR="00761741">
        <w:rPr>
          <w:rFonts w:eastAsia="Times New Roman" w:cs="Arial"/>
          <w:color w:val="auto"/>
          <w:sz w:val="21"/>
          <w:szCs w:val="21"/>
          <w:lang w:val="en-AU" w:eastAsia="en-AU"/>
        </w:rPr>
        <w:t>opportunities</w:t>
      </w:r>
      <w:r w:rsidRPr="6227713F">
        <w:rPr>
          <w:rFonts w:eastAsia="Times New Roman" w:cs="Arial"/>
          <w:color w:val="auto"/>
          <w:sz w:val="21"/>
          <w:szCs w:val="21"/>
          <w:lang w:val="en-AU" w:eastAsia="en-AU"/>
        </w:rPr>
        <w:t>, including energy efficiency and renewable energy options</w:t>
      </w:r>
      <w:r w:rsidR="00761741">
        <w:rPr>
          <w:rFonts w:eastAsia="Times New Roman" w:cs="Arial"/>
          <w:color w:val="auto"/>
          <w:sz w:val="21"/>
          <w:szCs w:val="21"/>
          <w:lang w:val="en-AU" w:eastAsia="en-AU"/>
        </w:rPr>
        <w:t xml:space="preserve"> and </w:t>
      </w:r>
      <w:r w:rsidR="00761741" w:rsidRPr="00761741">
        <w:rPr>
          <w:rFonts w:eastAsia="Times New Roman" w:cs="Arial"/>
          <w:color w:val="auto"/>
          <w:sz w:val="21"/>
          <w:szCs w:val="21"/>
          <w:lang w:val="en-AU" w:eastAsia="en-AU"/>
        </w:rPr>
        <w:t xml:space="preserve">inclusive climate and disaster resilience </w:t>
      </w:r>
      <w:r w:rsidR="00A32DDA">
        <w:rPr>
          <w:rFonts w:eastAsia="Times New Roman" w:cs="Arial"/>
          <w:color w:val="auto"/>
          <w:sz w:val="21"/>
          <w:szCs w:val="21"/>
          <w:lang w:val="en-AU" w:eastAsia="en-AU"/>
        </w:rPr>
        <w:t>throughout</w:t>
      </w:r>
      <w:r w:rsidR="00761741" w:rsidRPr="00761741">
        <w:rPr>
          <w:rFonts w:eastAsia="Times New Roman" w:cs="Arial"/>
          <w:color w:val="auto"/>
          <w:sz w:val="21"/>
          <w:szCs w:val="21"/>
          <w:lang w:val="en-AU" w:eastAsia="en-AU"/>
        </w:rPr>
        <w:t xml:space="preserve"> program implementatio</w:t>
      </w:r>
      <w:r w:rsidR="00761741">
        <w:rPr>
          <w:rFonts w:eastAsia="Times New Roman" w:cs="Arial"/>
          <w:color w:val="auto"/>
          <w:sz w:val="21"/>
          <w:szCs w:val="21"/>
          <w:lang w:val="en-AU" w:eastAsia="en-AU"/>
        </w:rPr>
        <w:t>n</w:t>
      </w:r>
      <w:r w:rsidRPr="6227713F">
        <w:rPr>
          <w:rFonts w:eastAsia="Times New Roman" w:cs="Arial"/>
          <w:color w:val="auto"/>
          <w:sz w:val="21"/>
          <w:szCs w:val="21"/>
          <w:lang w:val="en-AU" w:eastAsia="en-AU"/>
        </w:rPr>
        <w:t>.</w:t>
      </w:r>
      <w:r w:rsidR="00761741">
        <w:rPr>
          <w:rFonts w:eastAsia="Times New Roman" w:cs="Arial"/>
          <w:color w:val="auto"/>
          <w:sz w:val="21"/>
          <w:szCs w:val="21"/>
          <w:lang w:val="en-AU" w:eastAsia="en-AU"/>
        </w:rPr>
        <w:t xml:space="preserve"> </w:t>
      </w:r>
      <w:r w:rsidR="77FAAA61" w:rsidRPr="6227713F">
        <w:rPr>
          <w:rFonts w:eastAsia="Times New Roman" w:cs="Arial"/>
          <w:color w:val="auto"/>
          <w:sz w:val="21"/>
          <w:szCs w:val="21"/>
          <w:lang w:val="en-AU" w:eastAsia="en-AU"/>
        </w:rPr>
        <w:t xml:space="preserve">The approach will support science- and evidence-based climate reporting and </w:t>
      </w:r>
      <w:r w:rsidR="77FAAA61" w:rsidRPr="6227713F">
        <w:rPr>
          <w:color w:val="auto"/>
          <w:sz w:val="21"/>
          <w:szCs w:val="21"/>
        </w:rPr>
        <w:t>counter</w:t>
      </w:r>
      <w:r w:rsidR="43D01820" w:rsidRPr="6227713F">
        <w:rPr>
          <w:color w:val="auto"/>
          <w:sz w:val="21"/>
          <w:szCs w:val="21"/>
        </w:rPr>
        <w:t>ing of</w:t>
      </w:r>
      <w:r w:rsidR="77FAAA61" w:rsidRPr="6227713F">
        <w:rPr>
          <w:rFonts w:eastAsia="Times New Roman" w:cs="Arial"/>
          <w:color w:val="auto"/>
          <w:sz w:val="21"/>
          <w:szCs w:val="21"/>
          <w:lang w:val="en-AU" w:eastAsia="en-AU"/>
        </w:rPr>
        <w:t xml:space="preserve"> mis</w:t>
      </w:r>
      <w:r w:rsidR="3C0BFD7A" w:rsidRPr="6227713F">
        <w:rPr>
          <w:rFonts w:eastAsia="Times New Roman" w:cs="Arial"/>
          <w:color w:val="auto"/>
          <w:sz w:val="21"/>
          <w:szCs w:val="21"/>
          <w:lang w:val="en-AU" w:eastAsia="en-AU"/>
        </w:rPr>
        <w:t>- and dis</w:t>
      </w:r>
      <w:r w:rsidR="77FAAA61" w:rsidRPr="6227713F">
        <w:rPr>
          <w:rFonts w:eastAsia="Times New Roman" w:cs="Arial"/>
          <w:color w:val="auto"/>
          <w:sz w:val="21"/>
          <w:szCs w:val="21"/>
          <w:lang w:val="en-AU" w:eastAsia="en-AU"/>
        </w:rPr>
        <w:t xml:space="preserve">information on climate change. The design should test how PACMAS 5 can strengthen </w:t>
      </w:r>
      <w:r w:rsidR="77FAAA61" w:rsidRPr="6227713F">
        <w:rPr>
          <w:color w:val="auto"/>
          <w:sz w:val="21"/>
          <w:szCs w:val="21"/>
        </w:rPr>
        <w:t xml:space="preserve">disaster reporting, </w:t>
      </w:r>
      <w:r w:rsidR="00574217">
        <w:rPr>
          <w:color w:val="auto"/>
          <w:sz w:val="21"/>
          <w:szCs w:val="21"/>
        </w:rPr>
        <w:t xml:space="preserve">accessible </w:t>
      </w:r>
      <w:r w:rsidR="77FAAA61" w:rsidRPr="6227713F">
        <w:rPr>
          <w:color w:val="auto"/>
          <w:sz w:val="21"/>
          <w:szCs w:val="21"/>
        </w:rPr>
        <w:t xml:space="preserve">emergency </w:t>
      </w:r>
      <w:r w:rsidR="77FAAA61" w:rsidRPr="6227713F">
        <w:rPr>
          <w:rFonts w:eastAsia="Times New Roman" w:cs="Arial"/>
          <w:color w:val="auto"/>
          <w:sz w:val="21"/>
          <w:szCs w:val="21"/>
          <w:lang w:val="en-AU" w:eastAsia="en-AU"/>
        </w:rPr>
        <w:t>information, technical resilience and climate-informed journalism</w:t>
      </w:r>
      <w:r w:rsidR="4B670059" w:rsidRPr="6227713F">
        <w:rPr>
          <w:rFonts w:eastAsia="Times New Roman" w:cs="Arial"/>
          <w:color w:val="auto"/>
          <w:sz w:val="21"/>
          <w:szCs w:val="21"/>
          <w:lang w:val="en-AU" w:eastAsia="en-AU"/>
        </w:rPr>
        <w:t>,</w:t>
      </w:r>
      <w:r w:rsidR="77FAAA61" w:rsidRPr="6227713F">
        <w:rPr>
          <w:rFonts w:eastAsia="Times New Roman" w:cs="Arial"/>
          <w:color w:val="auto"/>
          <w:sz w:val="21"/>
          <w:szCs w:val="21"/>
          <w:lang w:val="en-AU" w:eastAsia="en-AU"/>
        </w:rPr>
        <w:t xml:space="preserve"> without displacing the core focus on media viability and institutional resilience.</w:t>
      </w:r>
    </w:p>
    <w:p w14:paraId="752F21C7" w14:textId="30294EBA" w:rsidR="00490CDB" w:rsidRPr="00086BBB" w:rsidRDefault="00BE4DC3" w:rsidP="001D7EEE">
      <w:pPr>
        <w:pStyle w:val="Heading2"/>
        <w:rPr>
          <w:rFonts w:eastAsia="Times New Roman"/>
        </w:rPr>
      </w:pPr>
      <w:r w:rsidRPr="00086BBB">
        <w:t>Implementation Arrangements and Delivery Approach (</w:t>
      </w:r>
      <w:r w:rsidR="00490CDB" w:rsidRPr="00086BBB">
        <w:t xml:space="preserve">How will DFAT </w:t>
      </w:r>
      <w:r w:rsidR="00971FA2" w:rsidRPr="00086BBB">
        <w:t xml:space="preserve">deliver it and </w:t>
      </w:r>
      <w:r w:rsidR="00490CDB" w:rsidRPr="00086BBB">
        <w:t>engage?</w:t>
      </w:r>
      <w:r w:rsidRPr="00086BBB">
        <w:t>)</w:t>
      </w:r>
    </w:p>
    <w:p w14:paraId="15CF1C62" w14:textId="247057EB" w:rsidR="001F5FFF" w:rsidRDefault="001F5FFF" w:rsidP="00323A01">
      <w:pPr>
        <w:tabs>
          <w:tab w:val="left" w:pos="284"/>
        </w:tabs>
        <w:spacing w:before="0" w:line="280" w:lineRule="exact"/>
        <w:rPr>
          <w:rFonts w:eastAsia="Times New Roman" w:cs="Arial"/>
          <w:color w:val="auto"/>
          <w:sz w:val="21"/>
          <w:szCs w:val="21"/>
          <w:lang w:val="en-AU" w:eastAsia="en-AU"/>
        </w:rPr>
      </w:pPr>
      <w:r>
        <w:rPr>
          <w:rFonts w:eastAsia="Times New Roman" w:cs="Arial"/>
          <w:color w:val="auto"/>
          <w:sz w:val="21"/>
          <w:szCs w:val="21"/>
          <w:lang w:val="en-AU" w:eastAsia="en-AU"/>
        </w:rPr>
        <w:t xml:space="preserve">DFAT will </w:t>
      </w:r>
      <w:r w:rsidR="004938FC">
        <w:rPr>
          <w:rFonts w:eastAsia="Times New Roman" w:cs="Arial"/>
          <w:color w:val="auto"/>
          <w:sz w:val="21"/>
          <w:szCs w:val="21"/>
          <w:lang w:val="en-AU" w:eastAsia="en-AU"/>
        </w:rPr>
        <w:t>undertake a competitive selection process to identify a suitable implementing partner</w:t>
      </w:r>
      <w:r w:rsidR="00915BB1">
        <w:rPr>
          <w:rFonts w:eastAsia="Times New Roman" w:cs="Arial"/>
          <w:color w:val="auto"/>
          <w:sz w:val="21"/>
          <w:szCs w:val="21"/>
          <w:lang w:val="en-AU" w:eastAsia="en-AU"/>
        </w:rPr>
        <w:t xml:space="preserve"> through a request for proposal</w:t>
      </w:r>
      <w:r w:rsidR="004938FC">
        <w:rPr>
          <w:rFonts w:eastAsia="Times New Roman" w:cs="Arial"/>
          <w:color w:val="auto"/>
          <w:sz w:val="21"/>
          <w:szCs w:val="21"/>
          <w:lang w:val="en-AU" w:eastAsia="en-AU"/>
        </w:rPr>
        <w:t xml:space="preserve">. </w:t>
      </w:r>
      <w:r w:rsidR="00B22694">
        <w:rPr>
          <w:rFonts w:eastAsia="Times New Roman" w:cs="Arial"/>
          <w:color w:val="auto"/>
          <w:sz w:val="21"/>
          <w:szCs w:val="21"/>
          <w:lang w:val="en-AU" w:eastAsia="en-AU"/>
        </w:rPr>
        <w:t xml:space="preserve">DFAT will provide the </w:t>
      </w:r>
      <w:r w:rsidR="004938FC">
        <w:rPr>
          <w:rFonts w:eastAsia="Times New Roman" w:cs="Arial"/>
          <w:color w:val="auto"/>
          <w:sz w:val="21"/>
          <w:szCs w:val="21"/>
          <w:lang w:val="en-AU" w:eastAsia="en-AU"/>
        </w:rPr>
        <w:t>selected partner</w:t>
      </w:r>
      <w:r w:rsidR="00B22694">
        <w:rPr>
          <w:rFonts w:eastAsia="Times New Roman" w:cs="Arial"/>
          <w:color w:val="auto"/>
          <w:sz w:val="21"/>
          <w:szCs w:val="21"/>
          <w:lang w:val="en-AU" w:eastAsia="en-AU"/>
        </w:rPr>
        <w:t xml:space="preserve"> a grant to </w:t>
      </w:r>
      <w:r w:rsidR="00BB0F70">
        <w:rPr>
          <w:rFonts w:eastAsia="Times New Roman" w:cs="Arial"/>
          <w:color w:val="auto"/>
          <w:sz w:val="21"/>
          <w:szCs w:val="21"/>
          <w:lang w:val="en-AU" w:eastAsia="en-AU"/>
        </w:rPr>
        <w:t xml:space="preserve">deliver </w:t>
      </w:r>
      <w:r w:rsidR="00B22694">
        <w:rPr>
          <w:rFonts w:eastAsia="Times New Roman" w:cs="Arial"/>
          <w:color w:val="auto"/>
          <w:sz w:val="21"/>
          <w:szCs w:val="21"/>
          <w:lang w:val="en-AU" w:eastAsia="en-AU"/>
        </w:rPr>
        <w:t>a partner-led</w:t>
      </w:r>
      <w:r w:rsidR="000B0AB1">
        <w:rPr>
          <w:rFonts w:eastAsia="Times New Roman" w:cs="Arial"/>
          <w:color w:val="auto"/>
          <w:sz w:val="21"/>
          <w:szCs w:val="21"/>
          <w:lang w:val="en-AU" w:eastAsia="en-AU"/>
        </w:rPr>
        <w:t xml:space="preserve"> design-implement process</w:t>
      </w:r>
      <w:r w:rsidR="00E6757A">
        <w:rPr>
          <w:rFonts w:eastAsia="Times New Roman" w:cs="Arial"/>
          <w:color w:val="auto"/>
          <w:sz w:val="21"/>
          <w:szCs w:val="21"/>
          <w:lang w:val="en-AU" w:eastAsia="en-AU"/>
        </w:rPr>
        <w:t xml:space="preserve">. In 2027 the successful partner will develop </w:t>
      </w:r>
      <w:r w:rsidR="00BF49FB">
        <w:rPr>
          <w:rFonts w:eastAsia="Times New Roman" w:cs="Arial"/>
          <w:color w:val="auto"/>
          <w:sz w:val="21"/>
          <w:szCs w:val="21"/>
          <w:lang w:val="en-AU" w:eastAsia="en-AU"/>
        </w:rPr>
        <w:t xml:space="preserve">the Phase 5 design while </w:t>
      </w:r>
      <w:r w:rsidR="0032112F">
        <w:rPr>
          <w:rFonts w:eastAsia="Times New Roman" w:cs="Arial"/>
          <w:color w:val="auto"/>
          <w:sz w:val="21"/>
          <w:szCs w:val="21"/>
          <w:lang w:val="en-AU" w:eastAsia="en-AU"/>
        </w:rPr>
        <w:t>deliver</w:t>
      </w:r>
      <w:r w:rsidR="00BF49FB">
        <w:rPr>
          <w:rFonts w:eastAsia="Times New Roman" w:cs="Arial"/>
          <w:color w:val="auto"/>
          <w:sz w:val="21"/>
          <w:szCs w:val="21"/>
          <w:lang w:val="en-AU" w:eastAsia="en-AU"/>
        </w:rPr>
        <w:t>ing</w:t>
      </w:r>
      <w:r w:rsidR="0032112F">
        <w:rPr>
          <w:rFonts w:eastAsia="Times New Roman" w:cs="Arial"/>
          <w:color w:val="auto"/>
          <w:sz w:val="21"/>
          <w:szCs w:val="21"/>
          <w:lang w:val="en-AU" w:eastAsia="en-AU"/>
        </w:rPr>
        <w:t xml:space="preserve"> core</w:t>
      </w:r>
      <w:r w:rsidR="00CC604F">
        <w:rPr>
          <w:rFonts w:eastAsia="Times New Roman" w:cs="Arial"/>
          <w:color w:val="auto"/>
          <w:sz w:val="21"/>
          <w:szCs w:val="21"/>
          <w:lang w:val="en-AU" w:eastAsia="en-AU"/>
        </w:rPr>
        <w:t xml:space="preserve"> </w:t>
      </w:r>
      <w:r w:rsidR="0032112F">
        <w:rPr>
          <w:rFonts w:eastAsia="Times New Roman" w:cs="Arial"/>
          <w:color w:val="auto"/>
          <w:sz w:val="21"/>
          <w:szCs w:val="21"/>
          <w:lang w:val="en-AU" w:eastAsia="en-AU"/>
        </w:rPr>
        <w:t>activities in parallel</w:t>
      </w:r>
      <w:r w:rsidR="00C94781">
        <w:rPr>
          <w:rFonts w:eastAsia="Times New Roman" w:cs="Arial"/>
          <w:color w:val="auto"/>
          <w:sz w:val="21"/>
          <w:szCs w:val="21"/>
          <w:lang w:val="en-AU" w:eastAsia="en-AU"/>
        </w:rPr>
        <w:t xml:space="preserve"> as a transition phase</w:t>
      </w:r>
      <w:r w:rsidR="00915BB1">
        <w:rPr>
          <w:rFonts w:eastAsia="Times New Roman" w:cs="Arial"/>
          <w:color w:val="auto"/>
          <w:sz w:val="21"/>
          <w:szCs w:val="21"/>
          <w:lang w:val="en-AU" w:eastAsia="en-AU"/>
        </w:rPr>
        <w:t>. Subject to design approval, the successful partner will</w:t>
      </w:r>
      <w:r w:rsidR="00C4005D">
        <w:rPr>
          <w:rFonts w:eastAsia="Times New Roman" w:cs="Arial"/>
          <w:color w:val="auto"/>
          <w:sz w:val="21"/>
          <w:szCs w:val="21"/>
          <w:lang w:val="en-AU" w:eastAsia="en-AU"/>
        </w:rPr>
        <w:t xml:space="preserve"> </w:t>
      </w:r>
      <w:r w:rsidR="00C94781">
        <w:rPr>
          <w:rFonts w:eastAsia="Times New Roman" w:cs="Arial"/>
          <w:color w:val="auto"/>
          <w:sz w:val="21"/>
          <w:szCs w:val="21"/>
          <w:lang w:val="en-AU" w:eastAsia="en-AU"/>
        </w:rPr>
        <w:t xml:space="preserve">proceed to </w:t>
      </w:r>
      <w:r w:rsidR="007106B1">
        <w:rPr>
          <w:rFonts w:eastAsia="Times New Roman" w:cs="Arial"/>
          <w:color w:val="auto"/>
          <w:sz w:val="21"/>
          <w:szCs w:val="21"/>
          <w:lang w:val="en-AU" w:eastAsia="en-AU"/>
        </w:rPr>
        <w:t>implement</w:t>
      </w:r>
      <w:r w:rsidR="00C4005D">
        <w:rPr>
          <w:rFonts w:eastAsia="Times New Roman" w:cs="Arial"/>
          <w:color w:val="auto"/>
          <w:sz w:val="21"/>
          <w:szCs w:val="21"/>
          <w:lang w:val="en-AU" w:eastAsia="en-AU"/>
        </w:rPr>
        <w:t xml:space="preserve">ation </w:t>
      </w:r>
      <w:r w:rsidR="00C94781">
        <w:rPr>
          <w:rFonts w:eastAsia="Times New Roman" w:cs="Arial"/>
          <w:color w:val="auto"/>
          <w:sz w:val="21"/>
          <w:szCs w:val="21"/>
          <w:lang w:val="en-AU" w:eastAsia="en-AU"/>
        </w:rPr>
        <w:t xml:space="preserve">of the design </w:t>
      </w:r>
      <w:r w:rsidR="00D14515">
        <w:rPr>
          <w:rFonts w:eastAsia="Times New Roman" w:cs="Arial"/>
          <w:color w:val="auto"/>
          <w:sz w:val="21"/>
          <w:szCs w:val="21"/>
          <w:lang w:val="en-AU" w:eastAsia="en-AU"/>
        </w:rPr>
        <w:t>from 2028 to 2032</w:t>
      </w:r>
      <w:r w:rsidR="00C4005D">
        <w:rPr>
          <w:rFonts w:eastAsia="Times New Roman" w:cs="Arial"/>
          <w:color w:val="auto"/>
          <w:sz w:val="21"/>
          <w:szCs w:val="21"/>
          <w:lang w:val="en-AU" w:eastAsia="en-AU"/>
        </w:rPr>
        <w:t xml:space="preserve"> (</w:t>
      </w:r>
      <w:r w:rsidR="00D14515">
        <w:rPr>
          <w:rFonts w:eastAsia="Times New Roman" w:cs="Arial"/>
          <w:color w:val="auto"/>
          <w:sz w:val="21"/>
          <w:szCs w:val="21"/>
          <w:lang w:val="en-AU" w:eastAsia="en-AU"/>
        </w:rPr>
        <w:t xml:space="preserve">with an extension option from </w:t>
      </w:r>
      <w:r w:rsidR="00CF28EF">
        <w:rPr>
          <w:rFonts w:eastAsia="Times New Roman" w:cs="Arial"/>
          <w:color w:val="auto"/>
          <w:sz w:val="21"/>
          <w:szCs w:val="21"/>
          <w:lang w:val="en-AU" w:eastAsia="en-AU"/>
        </w:rPr>
        <w:t>20</w:t>
      </w:r>
      <w:r w:rsidR="00185B28">
        <w:rPr>
          <w:rFonts w:eastAsia="Times New Roman" w:cs="Arial"/>
          <w:color w:val="auto"/>
          <w:sz w:val="21"/>
          <w:szCs w:val="21"/>
          <w:lang w:val="en-AU" w:eastAsia="en-AU"/>
        </w:rPr>
        <w:t>32</w:t>
      </w:r>
      <w:r w:rsidR="00CF28EF">
        <w:rPr>
          <w:rFonts w:eastAsia="Times New Roman" w:cs="Arial"/>
          <w:color w:val="auto"/>
          <w:sz w:val="21"/>
          <w:szCs w:val="21"/>
          <w:lang w:val="en-AU" w:eastAsia="en-AU"/>
        </w:rPr>
        <w:t xml:space="preserve"> to 2036</w:t>
      </w:r>
      <w:r w:rsidR="000B0AB1">
        <w:rPr>
          <w:rFonts w:eastAsia="Times New Roman" w:cs="Arial"/>
          <w:color w:val="auto"/>
          <w:sz w:val="21"/>
          <w:szCs w:val="21"/>
          <w:lang w:val="en-AU" w:eastAsia="en-AU"/>
        </w:rPr>
        <w:t>.</w:t>
      </w:r>
    </w:p>
    <w:p w14:paraId="78031585" w14:textId="0D2DC9F4" w:rsidR="002E4736" w:rsidRDefault="1D8F8851" w:rsidP="00323A01">
      <w:pPr>
        <w:tabs>
          <w:tab w:val="left" w:pos="284"/>
        </w:tabs>
        <w:spacing w:before="0" w:line="280" w:lineRule="exact"/>
        <w:rPr>
          <w:rFonts w:eastAsia="Times New Roman" w:cs="Arial"/>
          <w:color w:val="auto"/>
          <w:sz w:val="21"/>
          <w:szCs w:val="21"/>
          <w:lang w:val="en-AU" w:eastAsia="en-AU"/>
        </w:rPr>
      </w:pPr>
      <w:r w:rsidRPr="24BD2856">
        <w:rPr>
          <w:rFonts w:eastAsia="Times New Roman" w:cs="Arial"/>
          <w:color w:val="auto"/>
          <w:sz w:val="21"/>
          <w:szCs w:val="21"/>
          <w:lang w:val="en-AU" w:eastAsia="en-AU"/>
        </w:rPr>
        <w:t xml:space="preserve">The </w:t>
      </w:r>
      <w:r w:rsidR="00B22694">
        <w:rPr>
          <w:rFonts w:eastAsia="Times New Roman" w:cs="Arial"/>
          <w:color w:val="auto"/>
          <w:sz w:val="21"/>
          <w:szCs w:val="21"/>
          <w:lang w:val="en-AU" w:eastAsia="en-AU"/>
        </w:rPr>
        <w:t xml:space="preserve">selected </w:t>
      </w:r>
      <w:r w:rsidRPr="24BD2856">
        <w:rPr>
          <w:rFonts w:eastAsia="Times New Roman" w:cs="Arial"/>
          <w:color w:val="auto"/>
          <w:sz w:val="21"/>
          <w:szCs w:val="21"/>
          <w:lang w:val="en-AU" w:eastAsia="en-AU"/>
        </w:rPr>
        <w:t xml:space="preserve">partner could be one organisation, or a consortium which draws together a combination </w:t>
      </w:r>
      <w:r w:rsidR="04AC7C35" w:rsidRPr="24BD2856">
        <w:rPr>
          <w:rFonts w:eastAsia="Times New Roman" w:cs="Arial"/>
          <w:color w:val="auto"/>
          <w:sz w:val="21"/>
          <w:szCs w:val="21"/>
          <w:lang w:val="en-AU" w:eastAsia="en-AU"/>
        </w:rPr>
        <w:t xml:space="preserve">of relevant expertise. </w:t>
      </w:r>
      <w:r w:rsidR="002502AD">
        <w:rPr>
          <w:rFonts w:eastAsia="Times New Roman" w:cs="Arial"/>
          <w:color w:val="auto"/>
          <w:sz w:val="21"/>
          <w:szCs w:val="21"/>
          <w:lang w:val="en-AU" w:eastAsia="en-AU"/>
        </w:rPr>
        <w:t>A</w:t>
      </w:r>
      <w:r w:rsidR="002502AD" w:rsidRPr="002502AD">
        <w:rPr>
          <w:rFonts w:eastAsia="Times New Roman" w:cs="Arial"/>
          <w:color w:val="auto"/>
          <w:sz w:val="21"/>
          <w:szCs w:val="21"/>
          <w:lang w:val="en-AU" w:eastAsia="en-AU"/>
        </w:rPr>
        <w:t xml:space="preserve"> single partner/consortium </w:t>
      </w:r>
      <w:r w:rsidR="00B22694">
        <w:rPr>
          <w:rFonts w:eastAsia="Times New Roman" w:cs="Arial"/>
          <w:color w:val="auto"/>
          <w:sz w:val="21"/>
          <w:szCs w:val="21"/>
          <w:lang w:val="en-AU" w:eastAsia="en-AU"/>
        </w:rPr>
        <w:t xml:space="preserve">is preferred to </w:t>
      </w:r>
      <w:r w:rsidR="00890FD4">
        <w:rPr>
          <w:rFonts w:eastAsia="Times New Roman" w:cs="Arial"/>
          <w:color w:val="auto"/>
          <w:sz w:val="21"/>
          <w:szCs w:val="21"/>
          <w:lang w:val="en-AU" w:eastAsia="en-AU"/>
        </w:rPr>
        <w:t xml:space="preserve">ensure </w:t>
      </w:r>
      <w:r w:rsidR="002502AD" w:rsidRPr="002502AD">
        <w:rPr>
          <w:rFonts w:eastAsia="Times New Roman" w:cs="Arial"/>
          <w:color w:val="auto"/>
          <w:sz w:val="21"/>
          <w:szCs w:val="21"/>
          <w:lang w:val="en-AU" w:eastAsia="en-AU"/>
        </w:rPr>
        <w:t>coherence</w:t>
      </w:r>
      <w:r w:rsidR="002502AD">
        <w:rPr>
          <w:rFonts w:eastAsia="Times New Roman" w:cs="Arial"/>
          <w:color w:val="auto"/>
          <w:sz w:val="21"/>
          <w:szCs w:val="21"/>
          <w:lang w:val="en-AU" w:eastAsia="en-AU"/>
        </w:rPr>
        <w:t xml:space="preserve"> and</w:t>
      </w:r>
      <w:r w:rsidR="002502AD" w:rsidRPr="002502AD">
        <w:rPr>
          <w:rFonts w:eastAsia="Times New Roman" w:cs="Arial"/>
          <w:color w:val="auto"/>
          <w:sz w:val="21"/>
          <w:szCs w:val="21"/>
          <w:lang w:val="en-AU" w:eastAsia="en-AU"/>
        </w:rPr>
        <w:t xml:space="preserve"> </w:t>
      </w:r>
      <w:r w:rsidR="002502AD">
        <w:rPr>
          <w:rFonts w:eastAsia="Times New Roman" w:cs="Arial"/>
          <w:color w:val="auto"/>
          <w:sz w:val="21"/>
          <w:szCs w:val="21"/>
          <w:lang w:val="en-AU" w:eastAsia="en-AU"/>
        </w:rPr>
        <w:t>efficienc</w:t>
      </w:r>
      <w:r w:rsidR="003D4E8E">
        <w:rPr>
          <w:rFonts w:eastAsia="Times New Roman" w:cs="Arial"/>
          <w:color w:val="auto"/>
          <w:sz w:val="21"/>
          <w:szCs w:val="21"/>
          <w:lang w:val="en-AU" w:eastAsia="en-AU"/>
        </w:rPr>
        <w:t>y</w:t>
      </w:r>
      <w:r w:rsidR="002502AD" w:rsidRPr="002502AD">
        <w:rPr>
          <w:rFonts w:eastAsia="Times New Roman" w:cs="Arial"/>
          <w:color w:val="auto"/>
          <w:sz w:val="21"/>
          <w:szCs w:val="21"/>
          <w:lang w:val="en-AU" w:eastAsia="en-AU"/>
        </w:rPr>
        <w:t>.</w:t>
      </w:r>
      <w:r w:rsidR="00220AAE">
        <w:rPr>
          <w:rFonts w:eastAsia="Times New Roman" w:cs="Arial"/>
          <w:color w:val="auto"/>
          <w:sz w:val="21"/>
          <w:szCs w:val="21"/>
          <w:lang w:val="en-AU" w:eastAsia="en-AU"/>
        </w:rPr>
        <w:t xml:space="preserve"> </w:t>
      </w:r>
    </w:p>
    <w:p w14:paraId="64CA322B" w14:textId="6C43B4B5" w:rsidR="31A79B0B" w:rsidRPr="00F210C1" w:rsidRDefault="66636915" w:rsidP="002E4736">
      <w:pPr>
        <w:tabs>
          <w:tab w:val="left" w:pos="284"/>
        </w:tabs>
        <w:spacing w:before="0" w:line="280" w:lineRule="exact"/>
        <w:rPr>
          <w:rFonts w:eastAsia="Times New Roman" w:cs="Arial"/>
          <w:color w:val="auto"/>
          <w:sz w:val="21"/>
          <w:szCs w:val="21"/>
          <w:lang w:eastAsia="en-AU"/>
        </w:rPr>
      </w:pPr>
      <w:r w:rsidRPr="4B394E66">
        <w:rPr>
          <w:rFonts w:eastAsia="Times New Roman" w:cs="Arial"/>
          <w:color w:val="auto"/>
          <w:sz w:val="21"/>
          <w:szCs w:val="21"/>
          <w:lang w:val="en-AU" w:eastAsia="en-AU"/>
        </w:rPr>
        <w:t>Governance arrangements will need to ensure Pacific leadership, transparency, access to specialist expertise and sufficient flexibility to avoid over-centralisation or dependence on a single delivery model.</w:t>
      </w:r>
      <w:r w:rsidR="5B8A7906" w:rsidRPr="4B394E66">
        <w:rPr>
          <w:rFonts w:eastAsia="Times New Roman" w:cs="Arial"/>
          <w:color w:val="auto"/>
          <w:sz w:val="21"/>
          <w:szCs w:val="21"/>
          <w:lang w:val="en-AU" w:eastAsia="en-AU"/>
        </w:rPr>
        <w:t xml:space="preserve"> </w:t>
      </w:r>
      <w:r w:rsidRPr="4B394E66">
        <w:rPr>
          <w:rFonts w:eastAsia="Times New Roman" w:cs="Arial"/>
          <w:color w:val="auto"/>
          <w:sz w:val="21"/>
          <w:szCs w:val="21"/>
          <w:lang w:val="en-AU" w:eastAsia="en-AU"/>
        </w:rPr>
        <w:t xml:space="preserve">The successful partner must be able to draw on Pacific and Australian </w:t>
      </w:r>
      <w:r w:rsidRPr="4B394E66">
        <w:rPr>
          <w:color w:val="auto"/>
          <w:sz w:val="21"/>
          <w:szCs w:val="21"/>
        </w:rPr>
        <w:t xml:space="preserve">expertise across </w:t>
      </w:r>
      <w:r w:rsidRPr="4B394E66">
        <w:rPr>
          <w:rFonts w:eastAsia="Times New Roman" w:cs="Arial"/>
          <w:color w:val="auto"/>
          <w:sz w:val="21"/>
          <w:szCs w:val="21"/>
          <w:lang w:val="en-AU" w:eastAsia="en-AU"/>
        </w:rPr>
        <w:t>newspapers, radio, television</w:t>
      </w:r>
      <w:r w:rsidRPr="4B394E66">
        <w:rPr>
          <w:color w:val="auto"/>
          <w:sz w:val="21"/>
          <w:szCs w:val="21"/>
        </w:rPr>
        <w:t xml:space="preserve">, </w:t>
      </w:r>
      <w:r w:rsidRPr="4B394E66">
        <w:rPr>
          <w:rFonts w:eastAsia="Times New Roman" w:cs="Arial"/>
          <w:color w:val="auto"/>
          <w:sz w:val="21"/>
          <w:szCs w:val="21"/>
          <w:lang w:val="en-AU" w:eastAsia="en-AU"/>
        </w:rPr>
        <w:t>digital</w:t>
      </w:r>
      <w:r w:rsidRPr="4B394E66">
        <w:rPr>
          <w:color w:val="auto"/>
          <w:sz w:val="21"/>
          <w:szCs w:val="21"/>
        </w:rPr>
        <w:t xml:space="preserve"> and </w:t>
      </w:r>
      <w:r w:rsidRPr="4B394E66">
        <w:rPr>
          <w:rFonts w:eastAsia="Times New Roman" w:cs="Arial"/>
          <w:color w:val="auto"/>
          <w:sz w:val="21"/>
          <w:szCs w:val="21"/>
          <w:lang w:val="en-AU" w:eastAsia="en-AU"/>
        </w:rPr>
        <w:t>multi-platform</w:t>
      </w:r>
      <w:r w:rsidRPr="4B394E66">
        <w:rPr>
          <w:color w:val="auto"/>
          <w:sz w:val="21"/>
          <w:szCs w:val="21"/>
        </w:rPr>
        <w:t xml:space="preserve"> media, as well as related</w:t>
      </w:r>
      <w:r w:rsidRPr="4B394E66">
        <w:rPr>
          <w:rFonts w:eastAsia="Times New Roman" w:cs="Arial"/>
          <w:color w:val="auto"/>
          <w:sz w:val="21"/>
          <w:szCs w:val="21"/>
          <w:lang w:val="en-AU" w:eastAsia="en-AU"/>
        </w:rPr>
        <w:t xml:space="preserve"> technical </w:t>
      </w:r>
      <w:r w:rsidRPr="4B394E66">
        <w:rPr>
          <w:color w:val="auto"/>
          <w:sz w:val="21"/>
          <w:szCs w:val="21"/>
        </w:rPr>
        <w:t>areas</w:t>
      </w:r>
      <w:r w:rsidRPr="4B394E66">
        <w:rPr>
          <w:rFonts w:eastAsia="Times New Roman" w:cs="Arial"/>
          <w:color w:val="auto"/>
          <w:sz w:val="21"/>
          <w:szCs w:val="21"/>
          <w:lang w:val="en-AU" w:eastAsia="en-AU"/>
        </w:rPr>
        <w:t xml:space="preserve"> such as </w:t>
      </w:r>
      <w:r w:rsidRPr="4B394E66">
        <w:rPr>
          <w:color w:val="auto"/>
          <w:sz w:val="21"/>
          <w:szCs w:val="21"/>
        </w:rPr>
        <w:t xml:space="preserve">media </w:t>
      </w:r>
      <w:r w:rsidRPr="4B394E66">
        <w:rPr>
          <w:rFonts w:eastAsia="Times New Roman" w:cs="Arial"/>
          <w:color w:val="auto"/>
          <w:sz w:val="21"/>
          <w:szCs w:val="21"/>
          <w:lang w:val="en-AU" w:eastAsia="en-AU"/>
        </w:rPr>
        <w:t>business development and management.</w:t>
      </w:r>
    </w:p>
    <w:p w14:paraId="07A366C4" w14:textId="584111F6" w:rsidR="31A79B0B" w:rsidRPr="00F210C1" w:rsidRDefault="4193323F" w:rsidP="5918071F">
      <w:pPr>
        <w:spacing w:before="0" w:line="280" w:lineRule="atLeast"/>
        <w:rPr>
          <w:color w:val="auto"/>
          <w:sz w:val="21"/>
          <w:szCs w:val="21"/>
          <w:lang w:val="en-AU"/>
        </w:rPr>
      </w:pPr>
      <w:r w:rsidRPr="4B394E66">
        <w:rPr>
          <w:rFonts w:eastAsia="Times New Roman" w:cs="Arial"/>
          <w:color w:val="auto"/>
          <w:sz w:val="21"/>
          <w:szCs w:val="21"/>
          <w:lang w:val="en-AU" w:eastAsia="en-AU"/>
        </w:rPr>
        <w:t>DFAT’s</w:t>
      </w:r>
      <w:r w:rsidR="4A26B1CB" w:rsidRPr="4B394E66">
        <w:rPr>
          <w:rFonts w:eastAsia="Times New Roman" w:cs="Arial"/>
          <w:color w:val="auto"/>
          <w:sz w:val="21"/>
          <w:szCs w:val="21"/>
          <w:lang w:val="en-AU" w:eastAsia="en-AU"/>
        </w:rPr>
        <w:t xml:space="preserve"> </w:t>
      </w:r>
      <w:r w:rsidRPr="4B394E66">
        <w:rPr>
          <w:rFonts w:eastAsia="Times New Roman" w:cs="Arial"/>
          <w:color w:val="auto"/>
          <w:sz w:val="21"/>
          <w:szCs w:val="21"/>
          <w:lang w:val="en-AU" w:eastAsia="en-AU"/>
        </w:rPr>
        <w:t>Media and Broadcasting Unit</w:t>
      </w:r>
      <w:r w:rsidRPr="4B394E66">
        <w:rPr>
          <w:color w:val="auto"/>
          <w:sz w:val="21"/>
          <w:szCs w:val="21"/>
        </w:rPr>
        <w:t>,</w:t>
      </w:r>
      <w:r w:rsidRPr="4B394E66">
        <w:rPr>
          <w:rFonts w:eastAsia="Times New Roman" w:cs="Arial"/>
          <w:color w:val="auto"/>
          <w:sz w:val="21"/>
          <w:szCs w:val="21"/>
          <w:lang w:val="en-AU" w:eastAsia="en-AU"/>
        </w:rPr>
        <w:t xml:space="preserve"> within the Office of the Pacific</w:t>
      </w:r>
      <w:r w:rsidRPr="4B394E66">
        <w:rPr>
          <w:color w:val="auto"/>
          <w:sz w:val="21"/>
          <w:szCs w:val="21"/>
        </w:rPr>
        <w:t>,</w:t>
      </w:r>
      <w:r w:rsidRPr="4B394E66">
        <w:rPr>
          <w:rFonts w:eastAsia="Times New Roman" w:cs="Arial"/>
          <w:color w:val="auto"/>
          <w:sz w:val="21"/>
          <w:szCs w:val="21"/>
          <w:lang w:val="en-AU" w:eastAsia="en-AU"/>
        </w:rPr>
        <w:t xml:space="preserve"> will </w:t>
      </w:r>
      <w:r w:rsidRPr="4B394E66">
        <w:rPr>
          <w:color w:val="auto"/>
          <w:sz w:val="21"/>
          <w:szCs w:val="21"/>
        </w:rPr>
        <w:t xml:space="preserve">review </w:t>
      </w:r>
      <w:r w:rsidRPr="4B394E66">
        <w:rPr>
          <w:rFonts w:eastAsia="Times New Roman" w:cs="Arial"/>
          <w:color w:val="auto"/>
          <w:sz w:val="21"/>
          <w:szCs w:val="21"/>
          <w:lang w:val="en-AU" w:eastAsia="en-AU"/>
        </w:rPr>
        <w:t xml:space="preserve">the investment design and performance, </w:t>
      </w:r>
      <w:r w:rsidRPr="4B394E66">
        <w:rPr>
          <w:color w:val="auto"/>
          <w:sz w:val="21"/>
          <w:szCs w:val="21"/>
        </w:rPr>
        <w:t>set</w:t>
      </w:r>
      <w:r w:rsidRPr="4B394E66">
        <w:rPr>
          <w:rFonts w:eastAsia="Times New Roman" w:cs="Arial"/>
          <w:color w:val="auto"/>
          <w:sz w:val="21"/>
          <w:szCs w:val="21"/>
          <w:lang w:val="en-AU" w:eastAsia="en-AU"/>
        </w:rPr>
        <w:t xml:space="preserve"> strategic direction and </w:t>
      </w:r>
      <w:r w:rsidRPr="4B394E66">
        <w:rPr>
          <w:color w:val="auto"/>
          <w:sz w:val="21"/>
          <w:szCs w:val="21"/>
        </w:rPr>
        <w:t>approve</w:t>
      </w:r>
      <w:r w:rsidRPr="4B394E66">
        <w:rPr>
          <w:rFonts w:eastAsia="Times New Roman" w:cs="Arial"/>
          <w:color w:val="auto"/>
          <w:sz w:val="21"/>
          <w:szCs w:val="21"/>
          <w:lang w:val="en-AU" w:eastAsia="en-AU"/>
        </w:rPr>
        <w:t xml:space="preserve"> annual plans, reports and key documents. The </w:t>
      </w:r>
      <w:r w:rsidR="6BBD0B48" w:rsidRPr="4B394E66">
        <w:rPr>
          <w:rFonts w:eastAsia="Times New Roman" w:cs="Arial"/>
          <w:color w:val="auto"/>
          <w:sz w:val="21"/>
          <w:szCs w:val="21"/>
          <w:lang w:val="en-AU" w:eastAsia="en-AU"/>
        </w:rPr>
        <w:t xml:space="preserve">successful </w:t>
      </w:r>
      <w:r w:rsidRPr="4B394E66">
        <w:rPr>
          <w:rFonts w:eastAsia="Times New Roman" w:cs="Arial"/>
          <w:color w:val="auto"/>
          <w:sz w:val="21"/>
          <w:szCs w:val="21"/>
          <w:lang w:val="en-AU" w:eastAsia="en-AU"/>
        </w:rPr>
        <w:t xml:space="preserve">partner will </w:t>
      </w:r>
      <w:r w:rsidRPr="4B394E66">
        <w:rPr>
          <w:color w:val="auto"/>
          <w:sz w:val="21"/>
          <w:szCs w:val="21"/>
        </w:rPr>
        <w:t xml:space="preserve">engage </w:t>
      </w:r>
      <w:r w:rsidRPr="4B394E66">
        <w:rPr>
          <w:rFonts w:eastAsia="Times New Roman" w:cs="Arial"/>
          <w:color w:val="auto"/>
          <w:sz w:val="21"/>
          <w:szCs w:val="21"/>
          <w:lang w:val="en-AU" w:eastAsia="en-AU"/>
        </w:rPr>
        <w:t xml:space="preserve">regularly with </w:t>
      </w:r>
      <w:r w:rsidR="6BBD0B48" w:rsidRPr="4B394E66">
        <w:rPr>
          <w:rFonts w:eastAsia="Times New Roman" w:cs="Arial"/>
          <w:color w:val="auto"/>
          <w:sz w:val="21"/>
          <w:szCs w:val="21"/>
          <w:lang w:val="en-AU" w:eastAsia="en-AU"/>
        </w:rPr>
        <w:t xml:space="preserve">PBS </w:t>
      </w:r>
      <w:r w:rsidR="4D1D2F3A" w:rsidRPr="4B394E66">
        <w:rPr>
          <w:rFonts w:eastAsia="Times New Roman" w:cs="Arial"/>
          <w:color w:val="auto"/>
          <w:sz w:val="21"/>
          <w:szCs w:val="21"/>
          <w:lang w:val="en-AU" w:eastAsia="en-AU"/>
        </w:rPr>
        <w:t xml:space="preserve">and establish formal </w:t>
      </w:r>
      <w:r w:rsidR="5B1E9C4E" w:rsidRPr="4B394E66">
        <w:rPr>
          <w:rFonts w:eastAsia="Times New Roman" w:cs="Arial"/>
          <w:color w:val="auto"/>
          <w:sz w:val="21"/>
          <w:szCs w:val="21"/>
          <w:lang w:val="en-AU" w:eastAsia="en-AU"/>
        </w:rPr>
        <w:t xml:space="preserve">governance </w:t>
      </w:r>
      <w:r w:rsidR="4D1D2F3A" w:rsidRPr="4B394E66">
        <w:rPr>
          <w:rFonts w:eastAsia="Times New Roman" w:cs="Arial"/>
          <w:color w:val="auto"/>
          <w:sz w:val="21"/>
          <w:szCs w:val="21"/>
          <w:lang w:val="en-AU" w:eastAsia="en-AU"/>
        </w:rPr>
        <w:t xml:space="preserve">mechanisms to engage </w:t>
      </w:r>
      <w:r w:rsidRPr="4B394E66">
        <w:rPr>
          <w:color w:val="auto"/>
          <w:sz w:val="21"/>
          <w:szCs w:val="21"/>
        </w:rPr>
        <w:t>DFAT Canberra and posts</w:t>
      </w:r>
      <w:r w:rsidR="5B1E9C4E" w:rsidRPr="4B394E66">
        <w:rPr>
          <w:color w:val="auto"/>
          <w:sz w:val="21"/>
          <w:szCs w:val="21"/>
        </w:rPr>
        <w:t xml:space="preserve">. </w:t>
      </w:r>
      <w:r w:rsidRPr="4B394E66">
        <w:rPr>
          <w:rFonts w:eastAsia="Times New Roman" w:cs="Arial"/>
          <w:color w:val="auto"/>
          <w:sz w:val="21"/>
          <w:szCs w:val="21"/>
          <w:lang w:val="en-AU" w:eastAsia="en-AU"/>
        </w:rPr>
        <w:t xml:space="preserve">PBS will </w:t>
      </w:r>
      <w:r w:rsidR="5B1E9C4E" w:rsidRPr="4B394E66">
        <w:rPr>
          <w:rFonts w:eastAsia="Times New Roman" w:cs="Arial"/>
          <w:color w:val="auto"/>
          <w:sz w:val="21"/>
          <w:szCs w:val="21"/>
          <w:lang w:val="en-AU" w:eastAsia="en-AU"/>
        </w:rPr>
        <w:t xml:space="preserve">lead on and </w:t>
      </w:r>
      <w:r w:rsidRPr="4B394E66">
        <w:rPr>
          <w:color w:val="auto"/>
          <w:sz w:val="21"/>
          <w:szCs w:val="21"/>
        </w:rPr>
        <w:t>support coordination</w:t>
      </w:r>
      <w:r w:rsidRPr="4B394E66">
        <w:rPr>
          <w:rFonts w:eastAsia="Times New Roman" w:cs="Arial"/>
          <w:color w:val="auto"/>
          <w:sz w:val="21"/>
          <w:szCs w:val="21"/>
          <w:lang w:val="en-AU" w:eastAsia="en-AU"/>
        </w:rPr>
        <w:t xml:space="preserve"> with like-minded </w:t>
      </w:r>
      <w:r w:rsidR="7667941C" w:rsidRPr="4B394E66">
        <w:rPr>
          <w:rFonts w:eastAsia="Times New Roman" w:cs="Arial"/>
          <w:color w:val="auto"/>
          <w:sz w:val="21"/>
          <w:szCs w:val="21"/>
          <w:lang w:val="en-AU" w:eastAsia="en-AU"/>
        </w:rPr>
        <w:t>partners</w:t>
      </w:r>
      <w:r w:rsidR="0BBC4FD7" w:rsidRPr="4B394E66">
        <w:rPr>
          <w:rFonts w:eastAsia="Times New Roman" w:cs="Arial"/>
          <w:color w:val="auto"/>
          <w:sz w:val="21"/>
          <w:szCs w:val="21"/>
          <w:lang w:val="en-AU" w:eastAsia="en-AU"/>
        </w:rPr>
        <w:t>/</w:t>
      </w:r>
      <w:r w:rsidR="02B6E32C" w:rsidRPr="4B394E66">
        <w:rPr>
          <w:rFonts w:eastAsia="Times New Roman" w:cs="Arial"/>
          <w:color w:val="auto"/>
          <w:sz w:val="21"/>
          <w:szCs w:val="21"/>
          <w:lang w:val="en-AU" w:eastAsia="en-AU"/>
        </w:rPr>
        <w:t>donors</w:t>
      </w:r>
      <w:r w:rsidRPr="4B394E66">
        <w:rPr>
          <w:rFonts w:eastAsia="Times New Roman" w:cs="Arial"/>
          <w:color w:val="auto"/>
          <w:sz w:val="21"/>
          <w:szCs w:val="21"/>
          <w:lang w:val="en-AU" w:eastAsia="en-AU"/>
        </w:rPr>
        <w:t>.</w:t>
      </w:r>
      <w:r w:rsidR="59CAB0F4" w:rsidRPr="4B394E66">
        <w:rPr>
          <w:rFonts w:eastAsia="Times New Roman" w:cs="Arial"/>
          <w:color w:val="auto"/>
          <w:sz w:val="21"/>
          <w:szCs w:val="21"/>
          <w:lang w:val="en-AU" w:eastAsia="en-AU"/>
        </w:rPr>
        <w:t xml:space="preserve"> </w:t>
      </w:r>
      <w:r w:rsidR="52C0A102" w:rsidRPr="4B394E66">
        <w:rPr>
          <w:color w:val="auto"/>
          <w:sz w:val="21"/>
          <w:szCs w:val="21"/>
          <w:lang w:val="en-AU"/>
        </w:rPr>
        <w:t>PACMAS Phase 5 will coordinate with MDI, SIAMSP and RMSF to leverage synergies and avoid duplication</w:t>
      </w:r>
      <w:r w:rsidR="658E81B0" w:rsidRPr="4B394E66">
        <w:rPr>
          <w:color w:val="auto"/>
          <w:sz w:val="21"/>
          <w:szCs w:val="21"/>
          <w:lang w:val="en-AU"/>
        </w:rPr>
        <w:t>, and explore linkages with complementary education, skills and leadership programs where relevant</w:t>
      </w:r>
      <w:r w:rsidR="600E689D" w:rsidRPr="4B394E66">
        <w:rPr>
          <w:color w:val="auto"/>
          <w:sz w:val="21"/>
          <w:szCs w:val="21"/>
          <w:lang w:val="en-AU"/>
        </w:rPr>
        <w:t>.</w:t>
      </w:r>
    </w:p>
    <w:p w14:paraId="67679123" w14:textId="4EE9601F" w:rsidR="31A79B0B" w:rsidRPr="00F210C1" w:rsidRDefault="148C014E">
      <w:pPr>
        <w:spacing w:before="0" w:line="280" w:lineRule="atLeast"/>
        <w:rPr>
          <w:rFonts w:eastAsia="Times New Roman" w:cs="Arial"/>
          <w:color w:val="auto"/>
          <w:sz w:val="21"/>
          <w:szCs w:val="21"/>
          <w:lang w:eastAsia="en-AU"/>
        </w:rPr>
      </w:pPr>
      <w:r w:rsidRPr="4B394E66">
        <w:rPr>
          <w:color w:val="auto"/>
          <w:sz w:val="21"/>
          <w:szCs w:val="21"/>
        </w:rPr>
        <w:t xml:space="preserve">PACMAS </w:t>
      </w:r>
      <w:r w:rsidRPr="4B394E66">
        <w:rPr>
          <w:rFonts w:eastAsia="Times New Roman" w:cs="Times New Roman"/>
          <w:color w:val="auto"/>
          <w:sz w:val="21"/>
          <w:szCs w:val="21"/>
          <w:lang w:val="en-AU"/>
        </w:rPr>
        <w:t xml:space="preserve">will focus on longer-term institutional capability, strategic sector coordination and sustained capability development. RMSF will complement PACMAS </w:t>
      </w:r>
      <w:r w:rsidRPr="4B394E66">
        <w:rPr>
          <w:color w:val="auto"/>
          <w:sz w:val="21"/>
          <w:szCs w:val="21"/>
        </w:rPr>
        <w:t>through</w:t>
      </w:r>
      <w:r w:rsidRPr="4B394E66">
        <w:rPr>
          <w:rFonts w:eastAsia="Times New Roman" w:cs="Times New Roman"/>
          <w:color w:val="auto"/>
          <w:sz w:val="21"/>
          <w:szCs w:val="21"/>
          <w:lang w:val="en-AU"/>
        </w:rPr>
        <w:t xml:space="preserve"> shorter-term, discrete, urgent or opportunistic support, </w:t>
      </w:r>
      <w:r w:rsidRPr="4B394E66">
        <w:rPr>
          <w:color w:val="auto"/>
          <w:sz w:val="21"/>
          <w:szCs w:val="21"/>
        </w:rPr>
        <w:t xml:space="preserve">including </w:t>
      </w:r>
      <w:r w:rsidRPr="4B394E66">
        <w:rPr>
          <w:rFonts w:eastAsia="Times New Roman" w:cs="Times New Roman"/>
          <w:color w:val="auto"/>
          <w:sz w:val="21"/>
          <w:szCs w:val="21"/>
          <w:lang w:val="en-AU"/>
        </w:rPr>
        <w:t>innovation pilots that may inform broader PACMAS programming.</w:t>
      </w:r>
    </w:p>
    <w:p w14:paraId="593DAA69" w14:textId="1335A5CD" w:rsidR="00490CDB" w:rsidRPr="00086BBB" w:rsidRDefault="00971FA2" w:rsidP="001D7EEE">
      <w:pPr>
        <w:pStyle w:val="Heading2"/>
        <w:rPr>
          <w:rFonts w:eastAsia="Times New Roman"/>
        </w:rPr>
      </w:pPr>
      <w:r w:rsidRPr="00086BBB">
        <w:t>Risks</w:t>
      </w:r>
    </w:p>
    <w:p w14:paraId="43E286B4" w14:textId="6E15693F" w:rsidR="0092498F" w:rsidRDefault="63E94EA6" w:rsidP="6227713F">
      <w:pPr>
        <w:tabs>
          <w:tab w:val="left" w:pos="284"/>
        </w:tabs>
        <w:spacing w:before="0" w:line="280" w:lineRule="exact"/>
        <w:rPr>
          <w:rFonts w:eastAsia="Times New Roman" w:cs="Arial"/>
          <w:color w:val="auto"/>
          <w:sz w:val="21"/>
          <w:szCs w:val="21"/>
          <w:lang w:eastAsia="en-AU"/>
        </w:rPr>
      </w:pPr>
      <w:r w:rsidRPr="6227713F">
        <w:rPr>
          <w:rFonts w:eastAsia="Times New Roman" w:cs="Arial"/>
          <w:color w:val="auto"/>
          <w:sz w:val="21"/>
          <w:szCs w:val="21"/>
          <w:lang w:eastAsia="en-AU"/>
        </w:rPr>
        <w:t>The overall risk rating for the investment is medium. Key strategic risks to meeting investment objectives include:</w:t>
      </w:r>
    </w:p>
    <w:p w14:paraId="4370BCCA" w14:textId="08B945F5" w:rsidR="00A5209A" w:rsidRPr="00A5209A" w:rsidRDefault="00FE2676" w:rsidP="00A5209A">
      <w:pPr>
        <w:pStyle w:val="ListParagraph"/>
        <w:numPr>
          <w:ilvl w:val="0"/>
          <w:numId w:val="15"/>
        </w:numPr>
        <w:rPr>
          <w:rFonts w:eastAsia="Times New Roman" w:cs="Arial"/>
          <w:color w:val="auto"/>
          <w:sz w:val="21"/>
          <w:szCs w:val="21"/>
          <w:lang w:val="en-AU" w:eastAsia="en-AU"/>
        </w:rPr>
      </w:pPr>
      <w:r w:rsidRPr="00A5209A">
        <w:rPr>
          <w:rFonts w:eastAsia="Times New Roman" w:cs="Arial"/>
          <w:color w:val="auto"/>
          <w:sz w:val="21"/>
          <w:szCs w:val="21"/>
          <w:lang w:val="en-AU" w:eastAsia="en-AU"/>
        </w:rPr>
        <w:t xml:space="preserve">Objectives are too ambitious for the value of the investment </w:t>
      </w:r>
      <w:r w:rsidR="008C3F85" w:rsidRPr="00A5209A">
        <w:rPr>
          <w:rFonts w:eastAsia="Times New Roman" w:cs="Arial"/>
          <w:color w:val="auto"/>
          <w:sz w:val="21"/>
          <w:szCs w:val="21"/>
          <w:lang w:val="en-AU" w:eastAsia="en-AU"/>
        </w:rPr>
        <w:t xml:space="preserve">– </w:t>
      </w:r>
      <w:r w:rsidR="00A5209A" w:rsidRPr="00A5209A">
        <w:rPr>
          <w:rFonts w:eastAsia="Times New Roman" w:cs="Arial"/>
          <w:color w:val="auto"/>
          <w:sz w:val="21"/>
          <w:szCs w:val="21"/>
          <w:lang w:val="en-AU" w:eastAsia="en-AU"/>
        </w:rPr>
        <w:t xml:space="preserve">mitigated through </w:t>
      </w:r>
      <w:r w:rsidR="00C57859">
        <w:rPr>
          <w:rFonts w:eastAsia="Times New Roman" w:cs="Arial"/>
          <w:color w:val="auto"/>
          <w:sz w:val="21"/>
          <w:szCs w:val="21"/>
          <w:lang w:val="en-AU" w:eastAsia="en-AU"/>
        </w:rPr>
        <w:t xml:space="preserve">clear </w:t>
      </w:r>
      <w:r w:rsidR="00A5209A" w:rsidRPr="00A5209A">
        <w:rPr>
          <w:rFonts w:eastAsia="Times New Roman" w:cs="Arial"/>
          <w:color w:val="auto"/>
          <w:sz w:val="21"/>
          <w:szCs w:val="21"/>
          <w:lang w:val="en-AU" w:eastAsia="en-AU"/>
        </w:rPr>
        <w:t xml:space="preserve">prioritisation, sequencing and deeper support in </w:t>
      </w:r>
      <w:r w:rsidR="00A5209A">
        <w:rPr>
          <w:rFonts w:eastAsia="Times New Roman" w:cs="Arial"/>
          <w:color w:val="auto"/>
          <w:sz w:val="21"/>
          <w:szCs w:val="21"/>
          <w:lang w:val="en-AU" w:eastAsia="en-AU"/>
        </w:rPr>
        <w:t>focus</w:t>
      </w:r>
      <w:r w:rsidR="00A5209A" w:rsidRPr="00A5209A">
        <w:rPr>
          <w:rFonts w:eastAsia="Times New Roman" w:cs="Arial"/>
          <w:color w:val="auto"/>
          <w:sz w:val="21"/>
          <w:szCs w:val="21"/>
          <w:lang w:val="en-AU" w:eastAsia="en-AU"/>
        </w:rPr>
        <w:t xml:space="preserve"> countries</w:t>
      </w:r>
      <w:r w:rsidR="00AA4F26">
        <w:rPr>
          <w:rFonts w:eastAsia="Times New Roman" w:cs="Arial"/>
          <w:color w:val="auto"/>
          <w:sz w:val="21"/>
          <w:szCs w:val="21"/>
          <w:lang w:val="en-AU" w:eastAsia="en-AU"/>
        </w:rPr>
        <w:t>;</w:t>
      </w:r>
      <w:r w:rsidR="00C57859" w:rsidRPr="00C57859">
        <w:t xml:space="preserve"> </w:t>
      </w:r>
    </w:p>
    <w:p w14:paraId="7CA237F3" w14:textId="7799AFC3" w:rsidR="00A5209A" w:rsidRPr="00A5209A" w:rsidRDefault="00FE2676" w:rsidP="00A5209A">
      <w:pPr>
        <w:pStyle w:val="ListParagraph"/>
        <w:numPr>
          <w:ilvl w:val="0"/>
          <w:numId w:val="15"/>
        </w:numPr>
        <w:rPr>
          <w:rFonts w:eastAsia="Times New Roman" w:cs="Arial"/>
          <w:color w:val="auto"/>
          <w:sz w:val="21"/>
          <w:szCs w:val="21"/>
          <w:lang w:val="en-AU" w:eastAsia="en-AU"/>
        </w:rPr>
      </w:pPr>
      <w:r w:rsidRPr="00A5209A">
        <w:rPr>
          <w:rFonts w:eastAsia="Times New Roman" w:cs="Arial"/>
          <w:color w:val="auto"/>
          <w:sz w:val="21"/>
          <w:szCs w:val="21"/>
          <w:lang w:val="en-AU" w:eastAsia="en-AU"/>
        </w:rPr>
        <w:t>Key partners are disappointed with the extent to which their capacity building needs can be met and look to others for support</w:t>
      </w:r>
      <w:r w:rsidR="00A5209A" w:rsidRPr="00A5209A">
        <w:t xml:space="preserve"> </w:t>
      </w:r>
      <w:r w:rsidR="00A5209A">
        <w:t xml:space="preserve">– </w:t>
      </w:r>
      <w:r w:rsidR="00A5209A" w:rsidRPr="00A5209A">
        <w:rPr>
          <w:rFonts w:eastAsia="Times New Roman" w:cs="Arial"/>
          <w:color w:val="auto"/>
          <w:sz w:val="21"/>
          <w:szCs w:val="21"/>
          <w:lang w:val="en-AU" w:eastAsia="en-AU"/>
        </w:rPr>
        <w:t xml:space="preserve">mitigated through transparent prioritisation and coordination with </w:t>
      </w:r>
      <w:r w:rsidR="00A5209A">
        <w:rPr>
          <w:rFonts w:eastAsia="Times New Roman" w:cs="Arial"/>
          <w:color w:val="auto"/>
          <w:sz w:val="21"/>
          <w:szCs w:val="21"/>
          <w:lang w:val="en-AU" w:eastAsia="en-AU"/>
        </w:rPr>
        <w:t>RMSF and like</w:t>
      </w:r>
      <w:r w:rsidR="00A94E27">
        <w:rPr>
          <w:rFonts w:eastAsia="Times New Roman" w:cs="Arial"/>
          <w:color w:val="auto"/>
          <w:sz w:val="21"/>
          <w:szCs w:val="21"/>
          <w:lang w:val="en-AU" w:eastAsia="en-AU"/>
        </w:rPr>
        <w:t>-</w:t>
      </w:r>
      <w:r w:rsidR="00A5209A">
        <w:rPr>
          <w:rFonts w:eastAsia="Times New Roman" w:cs="Arial"/>
          <w:color w:val="auto"/>
          <w:sz w:val="21"/>
          <w:szCs w:val="21"/>
          <w:lang w:val="en-AU" w:eastAsia="en-AU"/>
        </w:rPr>
        <w:t>minded partner programs</w:t>
      </w:r>
      <w:r w:rsidR="00AA4F26">
        <w:rPr>
          <w:rFonts w:eastAsia="Times New Roman" w:cs="Arial"/>
          <w:color w:val="auto"/>
          <w:sz w:val="21"/>
          <w:szCs w:val="21"/>
          <w:lang w:val="en-AU" w:eastAsia="en-AU"/>
        </w:rPr>
        <w:t>;</w:t>
      </w:r>
    </w:p>
    <w:p w14:paraId="0CAD763C" w14:textId="0792D8DE" w:rsidR="00E01F38" w:rsidRDefault="00EB4362" w:rsidP="0054359F">
      <w:pPr>
        <w:pStyle w:val="ListParagraph"/>
        <w:numPr>
          <w:ilvl w:val="0"/>
          <w:numId w:val="15"/>
        </w:numPr>
        <w:rPr>
          <w:rFonts w:eastAsia="Times New Roman" w:cs="Arial"/>
          <w:color w:val="auto"/>
          <w:sz w:val="21"/>
          <w:szCs w:val="21"/>
          <w:lang w:val="en-AU" w:eastAsia="en-AU"/>
        </w:rPr>
      </w:pPr>
      <w:r>
        <w:rPr>
          <w:rFonts w:eastAsia="Times New Roman" w:cs="Arial"/>
          <w:color w:val="auto"/>
          <w:sz w:val="21"/>
          <w:szCs w:val="21"/>
          <w:lang w:val="en-AU" w:eastAsia="en-AU"/>
        </w:rPr>
        <w:t>O</w:t>
      </w:r>
      <w:r w:rsidRPr="00EB4362">
        <w:rPr>
          <w:rFonts w:eastAsia="Times New Roman" w:cs="Arial"/>
          <w:color w:val="auto"/>
          <w:sz w:val="21"/>
          <w:szCs w:val="21"/>
          <w:lang w:val="en-AU" w:eastAsia="en-AU"/>
        </w:rPr>
        <w:t>perating environment challenges</w:t>
      </w:r>
      <w:r w:rsidR="00AA4F26">
        <w:rPr>
          <w:rFonts w:eastAsia="Times New Roman" w:cs="Arial"/>
          <w:color w:val="auto"/>
          <w:sz w:val="21"/>
          <w:szCs w:val="21"/>
          <w:lang w:val="en-AU" w:eastAsia="en-AU"/>
        </w:rPr>
        <w:t xml:space="preserve">, </w:t>
      </w:r>
      <w:r w:rsidR="00083A21">
        <w:rPr>
          <w:rFonts w:eastAsia="Times New Roman" w:cs="Arial"/>
          <w:color w:val="auto"/>
          <w:sz w:val="21"/>
          <w:szCs w:val="21"/>
          <w:lang w:val="en-AU" w:eastAsia="en-AU"/>
        </w:rPr>
        <w:t xml:space="preserve">for example, </w:t>
      </w:r>
      <w:r w:rsidRPr="00EB4362">
        <w:rPr>
          <w:rFonts w:eastAsia="Times New Roman" w:cs="Arial"/>
          <w:color w:val="auto"/>
          <w:sz w:val="21"/>
          <w:szCs w:val="21"/>
          <w:lang w:val="en-AU" w:eastAsia="en-AU"/>
        </w:rPr>
        <w:t>governance</w:t>
      </w:r>
      <w:r w:rsidR="00901E14">
        <w:rPr>
          <w:rFonts w:eastAsia="Times New Roman" w:cs="Arial"/>
          <w:color w:val="auto"/>
          <w:sz w:val="21"/>
          <w:szCs w:val="21"/>
          <w:lang w:val="en-AU" w:eastAsia="en-AU"/>
        </w:rPr>
        <w:t xml:space="preserve"> challenges</w:t>
      </w:r>
      <w:r w:rsidRPr="00EB4362">
        <w:rPr>
          <w:rFonts w:eastAsia="Times New Roman" w:cs="Arial"/>
          <w:color w:val="auto"/>
          <w:sz w:val="21"/>
          <w:szCs w:val="21"/>
          <w:lang w:val="en-AU" w:eastAsia="en-AU"/>
        </w:rPr>
        <w:t>, natural disasters, travel and operating cost pressures</w:t>
      </w:r>
      <w:r w:rsidR="00AA4F26">
        <w:rPr>
          <w:rFonts w:eastAsia="Times New Roman" w:cs="Arial"/>
          <w:color w:val="auto"/>
          <w:sz w:val="21"/>
          <w:szCs w:val="21"/>
          <w:lang w:val="en-AU" w:eastAsia="en-AU"/>
        </w:rPr>
        <w:t xml:space="preserve">, </w:t>
      </w:r>
      <w:r w:rsidR="00AA4F26" w:rsidRPr="00AA4F26">
        <w:rPr>
          <w:rFonts w:eastAsia="Times New Roman" w:cs="Arial"/>
          <w:color w:val="auto"/>
          <w:sz w:val="21"/>
          <w:szCs w:val="21"/>
          <w:lang w:val="en-AU" w:eastAsia="en-AU"/>
        </w:rPr>
        <w:t>hamper progress</w:t>
      </w:r>
      <w:r w:rsidR="00783729">
        <w:rPr>
          <w:rFonts w:eastAsia="Times New Roman" w:cs="Arial"/>
          <w:color w:val="auto"/>
          <w:sz w:val="21"/>
          <w:szCs w:val="21"/>
          <w:lang w:val="en-AU" w:eastAsia="en-AU"/>
        </w:rPr>
        <w:t xml:space="preserve"> – mitigated by monitoring and </w:t>
      </w:r>
      <w:r w:rsidR="007A5E62">
        <w:rPr>
          <w:rFonts w:eastAsia="Times New Roman" w:cs="Arial"/>
          <w:color w:val="auto"/>
          <w:sz w:val="21"/>
          <w:szCs w:val="21"/>
          <w:lang w:val="en-AU" w:eastAsia="en-AU"/>
        </w:rPr>
        <w:t>contingency planning</w:t>
      </w:r>
      <w:r w:rsidR="00AA4F26">
        <w:rPr>
          <w:rFonts w:eastAsia="Times New Roman" w:cs="Arial"/>
          <w:color w:val="auto"/>
          <w:sz w:val="21"/>
          <w:szCs w:val="21"/>
          <w:lang w:val="en-AU" w:eastAsia="en-AU"/>
        </w:rPr>
        <w:t>;</w:t>
      </w:r>
    </w:p>
    <w:p w14:paraId="4161FF30" w14:textId="0B33F97C" w:rsidR="31A79B0B" w:rsidRPr="00EA724B" w:rsidRDefault="00A20EBD" w:rsidP="5918071F">
      <w:pPr>
        <w:pStyle w:val="ListParagraph"/>
        <w:numPr>
          <w:ilvl w:val="0"/>
          <w:numId w:val="15"/>
        </w:numPr>
        <w:rPr>
          <w:rFonts w:eastAsia="Times New Roman" w:cs="Arial"/>
          <w:color w:val="auto"/>
          <w:sz w:val="21"/>
          <w:szCs w:val="21"/>
          <w:lang w:val="en-AU" w:eastAsia="en-AU"/>
        </w:rPr>
      </w:pPr>
      <w:r w:rsidRPr="5918071F">
        <w:rPr>
          <w:rFonts w:eastAsiaTheme="minorEastAsia"/>
          <w:color w:val="auto"/>
          <w:sz w:val="21"/>
          <w:szCs w:val="21"/>
          <w:lang w:val="en-AU" w:eastAsia="en-AU"/>
        </w:rPr>
        <w:t xml:space="preserve">The program </w:t>
      </w:r>
      <w:r w:rsidR="009C7155" w:rsidRPr="5918071F">
        <w:rPr>
          <w:rFonts w:eastAsiaTheme="minorEastAsia"/>
          <w:color w:val="auto"/>
          <w:sz w:val="21"/>
          <w:szCs w:val="21"/>
          <w:lang w:eastAsia="en-AU"/>
        </w:rPr>
        <w:t>is not</w:t>
      </w:r>
      <w:r w:rsidR="00EA724B" w:rsidRPr="5918071F">
        <w:rPr>
          <w:rFonts w:eastAsiaTheme="minorEastAsia"/>
          <w:color w:val="auto"/>
          <w:sz w:val="21"/>
          <w:szCs w:val="21"/>
          <w:lang w:eastAsia="en-AU"/>
        </w:rPr>
        <w:t xml:space="preserve"> sufficiently adaptive, strategic, fit-for-purpose or coordinated</w:t>
      </w:r>
      <w:r w:rsidR="00A259A2" w:rsidRPr="5918071F">
        <w:rPr>
          <w:rFonts w:eastAsiaTheme="minorEastAsia"/>
          <w:color w:val="auto"/>
          <w:sz w:val="21"/>
          <w:szCs w:val="21"/>
          <w:lang w:val="en-AU" w:eastAsia="en-AU"/>
        </w:rPr>
        <w:t xml:space="preserve"> </w:t>
      </w:r>
      <w:r w:rsidRPr="5918071F">
        <w:rPr>
          <w:rFonts w:eastAsiaTheme="minorEastAsia"/>
          <w:color w:val="auto"/>
          <w:sz w:val="21"/>
          <w:szCs w:val="21"/>
          <w:lang w:val="en-AU" w:eastAsia="en-AU"/>
        </w:rPr>
        <w:t xml:space="preserve">– mitigated through adaptive programming, </w:t>
      </w:r>
      <w:r w:rsidR="00AA4F26" w:rsidRPr="5918071F">
        <w:rPr>
          <w:rFonts w:eastAsiaTheme="minorEastAsia"/>
          <w:color w:val="auto"/>
          <w:sz w:val="21"/>
          <w:szCs w:val="21"/>
          <w:lang w:val="en-AU" w:eastAsia="en-AU"/>
        </w:rPr>
        <w:t>work planning,</w:t>
      </w:r>
      <w:r w:rsidR="00EA724B" w:rsidRPr="5918071F">
        <w:rPr>
          <w:rFonts w:eastAsiaTheme="minorEastAsia"/>
          <w:color w:val="auto"/>
          <w:sz w:val="21"/>
          <w:szCs w:val="21"/>
          <w:lang w:eastAsia="en-AU"/>
        </w:rPr>
        <w:t xml:space="preserve"> governance and coordination mechanisms.</w:t>
      </w:r>
    </w:p>
    <w:p w14:paraId="3DBF2B49" w14:textId="06D2F3B1" w:rsidR="00576033" w:rsidRPr="00E27515" w:rsidRDefault="1E6770B7" w:rsidP="00E27515">
      <w:pPr>
        <w:tabs>
          <w:tab w:val="left" w:pos="284"/>
        </w:tabs>
        <w:spacing w:before="0" w:line="280" w:lineRule="exact"/>
        <w:rPr>
          <w:rFonts w:eastAsia="Times New Roman" w:cs="Arial"/>
          <w:color w:val="auto"/>
          <w:sz w:val="21"/>
          <w:szCs w:val="21"/>
          <w:lang w:eastAsia="en-AU"/>
        </w:rPr>
      </w:pPr>
      <w:r w:rsidRPr="6227713F">
        <w:rPr>
          <w:rFonts w:eastAsia="Times New Roman" w:cs="Arial"/>
          <w:color w:val="auto"/>
          <w:sz w:val="21"/>
          <w:szCs w:val="21"/>
          <w:lang w:eastAsia="en-AU"/>
        </w:rPr>
        <w:t xml:space="preserve">Lessons learned from previous phases will be used to guide risk mitigation. </w:t>
      </w:r>
    </w:p>
    <w:p w14:paraId="29AA27E8" w14:textId="3B099C65" w:rsidR="00490CDB" w:rsidRPr="00086BBB" w:rsidRDefault="00490CDB" w:rsidP="001D7EEE">
      <w:pPr>
        <w:pStyle w:val="Heading2"/>
        <w:rPr>
          <w:rFonts w:eastAsia="Times New Roman"/>
        </w:rPr>
      </w:pPr>
      <w:r w:rsidRPr="00086BBB">
        <w:lastRenderedPageBreak/>
        <w:t>What are the next steps?</w:t>
      </w:r>
      <w:r w:rsidRPr="00086BBB">
        <w:rPr>
          <w:vertAlign w:val="superscript"/>
        </w:rPr>
        <w:t xml:space="preserve"> </w:t>
      </w:r>
      <w:r w:rsidRPr="00086BBB">
        <w:rPr>
          <w:vertAlign w:val="superscript"/>
        </w:rPr>
        <w:footnoteReference w:id="2"/>
      </w:r>
    </w:p>
    <w:p w14:paraId="71E4CB10" w14:textId="63F62CE8" w:rsidR="31A79B0B" w:rsidRPr="00F210C1" w:rsidRDefault="23899858">
      <w:pPr>
        <w:spacing w:before="0" w:line="280" w:lineRule="atLeast"/>
        <w:rPr>
          <w:rFonts w:eastAsia="Times New Roman" w:cs="Arial"/>
          <w:color w:val="auto"/>
          <w:sz w:val="21"/>
          <w:szCs w:val="21"/>
          <w:lang w:eastAsia="en-AU"/>
        </w:rPr>
      </w:pPr>
      <w:r w:rsidRPr="6227713F">
        <w:rPr>
          <w:color w:val="auto"/>
          <w:sz w:val="21"/>
          <w:szCs w:val="21"/>
        </w:rPr>
        <w:t xml:space="preserve">PACMAS Phase 5 will follow </w:t>
      </w:r>
      <w:r w:rsidRPr="6227713F">
        <w:rPr>
          <w:rFonts w:eastAsia="Times New Roman" w:cs="Arial"/>
          <w:color w:val="auto"/>
          <w:sz w:val="21"/>
          <w:szCs w:val="21"/>
          <w:lang w:eastAsia="en-AU"/>
        </w:rPr>
        <w:t>a partner-led design</w:t>
      </w:r>
      <w:r w:rsidRPr="6227713F">
        <w:rPr>
          <w:color w:val="auto"/>
          <w:sz w:val="21"/>
          <w:szCs w:val="21"/>
        </w:rPr>
        <w:t>-</w:t>
      </w:r>
      <w:r w:rsidRPr="6227713F">
        <w:rPr>
          <w:rFonts w:eastAsia="Times New Roman" w:cs="Arial"/>
          <w:color w:val="auto"/>
          <w:sz w:val="21"/>
          <w:szCs w:val="21"/>
          <w:lang w:eastAsia="en-AU"/>
        </w:rPr>
        <w:t xml:space="preserve">implement pathway. This </w:t>
      </w:r>
      <w:r w:rsidRPr="6227713F">
        <w:rPr>
          <w:color w:val="auto"/>
          <w:sz w:val="21"/>
          <w:szCs w:val="21"/>
        </w:rPr>
        <w:t>will allow</w:t>
      </w:r>
      <w:r w:rsidRPr="6227713F">
        <w:rPr>
          <w:rFonts w:eastAsia="Times New Roman" w:cs="Arial"/>
          <w:color w:val="auto"/>
          <w:sz w:val="21"/>
          <w:szCs w:val="21"/>
          <w:lang w:eastAsia="en-AU"/>
        </w:rPr>
        <w:t xml:space="preserve"> early activities to </w:t>
      </w:r>
      <w:r w:rsidRPr="6227713F">
        <w:rPr>
          <w:color w:val="auto"/>
          <w:sz w:val="21"/>
          <w:szCs w:val="21"/>
        </w:rPr>
        <w:t>proceed</w:t>
      </w:r>
      <w:r w:rsidRPr="6227713F">
        <w:rPr>
          <w:rFonts w:eastAsia="Times New Roman" w:cs="Arial"/>
          <w:color w:val="auto"/>
          <w:sz w:val="21"/>
          <w:szCs w:val="21"/>
          <w:lang w:eastAsia="en-AU"/>
        </w:rPr>
        <w:t xml:space="preserve"> while stakeholder engagement </w:t>
      </w:r>
      <w:r w:rsidRPr="6227713F">
        <w:rPr>
          <w:color w:val="auto"/>
          <w:sz w:val="21"/>
          <w:szCs w:val="21"/>
        </w:rPr>
        <w:t>informs</w:t>
      </w:r>
      <w:r w:rsidRPr="6227713F">
        <w:rPr>
          <w:rFonts w:eastAsia="Times New Roman" w:cs="Arial"/>
          <w:color w:val="auto"/>
          <w:sz w:val="21"/>
          <w:szCs w:val="21"/>
          <w:lang w:eastAsia="en-AU"/>
        </w:rPr>
        <w:t xml:space="preserve"> the final design</w:t>
      </w:r>
      <w:r w:rsidR="393926BF" w:rsidRPr="6227713F">
        <w:rPr>
          <w:rFonts w:eastAsia="Times New Roman" w:cs="Arial"/>
          <w:color w:val="auto"/>
          <w:sz w:val="21"/>
          <w:szCs w:val="21"/>
          <w:lang w:eastAsia="en-AU"/>
        </w:rPr>
        <w:t xml:space="preserve"> </w:t>
      </w:r>
      <w:r w:rsidR="4FA7FC2C" w:rsidRPr="6227713F">
        <w:rPr>
          <w:rFonts w:eastAsia="Times New Roman" w:cs="Arial"/>
          <w:color w:val="auto"/>
          <w:sz w:val="21"/>
          <w:szCs w:val="21"/>
          <w:lang w:eastAsia="en-AU"/>
        </w:rPr>
        <w:t>to</w:t>
      </w:r>
      <w:r w:rsidR="72E26A92" w:rsidRPr="6227713F">
        <w:rPr>
          <w:rFonts w:eastAsia="Times New Roman" w:cs="Arial"/>
          <w:color w:val="auto"/>
          <w:sz w:val="21"/>
          <w:szCs w:val="21"/>
          <w:lang w:eastAsia="en-AU"/>
        </w:rPr>
        <w:t xml:space="preserve"> transition</w:t>
      </w:r>
      <w:r w:rsidR="33FDCA34" w:rsidRPr="6227713F">
        <w:rPr>
          <w:rFonts w:eastAsia="Times New Roman" w:cs="Arial"/>
          <w:color w:val="auto"/>
          <w:sz w:val="21"/>
          <w:szCs w:val="21"/>
          <w:lang w:eastAsia="en-AU"/>
        </w:rPr>
        <w:t xml:space="preserve"> from </w:t>
      </w:r>
      <w:r w:rsidRPr="6227713F">
        <w:rPr>
          <w:color w:val="auto"/>
          <w:sz w:val="21"/>
          <w:szCs w:val="21"/>
        </w:rPr>
        <w:t>Phase 4</w:t>
      </w:r>
      <w:r w:rsidR="33FDCA34" w:rsidRPr="6227713F">
        <w:rPr>
          <w:color w:val="auto"/>
          <w:sz w:val="21"/>
          <w:szCs w:val="21"/>
        </w:rPr>
        <w:t xml:space="preserve"> to Phase 5</w:t>
      </w:r>
      <w:r w:rsidR="1FFE1A4C" w:rsidRPr="6227713F">
        <w:rPr>
          <w:color w:val="auto"/>
          <w:sz w:val="21"/>
          <w:szCs w:val="21"/>
        </w:rPr>
        <w:t xml:space="preserve"> </w:t>
      </w:r>
      <w:r w:rsidR="7715275A" w:rsidRPr="6227713F">
        <w:rPr>
          <w:color w:val="auto"/>
          <w:sz w:val="21"/>
          <w:szCs w:val="21"/>
        </w:rPr>
        <w:t>for</w:t>
      </w:r>
      <w:r w:rsidR="7CD4944E" w:rsidRPr="6227713F">
        <w:rPr>
          <w:color w:val="auto"/>
          <w:sz w:val="21"/>
          <w:szCs w:val="21"/>
        </w:rPr>
        <w:t xml:space="preserve"> continuity</w:t>
      </w:r>
      <w:r w:rsidRPr="6227713F">
        <w:rPr>
          <w:color w:val="auto"/>
          <w:sz w:val="21"/>
          <w:szCs w:val="21"/>
        </w:rPr>
        <w:t>.</w:t>
      </w:r>
    </w:p>
    <w:p w14:paraId="2F8B50DA" w14:textId="5FC10DD4" w:rsidR="31A79B0B" w:rsidRPr="00F210C1" w:rsidRDefault="381FD553">
      <w:pPr>
        <w:spacing w:before="0" w:line="280" w:lineRule="atLeast"/>
        <w:rPr>
          <w:rFonts w:eastAsia="Times New Roman" w:cs="Arial"/>
          <w:color w:val="auto"/>
          <w:sz w:val="21"/>
          <w:szCs w:val="21"/>
          <w:lang w:eastAsia="en-AU"/>
        </w:rPr>
      </w:pPr>
      <w:r w:rsidRPr="405C3465">
        <w:rPr>
          <w:color w:val="auto"/>
          <w:sz w:val="21"/>
          <w:szCs w:val="21"/>
        </w:rPr>
        <w:t>From</w:t>
      </w:r>
      <w:r w:rsidRPr="405C3465">
        <w:rPr>
          <w:rFonts w:eastAsia="Times New Roman" w:cs="Arial"/>
          <w:color w:val="auto"/>
          <w:sz w:val="21"/>
          <w:szCs w:val="21"/>
          <w:lang w:eastAsia="en-AU"/>
        </w:rPr>
        <w:t xml:space="preserve"> January 2027, </w:t>
      </w:r>
      <w:r w:rsidRPr="405C3465">
        <w:rPr>
          <w:color w:val="auto"/>
          <w:sz w:val="21"/>
          <w:szCs w:val="21"/>
        </w:rPr>
        <w:t>the investment</w:t>
      </w:r>
      <w:r w:rsidRPr="405C3465">
        <w:rPr>
          <w:rFonts w:eastAsia="Times New Roman" w:cs="Arial"/>
          <w:color w:val="auto"/>
          <w:sz w:val="21"/>
          <w:szCs w:val="21"/>
          <w:lang w:eastAsia="en-AU"/>
        </w:rPr>
        <w:t xml:space="preserve"> will </w:t>
      </w:r>
      <w:r w:rsidR="001165B3">
        <w:rPr>
          <w:rFonts w:eastAsia="Times New Roman" w:cs="Arial"/>
          <w:color w:val="auto"/>
          <w:sz w:val="21"/>
          <w:szCs w:val="21"/>
          <w:lang w:eastAsia="en-AU"/>
        </w:rPr>
        <w:t xml:space="preserve">indicatively </w:t>
      </w:r>
      <w:r w:rsidRPr="405C3465">
        <w:rPr>
          <w:rFonts w:eastAsia="Times New Roman" w:cs="Arial"/>
          <w:color w:val="auto"/>
          <w:sz w:val="21"/>
          <w:szCs w:val="21"/>
          <w:lang w:eastAsia="en-AU"/>
        </w:rPr>
        <w:t xml:space="preserve">follow a </w:t>
      </w:r>
      <w:r w:rsidR="002E2C9F">
        <w:rPr>
          <w:rFonts w:eastAsia="Times New Roman" w:cs="Arial"/>
          <w:color w:val="auto"/>
          <w:sz w:val="21"/>
          <w:szCs w:val="21"/>
          <w:lang w:eastAsia="en-AU"/>
        </w:rPr>
        <w:t>1 + 4</w:t>
      </w:r>
      <w:r w:rsidRPr="405C3465">
        <w:rPr>
          <w:rFonts w:eastAsia="Times New Roman" w:cs="Arial"/>
          <w:color w:val="auto"/>
          <w:sz w:val="21"/>
          <w:szCs w:val="21"/>
          <w:lang w:eastAsia="en-AU"/>
        </w:rPr>
        <w:t xml:space="preserve"> + 5-year structure. </w:t>
      </w:r>
      <w:r w:rsidR="004C483F" w:rsidRPr="004C483F">
        <w:rPr>
          <w:rFonts w:eastAsia="Times New Roman" w:cs="Arial"/>
          <w:color w:val="auto"/>
          <w:sz w:val="21"/>
          <w:szCs w:val="21"/>
          <w:lang w:eastAsia="en-AU"/>
        </w:rPr>
        <w:t>The</w:t>
      </w:r>
      <w:r w:rsidR="00A338E9">
        <w:rPr>
          <w:rFonts w:eastAsia="Times New Roman" w:cs="Arial"/>
          <w:color w:val="auto"/>
          <w:sz w:val="21"/>
          <w:szCs w:val="21"/>
          <w:lang w:eastAsia="en-AU"/>
        </w:rPr>
        <w:t xml:space="preserve"> first</w:t>
      </w:r>
      <w:r w:rsidR="0095469B">
        <w:rPr>
          <w:rFonts w:eastAsia="Times New Roman" w:cs="Arial"/>
          <w:color w:val="auto"/>
          <w:sz w:val="21"/>
          <w:szCs w:val="21"/>
          <w:lang w:eastAsia="en-AU"/>
        </w:rPr>
        <w:t xml:space="preserve"> year </w:t>
      </w:r>
      <w:r w:rsidR="004C483F" w:rsidRPr="004C483F">
        <w:rPr>
          <w:rFonts w:eastAsia="Times New Roman" w:cs="Arial"/>
          <w:color w:val="auto"/>
          <w:sz w:val="21"/>
          <w:szCs w:val="21"/>
          <w:lang w:eastAsia="en-AU"/>
        </w:rPr>
        <w:t>will</w:t>
      </w:r>
      <w:r w:rsidR="00580FA3">
        <w:rPr>
          <w:rFonts w:eastAsia="Times New Roman" w:cs="Arial"/>
          <w:color w:val="auto"/>
          <w:sz w:val="21"/>
          <w:szCs w:val="21"/>
          <w:lang w:eastAsia="en-AU"/>
        </w:rPr>
        <w:t xml:space="preserve"> enable the partner to </w:t>
      </w:r>
      <w:r w:rsidR="005F21AD">
        <w:rPr>
          <w:color w:val="auto"/>
          <w:sz w:val="21"/>
          <w:szCs w:val="21"/>
        </w:rPr>
        <w:t>deliver</w:t>
      </w:r>
      <w:r w:rsidR="005F21AD">
        <w:rPr>
          <w:rFonts w:eastAsia="Times New Roman" w:cs="Arial"/>
          <w:color w:val="auto"/>
          <w:sz w:val="21"/>
          <w:szCs w:val="21"/>
          <w:lang w:eastAsia="en-AU"/>
        </w:rPr>
        <w:t xml:space="preserve"> early activities</w:t>
      </w:r>
      <w:r w:rsidR="00F01651" w:rsidRPr="405C3465">
        <w:rPr>
          <w:rFonts w:eastAsia="Times New Roman" w:cs="Arial"/>
          <w:color w:val="auto"/>
          <w:sz w:val="21"/>
          <w:szCs w:val="21"/>
          <w:lang w:eastAsia="en-AU"/>
        </w:rPr>
        <w:t xml:space="preserve"> </w:t>
      </w:r>
      <w:r w:rsidR="00F01651" w:rsidRPr="405C3465">
        <w:rPr>
          <w:color w:val="auto"/>
          <w:sz w:val="21"/>
          <w:szCs w:val="21"/>
        </w:rPr>
        <w:t xml:space="preserve">in year one </w:t>
      </w:r>
      <w:r w:rsidR="00F01651" w:rsidRPr="405C3465">
        <w:rPr>
          <w:rFonts w:eastAsia="Times New Roman" w:cs="Arial"/>
          <w:color w:val="auto"/>
          <w:sz w:val="21"/>
          <w:szCs w:val="21"/>
          <w:lang w:eastAsia="en-AU"/>
        </w:rPr>
        <w:t>while the design is developed</w:t>
      </w:r>
      <w:r w:rsidR="00F01651" w:rsidRPr="002C6D50">
        <w:rPr>
          <w:rFonts w:eastAsia="Times New Roman" w:cs="Arial"/>
          <w:color w:val="auto"/>
          <w:sz w:val="21"/>
          <w:szCs w:val="21"/>
          <w:lang w:eastAsia="en-AU"/>
        </w:rPr>
        <w:t xml:space="preserve">. </w:t>
      </w:r>
      <w:r w:rsidR="00B206E9">
        <w:rPr>
          <w:rFonts w:eastAsia="Times New Roman" w:cs="Arial"/>
          <w:color w:val="auto"/>
          <w:sz w:val="21"/>
          <w:szCs w:val="21"/>
          <w:lang w:eastAsia="en-AU"/>
        </w:rPr>
        <w:t xml:space="preserve">Subject to DFAT’s acceptance of the design, </w:t>
      </w:r>
      <w:r w:rsidR="00556E11">
        <w:rPr>
          <w:rFonts w:eastAsia="Times New Roman" w:cs="Arial"/>
          <w:color w:val="auto"/>
          <w:sz w:val="21"/>
          <w:szCs w:val="21"/>
          <w:lang w:eastAsia="en-AU"/>
        </w:rPr>
        <w:t xml:space="preserve">two </w:t>
      </w:r>
      <w:r w:rsidR="00396950">
        <w:rPr>
          <w:rFonts w:eastAsia="Times New Roman" w:cs="Arial"/>
          <w:color w:val="auto"/>
          <w:sz w:val="21"/>
          <w:szCs w:val="21"/>
          <w:lang w:eastAsia="en-AU"/>
        </w:rPr>
        <w:t xml:space="preserve">extension options </w:t>
      </w:r>
      <w:r w:rsidR="002C4792">
        <w:rPr>
          <w:rFonts w:eastAsia="Times New Roman" w:cs="Arial"/>
          <w:color w:val="auto"/>
          <w:sz w:val="21"/>
          <w:szCs w:val="21"/>
          <w:lang w:eastAsia="en-AU"/>
        </w:rPr>
        <w:t xml:space="preserve">will </w:t>
      </w:r>
      <w:r w:rsidR="00483581">
        <w:rPr>
          <w:rFonts w:eastAsia="Times New Roman" w:cs="Arial"/>
          <w:color w:val="auto"/>
          <w:sz w:val="21"/>
          <w:szCs w:val="21"/>
          <w:lang w:eastAsia="en-AU"/>
        </w:rPr>
        <w:t xml:space="preserve">provide for </w:t>
      </w:r>
      <w:r w:rsidR="002C4792">
        <w:rPr>
          <w:rFonts w:eastAsia="Times New Roman" w:cs="Arial"/>
          <w:color w:val="auto"/>
          <w:sz w:val="21"/>
          <w:szCs w:val="21"/>
          <w:lang w:eastAsia="en-AU"/>
        </w:rPr>
        <w:t xml:space="preserve">the </w:t>
      </w:r>
      <w:r w:rsidR="00483581">
        <w:rPr>
          <w:rFonts w:eastAsia="Times New Roman" w:cs="Arial"/>
          <w:color w:val="auto"/>
          <w:sz w:val="21"/>
          <w:szCs w:val="21"/>
          <w:lang w:eastAsia="en-AU"/>
        </w:rPr>
        <w:t>implementation</w:t>
      </w:r>
      <w:r w:rsidR="002C4792">
        <w:rPr>
          <w:rFonts w:eastAsia="Times New Roman" w:cs="Arial"/>
          <w:color w:val="auto"/>
          <w:sz w:val="21"/>
          <w:szCs w:val="21"/>
          <w:lang w:eastAsia="en-AU"/>
        </w:rPr>
        <w:t xml:space="preserve"> phase</w:t>
      </w:r>
      <w:r w:rsidR="002E64EB">
        <w:rPr>
          <w:rFonts w:eastAsia="Times New Roman" w:cs="Arial"/>
          <w:color w:val="auto"/>
          <w:sz w:val="21"/>
          <w:szCs w:val="21"/>
          <w:lang w:eastAsia="en-AU"/>
        </w:rPr>
        <w:t xml:space="preserve"> that can be exercised at DFAT’s discretion. </w:t>
      </w:r>
    </w:p>
    <w:p w14:paraId="02EAF382" w14:textId="0C3C601A" w:rsidR="31A79B0B" w:rsidRPr="00F210C1" w:rsidRDefault="00A20EBD">
      <w:pPr>
        <w:spacing w:before="0" w:line="280" w:lineRule="atLeast"/>
        <w:rPr>
          <w:rFonts w:eastAsia="Times New Roman" w:cs="Arial"/>
          <w:color w:val="auto"/>
          <w:sz w:val="21"/>
          <w:szCs w:val="21"/>
          <w:lang w:eastAsia="en-AU"/>
        </w:rPr>
      </w:pPr>
      <w:r w:rsidRPr="00A83CC3">
        <w:rPr>
          <w:color w:val="auto"/>
          <w:sz w:val="21"/>
          <w:szCs w:val="21"/>
        </w:rPr>
        <w:t>This approach gives</w:t>
      </w:r>
      <w:r w:rsidRPr="00F210C1">
        <w:rPr>
          <w:rFonts w:eastAsia="Times New Roman" w:cs="Arial"/>
          <w:color w:val="auto"/>
          <w:sz w:val="21"/>
          <w:szCs w:val="21"/>
          <w:lang w:eastAsia="en-AU"/>
        </w:rPr>
        <w:t xml:space="preserve"> DFAT and the partner time to develop a long-term implementation </w:t>
      </w:r>
      <w:r w:rsidRPr="00A83CC3">
        <w:rPr>
          <w:color w:val="auto"/>
          <w:sz w:val="21"/>
          <w:szCs w:val="21"/>
        </w:rPr>
        <w:t xml:space="preserve">plan </w:t>
      </w:r>
      <w:r w:rsidRPr="00F210C1">
        <w:rPr>
          <w:rFonts w:eastAsia="Times New Roman" w:cs="Arial"/>
          <w:color w:val="auto"/>
          <w:sz w:val="21"/>
          <w:szCs w:val="21"/>
          <w:lang w:eastAsia="en-AU"/>
        </w:rPr>
        <w:t xml:space="preserve">while maintaining continuity </w:t>
      </w:r>
      <w:r w:rsidRPr="00A83CC3">
        <w:rPr>
          <w:color w:val="auto"/>
          <w:sz w:val="21"/>
          <w:szCs w:val="21"/>
        </w:rPr>
        <w:t>and responding</w:t>
      </w:r>
      <w:r w:rsidRPr="00CB7CBD">
        <w:rPr>
          <w:rFonts w:eastAsia="Times New Roman" w:cs="Arial"/>
          <w:color w:val="auto"/>
          <w:sz w:val="21"/>
          <w:szCs w:val="21"/>
          <w:lang w:eastAsia="en-AU"/>
        </w:rPr>
        <w:t xml:space="preserve"> to urgent sector needs</w:t>
      </w:r>
      <w:r w:rsidRPr="00A83CC3">
        <w:rPr>
          <w:color w:val="auto"/>
          <w:sz w:val="21"/>
          <w:szCs w:val="21"/>
        </w:rPr>
        <w:t>.</w:t>
      </w:r>
      <w:r>
        <w:rPr>
          <w:rFonts w:eastAsia="Times New Roman" w:cs="Arial"/>
          <w:color w:val="auto"/>
          <w:sz w:val="21"/>
          <w:szCs w:val="21"/>
          <w:lang w:eastAsia="en-AU"/>
        </w:rPr>
        <w:t xml:space="preserve"> </w:t>
      </w:r>
      <w:r w:rsidRPr="00F210C1">
        <w:rPr>
          <w:rFonts w:eastAsia="Times New Roman" w:cs="Arial"/>
          <w:color w:val="auto"/>
          <w:sz w:val="21"/>
          <w:szCs w:val="21"/>
          <w:lang w:eastAsia="en-AU"/>
        </w:rPr>
        <w:t xml:space="preserve">At the end of year </w:t>
      </w:r>
      <w:r w:rsidRPr="00A83CC3">
        <w:rPr>
          <w:color w:val="auto"/>
          <w:sz w:val="21"/>
          <w:szCs w:val="21"/>
        </w:rPr>
        <w:t>one</w:t>
      </w:r>
      <w:r w:rsidRPr="00F210C1">
        <w:rPr>
          <w:rFonts w:eastAsia="Times New Roman" w:cs="Arial"/>
          <w:color w:val="auto"/>
          <w:sz w:val="21"/>
          <w:szCs w:val="21"/>
          <w:lang w:eastAsia="en-AU"/>
        </w:rPr>
        <w:t xml:space="preserve">, DFAT </w:t>
      </w:r>
      <w:r w:rsidRPr="00A83CC3">
        <w:rPr>
          <w:color w:val="auto"/>
          <w:sz w:val="21"/>
          <w:szCs w:val="21"/>
        </w:rPr>
        <w:t>can</w:t>
      </w:r>
      <w:r w:rsidRPr="00F210C1">
        <w:rPr>
          <w:rFonts w:eastAsia="Times New Roman" w:cs="Arial"/>
          <w:color w:val="auto"/>
          <w:sz w:val="21"/>
          <w:szCs w:val="21"/>
          <w:lang w:eastAsia="en-AU"/>
        </w:rPr>
        <w:t xml:space="preserve"> approve the</w:t>
      </w:r>
      <w:r w:rsidR="009C19BD">
        <w:rPr>
          <w:rFonts w:eastAsia="Times New Roman" w:cs="Arial"/>
          <w:color w:val="auto"/>
          <w:sz w:val="21"/>
          <w:szCs w:val="21"/>
          <w:lang w:eastAsia="en-AU"/>
        </w:rPr>
        <w:t xml:space="preserve"> investment</w:t>
      </w:r>
      <w:r w:rsidRPr="00F210C1">
        <w:rPr>
          <w:rFonts w:eastAsia="Times New Roman" w:cs="Arial"/>
          <w:color w:val="auto"/>
          <w:sz w:val="21"/>
          <w:szCs w:val="21"/>
          <w:lang w:eastAsia="en-AU"/>
        </w:rPr>
        <w:t xml:space="preserve"> design and proceed</w:t>
      </w:r>
      <w:r w:rsidRPr="00A83CC3">
        <w:rPr>
          <w:color w:val="auto"/>
          <w:sz w:val="21"/>
          <w:szCs w:val="21"/>
        </w:rPr>
        <w:t>,</w:t>
      </w:r>
      <w:r w:rsidRPr="00F210C1">
        <w:rPr>
          <w:rFonts w:eastAsia="Times New Roman" w:cs="Arial"/>
          <w:color w:val="auto"/>
          <w:sz w:val="21"/>
          <w:szCs w:val="21"/>
          <w:lang w:eastAsia="en-AU"/>
        </w:rPr>
        <w:t xml:space="preserve"> or reject </w:t>
      </w:r>
      <w:r w:rsidRPr="00A83CC3">
        <w:rPr>
          <w:color w:val="auto"/>
          <w:sz w:val="21"/>
          <w:szCs w:val="21"/>
        </w:rPr>
        <w:t>it if</w:t>
      </w:r>
      <w:r w:rsidRPr="00F210C1">
        <w:rPr>
          <w:rFonts w:eastAsia="Times New Roman" w:cs="Arial"/>
          <w:color w:val="auto"/>
          <w:sz w:val="21"/>
          <w:szCs w:val="21"/>
          <w:lang w:eastAsia="en-AU"/>
        </w:rPr>
        <w:t xml:space="preserve"> unsuitable and terminate the </w:t>
      </w:r>
      <w:r w:rsidR="005327BF">
        <w:rPr>
          <w:rFonts w:eastAsia="Times New Roman" w:cs="Arial"/>
          <w:color w:val="auto"/>
          <w:sz w:val="21"/>
          <w:szCs w:val="21"/>
          <w:lang w:eastAsia="en-AU"/>
        </w:rPr>
        <w:t>grant agreement</w:t>
      </w:r>
      <w:r w:rsidRPr="00F210C1">
        <w:rPr>
          <w:rFonts w:eastAsia="Times New Roman" w:cs="Arial"/>
          <w:color w:val="auto"/>
          <w:sz w:val="21"/>
          <w:szCs w:val="21"/>
          <w:lang w:eastAsia="en-AU"/>
        </w:rPr>
        <w:t>.</w:t>
      </w:r>
    </w:p>
    <w:p w14:paraId="201BAD3B" w14:textId="7E685388" w:rsidR="001A2F8B" w:rsidRPr="00F210C1" w:rsidRDefault="7F3B9446" w:rsidP="00F210C1">
      <w:pPr>
        <w:tabs>
          <w:tab w:val="left" w:pos="284"/>
        </w:tabs>
        <w:spacing w:before="0" w:line="280" w:lineRule="exact"/>
        <w:rPr>
          <w:rFonts w:eastAsia="Times New Roman" w:cs="Arial"/>
          <w:color w:val="auto"/>
          <w:sz w:val="21"/>
          <w:szCs w:val="21"/>
          <w:lang w:eastAsia="en-AU"/>
        </w:rPr>
      </w:pPr>
      <w:r w:rsidRPr="4B394E66">
        <w:rPr>
          <w:rFonts w:eastAsia="Times New Roman" w:cs="Arial"/>
          <w:color w:val="auto"/>
          <w:sz w:val="21"/>
          <w:szCs w:val="21"/>
          <w:lang w:eastAsia="en-AU"/>
        </w:rPr>
        <w:t>Quality assurance for the design process will be implemented as per DFAT</w:t>
      </w:r>
      <w:r w:rsidR="457C9602" w:rsidRPr="4B394E66">
        <w:rPr>
          <w:rFonts w:eastAsia="Times New Roman" w:cs="Arial"/>
          <w:color w:val="auto"/>
          <w:sz w:val="21"/>
          <w:szCs w:val="21"/>
          <w:lang w:eastAsia="en-AU"/>
        </w:rPr>
        <w:t>’</w:t>
      </w:r>
      <w:r w:rsidRPr="4B394E66">
        <w:rPr>
          <w:rFonts w:eastAsia="Times New Roman" w:cs="Arial"/>
          <w:color w:val="auto"/>
          <w:sz w:val="21"/>
          <w:szCs w:val="21"/>
          <w:lang w:eastAsia="en-AU"/>
        </w:rPr>
        <w:t xml:space="preserve">s International Development Programming Guide. As per the guide, the design will </w:t>
      </w:r>
      <w:r w:rsidR="3E414D57" w:rsidRPr="4B394E66">
        <w:rPr>
          <w:rFonts w:eastAsia="Times New Roman" w:cs="Arial"/>
          <w:color w:val="auto"/>
          <w:sz w:val="21"/>
          <w:szCs w:val="21"/>
          <w:lang w:eastAsia="en-AU"/>
        </w:rPr>
        <w:t xml:space="preserve">undergo </w:t>
      </w:r>
      <w:r w:rsidR="55486DA7" w:rsidRPr="4B394E66">
        <w:rPr>
          <w:rFonts w:eastAsia="Times New Roman" w:cs="Arial"/>
          <w:color w:val="auto"/>
          <w:sz w:val="21"/>
          <w:szCs w:val="21"/>
          <w:lang w:eastAsia="en-AU"/>
        </w:rPr>
        <w:t>independent appraisal</w:t>
      </w:r>
      <w:r w:rsidR="009C19BD">
        <w:rPr>
          <w:rFonts w:eastAsia="Times New Roman" w:cs="Arial"/>
          <w:color w:val="auto"/>
          <w:sz w:val="21"/>
          <w:szCs w:val="21"/>
          <w:lang w:eastAsia="en-AU"/>
        </w:rPr>
        <w:t>s</w:t>
      </w:r>
      <w:r w:rsidR="55486DA7" w:rsidRPr="4B394E66">
        <w:rPr>
          <w:rFonts w:eastAsia="Times New Roman" w:cs="Arial"/>
          <w:color w:val="auto"/>
          <w:sz w:val="21"/>
          <w:szCs w:val="21"/>
          <w:lang w:eastAsia="en-AU"/>
        </w:rPr>
        <w:t xml:space="preserve"> and peer review</w:t>
      </w:r>
      <w:r w:rsidRPr="4B394E66">
        <w:rPr>
          <w:rFonts w:eastAsia="Times New Roman" w:cs="Arial"/>
          <w:color w:val="auto"/>
          <w:sz w:val="21"/>
          <w:szCs w:val="21"/>
          <w:lang w:eastAsia="en-AU"/>
        </w:rPr>
        <w:t xml:space="preserve">.  </w:t>
      </w:r>
    </w:p>
    <w:p w14:paraId="03118230" w14:textId="77777777" w:rsidR="31A79B0B" w:rsidRPr="00F210C1" w:rsidRDefault="00A20EBD">
      <w:pPr>
        <w:spacing w:before="0" w:line="280" w:lineRule="atLeast"/>
        <w:rPr>
          <w:rFonts w:eastAsia="Times New Roman" w:cs="Arial"/>
          <w:color w:val="auto"/>
          <w:sz w:val="21"/>
          <w:szCs w:val="21"/>
          <w:lang w:eastAsia="en-AU"/>
        </w:rPr>
      </w:pPr>
      <w:r w:rsidRPr="00CE40C5">
        <w:rPr>
          <w:color w:val="auto"/>
          <w:sz w:val="21"/>
          <w:szCs w:val="21"/>
        </w:rPr>
        <w:t xml:space="preserve">Milestone reporting will test value for money throughout implementation. As in </w:t>
      </w:r>
      <w:r w:rsidRPr="00F210C1">
        <w:rPr>
          <w:rFonts w:eastAsia="Times New Roman" w:cs="Arial"/>
          <w:color w:val="auto"/>
          <w:sz w:val="21"/>
          <w:szCs w:val="21"/>
          <w:lang w:eastAsia="en-AU"/>
        </w:rPr>
        <w:t xml:space="preserve">Phase 4, this </w:t>
      </w:r>
      <w:r w:rsidRPr="00CE40C5">
        <w:rPr>
          <w:color w:val="auto"/>
          <w:sz w:val="21"/>
          <w:szCs w:val="21"/>
        </w:rPr>
        <w:t>may include</w:t>
      </w:r>
      <w:r w:rsidRPr="00F210C1">
        <w:rPr>
          <w:rFonts w:eastAsia="Times New Roman" w:cs="Arial"/>
          <w:color w:val="auto"/>
          <w:sz w:val="21"/>
          <w:szCs w:val="21"/>
          <w:lang w:eastAsia="en-AU"/>
        </w:rPr>
        <w:t xml:space="preserve"> annual workplans</w:t>
      </w:r>
      <w:r w:rsidRPr="00CE40C5">
        <w:rPr>
          <w:color w:val="auto"/>
          <w:sz w:val="21"/>
          <w:szCs w:val="21"/>
        </w:rPr>
        <w:t xml:space="preserve">, </w:t>
      </w:r>
      <w:r w:rsidRPr="00F210C1">
        <w:rPr>
          <w:rFonts w:eastAsia="Times New Roman" w:cs="Arial"/>
          <w:color w:val="auto"/>
          <w:sz w:val="21"/>
          <w:szCs w:val="21"/>
          <w:lang w:eastAsia="en-AU"/>
        </w:rPr>
        <w:t>progress reports</w:t>
      </w:r>
      <w:r w:rsidRPr="00CE40C5">
        <w:rPr>
          <w:color w:val="auto"/>
          <w:sz w:val="21"/>
          <w:szCs w:val="21"/>
        </w:rPr>
        <w:t xml:space="preserve"> and </w:t>
      </w:r>
      <w:r w:rsidRPr="00F210C1">
        <w:rPr>
          <w:rFonts w:eastAsia="Times New Roman" w:cs="Arial"/>
          <w:color w:val="auto"/>
          <w:sz w:val="21"/>
          <w:szCs w:val="21"/>
          <w:lang w:eastAsia="en-AU"/>
        </w:rPr>
        <w:t xml:space="preserve">quarterly update meetings. A mid-point review </w:t>
      </w:r>
      <w:r w:rsidRPr="00CE40C5">
        <w:rPr>
          <w:color w:val="auto"/>
          <w:sz w:val="21"/>
          <w:szCs w:val="21"/>
        </w:rPr>
        <w:t xml:space="preserve">in </w:t>
      </w:r>
      <w:r w:rsidRPr="00F210C1">
        <w:rPr>
          <w:rFonts w:eastAsia="Times New Roman" w:cs="Arial"/>
          <w:color w:val="auto"/>
          <w:sz w:val="21"/>
          <w:szCs w:val="21"/>
          <w:lang w:eastAsia="en-AU"/>
        </w:rPr>
        <w:t xml:space="preserve">year </w:t>
      </w:r>
      <w:r w:rsidRPr="00CE40C5">
        <w:rPr>
          <w:color w:val="auto"/>
          <w:sz w:val="21"/>
          <w:szCs w:val="21"/>
        </w:rPr>
        <w:t xml:space="preserve">four and a </w:t>
      </w:r>
      <w:r w:rsidRPr="00F210C1">
        <w:rPr>
          <w:rFonts w:eastAsia="Times New Roman" w:cs="Arial"/>
          <w:color w:val="auto"/>
          <w:sz w:val="21"/>
          <w:szCs w:val="21"/>
          <w:lang w:eastAsia="en-AU"/>
        </w:rPr>
        <w:t>final evaluation in the penultimate year</w:t>
      </w:r>
      <w:r w:rsidRPr="00CE40C5">
        <w:rPr>
          <w:color w:val="auto"/>
          <w:sz w:val="21"/>
          <w:szCs w:val="21"/>
        </w:rPr>
        <w:t xml:space="preserve"> will inform future programming</w:t>
      </w:r>
      <w:r w:rsidRPr="00F210C1">
        <w:rPr>
          <w:rFonts w:eastAsia="Times New Roman" w:cs="Arial"/>
          <w:color w:val="auto"/>
          <w:sz w:val="21"/>
          <w:szCs w:val="21"/>
          <w:lang w:eastAsia="en-AU"/>
        </w:rPr>
        <w:t>.</w:t>
      </w:r>
    </w:p>
    <w:sectPr w:rsidR="31A79B0B" w:rsidRPr="00F210C1" w:rsidSect="00281602">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418" w:left="1134" w:header="425" w:footer="493" w:gutter="0"/>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9F078" w14:textId="77777777" w:rsidR="006205EA" w:rsidRDefault="006205EA" w:rsidP="00D37B04">
      <w:r>
        <w:separator/>
      </w:r>
    </w:p>
  </w:endnote>
  <w:endnote w:type="continuationSeparator" w:id="0">
    <w:p w14:paraId="4E20BB1C" w14:textId="77777777" w:rsidR="006205EA" w:rsidRDefault="006205EA" w:rsidP="00D37B04">
      <w:r>
        <w:continuationSeparator/>
      </w:r>
    </w:p>
  </w:endnote>
  <w:endnote w:type="continuationNotice" w:id="1">
    <w:p w14:paraId="00D67C19" w14:textId="77777777" w:rsidR="006205EA" w:rsidRDefault="006205E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useoSans-500">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E708" w14:textId="78788D6E" w:rsidR="005F6B33" w:rsidRDefault="005F6B33">
    <w:pPr>
      <w:pStyle w:val="Footer"/>
    </w:pPr>
    <w:r>
      <w:rPr>
        <w:noProof/>
      </w:rPr>
      <mc:AlternateContent>
        <mc:Choice Requires="wps">
          <w:drawing>
            <wp:anchor distT="0" distB="0" distL="0" distR="0" simplePos="0" relativeHeight="251658246" behindDoc="0" locked="0" layoutInCell="1" allowOverlap="1" wp14:anchorId="43D6ADAC" wp14:editId="6367399C">
              <wp:simplePos x="635" y="635"/>
              <wp:positionH relativeFrom="page">
                <wp:align>center</wp:align>
              </wp:positionH>
              <wp:positionV relativeFrom="page">
                <wp:align>bottom</wp:align>
              </wp:positionV>
              <wp:extent cx="609600" cy="457200"/>
              <wp:effectExtent l="0" t="0" r="0" b="0"/>
              <wp:wrapNone/>
              <wp:docPr id="92886684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54FCAB09" w14:textId="7C3A4B49"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D6ADAC" id="_x0000_t202" coordsize="21600,21600" o:spt="202" path="m,l,21600r21600,l21600,xe">
              <v:stroke joinstyle="miter"/>
              <v:path gradientshapeok="t" o:connecttype="rect"/>
            </v:shapetype>
            <v:shape id="Text Box 5" o:spid="_x0000_s1028" type="#_x0000_t202" alt="OFFICIAL" style="position:absolute;left:0;text-align:left;margin-left:0;margin-top:0;width:48pt;height:36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68RDAIAABwEAAAOAAAAZHJzL2Uyb0RvYy54bWysU01v2zAMvQ/YfxB0X+wEa7YacYqsRYYB&#10;QVsgHXpWZCk2YIkCpcTOfv0oOU62bqdhF5kmKX6897S4603Ljgp9A7bk00nOmbISqsbuS/79Zf3h&#10;M2c+CFuJFqwq+Ul5frd8/27RuULNoIa2UsioiPVF50peh+CKLPOyVkb4CThlKagBjQj0i/usQtFR&#10;ddNmszyfZx1g5RCk8p68D0OQL1N9rZUMT1p7FVhbcpotpBPTuYtntlyIYo/C1Y08jyH+YQojGktN&#10;L6UeRBDsgM0fpUwjETzoMJFgMtC6kSrtQNtM8zfbbGvhVNqFwPHuApP/f2Xl43HrnpGF/gv0RGAE&#10;pHO+8OSM+/QaTfzSpIziBOHpApvqA5PknOe385wikkIfbz4RLbFKdr3s0IevCgyLRsmRWElgiePG&#10;hyF1TIm9LKybtk3MtPY3B9WMnuw6YbRCv+tZU5V8Nk6/g+pESyEMfHsn1w213ggfngUSwTQtiTY8&#10;0aFb6EoOZ4uzGvDH3/wxn3CnKGcdCabklhTNWfvNEh9RW6OBo7FLxvQ2v4nw2IO5B5LhlF6Ek8kk&#10;L4Z2NDWCeSU5r2IjCgkrqV3Jd6N5Hwbl0nOQarVKSSQjJ8LGbp2MpSNcEcuX/lWgOwMeiKlHGNUk&#10;ije4D7nxpnerQyD0EykR2gHIM+IkwUTr+blEjf/6n7Kuj3r5EwAA//8DAFBLAwQUAAYACAAAACEA&#10;Y3IoctoAAAADAQAADwAAAGRycy9kb3ducmV2LnhtbEyPQUvDQBCF74L/YRnBm92YYtWYTZGCp4rQ&#10;1ou36e40iWZnQ3bTpv/e0YteHjze8N435XLynTrSENvABm5nGShiG1zLtYH33cvNA6iYkB12gcnA&#10;mSIsq8uLEgsXTryh4zbVSko4FmigSakvtI62IY9xFnpiyQ5h8JjEDrV2A56k3Hc6z7KF9tiyLDTY&#10;06oh+7UdvYG7TXod33g3/5jy8+e6X9n5YW2Nub6anp9AJZrS3zH84As6VMK0DyO7qDoD8kj6Vcke&#10;F+L2Bu7zDHRV6v/s1TcAAAD//wMAUEsBAi0AFAAGAAgAAAAhALaDOJL+AAAA4QEAABMAAAAAAAAA&#10;AAAAAAAAAAAAAFtDb250ZW50X1R5cGVzXS54bWxQSwECLQAUAAYACAAAACEAOP0h/9YAAACUAQAA&#10;CwAAAAAAAAAAAAAAAAAvAQAAX3JlbHMvLnJlbHNQSwECLQAUAAYACAAAACEA7OOvEQwCAAAcBAAA&#10;DgAAAAAAAAAAAAAAAAAuAgAAZHJzL2Uyb0RvYy54bWxQSwECLQAUAAYACAAAACEAY3IoctoAAAAD&#10;AQAADwAAAAAAAAAAAAAAAABmBAAAZHJzL2Rvd25yZXYueG1sUEsFBgAAAAAEAAQA8wAAAG0FAAAA&#10;AA==&#10;" filled="f" stroked="f">
              <v:textbox style="mso-fit-shape-to-text:t" inset="0,0,0,15pt">
                <w:txbxContent>
                  <w:p w14:paraId="54FCAB09" w14:textId="7C3A4B49"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uto"/>
      </w:rPr>
      <w:id w:val="1011112537"/>
      <w:docPartObj>
        <w:docPartGallery w:val="Page Numbers (Bottom of Page)"/>
        <w:docPartUnique/>
      </w:docPartObj>
    </w:sdtPr>
    <w:sdtEndPr>
      <w:rPr>
        <w:noProof/>
      </w:rPr>
    </w:sdtEndPr>
    <w:sdtContent>
      <w:p w14:paraId="6B1A5668" w14:textId="246D1391" w:rsidR="00453888" w:rsidRDefault="005F6B33">
        <w:pPr>
          <w:pStyle w:val="Footer"/>
          <w:jc w:val="right"/>
        </w:pPr>
        <w:r>
          <w:rPr>
            <w:noProof/>
            <w:color w:val="auto"/>
          </w:rPr>
          <mc:AlternateContent>
            <mc:Choice Requires="wps">
              <w:drawing>
                <wp:anchor distT="0" distB="0" distL="0" distR="0" simplePos="0" relativeHeight="251658247" behindDoc="0" locked="0" layoutInCell="1" allowOverlap="1" wp14:anchorId="079476DF" wp14:editId="5B80C9C0">
                  <wp:simplePos x="635" y="635"/>
                  <wp:positionH relativeFrom="page">
                    <wp:align>center</wp:align>
                  </wp:positionH>
                  <wp:positionV relativeFrom="page">
                    <wp:align>bottom</wp:align>
                  </wp:positionV>
                  <wp:extent cx="609600" cy="457200"/>
                  <wp:effectExtent l="0" t="0" r="0" b="0"/>
                  <wp:wrapNone/>
                  <wp:docPr id="64588682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2DE3589C" w14:textId="05CB18BD"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9476DF" id="_x0000_t202" coordsize="21600,21600" o:spt="202" path="m,l,21600r21600,l21600,xe">
                  <v:stroke joinstyle="miter"/>
                  <v:path gradientshapeok="t" o:connecttype="rect"/>
                </v:shapetype>
                <v:shape id="Text Box 6" o:spid="_x0000_s1029" type="#_x0000_t202" alt="OFFICIAL" style="position:absolute;left:0;text-align:left;margin-left:0;margin-top:0;width:48pt;height:36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0sDQIAABwEAAAOAAAAZHJzL2Uyb0RvYy54bWysU01v2zAMvQ/YfxB0X+x0a9YacYqsRYYB&#10;QVsgHXpWZCk2IIsCpcTOfv0oOU62bqdhF5kmKX689zS/61vDDgp9A7bk00nOmbISqsbuSv79ZfXh&#10;hjMfhK2EAatKflSe3y3ev5t3rlBXUIOpFDIqYn3RuZLXIbgiy7ysVSv8BJyyFNSArQj0i7usQtFR&#10;9dZkV3k+yzrAyiFI5T15H4YgX6T6WisZnrT2KjBTcpotpBPTuY1ntpiLYofC1Y08jSH+YYpWNJaa&#10;nks9iCDYHps/SrWNRPCgw0RCm4HWjVRpB9pmmr/ZZlMLp9IuBI53Z5j8/ysrHw8b94ws9F+gJwIj&#10;IJ3zhSdn3KfX2MYvTcooThAez7CpPjBJzll+O8spIin06foz0RKrZJfLDn34qqBl0Sg5EisJLHFY&#10;+zCkjimxl4VVY0xixtjfHFQzerLLhNEK/bZnTVXyj+P0W6iOtBTCwLd3ctVQ67Xw4VkgEUzTkmjD&#10;Ex3aQFdyOFmc1YA//uaP+YQ7RTnrSDAlt6Rozsw3S3xEbY0GjsY2GdPb/DrCY/ftPZAMp/QinEwm&#10;eTGY0dQI7SvJeRkbUUhYSe1Kvh3N+zAol56DVMtlSiIZORHWduNkLB3hili+9K8C3QnwQEw9wqgm&#10;UbzBfciNN71b7gOhn0iJ0A5AnhAnCSZaT88lavzX/5R1edSLnwAAAP//AwBQSwMEFAAGAAgAAAAh&#10;AGNyKHLaAAAAAwEAAA8AAABkcnMvZG93bnJldi54bWxMj0FLw0AQhe+C/2EZwZvdmGLVmE2RgqeK&#10;0NaLt+nuNIlmZ0N206b/3tGLXh483vDeN+Vy8p060hDbwAZuZxkoYhtcy7WB993LzQOomJAddoHJ&#10;wJkiLKvLixILF068oeM21UpKOBZooEmpL7SOtiGPcRZ6YskOYfCYxA61dgOepNx3Os+yhfbYsiw0&#10;2NOqIfu1Hb2Bu016Hd94N/+Y8vPnul/Z+WFtjbm+mp6fQCWa0t8x/OALOlTCtA8ju6g6A/JI+lXJ&#10;Hhfi9gbu8wx0Ver/7NU3AAAA//8DAFBLAQItABQABgAIAAAAIQC2gziS/gAAAOEBAAATAAAAAAAA&#10;AAAAAAAAAAAAAABbQ29udGVudF9UeXBlc10ueG1sUEsBAi0AFAAGAAgAAAAhADj9If/WAAAAlAEA&#10;AAsAAAAAAAAAAAAAAAAALwEAAF9yZWxzLy5yZWxzUEsBAi0AFAAGAAgAAAAhAIFcHSwNAgAAHAQA&#10;AA4AAAAAAAAAAAAAAAAALgIAAGRycy9lMm9Eb2MueG1sUEsBAi0AFAAGAAgAAAAhAGNyKHLaAAAA&#10;AwEAAA8AAAAAAAAAAAAAAAAAZwQAAGRycy9kb3ducmV2LnhtbFBLBQYAAAAABAAEAPMAAABuBQAA&#10;AAA=&#10;" filled="f" stroked="f">
                  <v:textbox style="mso-fit-shape-to-text:t" inset="0,0,0,15pt">
                    <w:txbxContent>
                      <w:p w14:paraId="2DE3589C" w14:textId="05CB18BD"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v:textbox>
                  <w10:wrap anchorx="page" anchory="page"/>
                </v:shape>
              </w:pict>
            </mc:Fallback>
          </mc:AlternateContent>
        </w:r>
      </w:p>
    </w:sdtContent>
  </w:sdt>
  <w:p w14:paraId="199343AD" w14:textId="77777777" w:rsidR="00453888" w:rsidRDefault="00453888">
    <w:pPr>
      <w:pStyle w:val="Footer"/>
      <w:jc w:val="right"/>
    </w:pPr>
    <w:r w:rsidRPr="00E402CB">
      <w:rPr>
        <w:color w:val="auto"/>
      </w:rPr>
      <w:fldChar w:fldCharType="begin"/>
    </w:r>
    <w:r w:rsidRPr="00E402CB">
      <w:rPr>
        <w:color w:val="auto"/>
      </w:rPr>
      <w:instrText xml:space="preserve"> PAGE   \* MERGEFORMAT </w:instrText>
    </w:r>
    <w:r w:rsidRPr="00E402CB">
      <w:rPr>
        <w:color w:val="auto"/>
      </w:rPr>
      <w:fldChar w:fldCharType="separate"/>
    </w:r>
    <w:r w:rsidR="002D780B" w:rsidRPr="00E402CB">
      <w:rPr>
        <w:noProof/>
        <w:color w:val="auto"/>
      </w:rPr>
      <w:t>2</w:t>
    </w:r>
    <w:r w:rsidRPr="00E402CB">
      <w:rPr>
        <w:noProof/>
        <w:color w:val="auto"/>
      </w:rPr>
      <w:fldChar w:fldCharType="end"/>
    </w:r>
  </w:p>
  <w:p w14:paraId="6C71B39D" w14:textId="77777777" w:rsidR="00FC322F" w:rsidRPr="00FC322F" w:rsidRDefault="00FC322F" w:rsidP="00FC322F">
    <w:pPr>
      <w:pStyle w:val="Foo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40E1F" w14:textId="66028A52" w:rsidR="00453888" w:rsidRDefault="005F6B33">
    <w:pPr>
      <w:pStyle w:val="Footer"/>
      <w:jc w:val="right"/>
    </w:pPr>
    <w:r>
      <w:rPr>
        <w:noProof/>
        <w:color w:val="auto"/>
      </w:rPr>
      <mc:AlternateContent>
        <mc:Choice Requires="wps">
          <w:drawing>
            <wp:anchor distT="0" distB="0" distL="0" distR="0" simplePos="0" relativeHeight="251658245" behindDoc="0" locked="0" layoutInCell="1" allowOverlap="1" wp14:anchorId="0A814A6D" wp14:editId="542A6111">
              <wp:simplePos x="635" y="635"/>
              <wp:positionH relativeFrom="page">
                <wp:align>center</wp:align>
              </wp:positionH>
              <wp:positionV relativeFrom="page">
                <wp:align>bottom</wp:align>
              </wp:positionV>
              <wp:extent cx="609600" cy="457200"/>
              <wp:effectExtent l="0" t="0" r="0" b="0"/>
              <wp:wrapNone/>
              <wp:docPr id="58224929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4BE06CB9" w14:textId="7BB7C5C0"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814A6D" id="_x0000_t202" coordsize="21600,21600" o:spt="202" path="m,l,21600r21600,l21600,xe">
              <v:stroke joinstyle="miter"/>
              <v:path gradientshapeok="t" o:connecttype="rect"/>
            </v:shapetype>
            <v:shape id="Text Box 4" o:spid="_x0000_s1031" type="#_x0000_t202" alt="OFFICIAL" style="position:absolute;left:0;text-align:left;margin-left:0;margin-top:0;width:48pt;height:36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7KhDAIAABwEAAAOAAAAZHJzL2Uyb0RvYy54bWysU01v2zAMvQ/YfxB0X+wUS7YacYqsRYYB&#10;QVsgHXpWZCk2YIkCpcTOfv0oOU62bqdhF5kmKX6897S4603Ljgp9A7bk00nOmbISqsbuS/79Zf3h&#10;M2c+CFuJFqwq+Ul5frd8/27RuULdQA1tpZBREeuLzpW8DsEVWeZlrYzwE3DKUlADGhHoF/dZhaKj&#10;6qbNbvJ8nnWAlUOQynvyPgxBvkz1tVYyPGntVWBtyWm2kE5M5y6e2XIhij0KVzfyPIb4hymMaCw1&#10;vZR6EEGwAzZ/lDKNRPCgw0SCyUDrRqq0A20zzd9ss62FU2kXAse7C0z+/5WVj8ete0YW+i/QE4ER&#10;kM75wpMz7tNrNPFLkzKKE4SnC2yqD0ySc57fznOKSAp9nH0iWmKV7HrZoQ9fFRgWjZIjsZLAEseN&#10;D0PqmBJ7WVg3bZuYae1vDqoZPdl1wmiFftezpir5bJx+B9WJlkIY+PZOrhtqvRE+PAskgmlaEm14&#10;okO30JUczhZnNeCPv/ljPuFOUc46EkzJLSmas/abJT6itkYDR2OXjOltPovw2IO5B5LhlF6Ek8kk&#10;L4Z2NDWCeSU5r2IjCgkrqV3Jd6N5Hwbl0nOQarVKSSQjJ8LGbp2MpSNcEcuX/lWgOwMeiKlHGNUk&#10;ije4D7nxpnerQyD0EykR2gHIM+IkwUTr+blEjf/6n7Kuj3r5EwAA//8DAFBLAwQUAAYACAAAACEA&#10;Y3IoctoAAAADAQAADwAAAGRycy9kb3ducmV2LnhtbEyPQUvDQBCF74L/YRnBm92YYtWYTZGCp4rQ&#10;1ou36e40iWZnQ3bTpv/e0YteHjze8N435XLynTrSENvABm5nGShiG1zLtYH33cvNA6iYkB12gcnA&#10;mSIsq8uLEgsXTryh4zbVSko4FmigSakvtI62IY9xFnpiyQ5h8JjEDrV2A56k3Hc6z7KF9tiyLDTY&#10;06oh+7UdvYG7TXod33g3/5jy8+e6X9n5YW2Nub6anp9AJZrS3zH84As6VMK0DyO7qDoD8kj6Vcke&#10;F+L2Bu7zDHRV6v/s1TcAAAD//wMAUEsBAi0AFAAGAAgAAAAhALaDOJL+AAAA4QEAABMAAAAAAAAA&#10;AAAAAAAAAAAAAFtDb250ZW50X1R5cGVzXS54bWxQSwECLQAUAAYACAAAACEAOP0h/9YAAACUAQAA&#10;CwAAAAAAAAAAAAAAAAAvAQAAX3JlbHMvLnJlbHNQSwECLQAUAAYACAAAACEA79+yoQwCAAAcBAAA&#10;DgAAAAAAAAAAAAAAAAAuAgAAZHJzL2Uyb0RvYy54bWxQSwECLQAUAAYACAAAACEAY3IoctoAAAAD&#10;AQAADwAAAAAAAAAAAAAAAABmBAAAZHJzL2Rvd25yZXYueG1sUEsFBgAAAAAEAAQA8wAAAG0FAAAA&#10;AA==&#10;" filled="f" stroked="f">
              <v:textbox style="mso-fit-shape-to-text:t" inset="0,0,0,15pt">
                <w:txbxContent>
                  <w:p w14:paraId="4BE06CB9" w14:textId="7BB7C5C0"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v:textbox>
              <w10:wrap anchorx="page" anchory="page"/>
            </v:shape>
          </w:pict>
        </mc:Fallback>
      </mc:AlternateContent>
    </w:r>
    <w:r w:rsidR="00453888" w:rsidRPr="00E402CB">
      <w:rPr>
        <w:color w:val="auto"/>
      </w:rPr>
      <w:fldChar w:fldCharType="begin"/>
    </w:r>
    <w:r w:rsidR="00453888" w:rsidRPr="00E402CB">
      <w:rPr>
        <w:color w:val="auto"/>
      </w:rPr>
      <w:instrText xml:space="preserve"> PAGE   \* MERGEFORMAT </w:instrText>
    </w:r>
    <w:r w:rsidR="00453888" w:rsidRPr="00E402CB">
      <w:rPr>
        <w:color w:val="auto"/>
      </w:rPr>
      <w:fldChar w:fldCharType="separate"/>
    </w:r>
    <w:r w:rsidR="002D780B" w:rsidRPr="00E402CB">
      <w:rPr>
        <w:noProof/>
        <w:color w:val="auto"/>
      </w:rPr>
      <w:t>1</w:t>
    </w:r>
    <w:r w:rsidR="00453888" w:rsidRPr="00E402CB">
      <w:rPr>
        <w:noProof/>
        <w:color w:val="auto"/>
      </w:rPr>
      <w:fldChar w:fldCharType="end"/>
    </w:r>
  </w:p>
  <w:p w14:paraId="490E9C4B" w14:textId="77777777" w:rsidR="00FC322F" w:rsidRPr="00FC322F" w:rsidRDefault="00FC322F" w:rsidP="00FC322F">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CD96C" w14:textId="77777777" w:rsidR="006205EA" w:rsidRPr="008C5A0E" w:rsidRDefault="006205EA" w:rsidP="00D37B04">
      <w:pPr>
        <w:pStyle w:val="Footer"/>
      </w:pPr>
    </w:p>
  </w:footnote>
  <w:footnote w:type="continuationSeparator" w:id="0">
    <w:p w14:paraId="36D0B920" w14:textId="77777777" w:rsidR="006205EA" w:rsidRDefault="006205EA" w:rsidP="00D37B04">
      <w:r>
        <w:continuationSeparator/>
      </w:r>
    </w:p>
  </w:footnote>
  <w:footnote w:type="continuationNotice" w:id="1">
    <w:p w14:paraId="39EEA838" w14:textId="77777777" w:rsidR="006205EA" w:rsidRDefault="006205EA">
      <w:pPr>
        <w:spacing w:before="0" w:after="0" w:line="240" w:lineRule="auto"/>
      </w:pPr>
    </w:p>
  </w:footnote>
  <w:footnote w:id="2">
    <w:p w14:paraId="6D630F08" w14:textId="54143FA4" w:rsidR="00490CDB" w:rsidRPr="007A2818" w:rsidRDefault="00490CDB" w:rsidP="00490CDB">
      <w:pPr>
        <w:pStyle w:val="FootnoteText"/>
        <w:spacing w:line="240" w:lineRule="auto"/>
        <w:ind w:left="0" w:firstLine="0"/>
        <w:rPr>
          <w:sz w:val="16"/>
          <w:szCs w:val="16"/>
          <w:lang w:val="en-AU"/>
        </w:rPr>
      </w:pPr>
      <w:r w:rsidRPr="00281602">
        <w:rPr>
          <w:sz w:val="16"/>
          <w:szCs w:val="16"/>
          <w:vertAlign w:val="superscript"/>
          <w:lang w:val="en-AU"/>
        </w:rPr>
        <w:footnoteRef/>
      </w:r>
      <w:r w:rsidRPr="00490CDB">
        <w:rPr>
          <w:szCs w:val="16"/>
          <w:lang w:val="en-AU"/>
        </w:rPr>
        <w:t xml:space="preserve"> </w:t>
      </w:r>
      <w:r>
        <w:rPr>
          <w:sz w:val="16"/>
          <w:szCs w:val="16"/>
          <w:lang w:val="en-AU"/>
        </w:rPr>
        <w:t>See</w:t>
      </w:r>
      <w:r w:rsidR="00435EA0">
        <w:rPr>
          <w:sz w:val="16"/>
          <w:szCs w:val="16"/>
          <w:lang w:val="en-AU"/>
        </w:rPr>
        <w:t xml:space="preserve"> </w:t>
      </w:r>
      <w:hyperlink r:id="rId1" w:history="1">
        <w:r w:rsidR="00435EA0" w:rsidRPr="00435EA0">
          <w:rPr>
            <w:rStyle w:val="Hyperlink"/>
            <w:rFonts w:cstheme="minorBidi"/>
            <w:sz w:val="16"/>
            <w:szCs w:val="16"/>
            <w:lang w:val="en-AU"/>
          </w:rPr>
          <w:t xml:space="preserve">DFAT Design and </w:t>
        </w:r>
        <w:r w:rsidR="007235F0">
          <w:rPr>
            <w:rStyle w:val="Hyperlink"/>
            <w:rFonts w:cstheme="minorBidi"/>
            <w:sz w:val="16"/>
            <w:szCs w:val="16"/>
            <w:lang w:val="en-AU"/>
          </w:rPr>
          <w:t>MEL</w:t>
        </w:r>
        <w:r w:rsidR="00435EA0" w:rsidRPr="00435EA0">
          <w:rPr>
            <w:rStyle w:val="Hyperlink"/>
            <w:rFonts w:cstheme="minorBidi"/>
            <w:sz w:val="16"/>
            <w:szCs w:val="16"/>
            <w:lang w:val="en-AU"/>
          </w:rPr>
          <w:t xml:space="preserve"> Standards</w:t>
        </w:r>
      </w:hyperlink>
      <w:r w:rsidR="00435EA0">
        <w:rPr>
          <w:sz w:val="16"/>
          <w:szCs w:val="16"/>
          <w:lang w:val="en-AU"/>
        </w:rPr>
        <w:t xml:space="preserve"> and the </w:t>
      </w:r>
      <w:hyperlink r:id="rId2" w:history="1">
        <w:r w:rsidR="00435EA0" w:rsidRPr="00435EA0">
          <w:rPr>
            <w:rStyle w:val="Hyperlink"/>
            <w:rFonts w:cstheme="minorBidi"/>
            <w:sz w:val="16"/>
            <w:szCs w:val="16"/>
            <w:lang w:val="en-AU"/>
          </w:rPr>
          <w:t>Investment Design Quality Assessment Tool and Scoring Matrix</w:t>
        </w:r>
      </w:hyperlink>
      <w:r w:rsidRPr="007A2818">
        <w:rPr>
          <w:sz w:val="16"/>
          <w:szCs w:val="16"/>
          <w:lang w:val="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F46D" w14:textId="745D3176" w:rsidR="005F6B33" w:rsidRDefault="005F6B33">
    <w:pPr>
      <w:pStyle w:val="Header"/>
    </w:pPr>
    <w:r>
      <w:rPr>
        <w:noProof/>
      </w:rPr>
      <mc:AlternateContent>
        <mc:Choice Requires="wps">
          <w:drawing>
            <wp:anchor distT="0" distB="0" distL="0" distR="0" simplePos="0" relativeHeight="251658243" behindDoc="0" locked="0" layoutInCell="1" allowOverlap="1" wp14:anchorId="363F8211" wp14:editId="4210C98E">
              <wp:simplePos x="635" y="635"/>
              <wp:positionH relativeFrom="page">
                <wp:align>center</wp:align>
              </wp:positionH>
              <wp:positionV relativeFrom="page">
                <wp:align>top</wp:align>
              </wp:positionV>
              <wp:extent cx="609600" cy="457200"/>
              <wp:effectExtent l="0" t="0" r="0" b="0"/>
              <wp:wrapNone/>
              <wp:docPr id="125481836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0F4E3211" w14:textId="45E3751E"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3F8211" id="_x0000_t202" coordsize="21600,21600" o:spt="202" path="m,l,21600r21600,l21600,xe">
              <v:stroke joinstyle="miter"/>
              <v:path gradientshapeok="t" o:connecttype="rect"/>
            </v:shapetype>
            <v:shape id="Text Box 2" o:spid="_x0000_s1026" type="#_x0000_t202" alt="OFFICIAL" style="position:absolute;left:0;text-align:left;margin-left:0;margin-top:0;width:48pt;height:36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lCAIAABUEAAAOAAAAZHJzL2Uyb0RvYy54bWysU01v2zAMvQ/YfxB0X+wUa7YacYqsRYYB&#10;RVsgHXpWZDk2IImCxMTOfv0o2U62bqdhF5kmKX6897S87Y1mR+VDC7bk81nOmbISqtbuS/79ZfPh&#10;M2cBha2EBqtKflKB367ev1t2rlBX0ICulGdUxIaicyVvEF2RZUE2yogwA6csBWvwRiD9+n1WedFR&#10;daOzqzxfZB34ynmQKgTy3g9Bvkr161pJfKrroJDpktNsmE6fzl08s9VSFHsvXNPKcQzxD1MY0Vpq&#10;ei51L1Cwg2//KGVa6SFAjTMJJoO6bqVKO9A28/zNNttGOJV2IXCCO8MU/l9Z+XjcumfPsP8CPREY&#10;AelcKAI54z597U380qSM4gTh6Qyb6pFJci7ym0VOEUmhj9efiJZYJbtcdj7gVwWGRaPknlhJYInj&#10;Q8AhdUqJvSxsWq0TM9r+5qCa0ZNdJowW9rt+HHsH1Ym28TAQHZzctNTzQQR8Fp6YpTFJrfhER62h&#10;KzmMFmcN+B9/88d8ApyinHWklJJbkjJn+pslIqKokjG/ya8jCn5y7ybDHswdkP7m9BScTGbMQz2Z&#10;tQfzSjpex0YUElZSu5LjZN7hIFl6B1Kt1ymJ9OMEPtitk7F0xCmC+NK/Cu9GpJEoeoRJRqJ4A/iQ&#10;G28Gtz4gwZ7YiJgOQI5Qk/YSn+M7ieL+9T9lXV7z6icAAAD//wMAUEsDBBQABgAIAAAAIQCAgfTN&#10;2QAAAAMBAAAPAAAAZHJzL2Rvd25yZXYueG1sTI/NbsIwEITvSH0Hayv1VpwgQUuIg1AlDtwo/Tkv&#10;8TZJG6+j2EDK03fhUi4jjWY1822+HFyrjtSHxrOBdJyAIi69bbgy8P62fnwGFSKyxdYzGfilAMvi&#10;bpRjZv2JX+m4i5WSEg4ZGqhj7DKtQ1mTwzD2HbFkX753GMX2lbY9nqTctXqSJDPtsGFZqLGjl5rK&#10;n93BGWimKx9T+tisvz9d6tPzdjM9b415uB9WC1CRhvh/DBd8QYdCmPb+wDao1oA8Eq8q2Xwmbm/g&#10;aZKALnJ9y178AQAA//8DAFBLAQItABQABgAIAAAAIQC2gziS/gAAAOEBAAATAAAAAAAAAAAAAAAA&#10;AAAAAABbQ29udGVudF9UeXBlc10ueG1sUEsBAi0AFAAGAAgAAAAhADj9If/WAAAAlAEAAAsAAAAA&#10;AAAAAAAAAAAALwEAAF9yZWxzLy5yZWxzUEsBAi0AFAAGAAgAAAAhAFLOg6UIAgAAFQQAAA4AAAAA&#10;AAAAAAAAAAAALgIAAGRycy9lMm9Eb2MueG1sUEsBAi0AFAAGAAgAAAAhAICB9M3ZAAAAAwEAAA8A&#10;AAAAAAAAAAAAAAAAYgQAAGRycy9kb3ducmV2LnhtbFBLBQYAAAAABAAEAPMAAABoBQAAAAA=&#10;" filled="f" stroked="f">
              <v:textbox style="mso-fit-shape-to-text:t" inset="0,15pt,0,0">
                <w:txbxContent>
                  <w:p w14:paraId="0F4E3211" w14:textId="45E3751E"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F2DA" w14:textId="3F69B2E3" w:rsidR="002D5B25" w:rsidRPr="000854FD" w:rsidRDefault="005F6B33" w:rsidP="002D5B25">
    <w:pPr>
      <w:pStyle w:val="Header"/>
    </w:pPr>
    <w:r>
      <w:rPr>
        <w:noProof/>
        <w:lang w:val="en-AU" w:eastAsia="en-AU"/>
      </w:rPr>
      <mc:AlternateContent>
        <mc:Choice Requires="wps">
          <w:drawing>
            <wp:anchor distT="0" distB="0" distL="0" distR="0" simplePos="0" relativeHeight="251658244" behindDoc="0" locked="0" layoutInCell="1" allowOverlap="1" wp14:anchorId="5500787E" wp14:editId="39AE47F5">
              <wp:simplePos x="635" y="635"/>
              <wp:positionH relativeFrom="page">
                <wp:align>center</wp:align>
              </wp:positionH>
              <wp:positionV relativeFrom="page">
                <wp:align>top</wp:align>
              </wp:positionV>
              <wp:extent cx="609600" cy="457200"/>
              <wp:effectExtent l="0" t="0" r="0" b="0"/>
              <wp:wrapNone/>
              <wp:docPr id="84995139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3210BA57" w14:textId="46C97585"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00787E" id="_x0000_t202" coordsize="21600,21600" o:spt="202" path="m,l,21600r21600,l21600,xe">
              <v:stroke joinstyle="miter"/>
              <v:path gradientshapeok="t" o:connecttype="rect"/>
            </v:shapetype>
            <v:shape id="Text Box 3" o:spid="_x0000_s1027" type="#_x0000_t202" alt="OFFICIAL" style="position:absolute;left:0;text-align:left;margin-left:0;margin-top:0;width:48pt;height:36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SnjCgIAABwEAAAOAAAAZHJzL2Uyb0RvYy54bWysU01v2zAMvQ/YfxB0X+wUa7YacYqsRYYB&#10;QVsgHXpWZCk2IIuCxMTOfv0oOU7abqdhF5kmKX689zS/7VvDDsqHBmzJp5OcM2UlVI3dlfzn8+rT&#10;V84CClsJA1aV/KgCv118/DDvXKGuoAZTKc+oiA1F50peI7oiy4KsVSvCBJyyFNTgW4H063dZ5UVH&#10;1VuTXeX5LOvAV86DVCGQ934I8kWqr7WS+Kh1UMhMyWk2TKdP5zae2WIuip0Xrm7kaQzxD1O0orHU&#10;9FzqXqBge9/8UaptpIcAGicS2gy0bqRKO9A20/zdNptaOJV2IXCCO8MU/l9Z+XDYuCfPsP8GPREY&#10;AelcKAI54z699m380qSM4gTh8Qyb6pFJcs7ym1lOEUmhz9dfiJZYJbtcdj7gdwUti0bJPbGSwBKH&#10;dcAhdUyJvSysGmMSM8a+cVDN6MkuE0YL+23PmurV9FuojrSUh4Hv4OSqodZrEfBJeCKYpiXR4iMd&#10;2kBXcjhZnNXgf/3NH/MJd4py1pFgSm5J0ZyZH5b4iNpKxvQmv45g+NG9HQ27b++AZDilF+FkMmMe&#10;mtHUHtoXkvMyNqKQsJLalRxH8w4H5dJzkGq5TEkkIydwbTdOxtIRrojlc/8ivDsBjsTUA4xqEsU7&#10;3IfceDO45R4J/URKhHYA8oQ4STDRenouUeOv/1PW5VEvfgMAAP//AwBQSwMEFAAGAAgAAAAhAICB&#10;9M3ZAAAAAwEAAA8AAABkcnMvZG93bnJldi54bWxMj81uwjAQhO9IfQdrK/VWnCBBS4iDUCUO3Cj9&#10;OS/xNkkbr6PYQMrTd+FSLiONZjXzbb4cXKuO1IfGs4F0nIAiLr1tuDLw/rZ+fAYVIrLF1jMZ+KUA&#10;y+JulGNm/Ylf6biLlZISDhkaqGPsMq1DWZPDMPYdsWRfvncYxfaVtj2epNy1epIkM+2wYVmosaOX&#10;msqf3cEZaKYrH1P62Ky/P13q0/N2Mz1vjXm4H1YLUJGG+H8MF3xBh0KY9v7ANqjWgDwSryrZfCZu&#10;b+BpkoAucn3LXvwBAAD//wMAUEsBAi0AFAAGAAgAAAAhALaDOJL+AAAA4QEAABMAAAAAAAAAAAAA&#10;AAAAAAAAAFtDb250ZW50X1R5cGVzXS54bWxQSwECLQAUAAYACAAAACEAOP0h/9YAAACUAQAACwAA&#10;AAAAAAAAAAAAAAAvAQAAX3JlbHMvLnJlbHNQSwECLQAUAAYACAAAACEAxeUp4woCAAAcBAAADgAA&#10;AAAAAAAAAAAAAAAuAgAAZHJzL2Uyb0RvYy54bWxQSwECLQAUAAYACAAAACEAgIH0zdkAAAADAQAA&#10;DwAAAAAAAAAAAAAAAABkBAAAZHJzL2Rvd25yZXYueG1sUEsFBgAAAAAEAAQA8wAAAGoFAAAAAA==&#10;" filled="f" stroked="f">
              <v:textbox style="mso-fit-shape-to-text:t" inset="0,15pt,0,0">
                <w:txbxContent>
                  <w:p w14:paraId="3210BA57" w14:textId="46C97585"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v:textbox>
              <w10:wrap anchorx="page" anchory="page"/>
            </v:shape>
          </w:pict>
        </mc:Fallback>
      </mc:AlternateContent>
    </w:r>
    <w:r w:rsidR="002D5B25" w:rsidRPr="00943730">
      <w:rPr>
        <w:noProof/>
        <w:lang w:val="en-AU" w:eastAsia="en-AU"/>
      </w:rPr>
      <w:drawing>
        <wp:anchor distT="0" distB="0" distL="114300" distR="114300" simplePos="0" relativeHeight="251658241" behindDoc="1" locked="1" layoutInCell="1" allowOverlap="1" wp14:anchorId="00FE8894" wp14:editId="44DA9C0B">
          <wp:simplePos x="0" y="0"/>
          <wp:positionH relativeFrom="page">
            <wp:posOffset>12700</wp:posOffset>
          </wp:positionH>
          <wp:positionV relativeFrom="page">
            <wp:posOffset>0</wp:posOffset>
          </wp:positionV>
          <wp:extent cx="7559040" cy="10692765"/>
          <wp:effectExtent l="0" t="0" r="381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27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5499" w14:textId="3B53013F" w:rsidR="00D93677" w:rsidRDefault="005F6B33" w:rsidP="4B394E66">
    <w:pPr>
      <w:pStyle w:val="Header"/>
      <w:rPr>
        <w:noProof/>
        <w:color w:val="auto"/>
      </w:rPr>
    </w:pPr>
    <w:r>
      <w:rPr>
        <w:noProof/>
        <w:color w:val="auto"/>
      </w:rPr>
      <mc:AlternateContent>
        <mc:Choice Requires="wps">
          <w:drawing>
            <wp:anchor distT="0" distB="0" distL="0" distR="0" simplePos="0" relativeHeight="251658242" behindDoc="0" locked="0" layoutInCell="1" allowOverlap="1" wp14:anchorId="2ECC5656" wp14:editId="6209DAE8">
              <wp:simplePos x="635" y="635"/>
              <wp:positionH relativeFrom="page">
                <wp:align>center</wp:align>
              </wp:positionH>
              <wp:positionV relativeFrom="page">
                <wp:align>top</wp:align>
              </wp:positionV>
              <wp:extent cx="609600" cy="457200"/>
              <wp:effectExtent l="0" t="0" r="0" b="0"/>
              <wp:wrapNone/>
              <wp:docPr id="58006311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0A621594" w14:textId="6FE2920C"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CC5656" id="_x0000_t202" coordsize="21600,21600" o:spt="202" path="m,l,21600r21600,l21600,xe">
              <v:stroke joinstyle="miter"/>
              <v:path gradientshapeok="t" o:connecttype="rect"/>
            </v:shapetype>
            <v:shape id="Text Box 1" o:spid="_x0000_s1030" type="#_x0000_t202" alt="OFFICIAL" style="position:absolute;left:0;text-align:left;margin-left:0;margin-top:0;width:48pt;height:36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1EoCwIAABwEAAAOAAAAZHJzL2Uyb0RvYy54bWysU01v2zAMvQ/YfxB0X+wUa7YacYqsRYYB&#10;QVsgHXpWZDk2IImCxMTOfv0oOU62rqdiF5kmKX689zS/7Y1mB+VDC7bk00nOmbISqtbuSv7zefXp&#10;K2cBha2EBqtKflSB3y4+fph3rlBX0ICulGdUxIaicyVvEF2RZUE2yogwAacsBWvwRiD9+l1WedFR&#10;daOzqzyfZR34ynmQKgTy3g9Bvkj161pJfKzroJDpktNsmE6fzm08s8VcFDsvXNPK0xjiHVMY0Vpq&#10;ei51L1CwvW//KWVa6SFAjRMJJoO6bqVKO9A20/zVNptGOJV2IXCCO8MU/l9Z+XDYuCfPsP8GPREY&#10;AelcKAI54z597U380qSM4gTh8Qyb6pFJcs7ym1lOEUmhz9dfiJZYJbtcdj7gdwWGRaPknlhJYInD&#10;OuCQOqbEXhZWrdaJGW3/clDN6MkuE0YL+23P2oqaj9NvoTrSUh4GvoOTq5Zar0XAJ+GJYJqWRIuP&#10;dNQaupLDyeKsAf/rLX/MJ9wpyllHgim5JUVzpn9Y4iNqKxnTm/w6guFH93Y07N7cAclwSi/CyWTG&#10;PNSjWXswLyTnZWxEIWEltSs5juYdDsql5yDVcpmSSEZO4NpunIylI1wRy+f+RXh3AhyJqQcY1SSK&#10;V7gPufFmcMs9EvqJlAjtAOQJcZJgovX0XKLG//xPWZdHvfgNAAD//wMAUEsDBBQABgAIAAAAIQCA&#10;gfTN2QAAAAMBAAAPAAAAZHJzL2Rvd25yZXYueG1sTI/NbsIwEITvSH0Hayv1VpwgQUuIg1AlDtwo&#10;/Tkv8TZJG6+j2EDK03fhUi4jjWY1822+HFyrjtSHxrOBdJyAIi69bbgy8P62fnwGFSKyxdYzGfil&#10;AMvibpRjZv2JX+m4i5WSEg4ZGqhj7DKtQ1mTwzD2HbFkX753GMX2lbY9nqTctXqSJDPtsGFZqLGj&#10;l5rKn93BGWimKx9T+tisvz9d6tPzdjM9b415uB9WC1CRhvh/DBd8QYdCmPb+wDao1oA8Eq8q2Xwm&#10;bm/gaZKALnJ9y178AQAA//8DAFBLAQItABQABgAIAAAAIQC2gziS/gAAAOEBAAATAAAAAAAAAAAA&#10;AAAAAAAAAABbQ29udGVudF9UeXBlc10ueG1sUEsBAi0AFAAGAAgAAAAhADj9If/WAAAAlAEAAAsA&#10;AAAAAAAAAAAAAAAALwEAAF9yZWxzLy5yZWxzUEsBAi0AFAAGAAgAAAAhABynUSgLAgAAHAQAAA4A&#10;AAAAAAAAAAAAAAAALgIAAGRycy9lMm9Eb2MueG1sUEsBAi0AFAAGAAgAAAAhAICB9M3ZAAAAAwEA&#10;AA8AAAAAAAAAAAAAAAAAZQQAAGRycy9kb3ducmV2LnhtbFBLBQYAAAAABAAEAPMAAABrBQAAAAA=&#10;" filled="f" stroked="f">
              <v:textbox style="mso-fit-shape-to-text:t" inset="0,15pt,0,0">
                <w:txbxContent>
                  <w:p w14:paraId="0A621594" w14:textId="6FE2920C" w:rsidR="005F6B33" w:rsidRPr="005F6B33" w:rsidRDefault="005F6B33" w:rsidP="005F6B33">
                    <w:pPr>
                      <w:spacing w:after="0"/>
                      <w:rPr>
                        <w:rFonts w:ascii="Aptos" w:eastAsia="Aptos" w:hAnsi="Aptos" w:cs="Aptos"/>
                        <w:noProof/>
                        <w:color w:val="FF0000"/>
                        <w:sz w:val="24"/>
                        <w:szCs w:val="24"/>
                      </w:rPr>
                    </w:pPr>
                    <w:r w:rsidRPr="005F6B33">
                      <w:rPr>
                        <w:rFonts w:ascii="Aptos" w:eastAsia="Aptos" w:hAnsi="Aptos" w:cs="Aptos"/>
                        <w:noProof/>
                        <w:color w:val="FF0000"/>
                        <w:sz w:val="24"/>
                        <w:szCs w:val="24"/>
                      </w:rPr>
                      <w:t>OFFICIAL</w:t>
                    </w:r>
                  </w:p>
                </w:txbxContent>
              </v:textbox>
              <w10:wrap anchorx="page" anchory="page"/>
            </v:shape>
          </w:pict>
        </mc:Fallback>
      </mc:AlternateContent>
    </w:r>
    <w:r w:rsidRPr="4B394E66">
      <w:rPr>
        <w:color w:val="auto"/>
      </w:rPr>
      <w:fldChar w:fldCharType="begin"/>
    </w:r>
    <w:r w:rsidR="002D5B25" w:rsidRPr="00E402CB">
      <w:rPr>
        <w:color w:val="auto"/>
      </w:rPr>
      <w:instrText xml:space="preserve"> DATE  \@ "MMMM yyyy"  \* MERGEFORMAT </w:instrText>
    </w:r>
    <w:r w:rsidRPr="4B394E66">
      <w:rPr>
        <w:color w:val="auto"/>
      </w:rPr>
      <w:fldChar w:fldCharType="separate"/>
    </w:r>
    <w:r w:rsidR="001D7EEE">
      <w:rPr>
        <w:noProof/>
        <w:color w:val="auto"/>
      </w:rPr>
      <w:t>October 2026</w:t>
    </w:r>
    <w:r w:rsidRPr="4B394E66">
      <w:rPr>
        <w:color w:val="auto"/>
      </w:rPr>
      <w:fldChar w:fldCharType="end"/>
    </w:r>
  </w:p>
  <w:p w14:paraId="1F2AB53C" w14:textId="77777777" w:rsidR="00D93677" w:rsidRDefault="00D93677" w:rsidP="00943730">
    <w:pPr>
      <w:pStyle w:val="Header"/>
    </w:pPr>
  </w:p>
  <w:p w14:paraId="02E938EB" w14:textId="106F76BC" w:rsidR="00D37B04" w:rsidRPr="00943730" w:rsidRDefault="002D5B25" w:rsidP="00943730">
    <w:pPr>
      <w:pStyle w:val="Header"/>
    </w:pPr>
    <w:r w:rsidRPr="00943730">
      <w:rPr>
        <w:noProof/>
        <w:lang w:val="en-AU" w:eastAsia="en-AU"/>
      </w:rPr>
      <w:drawing>
        <wp:inline distT="0" distB="0" distL="0" distR="0" wp14:anchorId="36BE135F" wp14:editId="76852BB3">
          <wp:extent cx="3166920" cy="554400"/>
          <wp:effectExtent l="0" t="0" r="0" b="0"/>
          <wp:docPr id="7" name="Picture 7" descr="Department of Foreign Affairs and Trade&#10;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epartment of Foreign Affairs and Trade&#10; crest"/>
                  <pic:cNvPicPr/>
                </pic:nvPicPr>
                <pic:blipFill>
                  <a:blip r:embed="rId1">
                    <a:extLst>
                      <a:ext uri="{28A0092B-C50C-407E-A947-70E740481C1C}">
                        <a14:useLocalDpi xmlns:a14="http://schemas.microsoft.com/office/drawing/2010/main" val="0"/>
                      </a:ext>
                    </a:extLst>
                  </a:blip>
                  <a:stretch>
                    <a:fillRect/>
                  </a:stretch>
                </pic:blipFill>
                <pic:spPr>
                  <a:xfrm>
                    <a:off x="0" y="0"/>
                    <a:ext cx="3166920" cy="554400"/>
                  </a:xfrm>
                  <a:prstGeom prst="rect">
                    <a:avLst/>
                  </a:prstGeom>
                </pic:spPr>
              </pic:pic>
            </a:graphicData>
          </a:graphic>
        </wp:inline>
      </w:drawing>
    </w:r>
    <w:r w:rsidRPr="00943730">
      <w:rPr>
        <w:noProof/>
        <w:lang w:val="en-AU" w:eastAsia="en-AU"/>
      </w:rPr>
      <w:drawing>
        <wp:anchor distT="0" distB="0" distL="114300" distR="114300" simplePos="0" relativeHeight="251658240" behindDoc="1" locked="1" layoutInCell="1" allowOverlap="1" wp14:anchorId="736E0EE7" wp14:editId="11A13D99">
          <wp:simplePos x="0" y="0"/>
          <wp:positionH relativeFrom="page">
            <wp:posOffset>12700</wp:posOffset>
          </wp:positionH>
          <wp:positionV relativeFrom="page">
            <wp:posOffset>0</wp:posOffset>
          </wp:positionV>
          <wp:extent cx="7559040" cy="10692130"/>
          <wp:effectExtent l="0" t="0" r="381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9040" cy="10692130"/>
                  </a:xfrm>
                  <a:prstGeom prst="rect">
                    <a:avLst/>
                  </a:prstGeom>
                </pic:spPr>
              </pic:pic>
            </a:graphicData>
          </a:graphic>
          <wp14:sizeRelH relativeFrom="margin">
            <wp14:pctWidth>0</wp14:pctWidth>
          </wp14:sizeRelH>
          <wp14:sizeRelV relativeFrom="margin">
            <wp14:pctHeight>0</wp14:pctHeight>
          </wp14:sizeRelV>
        </wp:anchor>
      </w:drawing>
    </w:r>
    <w:r w:rsidR="003555A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D41"/>
    <w:multiLevelType w:val="multilevel"/>
    <w:tmpl w:val="0AEAF9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F6B80"/>
    <w:multiLevelType w:val="multilevel"/>
    <w:tmpl w:val="73283DF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6A321EE"/>
    <w:multiLevelType w:val="hybridMultilevel"/>
    <w:tmpl w:val="B9126F96"/>
    <w:lvl w:ilvl="0" w:tplc="89F041FE">
      <w:start w:val="1"/>
      <w:numFmt w:val="bullet"/>
      <w:pStyle w:val="Box1Bullet"/>
      <w:lvlText w:val=""/>
      <w:lvlJc w:val="left"/>
      <w:pPr>
        <w:ind w:left="872" w:hanging="360"/>
      </w:pPr>
      <w:rPr>
        <w:rFonts w:ascii="Symbol" w:hAnsi="Symbol" w:hint="default"/>
      </w:rPr>
    </w:lvl>
    <w:lvl w:ilvl="1" w:tplc="0C090003" w:tentative="1">
      <w:start w:val="1"/>
      <w:numFmt w:val="bullet"/>
      <w:lvlText w:val="o"/>
      <w:lvlJc w:val="left"/>
      <w:pPr>
        <w:ind w:left="1592" w:hanging="360"/>
      </w:pPr>
      <w:rPr>
        <w:rFonts w:ascii="Courier New" w:hAnsi="Courier New" w:cs="Courier New" w:hint="default"/>
      </w:rPr>
    </w:lvl>
    <w:lvl w:ilvl="2" w:tplc="0C090005" w:tentative="1">
      <w:start w:val="1"/>
      <w:numFmt w:val="bullet"/>
      <w:lvlText w:val=""/>
      <w:lvlJc w:val="left"/>
      <w:pPr>
        <w:ind w:left="2312" w:hanging="360"/>
      </w:pPr>
      <w:rPr>
        <w:rFonts w:ascii="Wingdings" w:hAnsi="Wingdings" w:hint="default"/>
      </w:rPr>
    </w:lvl>
    <w:lvl w:ilvl="3" w:tplc="0C090001" w:tentative="1">
      <w:start w:val="1"/>
      <w:numFmt w:val="bullet"/>
      <w:lvlText w:val=""/>
      <w:lvlJc w:val="left"/>
      <w:pPr>
        <w:ind w:left="3032" w:hanging="360"/>
      </w:pPr>
      <w:rPr>
        <w:rFonts w:ascii="Symbol" w:hAnsi="Symbol" w:hint="default"/>
      </w:rPr>
    </w:lvl>
    <w:lvl w:ilvl="4" w:tplc="0C090003" w:tentative="1">
      <w:start w:val="1"/>
      <w:numFmt w:val="bullet"/>
      <w:lvlText w:val="o"/>
      <w:lvlJc w:val="left"/>
      <w:pPr>
        <w:ind w:left="3752" w:hanging="360"/>
      </w:pPr>
      <w:rPr>
        <w:rFonts w:ascii="Courier New" w:hAnsi="Courier New" w:cs="Courier New" w:hint="default"/>
      </w:rPr>
    </w:lvl>
    <w:lvl w:ilvl="5" w:tplc="0C090005" w:tentative="1">
      <w:start w:val="1"/>
      <w:numFmt w:val="bullet"/>
      <w:lvlText w:val=""/>
      <w:lvlJc w:val="left"/>
      <w:pPr>
        <w:ind w:left="4472" w:hanging="360"/>
      </w:pPr>
      <w:rPr>
        <w:rFonts w:ascii="Wingdings" w:hAnsi="Wingdings" w:hint="default"/>
      </w:rPr>
    </w:lvl>
    <w:lvl w:ilvl="6" w:tplc="0C090001" w:tentative="1">
      <w:start w:val="1"/>
      <w:numFmt w:val="bullet"/>
      <w:lvlText w:val=""/>
      <w:lvlJc w:val="left"/>
      <w:pPr>
        <w:ind w:left="5192" w:hanging="360"/>
      </w:pPr>
      <w:rPr>
        <w:rFonts w:ascii="Symbol" w:hAnsi="Symbol" w:hint="default"/>
      </w:rPr>
    </w:lvl>
    <w:lvl w:ilvl="7" w:tplc="0C090003" w:tentative="1">
      <w:start w:val="1"/>
      <w:numFmt w:val="bullet"/>
      <w:lvlText w:val="o"/>
      <w:lvlJc w:val="left"/>
      <w:pPr>
        <w:ind w:left="5912" w:hanging="360"/>
      </w:pPr>
      <w:rPr>
        <w:rFonts w:ascii="Courier New" w:hAnsi="Courier New" w:cs="Courier New" w:hint="default"/>
      </w:rPr>
    </w:lvl>
    <w:lvl w:ilvl="8" w:tplc="0C090005" w:tentative="1">
      <w:start w:val="1"/>
      <w:numFmt w:val="bullet"/>
      <w:lvlText w:val=""/>
      <w:lvlJc w:val="left"/>
      <w:pPr>
        <w:ind w:left="6632" w:hanging="360"/>
      </w:pPr>
      <w:rPr>
        <w:rFonts w:ascii="Wingdings" w:hAnsi="Wingdings" w:hint="default"/>
      </w:rPr>
    </w:lvl>
  </w:abstractNum>
  <w:abstractNum w:abstractNumId="3" w15:restartNumberingAfterBreak="0">
    <w:nsid w:val="19CD0295"/>
    <w:multiLevelType w:val="multilevel"/>
    <w:tmpl w:val="7E18C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C359E4"/>
    <w:multiLevelType w:val="hybridMultilevel"/>
    <w:tmpl w:val="A8CC17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5835108"/>
    <w:multiLevelType w:val="multilevel"/>
    <w:tmpl w:val="D99A8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9B159F"/>
    <w:multiLevelType w:val="multilevel"/>
    <w:tmpl w:val="1F38FDB4"/>
    <w:styleLink w:val="HeadingsList"/>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7" w15:restartNumberingAfterBreak="0">
    <w:nsid w:val="3379781D"/>
    <w:multiLevelType w:val="hybridMultilevel"/>
    <w:tmpl w:val="91F83900"/>
    <w:lvl w:ilvl="0" w:tplc="FFFFFFFF">
      <w:start w:val="1"/>
      <w:numFmt w:val="bullet"/>
      <w:lvlText w:val="›"/>
      <w:lvlJc w:val="left"/>
      <w:pPr>
        <w:ind w:left="720" w:hanging="360"/>
      </w:pPr>
      <w:rPr>
        <w:rFonts w:ascii="Times New Roman" w:hAnsi="Times New Roman" w:hint="default"/>
        <w:b/>
        <w:color w:val="495965" w:themeColor="text2"/>
        <w:sz w:val="22"/>
        <w:szCs w:val="22"/>
      </w:rPr>
    </w:lvl>
    <w:lvl w:ilvl="1" w:tplc="40AC523A">
      <w:start w:val="1"/>
      <w:numFmt w:val="bullet"/>
      <w:lvlText w:val="›"/>
      <w:lvlJc w:val="left"/>
      <w:pPr>
        <w:ind w:left="1440" w:hanging="360"/>
      </w:pPr>
      <w:rPr>
        <w:rFonts w:ascii="Times New Roman" w:hAnsi="Times New Roman" w:cs="Times New Roman" w:hint="default"/>
        <w:strike w:val="0"/>
        <w:color w:val="495965" w:themeColor="text2"/>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9"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0" w15:restartNumberingAfterBreak="0">
    <w:nsid w:val="66C903F3"/>
    <w:multiLevelType w:val="hybridMultilevel"/>
    <w:tmpl w:val="A39C1F84"/>
    <w:lvl w:ilvl="0" w:tplc="4ED23B2E">
      <w:start w:val="1"/>
      <w:numFmt w:val="upperLetter"/>
      <w:pStyle w:val="Heading2"/>
      <w:lvlText w:val="%1."/>
      <w:lvlJc w:val="left"/>
      <w:pPr>
        <w:ind w:left="1211" w:hanging="360"/>
      </w:pPr>
      <w:rPr>
        <w:b/>
        <w:color w:val="495965" w:themeColor="text2"/>
        <w:sz w:val="22"/>
        <w:szCs w:val="22"/>
      </w:rPr>
    </w:lvl>
    <w:lvl w:ilvl="1" w:tplc="0C090019">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1" w15:restartNumberingAfterBreak="0">
    <w:nsid w:val="73107305"/>
    <w:multiLevelType w:val="multilevel"/>
    <w:tmpl w:val="A6FA45D0"/>
    <w:styleLink w:val="BulletsList"/>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792E3E94"/>
    <w:multiLevelType w:val="hybridMultilevel"/>
    <w:tmpl w:val="F5FC89DC"/>
    <w:lvl w:ilvl="0" w:tplc="0D469CE2">
      <w:start w:val="1"/>
      <w:numFmt w:val="bullet"/>
      <w:pStyle w:val="Box2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7F3F5634"/>
    <w:multiLevelType w:val="multilevel"/>
    <w:tmpl w:val="A1A8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7A528B"/>
    <w:multiLevelType w:val="hybridMultilevel"/>
    <w:tmpl w:val="A39658C0"/>
    <w:lvl w:ilvl="0" w:tplc="7B640FF6">
      <w:start w:val="1"/>
      <w:numFmt w:val="bullet"/>
      <w:pStyle w:val="ListBullet"/>
      <w:lvlText w:val="›"/>
      <w:lvlJc w:val="left"/>
      <w:pPr>
        <w:ind w:left="0" w:hanging="360"/>
      </w:pPr>
      <w:rPr>
        <w:rFonts w:ascii="Times New Roman" w:hAnsi="Times New Roman" w:cs="Times New Roman" w:hint="default"/>
        <w:color w:val="auto"/>
        <w:position w:val="3"/>
      </w:rPr>
    </w:lvl>
    <w:lvl w:ilvl="1" w:tplc="FFFFFFFF">
      <w:start w:val="1"/>
      <w:numFmt w:val="bullet"/>
      <w:lvlText w:val="o"/>
      <w:lvlJc w:val="left"/>
      <w:pPr>
        <w:tabs>
          <w:tab w:val="num" w:pos="1364"/>
        </w:tabs>
        <w:ind w:left="1364" w:hanging="360"/>
      </w:pPr>
      <w:rPr>
        <w:rFonts w:ascii="Courier New" w:hAnsi="Courier New" w:cs="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cs="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cs="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num w:numId="1" w16cid:durableId="1203666630">
    <w:abstractNumId w:val="11"/>
  </w:num>
  <w:num w:numId="2" w16cid:durableId="808858907">
    <w:abstractNumId w:val="1"/>
  </w:num>
  <w:num w:numId="3" w16cid:durableId="779566621">
    <w:abstractNumId w:val="6"/>
  </w:num>
  <w:num w:numId="4" w16cid:durableId="1716194976">
    <w:abstractNumId w:val="8"/>
  </w:num>
  <w:num w:numId="5" w16cid:durableId="1511676522">
    <w:abstractNumId w:val="9"/>
  </w:num>
  <w:num w:numId="6" w16cid:durableId="201677417">
    <w:abstractNumId w:val="6"/>
  </w:num>
  <w:num w:numId="7" w16cid:durableId="708648179">
    <w:abstractNumId w:val="1"/>
  </w:num>
  <w:num w:numId="8" w16cid:durableId="181750828">
    <w:abstractNumId w:val="2"/>
  </w:num>
  <w:num w:numId="9" w16cid:durableId="1211767671">
    <w:abstractNumId w:val="12"/>
  </w:num>
  <w:num w:numId="10" w16cid:durableId="48070133">
    <w:abstractNumId w:val="14"/>
  </w:num>
  <w:num w:numId="11" w16cid:durableId="2139643756">
    <w:abstractNumId w:val="10"/>
  </w:num>
  <w:num w:numId="12" w16cid:durableId="2026202951">
    <w:abstractNumId w:val="7"/>
  </w:num>
  <w:num w:numId="13" w16cid:durableId="148987542">
    <w:abstractNumId w:val="13"/>
  </w:num>
  <w:num w:numId="14" w16cid:durableId="8485767">
    <w:abstractNumId w:val="0"/>
  </w:num>
  <w:num w:numId="15" w16cid:durableId="132915839">
    <w:abstractNumId w:val="4"/>
  </w:num>
  <w:num w:numId="16" w16cid:durableId="1735197447">
    <w:abstractNumId w:val="3"/>
  </w:num>
  <w:num w:numId="17" w16cid:durableId="122749629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57"/>
    <w:rsid w:val="000016D5"/>
    <w:rsid w:val="00001CA9"/>
    <w:rsid w:val="00001DA8"/>
    <w:rsid w:val="000020C1"/>
    <w:rsid w:val="00002886"/>
    <w:rsid w:val="00003127"/>
    <w:rsid w:val="0000448B"/>
    <w:rsid w:val="00006597"/>
    <w:rsid w:val="000067EC"/>
    <w:rsid w:val="000068E4"/>
    <w:rsid w:val="00006B78"/>
    <w:rsid w:val="000102C1"/>
    <w:rsid w:val="000110D5"/>
    <w:rsid w:val="00012B64"/>
    <w:rsid w:val="00014498"/>
    <w:rsid w:val="00015976"/>
    <w:rsid w:val="00016528"/>
    <w:rsid w:val="00017520"/>
    <w:rsid w:val="0002080A"/>
    <w:rsid w:val="000218D2"/>
    <w:rsid w:val="00025D16"/>
    <w:rsid w:val="00026239"/>
    <w:rsid w:val="00026951"/>
    <w:rsid w:val="0002782F"/>
    <w:rsid w:val="00027F7A"/>
    <w:rsid w:val="000303F4"/>
    <w:rsid w:val="0003043A"/>
    <w:rsid w:val="00032B81"/>
    <w:rsid w:val="000331CF"/>
    <w:rsid w:val="00034BAB"/>
    <w:rsid w:val="0003526D"/>
    <w:rsid w:val="00035BBF"/>
    <w:rsid w:val="000372E6"/>
    <w:rsid w:val="00041A27"/>
    <w:rsid w:val="00041CE5"/>
    <w:rsid w:val="0004206C"/>
    <w:rsid w:val="0004219B"/>
    <w:rsid w:val="0004249F"/>
    <w:rsid w:val="00043285"/>
    <w:rsid w:val="000478E8"/>
    <w:rsid w:val="00047C09"/>
    <w:rsid w:val="00050806"/>
    <w:rsid w:val="00050C90"/>
    <w:rsid w:val="000546D9"/>
    <w:rsid w:val="00054E4D"/>
    <w:rsid w:val="00055997"/>
    <w:rsid w:val="00056240"/>
    <w:rsid w:val="00056FB2"/>
    <w:rsid w:val="00057AD5"/>
    <w:rsid w:val="00060073"/>
    <w:rsid w:val="000616C6"/>
    <w:rsid w:val="00061FB7"/>
    <w:rsid w:val="00065DC1"/>
    <w:rsid w:val="00066D53"/>
    <w:rsid w:val="00066EF9"/>
    <w:rsid w:val="00070D6C"/>
    <w:rsid w:val="0007355B"/>
    <w:rsid w:val="00073B48"/>
    <w:rsid w:val="00073D8A"/>
    <w:rsid w:val="00074FDC"/>
    <w:rsid w:val="00077443"/>
    <w:rsid w:val="0008043A"/>
    <w:rsid w:val="000819BD"/>
    <w:rsid w:val="00081D27"/>
    <w:rsid w:val="00083A21"/>
    <w:rsid w:val="000854FD"/>
    <w:rsid w:val="00085655"/>
    <w:rsid w:val="00086BBB"/>
    <w:rsid w:val="0008729B"/>
    <w:rsid w:val="00090370"/>
    <w:rsid w:val="0009125A"/>
    <w:rsid w:val="000935AB"/>
    <w:rsid w:val="00095118"/>
    <w:rsid w:val="000954F7"/>
    <w:rsid w:val="00096863"/>
    <w:rsid w:val="00096AC3"/>
    <w:rsid w:val="000A029E"/>
    <w:rsid w:val="000A2E49"/>
    <w:rsid w:val="000A68B2"/>
    <w:rsid w:val="000A7051"/>
    <w:rsid w:val="000AC519"/>
    <w:rsid w:val="000B0AB1"/>
    <w:rsid w:val="000B11B2"/>
    <w:rsid w:val="000B13EF"/>
    <w:rsid w:val="000B37F5"/>
    <w:rsid w:val="000B3E7E"/>
    <w:rsid w:val="000B5D66"/>
    <w:rsid w:val="000B6871"/>
    <w:rsid w:val="000B6927"/>
    <w:rsid w:val="000B7434"/>
    <w:rsid w:val="000C1166"/>
    <w:rsid w:val="000C23D9"/>
    <w:rsid w:val="000C2FBD"/>
    <w:rsid w:val="000C34BB"/>
    <w:rsid w:val="000C463E"/>
    <w:rsid w:val="000C525C"/>
    <w:rsid w:val="000D0724"/>
    <w:rsid w:val="000D57FC"/>
    <w:rsid w:val="000D5FB0"/>
    <w:rsid w:val="000D66D6"/>
    <w:rsid w:val="000D6B4B"/>
    <w:rsid w:val="000D7D37"/>
    <w:rsid w:val="000E3883"/>
    <w:rsid w:val="000E3CA5"/>
    <w:rsid w:val="000E410C"/>
    <w:rsid w:val="000E5839"/>
    <w:rsid w:val="000E58AE"/>
    <w:rsid w:val="000E593E"/>
    <w:rsid w:val="000E6C04"/>
    <w:rsid w:val="000E6F1D"/>
    <w:rsid w:val="000F02E2"/>
    <w:rsid w:val="000F0A99"/>
    <w:rsid w:val="000F1E59"/>
    <w:rsid w:val="000F368C"/>
    <w:rsid w:val="000F632D"/>
    <w:rsid w:val="000F6DA4"/>
    <w:rsid w:val="000F7F2C"/>
    <w:rsid w:val="00103080"/>
    <w:rsid w:val="001032E8"/>
    <w:rsid w:val="00103854"/>
    <w:rsid w:val="001061EB"/>
    <w:rsid w:val="0011308A"/>
    <w:rsid w:val="00113288"/>
    <w:rsid w:val="00114019"/>
    <w:rsid w:val="00115247"/>
    <w:rsid w:val="00115520"/>
    <w:rsid w:val="00115A7E"/>
    <w:rsid w:val="001165B3"/>
    <w:rsid w:val="001176D8"/>
    <w:rsid w:val="00117C2F"/>
    <w:rsid w:val="00120F35"/>
    <w:rsid w:val="001214BE"/>
    <w:rsid w:val="00122CFB"/>
    <w:rsid w:val="00123680"/>
    <w:rsid w:val="00125085"/>
    <w:rsid w:val="0012651C"/>
    <w:rsid w:val="00126891"/>
    <w:rsid w:val="001268E5"/>
    <w:rsid w:val="00126C3F"/>
    <w:rsid w:val="00130820"/>
    <w:rsid w:val="00130E85"/>
    <w:rsid w:val="0013101C"/>
    <w:rsid w:val="001374FB"/>
    <w:rsid w:val="0013770C"/>
    <w:rsid w:val="0014014B"/>
    <w:rsid w:val="001437D8"/>
    <w:rsid w:val="00143FD1"/>
    <w:rsid w:val="0014483F"/>
    <w:rsid w:val="00144A18"/>
    <w:rsid w:val="001461D6"/>
    <w:rsid w:val="00150FEC"/>
    <w:rsid w:val="00151ED5"/>
    <w:rsid w:val="001541EA"/>
    <w:rsid w:val="001574C3"/>
    <w:rsid w:val="00163BCF"/>
    <w:rsid w:val="00163E26"/>
    <w:rsid w:val="00164BCC"/>
    <w:rsid w:val="001668BA"/>
    <w:rsid w:val="00167B59"/>
    <w:rsid w:val="00170258"/>
    <w:rsid w:val="00172CA8"/>
    <w:rsid w:val="00173F70"/>
    <w:rsid w:val="001766FA"/>
    <w:rsid w:val="00177484"/>
    <w:rsid w:val="00177CFF"/>
    <w:rsid w:val="00180532"/>
    <w:rsid w:val="001816E5"/>
    <w:rsid w:val="001818FF"/>
    <w:rsid w:val="0018239F"/>
    <w:rsid w:val="00183CE0"/>
    <w:rsid w:val="001853D7"/>
    <w:rsid w:val="00185B28"/>
    <w:rsid w:val="00185F54"/>
    <w:rsid w:val="001868B0"/>
    <w:rsid w:val="00187826"/>
    <w:rsid w:val="00191474"/>
    <w:rsid w:val="001929C6"/>
    <w:rsid w:val="001932BE"/>
    <w:rsid w:val="00193353"/>
    <w:rsid w:val="001938DE"/>
    <w:rsid w:val="001955CA"/>
    <w:rsid w:val="0019757C"/>
    <w:rsid w:val="001A0FB2"/>
    <w:rsid w:val="001A27F5"/>
    <w:rsid w:val="001A2F8B"/>
    <w:rsid w:val="001A4C7A"/>
    <w:rsid w:val="001A523E"/>
    <w:rsid w:val="001A5A34"/>
    <w:rsid w:val="001A65A9"/>
    <w:rsid w:val="001A66ED"/>
    <w:rsid w:val="001A7294"/>
    <w:rsid w:val="001B1418"/>
    <w:rsid w:val="001B390B"/>
    <w:rsid w:val="001B3988"/>
    <w:rsid w:val="001B3AAA"/>
    <w:rsid w:val="001B4FBF"/>
    <w:rsid w:val="001B6F64"/>
    <w:rsid w:val="001B7E54"/>
    <w:rsid w:val="001C02E0"/>
    <w:rsid w:val="001C22E0"/>
    <w:rsid w:val="001C2604"/>
    <w:rsid w:val="001C3410"/>
    <w:rsid w:val="001C37D1"/>
    <w:rsid w:val="001C3B33"/>
    <w:rsid w:val="001C4D15"/>
    <w:rsid w:val="001C6B61"/>
    <w:rsid w:val="001C7FBE"/>
    <w:rsid w:val="001D333D"/>
    <w:rsid w:val="001D663E"/>
    <w:rsid w:val="001D6AFF"/>
    <w:rsid w:val="001D6EC6"/>
    <w:rsid w:val="001D795B"/>
    <w:rsid w:val="001D7EEE"/>
    <w:rsid w:val="001E1A8A"/>
    <w:rsid w:val="001E1C9F"/>
    <w:rsid w:val="001E1DC0"/>
    <w:rsid w:val="001E33C2"/>
    <w:rsid w:val="001E3F7B"/>
    <w:rsid w:val="001E5550"/>
    <w:rsid w:val="001E79AE"/>
    <w:rsid w:val="001F0800"/>
    <w:rsid w:val="001F2B1E"/>
    <w:rsid w:val="001F2F07"/>
    <w:rsid w:val="001F3B12"/>
    <w:rsid w:val="001F439D"/>
    <w:rsid w:val="001F5FFF"/>
    <w:rsid w:val="001F60F9"/>
    <w:rsid w:val="001F64D8"/>
    <w:rsid w:val="001F7612"/>
    <w:rsid w:val="00201FCF"/>
    <w:rsid w:val="00203277"/>
    <w:rsid w:val="0020376E"/>
    <w:rsid w:val="00205B2E"/>
    <w:rsid w:val="002064A6"/>
    <w:rsid w:val="002140B5"/>
    <w:rsid w:val="0021561E"/>
    <w:rsid w:val="00215775"/>
    <w:rsid w:val="00216A97"/>
    <w:rsid w:val="00217867"/>
    <w:rsid w:val="0022000E"/>
    <w:rsid w:val="00220AAE"/>
    <w:rsid w:val="00221F63"/>
    <w:rsid w:val="00224C06"/>
    <w:rsid w:val="00225233"/>
    <w:rsid w:val="00226F74"/>
    <w:rsid w:val="002302E5"/>
    <w:rsid w:val="002338CC"/>
    <w:rsid w:val="0023397A"/>
    <w:rsid w:val="00235821"/>
    <w:rsid w:val="00235F5E"/>
    <w:rsid w:val="0023628C"/>
    <w:rsid w:val="00236B7D"/>
    <w:rsid w:val="00237BA2"/>
    <w:rsid w:val="00240ABE"/>
    <w:rsid w:val="002419C0"/>
    <w:rsid w:val="00242FFF"/>
    <w:rsid w:val="0024352D"/>
    <w:rsid w:val="0024534F"/>
    <w:rsid w:val="00246341"/>
    <w:rsid w:val="00246E4B"/>
    <w:rsid w:val="002502AD"/>
    <w:rsid w:val="00250F12"/>
    <w:rsid w:val="00251FDE"/>
    <w:rsid w:val="002525A7"/>
    <w:rsid w:val="00252C04"/>
    <w:rsid w:val="00252D76"/>
    <w:rsid w:val="00254200"/>
    <w:rsid w:val="0025475C"/>
    <w:rsid w:val="00256664"/>
    <w:rsid w:val="00257B3A"/>
    <w:rsid w:val="00260BA8"/>
    <w:rsid w:val="00265E4E"/>
    <w:rsid w:val="00265FE1"/>
    <w:rsid w:val="002660D4"/>
    <w:rsid w:val="002679EF"/>
    <w:rsid w:val="0027076C"/>
    <w:rsid w:val="002725E1"/>
    <w:rsid w:val="00273553"/>
    <w:rsid w:val="002739A5"/>
    <w:rsid w:val="00274237"/>
    <w:rsid w:val="002749BC"/>
    <w:rsid w:val="002754CB"/>
    <w:rsid w:val="00276093"/>
    <w:rsid w:val="00276F03"/>
    <w:rsid w:val="00277BC5"/>
    <w:rsid w:val="00281602"/>
    <w:rsid w:val="00282678"/>
    <w:rsid w:val="00282733"/>
    <w:rsid w:val="00283A28"/>
    <w:rsid w:val="00284011"/>
    <w:rsid w:val="0028602A"/>
    <w:rsid w:val="00287695"/>
    <w:rsid w:val="00290A26"/>
    <w:rsid w:val="00290F18"/>
    <w:rsid w:val="002927CC"/>
    <w:rsid w:val="002944FB"/>
    <w:rsid w:val="002976EF"/>
    <w:rsid w:val="002A0AC0"/>
    <w:rsid w:val="002A38ED"/>
    <w:rsid w:val="002A528B"/>
    <w:rsid w:val="002A556D"/>
    <w:rsid w:val="002B0A27"/>
    <w:rsid w:val="002B0C57"/>
    <w:rsid w:val="002B1311"/>
    <w:rsid w:val="002B1BD7"/>
    <w:rsid w:val="002B556C"/>
    <w:rsid w:val="002B5E10"/>
    <w:rsid w:val="002B7743"/>
    <w:rsid w:val="002C0532"/>
    <w:rsid w:val="002C1723"/>
    <w:rsid w:val="002C1F92"/>
    <w:rsid w:val="002C4792"/>
    <w:rsid w:val="002C4CEB"/>
    <w:rsid w:val="002C535B"/>
    <w:rsid w:val="002C5BD7"/>
    <w:rsid w:val="002C62FC"/>
    <w:rsid w:val="002C6D50"/>
    <w:rsid w:val="002C793D"/>
    <w:rsid w:val="002D0910"/>
    <w:rsid w:val="002D110B"/>
    <w:rsid w:val="002D2B3A"/>
    <w:rsid w:val="002D33D3"/>
    <w:rsid w:val="002D4CC0"/>
    <w:rsid w:val="002D51A9"/>
    <w:rsid w:val="002D5B25"/>
    <w:rsid w:val="002D62E7"/>
    <w:rsid w:val="002D6B22"/>
    <w:rsid w:val="002D7152"/>
    <w:rsid w:val="002D75DE"/>
    <w:rsid w:val="002D780B"/>
    <w:rsid w:val="002E0B4E"/>
    <w:rsid w:val="002E2C9F"/>
    <w:rsid w:val="002E4736"/>
    <w:rsid w:val="002E5CD1"/>
    <w:rsid w:val="002E64EB"/>
    <w:rsid w:val="002E78D4"/>
    <w:rsid w:val="002E797B"/>
    <w:rsid w:val="002F192A"/>
    <w:rsid w:val="002F2E19"/>
    <w:rsid w:val="002F4F2B"/>
    <w:rsid w:val="002F54AF"/>
    <w:rsid w:val="003002C0"/>
    <w:rsid w:val="00301144"/>
    <w:rsid w:val="003023EE"/>
    <w:rsid w:val="003031C6"/>
    <w:rsid w:val="00303231"/>
    <w:rsid w:val="00303C83"/>
    <w:rsid w:val="003043C1"/>
    <w:rsid w:val="00304984"/>
    <w:rsid w:val="00306A2A"/>
    <w:rsid w:val="00306EB0"/>
    <w:rsid w:val="003105F3"/>
    <w:rsid w:val="00311430"/>
    <w:rsid w:val="00311477"/>
    <w:rsid w:val="00312406"/>
    <w:rsid w:val="00312BF8"/>
    <w:rsid w:val="00313941"/>
    <w:rsid w:val="003148B7"/>
    <w:rsid w:val="00314C75"/>
    <w:rsid w:val="003158C3"/>
    <w:rsid w:val="00315F15"/>
    <w:rsid w:val="00315F7A"/>
    <w:rsid w:val="00317661"/>
    <w:rsid w:val="003176BF"/>
    <w:rsid w:val="003177C4"/>
    <w:rsid w:val="003204D7"/>
    <w:rsid w:val="0032112F"/>
    <w:rsid w:val="00323A01"/>
    <w:rsid w:val="003257B0"/>
    <w:rsid w:val="003272DF"/>
    <w:rsid w:val="00327398"/>
    <w:rsid w:val="003274CD"/>
    <w:rsid w:val="00327FE3"/>
    <w:rsid w:val="003315E9"/>
    <w:rsid w:val="0033192E"/>
    <w:rsid w:val="00331A50"/>
    <w:rsid w:val="0033277E"/>
    <w:rsid w:val="00332FBC"/>
    <w:rsid w:val="00333501"/>
    <w:rsid w:val="00337B96"/>
    <w:rsid w:val="00337F2D"/>
    <w:rsid w:val="00341594"/>
    <w:rsid w:val="00342A39"/>
    <w:rsid w:val="00343632"/>
    <w:rsid w:val="003457C4"/>
    <w:rsid w:val="00346EDD"/>
    <w:rsid w:val="0035119D"/>
    <w:rsid w:val="003513DD"/>
    <w:rsid w:val="00352E08"/>
    <w:rsid w:val="003536D2"/>
    <w:rsid w:val="003555AD"/>
    <w:rsid w:val="00356842"/>
    <w:rsid w:val="00357AA6"/>
    <w:rsid w:val="003640AB"/>
    <w:rsid w:val="003645EA"/>
    <w:rsid w:val="00364E47"/>
    <w:rsid w:val="00365338"/>
    <w:rsid w:val="0037149C"/>
    <w:rsid w:val="003724D8"/>
    <w:rsid w:val="0037390D"/>
    <w:rsid w:val="0037411F"/>
    <w:rsid w:val="00374E7D"/>
    <w:rsid w:val="00383860"/>
    <w:rsid w:val="00384D40"/>
    <w:rsid w:val="00385F84"/>
    <w:rsid w:val="0038608B"/>
    <w:rsid w:val="003869F6"/>
    <w:rsid w:val="00391D15"/>
    <w:rsid w:val="003927C9"/>
    <w:rsid w:val="0039344A"/>
    <w:rsid w:val="00394115"/>
    <w:rsid w:val="00394E03"/>
    <w:rsid w:val="00394F68"/>
    <w:rsid w:val="00395163"/>
    <w:rsid w:val="003951C2"/>
    <w:rsid w:val="00396950"/>
    <w:rsid w:val="003A06F5"/>
    <w:rsid w:val="003A0E45"/>
    <w:rsid w:val="003A2E10"/>
    <w:rsid w:val="003A7AAE"/>
    <w:rsid w:val="003B0AAB"/>
    <w:rsid w:val="003B0D92"/>
    <w:rsid w:val="003B1229"/>
    <w:rsid w:val="003B3B9F"/>
    <w:rsid w:val="003B4265"/>
    <w:rsid w:val="003B4F12"/>
    <w:rsid w:val="003B5FBC"/>
    <w:rsid w:val="003B6CF9"/>
    <w:rsid w:val="003B6D48"/>
    <w:rsid w:val="003C13AD"/>
    <w:rsid w:val="003C2747"/>
    <w:rsid w:val="003C2C26"/>
    <w:rsid w:val="003C4954"/>
    <w:rsid w:val="003C76EA"/>
    <w:rsid w:val="003C780F"/>
    <w:rsid w:val="003D2ABA"/>
    <w:rsid w:val="003D35D6"/>
    <w:rsid w:val="003D4041"/>
    <w:rsid w:val="003D4E8E"/>
    <w:rsid w:val="003D5451"/>
    <w:rsid w:val="003D74F0"/>
    <w:rsid w:val="003E0448"/>
    <w:rsid w:val="003E2DDB"/>
    <w:rsid w:val="003E30D1"/>
    <w:rsid w:val="003E3896"/>
    <w:rsid w:val="003E4107"/>
    <w:rsid w:val="003E4E1A"/>
    <w:rsid w:val="003E5925"/>
    <w:rsid w:val="003E659A"/>
    <w:rsid w:val="003E670F"/>
    <w:rsid w:val="003E6DE7"/>
    <w:rsid w:val="003E7F69"/>
    <w:rsid w:val="003E7F9E"/>
    <w:rsid w:val="003F2041"/>
    <w:rsid w:val="003F22CB"/>
    <w:rsid w:val="003F26A8"/>
    <w:rsid w:val="003F37BD"/>
    <w:rsid w:val="003F4574"/>
    <w:rsid w:val="003F5599"/>
    <w:rsid w:val="003F59CB"/>
    <w:rsid w:val="003F6B28"/>
    <w:rsid w:val="003F7E1A"/>
    <w:rsid w:val="00400B92"/>
    <w:rsid w:val="00400E4B"/>
    <w:rsid w:val="004016D3"/>
    <w:rsid w:val="0040297A"/>
    <w:rsid w:val="00402ACC"/>
    <w:rsid w:val="00402E1E"/>
    <w:rsid w:val="00403787"/>
    <w:rsid w:val="004050A5"/>
    <w:rsid w:val="004115DE"/>
    <w:rsid w:val="0041203A"/>
    <w:rsid w:val="004120EC"/>
    <w:rsid w:val="004146EF"/>
    <w:rsid w:val="00414EF9"/>
    <w:rsid w:val="0041589B"/>
    <w:rsid w:val="00415D85"/>
    <w:rsid w:val="00415F52"/>
    <w:rsid w:val="00420A9C"/>
    <w:rsid w:val="0042101C"/>
    <w:rsid w:val="004220DD"/>
    <w:rsid w:val="004229C1"/>
    <w:rsid w:val="00423F31"/>
    <w:rsid w:val="00426562"/>
    <w:rsid w:val="00427063"/>
    <w:rsid w:val="0042785F"/>
    <w:rsid w:val="00430204"/>
    <w:rsid w:val="00431899"/>
    <w:rsid w:val="00432F04"/>
    <w:rsid w:val="0043471D"/>
    <w:rsid w:val="00434E8A"/>
    <w:rsid w:val="00435EA0"/>
    <w:rsid w:val="00436EE7"/>
    <w:rsid w:val="00442055"/>
    <w:rsid w:val="00443361"/>
    <w:rsid w:val="004444DE"/>
    <w:rsid w:val="00444BA8"/>
    <w:rsid w:val="00445CA5"/>
    <w:rsid w:val="00445F04"/>
    <w:rsid w:val="004473FC"/>
    <w:rsid w:val="00450608"/>
    <w:rsid w:val="0045193C"/>
    <w:rsid w:val="00453888"/>
    <w:rsid w:val="0045491A"/>
    <w:rsid w:val="004569C2"/>
    <w:rsid w:val="00456B58"/>
    <w:rsid w:val="00462CE8"/>
    <w:rsid w:val="00464B78"/>
    <w:rsid w:val="00466F65"/>
    <w:rsid w:val="00467023"/>
    <w:rsid w:val="00471199"/>
    <w:rsid w:val="00472B19"/>
    <w:rsid w:val="00472F87"/>
    <w:rsid w:val="00474B89"/>
    <w:rsid w:val="004776A5"/>
    <w:rsid w:val="00480DF6"/>
    <w:rsid w:val="00480F1E"/>
    <w:rsid w:val="00482AE8"/>
    <w:rsid w:val="00483581"/>
    <w:rsid w:val="00483EE7"/>
    <w:rsid w:val="0048451E"/>
    <w:rsid w:val="0048492D"/>
    <w:rsid w:val="00484D0B"/>
    <w:rsid w:val="00486804"/>
    <w:rsid w:val="004905B0"/>
    <w:rsid w:val="00490CDB"/>
    <w:rsid w:val="004920C6"/>
    <w:rsid w:val="004938FC"/>
    <w:rsid w:val="004939C4"/>
    <w:rsid w:val="00494194"/>
    <w:rsid w:val="00494690"/>
    <w:rsid w:val="00496AB5"/>
    <w:rsid w:val="004A0636"/>
    <w:rsid w:val="004A1BF4"/>
    <w:rsid w:val="004A32CD"/>
    <w:rsid w:val="004A4DC6"/>
    <w:rsid w:val="004A667E"/>
    <w:rsid w:val="004A72B0"/>
    <w:rsid w:val="004B13CE"/>
    <w:rsid w:val="004B1B5B"/>
    <w:rsid w:val="004B2247"/>
    <w:rsid w:val="004B3422"/>
    <w:rsid w:val="004B3775"/>
    <w:rsid w:val="004B3AC8"/>
    <w:rsid w:val="004B48B7"/>
    <w:rsid w:val="004B69F0"/>
    <w:rsid w:val="004B789F"/>
    <w:rsid w:val="004C004A"/>
    <w:rsid w:val="004C0BFA"/>
    <w:rsid w:val="004C1634"/>
    <w:rsid w:val="004C1B01"/>
    <w:rsid w:val="004C3045"/>
    <w:rsid w:val="004C483F"/>
    <w:rsid w:val="004C523E"/>
    <w:rsid w:val="004C5A95"/>
    <w:rsid w:val="004C625C"/>
    <w:rsid w:val="004C6342"/>
    <w:rsid w:val="004C731D"/>
    <w:rsid w:val="004D0691"/>
    <w:rsid w:val="004D0BA0"/>
    <w:rsid w:val="004D1A2C"/>
    <w:rsid w:val="004D38F9"/>
    <w:rsid w:val="004D3F0C"/>
    <w:rsid w:val="004D541E"/>
    <w:rsid w:val="004D5909"/>
    <w:rsid w:val="004E058F"/>
    <w:rsid w:val="004E28A5"/>
    <w:rsid w:val="004E2F72"/>
    <w:rsid w:val="004E3B87"/>
    <w:rsid w:val="004E4337"/>
    <w:rsid w:val="004E4346"/>
    <w:rsid w:val="004E47D6"/>
    <w:rsid w:val="004E69D0"/>
    <w:rsid w:val="004E7025"/>
    <w:rsid w:val="004E73C9"/>
    <w:rsid w:val="004E784B"/>
    <w:rsid w:val="004F216C"/>
    <w:rsid w:val="004F2AF9"/>
    <w:rsid w:val="004F6550"/>
    <w:rsid w:val="00502714"/>
    <w:rsid w:val="00503163"/>
    <w:rsid w:val="005041DE"/>
    <w:rsid w:val="00507F44"/>
    <w:rsid w:val="00510921"/>
    <w:rsid w:val="00510AD3"/>
    <w:rsid w:val="005118CB"/>
    <w:rsid w:val="0051213D"/>
    <w:rsid w:val="00513348"/>
    <w:rsid w:val="00513760"/>
    <w:rsid w:val="00513AD8"/>
    <w:rsid w:val="00513E2B"/>
    <w:rsid w:val="00513F56"/>
    <w:rsid w:val="0051646A"/>
    <w:rsid w:val="005204D2"/>
    <w:rsid w:val="00520D72"/>
    <w:rsid w:val="00522396"/>
    <w:rsid w:val="00524B98"/>
    <w:rsid w:val="00525861"/>
    <w:rsid w:val="005265AC"/>
    <w:rsid w:val="00526AA6"/>
    <w:rsid w:val="00526AE3"/>
    <w:rsid w:val="00532545"/>
    <w:rsid w:val="005327BD"/>
    <w:rsid w:val="005327BF"/>
    <w:rsid w:val="00533B5D"/>
    <w:rsid w:val="0053788A"/>
    <w:rsid w:val="0054021A"/>
    <w:rsid w:val="00540860"/>
    <w:rsid w:val="005418E0"/>
    <w:rsid w:val="00542F74"/>
    <w:rsid w:val="0054328F"/>
    <w:rsid w:val="0054359F"/>
    <w:rsid w:val="0054400B"/>
    <w:rsid w:val="00544BAC"/>
    <w:rsid w:val="00550D78"/>
    <w:rsid w:val="00551D5D"/>
    <w:rsid w:val="00552070"/>
    <w:rsid w:val="005520E2"/>
    <w:rsid w:val="00552857"/>
    <w:rsid w:val="00552AFC"/>
    <w:rsid w:val="005552AA"/>
    <w:rsid w:val="00556E11"/>
    <w:rsid w:val="005573A1"/>
    <w:rsid w:val="00560A20"/>
    <w:rsid w:val="005626EA"/>
    <w:rsid w:val="005643D9"/>
    <w:rsid w:val="00565749"/>
    <w:rsid w:val="005662F5"/>
    <w:rsid w:val="00566ABD"/>
    <w:rsid w:val="00574217"/>
    <w:rsid w:val="00576033"/>
    <w:rsid w:val="005766CC"/>
    <w:rsid w:val="00580FA3"/>
    <w:rsid w:val="00581950"/>
    <w:rsid w:val="00585918"/>
    <w:rsid w:val="00585EDD"/>
    <w:rsid w:val="00586182"/>
    <w:rsid w:val="00587EE9"/>
    <w:rsid w:val="00593832"/>
    <w:rsid w:val="00594014"/>
    <w:rsid w:val="005950BF"/>
    <w:rsid w:val="005953C3"/>
    <w:rsid w:val="00596372"/>
    <w:rsid w:val="005977E8"/>
    <w:rsid w:val="0059F138"/>
    <w:rsid w:val="005A20F6"/>
    <w:rsid w:val="005A6356"/>
    <w:rsid w:val="005A6DA1"/>
    <w:rsid w:val="005B0031"/>
    <w:rsid w:val="005B0440"/>
    <w:rsid w:val="005B0969"/>
    <w:rsid w:val="005B1BCB"/>
    <w:rsid w:val="005B1F50"/>
    <w:rsid w:val="005B2480"/>
    <w:rsid w:val="005B2ED0"/>
    <w:rsid w:val="005B358F"/>
    <w:rsid w:val="005B4495"/>
    <w:rsid w:val="005B55E8"/>
    <w:rsid w:val="005B6398"/>
    <w:rsid w:val="005B6745"/>
    <w:rsid w:val="005C5246"/>
    <w:rsid w:val="005C5B1C"/>
    <w:rsid w:val="005C6B92"/>
    <w:rsid w:val="005C71AD"/>
    <w:rsid w:val="005C747E"/>
    <w:rsid w:val="005D2449"/>
    <w:rsid w:val="005D29E1"/>
    <w:rsid w:val="005D3655"/>
    <w:rsid w:val="005D367B"/>
    <w:rsid w:val="005D3976"/>
    <w:rsid w:val="005D4ED2"/>
    <w:rsid w:val="005D6466"/>
    <w:rsid w:val="005E04E5"/>
    <w:rsid w:val="005E04E7"/>
    <w:rsid w:val="005E1478"/>
    <w:rsid w:val="005E2A4A"/>
    <w:rsid w:val="005E4308"/>
    <w:rsid w:val="005E4405"/>
    <w:rsid w:val="005E4830"/>
    <w:rsid w:val="005E591F"/>
    <w:rsid w:val="005E7CE8"/>
    <w:rsid w:val="005F05D5"/>
    <w:rsid w:val="005F09C0"/>
    <w:rsid w:val="005F1E9D"/>
    <w:rsid w:val="005F21AD"/>
    <w:rsid w:val="005F5E29"/>
    <w:rsid w:val="005F62EE"/>
    <w:rsid w:val="005F6476"/>
    <w:rsid w:val="005F6588"/>
    <w:rsid w:val="005F6B33"/>
    <w:rsid w:val="006035A4"/>
    <w:rsid w:val="006039D6"/>
    <w:rsid w:val="0060404A"/>
    <w:rsid w:val="0060612C"/>
    <w:rsid w:val="006075B6"/>
    <w:rsid w:val="006106C3"/>
    <w:rsid w:val="0061315F"/>
    <w:rsid w:val="00614619"/>
    <w:rsid w:val="00616265"/>
    <w:rsid w:val="00616B6A"/>
    <w:rsid w:val="00617EFE"/>
    <w:rsid w:val="006205EA"/>
    <w:rsid w:val="00621624"/>
    <w:rsid w:val="00621CD9"/>
    <w:rsid w:val="00622B86"/>
    <w:rsid w:val="00622DE3"/>
    <w:rsid w:val="00623BA1"/>
    <w:rsid w:val="0062658E"/>
    <w:rsid w:val="00627C1F"/>
    <w:rsid w:val="006304A6"/>
    <w:rsid w:val="00631AD7"/>
    <w:rsid w:val="00633B79"/>
    <w:rsid w:val="006346BC"/>
    <w:rsid w:val="0063745B"/>
    <w:rsid w:val="0063755A"/>
    <w:rsid w:val="00637675"/>
    <w:rsid w:val="00637AFC"/>
    <w:rsid w:val="006418D9"/>
    <w:rsid w:val="00641920"/>
    <w:rsid w:val="00641A62"/>
    <w:rsid w:val="00641E25"/>
    <w:rsid w:val="006423B0"/>
    <w:rsid w:val="00646CA6"/>
    <w:rsid w:val="00647E01"/>
    <w:rsid w:val="00650A57"/>
    <w:rsid w:val="006514FF"/>
    <w:rsid w:val="00654059"/>
    <w:rsid w:val="006542D0"/>
    <w:rsid w:val="00656778"/>
    <w:rsid w:val="006572AB"/>
    <w:rsid w:val="006578B3"/>
    <w:rsid w:val="00660012"/>
    <w:rsid w:val="00660018"/>
    <w:rsid w:val="00662862"/>
    <w:rsid w:val="00663423"/>
    <w:rsid w:val="006644C3"/>
    <w:rsid w:val="006650DE"/>
    <w:rsid w:val="0066652A"/>
    <w:rsid w:val="00667785"/>
    <w:rsid w:val="00667A8F"/>
    <w:rsid w:val="006719C3"/>
    <w:rsid w:val="00672D6C"/>
    <w:rsid w:val="0067484C"/>
    <w:rsid w:val="00674C59"/>
    <w:rsid w:val="00674F41"/>
    <w:rsid w:val="006777FD"/>
    <w:rsid w:val="0067E405"/>
    <w:rsid w:val="00680522"/>
    <w:rsid w:val="00680CED"/>
    <w:rsid w:val="00681725"/>
    <w:rsid w:val="00682167"/>
    <w:rsid w:val="00683A65"/>
    <w:rsid w:val="006860C1"/>
    <w:rsid w:val="0069290E"/>
    <w:rsid w:val="00697528"/>
    <w:rsid w:val="006A1F91"/>
    <w:rsid w:val="006A389D"/>
    <w:rsid w:val="006A38A4"/>
    <w:rsid w:val="006A39CE"/>
    <w:rsid w:val="006A4826"/>
    <w:rsid w:val="006B0B17"/>
    <w:rsid w:val="006B1449"/>
    <w:rsid w:val="006B1F52"/>
    <w:rsid w:val="006B2053"/>
    <w:rsid w:val="006B5500"/>
    <w:rsid w:val="006B773D"/>
    <w:rsid w:val="006C3EA6"/>
    <w:rsid w:val="006C42AF"/>
    <w:rsid w:val="006C553F"/>
    <w:rsid w:val="006C740C"/>
    <w:rsid w:val="006E1D68"/>
    <w:rsid w:val="006E7636"/>
    <w:rsid w:val="006F0DC9"/>
    <w:rsid w:val="006F0FDD"/>
    <w:rsid w:val="006F24BF"/>
    <w:rsid w:val="006F2B1E"/>
    <w:rsid w:val="006F4106"/>
    <w:rsid w:val="006F5E97"/>
    <w:rsid w:val="006F6766"/>
    <w:rsid w:val="006F73AE"/>
    <w:rsid w:val="00702175"/>
    <w:rsid w:val="00702306"/>
    <w:rsid w:val="00707328"/>
    <w:rsid w:val="007106B1"/>
    <w:rsid w:val="00711CFC"/>
    <w:rsid w:val="00711D8E"/>
    <w:rsid w:val="00711EED"/>
    <w:rsid w:val="00712672"/>
    <w:rsid w:val="007126E7"/>
    <w:rsid w:val="007126F2"/>
    <w:rsid w:val="007128C8"/>
    <w:rsid w:val="00717D13"/>
    <w:rsid w:val="007216CF"/>
    <w:rsid w:val="00723157"/>
    <w:rsid w:val="007235F0"/>
    <w:rsid w:val="007262CA"/>
    <w:rsid w:val="00726643"/>
    <w:rsid w:val="00726CC1"/>
    <w:rsid w:val="007303E1"/>
    <w:rsid w:val="00730999"/>
    <w:rsid w:val="00731261"/>
    <w:rsid w:val="00731E5A"/>
    <w:rsid w:val="00732E03"/>
    <w:rsid w:val="00734297"/>
    <w:rsid w:val="00734B69"/>
    <w:rsid w:val="00734E3F"/>
    <w:rsid w:val="00734EF5"/>
    <w:rsid w:val="00736985"/>
    <w:rsid w:val="00736E69"/>
    <w:rsid w:val="00737FE1"/>
    <w:rsid w:val="0074155B"/>
    <w:rsid w:val="00743A5F"/>
    <w:rsid w:val="00743C27"/>
    <w:rsid w:val="00745B59"/>
    <w:rsid w:val="00745BBE"/>
    <w:rsid w:val="00745DF5"/>
    <w:rsid w:val="00746BA1"/>
    <w:rsid w:val="00747AEB"/>
    <w:rsid w:val="00750F77"/>
    <w:rsid w:val="0075125F"/>
    <w:rsid w:val="0075297E"/>
    <w:rsid w:val="00753917"/>
    <w:rsid w:val="007546A5"/>
    <w:rsid w:val="00755E3F"/>
    <w:rsid w:val="007569F5"/>
    <w:rsid w:val="00756DA9"/>
    <w:rsid w:val="007578AC"/>
    <w:rsid w:val="00760F6C"/>
    <w:rsid w:val="007612A4"/>
    <w:rsid w:val="00761741"/>
    <w:rsid w:val="0076250F"/>
    <w:rsid w:val="007627CA"/>
    <w:rsid w:val="00763F4C"/>
    <w:rsid w:val="00764E45"/>
    <w:rsid w:val="0076582E"/>
    <w:rsid w:val="007662DA"/>
    <w:rsid w:val="007706B8"/>
    <w:rsid w:val="00770A10"/>
    <w:rsid w:val="00770F9C"/>
    <w:rsid w:val="00772FF8"/>
    <w:rsid w:val="00773BF4"/>
    <w:rsid w:val="00774574"/>
    <w:rsid w:val="00774EE4"/>
    <w:rsid w:val="007765B1"/>
    <w:rsid w:val="0078095C"/>
    <w:rsid w:val="00780AAA"/>
    <w:rsid w:val="00780FA5"/>
    <w:rsid w:val="007833E5"/>
    <w:rsid w:val="00783729"/>
    <w:rsid w:val="007874E7"/>
    <w:rsid w:val="007906C0"/>
    <w:rsid w:val="007916D6"/>
    <w:rsid w:val="00793D59"/>
    <w:rsid w:val="0079484D"/>
    <w:rsid w:val="007951CB"/>
    <w:rsid w:val="007962FA"/>
    <w:rsid w:val="0079632C"/>
    <w:rsid w:val="00797F56"/>
    <w:rsid w:val="007A0F4B"/>
    <w:rsid w:val="007A22E6"/>
    <w:rsid w:val="007A2976"/>
    <w:rsid w:val="007A30D4"/>
    <w:rsid w:val="007A3B68"/>
    <w:rsid w:val="007A4396"/>
    <w:rsid w:val="007A5584"/>
    <w:rsid w:val="007A5E62"/>
    <w:rsid w:val="007A7934"/>
    <w:rsid w:val="007B2DD8"/>
    <w:rsid w:val="007B2DDB"/>
    <w:rsid w:val="007B56E5"/>
    <w:rsid w:val="007B6200"/>
    <w:rsid w:val="007B6DA8"/>
    <w:rsid w:val="007C0385"/>
    <w:rsid w:val="007C1CF5"/>
    <w:rsid w:val="007C5044"/>
    <w:rsid w:val="007C56E3"/>
    <w:rsid w:val="007C6438"/>
    <w:rsid w:val="007C7468"/>
    <w:rsid w:val="007D171F"/>
    <w:rsid w:val="007D36EB"/>
    <w:rsid w:val="007D3979"/>
    <w:rsid w:val="007D3B54"/>
    <w:rsid w:val="007D7FFA"/>
    <w:rsid w:val="007E2CA9"/>
    <w:rsid w:val="007E30DA"/>
    <w:rsid w:val="007E38D2"/>
    <w:rsid w:val="007E3C93"/>
    <w:rsid w:val="007E47EF"/>
    <w:rsid w:val="007E620C"/>
    <w:rsid w:val="007E7FF6"/>
    <w:rsid w:val="007F1016"/>
    <w:rsid w:val="007F2DD5"/>
    <w:rsid w:val="007F3395"/>
    <w:rsid w:val="007F4D85"/>
    <w:rsid w:val="007F5152"/>
    <w:rsid w:val="007F5177"/>
    <w:rsid w:val="007F6A72"/>
    <w:rsid w:val="007F73CC"/>
    <w:rsid w:val="00800196"/>
    <w:rsid w:val="00801B9F"/>
    <w:rsid w:val="00801D1B"/>
    <w:rsid w:val="0080204D"/>
    <w:rsid w:val="0080287A"/>
    <w:rsid w:val="0080312D"/>
    <w:rsid w:val="0080334D"/>
    <w:rsid w:val="00803878"/>
    <w:rsid w:val="008042CF"/>
    <w:rsid w:val="00805504"/>
    <w:rsid w:val="00805B9C"/>
    <w:rsid w:val="00806502"/>
    <w:rsid w:val="008078ED"/>
    <w:rsid w:val="00816495"/>
    <w:rsid w:val="0081787D"/>
    <w:rsid w:val="00817B1D"/>
    <w:rsid w:val="00820560"/>
    <w:rsid w:val="008236D6"/>
    <w:rsid w:val="008239B1"/>
    <w:rsid w:val="00825170"/>
    <w:rsid w:val="00825C62"/>
    <w:rsid w:val="0082746D"/>
    <w:rsid w:val="0083052F"/>
    <w:rsid w:val="00830833"/>
    <w:rsid w:val="00831856"/>
    <w:rsid w:val="008328B4"/>
    <w:rsid w:val="008347F7"/>
    <w:rsid w:val="00837378"/>
    <w:rsid w:val="0083789C"/>
    <w:rsid w:val="008409E9"/>
    <w:rsid w:val="0084216C"/>
    <w:rsid w:val="00842615"/>
    <w:rsid w:val="00842D0E"/>
    <w:rsid w:val="00843131"/>
    <w:rsid w:val="00843154"/>
    <w:rsid w:val="008437A1"/>
    <w:rsid w:val="0084553A"/>
    <w:rsid w:val="00846E08"/>
    <w:rsid w:val="00846F7E"/>
    <w:rsid w:val="008473BB"/>
    <w:rsid w:val="0084746C"/>
    <w:rsid w:val="008475F0"/>
    <w:rsid w:val="0085166D"/>
    <w:rsid w:val="00851A2E"/>
    <w:rsid w:val="008548DB"/>
    <w:rsid w:val="00854CE8"/>
    <w:rsid w:val="008557A7"/>
    <w:rsid w:val="00856BF9"/>
    <w:rsid w:val="008610ED"/>
    <w:rsid w:val="0086296E"/>
    <w:rsid w:val="00864A84"/>
    <w:rsid w:val="00865BC4"/>
    <w:rsid w:val="0086724C"/>
    <w:rsid w:val="00870928"/>
    <w:rsid w:val="00871648"/>
    <w:rsid w:val="00871DEF"/>
    <w:rsid w:val="00881B67"/>
    <w:rsid w:val="00883361"/>
    <w:rsid w:val="00884443"/>
    <w:rsid w:val="00885A62"/>
    <w:rsid w:val="00890FD4"/>
    <w:rsid w:val="008921AD"/>
    <w:rsid w:val="00892A35"/>
    <w:rsid w:val="00892F98"/>
    <w:rsid w:val="0089405C"/>
    <w:rsid w:val="008943C7"/>
    <w:rsid w:val="00894AA6"/>
    <w:rsid w:val="008955D1"/>
    <w:rsid w:val="00897FA2"/>
    <w:rsid w:val="008A045E"/>
    <w:rsid w:val="008A1AC4"/>
    <w:rsid w:val="008A1D9F"/>
    <w:rsid w:val="008A3143"/>
    <w:rsid w:val="008A35C3"/>
    <w:rsid w:val="008A3750"/>
    <w:rsid w:val="008A37A7"/>
    <w:rsid w:val="008A4FA9"/>
    <w:rsid w:val="008A51F1"/>
    <w:rsid w:val="008A5AFE"/>
    <w:rsid w:val="008A5D88"/>
    <w:rsid w:val="008A637D"/>
    <w:rsid w:val="008A7019"/>
    <w:rsid w:val="008A79BE"/>
    <w:rsid w:val="008B0754"/>
    <w:rsid w:val="008B42E2"/>
    <w:rsid w:val="008B49D1"/>
    <w:rsid w:val="008B4EC5"/>
    <w:rsid w:val="008B5CF2"/>
    <w:rsid w:val="008B6C8F"/>
    <w:rsid w:val="008C2446"/>
    <w:rsid w:val="008C3613"/>
    <w:rsid w:val="008C3CAE"/>
    <w:rsid w:val="008C3F85"/>
    <w:rsid w:val="008C5A0E"/>
    <w:rsid w:val="008D062B"/>
    <w:rsid w:val="008D34EB"/>
    <w:rsid w:val="008D5987"/>
    <w:rsid w:val="008E140C"/>
    <w:rsid w:val="008E1ABB"/>
    <w:rsid w:val="008E2117"/>
    <w:rsid w:val="008E22D4"/>
    <w:rsid w:val="008E48FA"/>
    <w:rsid w:val="008E790C"/>
    <w:rsid w:val="008F100B"/>
    <w:rsid w:val="008F1325"/>
    <w:rsid w:val="008F1539"/>
    <w:rsid w:val="008F1D2C"/>
    <w:rsid w:val="008F55F1"/>
    <w:rsid w:val="008F5EDA"/>
    <w:rsid w:val="00900B80"/>
    <w:rsid w:val="00901E14"/>
    <w:rsid w:val="009066E9"/>
    <w:rsid w:val="00907E92"/>
    <w:rsid w:val="0091032F"/>
    <w:rsid w:val="0091104E"/>
    <w:rsid w:val="0091222D"/>
    <w:rsid w:val="00912806"/>
    <w:rsid w:val="00913A66"/>
    <w:rsid w:val="00915BB1"/>
    <w:rsid w:val="00916928"/>
    <w:rsid w:val="00917031"/>
    <w:rsid w:val="00917C16"/>
    <w:rsid w:val="00917E6C"/>
    <w:rsid w:val="00921335"/>
    <w:rsid w:val="0092491A"/>
    <w:rsid w:val="0092498F"/>
    <w:rsid w:val="00924C0E"/>
    <w:rsid w:val="00930A69"/>
    <w:rsid w:val="0093147E"/>
    <w:rsid w:val="00934119"/>
    <w:rsid w:val="00937D96"/>
    <w:rsid w:val="009401C6"/>
    <w:rsid w:val="0094096C"/>
    <w:rsid w:val="009421F1"/>
    <w:rsid w:val="0094225E"/>
    <w:rsid w:val="00943730"/>
    <w:rsid w:val="00943EFA"/>
    <w:rsid w:val="00944910"/>
    <w:rsid w:val="00944D66"/>
    <w:rsid w:val="00945011"/>
    <w:rsid w:val="009476D0"/>
    <w:rsid w:val="00951B77"/>
    <w:rsid w:val="00952059"/>
    <w:rsid w:val="00952F5F"/>
    <w:rsid w:val="00953613"/>
    <w:rsid w:val="00954685"/>
    <w:rsid w:val="0095469B"/>
    <w:rsid w:val="0095528A"/>
    <w:rsid w:val="009559D0"/>
    <w:rsid w:val="00955ABA"/>
    <w:rsid w:val="00955BE3"/>
    <w:rsid w:val="009560FD"/>
    <w:rsid w:val="00957887"/>
    <w:rsid w:val="009619CD"/>
    <w:rsid w:val="00961E72"/>
    <w:rsid w:val="00962EAD"/>
    <w:rsid w:val="00964F81"/>
    <w:rsid w:val="00965591"/>
    <w:rsid w:val="0096624A"/>
    <w:rsid w:val="00966842"/>
    <w:rsid w:val="009668A3"/>
    <w:rsid w:val="009672BB"/>
    <w:rsid w:val="0096765B"/>
    <w:rsid w:val="0096797B"/>
    <w:rsid w:val="00971FA2"/>
    <w:rsid w:val="00972339"/>
    <w:rsid w:val="009725C5"/>
    <w:rsid w:val="00973376"/>
    <w:rsid w:val="00973A1E"/>
    <w:rsid w:val="00973A63"/>
    <w:rsid w:val="00975CA5"/>
    <w:rsid w:val="00981390"/>
    <w:rsid w:val="00981BBD"/>
    <w:rsid w:val="00983482"/>
    <w:rsid w:val="00983AED"/>
    <w:rsid w:val="00984B44"/>
    <w:rsid w:val="00986590"/>
    <w:rsid w:val="009872C8"/>
    <w:rsid w:val="009927A5"/>
    <w:rsid w:val="00992C76"/>
    <w:rsid w:val="00992D6F"/>
    <w:rsid w:val="00993F10"/>
    <w:rsid w:val="00994E5C"/>
    <w:rsid w:val="009969D6"/>
    <w:rsid w:val="009A0906"/>
    <w:rsid w:val="009A2487"/>
    <w:rsid w:val="009A273D"/>
    <w:rsid w:val="009A287A"/>
    <w:rsid w:val="009A3C10"/>
    <w:rsid w:val="009A3DD2"/>
    <w:rsid w:val="009A47FD"/>
    <w:rsid w:val="009A5FDB"/>
    <w:rsid w:val="009B064B"/>
    <w:rsid w:val="009B0AD9"/>
    <w:rsid w:val="009B4D3B"/>
    <w:rsid w:val="009B4EB5"/>
    <w:rsid w:val="009B5671"/>
    <w:rsid w:val="009B70A7"/>
    <w:rsid w:val="009B7942"/>
    <w:rsid w:val="009C0163"/>
    <w:rsid w:val="009C1385"/>
    <w:rsid w:val="009C19BD"/>
    <w:rsid w:val="009C23CE"/>
    <w:rsid w:val="009C2D33"/>
    <w:rsid w:val="009C2EEB"/>
    <w:rsid w:val="009C2FBC"/>
    <w:rsid w:val="009C3613"/>
    <w:rsid w:val="009C495A"/>
    <w:rsid w:val="009C555E"/>
    <w:rsid w:val="009C7155"/>
    <w:rsid w:val="009C7221"/>
    <w:rsid w:val="009C7F81"/>
    <w:rsid w:val="009C7FE0"/>
    <w:rsid w:val="009D2EF9"/>
    <w:rsid w:val="009D7407"/>
    <w:rsid w:val="009E0693"/>
    <w:rsid w:val="009E0866"/>
    <w:rsid w:val="009E273C"/>
    <w:rsid w:val="009E2DC0"/>
    <w:rsid w:val="009E355C"/>
    <w:rsid w:val="009E3DD1"/>
    <w:rsid w:val="009E48F1"/>
    <w:rsid w:val="009E537A"/>
    <w:rsid w:val="009E62FF"/>
    <w:rsid w:val="009F1350"/>
    <w:rsid w:val="009F1EF2"/>
    <w:rsid w:val="009F27F3"/>
    <w:rsid w:val="009F2917"/>
    <w:rsid w:val="009F6423"/>
    <w:rsid w:val="009F6D61"/>
    <w:rsid w:val="009F7A42"/>
    <w:rsid w:val="00A00D66"/>
    <w:rsid w:val="00A010AC"/>
    <w:rsid w:val="00A023DD"/>
    <w:rsid w:val="00A0328C"/>
    <w:rsid w:val="00A03A7C"/>
    <w:rsid w:val="00A03A9E"/>
    <w:rsid w:val="00A0435B"/>
    <w:rsid w:val="00A04B9A"/>
    <w:rsid w:val="00A06F5F"/>
    <w:rsid w:val="00A12C86"/>
    <w:rsid w:val="00A13834"/>
    <w:rsid w:val="00A13EE5"/>
    <w:rsid w:val="00A15AA2"/>
    <w:rsid w:val="00A168E4"/>
    <w:rsid w:val="00A175B3"/>
    <w:rsid w:val="00A179C8"/>
    <w:rsid w:val="00A2088B"/>
    <w:rsid w:val="00A20EBD"/>
    <w:rsid w:val="00A24A62"/>
    <w:rsid w:val="00A25934"/>
    <w:rsid w:val="00A259A2"/>
    <w:rsid w:val="00A26086"/>
    <w:rsid w:val="00A2747D"/>
    <w:rsid w:val="00A305A1"/>
    <w:rsid w:val="00A31C9F"/>
    <w:rsid w:val="00A32858"/>
    <w:rsid w:val="00A32DDA"/>
    <w:rsid w:val="00A3356E"/>
    <w:rsid w:val="00A337C3"/>
    <w:rsid w:val="00A3380A"/>
    <w:rsid w:val="00A338E9"/>
    <w:rsid w:val="00A35E1E"/>
    <w:rsid w:val="00A360C6"/>
    <w:rsid w:val="00A36984"/>
    <w:rsid w:val="00A372CA"/>
    <w:rsid w:val="00A37939"/>
    <w:rsid w:val="00A40D7E"/>
    <w:rsid w:val="00A40DFE"/>
    <w:rsid w:val="00A41087"/>
    <w:rsid w:val="00A4144F"/>
    <w:rsid w:val="00A42997"/>
    <w:rsid w:val="00A4379E"/>
    <w:rsid w:val="00A43B9F"/>
    <w:rsid w:val="00A465C8"/>
    <w:rsid w:val="00A5209A"/>
    <w:rsid w:val="00A53EC4"/>
    <w:rsid w:val="00A54113"/>
    <w:rsid w:val="00A54E20"/>
    <w:rsid w:val="00A559D8"/>
    <w:rsid w:val="00A56076"/>
    <w:rsid w:val="00A56628"/>
    <w:rsid w:val="00A572D9"/>
    <w:rsid w:val="00A61B4D"/>
    <w:rsid w:val="00A63384"/>
    <w:rsid w:val="00A6443B"/>
    <w:rsid w:val="00A6753E"/>
    <w:rsid w:val="00A67CB8"/>
    <w:rsid w:val="00A67EAE"/>
    <w:rsid w:val="00A72A7E"/>
    <w:rsid w:val="00A731FE"/>
    <w:rsid w:val="00A73200"/>
    <w:rsid w:val="00A74C3E"/>
    <w:rsid w:val="00A75A72"/>
    <w:rsid w:val="00A77EC9"/>
    <w:rsid w:val="00A80F95"/>
    <w:rsid w:val="00A82D73"/>
    <w:rsid w:val="00A82E17"/>
    <w:rsid w:val="00A83CC3"/>
    <w:rsid w:val="00A87680"/>
    <w:rsid w:val="00A9154F"/>
    <w:rsid w:val="00A91795"/>
    <w:rsid w:val="00A91AE5"/>
    <w:rsid w:val="00A9222B"/>
    <w:rsid w:val="00A925A3"/>
    <w:rsid w:val="00A92C37"/>
    <w:rsid w:val="00A94E27"/>
    <w:rsid w:val="00A9572E"/>
    <w:rsid w:val="00A957E1"/>
    <w:rsid w:val="00A95822"/>
    <w:rsid w:val="00A96C10"/>
    <w:rsid w:val="00A96E74"/>
    <w:rsid w:val="00A9717C"/>
    <w:rsid w:val="00A97BF1"/>
    <w:rsid w:val="00AA047E"/>
    <w:rsid w:val="00AA21CE"/>
    <w:rsid w:val="00AA298A"/>
    <w:rsid w:val="00AA315B"/>
    <w:rsid w:val="00AA3EFB"/>
    <w:rsid w:val="00AA4F26"/>
    <w:rsid w:val="00AA651B"/>
    <w:rsid w:val="00AA7A78"/>
    <w:rsid w:val="00AB1A19"/>
    <w:rsid w:val="00AB1E22"/>
    <w:rsid w:val="00AB1E4F"/>
    <w:rsid w:val="00AB2F89"/>
    <w:rsid w:val="00AB3958"/>
    <w:rsid w:val="00AB54E9"/>
    <w:rsid w:val="00AB5F1E"/>
    <w:rsid w:val="00AB5FB6"/>
    <w:rsid w:val="00AB7F12"/>
    <w:rsid w:val="00AC164A"/>
    <w:rsid w:val="00AC228E"/>
    <w:rsid w:val="00AC2CF3"/>
    <w:rsid w:val="00AC366B"/>
    <w:rsid w:val="00AC4D25"/>
    <w:rsid w:val="00AC517E"/>
    <w:rsid w:val="00AD0B50"/>
    <w:rsid w:val="00AD1EB5"/>
    <w:rsid w:val="00AD3CFB"/>
    <w:rsid w:val="00AD3D3E"/>
    <w:rsid w:val="00AD5C68"/>
    <w:rsid w:val="00AD5DCC"/>
    <w:rsid w:val="00AE0BA7"/>
    <w:rsid w:val="00AE0FC0"/>
    <w:rsid w:val="00AE2291"/>
    <w:rsid w:val="00AE3B80"/>
    <w:rsid w:val="00AE448A"/>
    <w:rsid w:val="00AE58BC"/>
    <w:rsid w:val="00AE7057"/>
    <w:rsid w:val="00AE729F"/>
    <w:rsid w:val="00AE755D"/>
    <w:rsid w:val="00AF1848"/>
    <w:rsid w:val="00AF1BA6"/>
    <w:rsid w:val="00AF2050"/>
    <w:rsid w:val="00AF2BF6"/>
    <w:rsid w:val="00AF3480"/>
    <w:rsid w:val="00AF3E32"/>
    <w:rsid w:val="00AF43D2"/>
    <w:rsid w:val="00AF4D9E"/>
    <w:rsid w:val="00AF4F39"/>
    <w:rsid w:val="00AF5450"/>
    <w:rsid w:val="00AF7768"/>
    <w:rsid w:val="00B00A48"/>
    <w:rsid w:val="00B0149C"/>
    <w:rsid w:val="00B02160"/>
    <w:rsid w:val="00B027B9"/>
    <w:rsid w:val="00B02F48"/>
    <w:rsid w:val="00B03CA8"/>
    <w:rsid w:val="00B0416E"/>
    <w:rsid w:val="00B051D1"/>
    <w:rsid w:val="00B0690E"/>
    <w:rsid w:val="00B0697F"/>
    <w:rsid w:val="00B06CD6"/>
    <w:rsid w:val="00B07458"/>
    <w:rsid w:val="00B10D81"/>
    <w:rsid w:val="00B116E8"/>
    <w:rsid w:val="00B12A01"/>
    <w:rsid w:val="00B137FA"/>
    <w:rsid w:val="00B15F84"/>
    <w:rsid w:val="00B16F1F"/>
    <w:rsid w:val="00B17521"/>
    <w:rsid w:val="00B17BB6"/>
    <w:rsid w:val="00B206E9"/>
    <w:rsid w:val="00B211D9"/>
    <w:rsid w:val="00B22694"/>
    <w:rsid w:val="00B2271A"/>
    <w:rsid w:val="00B237F1"/>
    <w:rsid w:val="00B26848"/>
    <w:rsid w:val="00B26B2E"/>
    <w:rsid w:val="00B3049E"/>
    <w:rsid w:val="00B318EA"/>
    <w:rsid w:val="00B32DC7"/>
    <w:rsid w:val="00B33C0A"/>
    <w:rsid w:val="00B36A66"/>
    <w:rsid w:val="00B37D80"/>
    <w:rsid w:val="00B40744"/>
    <w:rsid w:val="00B4094E"/>
    <w:rsid w:val="00B4249F"/>
    <w:rsid w:val="00B43CDE"/>
    <w:rsid w:val="00B4405B"/>
    <w:rsid w:val="00B44634"/>
    <w:rsid w:val="00B450D1"/>
    <w:rsid w:val="00B456B8"/>
    <w:rsid w:val="00B45C18"/>
    <w:rsid w:val="00B46A19"/>
    <w:rsid w:val="00B5098A"/>
    <w:rsid w:val="00B5156F"/>
    <w:rsid w:val="00B54518"/>
    <w:rsid w:val="00B54F40"/>
    <w:rsid w:val="00B55E19"/>
    <w:rsid w:val="00B577D4"/>
    <w:rsid w:val="00B578B2"/>
    <w:rsid w:val="00B60592"/>
    <w:rsid w:val="00B61C9D"/>
    <w:rsid w:val="00B62710"/>
    <w:rsid w:val="00B67B2A"/>
    <w:rsid w:val="00B702F3"/>
    <w:rsid w:val="00B718C7"/>
    <w:rsid w:val="00B74BFD"/>
    <w:rsid w:val="00B75099"/>
    <w:rsid w:val="00B75DF2"/>
    <w:rsid w:val="00B7637D"/>
    <w:rsid w:val="00B7653C"/>
    <w:rsid w:val="00B7770F"/>
    <w:rsid w:val="00B77B45"/>
    <w:rsid w:val="00B807CD"/>
    <w:rsid w:val="00B82134"/>
    <w:rsid w:val="00B82EF5"/>
    <w:rsid w:val="00B84AC7"/>
    <w:rsid w:val="00B90129"/>
    <w:rsid w:val="00B90945"/>
    <w:rsid w:val="00B90BC0"/>
    <w:rsid w:val="00B916A9"/>
    <w:rsid w:val="00B91BD7"/>
    <w:rsid w:val="00B91E21"/>
    <w:rsid w:val="00B9442D"/>
    <w:rsid w:val="00B94758"/>
    <w:rsid w:val="00B95246"/>
    <w:rsid w:val="00B96FF1"/>
    <w:rsid w:val="00BA15F9"/>
    <w:rsid w:val="00BA2897"/>
    <w:rsid w:val="00BA3001"/>
    <w:rsid w:val="00BA3A74"/>
    <w:rsid w:val="00BA4B6D"/>
    <w:rsid w:val="00BA5332"/>
    <w:rsid w:val="00BA57C2"/>
    <w:rsid w:val="00BA5B25"/>
    <w:rsid w:val="00BA748F"/>
    <w:rsid w:val="00BA7BF4"/>
    <w:rsid w:val="00BB0E73"/>
    <w:rsid w:val="00BB0F70"/>
    <w:rsid w:val="00BB26C5"/>
    <w:rsid w:val="00BB43D2"/>
    <w:rsid w:val="00BB61F8"/>
    <w:rsid w:val="00BB63D9"/>
    <w:rsid w:val="00BC2523"/>
    <w:rsid w:val="00BC31BD"/>
    <w:rsid w:val="00BC3A4E"/>
    <w:rsid w:val="00BC404C"/>
    <w:rsid w:val="00BC41E3"/>
    <w:rsid w:val="00BC66DC"/>
    <w:rsid w:val="00BC6FAE"/>
    <w:rsid w:val="00BC7CBE"/>
    <w:rsid w:val="00BD1E56"/>
    <w:rsid w:val="00BD2BB4"/>
    <w:rsid w:val="00BD359D"/>
    <w:rsid w:val="00BD74CB"/>
    <w:rsid w:val="00BD7F56"/>
    <w:rsid w:val="00BE14D2"/>
    <w:rsid w:val="00BE1D61"/>
    <w:rsid w:val="00BE387F"/>
    <w:rsid w:val="00BE4DC3"/>
    <w:rsid w:val="00BE78F8"/>
    <w:rsid w:val="00BF1E2C"/>
    <w:rsid w:val="00BF49FB"/>
    <w:rsid w:val="00BF4DE6"/>
    <w:rsid w:val="00BF70D5"/>
    <w:rsid w:val="00C001DC"/>
    <w:rsid w:val="00C017FC"/>
    <w:rsid w:val="00C03154"/>
    <w:rsid w:val="00C0551C"/>
    <w:rsid w:val="00C05F9F"/>
    <w:rsid w:val="00C0650F"/>
    <w:rsid w:val="00C06B13"/>
    <w:rsid w:val="00C110B4"/>
    <w:rsid w:val="00C11F0F"/>
    <w:rsid w:val="00C125F2"/>
    <w:rsid w:val="00C13A0F"/>
    <w:rsid w:val="00C225CA"/>
    <w:rsid w:val="00C234B9"/>
    <w:rsid w:val="00C25BA5"/>
    <w:rsid w:val="00C27653"/>
    <w:rsid w:val="00C27D25"/>
    <w:rsid w:val="00C27F2B"/>
    <w:rsid w:val="00C3143B"/>
    <w:rsid w:val="00C32EED"/>
    <w:rsid w:val="00C3393A"/>
    <w:rsid w:val="00C33E48"/>
    <w:rsid w:val="00C3463A"/>
    <w:rsid w:val="00C346D6"/>
    <w:rsid w:val="00C34B2F"/>
    <w:rsid w:val="00C34BBF"/>
    <w:rsid w:val="00C3545E"/>
    <w:rsid w:val="00C36824"/>
    <w:rsid w:val="00C37B35"/>
    <w:rsid w:val="00C4005D"/>
    <w:rsid w:val="00C41A7F"/>
    <w:rsid w:val="00C41E93"/>
    <w:rsid w:val="00C42541"/>
    <w:rsid w:val="00C42CDE"/>
    <w:rsid w:val="00C43EFF"/>
    <w:rsid w:val="00C50C5B"/>
    <w:rsid w:val="00C5182A"/>
    <w:rsid w:val="00C5384A"/>
    <w:rsid w:val="00C555E1"/>
    <w:rsid w:val="00C55FBE"/>
    <w:rsid w:val="00C56202"/>
    <w:rsid w:val="00C57859"/>
    <w:rsid w:val="00C61041"/>
    <w:rsid w:val="00C61832"/>
    <w:rsid w:val="00C61CC7"/>
    <w:rsid w:val="00C61D1B"/>
    <w:rsid w:val="00C62B07"/>
    <w:rsid w:val="00C6314C"/>
    <w:rsid w:val="00C63625"/>
    <w:rsid w:val="00C63EE9"/>
    <w:rsid w:val="00C64E31"/>
    <w:rsid w:val="00C655F8"/>
    <w:rsid w:val="00C671C8"/>
    <w:rsid w:val="00C672D5"/>
    <w:rsid w:val="00C70FAB"/>
    <w:rsid w:val="00C72030"/>
    <w:rsid w:val="00C72B82"/>
    <w:rsid w:val="00C768E7"/>
    <w:rsid w:val="00C76C20"/>
    <w:rsid w:val="00C771BB"/>
    <w:rsid w:val="00C824FB"/>
    <w:rsid w:val="00C82831"/>
    <w:rsid w:val="00C86B98"/>
    <w:rsid w:val="00C878BB"/>
    <w:rsid w:val="00C90A1D"/>
    <w:rsid w:val="00C9151B"/>
    <w:rsid w:val="00C91B33"/>
    <w:rsid w:val="00C94781"/>
    <w:rsid w:val="00C96718"/>
    <w:rsid w:val="00C971C5"/>
    <w:rsid w:val="00C975F9"/>
    <w:rsid w:val="00C97AD6"/>
    <w:rsid w:val="00CA051A"/>
    <w:rsid w:val="00CA16F3"/>
    <w:rsid w:val="00CA376E"/>
    <w:rsid w:val="00CA37B1"/>
    <w:rsid w:val="00CA3E80"/>
    <w:rsid w:val="00CA51EB"/>
    <w:rsid w:val="00CA617B"/>
    <w:rsid w:val="00CA79F1"/>
    <w:rsid w:val="00CB08E6"/>
    <w:rsid w:val="00CB0FD7"/>
    <w:rsid w:val="00CB1959"/>
    <w:rsid w:val="00CB2CCA"/>
    <w:rsid w:val="00CB2D5A"/>
    <w:rsid w:val="00CB54A7"/>
    <w:rsid w:val="00CB5843"/>
    <w:rsid w:val="00CB6955"/>
    <w:rsid w:val="00CB708F"/>
    <w:rsid w:val="00CB7540"/>
    <w:rsid w:val="00CB771D"/>
    <w:rsid w:val="00CB7CBD"/>
    <w:rsid w:val="00CB7D16"/>
    <w:rsid w:val="00CC05B2"/>
    <w:rsid w:val="00CC0A91"/>
    <w:rsid w:val="00CC0B23"/>
    <w:rsid w:val="00CC0B7B"/>
    <w:rsid w:val="00CC161B"/>
    <w:rsid w:val="00CC1AE1"/>
    <w:rsid w:val="00CC24E7"/>
    <w:rsid w:val="00CC604F"/>
    <w:rsid w:val="00CC624F"/>
    <w:rsid w:val="00CC741B"/>
    <w:rsid w:val="00CD04CC"/>
    <w:rsid w:val="00CD0E4B"/>
    <w:rsid w:val="00CD1E97"/>
    <w:rsid w:val="00CD515F"/>
    <w:rsid w:val="00CD5297"/>
    <w:rsid w:val="00CE203B"/>
    <w:rsid w:val="00CE260A"/>
    <w:rsid w:val="00CE40C5"/>
    <w:rsid w:val="00CE4C89"/>
    <w:rsid w:val="00CE6F51"/>
    <w:rsid w:val="00CE79E7"/>
    <w:rsid w:val="00CE7A8E"/>
    <w:rsid w:val="00CE7E06"/>
    <w:rsid w:val="00CF074C"/>
    <w:rsid w:val="00CF07BA"/>
    <w:rsid w:val="00CF15B8"/>
    <w:rsid w:val="00CF2216"/>
    <w:rsid w:val="00CF28EF"/>
    <w:rsid w:val="00CF3D06"/>
    <w:rsid w:val="00CF6071"/>
    <w:rsid w:val="00D01659"/>
    <w:rsid w:val="00D0296C"/>
    <w:rsid w:val="00D039A3"/>
    <w:rsid w:val="00D05AA7"/>
    <w:rsid w:val="00D065FB"/>
    <w:rsid w:val="00D130F6"/>
    <w:rsid w:val="00D13C7D"/>
    <w:rsid w:val="00D13FFA"/>
    <w:rsid w:val="00D14108"/>
    <w:rsid w:val="00D14515"/>
    <w:rsid w:val="00D1465E"/>
    <w:rsid w:val="00D14EFE"/>
    <w:rsid w:val="00D172C0"/>
    <w:rsid w:val="00D243A2"/>
    <w:rsid w:val="00D25229"/>
    <w:rsid w:val="00D25C4F"/>
    <w:rsid w:val="00D26A1B"/>
    <w:rsid w:val="00D2718B"/>
    <w:rsid w:val="00D306E3"/>
    <w:rsid w:val="00D30B51"/>
    <w:rsid w:val="00D32D6F"/>
    <w:rsid w:val="00D348DD"/>
    <w:rsid w:val="00D35544"/>
    <w:rsid w:val="00D3578D"/>
    <w:rsid w:val="00D37B04"/>
    <w:rsid w:val="00D37E82"/>
    <w:rsid w:val="00D432EA"/>
    <w:rsid w:val="00D43352"/>
    <w:rsid w:val="00D4491D"/>
    <w:rsid w:val="00D4580D"/>
    <w:rsid w:val="00D47149"/>
    <w:rsid w:val="00D50B01"/>
    <w:rsid w:val="00D51484"/>
    <w:rsid w:val="00D530A5"/>
    <w:rsid w:val="00D540C6"/>
    <w:rsid w:val="00D55660"/>
    <w:rsid w:val="00D60A18"/>
    <w:rsid w:val="00D64BD1"/>
    <w:rsid w:val="00D66DC0"/>
    <w:rsid w:val="00D702EA"/>
    <w:rsid w:val="00D7269B"/>
    <w:rsid w:val="00D727EB"/>
    <w:rsid w:val="00D74367"/>
    <w:rsid w:val="00D749D9"/>
    <w:rsid w:val="00D759EE"/>
    <w:rsid w:val="00D75B69"/>
    <w:rsid w:val="00D75D51"/>
    <w:rsid w:val="00D80F91"/>
    <w:rsid w:val="00D811D1"/>
    <w:rsid w:val="00D8273A"/>
    <w:rsid w:val="00D82E99"/>
    <w:rsid w:val="00D86ECA"/>
    <w:rsid w:val="00D872E7"/>
    <w:rsid w:val="00D87CC8"/>
    <w:rsid w:val="00D90652"/>
    <w:rsid w:val="00D9116C"/>
    <w:rsid w:val="00D91641"/>
    <w:rsid w:val="00D91A69"/>
    <w:rsid w:val="00D92254"/>
    <w:rsid w:val="00D93677"/>
    <w:rsid w:val="00D9396A"/>
    <w:rsid w:val="00DA07A2"/>
    <w:rsid w:val="00DA2125"/>
    <w:rsid w:val="00DA29B1"/>
    <w:rsid w:val="00DA39D8"/>
    <w:rsid w:val="00DA414E"/>
    <w:rsid w:val="00DA45FD"/>
    <w:rsid w:val="00DA4853"/>
    <w:rsid w:val="00DA4BD8"/>
    <w:rsid w:val="00DA5614"/>
    <w:rsid w:val="00DA5969"/>
    <w:rsid w:val="00DB082E"/>
    <w:rsid w:val="00DB299F"/>
    <w:rsid w:val="00DB3643"/>
    <w:rsid w:val="00DB3A93"/>
    <w:rsid w:val="00DB543A"/>
    <w:rsid w:val="00DB68E5"/>
    <w:rsid w:val="00DB7F93"/>
    <w:rsid w:val="00DC2159"/>
    <w:rsid w:val="00DC258B"/>
    <w:rsid w:val="00DC47B7"/>
    <w:rsid w:val="00DC554E"/>
    <w:rsid w:val="00DC5D90"/>
    <w:rsid w:val="00DC6308"/>
    <w:rsid w:val="00DD02D6"/>
    <w:rsid w:val="00DD048A"/>
    <w:rsid w:val="00DD13A8"/>
    <w:rsid w:val="00DD29B2"/>
    <w:rsid w:val="00DD5115"/>
    <w:rsid w:val="00DD5645"/>
    <w:rsid w:val="00DE084C"/>
    <w:rsid w:val="00DE1874"/>
    <w:rsid w:val="00DE4524"/>
    <w:rsid w:val="00DE651B"/>
    <w:rsid w:val="00DE6C03"/>
    <w:rsid w:val="00DE7D3B"/>
    <w:rsid w:val="00DF05E5"/>
    <w:rsid w:val="00DF1E5E"/>
    <w:rsid w:val="00DF339C"/>
    <w:rsid w:val="00DF3ADC"/>
    <w:rsid w:val="00DF3E52"/>
    <w:rsid w:val="00DF49D1"/>
    <w:rsid w:val="00DF7C83"/>
    <w:rsid w:val="00DF7DFF"/>
    <w:rsid w:val="00E00774"/>
    <w:rsid w:val="00E011F9"/>
    <w:rsid w:val="00E01B10"/>
    <w:rsid w:val="00E01F38"/>
    <w:rsid w:val="00E01FC6"/>
    <w:rsid w:val="00E03B4D"/>
    <w:rsid w:val="00E0434D"/>
    <w:rsid w:val="00E0478E"/>
    <w:rsid w:val="00E055A2"/>
    <w:rsid w:val="00E1031F"/>
    <w:rsid w:val="00E112CB"/>
    <w:rsid w:val="00E139A6"/>
    <w:rsid w:val="00E1491C"/>
    <w:rsid w:val="00E14AB6"/>
    <w:rsid w:val="00E14F51"/>
    <w:rsid w:val="00E21808"/>
    <w:rsid w:val="00E21A4A"/>
    <w:rsid w:val="00E24CAB"/>
    <w:rsid w:val="00E25CF7"/>
    <w:rsid w:val="00E2717E"/>
    <w:rsid w:val="00E273A5"/>
    <w:rsid w:val="00E27515"/>
    <w:rsid w:val="00E32C9D"/>
    <w:rsid w:val="00E338B5"/>
    <w:rsid w:val="00E33F28"/>
    <w:rsid w:val="00E354FF"/>
    <w:rsid w:val="00E357B7"/>
    <w:rsid w:val="00E359FB"/>
    <w:rsid w:val="00E36AD8"/>
    <w:rsid w:val="00E36B3E"/>
    <w:rsid w:val="00E402CB"/>
    <w:rsid w:val="00E4059B"/>
    <w:rsid w:val="00E40933"/>
    <w:rsid w:val="00E40B38"/>
    <w:rsid w:val="00E40C18"/>
    <w:rsid w:val="00E4133A"/>
    <w:rsid w:val="00E416C0"/>
    <w:rsid w:val="00E417A3"/>
    <w:rsid w:val="00E42526"/>
    <w:rsid w:val="00E42E71"/>
    <w:rsid w:val="00E504B3"/>
    <w:rsid w:val="00E505A2"/>
    <w:rsid w:val="00E50883"/>
    <w:rsid w:val="00E50F8A"/>
    <w:rsid w:val="00E51D11"/>
    <w:rsid w:val="00E523C9"/>
    <w:rsid w:val="00E52602"/>
    <w:rsid w:val="00E53800"/>
    <w:rsid w:val="00E55E5D"/>
    <w:rsid w:val="00E5613B"/>
    <w:rsid w:val="00E5785B"/>
    <w:rsid w:val="00E6081F"/>
    <w:rsid w:val="00E60A10"/>
    <w:rsid w:val="00E60A5C"/>
    <w:rsid w:val="00E60B8A"/>
    <w:rsid w:val="00E62DFD"/>
    <w:rsid w:val="00E633BF"/>
    <w:rsid w:val="00E63469"/>
    <w:rsid w:val="00E643C5"/>
    <w:rsid w:val="00E64A19"/>
    <w:rsid w:val="00E659F0"/>
    <w:rsid w:val="00E65FBE"/>
    <w:rsid w:val="00E66E5A"/>
    <w:rsid w:val="00E6700C"/>
    <w:rsid w:val="00E6757A"/>
    <w:rsid w:val="00E7055C"/>
    <w:rsid w:val="00E712A0"/>
    <w:rsid w:val="00E71FD2"/>
    <w:rsid w:val="00E722AA"/>
    <w:rsid w:val="00E72F94"/>
    <w:rsid w:val="00E72FE6"/>
    <w:rsid w:val="00E74B16"/>
    <w:rsid w:val="00E75ED7"/>
    <w:rsid w:val="00E810AD"/>
    <w:rsid w:val="00E81204"/>
    <w:rsid w:val="00E8296D"/>
    <w:rsid w:val="00E82D4E"/>
    <w:rsid w:val="00E82F96"/>
    <w:rsid w:val="00E83CE0"/>
    <w:rsid w:val="00E8457B"/>
    <w:rsid w:val="00E845D1"/>
    <w:rsid w:val="00E84EE4"/>
    <w:rsid w:val="00E870FC"/>
    <w:rsid w:val="00E90474"/>
    <w:rsid w:val="00E90BCF"/>
    <w:rsid w:val="00E90C2A"/>
    <w:rsid w:val="00E91C06"/>
    <w:rsid w:val="00E940A0"/>
    <w:rsid w:val="00E9562C"/>
    <w:rsid w:val="00E95F99"/>
    <w:rsid w:val="00E96BFB"/>
    <w:rsid w:val="00E97845"/>
    <w:rsid w:val="00E97E51"/>
    <w:rsid w:val="00EA04B2"/>
    <w:rsid w:val="00EA1128"/>
    <w:rsid w:val="00EA1385"/>
    <w:rsid w:val="00EA20F3"/>
    <w:rsid w:val="00EA5426"/>
    <w:rsid w:val="00EA724B"/>
    <w:rsid w:val="00EB2E72"/>
    <w:rsid w:val="00EB31A8"/>
    <w:rsid w:val="00EB357E"/>
    <w:rsid w:val="00EB3CAA"/>
    <w:rsid w:val="00EB41AD"/>
    <w:rsid w:val="00EB4362"/>
    <w:rsid w:val="00EB553C"/>
    <w:rsid w:val="00EB7E6B"/>
    <w:rsid w:val="00EC0E22"/>
    <w:rsid w:val="00EC1BB7"/>
    <w:rsid w:val="00EC24E1"/>
    <w:rsid w:val="00EC59ED"/>
    <w:rsid w:val="00EC6A78"/>
    <w:rsid w:val="00EC6F12"/>
    <w:rsid w:val="00EC7290"/>
    <w:rsid w:val="00ED15B0"/>
    <w:rsid w:val="00ED1726"/>
    <w:rsid w:val="00ED1D22"/>
    <w:rsid w:val="00ED1F5B"/>
    <w:rsid w:val="00ED2831"/>
    <w:rsid w:val="00ED3F85"/>
    <w:rsid w:val="00ED43D1"/>
    <w:rsid w:val="00ED602E"/>
    <w:rsid w:val="00ED6526"/>
    <w:rsid w:val="00ED753A"/>
    <w:rsid w:val="00EE080A"/>
    <w:rsid w:val="00EE1D6C"/>
    <w:rsid w:val="00EE25F4"/>
    <w:rsid w:val="00EE4EE1"/>
    <w:rsid w:val="00EF1C76"/>
    <w:rsid w:val="00EF240D"/>
    <w:rsid w:val="00EF35C9"/>
    <w:rsid w:val="00EF4574"/>
    <w:rsid w:val="00EF4C00"/>
    <w:rsid w:val="00EF53C6"/>
    <w:rsid w:val="00EF544E"/>
    <w:rsid w:val="00EF5FB3"/>
    <w:rsid w:val="00EFDCE7"/>
    <w:rsid w:val="00F01651"/>
    <w:rsid w:val="00F027A9"/>
    <w:rsid w:val="00F0349B"/>
    <w:rsid w:val="00F03D32"/>
    <w:rsid w:val="00F05C3F"/>
    <w:rsid w:val="00F11277"/>
    <w:rsid w:val="00F126A1"/>
    <w:rsid w:val="00F1287C"/>
    <w:rsid w:val="00F13C22"/>
    <w:rsid w:val="00F14D5A"/>
    <w:rsid w:val="00F15225"/>
    <w:rsid w:val="00F1752A"/>
    <w:rsid w:val="00F210C1"/>
    <w:rsid w:val="00F2140D"/>
    <w:rsid w:val="00F21D14"/>
    <w:rsid w:val="00F23F10"/>
    <w:rsid w:val="00F25028"/>
    <w:rsid w:val="00F25A93"/>
    <w:rsid w:val="00F2684E"/>
    <w:rsid w:val="00F26B22"/>
    <w:rsid w:val="00F31308"/>
    <w:rsid w:val="00F316D0"/>
    <w:rsid w:val="00F35425"/>
    <w:rsid w:val="00F418FD"/>
    <w:rsid w:val="00F41E21"/>
    <w:rsid w:val="00F4368A"/>
    <w:rsid w:val="00F441AE"/>
    <w:rsid w:val="00F472DB"/>
    <w:rsid w:val="00F47573"/>
    <w:rsid w:val="00F53E81"/>
    <w:rsid w:val="00F5404C"/>
    <w:rsid w:val="00F57124"/>
    <w:rsid w:val="00F61A0D"/>
    <w:rsid w:val="00F62023"/>
    <w:rsid w:val="00F62E22"/>
    <w:rsid w:val="00F62EF4"/>
    <w:rsid w:val="00F70B7C"/>
    <w:rsid w:val="00F72651"/>
    <w:rsid w:val="00F729EF"/>
    <w:rsid w:val="00F7445C"/>
    <w:rsid w:val="00F744A2"/>
    <w:rsid w:val="00F748C3"/>
    <w:rsid w:val="00F74BDD"/>
    <w:rsid w:val="00F75EE1"/>
    <w:rsid w:val="00F76F52"/>
    <w:rsid w:val="00F77CAE"/>
    <w:rsid w:val="00F77F09"/>
    <w:rsid w:val="00F81059"/>
    <w:rsid w:val="00F82271"/>
    <w:rsid w:val="00F82634"/>
    <w:rsid w:val="00F83428"/>
    <w:rsid w:val="00F90625"/>
    <w:rsid w:val="00F9196A"/>
    <w:rsid w:val="00F9536B"/>
    <w:rsid w:val="00F96BB9"/>
    <w:rsid w:val="00F97976"/>
    <w:rsid w:val="00FA279A"/>
    <w:rsid w:val="00FA2C48"/>
    <w:rsid w:val="00FA3286"/>
    <w:rsid w:val="00FA52F5"/>
    <w:rsid w:val="00FA532C"/>
    <w:rsid w:val="00FA7EE4"/>
    <w:rsid w:val="00FB0015"/>
    <w:rsid w:val="00FB4CFF"/>
    <w:rsid w:val="00FB6457"/>
    <w:rsid w:val="00FC1066"/>
    <w:rsid w:val="00FC3033"/>
    <w:rsid w:val="00FC322F"/>
    <w:rsid w:val="00FC57DD"/>
    <w:rsid w:val="00FC67EB"/>
    <w:rsid w:val="00FC75F8"/>
    <w:rsid w:val="00FD0D54"/>
    <w:rsid w:val="00FD47A9"/>
    <w:rsid w:val="00FD624F"/>
    <w:rsid w:val="00FD6D98"/>
    <w:rsid w:val="00FD7253"/>
    <w:rsid w:val="00FD7CF8"/>
    <w:rsid w:val="00FE0BA4"/>
    <w:rsid w:val="00FE159E"/>
    <w:rsid w:val="00FE2676"/>
    <w:rsid w:val="00FE4A67"/>
    <w:rsid w:val="00FE5B6D"/>
    <w:rsid w:val="00FE6D51"/>
    <w:rsid w:val="00FE6F2A"/>
    <w:rsid w:val="00FF23B7"/>
    <w:rsid w:val="00FF31C5"/>
    <w:rsid w:val="00FF3CCA"/>
    <w:rsid w:val="00FF5C61"/>
    <w:rsid w:val="00FF5CC8"/>
    <w:rsid w:val="00FF66A6"/>
    <w:rsid w:val="00FF6A87"/>
    <w:rsid w:val="00FF70A1"/>
    <w:rsid w:val="0113E155"/>
    <w:rsid w:val="014EEAED"/>
    <w:rsid w:val="014F41B8"/>
    <w:rsid w:val="0151FD47"/>
    <w:rsid w:val="015276DD"/>
    <w:rsid w:val="015BF07E"/>
    <w:rsid w:val="016C03FF"/>
    <w:rsid w:val="01B362B4"/>
    <w:rsid w:val="01BE5673"/>
    <w:rsid w:val="01ED8AA2"/>
    <w:rsid w:val="01FD9394"/>
    <w:rsid w:val="02025A04"/>
    <w:rsid w:val="020BC7C7"/>
    <w:rsid w:val="02118E43"/>
    <w:rsid w:val="021DE250"/>
    <w:rsid w:val="0241A2F8"/>
    <w:rsid w:val="0267240B"/>
    <w:rsid w:val="0275008A"/>
    <w:rsid w:val="027ECDA6"/>
    <w:rsid w:val="02812E69"/>
    <w:rsid w:val="028A941D"/>
    <w:rsid w:val="028DF59C"/>
    <w:rsid w:val="0292805A"/>
    <w:rsid w:val="029C877E"/>
    <w:rsid w:val="02B6E32C"/>
    <w:rsid w:val="02BB82FC"/>
    <w:rsid w:val="02C8A74F"/>
    <w:rsid w:val="02CB1D61"/>
    <w:rsid w:val="02D416CE"/>
    <w:rsid w:val="02DBAE57"/>
    <w:rsid w:val="030CC246"/>
    <w:rsid w:val="0353270F"/>
    <w:rsid w:val="03533A2B"/>
    <w:rsid w:val="036CB282"/>
    <w:rsid w:val="03AA4562"/>
    <w:rsid w:val="03BF6E27"/>
    <w:rsid w:val="03DD5531"/>
    <w:rsid w:val="040B988A"/>
    <w:rsid w:val="0416A421"/>
    <w:rsid w:val="04398FB8"/>
    <w:rsid w:val="048D32EF"/>
    <w:rsid w:val="04A06C99"/>
    <w:rsid w:val="04AC7C35"/>
    <w:rsid w:val="04DFDCB0"/>
    <w:rsid w:val="04F970FD"/>
    <w:rsid w:val="053A2461"/>
    <w:rsid w:val="055174AC"/>
    <w:rsid w:val="056DEB76"/>
    <w:rsid w:val="059C6024"/>
    <w:rsid w:val="05C2B9FE"/>
    <w:rsid w:val="05C9AE38"/>
    <w:rsid w:val="05D633A9"/>
    <w:rsid w:val="05E08976"/>
    <w:rsid w:val="05EF84E3"/>
    <w:rsid w:val="05FC5700"/>
    <w:rsid w:val="0618ECA7"/>
    <w:rsid w:val="06249A7C"/>
    <w:rsid w:val="063B1B2B"/>
    <w:rsid w:val="06558DD8"/>
    <w:rsid w:val="066B09E2"/>
    <w:rsid w:val="06834CAC"/>
    <w:rsid w:val="06CDB1CD"/>
    <w:rsid w:val="0729E5F4"/>
    <w:rsid w:val="07EC8356"/>
    <w:rsid w:val="080AEAA0"/>
    <w:rsid w:val="0837CDB3"/>
    <w:rsid w:val="0859B072"/>
    <w:rsid w:val="0864C238"/>
    <w:rsid w:val="086EC33F"/>
    <w:rsid w:val="08AC3D8C"/>
    <w:rsid w:val="08B3D0BB"/>
    <w:rsid w:val="08CBF514"/>
    <w:rsid w:val="08CFD4FC"/>
    <w:rsid w:val="08D4BAB6"/>
    <w:rsid w:val="08EA9E49"/>
    <w:rsid w:val="08F5E813"/>
    <w:rsid w:val="0907C8C6"/>
    <w:rsid w:val="0927ECC8"/>
    <w:rsid w:val="092DD9D5"/>
    <w:rsid w:val="09547D6A"/>
    <w:rsid w:val="09658205"/>
    <w:rsid w:val="0988AA13"/>
    <w:rsid w:val="09A3DD40"/>
    <w:rsid w:val="09AA4702"/>
    <w:rsid w:val="09D2D187"/>
    <w:rsid w:val="0A2F6794"/>
    <w:rsid w:val="0A348AC0"/>
    <w:rsid w:val="0A4398BD"/>
    <w:rsid w:val="0A51E19D"/>
    <w:rsid w:val="0A90BA33"/>
    <w:rsid w:val="0A9F98E2"/>
    <w:rsid w:val="0AB80485"/>
    <w:rsid w:val="0AE607F3"/>
    <w:rsid w:val="0AF060DA"/>
    <w:rsid w:val="0AFC50ED"/>
    <w:rsid w:val="0B28651C"/>
    <w:rsid w:val="0B5A41F7"/>
    <w:rsid w:val="0B74FD2D"/>
    <w:rsid w:val="0B7CED0A"/>
    <w:rsid w:val="0B9EF4B5"/>
    <w:rsid w:val="0BA7F1CC"/>
    <w:rsid w:val="0BBC4FD7"/>
    <w:rsid w:val="0BBE1EFA"/>
    <w:rsid w:val="0BCC8A2D"/>
    <w:rsid w:val="0BEDEC27"/>
    <w:rsid w:val="0C0F8123"/>
    <w:rsid w:val="0C49D45C"/>
    <w:rsid w:val="0CC58C60"/>
    <w:rsid w:val="0CD7803D"/>
    <w:rsid w:val="0CEE3BCE"/>
    <w:rsid w:val="0CEF0213"/>
    <w:rsid w:val="0CF2E814"/>
    <w:rsid w:val="0D55D4E0"/>
    <w:rsid w:val="0D7FC50A"/>
    <w:rsid w:val="0D82A45F"/>
    <w:rsid w:val="0DDA65CC"/>
    <w:rsid w:val="0DDF8730"/>
    <w:rsid w:val="0E42384D"/>
    <w:rsid w:val="0E550FEF"/>
    <w:rsid w:val="0E734AB7"/>
    <w:rsid w:val="0E7F01CC"/>
    <w:rsid w:val="0EAA8199"/>
    <w:rsid w:val="0ECFD685"/>
    <w:rsid w:val="0EDD7380"/>
    <w:rsid w:val="0EE17831"/>
    <w:rsid w:val="0EE80C7D"/>
    <w:rsid w:val="0EF71B6B"/>
    <w:rsid w:val="0F1DA5BC"/>
    <w:rsid w:val="0F24FDC8"/>
    <w:rsid w:val="0F25C8E6"/>
    <w:rsid w:val="0F386901"/>
    <w:rsid w:val="0F4E8C7E"/>
    <w:rsid w:val="0F67560B"/>
    <w:rsid w:val="0F6E508E"/>
    <w:rsid w:val="0F6F69B3"/>
    <w:rsid w:val="0F8D60B6"/>
    <w:rsid w:val="0FFCE1BF"/>
    <w:rsid w:val="10456963"/>
    <w:rsid w:val="10630674"/>
    <w:rsid w:val="108202D6"/>
    <w:rsid w:val="109B5FD5"/>
    <w:rsid w:val="11517FF7"/>
    <w:rsid w:val="116166F0"/>
    <w:rsid w:val="1181CD06"/>
    <w:rsid w:val="1182F795"/>
    <w:rsid w:val="11CC9E2B"/>
    <w:rsid w:val="11D4CB9B"/>
    <w:rsid w:val="11D749FD"/>
    <w:rsid w:val="11FD02F9"/>
    <w:rsid w:val="1208A589"/>
    <w:rsid w:val="122E86B8"/>
    <w:rsid w:val="125487AE"/>
    <w:rsid w:val="12585FAE"/>
    <w:rsid w:val="12596F9D"/>
    <w:rsid w:val="12893741"/>
    <w:rsid w:val="1292E7DB"/>
    <w:rsid w:val="12D54503"/>
    <w:rsid w:val="12F78993"/>
    <w:rsid w:val="1338BE8B"/>
    <w:rsid w:val="133FBA6E"/>
    <w:rsid w:val="1346C24B"/>
    <w:rsid w:val="13592A27"/>
    <w:rsid w:val="13622DF5"/>
    <w:rsid w:val="136FCA15"/>
    <w:rsid w:val="137BBF12"/>
    <w:rsid w:val="13B62A8D"/>
    <w:rsid w:val="13BF7852"/>
    <w:rsid w:val="13CDC3A2"/>
    <w:rsid w:val="141160E4"/>
    <w:rsid w:val="141CE30B"/>
    <w:rsid w:val="14248EDF"/>
    <w:rsid w:val="14891403"/>
    <w:rsid w:val="148C014E"/>
    <w:rsid w:val="14A206A7"/>
    <w:rsid w:val="14B3FD0B"/>
    <w:rsid w:val="14DA7211"/>
    <w:rsid w:val="14DAA7FA"/>
    <w:rsid w:val="14DD2949"/>
    <w:rsid w:val="151FBE67"/>
    <w:rsid w:val="15217219"/>
    <w:rsid w:val="1546AA3D"/>
    <w:rsid w:val="157D0299"/>
    <w:rsid w:val="157E92D1"/>
    <w:rsid w:val="1585B180"/>
    <w:rsid w:val="1590277B"/>
    <w:rsid w:val="15D7B51E"/>
    <w:rsid w:val="15DBCE23"/>
    <w:rsid w:val="15ECE00C"/>
    <w:rsid w:val="15EF028C"/>
    <w:rsid w:val="161CE128"/>
    <w:rsid w:val="16214772"/>
    <w:rsid w:val="162BCD91"/>
    <w:rsid w:val="166FA2B3"/>
    <w:rsid w:val="1699E805"/>
    <w:rsid w:val="1719A5E9"/>
    <w:rsid w:val="172F54D2"/>
    <w:rsid w:val="177723D6"/>
    <w:rsid w:val="179C0C9C"/>
    <w:rsid w:val="17D77AF0"/>
    <w:rsid w:val="17FBD6A2"/>
    <w:rsid w:val="181A928D"/>
    <w:rsid w:val="182EE3CC"/>
    <w:rsid w:val="184A59AC"/>
    <w:rsid w:val="1853916A"/>
    <w:rsid w:val="1868A0B0"/>
    <w:rsid w:val="18904DC6"/>
    <w:rsid w:val="18F71BD9"/>
    <w:rsid w:val="191AD3AE"/>
    <w:rsid w:val="19841A8A"/>
    <w:rsid w:val="199156BC"/>
    <w:rsid w:val="19A41047"/>
    <w:rsid w:val="19E8C6DE"/>
    <w:rsid w:val="19EDD673"/>
    <w:rsid w:val="1A4FF798"/>
    <w:rsid w:val="1A7E89FC"/>
    <w:rsid w:val="1A8E5CA1"/>
    <w:rsid w:val="1A9660F5"/>
    <w:rsid w:val="1AF0DE26"/>
    <w:rsid w:val="1B15FCA3"/>
    <w:rsid w:val="1B32418A"/>
    <w:rsid w:val="1B7E5A6D"/>
    <w:rsid w:val="1BA4997E"/>
    <w:rsid w:val="1BB7DAF5"/>
    <w:rsid w:val="1BC0136E"/>
    <w:rsid w:val="1C1862B6"/>
    <w:rsid w:val="1C2A5314"/>
    <w:rsid w:val="1C2E4755"/>
    <w:rsid w:val="1C3F24A8"/>
    <w:rsid w:val="1C5E328B"/>
    <w:rsid w:val="1C90B70D"/>
    <w:rsid w:val="1CA58488"/>
    <w:rsid w:val="1CC66E26"/>
    <w:rsid w:val="1CF3C4CE"/>
    <w:rsid w:val="1CF6B3D6"/>
    <w:rsid w:val="1CFDF015"/>
    <w:rsid w:val="1D1253EC"/>
    <w:rsid w:val="1D1EC906"/>
    <w:rsid w:val="1D32FF72"/>
    <w:rsid w:val="1D4E132B"/>
    <w:rsid w:val="1D51886A"/>
    <w:rsid w:val="1D59CF77"/>
    <w:rsid w:val="1D8F8851"/>
    <w:rsid w:val="1D93BEB6"/>
    <w:rsid w:val="1DBE3A2D"/>
    <w:rsid w:val="1DEE219A"/>
    <w:rsid w:val="1DF5A8F1"/>
    <w:rsid w:val="1E09ABFF"/>
    <w:rsid w:val="1E0BFB9D"/>
    <w:rsid w:val="1E1C699E"/>
    <w:rsid w:val="1E2904CF"/>
    <w:rsid w:val="1E45C9C8"/>
    <w:rsid w:val="1E561A2D"/>
    <w:rsid w:val="1E6770B7"/>
    <w:rsid w:val="1E840E13"/>
    <w:rsid w:val="1EA63CEE"/>
    <w:rsid w:val="1EB11965"/>
    <w:rsid w:val="1F0F2F1A"/>
    <w:rsid w:val="1F3651AD"/>
    <w:rsid w:val="1F5F5004"/>
    <w:rsid w:val="1F615447"/>
    <w:rsid w:val="1F68EA63"/>
    <w:rsid w:val="1F6F28BC"/>
    <w:rsid w:val="1F7057C8"/>
    <w:rsid w:val="1F871F9F"/>
    <w:rsid w:val="1F9CAADC"/>
    <w:rsid w:val="1FB522E2"/>
    <w:rsid w:val="1FF2B456"/>
    <w:rsid w:val="1FFE1A4C"/>
    <w:rsid w:val="20208CDC"/>
    <w:rsid w:val="2039EBAD"/>
    <w:rsid w:val="2046AC0D"/>
    <w:rsid w:val="204D22B4"/>
    <w:rsid w:val="206C69DC"/>
    <w:rsid w:val="2078752E"/>
    <w:rsid w:val="207EF5DA"/>
    <w:rsid w:val="208223F7"/>
    <w:rsid w:val="2085DE5C"/>
    <w:rsid w:val="2098807C"/>
    <w:rsid w:val="20DF4332"/>
    <w:rsid w:val="20E3FBF3"/>
    <w:rsid w:val="210AB8F2"/>
    <w:rsid w:val="21325895"/>
    <w:rsid w:val="218B3619"/>
    <w:rsid w:val="21B819AB"/>
    <w:rsid w:val="21D238E9"/>
    <w:rsid w:val="21D6D507"/>
    <w:rsid w:val="21E71C20"/>
    <w:rsid w:val="21F4B53C"/>
    <w:rsid w:val="21FE5D64"/>
    <w:rsid w:val="220F13E3"/>
    <w:rsid w:val="22152AA5"/>
    <w:rsid w:val="221B4372"/>
    <w:rsid w:val="229BCD10"/>
    <w:rsid w:val="229CF000"/>
    <w:rsid w:val="22CF2D47"/>
    <w:rsid w:val="22E24762"/>
    <w:rsid w:val="22E7843A"/>
    <w:rsid w:val="23132E80"/>
    <w:rsid w:val="231791FA"/>
    <w:rsid w:val="2326F112"/>
    <w:rsid w:val="233099DA"/>
    <w:rsid w:val="233E592F"/>
    <w:rsid w:val="233EE870"/>
    <w:rsid w:val="233F9F48"/>
    <w:rsid w:val="23431AA8"/>
    <w:rsid w:val="2350FAF9"/>
    <w:rsid w:val="2365032C"/>
    <w:rsid w:val="236B3764"/>
    <w:rsid w:val="23899858"/>
    <w:rsid w:val="23AB3D76"/>
    <w:rsid w:val="23BB6940"/>
    <w:rsid w:val="23CF2765"/>
    <w:rsid w:val="23D68D06"/>
    <w:rsid w:val="23DF76ED"/>
    <w:rsid w:val="23E55F59"/>
    <w:rsid w:val="241073BD"/>
    <w:rsid w:val="24257F57"/>
    <w:rsid w:val="24456022"/>
    <w:rsid w:val="247E410D"/>
    <w:rsid w:val="2486C1C9"/>
    <w:rsid w:val="24ADC54D"/>
    <w:rsid w:val="24BD2856"/>
    <w:rsid w:val="24C1A56F"/>
    <w:rsid w:val="24C25BE4"/>
    <w:rsid w:val="24CA86FA"/>
    <w:rsid w:val="24D899D0"/>
    <w:rsid w:val="24E84C2C"/>
    <w:rsid w:val="250D7E93"/>
    <w:rsid w:val="2515E775"/>
    <w:rsid w:val="252927EC"/>
    <w:rsid w:val="253D6DBD"/>
    <w:rsid w:val="256D760D"/>
    <w:rsid w:val="258AF721"/>
    <w:rsid w:val="25A3D547"/>
    <w:rsid w:val="25B5BE86"/>
    <w:rsid w:val="25C57272"/>
    <w:rsid w:val="25DFC0CC"/>
    <w:rsid w:val="261A4033"/>
    <w:rsid w:val="262C70FF"/>
    <w:rsid w:val="263C4BEA"/>
    <w:rsid w:val="26403100"/>
    <w:rsid w:val="264F36E5"/>
    <w:rsid w:val="26769479"/>
    <w:rsid w:val="267C1473"/>
    <w:rsid w:val="269A4185"/>
    <w:rsid w:val="26BA4984"/>
    <w:rsid w:val="26DDDDF7"/>
    <w:rsid w:val="26E7E11C"/>
    <w:rsid w:val="2723C4EB"/>
    <w:rsid w:val="2763BA0D"/>
    <w:rsid w:val="276F397E"/>
    <w:rsid w:val="27717596"/>
    <w:rsid w:val="2774DE26"/>
    <w:rsid w:val="278021B0"/>
    <w:rsid w:val="27BF020E"/>
    <w:rsid w:val="27C91E4D"/>
    <w:rsid w:val="27D70B13"/>
    <w:rsid w:val="283C4161"/>
    <w:rsid w:val="2898B652"/>
    <w:rsid w:val="28A60ED8"/>
    <w:rsid w:val="28B74912"/>
    <w:rsid w:val="28E6EF88"/>
    <w:rsid w:val="28FFF42B"/>
    <w:rsid w:val="29106DC8"/>
    <w:rsid w:val="2917E7B0"/>
    <w:rsid w:val="29202A7D"/>
    <w:rsid w:val="29301BC4"/>
    <w:rsid w:val="29509430"/>
    <w:rsid w:val="2964EF59"/>
    <w:rsid w:val="29AA636C"/>
    <w:rsid w:val="29C58A87"/>
    <w:rsid w:val="2A1DC63E"/>
    <w:rsid w:val="2A266C38"/>
    <w:rsid w:val="2A3D0964"/>
    <w:rsid w:val="2A6C4423"/>
    <w:rsid w:val="2A90556A"/>
    <w:rsid w:val="2A9EF9C3"/>
    <w:rsid w:val="2ACAF9F2"/>
    <w:rsid w:val="2B50FAF2"/>
    <w:rsid w:val="2B556C03"/>
    <w:rsid w:val="2B8A736B"/>
    <w:rsid w:val="2BA26008"/>
    <w:rsid w:val="2BDEA902"/>
    <w:rsid w:val="2C40170B"/>
    <w:rsid w:val="2C4312F5"/>
    <w:rsid w:val="2C5DDD67"/>
    <w:rsid w:val="2C6CC72C"/>
    <w:rsid w:val="2CEE02BD"/>
    <w:rsid w:val="2D18DB4E"/>
    <w:rsid w:val="2D40EF91"/>
    <w:rsid w:val="2D6CE318"/>
    <w:rsid w:val="2DA92FF9"/>
    <w:rsid w:val="2DC1D31C"/>
    <w:rsid w:val="2DC36594"/>
    <w:rsid w:val="2DC86D69"/>
    <w:rsid w:val="2DE0ED67"/>
    <w:rsid w:val="2DEB4EF0"/>
    <w:rsid w:val="2E06A5C1"/>
    <w:rsid w:val="2E1D62D5"/>
    <w:rsid w:val="2E34B661"/>
    <w:rsid w:val="2E3733ED"/>
    <w:rsid w:val="2E80F2DF"/>
    <w:rsid w:val="2E8145EC"/>
    <w:rsid w:val="2EBF8E3E"/>
    <w:rsid w:val="2EE0053D"/>
    <w:rsid w:val="2F2AA0A1"/>
    <w:rsid w:val="2F44932B"/>
    <w:rsid w:val="2F49A554"/>
    <w:rsid w:val="2F576BA4"/>
    <w:rsid w:val="2FDFFB26"/>
    <w:rsid w:val="2FFAC12F"/>
    <w:rsid w:val="300E37C0"/>
    <w:rsid w:val="3026427C"/>
    <w:rsid w:val="3026FCC7"/>
    <w:rsid w:val="302F1E99"/>
    <w:rsid w:val="30414164"/>
    <w:rsid w:val="30439439"/>
    <w:rsid w:val="304DE5F9"/>
    <w:rsid w:val="30DF09C7"/>
    <w:rsid w:val="30E0DC53"/>
    <w:rsid w:val="30EBF4D0"/>
    <w:rsid w:val="3110313D"/>
    <w:rsid w:val="3112CADF"/>
    <w:rsid w:val="311CFDF6"/>
    <w:rsid w:val="318C7E0F"/>
    <w:rsid w:val="319221CB"/>
    <w:rsid w:val="319BDF50"/>
    <w:rsid w:val="31A79B0B"/>
    <w:rsid w:val="31E820C1"/>
    <w:rsid w:val="31F11914"/>
    <w:rsid w:val="31F77FDC"/>
    <w:rsid w:val="32313E6E"/>
    <w:rsid w:val="323E7081"/>
    <w:rsid w:val="3256C4CB"/>
    <w:rsid w:val="32829461"/>
    <w:rsid w:val="32A8989B"/>
    <w:rsid w:val="32B710AD"/>
    <w:rsid w:val="32C64EC4"/>
    <w:rsid w:val="32D9B42C"/>
    <w:rsid w:val="32E87B15"/>
    <w:rsid w:val="33147CD2"/>
    <w:rsid w:val="331B0356"/>
    <w:rsid w:val="335C3C09"/>
    <w:rsid w:val="3378B951"/>
    <w:rsid w:val="33824409"/>
    <w:rsid w:val="338372BA"/>
    <w:rsid w:val="33BD9076"/>
    <w:rsid w:val="33DBFEC2"/>
    <w:rsid w:val="33E04316"/>
    <w:rsid w:val="33F88093"/>
    <w:rsid w:val="33FBC0C3"/>
    <w:rsid w:val="33FDCA34"/>
    <w:rsid w:val="3404B8AA"/>
    <w:rsid w:val="34071C1E"/>
    <w:rsid w:val="3415CE7A"/>
    <w:rsid w:val="341C4677"/>
    <w:rsid w:val="343C2588"/>
    <w:rsid w:val="349AB12C"/>
    <w:rsid w:val="349B37F0"/>
    <w:rsid w:val="34ECE246"/>
    <w:rsid w:val="35362840"/>
    <w:rsid w:val="35392D43"/>
    <w:rsid w:val="35548770"/>
    <w:rsid w:val="357418C2"/>
    <w:rsid w:val="35A7B26A"/>
    <w:rsid w:val="35A9B975"/>
    <w:rsid w:val="35BE320E"/>
    <w:rsid w:val="35DF17F9"/>
    <w:rsid w:val="35E1FA0C"/>
    <w:rsid w:val="35FDEB0E"/>
    <w:rsid w:val="36318650"/>
    <w:rsid w:val="364AB550"/>
    <w:rsid w:val="36888E4C"/>
    <w:rsid w:val="36DD32F9"/>
    <w:rsid w:val="371AF40C"/>
    <w:rsid w:val="3725963C"/>
    <w:rsid w:val="3729DA66"/>
    <w:rsid w:val="372A26EF"/>
    <w:rsid w:val="37462D67"/>
    <w:rsid w:val="3752DF66"/>
    <w:rsid w:val="378B9A07"/>
    <w:rsid w:val="37958A55"/>
    <w:rsid w:val="37B180B3"/>
    <w:rsid w:val="37BC81B3"/>
    <w:rsid w:val="37D3F1CE"/>
    <w:rsid w:val="37D645FB"/>
    <w:rsid w:val="37DE6C48"/>
    <w:rsid w:val="37F60B74"/>
    <w:rsid w:val="3809B5A4"/>
    <w:rsid w:val="3814D7EB"/>
    <w:rsid w:val="381FD553"/>
    <w:rsid w:val="38217475"/>
    <w:rsid w:val="3878B7DD"/>
    <w:rsid w:val="3887F061"/>
    <w:rsid w:val="38DE7019"/>
    <w:rsid w:val="38EABCF5"/>
    <w:rsid w:val="38F5B272"/>
    <w:rsid w:val="393926BF"/>
    <w:rsid w:val="39473B87"/>
    <w:rsid w:val="394ABE16"/>
    <w:rsid w:val="3952F207"/>
    <w:rsid w:val="397863FA"/>
    <w:rsid w:val="39B6D1FF"/>
    <w:rsid w:val="39C86F8C"/>
    <w:rsid w:val="3A0A4050"/>
    <w:rsid w:val="3A460AA1"/>
    <w:rsid w:val="3A52E1F2"/>
    <w:rsid w:val="3A5A0AE4"/>
    <w:rsid w:val="3A821513"/>
    <w:rsid w:val="3A87D59D"/>
    <w:rsid w:val="3A8A8C74"/>
    <w:rsid w:val="3A9A72FA"/>
    <w:rsid w:val="3AFD02ED"/>
    <w:rsid w:val="3B0C54C3"/>
    <w:rsid w:val="3B373209"/>
    <w:rsid w:val="3B642855"/>
    <w:rsid w:val="3B652065"/>
    <w:rsid w:val="3B6F243C"/>
    <w:rsid w:val="3B752DC0"/>
    <w:rsid w:val="3B83622E"/>
    <w:rsid w:val="3B8B3956"/>
    <w:rsid w:val="3BAC7F95"/>
    <w:rsid w:val="3BAFC03A"/>
    <w:rsid w:val="3BBE7814"/>
    <w:rsid w:val="3BD14DD0"/>
    <w:rsid w:val="3C000CC9"/>
    <w:rsid w:val="3C06B0F7"/>
    <w:rsid w:val="3C0BFD7A"/>
    <w:rsid w:val="3C431118"/>
    <w:rsid w:val="3C465062"/>
    <w:rsid w:val="3CC140F5"/>
    <w:rsid w:val="3CC9DCBF"/>
    <w:rsid w:val="3CD09F88"/>
    <w:rsid w:val="3CE221D3"/>
    <w:rsid w:val="3D0CFDF8"/>
    <w:rsid w:val="3D317778"/>
    <w:rsid w:val="3D8ABB45"/>
    <w:rsid w:val="3DA1AF35"/>
    <w:rsid w:val="3DA5ABD1"/>
    <w:rsid w:val="3DBA8170"/>
    <w:rsid w:val="3DE1D908"/>
    <w:rsid w:val="3DF6AB96"/>
    <w:rsid w:val="3E060E85"/>
    <w:rsid w:val="3E414D57"/>
    <w:rsid w:val="3E485D0C"/>
    <w:rsid w:val="3E6491E1"/>
    <w:rsid w:val="3E6A6B8D"/>
    <w:rsid w:val="3E824888"/>
    <w:rsid w:val="3E8392B9"/>
    <w:rsid w:val="3E85B5CA"/>
    <w:rsid w:val="3E8BB3F7"/>
    <w:rsid w:val="3EAD7A99"/>
    <w:rsid w:val="3EBF22B8"/>
    <w:rsid w:val="3EDD2B5E"/>
    <w:rsid w:val="3EE0309B"/>
    <w:rsid w:val="3EFD7724"/>
    <w:rsid w:val="3F053CEC"/>
    <w:rsid w:val="3F180721"/>
    <w:rsid w:val="3F4357C3"/>
    <w:rsid w:val="3F4F574F"/>
    <w:rsid w:val="3F761ED1"/>
    <w:rsid w:val="3F7C9283"/>
    <w:rsid w:val="3FF1BCA8"/>
    <w:rsid w:val="40089918"/>
    <w:rsid w:val="400B428B"/>
    <w:rsid w:val="40155790"/>
    <w:rsid w:val="40248D02"/>
    <w:rsid w:val="404B9EFA"/>
    <w:rsid w:val="405C3465"/>
    <w:rsid w:val="40699F7D"/>
    <w:rsid w:val="40715271"/>
    <w:rsid w:val="40A33079"/>
    <w:rsid w:val="41105978"/>
    <w:rsid w:val="4136436E"/>
    <w:rsid w:val="4138307A"/>
    <w:rsid w:val="4163D0AD"/>
    <w:rsid w:val="4175C07F"/>
    <w:rsid w:val="418D3399"/>
    <w:rsid w:val="4193323F"/>
    <w:rsid w:val="41AEC4FC"/>
    <w:rsid w:val="41B614B8"/>
    <w:rsid w:val="41B9B082"/>
    <w:rsid w:val="41BDB764"/>
    <w:rsid w:val="41D28597"/>
    <w:rsid w:val="41ECEF8D"/>
    <w:rsid w:val="4214A2EB"/>
    <w:rsid w:val="4225C071"/>
    <w:rsid w:val="42261410"/>
    <w:rsid w:val="4248581B"/>
    <w:rsid w:val="425AEC61"/>
    <w:rsid w:val="4265E3D8"/>
    <w:rsid w:val="42A0855E"/>
    <w:rsid w:val="4304F265"/>
    <w:rsid w:val="430C8C63"/>
    <w:rsid w:val="4345B756"/>
    <w:rsid w:val="43585233"/>
    <w:rsid w:val="439EAF88"/>
    <w:rsid w:val="43B7DA9A"/>
    <w:rsid w:val="43BF7CA4"/>
    <w:rsid w:val="43D01820"/>
    <w:rsid w:val="43ED6D86"/>
    <w:rsid w:val="44083D3B"/>
    <w:rsid w:val="4430458B"/>
    <w:rsid w:val="4431EF61"/>
    <w:rsid w:val="443959D4"/>
    <w:rsid w:val="444707CB"/>
    <w:rsid w:val="447AFF83"/>
    <w:rsid w:val="448932A7"/>
    <w:rsid w:val="449613CE"/>
    <w:rsid w:val="44B1E6DD"/>
    <w:rsid w:val="44C1F1F6"/>
    <w:rsid w:val="44C7800F"/>
    <w:rsid w:val="44D316FB"/>
    <w:rsid w:val="44E02041"/>
    <w:rsid w:val="44EBB7D0"/>
    <w:rsid w:val="44F9CA0D"/>
    <w:rsid w:val="44FB728A"/>
    <w:rsid w:val="4527155C"/>
    <w:rsid w:val="4527218C"/>
    <w:rsid w:val="453037D9"/>
    <w:rsid w:val="45303A0B"/>
    <w:rsid w:val="454C6FC4"/>
    <w:rsid w:val="455A6DE3"/>
    <w:rsid w:val="457380D6"/>
    <w:rsid w:val="457C9602"/>
    <w:rsid w:val="45BF3108"/>
    <w:rsid w:val="45CEE9B5"/>
    <w:rsid w:val="45D03EB0"/>
    <w:rsid w:val="45F0850B"/>
    <w:rsid w:val="45F125AB"/>
    <w:rsid w:val="45FBF007"/>
    <w:rsid w:val="462827B1"/>
    <w:rsid w:val="46411DFA"/>
    <w:rsid w:val="4682811F"/>
    <w:rsid w:val="46A99379"/>
    <w:rsid w:val="46B0B05E"/>
    <w:rsid w:val="46DB43A7"/>
    <w:rsid w:val="46E2A9C7"/>
    <w:rsid w:val="470912D4"/>
    <w:rsid w:val="474D7E59"/>
    <w:rsid w:val="4757AB34"/>
    <w:rsid w:val="476264F4"/>
    <w:rsid w:val="4768C614"/>
    <w:rsid w:val="47B0063D"/>
    <w:rsid w:val="47C4FAF5"/>
    <w:rsid w:val="47F2D4CA"/>
    <w:rsid w:val="480A255C"/>
    <w:rsid w:val="481A98F3"/>
    <w:rsid w:val="486594D0"/>
    <w:rsid w:val="4871CFD9"/>
    <w:rsid w:val="487D61DF"/>
    <w:rsid w:val="4888B016"/>
    <w:rsid w:val="48C5EF45"/>
    <w:rsid w:val="49258B54"/>
    <w:rsid w:val="49696CF7"/>
    <w:rsid w:val="49912567"/>
    <w:rsid w:val="49A83353"/>
    <w:rsid w:val="49E6E7AB"/>
    <w:rsid w:val="4A221F4A"/>
    <w:rsid w:val="4A2566E6"/>
    <w:rsid w:val="4A26B1CB"/>
    <w:rsid w:val="4A329A28"/>
    <w:rsid w:val="4A6606C2"/>
    <w:rsid w:val="4A6C3CAC"/>
    <w:rsid w:val="4AA3C1E8"/>
    <w:rsid w:val="4AA489D1"/>
    <w:rsid w:val="4AF2BB9E"/>
    <w:rsid w:val="4B394E66"/>
    <w:rsid w:val="4B4B11A8"/>
    <w:rsid w:val="4B4C9353"/>
    <w:rsid w:val="4B52FBAA"/>
    <w:rsid w:val="4B663543"/>
    <w:rsid w:val="4B670059"/>
    <w:rsid w:val="4B683825"/>
    <w:rsid w:val="4B7A5958"/>
    <w:rsid w:val="4B86E5EB"/>
    <w:rsid w:val="4BC2DA43"/>
    <w:rsid w:val="4C3965BE"/>
    <w:rsid w:val="4C9E986B"/>
    <w:rsid w:val="4CD70849"/>
    <w:rsid w:val="4CE397F3"/>
    <w:rsid w:val="4CE4EAED"/>
    <w:rsid w:val="4CF534D0"/>
    <w:rsid w:val="4CFBEF5D"/>
    <w:rsid w:val="4D1D2F3A"/>
    <w:rsid w:val="4D3F5992"/>
    <w:rsid w:val="4D5C7D88"/>
    <w:rsid w:val="4D64D7BE"/>
    <w:rsid w:val="4D7378C9"/>
    <w:rsid w:val="4DA5B21E"/>
    <w:rsid w:val="4DAC3387"/>
    <w:rsid w:val="4E027EF9"/>
    <w:rsid w:val="4E1BEFD8"/>
    <w:rsid w:val="4E7CE933"/>
    <w:rsid w:val="4E87AF5A"/>
    <w:rsid w:val="4E8BCCFC"/>
    <w:rsid w:val="4E8E73B0"/>
    <w:rsid w:val="4E9333F6"/>
    <w:rsid w:val="4E9759AE"/>
    <w:rsid w:val="4EAF25B8"/>
    <w:rsid w:val="4EBA7953"/>
    <w:rsid w:val="4ED12029"/>
    <w:rsid w:val="4ED7C430"/>
    <w:rsid w:val="4EF9DB8D"/>
    <w:rsid w:val="4F08CC55"/>
    <w:rsid w:val="4F388322"/>
    <w:rsid w:val="4F3DE5D1"/>
    <w:rsid w:val="4F40467D"/>
    <w:rsid w:val="4F73B643"/>
    <w:rsid w:val="4F84DF62"/>
    <w:rsid w:val="4F9087CE"/>
    <w:rsid w:val="4FA7FC2C"/>
    <w:rsid w:val="4FC920FD"/>
    <w:rsid w:val="504AE73E"/>
    <w:rsid w:val="507A1F4E"/>
    <w:rsid w:val="50894B4B"/>
    <w:rsid w:val="508C9262"/>
    <w:rsid w:val="50949357"/>
    <w:rsid w:val="509E021A"/>
    <w:rsid w:val="50BD3386"/>
    <w:rsid w:val="510708C0"/>
    <w:rsid w:val="511EA1DF"/>
    <w:rsid w:val="5150EE4D"/>
    <w:rsid w:val="5154F73E"/>
    <w:rsid w:val="51759B00"/>
    <w:rsid w:val="5176C6A7"/>
    <w:rsid w:val="517ED5A5"/>
    <w:rsid w:val="51EE2B94"/>
    <w:rsid w:val="51EE92B9"/>
    <w:rsid w:val="51F2B1EB"/>
    <w:rsid w:val="521F61B2"/>
    <w:rsid w:val="529EC7B6"/>
    <w:rsid w:val="52A8EC0D"/>
    <w:rsid w:val="52C0A102"/>
    <w:rsid w:val="52ED293B"/>
    <w:rsid w:val="533111D6"/>
    <w:rsid w:val="534CA1F1"/>
    <w:rsid w:val="53558269"/>
    <w:rsid w:val="536244FC"/>
    <w:rsid w:val="53BB6D68"/>
    <w:rsid w:val="53CD49BB"/>
    <w:rsid w:val="53D8E0C4"/>
    <w:rsid w:val="53DB959D"/>
    <w:rsid w:val="53EBB6E5"/>
    <w:rsid w:val="53F05F84"/>
    <w:rsid w:val="540F90C3"/>
    <w:rsid w:val="542486F3"/>
    <w:rsid w:val="54505D05"/>
    <w:rsid w:val="5450EA76"/>
    <w:rsid w:val="54853014"/>
    <w:rsid w:val="54936CF6"/>
    <w:rsid w:val="54C3A416"/>
    <w:rsid w:val="54CFCFFC"/>
    <w:rsid w:val="54ED138F"/>
    <w:rsid w:val="550CA679"/>
    <w:rsid w:val="55486DA7"/>
    <w:rsid w:val="55913DF7"/>
    <w:rsid w:val="55D21AB8"/>
    <w:rsid w:val="55E4684D"/>
    <w:rsid w:val="562A9893"/>
    <w:rsid w:val="562BB230"/>
    <w:rsid w:val="564E84DD"/>
    <w:rsid w:val="56559DFD"/>
    <w:rsid w:val="566554C4"/>
    <w:rsid w:val="566FFA78"/>
    <w:rsid w:val="5682BE46"/>
    <w:rsid w:val="56914B63"/>
    <w:rsid w:val="5697E207"/>
    <w:rsid w:val="56C37012"/>
    <w:rsid w:val="5707BE08"/>
    <w:rsid w:val="57144935"/>
    <w:rsid w:val="5715FF21"/>
    <w:rsid w:val="5728E5F7"/>
    <w:rsid w:val="5731C9E1"/>
    <w:rsid w:val="57516808"/>
    <w:rsid w:val="576260C9"/>
    <w:rsid w:val="576DA776"/>
    <w:rsid w:val="577836A0"/>
    <w:rsid w:val="57A90EA4"/>
    <w:rsid w:val="57CDB2ED"/>
    <w:rsid w:val="57E58272"/>
    <w:rsid w:val="57EC1A79"/>
    <w:rsid w:val="57ECAD15"/>
    <w:rsid w:val="580AEC38"/>
    <w:rsid w:val="581A85F1"/>
    <w:rsid w:val="5832409E"/>
    <w:rsid w:val="5833B395"/>
    <w:rsid w:val="5836D925"/>
    <w:rsid w:val="583ECCDA"/>
    <w:rsid w:val="58402104"/>
    <w:rsid w:val="58499C25"/>
    <w:rsid w:val="58554B14"/>
    <w:rsid w:val="586769F8"/>
    <w:rsid w:val="5881365E"/>
    <w:rsid w:val="58B50982"/>
    <w:rsid w:val="58D652FE"/>
    <w:rsid w:val="58F7EDAD"/>
    <w:rsid w:val="58FC9B8D"/>
    <w:rsid w:val="5908145E"/>
    <w:rsid w:val="59162120"/>
    <w:rsid w:val="5916618D"/>
    <w:rsid w:val="5918071F"/>
    <w:rsid w:val="5927E845"/>
    <w:rsid w:val="593A5CD5"/>
    <w:rsid w:val="593CAEFA"/>
    <w:rsid w:val="59520AF8"/>
    <w:rsid w:val="59803B07"/>
    <w:rsid w:val="5980723E"/>
    <w:rsid w:val="598B9B27"/>
    <w:rsid w:val="5994282B"/>
    <w:rsid w:val="59A12AB7"/>
    <w:rsid w:val="59A231BD"/>
    <w:rsid w:val="59CAB0F4"/>
    <w:rsid w:val="59D2DB89"/>
    <w:rsid w:val="59E57FB5"/>
    <w:rsid w:val="59E78F86"/>
    <w:rsid w:val="59F720CA"/>
    <w:rsid w:val="59FFCF9C"/>
    <w:rsid w:val="5A1CE886"/>
    <w:rsid w:val="5A39A7BD"/>
    <w:rsid w:val="5A469BFD"/>
    <w:rsid w:val="5A645D93"/>
    <w:rsid w:val="5AC13766"/>
    <w:rsid w:val="5B121FF8"/>
    <w:rsid w:val="5B1E9C4E"/>
    <w:rsid w:val="5B539B61"/>
    <w:rsid w:val="5B5877F6"/>
    <w:rsid w:val="5B655F62"/>
    <w:rsid w:val="5B6C4B7E"/>
    <w:rsid w:val="5B8A7906"/>
    <w:rsid w:val="5B98AE18"/>
    <w:rsid w:val="5BB8BDDA"/>
    <w:rsid w:val="5BB9EA8F"/>
    <w:rsid w:val="5BBC0DE9"/>
    <w:rsid w:val="5BC0508C"/>
    <w:rsid w:val="5BC2A0C1"/>
    <w:rsid w:val="5BDEFE36"/>
    <w:rsid w:val="5BF00468"/>
    <w:rsid w:val="5BF9C359"/>
    <w:rsid w:val="5C21C385"/>
    <w:rsid w:val="5C282D41"/>
    <w:rsid w:val="5C3B5C09"/>
    <w:rsid w:val="5C448887"/>
    <w:rsid w:val="5C4F4FC7"/>
    <w:rsid w:val="5C8AB557"/>
    <w:rsid w:val="5C97AC4E"/>
    <w:rsid w:val="5C9BDCE7"/>
    <w:rsid w:val="5CB5C2A9"/>
    <w:rsid w:val="5CD99863"/>
    <w:rsid w:val="5CF6D1F5"/>
    <w:rsid w:val="5D160E8F"/>
    <w:rsid w:val="5D8954D6"/>
    <w:rsid w:val="5D93D858"/>
    <w:rsid w:val="5D93E8CE"/>
    <w:rsid w:val="5DA3502C"/>
    <w:rsid w:val="5DA53E2E"/>
    <w:rsid w:val="5DAA6B88"/>
    <w:rsid w:val="5DAF90AD"/>
    <w:rsid w:val="5DE8F4F3"/>
    <w:rsid w:val="5DF6281F"/>
    <w:rsid w:val="5E1BFBFF"/>
    <w:rsid w:val="5E25A992"/>
    <w:rsid w:val="5E484550"/>
    <w:rsid w:val="5E4AF486"/>
    <w:rsid w:val="5E703CFD"/>
    <w:rsid w:val="5E7D7860"/>
    <w:rsid w:val="5ED079E5"/>
    <w:rsid w:val="5ED512E0"/>
    <w:rsid w:val="5EDF4BD9"/>
    <w:rsid w:val="5EF179BC"/>
    <w:rsid w:val="5F131EE2"/>
    <w:rsid w:val="5F23EAAE"/>
    <w:rsid w:val="5F8672E2"/>
    <w:rsid w:val="5FB15C24"/>
    <w:rsid w:val="5FC425B9"/>
    <w:rsid w:val="5FCC0EE6"/>
    <w:rsid w:val="5FD96FDC"/>
    <w:rsid w:val="5FDBDC7D"/>
    <w:rsid w:val="5FE21F76"/>
    <w:rsid w:val="5FE4E084"/>
    <w:rsid w:val="5FF30A1E"/>
    <w:rsid w:val="60075E47"/>
    <w:rsid w:val="600828E9"/>
    <w:rsid w:val="600E689D"/>
    <w:rsid w:val="601CEB11"/>
    <w:rsid w:val="601DCCF7"/>
    <w:rsid w:val="6040C8BF"/>
    <w:rsid w:val="605BAFE1"/>
    <w:rsid w:val="6094D698"/>
    <w:rsid w:val="60DD53B6"/>
    <w:rsid w:val="60F51028"/>
    <w:rsid w:val="60FC5F24"/>
    <w:rsid w:val="60FCAE78"/>
    <w:rsid w:val="61063674"/>
    <w:rsid w:val="61123FC4"/>
    <w:rsid w:val="6126FA4E"/>
    <w:rsid w:val="613BFA16"/>
    <w:rsid w:val="61604998"/>
    <w:rsid w:val="616C96ED"/>
    <w:rsid w:val="617B19A2"/>
    <w:rsid w:val="6190A69F"/>
    <w:rsid w:val="619A06EB"/>
    <w:rsid w:val="61A2AF39"/>
    <w:rsid w:val="61A9EB0E"/>
    <w:rsid w:val="61ACEFFD"/>
    <w:rsid w:val="61D38A8F"/>
    <w:rsid w:val="61E1F064"/>
    <w:rsid w:val="61E2AFAC"/>
    <w:rsid w:val="6227713F"/>
    <w:rsid w:val="62494A0D"/>
    <w:rsid w:val="62596880"/>
    <w:rsid w:val="626EB5F8"/>
    <w:rsid w:val="627F1D11"/>
    <w:rsid w:val="629DA795"/>
    <w:rsid w:val="62B8E9FE"/>
    <w:rsid w:val="62C1A601"/>
    <w:rsid w:val="62CB3DAE"/>
    <w:rsid w:val="62CD1845"/>
    <w:rsid w:val="62CE99B9"/>
    <w:rsid w:val="62DBCFA9"/>
    <w:rsid w:val="62F62BFD"/>
    <w:rsid w:val="630F839E"/>
    <w:rsid w:val="63177379"/>
    <w:rsid w:val="631FBBD0"/>
    <w:rsid w:val="632601E4"/>
    <w:rsid w:val="63730067"/>
    <w:rsid w:val="637AAB8D"/>
    <w:rsid w:val="63A718D8"/>
    <w:rsid w:val="63BA8A9D"/>
    <w:rsid w:val="63E94EA6"/>
    <w:rsid w:val="642FE5AD"/>
    <w:rsid w:val="6433468A"/>
    <w:rsid w:val="646DA53A"/>
    <w:rsid w:val="647036B4"/>
    <w:rsid w:val="6472ECB8"/>
    <w:rsid w:val="64A8E2F0"/>
    <w:rsid w:val="64BDAFE7"/>
    <w:rsid w:val="65118D4B"/>
    <w:rsid w:val="652522D6"/>
    <w:rsid w:val="65679632"/>
    <w:rsid w:val="657EC392"/>
    <w:rsid w:val="658E81B0"/>
    <w:rsid w:val="658EEF1C"/>
    <w:rsid w:val="65A9ED8D"/>
    <w:rsid w:val="65ACC5D9"/>
    <w:rsid w:val="65C5B487"/>
    <w:rsid w:val="65ECD616"/>
    <w:rsid w:val="66108E86"/>
    <w:rsid w:val="6620CCC0"/>
    <w:rsid w:val="66444877"/>
    <w:rsid w:val="664D487B"/>
    <w:rsid w:val="664F79E0"/>
    <w:rsid w:val="66636915"/>
    <w:rsid w:val="66721F4F"/>
    <w:rsid w:val="66889167"/>
    <w:rsid w:val="66A35C6D"/>
    <w:rsid w:val="66B7D80F"/>
    <w:rsid w:val="66CD07FD"/>
    <w:rsid w:val="66DBFA6D"/>
    <w:rsid w:val="66E209A4"/>
    <w:rsid w:val="66E65102"/>
    <w:rsid w:val="66FF6E1F"/>
    <w:rsid w:val="67104015"/>
    <w:rsid w:val="671922B7"/>
    <w:rsid w:val="67285326"/>
    <w:rsid w:val="67510A5B"/>
    <w:rsid w:val="6751C5D1"/>
    <w:rsid w:val="675A7210"/>
    <w:rsid w:val="6760AFD6"/>
    <w:rsid w:val="67803F03"/>
    <w:rsid w:val="67C3569F"/>
    <w:rsid w:val="681876BE"/>
    <w:rsid w:val="6844C829"/>
    <w:rsid w:val="684F2331"/>
    <w:rsid w:val="6865C93A"/>
    <w:rsid w:val="68B5960A"/>
    <w:rsid w:val="68F7F5FE"/>
    <w:rsid w:val="68FAD2CB"/>
    <w:rsid w:val="692ADB43"/>
    <w:rsid w:val="696CB490"/>
    <w:rsid w:val="69811A3A"/>
    <w:rsid w:val="69F8F359"/>
    <w:rsid w:val="69FE0E5E"/>
    <w:rsid w:val="6A101F29"/>
    <w:rsid w:val="6A1AFC84"/>
    <w:rsid w:val="6A1C1A3F"/>
    <w:rsid w:val="6A1C276F"/>
    <w:rsid w:val="6A21DDD7"/>
    <w:rsid w:val="6A6F2745"/>
    <w:rsid w:val="6A89D08E"/>
    <w:rsid w:val="6ACAA1BC"/>
    <w:rsid w:val="6ACC1657"/>
    <w:rsid w:val="6AF72D74"/>
    <w:rsid w:val="6AF99463"/>
    <w:rsid w:val="6B0D84EE"/>
    <w:rsid w:val="6B282408"/>
    <w:rsid w:val="6B32B387"/>
    <w:rsid w:val="6B58C3EA"/>
    <w:rsid w:val="6B6671E9"/>
    <w:rsid w:val="6B6F9165"/>
    <w:rsid w:val="6BBD0B48"/>
    <w:rsid w:val="6BD3909C"/>
    <w:rsid w:val="6BECB8D3"/>
    <w:rsid w:val="6BECD0CC"/>
    <w:rsid w:val="6BF11184"/>
    <w:rsid w:val="6BF3103E"/>
    <w:rsid w:val="6BF4A27D"/>
    <w:rsid w:val="6BFDD0EC"/>
    <w:rsid w:val="6C54A289"/>
    <w:rsid w:val="6C729552"/>
    <w:rsid w:val="6C7788A3"/>
    <w:rsid w:val="6CDE7561"/>
    <w:rsid w:val="6CE72734"/>
    <w:rsid w:val="6D00D530"/>
    <w:rsid w:val="6D0CC99B"/>
    <w:rsid w:val="6D17E44A"/>
    <w:rsid w:val="6D18E2D5"/>
    <w:rsid w:val="6D3E1CEC"/>
    <w:rsid w:val="6D4A4B4A"/>
    <w:rsid w:val="6D6C574F"/>
    <w:rsid w:val="6D6DE804"/>
    <w:rsid w:val="6DACBD9A"/>
    <w:rsid w:val="6DBAE1A0"/>
    <w:rsid w:val="6DE75D0F"/>
    <w:rsid w:val="6E65E25C"/>
    <w:rsid w:val="6E8A300F"/>
    <w:rsid w:val="6ECDA491"/>
    <w:rsid w:val="6ED9C010"/>
    <w:rsid w:val="6EEA9EF2"/>
    <w:rsid w:val="6EF1ABDC"/>
    <w:rsid w:val="6F0EAF7A"/>
    <w:rsid w:val="6F0EEC72"/>
    <w:rsid w:val="6F3B1081"/>
    <w:rsid w:val="6F44F308"/>
    <w:rsid w:val="6F4AC1B2"/>
    <w:rsid w:val="6F6ECDAE"/>
    <w:rsid w:val="6F972F8C"/>
    <w:rsid w:val="6FB83A63"/>
    <w:rsid w:val="6FE6F5B0"/>
    <w:rsid w:val="70049380"/>
    <w:rsid w:val="700B2AD2"/>
    <w:rsid w:val="701C46EA"/>
    <w:rsid w:val="70295B89"/>
    <w:rsid w:val="702E8618"/>
    <w:rsid w:val="705DF834"/>
    <w:rsid w:val="706222B7"/>
    <w:rsid w:val="708A12D1"/>
    <w:rsid w:val="70A0CEE5"/>
    <w:rsid w:val="70ADAB36"/>
    <w:rsid w:val="70B149A6"/>
    <w:rsid w:val="70B6D678"/>
    <w:rsid w:val="70C4E863"/>
    <w:rsid w:val="70E0BAB7"/>
    <w:rsid w:val="70F18291"/>
    <w:rsid w:val="70F410E7"/>
    <w:rsid w:val="7119CCBB"/>
    <w:rsid w:val="71337BB2"/>
    <w:rsid w:val="714A6813"/>
    <w:rsid w:val="7167144B"/>
    <w:rsid w:val="7168F808"/>
    <w:rsid w:val="71B30DD1"/>
    <w:rsid w:val="71DD4DAC"/>
    <w:rsid w:val="71EF5B9E"/>
    <w:rsid w:val="71F9BDB9"/>
    <w:rsid w:val="72443500"/>
    <w:rsid w:val="72844B06"/>
    <w:rsid w:val="7288529B"/>
    <w:rsid w:val="72BB8C3B"/>
    <w:rsid w:val="72BCDF66"/>
    <w:rsid w:val="72D3E56E"/>
    <w:rsid w:val="72E26A92"/>
    <w:rsid w:val="72ECCE71"/>
    <w:rsid w:val="72F197C3"/>
    <w:rsid w:val="7309BE4E"/>
    <w:rsid w:val="7330F6DE"/>
    <w:rsid w:val="73551E27"/>
    <w:rsid w:val="736D94E5"/>
    <w:rsid w:val="738050C3"/>
    <w:rsid w:val="7392DC43"/>
    <w:rsid w:val="73A31F85"/>
    <w:rsid w:val="73AE91CF"/>
    <w:rsid w:val="73AF2FB8"/>
    <w:rsid w:val="73E4D517"/>
    <w:rsid w:val="73E90693"/>
    <w:rsid w:val="73F8F891"/>
    <w:rsid w:val="7402229F"/>
    <w:rsid w:val="741CB330"/>
    <w:rsid w:val="741CBC2C"/>
    <w:rsid w:val="7421973C"/>
    <w:rsid w:val="74275959"/>
    <w:rsid w:val="742C356D"/>
    <w:rsid w:val="745F736A"/>
    <w:rsid w:val="74662388"/>
    <w:rsid w:val="74753710"/>
    <w:rsid w:val="74C8C9A3"/>
    <w:rsid w:val="74C9CA3D"/>
    <w:rsid w:val="750A2EAE"/>
    <w:rsid w:val="750F2A93"/>
    <w:rsid w:val="7525A24E"/>
    <w:rsid w:val="7569FE3B"/>
    <w:rsid w:val="7570BBDC"/>
    <w:rsid w:val="75942EA9"/>
    <w:rsid w:val="761C04F5"/>
    <w:rsid w:val="7630A76A"/>
    <w:rsid w:val="763BA5A7"/>
    <w:rsid w:val="763D4C7B"/>
    <w:rsid w:val="7643EF9B"/>
    <w:rsid w:val="76450E1C"/>
    <w:rsid w:val="7651386E"/>
    <w:rsid w:val="7667941C"/>
    <w:rsid w:val="766A33EB"/>
    <w:rsid w:val="767070FA"/>
    <w:rsid w:val="76934947"/>
    <w:rsid w:val="76B893FA"/>
    <w:rsid w:val="76E6C20C"/>
    <w:rsid w:val="76F01B60"/>
    <w:rsid w:val="7705C417"/>
    <w:rsid w:val="7705F469"/>
    <w:rsid w:val="770FC259"/>
    <w:rsid w:val="7715275A"/>
    <w:rsid w:val="777B3734"/>
    <w:rsid w:val="7781C972"/>
    <w:rsid w:val="7794869F"/>
    <w:rsid w:val="77968E00"/>
    <w:rsid w:val="77C16FA0"/>
    <w:rsid w:val="77DD1BA8"/>
    <w:rsid w:val="77E7E299"/>
    <w:rsid w:val="77FAAA61"/>
    <w:rsid w:val="7836F7A3"/>
    <w:rsid w:val="78677328"/>
    <w:rsid w:val="786F4739"/>
    <w:rsid w:val="79072C29"/>
    <w:rsid w:val="79115A0A"/>
    <w:rsid w:val="79287CF3"/>
    <w:rsid w:val="795DD6D5"/>
    <w:rsid w:val="7965395A"/>
    <w:rsid w:val="7972DF32"/>
    <w:rsid w:val="7980A865"/>
    <w:rsid w:val="798BAC1C"/>
    <w:rsid w:val="798CA0A9"/>
    <w:rsid w:val="79B982E2"/>
    <w:rsid w:val="79BB997B"/>
    <w:rsid w:val="79E67930"/>
    <w:rsid w:val="79F00EBF"/>
    <w:rsid w:val="7A23AA4A"/>
    <w:rsid w:val="7A3583FA"/>
    <w:rsid w:val="7A52C3D4"/>
    <w:rsid w:val="7A9CDDE6"/>
    <w:rsid w:val="7ABFE744"/>
    <w:rsid w:val="7ACEC71A"/>
    <w:rsid w:val="7AEF6219"/>
    <w:rsid w:val="7AF47E74"/>
    <w:rsid w:val="7B10910B"/>
    <w:rsid w:val="7B28D3C3"/>
    <w:rsid w:val="7B439069"/>
    <w:rsid w:val="7B4BE9A5"/>
    <w:rsid w:val="7B4D8965"/>
    <w:rsid w:val="7B731CED"/>
    <w:rsid w:val="7BC61605"/>
    <w:rsid w:val="7BD525B1"/>
    <w:rsid w:val="7BF5E85A"/>
    <w:rsid w:val="7C2E887F"/>
    <w:rsid w:val="7C365F9E"/>
    <w:rsid w:val="7C46F678"/>
    <w:rsid w:val="7C57CD09"/>
    <w:rsid w:val="7C5880C2"/>
    <w:rsid w:val="7C6C9267"/>
    <w:rsid w:val="7C77D95C"/>
    <w:rsid w:val="7C857306"/>
    <w:rsid w:val="7C88CE41"/>
    <w:rsid w:val="7C893E2F"/>
    <w:rsid w:val="7C9A1685"/>
    <w:rsid w:val="7C9C86F6"/>
    <w:rsid w:val="7CBEBAE5"/>
    <w:rsid w:val="7CC26671"/>
    <w:rsid w:val="7CD4944E"/>
    <w:rsid w:val="7D05AB58"/>
    <w:rsid w:val="7D0B2EEC"/>
    <w:rsid w:val="7D3D00F4"/>
    <w:rsid w:val="7D63F780"/>
    <w:rsid w:val="7D721394"/>
    <w:rsid w:val="7DB3B638"/>
    <w:rsid w:val="7DB3C598"/>
    <w:rsid w:val="7DBD62A9"/>
    <w:rsid w:val="7E938DB5"/>
    <w:rsid w:val="7EA09800"/>
    <w:rsid w:val="7EA5F731"/>
    <w:rsid w:val="7EE8A635"/>
    <w:rsid w:val="7EF34547"/>
    <w:rsid w:val="7F081661"/>
    <w:rsid w:val="7F3B9446"/>
    <w:rsid w:val="7F56B32B"/>
    <w:rsid w:val="7F63A67A"/>
    <w:rsid w:val="7F797903"/>
    <w:rsid w:val="7F86C913"/>
    <w:rsid w:val="7F90907A"/>
    <w:rsid w:val="7FA1C77B"/>
    <w:rsid w:val="7FA2A80C"/>
    <w:rsid w:val="7FBC73B0"/>
    <w:rsid w:val="7FC2D8F9"/>
    <w:rsid w:val="7FEC983D"/>
    <w:rsid w:val="7FF4F9C9"/>
    <w:rsid w:val="7FF7481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35EAE"/>
  <w15:docId w15:val="{B1EA8D91-8594-4138-AAE0-83812287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440" w:lineRule="atLeast"/>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locked="0" w:semiHidden="1" w:uiPriority="0" w:unhideWhenUsed="1" w:qFormat="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locked="0"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DC6308"/>
    <w:pPr>
      <w:suppressAutoHyphens/>
      <w:spacing w:before="120" w:after="60" w:line="260" w:lineRule="atLeast"/>
    </w:pPr>
    <w:rPr>
      <w:color w:val="495965" w:themeColor="text2"/>
      <w:lang w:val="en-GB"/>
    </w:rPr>
  </w:style>
  <w:style w:type="paragraph" w:styleId="Heading1">
    <w:name w:val="heading 1"/>
    <w:basedOn w:val="SpacebeforeTitle"/>
    <w:next w:val="Normal"/>
    <w:link w:val="Heading1Char"/>
    <w:uiPriority w:val="9"/>
    <w:qFormat/>
    <w:rsid w:val="001D7EEE"/>
    <w:pPr>
      <w:tabs>
        <w:tab w:val="left" w:pos="1114"/>
      </w:tabs>
      <w:spacing w:after="0"/>
      <w:outlineLvl w:val="0"/>
    </w:pPr>
    <w:rPr>
      <w:b/>
      <w:bCs/>
      <w:color w:val="auto"/>
      <w:sz w:val="36"/>
      <w:szCs w:val="36"/>
    </w:rPr>
  </w:style>
  <w:style w:type="paragraph" w:styleId="Heading2">
    <w:name w:val="heading 2"/>
    <w:basedOn w:val="Normal"/>
    <w:next w:val="Normal"/>
    <w:link w:val="Heading2Char"/>
    <w:uiPriority w:val="9"/>
    <w:unhideWhenUsed/>
    <w:qFormat/>
    <w:rsid w:val="001D7EEE"/>
    <w:pPr>
      <w:numPr>
        <w:numId w:val="11"/>
      </w:numPr>
      <w:pBdr>
        <w:top w:val="single" w:sz="4" w:space="1" w:color="677370" w:themeColor="background2" w:themeShade="80"/>
        <w:left w:val="single" w:sz="4" w:space="4" w:color="677370" w:themeColor="background2" w:themeShade="80"/>
        <w:bottom w:val="single" w:sz="4" w:space="1" w:color="677370" w:themeColor="background2" w:themeShade="80"/>
        <w:right w:val="single" w:sz="4" w:space="4" w:color="677370" w:themeColor="background2" w:themeShade="80"/>
      </w:pBdr>
      <w:shd w:val="clear" w:color="auto" w:fill="E0F3EF" w:themeFill="accent1" w:themeFillTint="33"/>
      <w:spacing w:after="120"/>
      <w:ind w:left="284" w:hanging="284"/>
      <w:outlineLvl w:val="1"/>
    </w:pPr>
    <w:rPr>
      <w:rFonts w:asciiTheme="majorHAnsi" w:hAnsiTheme="majorHAnsi"/>
      <w:b/>
      <w:color w:val="auto"/>
      <w:szCs w:val="21"/>
    </w:rPr>
  </w:style>
  <w:style w:type="paragraph" w:styleId="Heading3">
    <w:name w:val="heading 3"/>
    <w:basedOn w:val="Normal"/>
    <w:next w:val="Normal"/>
    <w:link w:val="Heading3Char"/>
    <w:uiPriority w:val="9"/>
    <w:unhideWhenUsed/>
    <w:qFormat/>
    <w:rsid w:val="001D7EEE"/>
    <w:pPr>
      <w:tabs>
        <w:tab w:val="left" w:pos="284"/>
      </w:tabs>
      <w:spacing w:before="0" w:line="280" w:lineRule="exact"/>
      <w:outlineLvl w:val="2"/>
    </w:pPr>
    <w:rPr>
      <w:rFonts w:eastAsia="Times New Roman" w:cs="Arial"/>
      <w:b/>
      <w:bCs/>
      <w:color w:val="auto"/>
      <w:sz w:val="21"/>
      <w:szCs w:val="21"/>
      <w:lang w:eastAsia="en-AU"/>
    </w:rPr>
  </w:style>
  <w:style w:type="paragraph" w:styleId="Heading4">
    <w:name w:val="heading 4"/>
    <w:basedOn w:val="Heading3"/>
    <w:next w:val="Normal"/>
    <w:link w:val="Heading4Char"/>
    <w:uiPriority w:val="9"/>
    <w:unhideWhenUsed/>
    <w:qFormat/>
    <w:rsid w:val="00A4144F"/>
    <w:pPr>
      <w:spacing w:before="240" w:line="280" w:lineRule="atLeast"/>
      <w:outlineLvl w:val="3"/>
    </w:pPr>
    <w:rPr>
      <w:iCs/>
      <w:sz w:val="24"/>
    </w:rPr>
  </w:style>
  <w:style w:type="paragraph" w:styleId="Heading5">
    <w:name w:val="heading 5"/>
    <w:basedOn w:val="Heading4"/>
    <w:next w:val="Normal"/>
    <w:link w:val="Heading5Char"/>
    <w:uiPriority w:val="9"/>
    <w:unhideWhenUsed/>
    <w:qFormat/>
    <w:rsid w:val="007706B8"/>
    <w:pPr>
      <w:spacing w:line="200" w:lineRule="atLeast"/>
      <w:outlineLvl w:val="4"/>
    </w:pPr>
    <w:rPr>
      <w:b w:val="0"/>
      <w:sz w:val="22"/>
    </w:rPr>
  </w:style>
  <w:style w:type="paragraph" w:styleId="Heading6">
    <w:name w:val="heading 6"/>
    <w:basedOn w:val="Heading5"/>
    <w:next w:val="Normal"/>
    <w:link w:val="Heading6Char"/>
    <w:uiPriority w:val="9"/>
    <w:semiHidden/>
    <w:unhideWhenUsed/>
    <w:qFormat/>
    <w:rsid w:val="00486804"/>
    <w:pPr>
      <w:spacing w:before="40"/>
      <w:outlineLvl w:val="5"/>
    </w:pPr>
    <w:rPr>
      <w:color w:val="286B5F" w:themeColor="accent1" w:themeShade="7F"/>
    </w:rPr>
  </w:style>
  <w:style w:type="paragraph" w:styleId="Heading7">
    <w:name w:val="heading 7"/>
    <w:basedOn w:val="Heading6"/>
    <w:next w:val="Normal"/>
    <w:link w:val="Heading7Char"/>
    <w:uiPriority w:val="9"/>
    <w:semiHidden/>
    <w:unhideWhenUsed/>
    <w:qFormat/>
    <w:locked/>
    <w:rsid w:val="00486804"/>
    <w:pPr>
      <w:outlineLvl w:val="6"/>
    </w:pPr>
    <w:rPr>
      <w:i/>
      <w:iCs w:val="0"/>
    </w:rPr>
  </w:style>
  <w:style w:type="paragraph" w:styleId="Heading8">
    <w:name w:val="heading 8"/>
    <w:basedOn w:val="Heading7"/>
    <w:next w:val="Normal"/>
    <w:link w:val="Heading8Char"/>
    <w:uiPriority w:val="9"/>
    <w:semiHidden/>
    <w:unhideWhenUsed/>
    <w:qFormat/>
    <w:locked/>
    <w:rsid w:val="00486804"/>
    <w:pPr>
      <w:outlineLvl w:val="7"/>
    </w:pPr>
    <w:rPr>
      <w:color w:val="272727" w:themeColor="text1" w:themeTint="D8"/>
      <w:sz w:val="21"/>
    </w:rPr>
  </w:style>
  <w:style w:type="paragraph" w:styleId="Heading9">
    <w:name w:val="heading 9"/>
    <w:basedOn w:val="Heading8"/>
    <w:next w:val="Normal"/>
    <w:link w:val="Heading9Char"/>
    <w:uiPriority w:val="9"/>
    <w:semiHidden/>
    <w:unhideWhenUsed/>
    <w:qFormat/>
    <w:locked/>
    <w:rsid w:val="00486804"/>
    <w:pPr>
      <w:outlineLvl w:val="8"/>
    </w:pPr>
    <w:rPr>
      <w:i w:val="0"/>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EEE"/>
    <w:rPr>
      <w:b/>
      <w:bCs/>
      <w:sz w:val="36"/>
      <w:szCs w:val="36"/>
      <w:lang w:val="en-GB"/>
    </w:rPr>
  </w:style>
  <w:style w:type="character" w:customStyle="1" w:styleId="Heading2Char">
    <w:name w:val="Heading 2 Char"/>
    <w:basedOn w:val="DefaultParagraphFont"/>
    <w:link w:val="Heading2"/>
    <w:uiPriority w:val="9"/>
    <w:rsid w:val="001D7EEE"/>
    <w:rPr>
      <w:rFonts w:asciiTheme="majorHAnsi" w:hAnsiTheme="majorHAnsi"/>
      <w:b/>
      <w:szCs w:val="21"/>
      <w:shd w:val="clear" w:color="auto" w:fill="E0F3EF" w:themeFill="accent1" w:themeFillTint="33"/>
      <w:lang w:val="en-GB"/>
    </w:rPr>
  </w:style>
  <w:style w:type="character" w:customStyle="1" w:styleId="Heading3Char">
    <w:name w:val="Heading 3 Char"/>
    <w:basedOn w:val="DefaultParagraphFont"/>
    <w:link w:val="Heading3"/>
    <w:uiPriority w:val="9"/>
    <w:rsid w:val="001D7EEE"/>
    <w:rPr>
      <w:rFonts w:eastAsia="Times New Roman" w:cs="Arial"/>
      <w:b/>
      <w:bCs/>
      <w:sz w:val="21"/>
      <w:szCs w:val="21"/>
      <w:lang w:val="en-GB" w:eastAsia="en-AU"/>
    </w:rPr>
  </w:style>
  <w:style w:type="paragraph" w:customStyle="1" w:styleId="NormalIndented">
    <w:name w:val="Normal Indented"/>
    <w:basedOn w:val="Normal"/>
    <w:qFormat/>
    <w:rsid w:val="00D0296C"/>
    <w:pPr>
      <w:ind w:left="284"/>
    </w:pPr>
  </w:style>
  <w:style w:type="paragraph" w:styleId="Title">
    <w:name w:val="Title"/>
    <w:basedOn w:val="Heading1"/>
    <w:next w:val="Normal"/>
    <w:link w:val="TitleChar"/>
    <w:uiPriority w:val="10"/>
    <w:qFormat/>
    <w:rsid w:val="00D64BD1"/>
    <w:rPr>
      <w:spacing w:val="-10"/>
      <w:kern w:val="28"/>
      <w:szCs w:val="52"/>
    </w:rPr>
  </w:style>
  <w:style w:type="character" w:customStyle="1" w:styleId="TitleChar">
    <w:name w:val="Title Char"/>
    <w:basedOn w:val="DefaultParagraphFont"/>
    <w:link w:val="Title"/>
    <w:uiPriority w:val="10"/>
    <w:rsid w:val="00D64BD1"/>
    <w:rPr>
      <w:rFonts w:asciiTheme="majorHAnsi" w:eastAsiaTheme="majorEastAsia" w:hAnsiTheme="majorHAnsi" w:cstheme="majorBidi"/>
      <w:b/>
      <w:bCs/>
      <w:caps/>
      <w:color w:val="495965" w:themeColor="text2"/>
      <w:spacing w:val="-10"/>
      <w:kern w:val="28"/>
      <w:sz w:val="38"/>
      <w:szCs w:val="52"/>
    </w:rPr>
  </w:style>
  <w:style w:type="paragraph" w:styleId="Subtitle">
    <w:name w:val="Subtitle"/>
    <w:basedOn w:val="Title"/>
    <w:next w:val="Normal"/>
    <w:link w:val="SubtitleChar"/>
    <w:uiPriority w:val="11"/>
    <w:qFormat/>
    <w:rsid w:val="00D64BD1"/>
    <w:pPr>
      <w:numPr>
        <w:ilvl w:val="1"/>
      </w:numPr>
      <w:spacing w:before="60" w:after="300"/>
    </w:pPr>
    <w:rPr>
      <w:b w:val="0"/>
      <w:iCs/>
      <w:szCs w:val="24"/>
    </w:rPr>
  </w:style>
  <w:style w:type="character" w:customStyle="1" w:styleId="SubtitleChar">
    <w:name w:val="Subtitle Char"/>
    <w:basedOn w:val="DefaultParagraphFont"/>
    <w:link w:val="Subtitle"/>
    <w:uiPriority w:val="11"/>
    <w:rsid w:val="00D64BD1"/>
    <w:rPr>
      <w:rFonts w:eastAsiaTheme="majorEastAsia" w:cstheme="majorBidi"/>
      <w:bCs/>
      <w:iCs/>
      <w:caps/>
      <w:color w:val="495965" w:themeColor="text2"/>
      <w:spacing w:val="-10"/>
      <w:kern w:val="28"/>
      <w:sz w:val="38"/>
      <w:szCs w:val="24"/>
    </w:rPr>
  </w:style>
  <w:style w:type="paragraph" w:customStyle="1" w:styleId="Bullet1">
    <w:name w:val="Bullet 1"/>
    <w:basedOn w:val="Normal"/>
    <w:qFormat/>
    <w:rsid w:val="007706B8"/>
    <w:pPr>
      <w:spacing w:before="0"/>
      <w:ind w:left="284" w:hanging="284"/>
    </w:pPr>
  </w:style>
  <w:style w:type="paragraph" w:customStyle="1" w:styleId="Bullet2">
    <w:name w:val="Bullet 2"/>
    <w:basedOn w:val="Bullet1"/>
    <w:qFormat/>
    <w:rsid w:val="00F2684E"/>
    <w:pPr>
      <w:ind w:left="568"/>
    </w:pPr>
  </w:style>
  <w:style w:type="paragraph" w:customStyle="1" w:styleId="Bullet3">
    <w:name w:val="Bullet 3"/>
    <w:basedOn w:val="Bullet2"/>
    <w:qFormat/>
    <w:rsid w:val="00F2684E"/>
    <w:pPr>
      <w:ind w:left="852"/>
    </w:pPr>
  </w:style>
  <w:style w:type="paragraph" w:customStyle="1" w:styleId="NumberedList1">
    <w:name w:val="Numbered List 1"/>
    <w:basedOn w:val="Normal"/>
    <w:qFormat/>
    <w:rsid w:val="00F2684E"/>
    <w:pPr>
      <w:numPr>
        <w:numId w:val="7"/>
      </w:numPr>
      <w:spacing w:before="0"/>
    </w:pPr>
  </w:style>
  <w:style w:type="paragraph" w:customStyle="1" w:styleId="NumberedList2">
    <w:name w:val="Numbered List 2"/>
    <w:basedOn w:val="NumberedList1"/>
    <w:qFormat/>
    <w:rsid w:val="00F2684E"/>
    <w:pPr>
      <w:numPr>
        <w:ilvl w:val="1"/>
      </w:numPr>
    </w:pPr>
  </w:style>
  <w:style w:type="paragraph" w:customStyle="1" w:styleId="NumberedList3">
    <w:name w:val="Numbered List 3"/>
    <w:basedOn w:val="NumberedList2"/>
    <w:qFormat/>
    <w:rsid w:val="00F2684E"/>
    <w:pPr>
      <w:numPr>
        <w:ilvl w:val="2"/>
      </w:numPr>
    </w:pPr>
  </w:style>
  <w:style w:type="paragraph" w:customStyle="1" w:styleId="Heading1Numbered">
    <w:name w:val="Heading 1 Numbered"/>
    <w:basedOn w:val="Heading1"/>
    <w:next w:val="Normal"/>
    <w:qFormat/>
    <w:rsid w:val="001E1DC0"/>
    <w:pPr>
      <w:numPr>
        <w:numId w:val="6"/>
      </w:numPr>
    </w:pPr>
  </w:style>
  <w:style w:type="paragraph" w:customStyle="1" w:styleId="Heading2Numbered">
    <w:name w:val="Heading 2 Numbered"/>
    <w:basedOn w:val="Heading2"/>
    <w:next w:val="Normal"/>
    <w:qFormat/>
    <w:rsid w:val="00ED2831"/>
    <w:pPr>
      <w:numPr>
        <w:ilvl w:val="1"/>
        <w:numId w:val="6"/>
      </w:numPr>
      <w:spacing w:after="60"/>
    </w:pPr>
    <w:rPr>
      <w:bCs/>
    </w:rPr>
  </w:style>
  <w:style w:type="paragraph" w:customStyle="1" w:styleId="Heading3Numbered">
    <w:name w:val="Heading 3 Numbered"/>
    <w:basedOn w:val="Heading3"/>
    <w:next w:val="Normal"/>
    <w:qFormat/>
    <w:rsid w:val="00ED2831"/>
    <w:pPr>
      <w:numPr>
        <w:ilvl w:val="2"/>
        <w:numId w:val="6"/>
      </w:numPr>
      <w:spacing w:before="300"/>
    </w:pPr>
    <w:rPr>
      <w:szCs w:val="22"/>
    </w:rPr>
  </w:style>
  <w:style w:type="numbering" w:customStyle="1" w:styleId="BulletsList">
    <w:name w:val="Bullets List"/>
    <w:uiPriority w:val="99"/>
    <w:rsid w:val="007706B8"/>
    <w:pPr>
      <w:numPr>
        <w:numId w:val="1"/>
      </w:numPr>
    </w:pPr>
  </w:style>
  <w:style w:type="numbering" w:customStyle="1" w:styleId="Numberedlist">
    <w:name w:val="Numbered list"/>
    <w:uiPriority w:val="99"/>
    <w:rsid w:val="00F2684E"/>
    <w:pPr>
      <w:numPr>
        <w:numId w:val="2"/>
      </w:numPr>
    </w:pPr>
  </w:style>
  <w:style w:type="numbering" w:customStyle="1" w:styleId="HeadingsList">
    <w:name w:val="Headings List"/>
    <w:uiPriority w:val="99"/>
    <w:rsid w:val="001E1DC0"/>
    <w:pPr>
      <w:numPr>
        <w:numId w:val="3"/>
      </w:numPr>
    </w:pPr>
  </w:style>
  <w:style w:type="table" w:customStyle="1" w:styleId="PlainTable21">
    <w:name w:val="Plain Table 21"/>
    <w:basedOn w:val="TableNormal"/>
    <w:uiPriority w:val="42"/>
    <w:locked/>
    <w:rsid w:val="003148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ED2831"/>
    <w:pPr>
      <w:suppressAutoHyphens w:val="0"/>
      <w:spacing w:after="600"/>
      <w:outlineLvl w:val="9"/>
    </w:pPr>
    <w:rPr>
      <w:bCs w:val="0"/>
      <w:szCs w:val="32"/>
    </w:rPr>
  </w:style>
  <w:style w:type="character" w:customStyle="1" w:styleId="Heading4Char">
    <w:name w:val="Heading 4 Char"/>
    <w:basedOn w:val="DefaultParagraphFont"/>
    <w:link w:val="Heading4"/>
    <w:uiPriority w:val="9"/>
    <w:rsid w:val="00A4144F"/>
    <w:rPr>
      <w:rFonts w:asciiTheme="majorHAnsi" w:eastAsiaTheme="majorEastAsia" w:hAnsiTheme="majorHAnsi" w:cstheme="majorBidi"/>
      <w:bCs/>
      <w:iCs/>
      <w:color w:val="495965" w:themeColor="text2"/>
      <w:sz w:val="24"/>
      <w:szCs w:val="26"/>
    </w:rPr>
  </w:style>
  <w:style w:type="paragraph" w:styleId="TOC1">
    <w:name w:val="toc 1"/>
    <w:basedOn w:val="Normal"/>
    <w:next w:val="Normal"/>
    <w:autoRedefine/>
    <w:uiPriority w:val="39"/>
    <w:unhideWhenUsed/>
    <w:rsid w:val="00ED2831"/>
    <w:pPr>
      <w:pBdr>
        <w:top w:val="single" w:sz="4" w:space="6" w:color="65C5B4" w:themeColor="accent1"/>
        <w:between w:val="single" w:sz="4" w:space="6" w:color="65C5B4" w:themeColor="accent1"/>
      </w:pBdr>
      <w:tabs>
        <w:tab w:val="right" w:pos="9639"/>
      </w:tabs>
      <w:spacing w:after="100" w:line="320" w:lineRule="atLeast"/>
    </w:pPr>
    <w:rPr>
      <w:b/>
      <w:caps/>
      <w:color w:val="65C5B4" w:themeColor="accent1"/>
      <w:sz w:val="28"/>
    </w:rPr>
  </w:style>
  <w:style w:type="paragraph" w:styleId="TOC2">
    <w:name w:val="toc 2"/>
    <w:basedOn w:val="Normal"/>
    <w:next w:val="Normal"/>
    <w:autoRedefine/>
    <w:uiPriority w:val="39"/>
    <w:unhideWhenUsed/>
    <w:rsid w:val="00ED2831"/>
    <w:pPr>
      <w:spacing w:after="100"/>
      <w:ind w:left="199" w:right="454"/>
    </w:pPr>
  </w:style>
  <w:style w:type="paragraph" w:styleId="TOC3">
    <w:name w:val="toc 3"/>
    <w:basedOn w:val="Normal"/>
    <w:next w:val="Normal"/>
    <w:autoRedefine/>
    <w:uiPriority w:val="39"/>
    <w:unhideWhenUsed/>
    <w:rsid w:val="0035119D"/>
    <w:pPr>
      <w:spacing w:after="100"/>
      <w:ind w:left="400"/>
    </w:pPr>
  </w:style>
  <w:style w:type="paragraph" w:styleId="Header">
    <w:name w:val="header"/>
    <w:basedOn w:val="Normal"/>
    <w:link w:val="HeaderChar"/>
    <w:uiPriority w:val="99"/>
    <w:unhideWhenUsed/>
    <w:rsid w:val="00FC322F"/>
    <w:pPr>
      <w:tabs>
        <w:tab w:val="center" w:pos="4513"/>
        <w:tab w:val="right" w:pos="9026"/>
      </w:tabs>
      <w:spacing w:before="0" w:after="0"/>
      <w:ind w:left="227"/>
    </w:pPr>
    <w:rPr>
      <w:b/>
      <w:caps/>
      <w:color w:val="FFFFFF" w:themeColor="background1"/>
      <w:sz w:val="20"/>
    </w:rPr>
  </w:style>
  <w:style w:type="paragraph" w:styleId="TOC4">
    <w:name w:val="toc 4"/>
    <w:basedOn w:val="Normal"/>
    <w:next w:val="Normal"/>
    <w:autoRedefine/>
    <w:uiPriority w:val="39"/>
    <w:unhideWhenUsed/>
    <w:locked/>
    <w:rsid w:val="0035119D"/>
    <w:pPr>
      <w:suppressAutoHyphens w:val="0"/>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locked/>
    <w:rsid w:val="0035119D"/>
    <w:pPr>
      <w:suppressAutoHyphens w:val="0"/>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locked/>
    <w:rsid w:val="0035119D"/>
    <w:pPr>
      <w:suppressAutoHyphens w:val="0"/>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locked/>
    <w:rsid w:val="0035119D"/>
    <w:pPr>
      <w:suppressAutoHyphens w:val="0"/>
      <w:spacing w:before="0" w:after="100" w:line="259" w:lineRule="auto"/>
      <w:ind w:left="1320"/>
    </w:pPr>
    <w:rPr>
      <w:rFonts w:eastAsiaTheme="minorEastAsia"/>
      <w:lang w:eastAsia="en-AU"/>
    </w:rPr>
  </w:style>
  <w:style w:type="numbering" w:customStyle="1" w:styleId="TableHeadingNumbers">
    <w:name w:val="Table Heading Numbers"/>
    <w:uiPriority w:val="99"/>
    <w:rsid w:val="00ED2831"/>
    <w:pPr>
      <w:numPr>
        <w:numId w:val="4"/>
      </w:numPr>
    </w:pPr>
  </w:style>
  <w:style w:type="paragraph" w:styleId="TOC8">
    <w:name w:val="toc 8"/>
    <w:basedOn w:val="Normal"/>
    <w:next w:val="Normal"/>
    <w:autoRedefine/>
    <w:uiPriority w:val="39"/>
    <w:unhideWhenUsed/>
    <w:locked/>
    <w:rsid w:val="0035119D"/>
    <w:pPr>
      <w:suppressAutoHyphens w:val="0"/>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locked/>
    <w:rsid w:val="0035119D"/>
    <w:pPr>
      <w:suppressAutoHyphens w:val="0"/>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35119D"/>
    <w:pPr>
      <w:spacing w:after="0"/>
      <w:ind w:left="907" w:hanging="907"/>
    </w:pPr>
  </w:style>
  <w:style w:type="paragraph" w:customStyle="1" w:styleId="IntroPara">
    <w:name w:val="Intro Para"/>
    <w:basedOn w:val="Normal"/>
    <w:qFormat/>
    <w:rsid w:val="007706B8"/>
    <w:pPr>
      <w:spacing w:before="400" w:after="400" w:line="280" w:lineRule="exact"/>
    </w:pPr>
    <w:rPr>
      <w:b/>
      <w:color w:val="ACD08C" w:themeColor="accent2"/>
      <w:sz w:val="28"/>
    </w:rPr>
  </w:style>
  <w:style w:type="table" w:styleId="TableGrid">
    <w:name w:val="Table Grid"/>
    <w:basedOn w:val="TableNormal"/>
    <w:uiPriority w:val="59"/>
    <w:locked/>
    <w:rsid w:val="00ED2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C322F"/>
    <w:rPr>
      <w:b/>
      <w:caps/>
      <w:color w:val="FFFFFF" w:themeColor="background1"/>
      <w:sz w:val="20"/>
      <w:lang w:val="en-GB"/>
    </w:rPr>
  </w:style>
  <w:style w:type="numbering" w:customStyle="1" w:styleId="FigureTitles">
    <w:name w:val="Figure Titles"/>
    <w:uiPriority w:val="99"/>
    <w:rsid w:val="006346BC"/>
    <w:pPr>
      <w:numPr>
        <w:numId w:val="5"/>
      </w:numPr>
    </w:pPr>
  </w:style>
  <w:style w:type="character" w:styleId="Hyperlink">
    <w:name w:val="Hyperlink"/>
    <w:basedOn w:val="DefaultParagraphFont"/>
    <w:uiPriority w:val="99"/>
    <w:rsid w:val="00F729EF"/>
    <w:rPr>
      <w:rFonts w:asciiTheme="minorHAnsi" w:hAnsiTheme="minorHAnsi" w:cs="MuseoSans-500"/>
      <w:color w:val="auto"/>
      <w:u w:val="single" w:color="0070C0"/>
    </w:rPr>
  </w:style>
  <w:style w:type="character" w:styleId="IntenseEmphasis">
    <w:name w:val="Intense Emphasis"/>
    <w:basedOn w:val="DefaultParagraphFont"/>
    <w:uiPriority w:val="21"/>
    <w:qFormat/>
    <w:rsid w:val="00D32D6F"/>
    <w:rPr>
      <w:b/>
      <w:i/>
      <w:iCs/>
      <w:color w:val="495965" w:themeColor="text2"/>
    </w:rPr>
  </w:style>
  <w:style w:type="character" w:styleId="Strong">
    <w:name w:val="Strong"/>
    <w:basedOn w:val="DefaultParagraphFont"/>
    <w:uiPriority w:val="22"/>
    <w:qFormat/>
    <w:rsid w:val="00FE6D51"/>
    <w:rPr>
      <w:b/>
      <w:bCs/>
    </w:rPr>
  </w:style>
  <w:style w:type="character" w:styleId="Emphasis">
    <w:name w:val="Emphasis"/>
    <w:basedOn w:val="DefaultParagraphFont"/>
    <w:uiPriority w:val="20"/>
    <w:qFormat/>
    <w:rsid w:val="009D7407"/>
    <w:rPr>
      <w:i/>
      <w:iCs/>
    </w:rPr>
  </w:style>
  <w:style w:type="character" w:customStyle="1" w:styleId="Heading5Char">
    <w:name w:val="Heading 5 Char"/>
    <w:basedOn w:val="DefaultParagraphFont"/>
    <w:link w:val="Heading5"/>
    <w:uiPriority w:val="9"/>
    <w:rsid w:val="007706B8"/>
    <w:rPr>
      <w:rFonts w:asciiTheme="majorHAnsi" w:eastAsiaTheme="majorEastAsia" w:hAnsiTheme="majorHAnsi" w:cstheme="majorBidi"/>
      <w:b/>
      <w:bCs/>
      <w:iCs/>
      <w:color w:val="495965" w:themeColor="text2"/>
      <w:szCs w:val="26"/>
      <w:lang w:val="en-GB"/>
    </w:rPr>
  </w:style>
  <w:style w:type="paragraph" w:styleId="Caption">
    <w:name w:val="caption"/>
    <w:basedOn w:val="Normal"/>
    <w:next w:val="Normal"/>
    <w:uiPriority w:val="35"/>
    <w:unhideWhenUsed/>
    <w:qFormat/>
    <w:rsid w:val="001214BE"/>
    <w:pPr>
      <w:spacing w:before="240" w:after="180" w:line="240" w:lineRule="atLeast"/>
      <w:contextualSpacing/>
    </w:pPr>
    <w:rPr>
      <w:b/>
      <w:iCs/>
      <w:sz w:val="20"/>
      <w:szCs w:val="18"/>
    </w:rPr>
  </w:style>
  <w:style w:type="paragraph" w:styleId="Footer">
    <w:name w:val="footer"/>
    <w:basedOn w:val="Normal"/>
    <w:link w:val="FooterChar"/>
    <w:uiPriority w:val="99"/>
    <w:unhideWhenUsed/>
    <w:rsid w:val="00FC322F"/>
    <w:pPr>
      <w:spacing w:before="0" w:after="0" w:line="240" w:lineRule="exact"/>
      <w:ind w:left="284" w:right="284"/>
    </w:pPr>
    <w:rPr>
      <w:color w:val="FFFFFF" w:themeColor="background1"/>
    </w:rPr>
  </w:style>
  <w:style w:type="character" w:customStyle="1" w:styleId="FooterChar">
    <w:name w:val="Footer Char"/>
    <w:basedOn w:val="DefaultParagraphFont"/>
    <w:link w:val="Footer"/>
    <w:uiPriority w:val="99"/>
    <w:rsid w:val="00FC322F"/>
    <w:rPr>
      <w:color w:val="FFFFFF" w:themeColor="background1"/>
      <w:lang w:val="en-GB"/>
    </w:rPr>
  </w:style>
  <w:style w:type="character" w:customStyle="1" w:styleId="Heading6Char">
    <w:name w:val="Heading 6 Char"/>
    <w:basedOn w:val="DefaultParagraphFont"/>
    <w:link w:val="Heading6"/>
    <w:uiPriority w:val="9"/>
    <w:semiHidden/>
    <w:rsid w:val="00486804"/>
    <w:rPr>
      <w:rFonts w:asciiTheme="majorHAnsi" w:eastAsiaTheme="majorEastAsia" w:hAnsiTheme="majorHAnsi" w:cstheme="majorBidi"/>
      <w:bCs/>
      <w:iCs/>
      <w:color w:val="286B5F" w:themeColor="accent1" w:themeShade="7F"/>
      <w:szCs w:val="26"/>
    </w:rPr>
  </w:style>
  <w:style w:type="character" w:customStyle="1" w:styleId="Heading7Char">
    <w:name w:val="Heading 7 Char"/>
    <w:basedOn w:val="DefaultParagraphFont"/>
    <w:link w:val="Heading7"/>
    <w:uiPriority w:val="9"/>
    <w:semiHidden/>
    <w:rsid w:val="00486804"/>
    <w:rPr>
      <w:rFonts w:asciiTheme="majorHAnsi" w:eastAsiaTheme="majorEastAsia" w:hAnsiTheme="majorHAnsi" w:cstheme="majorBidi"/>
      <w:bCs/>
      <w:i/>
      <w:color w:val="286B5F" w:themeColor="accent1" w:themeShade="7F"/>
      <w:szCs w:val="26"/>
    </w:rPr>
  </w:style>
  <w:style w:type="character" w:customStyle="1" w:styleId="Heading8Char">
    <w:name w:val="Heading 8 Char"/>
    <w:basedOn w:val="DefaultParagraphFont"/>
    <w:link w:val="Heading8"/>
    <w:uiPriority w:val="9"/>
    <w:semiHidden/>
    <w:rsid w:val="00486804"/>
    <w:rPr>
      <w:rFonts w:asciiTheme="majorHAnsi" w:eastAsiaTheme="majorEastAsia" w:hAnsiTheme="majorHAnsi" w:cstheme="majorBidi"/>
      <w:bCs/>
      <w:i/>
      <w:color w:val="272727" w:themeColor="text1" w:themeTint="D8"/>
      <w:sz w:val="21"/>
      <w:szCs w:val="21"/>
    </w:rPr>
  </w:style>
  <w:style w:type="character" w:customStyle="1" w:styleId="Heading9Char">
    <w:name w:val="Heading 9 Char"/>
    <w:basedOn w:val="DefaultParagraphFont"/>
    <w:link w:val="Heading9"/>
    <w:uiPriority w:val="9"/>
    <w:semiHidden/>
    <w:rsid w:val="00486804"/>
    <w:rPr>
      <w:rFonts w:asciiTheme="majorHAnsi" w:eastAsiaTheme="majorEastAsia" w:hAnsiTheme="majorHAnsi" w:cstheme="majorBidi"/>
      <w:bCs/>
      <w:iCs/>
      <w:color w:val="272727" w:themeColor="text1" w:themeTint="D8"/>
      <w:sz w:val="21"/>
      <w:szCs w:val="21"/>
    </w:rPr>
  </w:style>
  <w:style w:type="character" w:customStyle="1" w:styleId="LightGrey">
    <w:name w:val="Light Grey"/>
    <w:basedOn w:val="DefaultParagraphFont"/>
    <w:uiPriority w:val="1"/>
    <w:qFormat/>
    <w:rsid w:val="00ED2831"/>
    <w:rPr>
      <w:color w:val="B0BDC6" w:themeColor="text2" w:themeTint="66"/>
    </w:rPr>
  </w:style>
  <w:style w:type="character" w:styleId="PageNumber">
    <w:name w:val="page number"/>
    <w:basedOn w:val="DefaultParagraphFont"/>
    <w:uiPriority w:val="99"/>
    <w:unhideWhenUsed/>
    <w:rsid w:val="00F5404C"/>
    <w:rPr>
      <w:color w:val="495965" w:themeColor="text2"/>
    </w:rPr>
  </w:style>
  <w:style w:type="paragraph" w:styleId="Quote">
    <w:name w:val="Quote"/>
    <w:basedOn w:val="Normal"/>
    <w:next w:val="Normal"/>
    <w:link w:val="QuoteChar"/>
    <w:uiPriority w:val="29"/>
    <w:qFormat/>
    <w:rsid w:val="00D64BD1"/>
    <w:pPr>
      <w:spacing w:before="0" w:after="180" w:line="320" w:lineRule="atLeast"/>
    </w:pPr>
    <w:rPr>
      <w:iCs/>
      <w:sz w:val="28"/>
    </w:rPr>
  </w:style>
  <w:style w:type="character" w:customStyle="1" w:styleId="QuoteChar">
    <w:name w:val="Quote Char"/>
    <w:basedOn w:val="DefaultParagraphFont"/>
    <w:link w:val="Quote"/>
    <w:uiPriority w:val="29"/>
    <w:rsid w:val="00D64BD1"/>
    <w:rPr>
      <w:iCs/>
      <w:color w:val="495965" w:themeColor="text2"/>
      <w:sz w:val="28"/>
      <w:lang w:val="en-GB"/>
    </w:rPr>
  </w:style>
  <w:style w:type="paragraph" w:customStyle="1" w:styleId="QuoteHeading">
    <w:name w:val="Quote Heading"/>
    <w:basedOn w:val="Quote"/>
    <w:qFormat/>
    <w:locked/>
    <w:rsid w:val="00C5182A"/>
    <w:rPr>
      <w:b/>
      <w:sz w:val="20"/>
    </w:rPr>
  </w:style>
  <w:style w:type="paragraph" w:styleId="FootnoteText">
    <w:name w:val="footnote text"/>
    <w:basedOn w:val="Normal"/>
    <w:link w:val="FootnoteTextChar"/>
    <w:unhideWhenUsed/>
    <w:qFormat/>
    <w:rsid w:val="008C5A0E"/>
    <w:pPr>
      <w:spacing w:before="60" w:after="0" w:line="140" w:lineRule="atLeast"/>
      <w:ind w:left="170" w:hanging="170"/>
    </w:pPr>
    <w:rPr>
      <w:sz w:val="12"/>
      <w:szCs w:val="20"/>
    </w:rPr>
  </w:style>
  <w:style w:type="character" w:customStyle="1" w:styleId="FootnoteTextChar">
    <w:name w:val="Footnote Text Char"/>
    <w:basedOn w:val="DefaultParagraphFont"/>
    <w:link w:val="FootnoteText"/>
    <w:rsid w:val="008C5A0E"/>
    <w:rPr>
      <w:color w:val="495965" w:themeColor="text2"/>
      <w:sz w:val="12"/>
      <w:szCs w:val="20"/>
    </w:rPr>
  </w:style>
  <w:style w:type="character" w:styleId="FootnoteReference">
    <w:name w:val="footnote reference"/>
    <w:aliases w:val="Normal + Font:9 Point,Superscript 3 Point Times"/>
    <w:basedOn w:val="DefaultParagraphFont"/>
    <w:uiPriority w:val="99"/>
    <w:unhideWhenUsed/>
    <w:rsid w:val="003002C0"/>
    <w:rPr>
      <w:vertAlign w:val="superscript"/>
    </w:rPr>
  </w:style>
  <w:style w:type="paragraph" w:customStyle="1" w:styleId="GreyRoundBoxText">
    <w:name w:val="Grey Round Box Text"/>
    <w:basedOn w:val="Normal"/>
    <w:qFormat/>
    <w:rsid w:val="000D66D6"/>
    <w:pPr>
      <w:spacing w:before="0"/>
    </w:pPr>
    <w:rPr>
      <w:b/>
      <w:caps/>
      <w:color w:val="FFFFFF" w:themeColor="background1"/>
      <w:sz w:val="18"/>
    </w:rPr>
  </w:style>
  <w:style w:type="character" w:customStyle="1" w:styleId="Green">
    <w:name w:val="Green"/>
    <w:basedOn w:val="DefaultParagraphFont"/>
    <w:uiPriority w:val="1"/>
    <w:qFormat/>
    <w:rsid w:val="00961E72"/>
    <w:rPr>
      <w:color w:val="ACD08C" w:themeColor="accent2"/>
    </w:rPr>
  </w:style>
  <w:style w:type="paragraph" w:customStyle="1" w:styleId="PhotoMargins">
    <w:name w:val="Photo Margins"/>
    <w:basedOn w:val="Normal"/>
    <w:qFormat/>
    <w:rsid w:val="00992C76"/>
  </w:style>
  <w:style w:type="paragraph" w:customStyle="1" w:styleId="PhotoLeft">
    <w:name w:val="Photo Left"/>
    <w:basedOn w:val="PhotoMargins"/>
    <w:qFormat/>
    <w:rsid w:val="00F82271"/>
    <w:pPr>
      <w:ind w:left="-851"/>
    </w:pPr>
  </w:style>
  <w:style w:type="paragraph" w:customStyle="1" w:styleId="PhotoRight">
    <w:name w:val="Photo Right"/>
    <w:basedOn w:val="PhotoMargins"/>
    <w:qFormat/>
    <w:rsid w:val="00F82271"/>
    <w:pPr>
      <w:ind w:right="-851"/>
      <w:jc w:val="right"/>
    </w:pPr>
  </w:style>
  <w:style w:type="paragraph" w:customStyle="1" w:styleId="PhotoCaption">
    <w:name w:val="Photo Caption"/>
    <w:basedOn w:val="Normal"/>
    <w:qFormat/>
    <w:rsid w:val="00897FA2"/>
    <w:pPr>
      <w:spacing w:after="200" w:line="200" w:lineRule="atLeast"/>
      <w:jc w:val="right"/>
    </w:pPr>
    <w:rPr>
      <w:sz w:val="16"/>
    </w:rPr>
  </w:style>
  <w:style w:type="table" w:customStyle="1" w:styleId="DFATTable1">
    <w:name w:val="DFAT Table 1"/>
    <w:basedOn w:val="TableNormal"/>
    <w:uiPriority w:val="99"/>
    <w:rsid w:val="00C06B13"/>
    <w:pPr>
      <w:spacing w:before="60" w:after="60" w:line="260" w:lineRule="atLeast"/>
    </w:pPr>
    <w:rPr>
      <w:rFonts w:ascii="Calibri" w:hAnsi="Calibri"/>
    </w:rPr>
    <w:tblPr>
      <w:tblStyleRowBandSize w:val="1"/>
      <w:tblStyleColBandSize w:val="1"/>
      <w:tblBorders>
        <w:top w:val="single" w:sz="4" w:space="0" w:color="495965" w:themeColor="text2"/>
        <w:bottom w:val="single" w:sz="4" w:space="0" w:color="495965" w:themeColor="text2"/>
        <w:insideH w:val="single" w:sz="4" w:space="0" w:color="495965" w:themeColor="text2"/>
      </w:tblBorders>
      <w:tblCellMar>
        <w:top w:w="57" w:type="dxa"/>
        <w:bottom w:w="57" w:type="dxa"/>
      </w:tblCellMar>
    </w:tblPr>
    <w:tblStylePr w:type="firstRow">
      <w:rPr>
        <w:b w:val="0"/>
      </w:rPr>
      <w:tblPr/>
      <w:tcPr>
        <w:tcBorders>
          <w:top w:val="single" w:sz="4" w:space="0" w:color="65C5B4" w:themeColor="accent1"/>
          <w:bottom w:val="single" w:sz="4" w:space="0" w:color="65C5B4" w:themeColor="accent1"/>
          <w:insideH w:val="single" w:sz="4" w:space="0" w:color="65C5B4" w:themeColor="accent1"/>
        </w:tcBorders>
        <w:shd w:val="clear" w:color="auto" w:fill="65C5B4" w:themeFill="accent1"/>
      </w:tcPr>
    </w:tblStylePr>
    <w:tblStylePr w:type="lastRow">
      <w:rPr>
        <w:b/>
        <w:color w:val="FFFFFF"/>
      </w:rPr>
      <w:tblPr/>
      <w:tcPr>
        <w:shd w:val="clear" w:color="auto" w:fill="495965" w:themeFill="text2"/>
      </w:tcPr>
    </w:tblStylePr>
    <w:tblStylePr w:type="firstCol">
      <w:tblPr/>
      <w:tcPr>
        <w:shd w:val="clear" w:color="auto" w:fill="D8DCDB" w:themeFill="background2"/>
      </w:tcPr>
    </w:tblStylePr>
    <w:tblStylePr w:type="lastCol">
      <w:tblPr/>
      <w:tcPr>
        <w:shd w:val="clear" w:color="auto" w:fill="D8DCDB" w:themeFill="background2"/>
      </w:tcPr>
    </w:tblStylePr>
    <w:tblStylePr w:type="band1Vert">
      <w:tblPr/>
      <w:tcPr>
        <w:shd w:val="clear" w:color="auto" w:fill="E0F3EF" w:themeFill="accent1" w:themeFillTint="33"/>
      </w:tcPr>
    </w:tblStylePr>
    <w:tblStylePr w:type="band2Vert">
      <w:tblPr/>
      <w:tcPr>
        <w:shd w:val="clear" w:color="auto" w:fill="C1E7E0" w:themeFill="accent1" w:themeFillTint="66"/>
      </w:tcPr>
    </w:tblStylePr>
    <w:tblStylePr w:type="band1Horz">
      <w:tblPr/>
      <w:tcPr>
        <w:shd w:val="clear" w:color="auto" w:fill="E0F3EF" w:themeFill="accent1" w:themeFillTint="33"/>
      </w:tcPr>
    </w:tblStylePr>
    <w:tblStylePr w:type="band2Horz">
      <w:tblPr/>
      <w:tcPr>
        <w:shd w:val="clear" w:color="auto" w:fill="C1E7E0" w:themeFill="accent1" w:themeFillTint="66"/>
      </w:tcPr>
    </w:tblStylePr>
  </w:style>
  <w:style w:type="paragraph" w:customStyle="1" w:styleId="FootnoteSeparator">
    <w:name w:val="Footnote Separator"/>
    <w:basedOn w:val="Footer"/>
    <w:qFormat/>
    <w:rsid w:val="00ED2831"/>
    <w:pPr>
      <w:pBdr>
        <w:top w:val="single" w:sz="4" w:space="1" w:color="495965" w:themeColor="text2"/>
      </w:pBdr>
      <w:tabs>
        <w:tab w:val="right" w:pos="9356"/>
        <w:tab w:val="center" w:pos="10036"/>
      </w:tabs>
      <w:spacing w:line="220" w:lineRule="atLeast"/>
      <w:ind w:right="0"/>
    </w:pPr>
    <w:rPr>
      <w:color w:val="495965" w:themeColor="text2"/>
      <w:sz w:val="14"/>
    </w:rPr>
  </w:style>
  <w:style w:type="paragraph" w:customStyle="1" w:styleId="Heading1smallspaceafter">
    <w:name w:val="Heading 1 small space after"/>
    <w:basedOn w:val="Heading1"/>
    <w:qFormat/>
    <w:rsid w:val="00F25A93"/>
    <w:pPr>
      <w:spacing w:after="600"/>
    </w:pPr>
  </w:style>
  <w:style w:type="paragraph" w:customStyle="1" w:styleId="TableBullet1">
    <w:name w:val="Table Bullet 1"/>
    <w:basedOn w:val="Bullet1"/>
    <w:qFormat/>
    <w:rsid w:val="00ED2831"/>
    <w:pPr>
      <w:spacing w:before="60" w:line="220" w:lineRule="atLeast"/>
    </w:pPr>
    <w:rPr>
      <w:rFonts w:ascii="Calibri" w:hAnsi="Calibri"/>
      <w:sz w:val="18"/>
    </w:rPr>
  </w:style>
  <w:style w:type="paragraph" w:customStyle="1" w:styleId="TableBullet2">
    <w:name w:val="Table Bullet 2"/>
    <w:basedOn w:val="Bullet2"/>
    <w:qFormat/>
    <w:rsid w:val="00ED2831"/>
    <w:pPr>
      <w:spacing w:before="60" w:line="220" w:lineRule="atLeast"/>
    </w:pPr>
    <w:rPr>
      <w:rFonts w:ascii="Calibri" w:hAnsi="Calibri"/>
      <w:sz w:val="18"/>
    </w:rPr>
  </w:style>
  <w:style w:type="paragraph" w:customStyle="1" w:styleId="TableBullet3">
    <w:name w:val="Table Bullet 3"/>
    <w:basedOn w:val="Bullet3"/>
    <w:qFormat/>
    <w:rsid w:val="00ED2831"/>
    <w:pPr>
      <w:spacing w:before="60" w:line="220" w:lineRule="atLeast"/>
    </w:pPr>
    <w:rPr>
      <w:rFonts w:ascii="Calibri" w:hAnsi="Calibri"/>
      <w:sz w:val="18"/>
    </w:rPr>
  </w:style>
  <w:style w:type="paragraph" w:customStyle="1" w:styleId="TableHeaderRow">
    <w:name w:val="Table Header Row"/>
    <w:basedOn w:val="Normal"/>
    <w:qFormat/>
    <w:rsid w:val="00C06B13"/>
    <w:pPr>
      <w:framePr w:hSpace="180" w:wrap="around" w:vAnchor="page" w:hAnchor="margin" w:y="5061"/>
      <w:spacing w:before="60"/>
    </w:pPr>
    <w:rPr>
      <w:rFonts w:ascii="Calibri" w:hAnsi="Calibri"/>
      <w:b/>
      <w:szCs w:val="21"/>
    </w:rPr>
  </w:style>
  <w:style w:type="paragraph" w:customStyle="1" w:styleId="TableNumberedList1">
    <w:name w:val="Table Numbered List 1"/>
    <w:basedOn w:val="NumberedList1"/>
    <w:qFormat/>
    <w:rsid w:val="00ED2831"/>
    <w:pPr>
      <w:spacing w:before="60" w:line="220" w:lineRule="atLeast"/>
    </w:pPr>
    <w:rPr>
      <w:rFonts w:ascii="Calibri" w:hAnsi="Calibri"/>
      <w:sz w:val="18"/>
    </w:rPr>
  </w:style>
  <w:style w:type="paragraph" w:customStyle="1" w:styleId="TableNumberedList2">
    <w:name w:val="Table Numbered List 2"/>
    <w:basedOn w:val="NumberedList2"/>
    <w:qFormat/>
    <w:rsid w:val="00ED2831"/>
    <w:pPr>
      <w:spacing w:before="60" w:line="220" w:lineRule="atLeast"/>
    </w:pPr>
    <w:rPr>
      <w:rFonts w:ascii="Calibri" w:hAnsi="Calibri"/>
      <w:sz w:val="18"/>
    </w:rPr>
  </w:style>
  <w:style w:type="paragraph" w:customStyle="1" w:styleId="TableNumberedList3">
    <w:name w:val="Table Numbered List 3"/>
    <w:basedOn w:val="NumberedList3"/>
    <w:qFormat/>
    <w:rsid w:val="00ED2831"/>
    <w:pPr>
      <w:spacing w:before="60" w:line="220" w:lineRule="atLeast"/>
      <w:ind w:left="851"/>
    </w:pPr>
    <w:rPr>
      <w:rFonts w:ascii="Calibri" w:hAnsi="Calibri"/>
      <w:sz w:val="18"/>
    </w:rPr>
  </w:style>
  <w:style w:type="paragraph" w:customStyle="1" w:styleId="TableSourceNotes">
    <w:name w:val="Table Source Notes"/>
    <w:basedOn w:val="Normal"/>
    <w:qFormat/>
    <w:rsid w:val="00ED2831"/>
    <w:pPr>
      <w:tabs>
        <w:tab w:val="left" w:pos="284"/>
      </w:tabs>
      <w:spacing w:line="160" w:lineRule="atLeast"/>
      <w:ind w:left="284" w:hanging="284"/>
      <w:contextualSpacing/>
    </w:pPr>
    <w:rPr>
      <w:sz w:val="12"/>
    </w:rPr>
  </w:style>
  <w:style w:type="paragraph" w:customStyle="1" w:styleId="TableTotalRow">
    <w:name w:val="Table Total Row"/>
    <w:basedOn w:val="Normal"/>
    <w:qFormat/>
    <w:rsid w:val="00CF07BA"/>
    <w:pPr>
      <w:spacing w:before="60"/>
    </w:pPr>
    <w:rPr>
      <w:rFonts w:ascii="Calibri" w:hAnsi="Calibri"/>
      <w:b/>
      <w:color w:val="FFFFFF" w:themeColor="background1"/>
    </w:rPr>
  </w:style>
  <w:style w:type="paragraph" w:customStyle="1" w:styleId="BoxHeading">
    <w:name w:val="Box Heading"/>
    <w:basedOn w:val="Heading3"/>
    <w:qFormat/>
    <w:locked/>
    <w:rsid w:val="00ED2831"/>
    <w:pPr>
      <w:spacing w:before="60"/>
    </w:pPr>
  </w:style>
  <w:style w:type="paragraph" w:customStyle="1" w:styleId="QuoteAuthor">
    <w:name w:val="Quote Author"/>
    <w:basedOn w:val="Quote"/>
    <w:qFormat/>
    <w:rsid w:val="00D64BD1"/>
    <w:pPr>
      <w:spacing w:after="60" w:line="200" w:lineRule="atLeast"/>
    </w:pPr>
    <w:rPr>
      <w:sz w:val="16"/>
    </w:rPr>
  </w:style>
  <w:style w:type="paragraph" w:customStyle="1" w:styleId="TableText">
    <w:name w:val="Table Text"/>
    <w:basedOn w:val="Normal"/>
    <w:qFormat/>
    <w:rsid w:val="0080204D"/>
    <w:pPr>
      <w:framePr w:hSpace="180" w:wrap="around" w:vAnchor="page" w:hAnchor="margin" w:y="5061"/>
      <w:spacing w:before="60"/>
    </w:pPr>
    <w:rPr>
      <w:rFonts w:ascii="Calibri" w:hAnsi="Calibri"/>
      <w:szCs w:val="21"/>
    </w:rPr>
  </w:style>
  <w:style w:type="paragraph" w:customStyle="1" w:styleId="PhotoCredit">
    <w:name w:val="Photo Credit"/>
    <w:basedOn w:val="Normal"/>
    <w:qFormat/>
    <w:rsid w:val="00A80F95"/>
    <w:pPr>
      <w:spacing w:after="200" w:line="160" w:lineRule="atLeast"/>
      <w:jc w:val="right"/>
    </w:pPr>
    <w:rPr>
      <w:sz w:val="12"/>
    </w:rPr>
  </w:style>
  <w:style w:type="paragraph" w:styleId="BalloonText">
    <w:name w:val="Balloon Text"/>
    <w:basedOn w:val="Normal"/>
    <w:link w:val="BalloonTextChar"/>
    <w:uiPriority w:val="99"/>
    <w:semiHidden/>
    <w:unhideWhenUsed/>
    <w:locked/>
    <w:rsid w:val="00A61B4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B4D"/>
    <w:rPr>
      <w:rFonts w:ascii="Tahoma" w:hAnsi="Tahoma" w:cs="Tahoma"/>
      <w:color w:val="495965" w:themeColor="text2"/>
      <w:sz w:val="16"/>
      <w:szCs w:val="16"/>
      <w:lang w:val="en-GB"/>
    </w:rPr>
  </w:style>
  <w:style w:type="paragraph" w:customStyle="1" w:styleId="SpacebeforeTitle">
    <w:name w:val="Space before Title"/>
    <w:basedOn w:val="Normal"/>
    <w:qFormat/>
    <w:rsid w:val="00B33C0A"/>
    <w:pPr>
      <w:spacing w:after="900"/>
    </w:pPr>
  </w:style>
  <w:style w:type="paragraph" w:customStyle="1" w:styleId="Box1Text">
    <w:name w:val="Box 1 Text"/>
    <w:basedOn w:val="Normal"/>
    <w:qFormat/>
    <w:rsid w:val="00E8296D"/>
    <w:pPr>
      <w:pBdr>
        <w:top w:val="single" w:sz="4" w:space="14" w:color="65C5B4" w:themeColor="accent1"/>
        <w:left w:val="single" w:sz="4" w:space="14" w:color="65C5B4" w:themeColor="accent1"/>
        <w:bottom w:val="single" w:sz="4" w:space="14" w:color="65C5B4" w:themeColor="accent1"/>
        <w:right w:val="single" w:sz="4" w:space="14" w:color="65C5B4" w:themeColor="accent1"/>
      </w:pBdr>
      <w:shd w:val="clear" w:color="auto" w:fill="FFFFFF" w:themeFill="background1"/>
      <w:spacing w:before="180" w:after="80" w:line="240" w:lineRule="atLeast"/>
      <w:ind w:left="284" w:right="284"/>
    </w:pPr>
    <w:rPr>
      <w:sz w:val="20"/>
      <w:lang w:val="en-AU"/>
    </w:rPr>
  </w:style>
  <w:style w:type="paragraph" w:customStyle="1" w:styleId="Box1Heading">
    <w:name w:val="Box 1 Heading"/>
    <w:basedOn w:val="Box1Text"/>
    <w:qFormat/>
    <w:rsid w:val="00E8296D"/>
    <w:pPr>
      <w:keepNext/>
      <w:spacing w:line="300" w:lineRule="atLeast"/>
    </w:pPr>
    <w:rPr>
      <w:b/>
      <w:sz w:val="26"/>
    </w:rPr>
  </w:style>
  <w:style w:type="paragraph" w:customStyle="1" w:styleId="Box2Text">
    <w:name w:val="Box 2 Text"/>
    <w:basedOn w:val="Box1Text"/>
    <w:qFormat/>
    <w:rsid w:val="00522396"/>
    <w:pPr>
      <w:pBdr>
        <w:top w:val="single" w:sz="4" w:space="14" w:color="495965" w:themeColor="text2"/>
        <w:left w:val="single" w:sz="4" w:space="14" w:color="495965" w:themeColor="text2"/>
        <w:bottom w:val="single" w:sz="4" w:space="14" w:color="495965" w:themeColor="text2"/>
        <w:right w:val="single" w:sz="4" w:space="14" w:color="495965" w:themeColor="text2"/>
      </w:pBdr>
      <w:shd w:val="clear" w:color="auto" w:fill="495965" w:themeFill="text2"/>
    </w:pPr>
    <w:rPr>
      <w:color w:val="FFFFFF" w:themeColor="background1"/>
    </w:rPr>
  </w:style>
  <w:style w:type="paragraph" w:customStyle="1" w:styleId="Box2Heading">
    <w:name w:val="Box 2 Heading"/>
    <w:basedOn w:val="Box2Text"/>
    <w:qFormat/>
    <w:rsid w:val="00E8296D"/>
    <w:pPr>
      <w:keepNext/>
      <w:spacing w:line="300" w:lineRule="atLeast"/>
    </w:pPr>
    <w:rPr>
      <w:b/>
      <w:sz w:val="26"/>
    </w:rPr>
  </w:style>
  <w:style w:type="paragraph" w:customStyle="1" w:styleId="Box1Bullet">
    <w:name w:val="Box 1 Bullet"/>
    <w:basedOn w:val="Box1Text"/>
    <w:qFormat/>
    <w:rsid w:val="00C42541"/>
    <w:pPr>
      <w:numPr>
        <w:numId w:val="8"/>
      </w:numPr>
      <w:ind w:left="454" w:hanging="170"/>
    </w:pPr>
  </w:style>
  <w:style w:type="paragraph" w:customStyle="1" w:styleId="Box2Bullet">
    <w:name w:val="Box 2 Bullet"/>
    <w:basedOn w:val="Box2Text"/>
    <w:qFormat/>
    <w:rsid w:val="00C42541"/>
    <w:pPr>
      <w:numPr>
        <w:numId w:val="9"/>
      </w:numPr>
      <w:ind w:left="454" w:hanging="170"/>
    </w:pPr>
  </w:style>
  <w:style w:type="paragraph" w:styleId="BodyText">
    <w:name w:val="Body Text"/>
    <w:basedOn w:val="Normal"/>
    <w:link w:val="BodyTextChar"/>
    <w:uiPriority w:val="99"/>
    <w:unhideWhenUsed/>
    <w:rsid w:val="000020C1"/>
  </w:style>
  <w:style w:type="character" w:customStyle="1" w:styleId="BodyTextChar">
    <w:name w:val="Body Text Char"/>
    <w:basedOn w:val="DefaultParagraphFont"/>
    <w:link w:val="BodyText"/>
    <w:uiPriority w:val="99"/>
    <w:rsid w:val="000020C1"/>
    <w:rPr>
      <w:color w:val="495965" w:themeColor="text2"/>
      <w:lang w:val="en-GB"/>
    </w:rPr>
  </w:style>
  <w:style w:type="paragraph" w:styleId="BodyText2">
    <w:name w:val="Body Text 2"/>
    <w:basedOn w:val="Normal"/>
    <w:link w:val="BodyText2Char"/>
    <w:uiPriority w:val="99"/>
    <w:semiHidden/>
    <w:unhideWhenUsed/>
    <w:locked/>
    <w:rsid w:val="000020C1"/>
    <w:pPr>
      <w:spacing w:line="480" w:lineRule="auto"/>
    </w:pPr>
  </w:style>
  <w:style w:type="character" w:customStyle="1" w:styleId="BodyText2Char">
    <w:name w:val="Body Text 2 Char"/>
    <w:basedOn w:val="DefaultParagraphFont"/>
    <w:link w:val="BodyText2"/>
    <w:uiPriority w:val="99"/>
    <w:semiHidden/>
    <w:rsid w:val="000020C1"/>
    <w:rPr>
      <w:color w:val="495965" w:themeColor="text2"/>
      <w:lang w:val="en-GB"/>
    </w:rPr>
  </w:style>
  <w:style w:type="paragraph" w:styleId="BodyText3">
    <w:name w:val="Body Text 3"/>
    <w:basedOn w:val="Normal"/>
    <w:link w:val="BodyText3Char"/>
    <w:uiPriority w:val="99"/>
    <w:semiHidden/>
    <w:unhideWhenUsed/>
    <w:locked/>
    <w:rsid w:val="000020C1"/>
    <w:rPr>
      <w:sz w:val="16"/>
      <w:szCs w:val="16"/>
    </w:rPr>
  </w:style>
  <w:style w:type="character" w:customStyle="1" w:styleId="BodyText3Char">
    <w:name w:val="Body Text 3 Char"/>
    <w:basedOn w:val="DefaultParagraphFont"/>
    <w:link w:val="BodyText3"/>
    <w:uiPriority w:val="99"/>
    <w:semiHidden/>
    <w:rsid w:val="000020C1"/>
    <w:rPr>
      <w:color w:val="495965" w:themeColor="text2"/>
      <w:sz w:val="16"/>
      <w:szCs w:val="16"/>
      <w:lang w:val="en-GB"/>
    </w:rPr>
  </w:style>
  <w:style w:type="paragraph" w:styleId="BodyTextFirstIndent">
    <w:name w:val="Body Text First Indent"/>
    <w:basedOn w:val="NormalIndented"/>
    <w:link w:val="BodyTextFirstIndentChar"/>
    <w:uiPriority w:val="99"/>
    <w:unhideWhenUsed/>
    <w:rsid w:val="000020C1"/>
  </w:style>
  <w:style w:type="character" w:customStyle="1" w:styleId="BodyTextFirstIndentChar">
    <w:name w:val="Body Text First Indent Char"/>
    <w:basedOn w:val="BodyTextChar"/>
    <w:link w:val="BodyTextFirstIndent"/>
    <w:uiPriority w:val="99"/>
    <w:rsid w:val="000020C1"/>
    <w:rPr>
      <w:color w:val="495965" w:themeColor="text2"/>
      <w:lang w:val="en-GB"/>
    </w:rPr>
  </w:style>
  <w:style w:type="paragraph" w:styleId="BodyTextIndent">
    <w:name w:val="Body Text Indent"/>
    <w:basedOn w:val="Normal"/>
    <w:link w:val="BodyTextIndentChar"/>
    <w:uiPriority w:val="99"/>
    <w:semiHidden/>
    <w:unhideWhenUsed/>
    <w:locked/>
    <w:rsid w:val="000020C1"/>
    <w:pPr>
      <w:spacing w:after="120"/>
      <w:ind w:left="283"/>
    </w:pPr>
  </w:style>
  <w:style w:type="character" w:customStyle="1" w:styleId="BodyTextIndentChar">
    <w:name w:val="Body Text Indent Char"/>
    <w:basedOn w:val="DefaultParagraphFont"/>
    <w:link w:val="BodyTextIndent"/>
    <w:uiPriority w:val="99"/>
    <w:semiHidden/>
    <w:rsid w:val="000020C1"/>
    <w:rPr>
      <w:color w:val="495965" w:themeColor="text2"/>
      <w:lang w:val="en-GB"/>
    </w:rPr>
  </w:style>
  <w:style w:type="paragraph" w:styleId="BodyTextFirstIndent2">
    <w:name w:val="Body Text First Indent 2"/>
    <w:basedOn w:val="BodyTextIndent"/>
    <w:link w:val="BodyTextFirstIndent2Char"/>
    <w:uiPriority w:val="99"/>
    <w:semiHidden/>
    <w:unhideWhenUsed/>
    <w:locked/>
    <w:rsid w:val="00E8457B"/>
    <w:pPr>
      <w:spacing w:after="60"/>
      <w:ind w:left="567"/>
    </w:pPr>
  </w:style>
  <w:style w:type="character" w:customStyle="1" w:styleId="BodyTextFirstIndent2Char">
    <w:name w:val="Body Text First Indent 2 Char"/>
    <w:basedOn w:val="BodyTextIndentChar"/>
    <w:link w:val="BodyTextFirstIndent2"/>
    <w:uiPriority w:val="99"/>
    <w:semiHidden/>
    <w:rsid w:val="00E8457B"/>
    <w:rPr>
      <w:color w:val="495965" w:themeColor="text2"/>
      <w:lang w:val="en-GB"/>
    </w:rPr>
  </w:style>
  <w:style w:type="paragraph" w:styleId="BlockText">
    <w:name w:val="Block Text"/>
    <w:basedOn w:val="Normal"/>
    <w:uiPriority w:val="99"/>
    <w:unhideWhenUsed/>
    <w:locked/>
    <w:rsid w:val="00E8457B"/>
    <w:pPr>
      <w:pBdr>
        <w:top w:val="single" w:sz="2" w:space="10" w:color="65C5B4" w:themeColor="accent1"/>
        <w:left w:val="single" w:sz="2" w:space="10" w:color="65C5B4" w:themeColor="accent1"/>
        <w:bottom w:val="single" w:sz="2" w:space="10" w:color="65C5B4" w:themeColor="accent1"/>
        <w:right w:val="single" w:sz="2" w:space="10" w:color="65C5B4" w:themeColor="accent1"/>
      </w:pBdr>
      <w:ind w:left="1152" w:right="1152"/>
    </w:pPr>
    <w:rPr>
      <w:rFonts w:eastAsiaTheme="minorEastAsia"/>
      <w:i/>
      <w:iCs/>
      <w:color w:val="65C5B4" w:themeColor="accent1"/>
    </w:rPr>
  </w:style>
  <w:style w:type="table" w:customStyle="1" w:styleId="DFATTable2">
    <w:name w:val="DFAT Table 2"/>
    <w:basedOn w:val="TableNormal"/>
    <w:uiPriority w:val="99"/>
    <w:rsid w:val="00482AE8"/>
    <w:pPr>
      <w:spacing w:after="0" w:line="260" w:lineRule="atLeast"/>
    </w:pPr>
    <w:rPr>
      <w:rFonts w:ascii="Calibri" w:hAnsi="Calibri"/>
      <w:color w:val="495965" w:themeColor="text2"/>
    </w:rPr>
    <w:tblPr>
      <w:tblBorders>
        <w:top w:val="single" w:sz="4" w:space="0" w:color="F6F6F8"/>
        <w:bottom w:val="single" w:sz="4" w:space="0" w:color="F6F6F8"/>
        <w:insideH w:val="single" w:sz="4" w:space="0" w:color="F6F6F8"/>
      </w:tblBorders>
      <w:tblCellMar>
        <w:top w:w="57" w:type="dxa"/>
        <w:left w:w="57" w:type="dxa"/>
        <w:bottom w:w="57" w:type="dxa"/>
        <w:right w:w="57" w:type="dxa"/>
      </w:tblCellMar>
    </w:tblPr>
    <w:tcPr>
      <w:shd w:val="clear" w:color="auto" w:fill="FFFFFF" w:themeFill="background1"/>
    </w:tcPr>
  </w:style>
  <w:style w:type="character" w:styleId="CommentReference">
    <w:name w:val="annotation reference"/>
    <w:basedOn w:val="DefaultParagraphFont"/>
    <w:uiPriority w:val="99"/>
    <w:semiHidden/>
    <w:unhideWhenUsed/>
    <w:rsid w:val="005204D2"/>
    <w:rPr>
      <w:sz w:val="16"/>
      <w:szCs w:val="16"/>
    </w:rPr>
  </w:style>
  <w:style w:type="paragraph" w:styleId="CommentText">
    <w:name w:val="annotation text"/>
    <w:basedOn w:val="Normal"/>
    <w:link w:val="CommentTextChar"/>
    <w:uiPriority w:val="99"/>
    <w:unhideWhenUsed/>
    <w:rsid w:val="005204D2"/>
    <w:pPr>
      <w:spacing w:line="240" w:lineRule="auto"/>
    </w:pPr>
    <w:rPr>
      <w:sz w:val="20"/>
      <w:szCs w:val="20"/>
    </w:rPr>
  </w:style>
  <w:style w:type="character" w:customStyle="1" w:styleId="CommentTextChar">
    <w:name w:val="Comment Text Char"/>
    <w:basedOn w:val="DefaultParagraphFont"/>
    <w:link w:val="CommentText"/>
    <w:uiPriority w:val="99"/>
    <w:rsid w:val="005204D2"/>
    <w:rPr>
      <w:color w:val="495965" w:themeColor="text2"/>
      <w:sz w:val="20"/>
      <w:szCs w:val="20"/>
      <w:lang w:val="en-GB"/>
    </w:rPr>
  </w:style>
  <w:style w:type="paragraph" w:styleId="CommentSubject">
    <w:name w:val="annotation subject"/>
    <w:basedOn w:val="CommentText"/>
    <w:next w:val="CommentText"/>
    <w:link w:val="CommentSubjectChar"/>
    <w:uiPriority w:val="99"/>
    <w:semiHidden/>
    <w:unhideWhenUsed/>
    <w:rsid w:val="005204D2"/>
    <w:rPr>
      <w:b/>
      <w:bCs/>
    </w:rPr>
  </w:style>
  <w:style w:type="character" w:customStyle="1" w:styleId="CommentSubjectChar">
    <w:name w:val="Comment Subject Char"/>
    <w:basedOn w:val="CommentTextChar"/>
    <w:link w:val="CommentSubject"/>
    <w:uiPriority w:val="99"/>
    <w:semiHidden/>
    <w:rsid w:val="005204D2"/>
    <w:rPr>
      <w:b/>
      <w:bCs/>
      <w:color w:val="495965" w:themeColor="text2"/>
      <w:sz w:val="20"/>
      <w:szCs w:val="20"/>
      <w:lang w:val="en-GB"/>
    </w:rPr>
  </w:style>
  <w:style w:type="character" w:customStyle="1" w:styleId="ColourAccent1">
    <w:name w:val="Colour Accent 1"/>
    <w:basedOn w:val="DefaultParagraphFont"/>
    <w:uiPriority w:val="1"/>
    <w:qFormat/>
    <w:locked/>
    <w:rsid w:val="001214BE"/>
    <w:rPr>
      <w:color w:val="65C5B4" w:themeColor="accent1"/>
    </w:rPr>
  </w:style>
  <w:style w:type="paragraph" w:styleId="ListParagraph">
    <w:name w:val="List Paragraph"/>
    <w:basedOn w:val="Normal"/>
    <w:uiPriority w:val="34"/>
    <w:qFormat/>
    <w:locked/>
    <w:rsid w:val="00A32858"/>
    <w:pPr>
      <w:ind w:left="720"/>
      <w:contextualSpacing/>
    </w:pPr>
  </w:style>
  <w:style w:type="paragraph" w:styleId="ListBullet">
    <w:name w:val="List Bullet"/>
    <w:basedOn w:val="BodyText"/>
    <w:qFormat/>
    <w:locked/>
    <w:rsid w:val="00A32858"/>
    <w:pPr>
      <w:numPr>
        <w:numId w:val="10"/>
      </w:numPr>
      <w:tabs>
        <w:tab w:val="left" w:pos="284"/>
      </w:tabs>
      <w:suppressAutoHyphens w:val="0"/>
      <w:spacing w:before="0" w:after="120" w:line="280" w:lineRule="exact"/>
    </w:pPr>
    <w:rPr>
      <w:rFonts w:ascii="Franklin Gothic Book" w:eastAsia="Times New Roman" w:hAnsi="Franklin Gothic Book" w:cs="Times New Roman"/>
      <w:sz w:val="21"/>
      <w:szCs w:val="24"/>
      <w:lang w:val="en-AU" w:eastAsia="en-AU"/>
    </w:rPr>
  </w:style>
  <w:style w:type="character" w:styleId="FollowedHyperlink">
    <w:name w:val="FollowedHyperlink"/>
    <w:basedOn w:val="DefaultParagraphFont"/>
    <w:uiPriority w:val="99"/>
    <w:semiHidden/>
    <w:unhideWhenUsed/>
    <w:rsid w:val="001F439D"/>
    <w:rPr>
      <w:color w:val="800080" w:themeColor="followedHyperlink"/>
      <w:u w:val="single"/>
    </w:rPr>
  </w:style>
  <w:style w:type="paragraph" w:styleId="Revision">
    <w:name w:val="Revision"/>
    <w:hidden/>
    <w:uiPriority w:val="99"/>
    <w:semiHidden/>
    <w:rsid w:val="00A179C8"/>
    <w:pPr>
      <w:spacing w:after="0" w:line="240" w:lineRule="auto"/>
    </w:pPr>
    <w:rPr>
      <w:color w:val="495965" w:themeColor="text2"/>
      <w:lang w:val="en-GB"/>
    </w:rPr>
  </w:style>
  <w:style w:type="character" w:styleId="UnresolvedMention">
    <w:name w:val="Unresolved Mention"/>
    <w:basedOn w:val="DefaultParagraphFont"/>
    <w:uiPriority w:val="99"/>
    <w:semiHidden/>
    <w:unhideWhenUsed/>
    <w:rsid w:val="00435EA0"/>
    <w:rPr>
      <w:color w:val="605E5C"/>
      <w:shd w:val="clear" w:color="auto" w:fill="E1DFDD"/>
    </w:rPr>
  </w:style>
  <w:style w:type="character" w:styleId="Mention">
    <w:name w:val="Mention"/>
    <w:basedOn w:val="DefaultParagraphFont"/>
    <w:uiPriority w:val="99"/>
    <w:unhideWhenUsed/>
    <w:rsid w:val="006A4826"/>
    <w:rPr>
      <w:color w:val="2B579A"/>
      <w:shd w:val="clear" w:color="auto" w:fill="E1DFDD"/>
    </w:rPr>
  </w:style>
  <w:style w:type="character" w:customStyle="1" w:styleId="normaltextrun">
    <w:name w:val="normaltextrun"/>
    <w:basedOn w:val="DefaultParagraphFont"/>
    <w:rsid w:val="00EC6A78"/>
  </w:style>
  <w:style w:type="character" w:customStyle="1" w:styleId="eop">
    <w:name w:val="eop"/>
    <w:basedOn w:val="DefaultParagraphFont"/>
    <w:rsid w:val="00EC6A78"/>
  </w:style>
  <w:style w:type="character" w:styleId="BookTitle">
    <w:name w:val="Book Title"/>
    <w:basedOn w:val="DefaultParagraphFont"/>
    <w:uiPriority w:val="33"/>
    <w:qFormat/>
    <w:locked/>
    <w:rsid w:val="00445CA5"/>
    <w:rPr>
      <w:b/>
      <w:bCs/>
      <w:i/>
      <w:iCs/>
      <w:spacing w:val="5"/>
    </w:rPr>
  </w:style>
  <w:style w:type="paragraph" w:styleId="IntenseQuote">
    <w:name w:val="Intense Quote"/>
    <w:basedOn w:val="Normal"/>
    <w:next w:val="Normal"/>
    <w:link w:val="IntenseQuoteChar"/>
    <w:uiPriority w:val="30"/>
    <w:qFormat/>
    <w:locked/>
    <w:rsid w:val="00445CA5"/>
    <w:pPr>
      <w:pBdr>
        <w:top w:val="single" w:sz="4" w:space="10" w:color="65C5B4" w:themeColor="accent1"/>
        <w:bottom w:val="single" w:sz="4" w:space="10" w:color="65C5B4" w:themeColor="accent1"/>
      </w:pBdr>
      <w:spacing w:before="360" w:after="360"/>
      <w:ind w:left="864" w:right="864"/>
      <w:jc w:val="center"/>
    </w:pPr>
    <w:rPr>
      <w:i/>
      <w:iCs/>
      <w:color w:val="65C5B4" w:themeColor="accent1"/>
    </w:rPr>
  </w:style>
  <w:style w:type="character" w:customStyle="1" w:styleId="IntenseQuoteChar">
    <w:name w:val="Intense Quote Char"/>
    <w:basedOn w:val="DefaultParagraphFont"/>
    <w:link w:val="IntenseQuote"/>
    <w:uiPriority w:val="30"/>
    <w:rsid w:val="00445CA5"/>
    <w:rPr>
      <w:i/>
      <w:iCs/>
      <w:color w:val="65C5B4" w:themeColor="accent1"/>
      <w:lang w:val="en-GB"/>
    </w:rPr>
  </w:style>
  <w:style w:type="character" w:styleId="IntenseReference">
    <w:name w:val="Intense Reference"/>
    <w:basedOn w:val="DefaultParagraphFont"/>
    <w:uiPriority w:val="32"/>
    <w:qFormat/>
    <w:locked/>
    <w:rsid w:val="00445CA5"/>
    <w:rPr>
      <w:b/>
      <w:bCs/>
      <w:smallCaps/>
      <w:color w:val="65C5B4" w:themeColor="accent1"/>
      <w:spacing w:val="5"/>
    </w:rPr>
  </w:style>
  <w:style w:type="paragraph" w:styleId="NoSpacing">
    <w:name w:val="No Spacing"/>
    <w:uiPriority w:val="1"/>
    <w:qFormat/>
    <w:rsid w:val="00445CA5"/>
    <w:pPr>
      <w:suppressAutoHyphens/>
      <w:spacing w:after="0" w:line="240" w:lineRule="auto"/>
    </w:pPr>
    <w:rPr>
      <w:color w:val="495965" w:themeColor="text2"/>
      <w:lang w:val="en-GB"/>
    </w:rPr>
  </w:style>
  <w:style w:type="character" w:styleId="SubtleEmphasis">
    <w:name w:val="Subtle Emphasis"/>
    <w:basedOn w:val="DefaultParagraphFont"/>
    <w:uiPriority w:val="19"/>
    <w:qFormat/>
    <w:locked/>
    <w:rsid w:val="00445CA5"/>
    <w:rPr>
      <w:i/>
      <w:iCs/>
      <w:color w:val="404040" w:themeColor="text1" w:themeTint="BF"/>
    </w:rPr>
  </w:style>
  <w:style w:type="character" w:styleId="SubtleReference">
    <w:name w:val="Subtle Reference"/>
    <w:basedOn w:val="DefaultParagraphFont"/>
    <w:uiPriority w:val="31"/>
    <w:qFormat/>
    <w:locked/>
    <w:rsid w:val="00445CA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2208">
      <w:bodyDiv w:val="1"/>
      <w:marLeft w:val="0"/>
      <w:marRight w:val="0"/>
      <w:marTop w:val="0"/>
      <w:marBottom w:val="0"/>
      <w:divBdr>
        <w:top w:val="none" w:sz="0" w:space="0" w:color="auto"/>
        <w:left w:val="none" w:sz="0" w:space="0" w:color="auto"/>
        <w:bottom w:val="none" w:sz="0" w:space="0" w:color="auto"/>
        <w:right w:val="none" w:sz="0" w:space="0" w:color="auto"/>
      </w:divBdr>
    </w:div>
    <w:div w:id="594246302">
      <w:bodyDiv w:val="1"/>
      <w:marLeft w:val="0"/>
      <w:marRight w:val="0"/>
      <w:marTop w:val="0"/>
      <w:marBottom w:val="0"/>
      <w:divBdr>
        <w:top w:val="none" w:sz="0" w:space="0" w:color="auto"/>
        <w:left w:val="none" w:sz="0" w:space="0" w:color="auto"/>
        <w:bottom w:val="none" w:sz="0" w:space="0" w:color="auto"/>
        <w:right w:val="none" w:sz="0" w:space="0" w:color="auto"/>
      </w:divBdr>
    </w:div>
    <w:div w:id="792946107">
      <w:bodyDiv w:val="1"/>
      <w:marLeft w:val="0"/>
      <w:marRight w:val="0"/>
      <w:marTop w:val="0"/>
      <w:marBottom w:val="0"/>
      <w:divBdr>
        <w:top w:val="none" w:sz="0" w:space="0" w:color="auto"/>
        <w:left w:val="none" w:sz="0" w:space="0" w:color="auto"/>
        <w:bottom w:val="none" w:sz="0" w:space="0" w:color="auto"/>
        <w:right w:val="none" w:sz="0" w:space="0" w:color="auto"/>
      </w:divBdr>
    </w:div>
    <w:div w:id="926422033">
      <w:bodyDiv w:val="1"/>
      <w:marLeft w:val="0"/>
      <w:marRight w:val="0"/>
      <w:marTop w:val="0"/>
      <w:marBottom w:val="0"/>
      <w:divBdr>
        <w:top w:val="none" w:sz="0" w:space="0" w:color="auto"/>
        <w:left w:val="none" w:sz="0" w:space="0" w:color="auto"/>
        <w:bottom w:val="none" w:sz="0" w:space="0" w:color="auto"/>
        <w:right w:val="none" w:sz="0" w:space="0" w:color="auto"/>
      </w:divBdr>
    </w:div>
    <w:div w:id="1155756951">
      <w:bodyDiv w:val="1"/>
      <w:marLeft w:val="0"/>
      <w:marRight w:val="0"/>
      <w:marTop w:val="0"/>
      <w:marBottom w:val="0"/>
      <w:divBdr>
        <w:top w:val="none" w:sz="0" w:space="0" w:color="auto"/>
        <w:left w:val="none" w:sz="0" w:space="0" w:color="auto"/>
        <w:bottom w:val="none" w:sz="0" w:space="0" w:color="auto"/>
        <w:right w:val="none" w:sz="0" w:space="0" w:color="auto"/>
      </w:divBdr>
    </w:div>
    <w:div w:id="1619557622">
      <w:bodyDiv w:val="1"/>
      <w:marLeft w:val="0"/>
      <w:marRight w:val="0"/>
      <w:marTop w:val="0"/>
      <w:marBottom w:val="0"/>
      <w:divBdr>
        <w:top w:val="none" w:sz="0" w:space="0" w:color="auto"/>
        <w:left w:val="none" w:sz="0" w:space="0" w:color="auto"/>
        <w:bottom w:val="none" w:sz="0" w:space="0" w:color="auto"/>
        <w:right w:val="none" w:sz="0" w:space="0" w:color="auto"/>
      </w:divBdr>
    </w:div>
    <w:div w:id="184674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dfat.gov.au/about-us/publications/Pages/investment-design-quality-scoring-matrix" TargetMode="External"/><Relationship Id="rId1" Type="http://schemas.openxmlformats.org/officeDocument/2006/relationships/hyperlink" Target="http://dfat.gov.au/about-us/publications/Pages/dfat-monitoring-and-evaluation-standards.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DFAT Corporate - Standard">
  <a:themeElements>
    <a:clrScheme name="DFAT Corporate">
      <a:dk1>
        <a:sysClr val="windowText" lastClr="000000"/>
      </a:dk1>
      <a:lt1>
        <a:sysClr val="window" lastClr="FFFFFF"/>
      </a:lt1>
      <a:dk2>
        <a:srgbClr val="495965"/>
      </a:dk2>
      <a:lt2>
        <a:srgbClr val="D8DCDB"/>
      </a:lt2>
      <a:accent1>
        <a:srgbClr val="65C5B4"/>
      </a:accent1>
      <a:accent2>
        <a:srgbClr val="ACD08C"/>
      </a:accent2>
      <a:accent3>
        <a:srgbClr val="D3875F"/>
      </a:accent3>
      <a:accent4>
        <a:srgbClr val="FFF799"/>
      </a:accent4>
      <a:accent5>
        <a:srgbClr val="409F68"/>
      </a:accent5>
      <a:accent6>
        <a:srgbClr val="007C89"/>
      </a:accent6>
      <a:hlink>
        <a:srgbClr val="0000FF"/>
      </a:hlink>
      <a:folHlink>
        <a:srgbClr val="800080"/>
      </a:folHlink>
    </a:clrScheme>
    <a:fontScheme name="DFAT Corporate 1">
      <a:majorFont>
        <a:latin typeface="Calibri"/>
        <a:ea typeface=""/>
        <a:cs typeface=""/>
      </a:majorFont>
      <a:minorFont>
        <a:latin typeface="Calibri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defRPr dirty="0"/>
        </a:defPPr>
      </a:lstStyle>
    </a:txDef>
  </a:objectDefaults>
  <a:extraClrSchemeLst/>
  <a:extLst>
    <a:ext uri="{05A4C25C-085E-4340-85A3-A5531E510DB2}">
      <thm15:themeFamily xmlns:thm15="http://schemas.microsoft.com/office/thememl/2012/main" name="DFAT Corporate - Standard" id="{D4BA5EE0-EB14-4FE9-A4E7-2FD97131F639}" vid="{2ACD2008-3A55-4AE1-937A-FE4FB76DD00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EC8CE96F0A29439AC9AB3C51ADA9B8" ma:contentTypeVersion="22" ma:contentTypeDescription="Create a new document." ma:contentTypeScope="" ma:versionID="bda88af6b643927d0ba6e0b3948604d8">
  <xsd:schema xmlns:xsd="http://www.w3.org/2001/XMLSchema" xmlns:xs="http://www.w3.org/2001/XMLSchema" xmlns:p="http://schemas.microsoft.com/office/2006/metadata/properties" xmlns:ns1="http://schemas.microsoft.com/sharepoint/v3" xmlns:ns2="d3cb61d8-3fe4-4201-b7f1-bb9937d31954" xmlns:ns3="9c642910-cdbf-4a87-813b-ed518d14a59a" targetNamespace="http://schemas.microsoft.com/office/2006/metadata/properties" ma:root="true" ma:fieldsID="546322f38339234cda47953fc5c44c13" ns1:_="" ns2:_="" ns3:_="">
    <xsd:import namespace="http://schemas.microsoft.com/sharepoint/v3"/>
    <xsd:import namespace="d3cb61d8-3fe4-4201-b7f1-bb9937d31954"/>
    <xsd:import namespace="9c642910-cdbf-4a87-813b-ed518d14a5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4" nillable="true" ma:displayName="Rating (0-5)" ma:decimals="2" ma:description="Average value of all the ratings that have been submitted" ma:internalName="AverageRating" ma:readOnly="true">
      <xsd:simpleType>
        <xsd:restriction base="dms:Number"/>
      </xsd:simpleType>
    </xsd:element>
    <xsd:element name="RatingCount" ma:index="25" nillable="true" ma:displayName="Number of Ratings" ma:decimals="0" ma:description="Number of ratings submitted" ma:internalName="RatingCount" ma:readOnly="true">
      <xsd:simpleType>
        <xsd:restriction base="dms:Number"/>
      </xsd:simpleType>
    </xsd:element>
    <xsd:element name="RatedBy" ma:index="26"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7" nillable="true" ma:displayName="User ratings" ma:description="User ratings for the item" ma:hidden="true" ma:internalName="Ratings">
      <xsd:simpleType>
        <xsd:restriction base="dms:Note"/>
      </xsd:simpleType>
    </xsd:element>
    <xsd:element name="LikesCount" ma:index="28" nillable="true" ma:displayName="Number of Likes" ma:internalName="LikesCount">
      <xsd:simpleType>
        <xsd:restriction base="dms:Unknown"/>
      </xsd:simpleType>
    </xsd:element>
    <xsd:element name="LikedBy" ma:index="29"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cb61d8-3fe4-4201-b7f1-bb9937d319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642910-cdbf-4a87-813b-ed518d14a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2a9e27e-e118-4f69-8cf3-a87cf0c7d855}" ma:internalName="TaxCatchAll" ma:showField="CatchAllData" ma:web="9c642910-cdbf-4a87-813b-ed518d14a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cf76f155ced4ddcb4097134ff3c332f xmlns="d3cb61d8-3fe4-4201-b7f1-bb9937d31954">
      <Terms xmlns="http://schemas.microsoft.com/office/infopath/2007/PartnerControls"/>
    </lcf76f155ced4ddcb4097134ff3c332f>
    <LikedBy xmlns="http://schemas.microsoft.com/sharepoint/v3">
      <UserInfo>
        <DisplayName/>
        <AccountId xsi:nil="true"/>
        <AccountType/>
      </UserInfo>
    </LikedBy>
    <TaxCatchAll xmlns="9c642910-cdbf-4a87-813b-ed518d14a59a"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C4E06321-B23E-44A1-9077-28CEEFC5B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cb61d8-3fe4-4201-b7f1-bb9937d31954"/>
    <ds:schemaRef ds:uri="9c642910-cdbf-4a87-813b-ed518d14a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8F347E-582C-4871-86D1-99BADDD1693C}">
  <ds:schemaRefs>
    <ds:schemaRef ds:uri="http://schemas.microsoft.com/sharepoint/v3/contenttype/forms"/>
  </ds:schemaRefs>
</ds:datastoreItem>
</file>

<file path=customXml/itemProps3.xml><?xml version="1.0" encoding="utf-8"?>
<ds:datastoreItem xmlns:ds="http://schemas.openxmlformats.org/officeDocument/2006/customXml" ds:itemID="{4BBDFA42-ACEF-418B-95EE-43DE714EF9DD}">
  <ds:schemaRefs>
    <ds:schemaRef ds:uri="http://schemas.openxmlformats.org/officeDocument/2006/bibliography"/>
  </ds:schemaRefs>
</ds:datastoreItem>
</file>

<file path=customXml/itemProps4.xml><?xml version="1.0" encoding="utf-8"?>
<ds:datastoreItem xmlns:ds="http://schemas.openxmlformats.org/officeDocument/2006/customXml" ds:itemID="{1428FE2D-F899-43BB-98EB-9B740EDAFA09}">
  <ds:schemaRefs>
    <ds:schemaRef ds:uri="http://schemas.microsoft.com/office/2006/metadata/properties"/>
    <ds:schemaRef ds:uri="http://schemas.microsoft.com/office/infopath/2007/PartnerControls"/>
    <ds:schemaRef ds:uri="http://schemas.microsoft.com/sharepoint/v3"/>
    <ds:schemaRef ds:uri="d3cb61d8-3fe4-4201-b7f1-bb9937d31954"/>
    <ds:schemaRef ds:uri="9c642910-cdbf-4a87-813b-ed518d14a59a"/>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2897</Words>
  <Characters>18312</Characters>
  <Application>Microsoft Office Word</Application>
  <DocSecurity>4</DocSecurity>
  <Lines>237</Lines>
  <Paragraphs>93</Paragraphs>
  <ScaleCrop>false</ScaleCrop>
  <HeadingPairs>
    <vt:vector size="2" baseType="variant">
      <vt:variant>
        <vt:lpstr>Title</vt:lpstr>
      </vt:variant>
      <vt:variant>
        <vt:i4>1</vt:i4>
      </vt:variant>
    </vt:vector>
  </HeadingPairs>
  <TitlesOfParts>
    <vt:vector size="1" baseType="lpstr">
      <vt:lpstr>Investment concept template</vt:lpstr>
    </vt:vector>
  </TitlesOfParts>
  <Company/>
  <LinksUpToDate>false</LinksUpToDate>
  <CharactersWithSpaces>21116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Investment Concept: Pacific Media Assistance Scheme Phase 5</dc:title>
  <dc:subject/>
  <dc:creator>Laura Frech Cardenas</dc:creator>
  <cp:keywords>[SEC=OFFICIAL]</cp:keywords>
  <cp:revision>2</cp:revision>
  <dcterms:created xsi:type="dcterms:W3CDTF">2026-10-02T06:15:00Z</dcterms:created>
  <dcterms:modified xsi:type="dcterms:W3CDTF">2026-10-02T06:15:00Z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SecurityClassification">
    <vt:lpwstr>OFFICIAL</vt:lpwstr>
  </property>
  <property fmtid="{D5CDD505-2E9C-101B-9397-08002B2CF9AE}" pid="4" name="PMHMAC">
    <vt:lpwstr>v=2022.1;a=SHA256;h=73AC582C5ED87922CB8EDF43C1D3E5951711D124CA0B6909EDA6063E1779D922</vt:lpwstr>
  </property>
  <property fmtid="{D5CDD505-2E9C-101B-9397-08002B2CF9AE}" pid="5" name="PM_Qualifier">
    <vt:lpwstr/>
  </property>
  <property fmtid="{D5CDD505-2E9C-101B-9397-08002B2CF9AE}" pid="6" name="PM_DisplayValueSecClassificationWithQualifier">
    <vt:lpwstr>OFFICIAL</vt:lpwstr>
  </property>
  <property fmtid="{D5CDD505-2E9C-101B-9397-08002B2CF9AE}" pid="7" name="PM_InsertionValue">
    <vt:lpwstr>OFFICIAL</vt:lpwstr>
  </property>
  <property fmtid="{D5CDD505-2E9C-101B-9397-08002B2CF9AE}" pid="8" name="PM_Originator_Hash_SHA1">
    <vt:lpwstr>B655D522238680B8E1AA5BC746F7B2B7B7CC5468</vt:lpwstr>
  </property>
  <property fmtid="{D5CDD505-2E9C-101B-9397-08002B2CF9AE}" pid="9" name="PM_Originating_FileId">
    <vt:lpwstr>00B6E0F8FCD3469E9D550E4E6D1C36CB</vt:lpwstr>
  </property>
  <property fmtid="{D5CDD505-2E9C-101B-9397-08002B2CF9AE}" pid="10" name="PM_ProtectiveMarkingValue_Footer">
    <vt:lpwstr>OFFICIAL</vt:lpwstr>
  </property>
  <property fmtid="{D5CDD505-2E9C-101B-9397-08002B2CF9AE}" pid="11" name="PM_ProtectiveMarkingValue_Header">
    <vt:lpwstr>OFFICIAL</vt:lpwstr>
  </property>
  <property fmtid="{D5CDD505-2E9C-101B-9397-08002B2CF9AE}" pid="12" name="PM_OriginationTimeStamp">
    <vt:lpwstr>2023-04-27T04:34:59Z</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Uuid">
    <vt:lpwstr>v=2022.2;d=gov.au;g=46DD6D7C-8107-577B-BC6E-F348953B2E44</vt:lpwstr>
  </property>
  <property fmtid="{D5CDD505-2E9C-101B-9397-08002B2CF9AE}" pid="20" name="PM_Hash_Version">
    <vt:lpwstr>2022.1</vt:lpwstr>
  </property>
  <property fmtid="{D5CDD505-2E9C-101B-9397-08002B2CF9AE}" pid="21" name="PM_Hash_Salt_Prev">
    <vt:lpwstr>29CA3E5F85E2C95C22264A79CE3508C2</vt:lpwstr>
  </property>
  <property fmtid="{D5CDD505-2E9C-101B-9397-08002B2CF9AE}" pid="22" name="PM_Hash_Salt">
    <vt:lpwstr>3EA2A9FC6A94192E2DEA9876982A974A</vt:lpwstr>
  </property>
  <property fmtid="{D5CDD505-2E9C-101B-9397-08002B2CF9AE}" pid="23" name="PM_Hash_SHA1">
    <vt:lpwstr>886AE6C60E1D2405CA7624457A6C9AB781957319</vt:lpwstr>
  </property>
  <property fmtid="{D5CDD505-2E9C-101B-9397-08002B2CF9AE}" pid="24" name="PM_OriginatorUserAccountName_SHA256">
    <vt:lpwstr>9C9D3A88E6C8DDE2327132219CEAE8CE88E2E4F86BEFDE6FDB6573245953AFD7</vt:lpwstr>
  </property>
  <property fmtid="{D5CDD505-2E9C-101B-9397-08002B2CF9AE}" pid="25" name="PM_OriginatorDomainName_SHA256">
    <vt:lpwstr>6F3591835F3B2A8A025B00B5BA6418010DA3A17C9C26EA9C049FFD28039489A2</vt:lpwstr>
  </property>
  <property fmtid="{D5CDD505-2E9C-101B-9397-08002B2CF9AE}" pid="26" name="PM_SecurityClassification_Prev">
    <vt:lpwstr>OFFICIAL</vt:lpwstr>
  </property>
  <property fmtid="{D5CDD505-2E9C-101B-9397-08002B2CF9AE}" pid="27" name="PM_Qualifier_Prev">
    <vt:lpwstr/>
  </property>
  <property fmtid="{D5CDD505-2E9C-101B-9397-08002B2CF9AE}" pid="28" name="PM_Caveats_Count">
    <vt:lpwstr>0</vt:lpwstr>
  </property>
  <property fmtid="{D5CDD505-2E9C-101B-9397-08002B2CF9AE}" pid="29" name="ContentTypeId">
    <vt:lpwstr>0x0101005AEC8CE96F0A29439AC9AB3C51ADA9B8</vt:lpwstr>
  </property>
  <property fmtid="{D5CDD505-2E9C-101B-9397-08002B2CF9AE}" pid="30" name="MediaServiceImageTags">
    <vt:lpwstr/>
  </property>
  <property fmtid="{D5CDD505-2E9C-101B-9397-08002B2CF9AE}" pid="31" name="PM_Expires">
    <vt:lpwstr/>
  </property>
  <property fmtid="{D5CDD505-2E9C-101B-9397-08002B2CF9AE}" pid="32" name="PM_DownTo">
    <vt:lpwstr/>
  </property>
  <property fmtid="{D5CDD505-2E9C-101B-9397-08002B2CF9AE}" pid="33" name="ClassificationContentMarkingHeaderShapeIds">
    <vt:lpwstr>22930f8b,4acb023b,32a93aa7</vt:lpwstr>
  </property>
  <property fmtid="{D5CDD505-2E9C-101B-9397-08002B2CF9AE}" pid="34" name="ClassificationContentMarkingHeaderFontProps">
    <vt:lpwstr>#ff0000,12,Aptos</vt:lpwstr>
  </property>
  <property fmtid="{D5CDD505-2E9C-101B-9397-08002B2CF9AE}" pid="35" name="ClassificationContentMarkingHeaderText">
    <vt:lpwstr>OFFICIAL</vt:lpwstr>
  </property>
  <property fmtid="{D5CDD505-2E9C-101B-9397-08002B2CF9AE}" pid="36" name="ClassificationContentMarkingFooterShapeIds">
    <vt:lpwstr>22b46b4c,375d621c,267f7364</vt:lpwstr>
  </property>
  <property fmtid="{D5CDD505-2E9C-101B-9397-08002B2CF9AE}" pid="37" name="ClassificationContentMarkingFooterFontProps">
    <vt:lpwstr>#ff0000,12,Aptos</vt:lpwstr>
  </property>
  <property fmtid="{D5CDD505-2E9C-101B-9397-08002B2CF9AE}" pid="38" name="ClassificationContentMarkingFooterText">
    <vt:lpwstr>OFFICIAL</vt:lpwstr>
  </property>
  <property fmtid="{D5CDD505-2E9C-101B-9397-08002B2CF9AE}" pid="39" name="docLang">
    <vt:lpwstr>en</vt:lpwstr>
  </property>
</Properties>
</file>