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diagrams/quickStyle1.xml" ContentType="application/vnd.openxmlformats-officedocument.drawingml.diagramStyle+xml"/>
  <Override PartName="/word/diagrams/colors1.xml" ContentType="application/vnd.openxmlformats-officedocument.drawingml.diagramColor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3C271" w14:textId="77777777" w:rsidR="005E2C2B" w:rsidRDefault="00DA5583" w:rsidP="00DA5583">
      <w:pPr>
        <w:pStyle w:val="Heading1"/>
        <w:jc w:val="center"/>
      </w:pPr>
      <w:bookmarkStart w:id="0" w:name="_GoBack"/>
      <w:bookmarkEnd w:id="0"/>
      <w:r>
        <w:t>Pacific Women Fiji Country Plan Review</w:t>
      </w:r>
    </w:p>
    <w:p w14:paraId="5B372B70" w14:textId="41B6076B" w:rsidR="00A14A75" w:rsidRPr="00A14A75" w:rsidRDefault="00DA5583" w:rsidP="00A14A75">
      <w:pPr>
        <w:pStyle w:val="Heading2"/>
        <w:jc w:val="center"/>
      </w:pPr>
      <w:r>
        <w:t>Review Plan</w:t>
      </w:r>
      <w:r w:rsidR="006E183A">
        <w:t xml:space="preserve"> </w:t>
      </w:r>
    </w:p>
    <w:p w14:paraId="6E8A3EFA" w14:textId="77777777" w:rsidR="00DA5583" w:rsidRDefault="00DA5583" w:rsidP="00DA5583"/>
    <w:p w14:paraId="489EEE1D" w14:textId="77777777" w:rsidR="00DA5583" w:rsidRDefault="00DA5583" w:rsidP="00756A4C">
      <w:pPr>
        <w:pStyle w:val="Heading2"/>
        <w:numPr>
          <w:ilvl w:val="0"/>
          <w:numId w:val="3"/>
        </w:numPr>
        <w:ind w:left="567" w:hanging="567"/>
      </w:pPr>
      <w:r>
        <w:t>Background</w:t>
      </w:r>
    </w:p>
    <w:p w14:paraId="14219A97" w14:textId="77777777" w:rsidR="000D31BB" w:rsidRDefault="000D31BB" w:rsidP="000D31BB">
      <w:r>
        <w:t>The Pacific Women Shaping Pacific Development (</w:t>
      </w:r>
      <w:r w:rsidRPr="00221820">
        <w:rPr>
          <w:i/>
        </w:rPr>
        <w:t>Pacific Women</w:t>
      </w:r>
      <w:r>
        <w:t>) program aims to support women – regardless of their income, location, disability, age or ethnic group</w:t>
      </w:r>
      <w:r w:rsidR="00221820">
        <w:t>,</w:t>
      </w:r>
      <w:r>
        <w:t xml:space="preserve"> to participate fully, freely and safely in political, economic and social life. The Program involves an Australian Government commitment of $320 million, over 10 years, to the 14 Pacific Island Forum member countries. </w:t>
      </w:r>
    </w:p>
    <w:p w14:paraId="68345457" w14:textId="77777777" w:rsidR="000D31BB" w:rsidRDefault="000D31BB" w:rsidP="000D31BB">
      <w:r>
        <w:t xml:space="preserve">In Fiji, </w:t>
      </w:r>
      <w:r w:rsidRPr="00221820">
        <w:rPr>
          <w:i/>
        </w:rPr>
        <w:t>Pacific Women</w:t>
      </w:r>
      <w:r>
        <w:t xml:space="preserve"> will spend approximately $26 million over ten years, on initiatives to: increase women’s leadership and decision-making; increase women’s economic empowerment; eliminate violence against women; and </w:t>
      </w:r>
      <w:r w:rsidR="00221820">
        <w:t>enable change through coalition-</w:t>
      </w:r>
      <w:r>
        <w:t>building. A draft Fiji Country Plan was developed in 2014 and finalized in 2016.</w:t>
      </w:r>
    </w:p>
    <w:p w14:paraId="3A94845E" w14:textId="77777777" w:rsidR="00756A4C" w:rsidRDefault="000D31BB" w:rsidP="000D31BB">
      <w:r>
        <w:t>Activities during the first phase of the Fiji Country Plan (2013/14-2016/17)</w:t>
      </w:r>
      <w:r w:rsidR="00221820">
        <w:t>,</w:t>
      </w:r>
      <w:r>
        <w:t xml:space="preserve"> have been delivered through a mix of support to women’s civil society organisations, multilateral, regional and Australian organisations and the Government of Fiji (specifically supporting the Fiji Ministry of Women, Children and Poverty Alleviation’s Department of Women). The Pacific Women Fiji Program (</w:t>
      </w:r>
      <w:r w:rsidRPr="00221820">
        <w:rPr>
          <w:i/>
        </w:rPr>
        <w:t>Fiji Program</w:t>
      </w:r>
      <w:r>
        <w:t xml:space="preserve">) has also supported research and learning activities during </w:t>
      </w:r>
      <w:r w:rsidR="00221820">
        <w:t>this period</w:t>
      </w:r>
      <w:r>
        <w:t>.</w:t>
      </w:r>
    </w:p>
    <w:p w14:paraId="6EA6E02A" w14:textId="77777777" w:rsidR="000D31BB" w:rsidRPr="000D31BB" w:rsidRDefault="000D31BB" w:rsidP="000D31BB">
      <w:pPr>
        <w:rPr>
          <w:sz w:val="16"/>
          <w:szCs w:val="16"/>
        </w:rPr>
      </w:pPr>
    </w:p>
    <w:p w14:paraId="12F2992E" w14:textId="77777777" w:rsidR="00DA5583" w:rsidRDefault="00A14A75" w:rsidP="00756A4C">
      <w:pPr>
        <w:pStyle w:val="Heading2"/>
        <w:numPr>
          <w:ilvl w:val="0"/>
          <w:numId w:val="3"/>
        </w:numPr>
        <w:ind w:left="567" w:hanging="567"/>
      </w:pPr>
      <w:r>
        <w:t>Purpose and objectives</w:t>
      </w:r>
    </w:p>
    <w:p w14:paraId="7FEB3F2A" w14:textId="77777777" w:rsidR="00DA5583" w:rsidRDefault="00A14A75" w:rsidP="00DA5583">
      <w:r>
        <w:t xml:space="preserve">The purpose of this review is to undertake </w:t>
      </w:r>
      <w:r w:rsidR="009F4EC6">
        <w:t>a</w:t>
      </w:r>
      <w:r w:rsidR="00B95B06">
        <w:t>n independent assessment of the</w:t>
      </w:r>
      <w:r w:rsidR="00756A4C">
        <w:t xml:space="preserve"> first phase</w:t>
      </w:r>
      <w:r w:rsidR="00EF4CAD">
        <w:t xml:space="preserve"> of the </w:t>
      </w:r>
      <w:r w:rsidR="00B95B06">
        <w:t>Fiji Country P</w:t>
      </w:r>
      <w:r>
        <w:t xml:space="preserve">lan. As outlined in the Terms of Reference (TOR) for the </w:t>
      </w:r>
      <w:r w:rsidR="008F36B8" w:rsidRPr="00EF4CAD">
        <w:t>review,</w:t>
      </w:r>
      <w:r w:rsidRPr="00EF4CAD">
        <w:t xml:space="preserve"> the </w:t>
      </w:r>
      <w:r>
        <w:t>objectives are:</w:t>
      </w:r>
    </w:p>
    <w:p w14:paraId="7EE33D11" w14:textId="77777777" w:rsidR="00A14A75" w:rsidRDefault="000D31BB" w:rsidP="00A14A75">
      <w:pPr>
        <w:pStyle w:val="ListParagraph"/>
        <w:numPr>
          <w:ilvl w:val="0"/>
          <w:numId w:val="1"/>
        </w:numPr>
      </w:pPr>
      <w:r>
        <w:t>t</w:t>
      </w:r>
      <w:r w:rsidR="00A14A75">
        <w:t>o est</w:t>
      </w:r>
      <w:r w:rsidR="00EF4CAD">
        <w:t>ablish the extent to which the P</w:t>
      </w:r>
      <w:r w:rsidR="00A14A75">
        <w:t xml:space="preserve">rogram is tracking towards the </w:t>
      </w:r>
      <w:r w:rsidR="00756A4C">
        <w:t>intended outcomes in the Fiji Country P</w:t>
      </w:r>
      <w:r w:rsidR="00A14A75">
        <w:t>lan;</w:t>
      </w:r>
    </w:p>
    <w:p w14:paraId="6EAABD78" w14:textId="77777777" w:rsidR="00A14A75" w:rsidRDefault="000D31BB" w:rsidP="00A14A75">
      <w:pPr>
        <w:pStyle w:val="ListParagraph"/>
        <w:numPr>
          <w:ilvl w:val="0"/>
          <w:numId w:val="1"/>
        </w:numPr>
      </w:pPr>
      <w:r>
        <w:t>t</w:t>
      </w:r>
      <w:r w:rsidR="00A14A75">
        <w:t xml:space="preserve">o establish the extent to which the Program is tracking towards the intended short-term outcomes in the Fiji Pacific Women Monitoring and Evaluation Framework; and </w:t>
      </w:r>
    </w:p>
    <w:p w14:paraId="27338E05" w14:textId="77777777" w:rsidR="00DE5760" w:rsidRDefault="000D31BB" w:rsidP="00E354DD">
      <w:pPr>
        <w:pStyle w:val="ListParagraph"/>
        <w:numPr>
          <w:ilvl w:val="0"/>
          <w:numId w:val="1"/>
        </w:numPr>
      </w:pPr>
      <w:r>
        <w:t>t</w:t>
      </w:r>
      <w:r w:rsidR="00A14A75">
        <w:t>o develop recommendation</w:t>
      </w:r>
      <w:r w:rsidR="00756A4C">
        <w:t>s</w:t>
      </w:r>
      <w:r w:rsidR="00A14A75">
        <w:t xml:space="preserve"> for program development and improvement.</w:t>
      </w:r>
    </w:p>
    <w:p w14:paraId="7FDC1F2B" w14:textId="77777777" w:rsidR="00756A4C" w:rsidRDefault="00756A4C" w:rsidP="00756A4C">
      <w:pPr>
        <w:pStyle w:val="ListParagraph"/>
      </w:pPr>
    </w:p>
    <w:p w14:paraId="3AA4AE28" w14:textId="77777777" w:rsidR="00400FC7" w:rsidRDefault="00DA5583" w:rsidP="00E354DD">
      <w:pPr>
        <w:pStyle w:val="Heading2"/>
        <w:numPr>
          <w:ilvl w:val="0"/>
          <w:numId w:val="3"/>
        </w:numPr>
        <w:ind w:left="567" w:hanging="567"/>
      </w:pPr>
      <w:r>
        <w:t xml:space="preserve">Review </w:t>
      </w:r>
      <w:r w:rsidR="00A64568">
        <w:t xml:space="preserve">overview </w:t>
      </w:r>
    </w:p>
    <w:p w14:paraId="5AB9FFFC" w14:textId="77777777" w:rsidR="000E0114" w:rsidRDefault="000E0114" w:rsidP="00756A4C">
      <w:pPr>
        <w:pStyle w:val="Heading4"/>
        <w:numPr>
          <w:ilvl w:val="1"/>
          <w:numId w:val="3"/>
        </w:numPr>
        <w:ind w:left="567" w:hanging="567"/>
      </w:pPr>
      <w:r>
        <w:t>Principles</w:t>
      </w:r>
    </w:p>
    <w:p w14:paraId="2C9E3D04" w14:textId="77777777" w:rsidR="000E0114" w:rsidRDefault="000E0114" w:rsidP="000E0114">
      <w:r>
        <w:t>The</w:t>
      </w:r>
      <w:r w:rsidR="00EF4CAD">
        <w:t xml:space="preserve"> </w:t>
      </w:r>
      <w:r w:rsidR="008F36B8">
        <w:rPr>
          <w:i/>
        </w:rPr>
        <w:t>Fiji Program</w:t>
      </w:r>
      <w:r w:rsidR="00EF4CAD">
        <w:t xml:space="preserve"> Monitoring and Evaluation Framework (MEF)</w:t>
      </w:r>
      <w:r>
        <w:t xml:space="preserve"> outlines important guiding principles and approaches for monitoring and </w:t>
      </w:r>
      <w:r w:rsidR="008F36B8">
        <w:t>evaluation</w:t>
      </w:r>
      <w:r w:rsidR="00221820">
        <w:t xml:space="preserve">, which have </w:t>
      </w:r>
      <w:r w:rsidR="00A75372">
        <w:t>been</w:t>
      </w:r>
      <w:r w:rsidR="00756A4C">
        <w:t xml:space="preserve"> incorporated in the review methodology</w:t>
      </w:r>
      <w:r>
        <w:t xml:space="preserve">. </w:t>
      </w:r>
      <w:r w:rsidR="00585434">
        <w:t xml:space="preserve">An </w:t>
      </w:r>
      <w:r w:rsidR="00A75372">
        <w:t>emphasis will be placed on the fo</w:t>
      </w:r>
      <w:r w:rsidR="00585434">
        <w:t>llowing three principles</w:t>
      </w:r>
      <w:r w:rsidR="008F36B8">
        <w:t>,</w:t>
      </w:r>
      <w:r w:rsidR="00585434">
        <w:t xml:space="preserve"> as these</w:t>
      </w:r>
      <w:r w:rsidR="00A75372">
        <w:t xml:space="preserve"> are </w:t>
      </w:r>
      <w:r w:rsidR="00585434">
        <w:t xml:space="preserve">particularly </w:t>
      </w:r>
      <w:r w:rsidR="00A75372">
        <w:t xml:space="preserve">relevant to the review scope and </w:t>
      </w:r>
      <w:r w:rsidR="00585434">
        <w:t>methodology</w:t>
      </w:r>
      <w:r>
        <w:t xml:space="preserve">. </w:t>
      </w:r>
    </w:p>
    <w:p w14:paraId="4D978D75" w14:textId="77777777" w:rsidR="000E0114" w:rsidRDefault="000E0114" w:rsidP="00221820">
      <w:pPr>
        <w:pStyle w:val="ListParagraph"/>
        <w:numPr>
          <w:ilvl w:val="0"/>
          <w:numId w:val="19"/>
        </w:numPr>
        <w:ind w:left="567" w:hanging="425"/>
      </w:pPr>
      <w:r>
        <w:t>Adopt</w:t>
      </w:r>
      <w:r w:rsidR="008F36B8">
        <w:t>ing</w:t>
      </w:r>
      <w:r>
        <w:t xml:space="preserve"> a parti</w:t>
      </w:r>
      <w:r w:rsidR="00D92411">
        <w:t xml:space="preserve">cipatory approach </w:t>
      </w:r>
    </w:p>
    <w:p w14:paraId="4A1A9486" w14:textId="77777777" w:rsidR="00D92411" w:rsidRDefault="008F36B8" w:rsidP="00221820">
      <w:pPr>
        <w:pStyle w:val="ListParagraph"/>
        <w:numPr>
          <w:ilvl w:val="0"/>
          <w:numId w:val="19"/>
        </w:numPr>
        <w:ind w:left="567" w:hanging="425"/>
      </w:pPr>
      <w:r>
        <w:t>Using</w:t>
      </w:r>
      <w:r w:rsidR="00D92411">
        <w:t xml:space="preserve"> local expertise where possible</w:t>
      </w:r>
    </w:p>
    <w:p w14:paraId="78C0BC68" w14:textId="77777777" w:rsidR="00D92411" w:rsidRDefault="00D92411" w:rsidP="00221820">
      <w:pPr>
        <w:pStyle w:val="ListParagraph"/>
        <w:numPr>
          <w:ilvl w:val="0"/>
          <w:numId w:val="19"/>
        </w:numPr>
        <w:ind w:left="567" w:hanging="425"/>
      </w:pPr>
      <w:r>
        <w:t>Adopt</w:t>
      </w:r>
      <w:r w:rsidR="008F36B8">
        <w:t>ing</w:t>
      </w:r>
      <w:r>
        <w:t xml:space="preserve"> a principle of ‘do no harm’ to vulnerable people and groups</w:t>
      </w:r>
    </w:p>
    <w:p w14:paraId="1508D8EC" w14:textId="77777777" w:rsidR="00DA5583" w:rsidRDefault="00585434" w:rsidP="00585434">
      <w:pPr>
        <w:pStyle w:val="Heading4"/>
        <w:numPr>
          <w:ilvl w:val="1"/>
          <w:numId w:val="3"/>
        </w:numPr>
        <w:ind w:left="567" w:hanging="567"/>
      </w:pPr>
      <w:r>
        <w:lastRenderedPageBreak/>
        <w:t>Methodology</w:t>
      </w:r>
    </w:p>
    <w:p w14:paraId="0F768205" w14:textId="77777777" w:rsidR="005D3519" w:rsidRDefault="00585434" w:rsidP="00EF4CAD">
      <w:r>
        <w:t>The review will utilize a theory-based, iterative approach</w:t>
      </w:r>
      <w:r w:rsidR="00E7477D">
        <w:t>,</w:t>
      </w:r>
      <w:r>
        <w:t xml:space="preserve"> drawing </w:t>
      </w:r>
      <w:r w:rsidR="005D3519">
        <w:t>on both quantitative and qualitative data</w:t>
      </w:r>
      <w:r w:rsidR="00E7477D">
        <w:t xml:space="preserve"> to inform the analysis</w:t>
      </w:r>
      <w:r w:rsidR="005D3519">
        <w:t xml:space="preserve">. The theory-based </w:t>
      </w:r>
      <w:r>
        <w:t>aspect</w:t>
      </w:r>
      <w:r w:rsidR="005D3519">
        <w:t xml:space="preserve"> of the review has been framed by the </w:t>
      </w:r>
      <w:r w:rsidR="00F54AD4" w:rsidRPr="00F54AD4">
        <w:rPr>
          <w:i/>
        </w:rPr>
        <w:t>Fiji Program</w:t>
      </w:r>
      <w:r w:rsidR="005D3519">
        <w:t xml:space="preserve"> Theory of Change and </w:t>
      </w:r>
      <w:r w:rsidR="008F36B8">
        <w:t>the</w:t>
      </w:r>
      <w:r w:rsidR="005D3519">
        <w:t xml:space="preserve"> key evaluation questions (EQs) identified in the review TOR. The review will respond to these questions</w:t>
      </w:r>
      <w:r w:rsidR="008F36B8">
        <w:t>,</w:t>
      </w:r>
      <w:r w:rsidR="005D3519">
        <w:t xml:space="preserve"> by </w:t>
      </w:r>
      <w:r w:rsidR="005D3519" w:rsidRPr="005D3519">
        <w:t>honing in on a set of inquiry areas</w:t>
      </w:r>
      <w:r w:rsidR="008F36B8">
        <w:t>,</w:t>
      </w:r>
      <w:r w:rsidR="005D3519" w:rsidRPr="005D3519">
        <w:t xml:space="preserve"> and </w:t>
      </w:r>
      <w:r w:rsidR="0059201E">
        <w:t xml:space="preserve">using these as a lens </w:t>
      </w:r>
      <w:r w:rsidR="005D3519" w:rsidRPr="005D3519">
        <w:t>to uncover evidence of change at the prog</w:t>
      </w:r>
      <w:r>
        <w:t xml:space="preserve">ram, partner, </w:t>
      </w:r>
      <w:r w:rsidR="0059201E">
        <w:t>and</w:t>
      </w:r>
      <w:r>
        <w:t xml:space="preserve"> </w:t>
      </w:r>
      <w:r w:rsidR="005D3519" w:rsidRPr="005D3519">
        <w:t>beneficiary level.</w:t>
      </w:r>
    </w:p>
    <w:p w14:paraId="5066BAB4" w14:textId="77777777" w:rsidR="00A64568" w:rsidRDefault="00400FC7" w:rsidP="009F4EC6">
      <w:r>
        <w:t xml:space="preserve">The </w:t>
      </w:r>
      <w:r w:rsidR="00585434">
        <w:t xml:space="preserve">iterative aspect of the review </w:t>
      </w:r>
      <w:r>
        <w:t xml:space="preserve">involves </w:t>
      </w:r>
      <w:r w:rsidR="00585434">
        <w:t>a series of four phases</w:t>
      </w:r>
      <w:r w:rsidR="00F54AD4">
        <w:t>,</w:t>
      </w:r>
      <w:r w:rsidR="00585434">
        <w:t xml:space="preserve"> which build on each other and continually refine the </w:t>
      </w:r>
      <w:r w:rsidR="0059201E">
        <w:t xml:space="preserve">inquiry </w:t>
      </w:r>
      <w:r w:rsidR="00585434">
        <w:t>process. Existing</w:t>
      </w:r>
      <w:r>
        <w:t xml:space="preserve"> regional and </w:t>
      </w:r>
      <w:r w:rsidR="00585434">
        <w:t>Fiji-</w:t>
      </w:r>
      <w:r>
        <w:t xml:space="preserve">specific </w:t>
      </w:r>
      <w:r w:rsidR="00DE5760">
        <w:t>research and evaluativ</w:t>
      </w:r>
      <w:r w:rsidR="008F36B8">
        <w:t xml:space="preserve">e work </w:t>
      </w:r>
      <w:r w:rsidR="00585434">
        <w:t xml:space="preserve">will inform selection of </w:t>
      </w:r>
      <w:r w:rsidR="00DE5760">
        <w:t>inquiry area</w:t>
      </w:r>
      <w:r w:rsidR="0059201E">
        <w:t xml:space="preserve">s. These will </w:t>
      </w:r>
      <w:r w:rsidR="0072322E">
        <w:t xml:space="preserve">then be </w:t>
      </w:r>
      <w:r w:rsidR="00DE5760">
        <w:t>refine</w:t>
      </w:r>
      <w:r w:rsidR="0072322E">
        <w:t>d</w:t>
      </w:r>
      <w:r w:rsidR="00A64568">
        <w:t xml:space="preserve"> through inter-related</w:t>
      </w:r>
      <w:r w:rsidR="00DE5760">
        <w:t xml:space="preserve"> data collection process</w:t>
      </w:r>
      <w:r w:rsidR="00A64568">
        <w:t>es at the stakeholder, partner and beneficiary level</w:t>
      </w:r>
      <w:r w:rsidR="00DE5760">
        <w:t xml:space="preserve">. </w:t>
      </w:r>
      <w:r w:rsidR="00F54AD4">
        <w:t>The</w:t>
      </w:r>
      <w:r w:rsidR="008A5198">
        <w:t xml:space="preserve"> </w:t>
      </w:r>
      <w:r w:rsidR="00F54AD4">
        <w:t>e</w:t>
      </w:r>
      <w:r w:rsidR="00A64568">
        <w:t xml:space="preserve">merging evidence will be </w:t>
      </w:r>
      <w:r w:rsidR="00F54AD4">
        <w:t xml:space="preserve">synthesized </w:t>
      </w:r>
      <w:r w:rsidR="00A64568">
        <w:t>against the review framework</w:t>
      </w:r>
      <w:r w:rsidR="0059201E">
        <w:t xml:space="preserve"> - </w:t>
      </w:r>
      <w:r w:rsidR="00F54AD4">
        <w:t>identifying pattern</w:t>
      </w:r>
      <w:r w:rsidR="0059201E">
        <w:t>s and lessons. Finally,</w:t>
      </w:r>
      <w:r w:rsidR="00A64568">
        <w:t xml:space="preserve"> collaborative analysis will be used to </w:t>
      </w:r>
      <w:r w:rsidR="00F54AD4">
        <w:t>develop recommendation for the next phase of the</w:t>
      </w:r>
      <w:r w:rsidR="008F36B8">
        <w:t xml:space="preserve"> Program</w:t>
      </w:r>
      <w:r w:rsidR="00F54AD4">
        <w:t xml:space="preserve">. </w:t>
      </w:r>
      <w:r w:rsidR="00A64568">
        <w:t xml:space="preserve"> </w:t>
      </w:r>
    </w:p>
    <w:p w14:paraId="101570C6" w14:textId="77777777" w:rsidR="0072322E" w:rsidRDefault="008F36B8" w:rsidP="009F4EC6">
      <w:r>
        <w:t>In this way, the r</w:t>
      </w:r>
      <w:r w:rsidR="00D92411">
        <w:t xml:space="preserve">eview will test out assumptions embedded in the program design as well as provide further analysis or </w:t>
      </w:r>
      <w:r>
        <w:t xml:space="preserve">evidence </w:t>
      </w:r>
      <w:r w:rsidR="00D92411">
        <w:t>on findings from other research and evaluative process</w:t>
      </w:r>
      <w:r>
        <w:t>es</w:t>
      </w:r>
      <w:r w:rsidR="00D92411">
        <w:t xml:space="preserve"> relevant to the Fijian, gender quality context.  </w:t>
      </w:r>
    </w:p>
    <w:p w14:paraId="21940631" w14:textId="77777777" w:rsidR="008F36B8" w:rsidRPr="008F36B8" w:rsidRDefault="008F36B8" w:rsidP="009F4EC6">
      <w:pPr>
        <w:rPr>
          <w:sz w:val="16"/>
          <w:szCs w:val="16"/>
        </w:rPr>
      </w:pPr>
    </w:p>
    <w:p w14:paraId="46BE4A5C" w14:textId="77777777" w:rsidR="00055BFE" w:rsidRDefault="00C20FD9" w:rsidP="00C20FD9">
      <w:pPr>
        <w:pStyle w:val="Heading4"/>
        <w:numPr>
          <w:ilvl w:val="1"/>
          <w:numId w:val="3"/>
        </w:numPr>
        <w:ind w:left="567" w:hanging="567"/>
      </w:pPr>
      <w:r>
        <w:t>Framework</w:t>
      </w:r>
    </w:p>
    <w:p w14:paraId="0D378CFB" w14:textId="77777777" w:rsidR="00516B72" w:rsidRDefault="00DE5760" w:rsidP="009F4EC6">
      <w:r>
        <w:t xml:space="preserve">The </w:t>
      </w:r>
      <w:r w:rsidR="00A64568">
        <w:t>table below present</w:t>
      </w:r>
      <w:r w:rsidR="0059201E">
        <w:t>s</w:t>
      </w:r>
      <w:r w:rsidR="00A64568">
        <w:t xml:space="preserve"> the </w:t>
      </w:r>
      <w:r w:rsidR="0059201E">
        <w:t xml:space="preserve">review </w:t>
      </w:r>
      <w:r w:rsidR="00A64568">
        <w:t>framework, which</w:t>
      </w:r>
      <w:r>
        <w:t xml:space="preserve"> includes a </w:t>
      </w:r>
      <w:r w:rsidR="008A5198">
        <w:t>set of evaluation quest</w:t>
      </w:r>
      <w:r w:rsidR="005D3519">
        <w:t xml:space="preserve">ions (EQs), inquiry areas </w:t>
      </w:r>
      <w:r w:rsidR="008A5198">
        <w:t>and four main sources of evidence</w:t>
      </w:r>
      <w:r w:rsidR="00D92411">
        <w:t xml:space="preserve">: document analysis, focus group discussions, interviews with </w:t>
      </w:r>
      <w:r w:rsidR="004E64F8" w:rsidRPr="004E64F8">
        <w:rPr>
          <w:i/>
        </w:rPr>
        <w:t xml:space="preserve">Fiji </w:t>
      </w:r>
      <w:r w:rsidR="00D92411" w:rsidRPr="004E64F8">
        <w:rPr>
          <w:i/>
        </w:rPr>
        <w:t>Program</w:t>
      </w:r>
      <w:r w:rsidR="00D92411">
        <w:t xml:space="preserve"> partners</w:t>
      </w:r>
      <w:r w:rsidR="004E64F8">
        <w:t>,</w:t>
      </w:r>
      <w:r w:rsidR="00D92411">
        <w:t xml:space="preserve"> and interviews with other stakeholders</w:t>
      </w:r>
      <w:r w:rsidR="001E17D1">
        <w:t xml:space="preserve">. </w:t>
      </w:r>
    </w:p>
    <w:p w14:paraId="27283FB1" w14:textId="77777777" w:rsidR="00DE5760" w:rsidRDefault="001E17D1" w:rsidP="009F4EC6">
      <w:r>
        <w:t>As indicated above, the</w:t>
      </w:r>
      <w:r w:rsidR="008A5198">
        <w:t xml:space="preserve"> EQs were defined in the </w:t>
      </w:r>
      <w:r w:rsidR="005D3519">
        <w:t xml:space="preserve">review </w:t>
      </w:r>
      <w:r w:rsidR="00516B72">
        <w:t xml:space="preserve">TOR. These EQs </w:t>
      </w:r>
      <w:r w:rsidR="008A5198">
        <w:t xml:space="preserve">link to questions already in the </w:t>
      </w:r>
      <w:r w:rsidR="008A5198" w:rsidRPr="00516B72">
        <w:rPr>
          <w:i/>
        </w:rPr>
        <w:t>Pacific Women</w:t>
      </w:r>
      <w:r w:rsidR="008A5198">
        <w:t xml:space="preserve"> MEF </w:t>
      </w:r>
      <w:r w:rsidR="00516B72">
        <w:t xml:space="preserve">and/ </w:t>
      </w:r>
      <w:r w:rsidR="008A5198">
        <w:t xml:space="preserve">or the </w:t>
      </w:r>
      <w:r w:rsidR="00516B72" w:rsidRPr="00516B72">
        <w:rPr>
          <w:i/>
        </w:rPr>
        <w:t>Fiji Program</w:t>
      </w:r>
      <w:r w:rsidR="00D92411">
        <w:t xml:space="preserve"> MEF</w:t>
      </w:r>
      <w:r w:rsidR="00516B72">
        <w:t xml:space="preserve">. </w:t>
      </w:r>
      <w:r w:rsidR="00A64568">
        <w:t>Many of</w:t>
      </w:r>
      <w:r w:rsidR="00D92411">
        <w:t xml:space="preserve"> inquiry areas</w:t>
      </w:r>
      <w:r w:rsidR="008A5198">
        <w:t xml:space="preserve"> </w:t>
      </w:r>
      <w:r>
        <w:t>are also covered in the regional and Fiji</w:t>
      </w:r>
      <w:r w:rsidR="008A5198">
        <w:t xml:space="preserve"> MEF </w:t>
      </w:r>
      <w:r w:rsidR="0059201E">
        <w:t xml:space="preserve">and others have emerged from </w:t>
      </w:r>
      <w:r w:rsidR="008A5198">
        <w:t xml:space="preserve">a rapid review of </w:t>
      </w:r>
      <w:r w:rsidR="0059201E">
        <w:t xml:space="preserve">the </w:t>
      </w:r>
      <w:r w:rsidR="008A5198">
        <w:t>documentation</w:t>
      </w:r>
      <w:r w:rsidR="00D92411">
        <w:t>. These inquiry areas</w:t>
      </w:r>
      <w:r w:rsidR="008A5198">
        <w:t xml:space="preserve"> will be </w:t>
      </w:r>
      <w:r>
        <w:t xml:space="preserve">refined </w:t>
      </w:r>
      <w:r w:rsidR="0059201E">
        <w:t xml:space="preserve">further </w:t>
      </w:r>
      <w:r>
        <w:t>through</w:t>
      </w:r>
      <w:r w:rsidR="0059201E">
        <w:t xml:space="preserve">: </w:t>
      </w:r>
      <w:r w:rsidR="0059201E" w:rsidRPr="0059201E">
        <w:t>the input and feedback of the review reference group</w:t>
      </w:r>
      <w:r w:rsidR="0059201E">
        <w:t>;</w:t>
      </w:r>
      <w:r>
        <w:t xml:space="preserve"> ini</w:t>
      </w:r>
      <w:r w:rsidR="004E64F8">
        <w:t>tial data</w:t>
      </w:r>
      <w:r w:rsidR="0059201E">
        <w:t xml:space="preserve"> collection activities;</w:t>
      </w:r>
      <w:r>
        <w:t xml:space="preserve"> and continued reflection on the lessons from </w:t>
      </w:r>
      <w:r w:rsidR="0059201E">
        <w:t xml:space="preserve">other </w:t>
      </w:r>
      <w:r>
        <w:t xml:space="preserve">research and evaluative outputs. </w:t>
      </w:r>
    </w:p>
    <w:p w14:paraId="4E204038" w14:textId="77777777" w:rsidR="008F36B8" w:rsidRPr="008F36B8" w:rsidRDefault="008F36B8" w:rsidP="009F4EC6">
      <w:pPr>
        <w:rPr>
          <w:sz w:val="16"/>
          <w:szCs w:val="16"/>
        </w:rPr>
      </w:pPr>
    </w:p>
    <w:p w14:paraId="464C72CB" w14:textId="77777777" w:rsidR="008F36B8" w:rsidRDefault="008F36B8" w:rsidP="008F36B8">
      <w:pPr>
        <w:pStyle w:val="Heading4"/>
        <w:numPr>
          <w:ilvl w:val="1"/>
          <w:numId w:val="3"/>
        </w:numPr>
        <w:ind w:left="567" w:hanging="567"/>
      </w:pPr>
      <w:r>
        <w:t xml:space="preserve">Sources of evidence </w:t>
      </w:r>
    </w:p>
    <w:p w14:paraId="7DDCB666" w14:textId="77777777" w:rsidR="008F36B8" w:rsidRPr="00C20FD9" w:rsidRDefault="008F36B8" w:rsidP="008F36B8">
      <w:r>
        <w:t xml:space="preserve">Data will be drawn from four main sources. </w:t>
      </w:r>
    </w:p>
    <w:p w14:paraId="174E7366" w14:textId="77777777" w:rsidR="008F36B8" w:rsidRPr="00C50ABD" w:rsidRDefault="008F36B8" w:rsidP="00C50ABD">
      <w:pPr>
        <w:pStyle w:val="ListParagraph"/>
        <w:numPr>
          <w:ilvl w:val="0"/>
          <w:numId w:val="8"/>
        </w:numPr>
        <w:ind w:left="567" w:hanging="425"/>
        <w:rPr>
          <w:b/>
        </w:rPr>
      </w:pPr>
      <w:r w:rsidRPr="00C50ABD">
        <w:rPr>
          <w:b/>
        </w:rPr>
        <w:t xml:space="preserve">Document analysis: </w:t>
      </w:r>
      <w:r>
        <w:t xml:space="preserve">A number of strategic, research and evaluative initiatives have taken place at a regional, Pacific-level and in the Fijian context, which are pertinent to review. Key issues, trends and lessons pertinent to the EQs will be synthesized from </w:t>
      </w:r>
      <w:r w:rsidR="00C50ABD">
        <w:t xml:space="preserve">these </w:t>
      </w:r>
      <w:r>
        <w:t xml:space="preserve">documents as well as the </w:t>
      </w:r>
      <w:r w:rsidRPr="00C50ABD">
        <w:rPr>
          <w:i/>
        </w:rPr>
        <w:t xml:space="preserve">Pacific Women </w:t>
      </w:r>
      <w:r>
        <w:t>Knowledge Management System (KMS).</w:t>
      </w:r>
    </w:p>
    <w:p w14:paraId="37ADCBC6" w14:textId="77777777" w:rsidR="008F36B8" w:rsidRDefault="008F36B8" w:rsidP="00C50ABD">
      <w:pPr>
        <w:pStyle w:val="ListParagraph"/>
        <w:numPr>
          <w:ilvl w:val="0"/>
          <w:numId w:val="8"/>
        </w:numPr>
        <w:ind w:left="567" w:hanging="425"/>
      </w:pPr>
      <w:r w:rsidRPr="00C50ABD">
        <w:rPr>
          <w:b/>
        </w:rPr>
        <w:t>Partner consultations:</w:t>
      </w:r>
      <w:r w:rsidR="00C50ABD">
        <w:t xml:space="preserve"> A</w:t>
      </w:r>
      <w:r>
        <w:t xml:space="preserve"> select number of consultations will be held with </w:t>
      </w:r>
      <w:r w:rsidRPr="00C50ABD">
        <w:rPr>
          <w:i/>
        </w:rPr>
        <w:t>Fiji Program</w:t>
      </w:r>
      <w:r>
        <w:t xml:space="preserve"> partners particularly in relation to formative activities and </w:t>
      </w:r>
      <w:r w:rsidR="00C50ABD">
        <w:t xml:space="preserve">for </w:t>
      </w:r>
      <w:r>
        <w:t xml:space="preserve">partners working in the outcome areas of ‘women’s economic empowerment’ and ‘women’s leadership and decision-making’. </w:t>
      </w:r>
    </w:p>
    <w:p w14:paraId="216F3BDB" w14:textId="77777777" w:rsidR="008F36B8" w:rsidRDefault="008F36B8" w:rsidP="00C50ABD">
      <w:pPr>
        <w:pStyle w:val="ListParagraph"/>
        <w:numPr>
          <w:ilvl w:val="0"/>
          <w:numId w:val="8"/>
        </w:numPr>
        <w:ind w:left="567" w:hanging="425"/>
      </w:pPr>
      <w:r w:rsidRPr="00C50ABD">
        <w:rPr>
          <w:b/>
        </w:rPr>
        <w:t>Beneficiary focus group discussions</w:t>
      </w:r>
      <w:r w:rsidR="00C50ABD">
        <w:rPr>
          <w:b/>
        </w:rPr>
        <w:t xml:space="preserve"> (FGDs)</w:t>
      </w:r>
      <w:r w:rsidRPr="00C50ABD">
        <w:rPr>
          <w:b/>
        </w:rPr>
        <w:t>:</w:t>
      </w:r>
      <w:r w:rsidR="00C50ABD">
        <w:t xml:space="preserve"> A </w:t>
      </w:r>
      <w:r>
        <w:t xml:space="preserve">small number of beneficiary </w:t>
      </w:r>
      <w:r w:rsidR="00C50ABD">
        <w:t xml:space="preserve">FGDs </w:t>
      </w:r>
      <w:r>
        <w:t xml:space="preserve">will be held to </w:t>
      </w:r>
      <w:r w:rsidRPr="006040BE">
        <w:t>provide further analysis or narrative on findings from other</w:t>
      </w:r>
      <w:r>
        <w:t xml:space="preserve"> sources. </w:t>
      </w:r>
    </w:p>
    <w:p w14:paraId="4357FAA1" w14:textId="77777777" w:rsidR="008F36B8" w:rsidRDefault="008F36B8" w:rsidP="00C50ABD">
      <w:pPr>
        <w:pStyle w:val="ListParagraph"/>
        <w:numPr>
          <w:ilvl w:val="0"/>
          <w:numId w:val="8"/>
        </w:numPr>
        <w:ind w:left="567" w:hanging="425"/>
      </w:pPr>
      <w:r w:rsidRPr="00C50ABD">
        <w:rPr>
          <w:b/>
        </w:rPr>
        <w:t>Other stakeholder consultations:</w:t>
      </w:r>
      <w:r>
        <w:t xml:space="preserve"> </w:t>
      </w:r>
      <w:r w:rsidR="00C50ABD">
        <w:t>A</w:t>
      </w:r>
      <w:r>
        <w:t xml:space="preserve"> few consultations will be scheduled </w:t>
      </w:r>
      <w:r w:rsidR="00C50ABD">
        <w:t>with the P</w:t>
      </w:r>
      <w:r>
        <w:t xml:space="preserve">acific Women Support Unit and DFAT. </w:t>
      </w:r>
    </w:p>
    <w:p w14:paraId="2136C390" w14:textId="77777777" w:rsidR="00516B72" w:rsidRPr="006E183A" w:rsidRDefault="00516B72" w:rsidP="00EB17BA">
      <w:pPr>
        <w:pStyle w:val="Heading3"/>
        <w:rPr>
          <w:b/>
        </w:rPr>
      </w:pPr>
      <w:r w:rsidRPr="006E183A">
        <w:rPr>
          <w:b/>
        </w:rPr>
        <w:lastRenderedPageBreak/>
        <w:t>Table 1 – Pacific Women Fiji Country Plan Review Framework</w:t>
      </w:r>
    </w:p>
    <w:tbl>
      <w:tblPr>
        <w:tblW w:w="9351" w:type="dxa"/>
        <w:tblInd w:w="-5" w:type="dxa"/>
        <w:tblLook w:val="04A0" w:firstRow="1" w:lastRow="0" w:firstColumn="1" w:lastColumn="0" w:noHBand="0" w:noVBand="1"/>
      </w:tblPr>
      <w:tblGrid>
        <w:gridCol w:w="619"/>
        <w:gridCol w:w="3693"/>
        <w:gridCol w:w="1236"/>
        <w:gridCol w:w="1331"/>
        <w:gridCol w:w="1236"/>
        <w:gridCol w:w="1236"/>
      </w:tblGrid>
      <w:tr w:rsidR="00EB17BA" w:rsidRPr="00516B72" w14:paraId="57447D1A" w14:textId="77777777" w:rsidTr="003E39DF">
        <w:trPr>
          <w:trHeight w:val="600"/>
        </w:trPr>
        <w:tc>
          <w:tcPr>
            <w:tcW w:w="619" w:type="dxa"/>
            <w:vMerge w:val="restart"/>
            <w:tcBorders>
              <w:top w:val="single" w:sz="8" w:space="0" w:color="auto"/>
              <w:left w:val="single" w:sz="8" w:space="0" w:color="auto"/>
              <w:bottom w:val="single" w:sz="4" w:space="0" w:color="auto"/>
              <w:right w:val="single" w:sz="4" w:space="0" w:color="auto"/>
            </w:tcBorders>
            <w:shd w:val="clear" w:color="000000" w:fill="000000"/>
            <w:hideMark/>
          </w:tcPr>
          <w:p w14:paraId="4CF93351" w14:textId="77777777" w:rsidR="00516B72" w:rsidRPr="00516B72" w:rsidRDefault="00516B72" w:rsidP="00516B72">
            <w:pPr>
              <w:spacing w:after="0" w:line="240" w:lineRule="auto"/>
              <w:jc w:val="center"/>
              <w:rPr>
                <w:rFonts w:ascii="Calibri" w:eastAsia="Times New Roman" w:hAnsi="Calibri" w:cs="Times New Roman"/>
                <w:b/>
                <w:bCs/>
                <w:color w:val="FFFFFF"/>
                <w:sz w:val="24"/>
                <w:szCs w:val="24"/>
                <w:lang w:val="en-AU" w:eastAsia="en-AU"/>
              </w:rPr>
            </w:pPr>
            <w:r w:rsidRPr="00516B72">
              <w:rPr>
                <w:rFonts w:ascii="Calibri" w:eastAsia="Times New Roman" w:hAnsi="Calibri" w:cs="Times New Roman"/>
                <w:b/>
                <w:bCs/>
                <w:color w:val="FFFFFF"/>
                <w:sz w:val="24"/>
                <w:szCs w:val="24"/>
                <w:lang w:val="en-AU" w:eastAsia="en-AU"/>
              </w:rPr>
              <w:t>No.</w:t>
            </w:r>
          </w:p>
        </w:tc>
        <w:tc>
          <w:tcPr>
            <w:tcW w:w="3693" w:type="dxa"/>
            <w:vMerge w:val="restart"/>
            <w:tcBorders>
              <w:top w:val="single" w:sz="8" w:space="0" w:color="auto"/>
              <w:left w:val="single" w:sz="4" w:space="0" w:color="auto"/>
              <w:bottom w:val="single" w:sz="4" w:space="0" w:color="auto"/>
              <w:right w:val="single" w:sz="4" w:space="0" w:color="auto"/>
            </w:tcBorders>
            <w:shd w:val="clear" w:color="000000" w:fill="000000"/>
            <w:hideMark/>
          </w:tcPr>
          <w:p w14:paraId="0F32999F" w14:textId="77777777" w:rsidR="00516B72" w:rsidRPr="00516B72" w:rsidRDefault="00516B72" w:rsidP="00516B72">
            <w:pPr>
              <w:spacing w:after="0" w:line="240" w:lineRule="auto"/>
              <w:rPr>
                <w:rFonts w:ascii="Calibri" w:eastAsia="Times New Roman" w:hAnsi="Calibri" w:cs="Times New Roman"/>
                <w:b/>
                <w:bCs/>
                <w:color w:val="FFFFFF"/>
                <w:sz w:val="24"/>
                <w:szCs w:val="24"/>
                <w:lang w:val="en-AU" w:eastAsia="en-AU"/>
              </w:rPr>
            </w:pPr>
            <w:r w:rsidRPr="00516B72">
              <w:rPr>
                <w:rFonts w:ascii="Calibri" w:eastAsia="Times New Roman" w:hAnsi="Calibri" w:cs="Times New Roman"/>
                <w:b/>
                <w:bCs/>
                <w:color w:val="FFFFFF"/>
                <w:sz w:val="24"/>
                <w:szCs w:val="24"/>
                <w:lang w:val="en-AU" w:eastAsia="en-AU"/>
              </w:rPr>
              <w:t>Evaluation Questions  / Inquiry Areas</w:t>
            </w:r>
          </w:p>
        </w:tc>
        <w:tc>
          <w:tcPr>
            <w:tcW w:w="5039" w:type="dxa"/>
            <w:gridSpan w:val="4"/>
            <w:tcBorders>
              <w:top w:val="single" w:sz="8" w:space="0" w:color="auto"/>
              <w:left w:val="single" w:sz="8" w:space="0" w:color="auto"/>
              <w:bottom w:val="nil"/>
              <w:right w:val="single" w:sz="8" w:space="0" w:color="000000"/>
            </w:tcBorders>
            <w:shd w:val="clear" w:color="000000" w:fill="000000"/>
            <w:hideMark/>
          </w:tcPr>
          <w:p w14:paraId="233C3185" w14:textId="77777777" w:rsidR="00516B72" w:rsidRPr="00516B72" w:rsidRDefault="00516B72" w:rsidP="00516B72">
            <w:pPr>
              <w:spacing w:after="0" w:line="240" w:lineRule="auto"/>
              <w:jc w:val="center"/>
              <w:rPr>
                <w:rFonts w:ascii="Calibri" w:eastAsia="Times New Roman" w:hAnsi="Calibri" w:cs="Times New Roman"/>
                <w:b/>
                <w:bCs/>
                <w:color w:val="FFFFFF"/>
                <w:sz w:val="24"/>
                <w:szCs w:val="24"/>
                <w:lang w:val="en-AU" w:eastAsia="en-AU"/>
              </w:rPr>
            </w:pPr>
            <w:r w:rsidRPr="00516B72">
              <w:rPr>
                <w:rFonts w:ascii="Calibri" w:eastAsia="Times New Roman" w:hAnsi="Calibri" w:cs="Times New Roman"/>
                <w:b/>
                <w:bCs/>
                <w:color w:val="FFFFFF"/>
                <w:sz w:val="24"/>
                <w:szCs w:val="24"/>
                <w:lang w:val="en-AU" w:eastAsia="en-AU"/>
              </w:rPr>
              <w:t xml:space="preserve">Sources of evidence </w:t>
            </w:r>
          </w:p>
        </w:tc>
      </w:tr>
      <w:tr w:rsidR="00EB17BA" w:rsidRPr="00516B72" w14:paraId="09EFED60" w14:textId="77777777" w:rsidTr="003E39DF">
        <w:trPr>
          <w:trHeight w:val="600"/>
        </w:trPr>
        <w:tc>
          <w:tcPr>
            <w:tcW w:w="619" w:type="dxa"/>
            <w:vMerge/>
            <w:tcBorders>
              <w:top w:val="single" w:sz="8" w:space="0" w:color="auto"/>
              <w:left w:val="single" w:sz="8" w:space="0" w:color="auto"/>
              <w:bottom w:val="single" w:sz="4" w:space="0" w:color="auto"/>
              <w:right w:val="single" w:sz="4" w:space="0" w:color="auto"/>
            </w:tcBorders>
            <w:vAlign w:val="center"/>
            <w:hideMark/>
          </w:tcPr>
          <w:p w14:paraId="79803AB7" w14:textId="77777777" w:rsidR="00516B72" w:rsidRPr="00516B72" w:rsidRDefault="00516B72" w:rsidP="00516B72">
            <w:pPr>
              <w:spacing w:after="0" w:line="240" w:lineRule="auto"/>
              <w:rPr>
                <w:rFonts w:ascii="Calibri" w:eastAsia="Times New Roman" w:hAnsi="Calibri" w:cs="Times New Roman"/>
                <w:b/>
                <w:bCs/>
                <w:color w:val="FFFFFF"/>
                <w:sz w:val="24"/>
                <w:szCs w:val="24"/>
                <w:lang w:val="en-AU" w:eastAsia="en-AU"/>
              </w:rPr>
            </w:pPr>
          </w:p>
        </w:tc>
        <w:tc>
          <w:tcPr>
            <w:tcW w:w="3693" w:type="dxa"/>
            <w:vMerge/>
            <w:tcBorders>
              <w:top w:val="single" w:sz="8" w:space="0" w:color="auto"/>
              <w:left w:val="single" w:sz="4" w:space="0" w:color="auto"/>
              <w:bottom w:val="single" w:sz="4" w:space="0" w:color="auto"/>
              <w:right w:val="single" w:sz="4" w:space="0" w:color="auto"/>
            </w:tcBorders>
            <w:vAlign w:val="center"/>
            <w:hideMark/>
          </w:tcPr>
          <w:p w14:paraId="47596A61" w14:textId="77777777" w:rsidR="00516B72" w:rsidRPr="00516B72" w:rsidRDefault="00516B72" w:rsidP="00516B72">
            <w:pPr>
              <w:spacing w:after="0" w:line="240" w:lineRule="auto"/>
              <w:rPr>
                <w:rFonts w:ascii="Calibri" w:eastAsia="Times New Roman" w:hAnsi="Calibri" w:cs="Times New Roman"/>
                <w:b/>
                <w:bCs/>
                <w:color w:val="FFFFFF"/>
                <w:sz w:val="24"/>
                <w:szCs w:val="24"/>
                <w:lang w:val="en-AU" w:eastAsia="en-AU"/>
              </w:rPr>
            </w:pPr>
          </w:p>
        </w:tc>
        <w:tc>
          <w:tcPr>
            <w:tcW w:w="1236" w:type="dxa"/>
            <w:tcBorders>
              <w:top w:val="single" w:sz="8" w:space="0" w:color="auto"/>
              <w:left w:val="single" w:sz="8" w:space="0" w:color="auto"/>
              <w:bottom w:val="nil"/>
              <w:right w:val="single" w:sz="4" w:space="0" w:color="auto"/>
            </w:tcBorders>
            <w:shd w:val="clear" w:color="auto" w:fill="auto"/>
            <w:hideMark/>
          </w:tcPr>
          <w:p w14:paraId="4C52D44B" w14:textId="77777777" w:rsidR="00516B72" w:rsidRPr="00516B72" w:rsidRDefault="00516B72" w:rsidP="00516B72">
            <w:pPr>
              <w:spacing w:after="0" w:line="240" w:lineRule="auto"/>
              <w:jc w:val="center"/>
              <w:rPr>
                <w:rFonts w:ascii="Calibri" w:eastAsia="Times New Roman" w:hAnsi="Calibri" w:cs="Times New Roman"/>
                <w:b/>
                <w:bCs/>
                <w:sz w:val="18"/>
                <w:szCs w:val="18"/>
                <w:lang w:val="en-AU" w:eastAsia="en-AU"/>
              </w:rPr>
            </w:pPr>
            <w:r w:rsidRPr="00516B72">
              <w:rPr>
                <w:rFonts w:ascii="Calibri" w:eastAsia="Times New Roman" w:hAnsi="Calibri" w:cs="Times New Roman"/>
                <w:b/>
                <w:bCs/>
                <w:sz w:val="18"/>
                <w:szCs w:val="18"/>
                <w:lang w:val="en-AU" w:eastAsia="en-AU"/>
              </w:rPr>
              <w:t>Docs/ KMS database</w:t>
            </w:r>
          </w:p>
        </w:tc>
        <w:tc>
          <w:tcPr>
            <w:tcW w:w="1331" w:type="dxa"/>
            <w:tcBorders>
              <w:top w:val="single" w:sz="8" w:space="0" w:color="auto"/>
              <w:left w:val="nil"/>
              <w:bottom w:val="nil"/>
              <w:right w:val="single" w:sz="4" w:space="0" w:color="auto"/>
            </w:tcBorders>
            <w:shd w:val="clear" w:color="auto" w:fill="auto"/>
            <w:hideMark/>
          </w:tcPr>
          <w:p w14:paraId="20A71EE9" w14:textId="77777777" w:rsidR="00516B72" w:rsidRPr="00516B72" w:rsidRDefault="00516B72" w:rsidP="00516B72">
            <w:pPr>
              <w:spacing w:after="0" w:line="240" w:lineRule="auto"/>
              <w:jc w:val="center"/>
              <w:rPr>
                <w:rFonts w:ascii="Calibri" w:eastAsia="Times New Roman" w:hAnsi="Calibri" w:cs="Times New Roman"/>
                <w:b/>
                <w:bCs/>
                <w:sz w:val="18"/>
                <w:szCs w:val="18"/>
                <w:lang w:val="en-AU" w:eastAsia="en-AU"/>
              </w:rPr>
            </w:pPr>
            <w:r w:rsidRPr="00516B72">
              <w:rPr>
                <w:rFonts w:ascii="Calibri" w:eastAsia="Times New Roman" w:hAnsi="Calibri" w:cs="Times New Roman"/>
                <w:b/>
                <w:bCs/>
                <w:sz w:val="18"/>
                <w:szCs w:val="18"/>
                <w:lang w:val="en-AU" w:eastAsia="en-AU"/>
              </w:rPr>
              <w:t>Partner consultations</w:t>
            </w:r>
          </w:p>
        </w:tc>
        <w:tc>
          <w:tcPr>
            <w:tcW w:w="1236" w:type="dxa"/>
            <w:tcBorders>
              <w:top w:val="single" w:sz="8" w:space="0" w:color="auto"/>
              <w:left w:val="nil"/>
              <w:bottom w:val="nil"/>
              <w:right w:val="single" w:sz="4" w:space="0" w:color="auto"/>
            </w:tcBorders>
            <w:shd w:val="clear" w:color="auto" w:fill="auto"/>
            <w:hideMark/>
          </w:tcPr>
          <w:p w14:paraId="46598611" w14:textId="77777777" w:rsidR="00516B72" w:rsidRPr="00516B72" w:rsidRDefault="00516B72" w:rsidP="00516B72">
            <w:pPr>
              <w:spacing w:after="0" w:line="240" w:lineRule="auto"/>
              <w:jc w:val="center"/>
              <w:rPr>
                <w:rFonts w:ascii="Calibri" w:eastAsia="Times New Roman" w:hAnsi="Calibri" w:cs="Times New Roman"/>
                <w:b/>
                <w:bCs/>
                <w:sz w:val="18"/>
                <w:szCs w:val="18"/>
                <w:lang w:val="en-AU" w:eastAsia="en-AU"/>
              </w:rPr>
            </w:pPr>
            <w:r w:rsidRPr="00516B72">
              <w:rPr>
                <w:rFonts w:ascii="Calibri" w:eastAsia="Times New Roman" w:hAnsi="Calibri" w:cs="Times New Roman"/>
                <w:b/>
                <w:bCs/>
                <w:sz w:val="18"/>
                <w:szCs w:val="18"/>
                <w:lang w:val="en-AU" w:eastAsia="en-AU"/>
              </w:rPr>
              <w:t>Beneficiary FGDs</w:t>
            </w:r>
          </w:p>
        </w:tc>
        <w:tc>
          <w:tcPr>
            <w:tcW w:w="1236" w:type="dxa"/>
            <w:tcBorders>
              <w:top w:val="single" w:sz="8" w:space="0" w:color="auto"/>
              <w:left w:val="nil"/>
              <w:bottom w:val="nil"/>
              <w:right w:val="single" w:sz="8" w:space="0" w:color="auto"/>
            </w:tcBorders>
            <w:shd w:val="clear" w:color="auto" w:fill="auto"/>
            <w:hideMark/>
          </w:tcPr>
          <w:p w14:paraId="73792791" w14:textId="77777777" w:rsidR="00516B72" w:rsidRPr="00516B72" w:rsidRDefault="00516B72" w:rsidP="00516B72">
            <w:pPr>
              <w:spacing w:after="0" w:line="240" w:lineRule="auto"/>
              <w:jc w:val="center"/>
              <w:rPr>
                <w:rFonts w:ascii="Calibri" w:eastAsia="Times New Roman" w:hAnsi="Calibri" w:cs="Times New Roman"/>
                <w:b/>
                <w:bCs/>
                <w:sz w:val="18"/>
                <w:szCs w:val="18"/>
                <w:lang w:val="en-AU" w:eastAsia="en-AU"/>
              </w:rPr>
            </w:pPr>
            <w:r w:rsidRPr="00516B72">
              <w:rPr>
                <w:rFonts w:ascii="Calibri" w:eastAsia="Times New Roman" w:hAnsi="Calibri" w:cs="Times New Roman"/>
                <w:b/>
                <w:bCs/>
                <w:sz w:val="18"/>
                <w:szCs w:val="18"/>
                <w:lang w:val="en-AU" w:eastAsia="en-AU"/>
              </w:rPr>
              <w:t xml:space="preserve">Other </w:t>
            </w:r>
          </w:p>
        </w:tc>
      </w:tr>
      <w:tr w:rsidR="00516B72" w:rsidRPr="003E39DF" w14:paraId="2FFD3F2A" w14:textId="77777777" w:rsidTr="003E39DF">
        <w:trPr>
          <w:trHeight w:val="624"/>
        </w:trPr>
        <w:tc>
          <w:tcPr>
            <w:tcW w:w="619" w:type="dxa"/>
            <w:tcBorders>
              <w:top w:val="single" w:sz="8" w:space="0" w:color="auto"/>
              <w:left w:val="single" w:sz="8" w:space="0" w:color="auto"/>
              <w:bottom w:val="single" w:sz="8" w:space="0" w:color="auto"/>
              <w:right w:val="single" w:sz="4" w:space="0" w:color="auto"/>
            </w:tcBorders>
            <w:shd w:val="clear" w:color="auto" w:fill="auto"/>
            <w:hideMark/>
          </w:tcPr>
          <w:p w14:paraId="54722D8D" w14:textId="77777777" w:rsidR="00516B72" w:rsidRPr="003E39DF" w:rsidRDefault="00516B72" w:rsidP="00516B72">
            <w:pPr>
              <w:spacing w:after="0" w:line="240" w:lineRule="auto"/>
              <w:rPr>
                <w:rFonts w:ascii="Calibri" w:eastAsia="Times New Roman" w:hAnsi="Calibri" w:cs="Times New Roman"/>
                <w:b/>
                <w:bCs/>
                <w:color w:val="000000"/>
                <w:lang w:val="en-AU" w:eastAsia="en-AU"/>
              </w:rPr>
            </w:pPr>
            <w:r w:rsidRPr="003E39DF">
              <w:rPr>
                <w:rFonts w:ascii="Calibri" w:eastAsia="Times New Roman" w:hAnsi="Calibri" w:cs="Times New Roman"/>
                <w:b/>
                <w:bCs/>
                <w:color w:val="000000"/>
                <w:lang w:val="en-AU" w:eastAsia="en-AU"/>
              </w:rPr>
              <w:t>R1</w:t>
            </w:r>
          </w:p>
        </w:tc>
        <w:tc>
          <w:tcPr>
            <w:tcW w:w="8732" w:type="dxa"/>
            <w:gridSpan w:val="5"/>
            <w:tcBorders>
              <w:top w:val="single" w:sz="8" w:space="0" w:color="auto"/>
              <w:left w:val="nil"/>
              <w:bottom w:val="single" w:sz="8" w:space="0" w:color="auto"/>
              <w:right w:val="single" w:sz="8" w:space="0" w:color="000000"/>
            </w:tcBorders>
            <w:shd w:val="clear" w:color="auto" w:fill="auto"/>
            <w:hideMark/>
          </w:tcPr>
          <w:p w14:paraId="3B4A6479" w14:textId="77777777" w:rsidR="00516B72" w:rsidRPr="003E39DF" w:rsidRDefault="00516B72" w:rsidP="00516B72">
            <w:pPr>
              <w:spacing w:after="0" w:line="240" w:lineRule="auto"/>
              <w:rPr>
                <w:rFonts w:ascii="Calibri" w:eastAsia="Times New Roman" w:hAnsi="Calibri" w:cs="Times New Roman"/>
                <w:b/>
                <w:bCs/>
                <w:color w:val="000000"/>
                <w:lang w:val="en-AU" w:eastAsia="en-AU"/>
              </w:rPr>
            </w:pPr>
            <w:r w:rsidRPr="003E39DF">
              <w:rPr>
                <w:rFonts w:ascii="Calibri" w:eastAsia="Times New Roman" w:hAnsi="Calibri" w:cs="Times New Roman"/>
                <w:b/>
                <w:bCs/>
                <w:color w:val="000000"/>
                <w:lang w:val="en-AU" w:eastAsia="en-AU"/>
              </w:rPr>
              <w:t>To what extent is the Fiji country plan (2013-2017) suitable for meeting the needs of implementing partners?</w:t>
            </w:r>
          </w:p>
        </w:tc>
      </w:tr>
      <w:tr w:rsidR="00EB17BA" w:rsidRPr="00516B72" w14:paraId="765E185B" w14:textId="77777777" w:rsidTr="003E39DF">
        <w:trPr>
          <w:trHeight w:val="624"/>
        </w:trPr>
        <w:tc>
          <w:tcPr>
            <w:tcW w:w="619" w:type="dxa"/>
            <w:tcBorders>
              <w:top w:val="nil"/>
              <w:left w:val="single" w:sz="8" w:space="0" w:color="auto"/>
              <w:bottom w:val="single" w:sz="4" w:space="0" w:color="auto"/>
              <w:right w:val="single" w:sz="4" w:space="0" w:color="auto"/>
            </w:tcBorders>
            <w:shd w:val="clear" w:color="auto" w:fill="auto"/>
            <w:hideMark/>
          </w:tcPr>
          <w:p w14:paraId="216CF37E"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R1a</w:t>
            </w:r>
          </w:p>
        </w:tc>
        <w:tc>
          <w:tcPr>
            <w:tcW w:w="3693" w:type="dxa"/>
            <w:tcBorders>
              <w:top w:val="nil"/>
              <w:left w:val="nil"/>
              <w:bottom w:val="single" w:sz="4" w:space="0" w:color="auto"/>
              <w:right w:val="nil"/>
            </w:tcBorders>
            <w:shd w:val="clear" w:color="auto" w:fill="auto"/>
            <w:hideMark/>
          </w:tcPr>
          <w:p w14:paraId="6BC5FC51"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b/>
                <w:bCs/>
                <w:color w:val="000000"/>
                <w:sz w:val="20"/>
                <w:szCs w:val="20"/>
                <w:lang w:val="en-AU" w:eastAsia="en-AU"/>
              </w:rPr>
              <w:t>Partner perspectives</w:t>
            </w:r>
            <w:r w:rsidRPr="00516B72">
              <w:rPr>
                <w:rFonts w:ascii="Calibri" w:eastAsia="Times New Roman" w:hAnsi="Calibri" w:cs="Times New Roman"/>
                <w:color w:val="000000"/>
                <w:sz w:val="20"/>
                <w:szCs w:val="20"/>
                <w:lang w:val="en-AU" w:eastAsia="en-AU"/>
              </w:rPr>
              <w:t xml:space="preserve"> on Pacific Women program and model</w:t>
            </w:r>
          </w:p>
        </w:tc>
        <w:tc>
          <w:tcPr>
            <w:tcW w:w="1236" w:type="dxa"/>
            <w:tcBorders>
              <w:top w:val="nil"/>
              <w:left w:val="single" w:sz="8" w:space="0" w:color="auto"/>
              <w:bottom w:val="single" w:sz="4" w:space="0" w:color="auto"/>
              <w:right w:val="single" w:sz="4" w:space="0" w:color="auto"/>
            </w:tcBorders>
            <w:shd w:val="clear" w:color="000000" w:fill="D9D9D9"/>
            <w:hideMark/>
          </w:tcPr>
          <w:p w14:paraId="256D9D93"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nil"/>
              <w:left w:val="nil"/>
              <w:bottom w:val="single" w:sz="4" w:space="0" w:color="auto"/>
              <w:right w:val="single" w:sz="4" w:space="0" w:color="auto"/>
            </w:tcBorders>
            <w:shd w:val="clear" w:color="000000" w:fill="D9D9D9"/>
            <w:hideMark/>
          </w:tcPr>
          <w:p w14:paraId="7942C479"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4" w:space="0" w:color="auto"/>
            </w:tcBorders>
            <w:shd w:val="clear" w:color="auto" w:fill="auto"/>
            <w:hideMark/>
          </w:tcPr>
          <w:p w14:paraId="11785F61"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8" w:space="0" w:color="auto"/>
            </w:tcBorders>
            <w:shd w:val="clear" w:color="auto" w:fill="auto"/>
            <w:hideMark/>
          </w:tcPr>
          <w:p w14:paraId="51EFC4CF"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EB17BA" w:rsidRPr="00516B72" w14:paraId="50470BAC" w14:textId="77777777" w:rsidTr="003E39DF">
        <w:trPr>
          <w:trHeight w:val="624"/>
        </w:trPr>
        <w:tc>
          <w:tcPr>
            <w:tcW w:w="619" w:type="dxa"/>
            <w:tcBorders>
              <w:top w:val="nil"/>
              <w:left w:val="single" w:sz="8" w:space="0" w:color="auto"/>
              <w:bottom w:val="single" w:sz="4" w:space="0" w:color="auto"/>
              <w:right w:val="single" w:sz="4" w:space="0" w:color="auto"/>
            </w:tcBorders>
            <w:shd w:val="clear" w:color="auto" w:fill="auto"/>
            <w:hideMark/>
          </w:tcPr>
          <w:p w14:paraId="12D94F20"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R1b</w:t>
            </w:r>
          </w:p>
        </w:tc>
        <w:tc>
          <w:tcPr>
            <w:tcW w:w="3693" w:type="dxa"/>
            <w:tcBorders>
              <w:top w:val="nil"/>
              <w:left w:val="nil"/>
              <w:bottom w:val="single" w:sz="4" w:space="0" w:color="auto"/>
              <w:right w:val="nil"/>
            </w:tcBorders>
            <w:shd w:val="clear" w:color="auto" w:fill="auto"/>
            <w:hideMark/>
          </w:tcPr>
          <w:p w14:paraId="35BD400A"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b/>
                <w:bCs/>
                <w:color w:val="000000"/>
                <w:sz w:val="20"/>
                <w:szCs w:val="20"/>
                <w:lang w:val="en-AU" w:eastAsia="en-AU"/>
              </w:rPr>
              <w:t>Appropriateness of model</w:t>
            </w:r>
            <w:r w:rsidRPr="00516B72">
              <w:rPr>
                <w:rFonts w:ascii="Calibri" w:eastAsia="Times New Roman" w:hAnsi="Calibri" w:cs="Times New Roman"/>
                <w:color w:val="000000"/>
                <w:sz w:val="20"/>
                <w:szCs w:val="20"/>
                <w:lang w:val="en-AU" w:eastAsia="en-AU"/>
              </w:rPr>
              <w:t xml:space="preserve"> for responding to partner needs</w:t>
            </w:r>
          </w:p>
        </w:tc>
        <w:tc>
          <w:tcPr>
            <w:tcW w:w="1236" w:type="dxa"/>
            <w:tcBorders>
              <w:top w:val="nil"/>
              <w:left w:val="single" w:sz="8" w:space="0" w:color="auto"/>
              <w:bottom w:val="single" w:sz="4" w:space="0" w:color="auto"/>
              <w:right w:val="single" w:sz="4" w:space="0" w:color="auto"/>
            </w:tcBorders>
            <w:shd w:val="clear" w:color="000000" w:fill="D9D9D9"/>
            <w:hideMark/>
          </w:tcPr>
          <w:p w14:paraId="384E8910"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nil"/>
              <w:left w:val="nil"/>
              <w:bottom w:val="single" w:sz="4" w:space="0" w:color="auto"/>
              <w:right w:val="single" w:sz="4" w:space="0" w:color="auto"/>
            </w:tcBorders>
            <w:shd w:val="clear" w:color="000000" w:fill="D9D9D9"/>
            <w:hideMark/>
          </w:tcPr>
          <w:p w14:paraId="37ED04F4"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4" w:space="0" w:color="auto"/>
            </w:tcBorders>
            <w:shd w:val="clear" w:color="auto" w:fill="auto"/>
            <w:hideMark/>
          </w:tcPr>
          <w:p w14:paraId="1AE3CBD3"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8" w:space="0" w:color="auto"/>
            </w:tcBorders>
            <w:shd w:val="clear" w:color="000000" w:fill="D9D9D9"/>
            <w:hideMark/>
          </w:tcPr>
          <w:p w14:paraId="300F268F"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EB17BA" w:rsidRPr="00516B72" w14:paraId="093A1C5C" w14:textId="77777777" w:rsidTr="003E39DF">
        <w:trPr>
          <w:trHeight w:val="680"/>
        </w:trPr>
        <w:tc>
          <w:tcPr>
            <w:tcW w:w="619" w:type="dxa"/>
            <w:tcBorders>
              <w:top w:val="nil"/>
              <w:left w:val="single" w:sz="8" w:space="0" w:color="auto"/>
              <w:bottom w:val="nil"/>
              <w:right w:val="single" w:sz="4" w:space="0" w:color="auto"/>
            </w:tcBorders>
            <w:shd w:val="clear" w:color="auto" w:fill="auto"/>
            <w:hideMark/>
          </w:tcPr>
          <w:p w14:paraId="5097A983"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R1c</w:t>
            </w:r>
          </w:p>
        </w:tc>
        <w:tc>
          <w:tcPr>
            <w:tcW w:w="3693" w:type="dxa"/>
            <w:tcBorders>
              <w:top w:val="nil"/>
              <w:left w:val="nil"/>
              <w:bottom w:val="nil"/>
              <w:right w:val="nil"/>
            </w:tcBorders>
            <w:shd w:val="clear" w:color="auto" w:fill="auto"/>
            <w:hideMark/>
          </w:tcPr>
          <w:p w14:paraId="654EF33C"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xml:space="preserve">Extent to which program is </w:t>
            </w:r>
            <w:r w:rsidRPr="00516B72">
              <w:rPr>
                <w:rFonts w:ascii="Calibri" w:eastAsia="Times New Roman" w:hAnsi="Calibri" w:cs="Times New Roman"/>
                <w:b/>
                <w:bCs/>
                <w:color w:val="000000"/>
                <w:sz w:val="20"/>
                <w:szCs w:val="20"/>
                <w:lang w:val="en-AU" w:eastAsia="en-AU"/>
              </w:rPr>
              <w:t>strengthening partner organisations</w:t>
            </w:r>
            <w:r w:rsidRPr="00516B72">
              <w:rPr>
                <w:rFonts w:ascii="Calibri" w:eastAsia="Times New Roman" w:hAnsi="Calibri" w:cs="Times New Roman"/>
                <w:color w:val="000000"/>
                <w:sz w:val="20"/>
                <w:szCs w:val="20"/>
                <w:lang w:val="en-AU" w:eastAsia="en-AU"/>
              </w:rPr>
              <w:t xml:space="preserve"> and existing activities</w:t>
            </w:r>
          </w:p>
        </w:tc>
        <w:tc>
          <w:tcPr>
            <w:tcW w:w="1236" w:type="dxa"/>
            <w:tcBorders>
              <w:top w:val="nil"/>
              <w:left w:val="single" w:sz="8" w:space="0" w:color="auto"/>
              <w:bottom w:val="single" w:sz="8" w:space="0" w:color="auto"/>
              <w:right w:val="single" w:sz="4" w:space="0" w:color="auto"/>
            </w:tcBorders>
            <w:shd w:val="clear" w:color="000000" w:fill="D9D9D9"/>
            <w:hideMark/>
          </w:tcPr>
          <w:p w14:paraId="20D62D2D"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nil"/>
              <w:left w:val="nil"/>
              <w:bottom w:val="single" w:sz="8" w:space="0" w:color="auto"/>
              <w:right w:val="single" w:sz="4" w:space="0" w:color="auto"/>
            </w:tcBorders>
            <w:shd w:val="clear" w:color="000000" w:fill="D9D9D9"/>
            <w:hideMark/>
          </w:tcPr>
          <w:p w14:paraId="538FCBCC"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8" w:space="0" w:color="auto"/>
              <w:right w:val="nil"/>
            </w:tcBorders>
            <w:shd w:val="clear" w:color="auto" w:fill="auto"/>
            <w:hideMark/>
          </w:tcPr>
          <w:p w14:paraId="4E8A30A4"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single" w:sz="4" w:space="0" w:color="auto"/>
              <w:bottom w:val="single" w:sz="8" w:space="0" w:color="auto"/>
              <w:right w:val="single" w:sz="8" w:space="0" w:color="auto"/>
            </w:tcBorders>
            <w:shd w:val="clear" w:color="auto" w:fill="auto"/>
            <w:hideMark/>
          </w:tcPr>
          <w:p w14:paraId="2678F41F"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516B72" w:rsidRPr="003E39DF" w14:paraId="6D5608DB" w14:textId="77777777" w:rsidTr="003E39DF">
        <w:trPr>
          <w:trHeight w:val="624"/>
        </w:trPr>
        <w:tc>
          <w:tcPr>
            <w:tcW w:w="619" w:type="dxa"/>
            <w:tcBorders>
              <w:top w:val="single" w:sz="8" w:space="0" w:color="auto"/>
              <w:left w:val="single" w:sz="8" w:space="0" w:color="auto"/>
              <w:bottom w:val="single" w:sz="8" w:space="0" w:color="auto"/>
              <w:right w:val="single" w:sz="4" w:space="0" w:color="auto"/>
            </w:tcBorders>
            <w:shd w:val="clear" w:color="auto" w:fill="auto"/>
            <w:hideMark/>
          </w:tcPr>
          <w:p w14:paraId="155EB9C2" w14:textId="77777777" w:rsidR="00516B72" w:rsidRPr="003E39DF" w:rsidRDefault="00516B72" w:rsidP="00516B72">
            <w:pPr>
              <w:spacing w:after="0" w:line="240" w:lineRule="auto"/>
              <w:rPr>
                <w:rFonts w:ascii="Calibri" w:eastAsia="Times New Roman" w:hAnsi="Calibri" w:cs="Times New Roman"/>
                <w:b/>
                <w:bCs/>
                <w:color w:val="000000"/>
                <w:lang w:val="en-AU" w:eastAsia="en-AU"/>
              </w:rPr>
            </w:pPr>
            <w:r w:rsidRPr="003E39DF">
              <w:rPr>
                <w:rFonts w:ascii="Calibri" w:eastAsia="Times New Roman" w:hAnsi="Calibri" w:cs="Times New Roman"/>
                <w:b/>
                <w:bCs/>
                <w:color w:val="000000"/>
                <w:lang w:val="en-AU" w:eastAsia="en-AU"/>
              </w:rPr>
              <w:t>R2</w:t>
            </w:r>
          </w:p>
        </w:tc>
        <w:tc>
          <w:tcPr>
            <w:tcW w:w="8732" w:type="dxa"/>
            <w:gridSpan w:val="5"/>
            <w:tcBorders>
              <w:top w:val="single" w:sz="8" w:space="0" w:color="auto"/>
              <w:left w:val="nil"/>
              <w:bottom w:val="single" w:sz="8" w:space="0" w:color="auto"/>
              <w:right w:val="single" w:sz="8" w:space="0" w:color="000000"/>
            </w:tcBorders>
            <w:shd w:val="clear" w:color="auto" w:fill="auto"/>
            <w:hideMark/>
          </w:tcPr>
          <w:p w14:paraId="6E091420" w14:textId="77777777" w:rsidR="00516B72" w:rsidRPr="003E39DF" w:rsidRDefault="00516B72" w:rsidP="00516B72">
            <w:pPr>
              <w:spacing w:after="0" w:line="240" w:lineRule="auto"/>
              <w:rPr>
                <w:rFonts w:ascii="Calibri" w:eastAsia="Times New Roman" w:hAnsi="Calibri" w:cs="Times New Roman"/>
                <w:b/>
                <w:bCs/>
                <w:color w:val="000000"/>
                <w:lang w:val="en-AU" w:eastAsia="en-AU"/>
              </w:rPr>
            </w:pPr>
            <w:r w:rsidRPr="003E39DF">
              <w:rPr>
                <w:rFonts w:ascii="Calibri" w:eastAsia="Times New Roman" w:hAnsi="Calibri" w:cs="Times New Roman"/>
                <w:b/>
                <w:bCs/>
                <w:color w:val="000000"/>
                <w:lang w:val="en-AU" w:eastAsia="en-AU"/>
              </w:rPr>
              <w:t xml:space="preserve">To what extent is the Fiji country plan aligned with the Fiji government’s gender equality priorities, namely, the Fiji national gender policy </w:t>
            </w:r>
          </w:p>
        </w:tc>
      </w:tr>
      <w:tr w:rsidR="00EB17BA" w:rsidRPr="00516B72" w14:paraId="38BFD72A" w14:textId="77777777" w:rsidTr="003E39DF">
        <w:trPr>
          <w:trHeight w:val="624"/>
        </w:trPr>
        <w:tc>
          <w:tcPr>
            <w:tcW w:w="619" w:type="dxa"/>
            <w:tcBorders>
              <w:top w:val="nil"/>
              <w:left w:val="single" w:sz="8" w:space="0" w:color="auto"/>
              <w:bottom w:val="single" w:sz="4" w:space="0" w:color="auto"/>
              <w:right w:val="single" w:sz="4" w:space="0" w:color="auto"/>
            </w:tcBorders>
            <w:shd w:val="clear" w:color="auto" w:fill="auto"/>
            <w:hideMark/>
          </w:tcPr>
          <w:p w14:paraId="189EB5DE"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R2a</w:t>
            </w:r>
          </w:p>
        </w:tc>
        <w:tc>
          <w:tcPr>
            <w:tcW w:w="3693" w:type="dxa"/>
            <w:tcBorders>
              <w:top w:val="nil"/>
              <w:left w:val="nil"/>
              <w:bottom w:val="single" w:sz="4" w:space="0" w:color="auto"/>
              <w:right w:val="nil"/>
            </w:tcBorders>
            <w:shd w:val="clear" w:color="auto" w:fill="auto"/>
            <w:hideMark/>
          </w:tcPr>
          <w:p w14:paraId="1BB3C650"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xml:space="preserve">Extent of </w:t>
            </w:r>
            <w:r w:rsidRPr="00516B72">
              <w:rPr>
                <w:rFonts w:ascii="Calibri" w:eastAsia="Times New Roman" w:hAnsi="Calibri" w:cs="Times New Roman"/>
                <w:b/>
                <w:bCs/>
                <w:color w:val="000000"/>
                <w:sz w:val="20"/>
                <w:szCs w:val="20"/>
                <w:lang w:val="en-AU" w:eastAsia="en-AU"/>
              </w:rPr>
              <w:t>alignment</w:t>
            </w:r>
            <w:r w:rsidRPr="00516B72">
              <w:rPr>
                <w:rFonts w:ascii="Calibri" w:eastAsia="Times New Roman" w:hAnsi="Calibri" w:cs="Times New Roman"/>
                <w:color w:val="000000"/>
                <w:sz w:val="20"/>
                <w:szCs w:val="20"/>
                <w:lang w:val="en-AU" w:eastAsia="en-AU"/>
              </w:rPr>
              <w:t xml:space="preserve"> with Government's gender equality priorities </w:t>
            </w:r>
          </w:p>
        </w:tc>
        <w:tc>
          <w:tcPr>
            <w:tcW w:w="1236" w:type="dxa"/>
            <w:tcBorders>
              <w:top w:val="nil"/>
              <w:left w:val="single" w:sz="8" w:space="0" w:color="auto"/>
              <w:bottom w:val="single" w:sz="4" w:space="0" w:color="auto"/>
              <w:right w:val="single" w:sz="4" w:space="0" w:color="auto"/>
            </w:tcBorders>
            <w:shd w:val="clear" w:color="000000" w:fill="D9D9D9"/>
            <w:hideMark/>
          </w:tcPr>
          <w:p w14:paraId="5ACBBB89"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nil"/>
              <w:left w:val="nil"/>
              <w:bottom w:val="single" w:sz="4" w:space="0" w:color="auto"/>
              <w:right w:val="single" w:sz="4" w:space="0" w:color="auto"/>
            </w:tcBorders>
            <w:shd w:val="clear" w:color="auto" w:fill="auto"/>
            <w:hideMark/>
          </w:tcPr>
          <w:p w14:paraId="54E653C1"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4" w:space="0" w:color="auto"/>
            </w:tcBorders>
            <w:shd w:val="clear" w:color="auto" w:fill="auto"/>
            <w:hideMark/>
          </w:tcPr>
          <w:p w14:paraId="2327FCEA"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8" w:space="0" w:color="auto"/>
            </w:tcBorders>
            <w:shd w:val="clear" w:color="auto" w:fill="auto"/>
            <w:hideMark/>
          </w:tcPr>
          <w:p w14:paraId="501E62C4"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EB17BA" w:rsidRPr="00516B72" w14:paraId="793ABCBA" w14:textId="77777777" w:rsidTr="003E39DF">
        <w:trPr>
          <w:trHeight w:val="624"/>
        </w:trPr>
        <w:tc>
          <w:tcPr>
            <w:tcW w:w="619" w:type="dxa"/>
            <w:tcBorders>
              <w:top w:val="nil"/>
              <w:left w:val="single" w:sz="8" w:space="0" w:color="auto"/>
              <w:bottom w:val="single" w:sz="8" w:space="0" w:color="auto"/>
              <w:right w:val="single" w:sz="4" w:space="0" w:color="auto"/>
            </w:tcBorders>
            <w:shd w:val="clear" w:color="auto" w:fill="auto"/>
            <w:hideMark/>
          </w:tcPr>
          <w:p w14:paraId="32AE378E"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R2b</w:t>
            </w:r>
          </w:p>
        </w:tc>
        <w:tc>
          <w:tcPr>
            <w:tcW w:w="3693" w:type="dxa"/>
            <w:tcBorders>
              <w:top w:val="nil"/>
              <w:left w:val="nil"/>
              <w:bottom w:val="single" w:sz="8" w:space="0" w:color="auto"/>
              <w:right w:val="nil"/>
            </w:tcBorders>
            <w:shd w:val="clear" w:color="auto" w:fill="auto"/>
            <w:hideMark/>
          </w:tcPr>
          <w:p w14:paraId="60961F7F"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b/>
                <w:bCs/>
                <w:color w:val="000000"/>
                <w:sz w:val="20"/>
                <w:szCs w:val="20"/>
                <w:lang w:val="en-AU" w:eastAsia="en-AU"/>
              </w:rPr>
              <w:t>Enablers and constraints</w:t>
            </w:r>
            <w:r w:rsidRPr="00516B72">
              <w:rPr>
                <w:rFonts w:ascii="Calibri" w:eastAsia="Times New Roman" w:hAnsi="Calibri" w:cs="Times New Roman"/>
                <w:color w:val="000000"/>
                <w:sz w:val="20"/>
                <w:szCs w:val="20"/>
                <w:lang w:val="en-AU" w:eastAsia="en-AU"/>
              </w:rPr>
              <w:t xml:space="preserve"> in relation to program alignment</w:t>
            </w:r>
          </w:p>
        </w:tc>
        <w:tc>
          <w:tcPr>
            <w:tcW w:w="1236" w:type="dxa"/>
            <w:tcBorders>
              <w:top w:val="nil"/>
              <w:left w:val="single" w:sz="8" w:space="0" w:color="auto"/>
              <w:bottom w:val="single" w:sz="8" w:space="0" w:color="auto"/>
              <w:right w:val="single" w:sz="4" w:space="0" w:color="auto"/>
            </w:tcBorders>
            <w:shd w:val="clear" w:color="000000" w:fill="D9D9D9"/>
            <w:hideMark/>
          </w:tcPr>
          <w:p w14:paraId="7A432DF7"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nil"/>
              <w:left w:val="nil"/>
              <w:bottom w:val="single" w:sz="8" w:space="0" w:color="auto"/>
              <w:right w:val="single" w:sz="4" w:space="0" w:color="auto"/>
            </w:tcBorders>
            <w:shd w:val="clear" w:color="auto" w:fill="auto"/>
            <w:hideMark/>
          </w:tcPr>
          <w:p w14:paraId="7E474CF8"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8" w:space="0" w:color="auto"/>
              <w:right w:val="single" w:sz="4" w:space="0" w:color="auto"/>
            </w:tcBorders>
            <w:shd w:val="clear" w:color="auto" w:fill="auto"/>
            <w:hideMark/>
          </w:tcPr>
          <w:p w14:paraId="1060CA32"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8" w:space="0" w:color="auto"/>
              <w:right w:val="single" w:sz="8" w:space="0" w:color="auto"/>
            </w:tcBorders>
            <w:shd w:val="clear" w:color="000000" w:fill="D9D9D9"/>
            <w:hideMark/>
          </w:tcPr>
          <w:p w14:paraId="6C399CA1"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516B72" w:rsidRPr="003E39DF" w14:paraId="44317B85" w14:textId="77777777" w:rsidTr="003E39DF">
        <w:trPr>
          <w:trHeight w:val="624"/>
        </w:trPr>
        <w:tc>
          <w:tcPr>
            <w:tcW w:w="619" w:type="dxa"/>
            <w:tcBorders>
              <w:top w:val="nil"/>
              <w:left w:val="single" w:sz="8" w:space="0" w:color="auto"/>
              <w:bottom w:val="single" w:sz="8" w:space="0" w:color="auto"/>
              <w:right w:val="single" w:sz="4" w:space="0" w:color="auto"/>
            </w:tcBorders>
            <w:shd w:val="clear" w:color="auto" w:fill="auto"/>
            <w:hideMark/>
          </w:tcPr>
          <w:p w14:paraId="5D672FAB" w14:textId="77777777" w:rsidR="00516B72" w:rsidRPr="003E39DF" w:rsidRDefault="00516B72" w:rsidP="00516B72">
            <w:pPr>
              <w:spacing w:after="0" w:line="240" w:lineRule="auto"/>
              <w:rPr>
                <w:rFonts w:ascii="Calibri" w:eastAsia="Times New Roman" w:hAnsi="Calibri" w:cs="Times New Roman"/>
                <w:b/>
                <w:bCs/>
                <w:color w:val="000000"/>
                <w:lang w:val="en-AU" w:eastAsia="en-AU"/>
              </w:rPr>
            </w:pPr>
            <w:r w:rsidRPr="003E39DF">
              <w:rPr>
                <w:rFonts w:ascii="Calibri" w:eastAsia="Times New Roman" w:hAnsi="Calibri" w:cs="Times New Roman"/>
                <w:b/>
                <w:bCs/>
                <w:color w:val="000000"/>
                <w:lang w:val="en-AU" w:eastAsia="en-AU"/>
              </w:rPr>
              <w:t>R3</w:t>
            </w:r>
          </w:p>
        </w:tc>
        <w:tc>
          <w:tcPr>
            <w:tcW w:w="8732" w:type="dxa"/>
            <w:gridSpan w:val="5"/>
            <w:tcBorders>
              <w:top w:val="single" w:sz="8" w:space="0" w:color="auto"/>
              <w:left w:val="nil"/>
              <w:bottom w:val="single" w:sz="8" w:space="0" w:color="auto"/>
              <w:right w:val="single" w:sz="8" w:space="0" w:color="000000"/>
            </w:tcBorders>
            <w:shd w:val="clear" w:color="auto" w:fill="auto"/>
            <w:hideMark/>
          </w:tcPr>
          <w:p w14:paraId="5A9C95F3" w14:textId="77777777" w:rsidR="00516B72" w:rsidRPr="003E39DF" w:rsidRDefault="00516B72" w:rsidP="00516B72">
            <w:pPr>
              <w:spacing w:after="0" w:line="240" w:lineRule="auto"/>
              <w:rPr>
                <w:rFonts w:ascii="Calibri" w:eastAsia="Times New Roman" w:hAnsi="Calibri" w:cs="Times New Roman"/>
                <w:b/>
                <w:bCs/>
                <w:color w:val="000000"/>
                <w:lang w:val="en-AU" w:eastAsia="en-AU"/>
              </w:rPr>
            </w:pPr>
            <w:r w:rsidRPr="003E39DF">
              <w:rPr>
                <w:rFonts w:ascii="Calibri" w:eastAsia="Times New Roman" w:hAnsi="Calibri" w:cs="Times New Roman"/>
                <w:b/>
                <w:bCs/>
                <w:color w:val="000000"/>
                <w:lang w:val="en-AU" w:eastAsia="en-AU"/>
              </w:rPr>
              <w:t>To what extent is the Fiji country plan suitable for meeting the needs of Fijian women, particularly the most vulnerable?</w:t>
            </w:r>
          </w:p>
        </w:tc>
      </w:tr>
      <w:tr w:rsidR="00EB17BA" w:rsidRPr="00516B72" w14:paraId="388392BF" w14:textId="77777777" w:rsidTr="003E39DF">
        <w:trPr>
          <w:trHeight w:val="624"/>
        </w:trPr>
        <w:tc>
          <w:tcPr>
            <w:tcW w:w="619" w:type="dxa"/>
            <w:tcBorders>
              <w:top w:val="nil"/>
              <w:left w:val="single" w:sz="8" w:space="0" w:color="auto"/>
              <w:bottom w:val="single" w:sz="4" w:space="0" w:color="auto"/>
              <w:right w:val="single" w:sz="4" w:space="0" w:color="auto"/>
            </w:tcBorders>
            <w:shd w:val="clear" w:color="auto" w:fill="auto"/>
            <w:hideMark/>
          </w:tcPr>
          <w:p w14:paraId="395C7AE7"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R3a</w:t>
            </w:r>
          </w:p>
        </w:tc>
        <w:tc>
          <w:tcPr>
            <w:tcW w:w="3693" w:type="dxa"/>
            <w:tcBorders>
              <w:top w:val="nil"/>
              <w:left w:val="nil"/>
              <w:bottom w:val="single" w:sz="4" w:space="0" w:color="auto"/>
              <w:right w:val="nil"/>
            </w:tcBorders>
            <w:shd w:val="clear" w:color="auto" w:fill="auto"/>
            <w:hideMark/>
          </w:tcPr>
          <w:p w14:paraId="2BE3C4BD"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xml:space="preserve">Extent to which Program is </w:t>
            </w:r>
            <w:r w:rsidRPr="00516B72">
              <w:rPr>
                <w:rFonts w:ascii="Calibri" w:eastAsia="Times New Roman" w:hAnsi="Calibri" w:cs="Times New Roman"/>
                <w:b/>
                <w:bCs/>
                <w:color w:val="000000"/>
                <w:sz w:val="20"/>
                <w:szCs w:val="20"/>
                <w:lang w:val="en-AU" w:eastAsia="en-AU"/>
              </w:rPr>
              <w:t>reach</w:t>
            </w:r>
            <w:r w:rsidRPr="00516B72">
              <w:rPr>
                <w:rFonts w:ascii="Calibri" w:eastAsia="Times New Roman" w:hAnsi="Calibri" w:cs="Times New Roman"/>
                <w:color w:val="000000"/>
                <w:sz w:val="20"/>
                <w:szCs w:val="20"/>
                <w:lang w:val="en-AU" w:eastAsia="en-AU"/>
              </w:rPr>
              <w:t xml:space="preserve">ing a wide range of </w:t>
            </w:r>
            <w:r w:rsidR="00EB17BA" w:rsidRPr="00516B72">
              <w:rPr>
                <w:rFonts w:ascii="Calibri" w:eastAsia="Times New Roman" w:hAnsi="Calibri" w:cs="Times New Roman"/>
                <w:b/>
                <w:bCs/>
                <w:color w:val="000000"/>
                <w:sz w:val="20"/>
                <w:szCs w:val="20"/>
                <w:lang w:val="en-AU" w:eastAsia="en-AU"/>
              </w:rPr>
              <w:t>vulnerable</w:t>
            </w:r>
            <w:r w:rsidRPr="00516B72">
              <w:rPr>
                <w:rFonts w:ascii="Calibri" w:eastAsia="Times New Roman" w:hAnsi="Calibri" w:cs="Times New Roman"/>
                <w:b/>
                <w:bCs/>
                <w:color w:val="000000"/>
                <w:sz w:val="20"/>
                <w:szCs w:val="20"/>
                <w:lang w:val="en-AU" w:eastAsia="en-AU"/>
              </w:rPr>
              <w:t xml:space="preserve"> women</w:t>
            </w:r>
          </w:p>
        </w:tc>
        <w:tc>
          <w:tcPr>
            <w:tcW w:w="1236" w:type="dxa"/>
            <w:tcBorders>
              <w:top w:val="nil"/>
              <w:left w:val="single" w:sz="8" w:space="0" w:color="auto"/>
              <w:bottom w:val="single" w:sz="4" w:space="0" w:color="auto"/>
              <w:right w:val="single" w:sz="4" w:space="0" w:color="auto"/>
            </w:tcBorders>
            <w:shd w:val="clear" w:color="000000" w:fill="D9D9D9"/>
            <w:hideMark/>
          </w:tcPr>
          <w:p w14:paraId="5BFF51D0"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nil"/>
              <w:left w:val="nil"/>
              <w:bottom w:val="single" w:sz="4" w:space="0" w:color="auto"/>
              <w:right w:val="single" w:sz="4" w:space="0" w:color="auto"/>
            </w:tcBorders>
            <w:shd w:val="clear" w:color="000000" w:fill="D9D9D9"/>
            <w:hideMark/>
          </w:tcPr>
          <w:p w14:paraId="6CF27984"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4" w:space="0" w:color="auto"/>
            </w:tcBorders>
            <w:shd w:val="clear" w:color="000000" w:fill="D9D9D9"/>
            <w:hideMark/>
          </w:tcPr>
          <w:p w14:paraId="2D2CBECE"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8" w:space="0" w:color="auto"/>
            </w:tcBorders>
            <w:shd w:val="clear" w:color="auto" w:fill="auto"/>
            <w:hideMark/>
          </w:tcPr>
          <w:p w14:paraId="28A0B66F"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EB17BA" w:rsidRPr="00516B72" w14:paraId="64B161C2" w14:textId="77777777" w:rsidTr="003E39DF">
        <w:trPr>
          <w:trHeight w:val="624"/>
        </w:trPr>
        <w:tc>
          <w:tcPr>
            <w:tcW w:w="619" w:type="dxa"/>
            <w:tcBorders>
              <w:top w:val="nil"/>
              <w:left w:val="single" w:sz="8" w:space="0" w:color="auto"/>
              <w:bottom w:val="nil"/>
              <w:right w:val="single" w:sz="4" w:space="0" w:color="auto"/>
            </w:tcBorders>
            <w:shd w:val="clear" w:color="auto" w:fill="auto"/>
            <w:hideMark/>
          </w:tcPr>
          <w:p w14:paraId="2AA17BBC"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R3b</w:t>
            </w:r>
          </w:p>
        </w:tc>
        <w:tc>
          <w:tcPr>
            <w:tcW w:w="3693" w:type="dxa"/>
            <w:tcBorders>
              <w:top w:val="nil"/>
              <w:left w:val="nil"/>
              <w:bottom w:val="nil"/>
              <w:right w:val="nil"/>
            </w:tcBorders>
            <w:shd w:val="clear" w:color="auto" w:fill="auto"/>
            <w:hideMark/>
          </w:tcPr>
          <w:p w14:paraId="1014A6AE"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b/>
                <w:bCs/>
                <w:color w:val="000000"/>
                <w:sz w:val="20"/>
                <w:szCs w:val="20"/>
                <w:lang w:val="en-AU" w:eastAsia="en-AU"/>
              </w:rPr>
              <w:t>Enablers and constraint</w:t>
            </w:r>
            <w:r w:rsidRPr="00516B72">
              <w:rPr>
                <w:rFonts w:ascii="Calibri" w:eastAsia="Times New Roman" w:hAnsi="Calibri" w:cs="Times New Roman"/>
                <w:color w:val="000000"/>
                <w:sz w:val="20"/>
                <w:szCs w:val="20"/>
                <w:lang w:val="en-AU" w:eastAsia="en-AU"/>
              </w:rPr>
              <w:t>s in relation to program reach</w:t>
            </w:r>
          </w:p>
        </w:tc>
        <w:tc>
          <w:tcPr>
            <w:tcW w:w="1236" w:type="dxa"/>
            <w:tcBorders>
              <w:top w:val="nil"/>
              <w:left w:val="single" w:sz="8" w:space="0" w:color="auto"/>
              <w:bottom w:val="single" w:sz="8" w:space="0" w:color="auto"/>
              <w:right w:val="single" w:sz="4" w:space="0" w:color="auto"/>
            </w:tcBorders>
            <w:shd w:val="clear" w:color="000000" w:fill="D9D9D9"/>
            <w:hideMark/>
          </w:tcPr>
          <w:p w14:paraId="034B0A5A"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nil"/>
              <w:left w:val="nil"/>
              <w:bottom w:val="single" w:sz="8" w:space="0" w:color="auto"/>
              <w:right w:val="single" w:sz="4" w:space="0" w:color="auto"/>
            </w:tcBorders>
            <w:shd w:val="clear" w:color="000000" w:fill="D9D9D9"/>
            <w:hideMark/>
          </w:tcPr>
          <w:p w14:paraId="70D8C774"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8" w:space="0" w:color="auto"/>
              <w:right w:val="single" w:sz="4" w:space="0" w:color="auto"/>
            </w:tcBorders>
            <w:shd w:val="clear" w:color="000000" w:fill="D9D9D9"/>
            <w:hideMark/>
          </w:tcPr>
          <w:p w14:paraId="4768A627"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8" w:space="0" w:color="auto"/>
              <w:right w:val="single" w:sz="8" w:space="0" w:color="auto"/>
            </w:tcBorders>
            <w:shd w:val="clear" w:color="auto" w:fill="auto"/>
            <w:hideMark/>
          </w:tcPr>
          <w:p w14:paraId="14BAFE10"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516B72" w:rsidRPr="003E39DF" w14:paraId="4EEA3EBC" w14:textId="77777777" w:rsidTr="003E39DF">
        <w:trPr>
          <w:trHeight w:val="799"/>
        </w:trPr>
        <w:tc>
          <w:tcPr>
            <w:tcW w:w="619" w:type="dxa"/>
            <w:tcBorders>
              <w:top w:val="single" w:sz="8" w:space="0" w:color="auto"/>
              <w:left w:val="single" w:sz="8" w:space="0" w:color="auto"/>
              <w:bottom w:val="single" w:sz="8" w:space="0" w:color="auto"/>
              <w:right w:val="single" w:sz="4" w:space="0" w:color="auto"/>
            </w:tcBorders>
            <w:shd w:val="clear" w:color="auto" w:fill="auto"/>
            <w:hideMark/>
          </w:tcPr>
          <w:p w14:paraId="0400474A" w14:textId="77777777" w:rsidR="00516B72" w:rsidRPr="003E39DF" w:rsidRDefault="00516B72" w:rsidP="00516B72">
            <w:pPr>
              <w:spacing w:after="0" w:line="240" w:lineRule="auto"/>
              <w:rPr>
                <w:rFonts w:ascii="Calibri" w:eastAsia="Times New Roman" w:hAnsi="Calibri" w:cs="Times New Roman"/>
                <w:b/>
                <w:bCs/>
                <w:color w:val="000000"/>
                <w:lang w:val="en-AU" w:eastAsia="en-AU"/>
              </w:rPr>
            </w:pPr>
            <w:r w:rsidRPr="003E39DF">
              <w:rPr>
                <w:rFonts w:ascii="Calibri" w:eastAsia="Times New Roman" w:hAnsi="Calibri" w:cs="Times New Roman"/>
                <w:b/>
                <w:bCs/>
                <w:color w:val="000000"/>
                <w:lang w:val="en-AU" w:eastAsia="en-AU"/>
              </w:rPr>
              <w:t>E1</w:t>
            </w:r>
          </w:p>
        </w:tc>
        <w:tc>
          <w:tcPr>
            <w:tcW w:w="8732" w:type="dxa"/>
            <w:gridSpan w:val="5"/>
            <w:tcBorders>
              <w:top w:val="single" w:sz="8" w:space="0" w:color="auto"/>
              <w:left w:val="nil"/>
              <w:bottom w:val="single" w:sz="8" w:space="0" w:color="auto"/>
              <w:right w:val="single" w:sz="8" w:space="0" w:color="000000"/>
            </w:tcBorders>
            <w:shd w:val="clear" w:color="auto" w:fill="auto"/>
            <w:hideMark/>
          </w:tcPr>
          <w:p w14:paraId="19BBA65F" w14:textId="77777777" w:rsidR="00516B72" w:rsidRPr="003E39DF" w:rsidRDefault="00516B72" w:rsidP="00516B72">
            <w:pPr>
              <w:spacing w:after="0" w:line="240" w:lineRule="auto"/>
              <w:rPr>
                <w:rFonts w:ascii="Calibri" w:eastAsia="Times New Roman" w:hAnsi="Calibri" w:cs="Times New Roman"/>
                <w:b/>
                <w:bCs/>
                <w:color w:val="000000"/>
                <w:lang w:val="en-AU" w:eastAsia="en-AU"/>
              </w:rPr>
            </w:pPr>
            <w:r w:rsidRPr="003E39DF">
              <w:rPr>
                <w:rFonts w:ascii="Calibri" w:eastAsia="Times New Roman" w:hAnsi="Calibri" w:cs="Times New Roman"/>
                <w:b/>
                <w:bCs/>
                <w:color w:val="000000"/>
                <w:lang w:val="en-AU" w:eastAsia="en-AU"/>
              </w:rPr>
              <w:t>To what extent has the Fiji country plan (2013-2017) been able to contribute to transformative change in the Pacific Women outcome areas: women’s economic empowerment and women’s leadership and decision making?</w:t>
            </w:r>
          </w:p>
        </w:tc>
      </w:tr>
      <w:tr w:rsidR="00EB17BA" w:rsidRPr="00516B72" w14:paraId="7CAB8147" w14:textId="77777777" w:rsidTr="003E39DF">
        <w:trPr>
          <w:trHeight w:val="799"/>
        </w:trPr>
        <w:tc>
          <w:tcPr>
            <w:tcW w:w="619" w:type="dxa"/>
            <w:tcBorders>
              <w:top w:val="nil"/>
              <w:left w:val="single" w:sz="8" w:space="0" w:color="auto"/>
              <w:bottom w:val="single" w:sz="4" w:space="0" w:color="auto"/>
              <w:right w:val="single" w:sz="4" w:space="0" w:color="auto"/>
            </w:tcBorders>
            <w:shd w:val="clear" w:color="auto" w:fill="auto"/>
            <w:hideMark/>
          </w:tcPr>
          <w:p w14:paraId="0B75A34B"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E1a</w:t>
            </w:r>
          </w:p>
        </w:tc>
        <w:tc>
          <w:tcPr>
            <w:tcW w:w="3693" w:type="dxa"/>
            <w:tcBorders>
              <w:top w:val="nil"/>
              <w:left w:val="nil"/>
              <w:bottom w:val="single" w:sz="4" w:space="0" w:color="auto"/>
              <w:right w:val="nil"/>
            </w:tcBorders>
            <w:shd w:val="clear" w:color="auto" w:fill="auto"/>
            <w:hideMark/>
          </w:tcPr>
          <w:p w14:paraId="3B06246D"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xml:space="preserve">Extent to which program activities are encouraging women to </w:t>
            </w:r>
            <w:r w:rsidRPr="00516B72">
              <w:rPr>
                <w:rFonts w:ascii="Calibri" w:eastAsia="Times New Roman" w:hAnsi="Calibri" w:cs="Times New Roman"/>
                <w:b/>
                <w:bCs/>
                <w:color w:val="000000"/>
                <w:sz w:val="20"/>
                <w:szCs w:val="20"/>
                <w:lang w:val="en-AU" w:eastAsia="en-AU"/>
              </w:rPr>
              <w:t>increase their influence</w:t>
            </w:r>
            <w:r w:rsidRPr="00516B72">
              <w:rPr>
                <w:rFonts w:ascii="Calibri" w:eastAsia="Times New Roman" w:hAnsi="Calibri" w:cs="Times New Roman"/>
                <w:color w:val="000000"/>
                <w:sz w:val="20"/>
                <w:szCs w:val="20"/>
                <w:lang w:val="en-AU" w:eastAsia="en-AU"/>
              </w:rPr>
              <w:t>/</w:t>
            </w:r>
            <w:r w:rsidRPr="00516B72">
              <w:rPr>
                <w:rFonts w:ascii="Calibri" w:eastAsia="Times New Roman" w:hAnsi="Calibri" w:cs="Times New Roman"/>
                <w:b/>
                <w:bCs/>
                <w:color w:val="000000"/>
                <w:sz w:val="20"/>
                <w:szCs w:val="20"/>
                <w:lang w:val="en-AU" w:eastAsia="en-AU"/>
              </w:rPr>
              <w:t>take on leadership roles</w:t>
            </w:r>
            <w:r w:rsidRPr="00516B72">
              <w:rPr>
                <w:rFonts w:ascii="Calibri" w:eastAsia="Times New Roman" w:hAnsi="Calibri" w:cs="Times New Roman"/>
                <w:color w:val="000000"/>
                <w:sz w:val="20"/>
                <w:szCs w:val="20"/>
                <w:lang w:val="en-AU" w:eastAsia="en-AU"/>
              </w:rPr>
              <w:t xml:space="preserve"> </w:t>
            </w:r>
          </w:p>
        </w:tc>
        <w:tc>
          <w:tcPr>
            <w:tcW w:w="1236" w:type="dxa"/>
            <w:tcBorders>
              <w:top w:val="nil"/>
              <w:left w:val="single" w:sz="8" w:space="0" w:color="auto"/>
              <w:bottom w:val="single" w:sz="4" w:space="0" w:color="auto"/>
              <w:right w:val="single" w:sz="4" w:space="0" w:color="auto"/>
            </w:tcBorders>
            <w:shd w:val="clear" w:color="000000" w:fill="D9D9D9"/>
            <w:hideMark/>
          </w:tcPr>
          <w:p w14:paraId="75B03B91"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nil"/>
              <w:left w:val="nil"/>
              <w:bottom w:val="single" w:sz="4" w:space="0" w:color="auto"/>
              <w:right w:val="single" w:sz="4" w:space="0" w:color="auto"/>
            </w:tcBorders>
            <w:shd w:val="clear" w:color="000000" w:fill="D9D9D9"/>
            <w:hideMark/>
          </w:tcPr>
          <w:p w14:paraId="04EA1EF1"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4" w:space="0" w:color="auto"/>
            </w:tcBorders>
            <w:shd w:val="clear" w:color="000000" w:fill="D9D9D9"/>
            <w:hideMark/>
          </w:tcPr>
          <w:p w14:paraId="24B1C15E"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8" w:space="0" w:color="auto"/>
            </w:tcBorders>
            <w:shd w:val="clear" w:color="auto" w:fill="auto"/>
            <w:hideMark/>
          </w:tcPr>
          <w:p w14:paraId="5254075E"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EB17BA" w:rsidRPr="00516B72" w14:paraId="34669A84" w14:textId="77777777" w:rsidTr="003E39DF">
        <w:trPr>
          <w:trHeight w:val="624"/>
        </w:trPr>
        <w:tc>
          <w:tcPr>
            <w:tcW w:w="619" w:type="dxa"/>
            <w:tcBorders>
              <w:top w:val="nil"/>
              <w:left w:val="single" w:sz="8" w:space="0" w:color="auto"/>
              <w:bottom w:val="single" w:sz="4" w:space="0" w:color="auto"/>
              <w:right w:val="single" w:sz="4" w:space="0" w:color="auto"/>
            </w:tcBorders>
            <w:shd w:val="clear" w:color="auto" w:fill="auto"/>
            <w:hideMark/>
          </w:tcPr>
          <w:p w14:paraId="5A8B82B8"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E1b</w:t>
            </w:r>
          </w:p>
        </w:tc>
        <w:tc>
          <w:tcPr>
            <w:tcW w:w="3693" w:type="dxa"/>
            <w:tcBorders>
              <w:top w:val="nil"/>
              <w:left w:val="nil"/>
              <w:bottom w:val="single" w:sz="4" w:space="0" w:color="auto"/>
              <w:right w:val="nil"/>
            </w:tcBorders>
            <w:shd w:val="clear" w:color="auto" w:fill="auto"/>
            <w:hideMark/>
          </w:tcPr>
          <w:p w14:paraId="3522A57C" w14:textId="1924271E" w:rsidR="00516B72" w:rsidRPr="00516B72" w:rsidRDefault="00516B72" w:rsidP="00645453">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xml:space="preserve">Extent to which program activities are building </w:t>
            </w:r>
            <w:r w:rsidR="00645453">
              <w:rPr>
                <w:rFonts w:ascii="Calibri" w:eastAsia="Times New Roman" w:hAnsi="Calibri" w:cs="Times New Roman"/>
                <w:color w:val="000000"/>
                <w:sz w:val="20"/>
                <w:szCs w:val="20"/>
                <w:lang w:val="en-AU" w:eastAsia="en-AU"/>
              </w:rPr>
              <w:t xml:space="preserve">leadership </w:t>
            </w:r>
            <w:r w:rsidRPr="00516B72">
              <w:rPr>
                <w:rFonts w:ascii="Calibri" w:eastAsia="Times New Roman" w:hAnsi="Calibri" w:cs="Times New Roman"/>
                <w:b/>
                <w:bCs/>
                <w:color w:val="000000"/>
                <w:sz w:val="20"/>
                <w:szCs w:val="20"/>
                <w:lang w:val="en-AU" w:eastAsia="en-AU"/>
              </w:rPr>
              <w:t>capacity of women</w:t>
            </w:r>
            <w:r w:rsidRPr="00516B72">
              <w:rPr>
                <w:rFonts w:ascii="Calibri" w:eastAsia="Times New Roman" w:hAnsi="Calibri" w:cs="Times New Roman"/>
                <w:color w:val="000000"/>
                <w:sz w:val="20"/>
                <w:szCs w:val="20"/>
                <w:lang w:val="en-AU" w:eastAsia="en-AU"/>
              </w:rPr>
              <w:t>?</w:t>
            </w:r>
          </w:p>
        </w:tc>
        <w:tc>
          <w:tcPr>
            <w:tcW w:w="1236" w:type="dxa"/>
            <w:tcBorders>
              <w:top w:val="nil"/>
              <w:left w:val="single" w:sz="8" w:space="0" w:color="auto"/>
              <w:bottom w:val="single" w:sz="4" w:space="0" w:color="auto"/>
              <w:right w:val="single" w:sz="4" w:space="0" w:color="auto"/>
            </w:tcBorders>
            <w:shd w:val="clear" w:color="000000" w:fill="D9D9D9"/>
            <w:hideMark/>
          </w:tcPr>
          <w:p w14:paraId="0D335B52"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nil"/>
              <w:left w:val="nil"/>
              <w:bottom w:val="single" w:sz="4" w:space="0" w:color="auto"/>
              <w:right w:val="single" w:sz="4" w:space="0" w:color="auto"/>
            </w:tcBorders>
            <w:shd w:val="clear" w:color="000000" w:fill="D9D9D9"/>
            <w:hideMark/>
          </w:tcPr>
          <w:p w14:paraId="06430108"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4" w:space="0" w:color="auto"/>
            </w:tcBorders>
            <w:shd w:val="clear" w:color="000000" w:fill="D9D9D9"/>
            <w:hideMark/>
          </w:tcPr>
          <w:p w14:paraId="538B31C6"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8" w:space="0" w:color="auto"/>
            </w:tcBorders>
            <w:shd w:val="clear" w:color="auto" w:fill="auto"/>
            <w:hideMark/>
          </w:tcPr>
          <w:p w14:paraId="1E0156AB"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EB17BA" w:rsidRPr="00516B72" w14:paraId="7F11B7CD" w14:textId="77777777" w:rsidTr="003E39DF">
        <w:trPr>
          <w:trHeight w:val="624"/>
        </w:trPr>
        <w:tc>
          <w:tcPr>
            <w:tcW w:w="619" w:type="dxa"/>
            <w:tcBorders>
              <w:top w:val="single" w:sz="4" w:space="0" w:color="auto"/>
              <w:left w:val="single" w:sz="8" w:space="0" w:color="auto"/>
              <w:bottom w:val="single" w:sz="4" w:space="0" w:color="auto"/>
              <w:right w:val="single" w:sz="4" w:space="0" w:color="auto"/>
            </w:tcBorders>
            <w:shd w:val="clear" w:color="auto" w:fill="auto"/>
            <w:hideMark/>
          </w:tcPr>
          <w:p w14:paraId="5F427CDD"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E1c</w:t>
            </w:r>
          </w:p>
        </w:tc>
        <w:tc>
          <w:tcPr>
            <w:tcW w:w="3693" w:type="dxa"/>
            <w:tcBorders>
              <w:top w:val="single" w:sz="4" w:space="0" w:color="auto"/>
              <w:left w:val="nil"/>
              <w:bottom w:val="single" w:sz="4" w:space="0" w:color="auto"/>
              <w:right w:val="nil"/>
            </w:tcBorders>
            <w:shd w:val="clear" w:color="auto" w:fill="auto"/>
            <w:hideMark/>
          </w:tcPr>
          <w:p w14:paraId="14BD0BFF"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xml:space="preserve">Extent to which program activities have expanded women's </w:t>
            </w:r>
            <w:r w:rsidRPr="00516B72">
              <w:rPr>
                <w:rFonts w:ascii="Calibri" w:eastAsia="Times New Roman" w:hAnsi="Calibri" w:cs="Times New Roman"/>
                <w:b/>
                <w:bCs/>
                <w:color w:val="000000"/>
                <w:sz w:val="20"/>
                <w:szCs w:val="20"/>
                <w:lang w:val="en-AU" w:eastAsia="en-AU"/>
              </w:rPr>
              <w:t xml:space="preserve">capacity to </w:t>
            </w:r>
            <w:r w:rsidR="00EB17BA" w:rsidRPr="00516B72">
              <w:rPr>
                <w:rFonts w:ascii="Calibri" w:eastAsia="Times New Roman" w:hAnsi="Calibri" w:cs="Times New Roman"/>
                <w:b/>
                <w:bCs/>
                <w:color w:val="000000"/>
                <w:sz w:val="20"/>
                <w:szCs w:val="20"/>
                <w:lang w:val="en-AU" w:eastAsia="en-AU"/>
              </w:rPr>
              <w:t>access economic</w:t>
            </w:r>
            <w:r w:rsidRPr="00516B72">
              <w:rPr>
                <w:rFonts w:ascii="Calibri" w:eastAsia="Times New Roman" w:hAnsi="Calibri" w:cs="Times New Roman"/>
                <w:b/>
                <w:bCs/>
                <w:color w:val="000000"/>
                <w:sz w:val="20"/>
                <w:szCs w:val="20"/>
                <w:lang w:val="en-AU" w:eastAsia="en-AU"/>
              </w:rPr>
              <w:t xml:space="preserve"> opportunities</w:t>
            </w:r>
            <w:r w:rsidRPr="00516B72">
              <w:rPr>
                <w:rFonts w:ascii="Calibri" w:eastAsia="Times New Roman" w:hAnsi="Calibri" w:cs="Times New Roman"/>
                <w:color w:val="000000"/>
                <w:sz w:val="20"/>
                <w:szCs w:val="20"/>
                <w:lang w:val="en-AU" w:eastAsia="en-AU"/>
              </w:rPr>
              <w:t xml:space="preserve"> </w:t>
            </w:r>
          </w:p>
        </w:tc>
        <w:tc>
          <w:tcPr>
            <w:tcW w:w="1236" w:type="dxa"/>
            <w:tcBorders>
              <w:top w:val="single" w:sz="4" w:space="0" w:color="auto"/>
              <w:left w:val="single" w:sz="8" w:space="0" w:color="auto"/>
              <w:bottom w:val="single" w:sz="4" w:space="0" w:color="auto"/>
              <w:right w:val="single" w:sz="4" w:space="0" w:color="auto"/>
            </w:tcBorders>
            <w:shd w:val="clear" w:color="000000" w:fill="D9D9D9"/>
            <w:hideMark/>
          </w:tcPr>
          <w:p w14:paraId="3381E3B8"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single" w:sz="4" w:space="0" w:color="auto"/>
              <w:left w:val="nil"/>
              <w:bottom w:val="single" w:sz="4" w:space="0" w:color="auto"/>
              <w:right w:val="single" w:sz="4" w:space="0" w:color="auto"/>
            </w:tcBorders>
            <w:shd w:val="clear" w:color="000000" w:fill="D9D9D9"/>
            <w:hideMark/>
          </w:tcPr>
          <w:p w14:paraId="1909D885"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single" w:sz="4" w:space="0" w:color="auto"/>
              <w:left w:val="nil"/>
              <w:bottom w:val="single" w:sz="4" w:space="0" w:color="auto"/>
              <w:right w:val="single" w:sz="4" w:space="0" w:color="auto"/>
            </w:tcBorders>
            <w:shd w:val="clear" w:color="000000" w:fill="D9D9D9"/>
            <w:hideMark/>
          </w:tcPr>
          <w:p w14:paraId="29C43584"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single" w:sz="4" w:space="0" w:color="auto"/>
              <w:left w:val="nil"/>
              <w:bottom w:val="single" w:sz="4" w:space="0" w:color="auto"/>
              <w:right w:val="single" w:sz="8" w:space="0" w:color="auto"/>
            </w:tcBorders>
            <w:shd w:val="clear" w:color="auto" w:fill="auto"/>
            <w:hideMark/>
          </w:tcPr>
          <w:p w14:paraId="6745E291"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EB17BA" w:rsidRPr="00516B72" w14:paraId="0DA28284" w14:textId="77777777" w:rsidTr="003E39DF">
        <w:trPr>
          <w:trHeight w:val="624"/>
        </w:trPr>
        <w:tc>
          <w:tcPr>
            <w:tcW w:w="619" w:type="dxa"/>
            <w:tcBorders>
              <w:top w:val="nil"/>
              <w:left w:val="single" w:sz="8" w:space="0" w:color="auto"/>
              <w:bottom w:val="single" w:sz="4" w:space="0" w:color="auto"/>
              <w:right w:val="single" w:sz="4" w:space="0" w:color="auto"/>
            </w:tcBorders>
            <w:shd w:val="clear" w:color="auto" w:fill="auto"/>
            <w:hideMark/>
          </w:tcPr>
          <w:p w14:paraId="65C53F96"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E1d</w:t>
            </w:r>
          </w:p>
        </w:tc>
        <w:tc>
          <w:tcPr>
            <w:tcW w:w="3693" w:type="dxa"/>
            <w:tcBorders>
              <w:top w:val="nil"/>
              <w:left w:val="nil"/>
              <w:bottom w:val="single" w:sz="4" w:space="0" w:color="auto"/>
              <w:right w:val="nil"/>
            </w:tcBorders>
            <w:shd w:val="clear" w:color="auto" w:fill="auto"/>
            <w:hideMark/>
          </w:tcPr>
          <w:p w14:paraId="5B25511B"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Extent to which program activities (</w:t>
            </w:r>
            <w:r w:rsidR="00EB17BA" w:rsidRPr="00516B72">
              <w:rPr>
                <w:rFonts w:ascii="Calibri" w:eastAsia="Times New Roman" w:hAnsi="Calibri" w:cs="Times New Roman"/>
                <w:color w:val="000000"/>
                <w:sz w:val="20"/>
                <w:szCs w:val="20"/>
                <w:lang w:val="en-AU" w:eastAsia="en-AU"/>
              </w:rPr>
              <w:t>e.g.</w:t>
            </w:r>
            <w:r w:rsidRPr="00516B72">
              <w:rPr>
                <w:rFonts w:ascii="Calibri" w:eastAsia="Times New Roman" w:hAnsi="Calibri" w:cs="Times New Roman"/>
                <w:color w:val="000000"/>
                <w:sz w:val="20"/>
                <w:szCs w:val="20"/>
                <w:lang w:val="en-AU" w:eastAsia="en-AU"/>
              </w:rPr>
              <w:t xml:space="preserve"> financial literacy training) are </w:t>
            </w:r>
            <w:r w:rsidRPr="00516B72">
              <w:rPr>
                <w:rFonts w:ascii="Calibri" w:eastAsia="Times New Roman" w:hAnsi="Calibri" w:cs="Times New Roman"/>
                <w:b/>
                <w:bCs/>
                <w:color w:val="000000"/>
                <w:sz w:val="20"/>
                <w:szCs w:val="20"/>
                <w:lang w:val="en-AU" w:eastAsia="en-AU"/>
              </w:rPr>
              <w:t xml:space="preserve">increasing </w:t>
            </w:r>
            <w:r w:rsidR="00EB17BA" w:rsidRPr="00516B72">
              <w:rPr>
                <w:rFonts w:ascii="Calibri" w:eastAsia="Times New Roman" w:hAnsi="Calibri" w:cs="Times New Roman"/>
                <w:b/>
                <w:bCs/>
                <w:color w:val="000000"/>
                <w:sz w:val="20"/>
                <w:szCs w:val="20"/>
                <w:lang w:val="en-AU" w:eastAsia="en-AU"/>
              </w:rPr>
              <w:t>women’s</w:t>
            </w:r>
            <w:r w:rsidRPr="00516B72">
              <w:rPr>
                <w:rFonts w:ascii="Calibri" w:eastAsia="Times New Roman" w:hAnsi="Calibri" w:cs="Times New Roman"/>
                <w:b/>
                <w:bCs/>
                <w:color w:val="000000"/>
                <w:sz w:val="20"/>
                <w:szCs w:val="20"/>
                <w:lang w:val="en-AU" w:eastAsia="en-AU"/>
              </w:rPr>
              <w:t xml:space="preserve"> income </w:t>
            </w:r>
          </w:p>
        </w:tc>
        <w:tc>
          <w:tcPr>
            <w:tcW w:w="1236" w:type="dxa"/>
            <w:tcBorders>
              <w:top w:val="nil"/>
              <w:left w:val="single" w:sz="8" w:space="0" w:color="auto"/>
              <w:bottom w:val="single" w:sz="4" w:space="0" w:color="auto"/>
              <w:right w:val="single" w:sz="4" w:space="0" w:color="auto"/>
            </w:tcBorders>
            <w:shd w:val="clear" w:color="000000" w:fill="D9D9D9"/>
            <w:hideMark/>
          </w:tcPr>
          <w:p w14:paraId="41A55D10"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nil"/>
              <w:left w:val="nil"/>
              <w:bottom w:val="single" w:sz="4" w:space="0" w:color="auto"/>
              <w:right w:val="single" w:sz="4" w:space="0" w:color="auto"/>
            </w:tcBorders>
            <w:shd w:val="clear" w:color="000000" w:fill="D9D9D9"/>
            <w:hideMark/>
          </w:tcPr>
          <w:p w14:paraId="7FF009FF"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4" w:space="0" w:color="auto"/>
            </w:tcBorders>
            <w:shd w:val="clear" w:color="000000" w:fill="D9D9D9"/>
            <w:hideMark/>
          </w:tcPr>
          <w:p w14:paraId="36BC7E03"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8" w:space="0" w:color="auto"/>
            </w:tcBorders>
            <w:shd w:val="clear" w:color="auto" w:fill="auto"/>
            <w:hideMark/>
          </w:tcPr>
          <w:p w14:paraId="783B1506"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EB17BA" w:rsidRPr="00516B72" w14:paraId="6D876EF4" w14:textId="77777777" w:rsidTr="003E39DF">
        <w:trPr>
          <w:trHeight w:val="624"/>
        </w:trPr>
        <w:tc>
          <w:tcPr>
            <w:tcW w:w="619" w:type="dxa"/>
            <w:tcBorders>
              <w:top w:val="nil"/>
              <w:left w:val="single" w:sz="8" w:space="0" w:color="auto"/>
              <w:bottom w:val="single" w:sz="4" w:space="0" w:color="auto"/>
              <w:right w:val="single" w:sz="4" w:space="0" w:color="auto"/>
            </w:tcBorders>
            <w:shd w:val="clear" w:color="auto" w:fill="auto"/>
            <w:hideMark/>
          </w:tcPr>
          <w:p w14:paraId="2E75B4D5"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E1e</w:t>
            </w:r>
          </w:p>
        </w:tc>
        <w:tc>
          <w:tcPr>
            <w:tcW w:w="3693" w:type="dxa"/>
            <w:tcBorders>
              <w:top w:val="nil"/>
              <w:left w:val="nil"/>
              <w:bottom w:val="single" w:sz="4" w:space="0" w:color="auto"/>
              <w:right w:val="nil"/>
            </w:tcBorders>
            <w:shd w:val="clear" w:color="auto" w:fill="auto"/>
            <w:hideMark/>
          </w:tcPr>
          <w:p w14:paraId="74A70FAA"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xml:space="preserve">Extent to which </w:t>
            </w:r>
            <w:r w:rsidRPr="00516B72">
              <w:rPr>
                <w:rFonts w:ascii="Calibri" w:eastAsia="Times New Roman" w:hAnsi="Calibri" w:cs="Times New Roman"/>
                <w:b/>
                <w:bCs/>
                <w:color w:val="000000"/>
                <w:sz w:val="20"/>
                <w:szCs w:val="20"/>
                <w:lang w:val="en-AU" w:eastAsia="en-AU"/>
              </w:rPr>
              <w:t xml:space="preserve">women's economic empowerment impacts on women's leadership </w:t>
            </w:r>
            <w:r w:rsidRPr="00516B72">
              <w:rPr>
                <w:rFonts w:ascii="Calibri" w:eastAsia="Times New Roman" w:hAnsi="Calibri" w:cs="Times New Roman"/>
                <w:color w:val="000000"/>
                <w:sz w:val="20"/>
                <w:szCs w:val="20"/>
                <w:lang w:val="en-AU" w:eastAsia="en-AU"/>
              </w:rPr>
              <w:t>and agency</w:t>
            </w:r>
          </w:p>
        </w:tc>
        <w:tc>
          <w:tcPr>
            <w:tcW w:w="1236" w:type="dxa"/>
            <w:tcBorders>
              <w:top w:val="nil"/>
              <w:left w:val="single" w:sz="8" w:space="0" w:color="auto"/>
              <w:bottom w:val="single" w:sz="4" w:space="0" w:color="auto"/>
              <w:right w:val="single" w:sz="4" w:space="0" w:color="auto"/>
            </w:tcBorders>
            <w:shd w:val="clear" w:color="000000" w:fill="D9D9D9"/>
            <w:hideMark/>
          </w:tcPr>
          <w:p w14:paraId="4810E71E"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nil"/>
              <w:left w:val="nil"/>
              <w:bottom w:val="single" w:sz="4" w:space="0" w:color="auto"/>
              <w:right w:val="single" w:sz="4" w:space="0" w:color="auto"/>
            </w:tcBorders>
            <w:shd w:val="clear" w:color="000000" w:fill="D9D9D9"/>
            <w:hideMark/>
          </w:tcPr>
          <w:p w14:paraId="4B7F3533"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4" w:space="0" w:color="auto"/>
            </w:tcBorders>
            <w:shd w:val="clear" w:color="000000" w:fill="D9D9D9"/>
            <w:hideMark/>
          </w:tcPr>
          <w:p w14:paraId="6A28D46B"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8" w:space="0" w:color="auto"/>
            </w:tcBorders>
            <w:shd w:val="clear" w:color="000000" w:fill="D9D9D9"/>
            <w:hideMark/>
          </w:tcPr>
          <w:p w14:paraId="3B6A067B"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3E39DF" w:rsidRPr="00516B72" w14:paraId="01304D98" w14:textId="77777777" w:rsidTr="003E39DF">
        <w:trPr>
          <w:trHeight w:val="600"/>
        </w:trPr>
        <w:tc>
          <w:tcPr>
            <w:tcW w:w="619" w:type="dxa"/>
            <w:vMerge w:val="restart"/>
            <w:tcBorders>
              <w:top w:val="single" w:sz="4" w:space="0" w:color="auto"/>
              <w:left w:val="single" w:sz="4" w:space="0" w:color="auto"/>
              <w:bottom w:val="single" w:sz="4" w:space="0" w:color="auto"/>
              <w:right w:val="single" w:sz="4" w:space="0" w:color="auto"/>
            </w:tcBorders>
            <w:shd w:val="clear" w:color="000000" w:fill="000000"/>
            <w:hideMark/>
          </w:tcPr>
          <w:p w14:paraId="7FB87169" w14:textId="77777777" w:rsidR="003E39DF" w:rsidRPr="00516B72" w:rsidRDefault="003E39DF" w:rsidP="0035657B">
            <w:pPr>
              <w:spacing w:after="0" w:line="240" w:lineRule="auto"/>
              <w:jc w:val="center"/>
              <w:rPr>
                <w:rFonts w:ascii="Calibri" w:eastAsia="Times New Roman" w:hAnsi="Calibri" w:cs="Times New Roman"/>
                <w:b/>
                <w:bCs/>
                <w:color w:val="FFFFFF"/>
                <w:sz w:val="24"/>
                <w:szCs w:val="24"/>
                <w:lang w:val="en-AU" w:eastAsia="en-AU"/>
              </w:rPr>
            </w:pPr>
            <w:r w:rsidRPr="00516B72">
              <w:rPr>
                <w:rFonts w:ascii="Calibri" w:eastAsia="Times New Roman" w:hAnsi="Calibri" w:cs="Times New Roman"/>
                <w:b/>
                <w:bCs/>
                <w:color w:val="FFFFFF"/>
                <w:sz w:val="24"/>
                <w:szCs w:val="24"/>
                <w:lang w:val="en-AU" w:eastAsia="en-AU"/>
              </w:rPr>
              <w:lastRenderedPageBreak/>
              <w:t>No.</w:t>
            </w:r>
          </w:p>
        </w:tc>
        <w:tc>
          <w:tcPr>
            <w:tcW w:w="3693" w:type="dxa"/>
            <w:vMerge w:val="restart"/>
            <w:tcBorders>
              <w:top w:val="single" w:sz="4" w:space="0" w:color="auto"/>
              <w:left w:val="single" w:sz="4" w:space="0" w:color="auto"/>
              <w:bottom w:val="single" w:sz="4" w:space="0" w:color="auto"/>
              <w:right w:val="single" w:sz="4" w:space="0" w:color="auto"/>
            </w:tcBorders>
            <w:shd w:val="clear" w:color="000000" w:fill="000000"/>
            <w:hideMark/>
          </w:tcPr>
          <w:p w14:paraId="61E3C333" w14:textId="77777777" w:rsidR="003E39DF" w:rsidRPr="00516B72" w:rsidRDefault="003E39DF" w:rsidP="0035657B">
            <w:pPr>
              <w:spacing w:after="0" w:line="240" w:lineRule="auto"/>
              <w:rPr>
                <w:rFonts w:ascii="Calibri" w:eastAsia="Times New Roman" w:hAnsi="Calibri" w:cs="Times New Roman"/>
                <w:b/>
                <w:bCs/>
                <w:color w:val="FFFFFF"/>
                <w:sz w:val="24"/>
                <w:szCs w:val="24"/>
                <w:lang w:val="en-AU" w:eastAsia="en-AU"/>
              </w:rPr>
            </w:pPr>
            <w:r w:rsidRPr="00516B72">
              <w:rPr>
                <w:rFonts w:ascii="Calibri" w:eastAsia="Times New Roman" w:hAnsi="Calibri" w:cs="Times New Roman"/>
                <w:b/>
                <w:bCs/>
                <w:color w:val="FFFFFF"/>
                <w:sz w:val="24"/>
                <w:szCs w:val="24"/>
                <w:lang w:val="en-AU" w:eastAsia="en-AU"/>
              </w:rPr>
              <w:t>Evaluation Questions  / Inquiry Areas</w:t>
            </w:r>
          </w:p>
        </w:tc>
        <w:tc>
          <w:tcPr>
            <w:tcW w:w="5039" w:type="dxa"/>
            <w:gridSpan w:val="4"/>
            <w:tcBorders>
              <w:top w:val="single" w:sz="4" w:space="0" w:color="auto"/>
              <w:left w:val="single" w:sz="8" w:space="0" w:color="auto"/>
              <w:bottom w:val="nil"/>
              <w:right w:val="single" w:sz="4" w:space="0" w:color="auto"/>
            </w:tcBorders>
            <w:shd w:val="clear" w:color="000000" w:fill="000000"/>
            <w:hideMark/>
          </w:tcPr>
          <w:p w14:paraId="79C477AE" w14:textId="77777777" w:rsidR="003E39DF" w:rsidRPr="00516B72" w:rsidRDefault="003E39DF" w:rsidP="0035657B">
            <w:pPr>
              <w:spacing w:after="0" w:line="240" w:lineRule="auto"/>
              <w:jc w:val="center"/>
              <w:rPr>
                <w:rFonts w:ascii="Calibri" w:eastAsia="Times New Roman" w:hAnsi="Calibri" w:cs="Times New Roman"/>
                <w:b/>
                <w:bCs/>
                <w:color w:val="FFFFFF"/>
                <w:sz w:val="24"/>
                <w:szCs w:val="24"/>
                <w:lang w:val="en-AU" w:eastAsia="en-AU"/>
              </w:rPr>
            </w:pPr>
            <w:r w:rsidRPr="00516B72">
              <w:rPr>
                <w:rFonts w:ascii="Calibri" w:eastAsia="Times New Roman" w:hAnsi="Calibri" w:cs="Times New Roman"/>
                <w:b/>
                <w:bCs/>
                <w:color w:val="FFFFFF"/>
                <w:sz w:val="24"/>
                <w:szCs w:val="24"/>
                <w:lang w:val="en-AU" w:eastAsia="en-AU"/>
              </w:rPr>
              <w:t xml:space="preserve">Sources of evidence </w:t>
            </w:r>
          </w:p>
        </w:tc>
      </w:tr>
      <w:tr w:rsidR="003E39DF" w:rsidRPr="00516B72" w14:paraId="0B842F31" w14:textId="77777777" w:rsidTr="003E39DF">
        <w:trPr>
          <w:trHeight w:val="600"/>
        </w:trPr>
        <w:tc>
          <w:tcPr>
            <w:tcW w:w="619" w:type="dxa"/>
            <w:vMerge/>
            <w:tcBorders>
              <w:top w:val="single" w:sz="8" w:space="0" w:color="auto"/>
              <w:left w:val="single" w:sz="4" w:space="0" w:color="auto"/>
              <w:bottom w:val="single" w:sz="4" w:space="0" w:color="auto"/>
              <w:right w:val="single" w:sz="4" w:space="0" w:color="auto"/>
            </w:tcBorders>
            <w:vAlign w:val="center"/>
            <w:hideMark/>
          </w:tcPr>
          <w:p w14:paraId="351D6B9A" w14:textId="77777777" w:rsidR="003E39DF" w:rsidRPr="00516B72" w:rsidRDefault="003E39DF" w:rsidP="0035657B">
            <w:pPr>
              <w:spacing w:after="0" w:line="240" w:lineRule="auto"/>
              <w:rPr>
                <w:rFonts w:ascii="Calibri" w:eastAsia="Times New Roman" w:hAnsi="Calibri" w:cs="Times New Roman"/>
                <w:b/>
                <w:bCs/>
                <w:color w:val="FFFFFF"/>
                <w:sz w:val="24"/>
                <w:szCs w:val="24"/>
                <w:lang w:val="en-AU" w:eastAsia="en-AU"/>
              </w:rPr>
            </w:pPr>
          </w:p>
        </w:tc>
        <w:tc>
          <w:tcPr>
            <w:tcW w:w="3693" w:type="dxa"/>
            <w:vMerge/>
            <w:tcBorders>
              <w:top w:val="single" w:sz="8" w:space="0" w:color="auto"/>
              <w:left w:val="single" w:sz="4" w:space="0" w:color="auto"/>
              <w:bottom w:val="single" w:sz="4" w:space="0" w:color="auto"/>
              <w:right w:val="single" w:sz="4" w:space="0" w:color="auto"/>
            </w:tcBorders>
            <w:vAlign w:val="center"/>
            <w:hideMark/>
          </w:tcPr>
          <w:p w14:paraId="44B5D34E" w14:textId="77777777" w:rsidR="003E39DF" w:rsidRPr="00516B72" w:rsidRDefault="003E39DF" w:rsidP="0035657B">
            <w:pPr>
              <w:spacing w:after="0" w:line="240" w:lineRule="auto"/>
              <w:rPr>
                <w:rFonts w:ascii="Calibri" w:eastAsia="Times New Roman" w:hAnsi="Calibri" w:cs="Times New Roman"/>
                <w:b/>
                <w:bCs/>
                <w:color w:val="FFFFFF"/>
                <w:sz w:val="24"/>
                <w:szCs w:val="24"/>
                <w:lang w:val="en-AU" w:eastAsia="en-AU"/>
              </w:rPr>
            </w:pPr>
          </w:p>
        </w:tc>
        <w:tc>
          <w:tcPr>
            <w:tcW w:w="1236" w:type="dxa"/>
            <w:tcBorders>
              <w:top w:val="single" w:sz="8" w:space="0" w:color="auto"/>
              <w:left w:val="single" w:sz="8" w:space="0" w:color="auto"/>
              <w:bottom w:val="single" w:sz="4" w:space="0" w:color="auto"/>
              <w:right w:val="single" w:sz="4" w:space="0" w:color="auto"/>
            </w:tcBorders>
            <w:shd w:val="clear" w:color="auto" w:fill="auto"/>
            <w:hideMark/>
          </w:tcPr>
          <w:p w14:paraId="0E782CF2" w14:textId="77777777" w:rsidR="003E39DF" w:rsidRPr="00516B72" w:rsidRDefault="003E39DF" w:rsidP="0035657B">
            <w:pPr>
              <w:spacing w:after="0" w:line="240" w:lineRule="auto"/>
              <w:jc w:val="center"/>
              <w:rPr>
                <w:rFonts w:ascii="Calibri" w:eastAsia="Times New Roman" w:hAnsi="Calibri" w:cs="Times New Roman"/>
                <w:b/>
                <w:bCs/>
                <w:sz w:val="18"/>
                <w:szCs w:val="18"/>
                <w:lang w:val="en-AU" w:eastAsia="en-AU"/>
              </w:rPr>
            </w:pPr>
            <w:r w:rsidRPr="00516B72">
              <w:rPr>
                <w:rFonts w:ascii="Calibri" w:eastAsia="Times New Roman" w:hAnsi="Calibri" w:cs="Times New Roman"/>
                <w:b/>
                <w:bCs/>
                <w:sz w:val="18"/>
                <w:szCs w:val="18"/>
                <w:lang w:val="en-AU" w:eastAsia="en-AU"/>
              </w:rPr>
              <w:t>Docs/ KMS database</w:t>
            </w:r>
          </w:p>
        </w:tc>
        <w:tc>
          <w:tcPr>
            <w:tcW w:w="1331" w:type="dxa"/>
            <w:tcBorders>
              <w:top w:val="single" w:sz="8" w:space="0" w:color="auto"/>
              <w:left w:val="nil"/>
              <w:bottom w:val="single" w:sz="4" w:space="0" w:color="auto"/>
              <w:right w:val="single" w:sz="4" w:space="0" w:color="auto"/>
            </w:tcBorders>
            <w:shd w:val="clear" w:color="auto" w:fill="auto"/>
            <w:hideMark/>
          </w:tcPr>
          <w:p w14:paraId="3360F45D" w14:textId="77777777" w:rsidR="003E39DF" w:rsidRPr="00516B72" w:rsidRDefault="003E39DF" w:rsidP="0035657B">
            <w:pPr>
              <w:spacing w:after="0" w:line="240" w:lineRule="auto"/>
              <w:jc w:val="center"/>
              <w:rPr>
                <w:rFonts w:ascii="Calibri" w:eastAsia="Times New Roman" w:hAnsi="Calibri" w:cs="Times New Roman"/>
                <w:b/>
                <w:bCs/>
                <w:sz w:val="18"/>
                <w:szCs w:val="18"/>
                <w:lang w:val="en-AU" w:eastAsia="en-AU"/>
              </w:rPr>
            </w:pPr>
            <w:r w:rsidRPr="00516B72">
              <w:rPr>
                <w:rFonts w:ascii="Calibri" w:eastAsia="Times New Roman" w:hAnsi="Calibri" w:cs="Times New Roman"/>
                <w:b/>
                <w:bCs/>
                <w:sz w:val="18"/>
                <w:szCs w:val="18"/>
                <w:lang w:val="en-AU" w:eastAsia="en-AU"/>
              </w:rPr>
              <w:t>Partner consultations</w:t>
            </w:r>
          </w:p>
        </w:tc>
        <w:tc>
          <w:tcPr>
            <w:tcW w:w="1236" w:type="dxa"/>
            <w:tcBorders>
              <w:top w:val="single" w:sz="8" w:space="0" w:color="auto"/>
              <w:left w:val="nil"/>
              <w:bottom w:val="single" w:sz="4" w:space="0" w:color="auto"/>
              <w:right w:val="single" w:sz="4" w:space="0" w:color="auto"/>
            </w:tcBorders>
            <w:shd w:val="clear" w:color="auto" w:fill="auto"/>
            <w:hideMark/>
          </w:tcPr>
          <w:p w14:paraId="298B7352" w14:textId="77777777" w:rsidR="003E39DF" w:rsidRPr="00516B72" w:rsidRDefault="003E39DF" w:rsidP="0035657B">
            <w:pPr>
              <w:spacing w:after="0" w:line="240" w:lineRule="auto"/>
              <w:jc w:val="center"/>
              <w:rPr>
                <w:rFonts w:ascii="Calibri" w:eastAsia="Times New Roman" w:hAnsi="Calibri" w:cs="Times New Roman"/>
                <w:b/>
                <w:bCs/>
                <w:sz w:val="18"/>
                <w:szCs w:val="18"/>
                <w:lang w:val="en-AU" w:eastAsia="en-AU"/>
              </w:rPr>
            </w:pPr>
            <w:r w:rsidRPr="00516B72">
              <w:rPr>
                <w:rFonts w:ascii="Calibri" w:eastAsia="Times New Roman" w:hAnsi="Calibri" w:cs="Times New Roman"/>
                <w:b/>
                <w:bCs/>
                <w:sz w:val="18"/>
                <w:szCs w:val="18"/>
                <w:lang w:val="en-AU" w:eastAsia="en-AU"/>
              </w:rPr>
              <w:t>Beneficiary FGDs</w:t>
            </w:r>
          </w:p>
        </w:tc>
        <w:tc>
          <w:tcPr>
            <w:tcW w:w="1236" w:type="dxa"/>
            <w:tcBorders>
              <w:top w:val="single" w:sz="8" w:space="0" w:color="auto"/>
              <w:left w:val="nil"/>
              <w:bottom w:val="single" w:sz="4" w:space="0" w:color="auto"/>
              <w:right w:val="single" w:sz="4" w:space="0" w:color="auto"/>
            </w:tcBorders>
            <w:shd w:val="clear" w:color="auto" w:fill="auto"/>
            <w:hideMark/>
          </w:tcPr>
          <w:p w14:paraId="65D3DAF7" w14:textId="77777777" w:rsidR="003E39DF" w:rsidRPr="00516B72" w:rsidRDefault="003E39DF" w:rsidP="0035657B">
            <w:pPr>
              <w:spacing w:after="0" w:line="240" w:lineRule="auto"/>
              <w:jc w:val="center"/>
              <w:rPr>
                <w:rFonts w:ascii="Calibri" w:eastAsia="Times New Roman" w:hAnsi="Calibri" w:cs="Times New Roman"/>
                <w:b/>
                <w:bCs/>
                <w:sz w:val="18"/>
                <w:szCs w:val="18"/>
                <w:lang w:val="en-AU" w:eastAsia="en-AU"/>
              </w:rPr>
            </w:pPr>
            <w:r w:rsidRPr="00516B72">
              <w:rPr>
                <w:rFonts w:ascii="Calibri" w:eastAsia="Times New Roman" w:hAnsi="Calibri" w:cs="Times New Roman"/>
                <w:b/>
                <w:bCs/>
                <w:sz w:val="18"/>
                <w:szCs w:val="18"/>
                <w:lang w:val="en-AU" w:eastAsia="en-AU"/>
              </w:rPr>
              <w:t xml:space="preserve">Other </w:t>
            </w:r>
          </w:p>
        </w:tc>
      </w:tr>
      <w:tr w:rsidR="00516B72" w:rsidRPr="003E39DF" w14:paraId="590DCF05" w14:textId="77777777" w:rsidTr="003E39DF">
        <w:trPr>
          <w:trHeight w:val="624"/>
        </w:trPr>
        <w:tc>
          <w:tcPr>
            <w:tcW w:w="619" w:type="dxa"/>
            <w:tcBorders>
              <w:top w:val="single" w:sz="4" w:space="0" w:color="auto"/>
              <w:left w:val="single" w:sz="8" w:space="0" w:color="auto"/>
              <w:bottom w:val="nil"/>
              <w:right w:val="single" w:sz="4" w:space="0" w:color="auto"/>
            </w:tcBorders>
            <w:shd w:val="clear" w:color="auto" w:fill="auto"/>
            <w:hideMark/>
          </w:tcPr>
          <w:p w14:paraId="69132F22" w14:textId="77777777" w:rsidR="00516B72" w:rsidRPr="003E39DF" w:rsidRDefault="00516B72" w:rsidP="00516B72">
            <w:pPr>
              <w:spacing w:after="0" w:line="240" w:lineRule="auto"/>
              <w:rPr>
                <w:rFonts w:ascii="Calibri" w:eastAsia="Times New Roman" w:hAnsi="Calibri" w:cs="Times New Roman"/>
                <w:b/>
                <w:bCs/>
                <w:color w:val="000000"/>
                <w:lang w:val="en-AU" w:eastAsia="en-AU"/>
              </w:rPr>
            </w:pPr>
            <w:r w:rsidRPr="003E39DF">
              <w:rPr>
                <w:rFonts w:ascii="Calibri" w:eastAsia="Times New Roman" w:hAnsi="Calibri" w:cs="Times New Roman"/>
                <w:b/>
                <w:bCs/>
                <w:color w:val="000000"/>
                <w:lang w:val="en-AU" w:eastAsia="en-AU"/>
              </w:rPr>
              <w:t>E2</w:t>
            </w:r>
          </w:p>
        </w:tc>
        <w:tc>
          <w:tcPr>
            <w:tcW w:w="8732" w:type="dxa"/>
            <w:gridSpan w:val="5"/>
            <w:tcBorders>
              <w:top w:val="single" w:sz="4" w:space="0" w:color="auto"/>
              <w:left w:val="nil"/>
              <w:bottom w:val="nil"/>
              <w:right w:val="single" w:sz="8" w:space="0" w:color="000000"/>
            </w:tcBorders>
            <w:shd w:val="clear" w:color="auto" w:fill="auto"/>
            <w:hideMark/>
          </w:tcPr>
          <w:p w14:paraId="20041E5E" w14:textId="77777777" w:rsidR="00516B72" w:rsidRPr="003E39DF" w:rsidRDefault="00516B72" w:rsidP="00516B72">
            <w:pPr>
              <w:spacing w:after="0" w:line="240" w:lineRule="auto"/>
              <w:rPr>
                <w:rFonts w:ascii="Calibri" w:eastAsia="Times New Roman" w:hAnsi="Calibri" w:cs="Times New Roman"/>
                <w:b/>
                <w:bCs/>
                <w:color w:val="000000"/>
                <w:lang w:val="en-AU" w:eastAsia="en-AU"/>
              </w:rPr>
            </w:pPr>
            <w:r w:rsidRPr="003E39DF">
              <w:rPr>
                <w:rFonts w:ascii="Calibri" w:eastAsia="Times New Roman" w:hAnsi="Calibri" w:cs="Times New Roman"/>
                <w:b/>
                <w:bCs/>
                <w:color w:val="000000"/>
                <w:lang w:val="en-AU" w:eastAsia="en-AU"/>
              </w:rPr>
              <w:t>To what extent did coalitions and advocacy groups in Fiji build a locally relevant understanding of and solutions to gender equality?</w:t>
            </w:r>
          </w:p>
        </w:tc>
      </w:tr>
      <w:tr w:rsidR="00EB17BA" w:rsidRPr="00516B72" w14:paraId="11D57B75" w14:textId="77777777" w:rsidTr="003E39DF">
        <w:trPr>
          <w:trHeight w:val="799"/>
        </w:trPr>
        <w:tc>
          <w:tcPr>
            <w:tcW w:w="619" w:type="dxa"/>
            <w:tcBorders>
              <w:top w:val="single" w:sz="8" w:space="0" w:color="auto"/>
              <w:left w:val="single" w:sz="8" w:space="0" w:color="auto"/>
              <w:bottom w:val="single" w:sz="4" w:space="0" w:color="auto"/>
              <w:right w:val="single" w:sz="4" w:space="0" w:color="auto"/>
            </w:tcBorders>
            <w:shd w:val="clear" w:color="auto" w:fill="auto"/>
            <w:hideMark/>
          </w:tcPr>
          <w:p w14:paraId="01CBC89D"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E2a</w:t>
            </w:r>
          </w:p>
        </w:tc>
        <w:tc>
          <w:tcPr>
            <w:tcW w:w="3693" w:type="dxa"/>
            <w:tcBorders>
              <w:top w:val="single" w:sz="8" w:space="0" w:color="auto"/>
              <w:left w:val="nil"/>
              <w:bottom w:val="single" w:sz="4" w:space="0" w:color="auto"/>
              <w:right w:val="nil"/>
            </w:tcBorders>
            <w:shd w:val="clear" w:color="auto" w:fill="auto"/>
            <w:hideMark/>
          </w:tcPr>
          <w:p w14:paraId="01DBE1B1"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xml:space="preserve">Extent to </w:t>
            </w:r>
            <w:r w:rsidR="00EB17BA" w:rsidRPr="00516B72">
              <w:rPr>
                <w:rFonts w:ascii="Calibri" w:eastAsia="Times New Roman" w:hAnsi="Calibri" w:cs="Times New Roman"/>
                <w:color w:val="000000"/>
                <w:sz w:val="20"/>
                <w:szCs w:val="20"/>
                <w:lang w:val="en-AU" w:eastAsia="en-AU"/>
              </w:rPr>
              <w:t>which program</w:t>
            </w:r>
            <w:r w:rsidRPr="00516B72">
              <w:rPr>
                <w:rFonts w:ascii="Calibri" w:eastAsia="Times New Roman" w:hAnsi="Calibri" w:cs="Times New Roman"/>
                <w:color w:val="000000"/>
                <w:sz w:val="20"/>
                <w:szCs w:val="20"/>
                <w:lang w:val="en-AU" w:eastAsia="en-AU"/>
              </w:rPr>
              <w:t xml:space="preserve"> has expanded the </w:t>
            </w:r>
            <w:r w:rsidRPr="00516B72">
              <w:rPr>
                <w:rFonts w:ascii="Calibri" w:eastAsia="Times New Roman" w:hAnsi="Calibri" w:cs="Times New Roman"/>
                <w:b/>
                <w:bCs/>
                <w:color w:val="000000"/>
                <w:sz w:val="20"/>
                <w:szCs w:val="20"/>
                <w:lang w:val="en-AU" w:eastAsia="en-AU"/>
              </w:rPr>
              <w:t>influence and/</w:t>
            </w:r>
            <w:r w:rsidRPr="00516B72">
              <w:rPr>
                <w:rFonts w:ascii="Calibri" w:eastAsia="Times New Roman" w:hAnsi="Calibri" w:cs="Times New Roman"/>
                <w:color w:val="000000"/>
                <w:sz w:val="20"/>
                <w:szCs w:val="20"/>
                <w:lang w:val="en-AU" w:eastAsia="en-AU"/>
              </w:rPr>
              <w:t xml:space="preserve">or built the </w:t>
            </w:r>
            <w:r w:rsidRPr="00516B72">
              <w:rPr>
                <w:rFonts w:ascii="Calibri" w:eastAsia="Times New Roman" w:hAnsi="Calibri" w:cs="Times New Roman"/>
                <w:b/>
                <w:bCs/>
                <w:color w:val="000000"/>
                <w:sz w:val="20"/>
                <w:szCs w:val="20"/>
                <w:lang w:val="en-AU" w:eastAsia="en-AU"/>
              </w:rPr>
              <w:t>capacity of coalitions/</w:t>
            </w:r>
            <w:r w:rsidRPr="00516B72">
              <w:rPr>
                <w:rFonts w:ascii="Calibri" w:eastAsia="Times New Roman" w:hAnsi="Calibri" w:cs="Times New Roman"/>
                <w:color w:val="000000"/>
                <w:sz w:val="20"/>
                <w:szCs w:val="20"/>
                <w:lang w:val="en-AU" w:eastAsia="en-AU"/>
              </w:rPr>
              <w:t>groups</w:t>
            </w:r>
          </w:p>
        </w:tc>
        <w:tc>
          <w:tcPr>
            <w:tcW w:w="1236" w:type="dxa"/>
            <w:tcBorders>
              <w:top w:val="single" w:sz="8" w:space="0" w:color="auto"/>
              <w:left w:val="single" w:sz="8" w:space="0" w:color="auto"/>
              <w:bottom w:val="single" w:sz="4" w:space="0" w:color="auto"/>
              <w:right w:val="single" w:sz="4" w:space="0" w:color="auto"/>
            </w:tcBorders>
            <w:shd w:val="clear" w:color="000000" w:fill="D9D9D9"/>
            <w:hideMark/>
          </w:tcPr>
          <w:p w14:paraId="6B6DEEAF"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single" w:sz="8" w:space="0" w:color="auto"/>
              <w:left w:val="nil"/>
              <w:bottom w:val="single" w:sz="4" w:space="0" w:color="auto"/>
              <w:right w:val="single" w:sz="4" w:space="0" w:color="auto"/>
            </w:tcBorders>
            <w:shd w:val="clear" w:color="000000" w:fill="D9D9D9"/>
            <w:hideMark/>
          </w:tcPr>
          <w:p w14:paraId="736AA6ED"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single" w:sz="8" w:space="0" w:color="auto"/>
              <w:left w:val="nil"/>
              <w:bottom w:val="single" w:sz="4" w:space="0" w:color="auto"/>
              <w:right w:val="single" w:sz="4" w:space="0" w:color="auto"/>
            </w:tcBorders>
            <w:shd w:val="clear" w:color="auto" w:fill="auto"/>
            <w:hideMark/>
          </w:tcPr>
          <w:p w14:paraId="5D92D84B"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single" w:sz="8" w:space="0" w:color="auto"/>
              <w:left w:val="nil"/>
              <w:bottom w:val="single" w:sz="4" w:space="0" w:color="auto"/>
              <w:right w:val="single" w:sz="8" w:space="0" w:color="auto"/>
            </w:tcBorders>
            <w:shd w:val="clear" w:color="auto" w:fill="auto"/>
            <w:hideMark/>
          </w:tcPr>
          <w:p w14:paraId="65809B5F"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EB17BA" w:rsidRPr="00516B72" w14:paraId="1D583BC2" w14:textId="77777777" w:rsidTr="003E39DF">
        <w:trPr>
          <w:trHeight w:val="799"/>
        </w:trPr>
        <w:tc>
          <w:tcPr>
            <w:tcW w:w="619" w:type="dxa"/>
            <w:tcBorders>
              <w:top w:val="nil"/>
              <w:left w:val="single" w:sz="8" w:space="0" w:color="auto"/>
              <w:bottom w:val="single" w:sz="4" w:space="0" w:color="auto"/>
              <w:right w:val="single" w:sz="4" w:space="0" w:color="auto"/>
            </w:tcBorders>
            <w:shd w:val="clear" w:color="auto" w:fill="auto"/>
            <w:hideMark/>
          </w:tcPr>
          <w:p w14:paraId="45EDF937"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E2b</w:t>
            </w:r>
          </w:p>
        </w:tc>
        <w:tc>
          <w:tcPr>
            <w:tcW w:w="3693" w:type="dxa"/>
            <w:tcBorders>
              <w:top w:val="nil"/>
              <w:left w:val="nil"/>
              <w:bottom w:val="single" w:sz="4" w:space="0" w:color="auto"/>
              <w:right w:val="nil"/>
            </w:tcBorders>
            <w:shd w:val="clear" w:color="auto" w:fill="auto"/>
            <w:hideMark/>
          </w:tcPr>
          <w:p w14:paraId="557E9848"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xml:space="preserve">Extent to which supported </w:t>
            </w:r>
            <w:r w:rsidRPr="00516B72">
              <w:rPr>
                <w:rFonts w:ascii="Calibri" w:eastAsia="Times New Roman" w:hAnsi="Calibri" w:cs="Times New Roman"/>
                <w:b/>
                <w:bCs/>
                <w:color w:val="000000"/>
                <w:sz w:val="20"/>
                <w:szCs w:val="20"/>
                <w:lang w:val="en-AU" w:eastAsia="en-AU"/>
              </w:rPr>
              <w:t>coalitions/</w:t>
            </w:r>
            <w:r w:rsidRPr="00516B72">
              <w:rPr>
                <w:rFonts w:ascii="Calibri" w:eastAsia="Times New Roman" w:hAnsi="Calibri" w:cs="Times New Roman"/>
                <w:color w:val="000000"/>
                <w:sz w:val="20"/>
                <w:szCs w:val="20"/>
                <w:lang w:val="en-AU" w:eastAsia="en-AU"/>
              </w:rPr>
              <w:t xml:space="preserve"> groups are </w:t>
            </w:r>
            <w:r w:rsidRPr="00516B72">
              <w:rPr>
                <w:rFonts w:ascii="Calibri" w:eastAsia="Times New Roman" w:hAnsi="Calibri" w:cs="Times New Roman"/>
                <w:b/>
                <w:bCs/>
                <w:color w:val="000000"/>
                <w:sz w:val="20"/>
                <w:szCs w:val="20"/>
                <w:lang w:val="en-AU" w:eastAsia="en-AU"/>
              </w:rPr>
              <w:t>driving</w:t>
            </w:r>
            <w:r w:rsidRPr="00516B72">
              <w:rPr>
                <w:rFonts w:ascii="Calibri" w:eastAsia="Times New Roman" w:hAnsi="Calibri" w:cs="Times New Roman"/>
                <w:color w:val="000000"/>
                <w:sz w:val="20"/>
                <w:szCs w:val="20"/>
                <w:lang w:val="en-AU" w:eastAsia="en-AU"/>
              </w:rPr>
              <w:t xml:space="preserve"> and initiating transformative </w:t>
            </w:r>
            <w:r w:rsidRPr="00516B72">
              <w:rPr>
                <w:rFonts w:ascii="Calibri" w:eastAsia="Times New Roman" w:hAnsi="Calibri" w:cs="Times New Roman"/>
                <w:b/>
                <w:bCs/>
                <w:color w:val="000000"/>
                <w:sz w:val="20"/>
                <w:szCs w:val="20"/>
                <w:lang w:val="en-AU" w:eastAsia="en-AU"/>
              </w:rPr>
              <w:t>change</w:t>
            </w:r>
          </w:p>
        </w:tc>
        <w:tc>
          <w:tcPr>
            <w:tcW w:w="1236" w:type="dxa"/>
            <w:tcBorders>
              <w:top w:val="nil"/>
              <w:left w:val="single" w:sz="8" w:space="0" w:color="auto"/>
              <w:bottom w:val="single" w:sz="4" w:space="0" w:color="auto"/>
              <w:right w:val="single" w:sz="4" w:space="0" w:color="auto"/>
            </w:tcBorders>
            <w:shd w:val="clear" w:color="000000" w:fill="D9D9D9"/>
            <w:hideMark/>
          </w:tcPr>
          <w:p w14:paraId="74A4F22C"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nil"/>
              <w:left w:val="nil"/>
              <w:bottom w:val="single" w:sz="4" w:space="0" w:color="auto"/>
              <w:right w:val="single" w:sz="4" w:space="0" w:color="auto"/>
            </w:tcBorders>
            <w:shd w:val="clear" w:color="000000" w:fill="D9D9D9"/>
            <w:hideMark/>
          </w:tcPr>
          <w:p w14:paraId="76EB7106"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4" w:space="0" w:color="auto"/>
            </w:tcBorders>
            <w:shd w:val="clear" w:color="auto" w:fill="auto"/>
            <w:hideMark/>
          </w:tcPr>
          <w:p w14:paraId="415BFAE0"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8" w:space="0" w:color="auto"/>
            </w:tcBorders>
            <w:shd w:val="clear" w:color="auto" w:fill="auto"/>
            <w:hideMark/>
          </w:tcPr>
          <w:p w14:paraId="00B43B6C"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EB17BA" w:rsidRPr="00516B72" w14:paraId="0175D353" w14:textId="77777777" w:rsidTr="003E39DF">
        <w:trPr>
          <w:trHeight w:val="799"/>
        </w:trPr>
        <w:tc>
          <w:tcPr>
            <w:tcW w:w="619" w:type="dxa"/>
            <w:tcBorders>
              <w:top w:val="nil"/>
              <w:left w:val="single" w:sz="8" w:space="0" w:color="auto"/>
              <w:bottom w:val="single" w:sz="4" w:space="0" w:color="auto"/>
              <w:right w:val="single" w:sz="4" w:space="0" w:color="auto"/>
            </w:tcBorders>
            <w:shd w:val="clear" w:color="auto" w:fill="auto"/>
            <w:hideMark/>
          </w:tcPr>
          <w:p w14:paraId="5CF94AAE"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E2c</w:t>
            </w:r>
          </w:p>
        </w:tc>
        <w:tc>
          <w:tcPr>
            <w:tcW w:w="3693" w:type="dxa"/>
            <w:tcBorders>
              <w:top w:val="nil"/>
              <w:left w:val="nil"/>
              <w:bottom w:val="single" w:sz="4" w:space="0" w:color="auto"/>
              <w:right w:val="nil"/>
            </w:tcBorders>
            <w:shd w:val="clear" w:color="auto" w:fill="auto"/>
            <w:hideMark/>
          </w:tcPr>
          <w:p w14:paraId="62B2EC4F" w14:textId="77777777" w:rsidR="00516B72" w:rsidRPr="00516B72" w:rsidRDefault="00516B72" w:rsidP="003E39DF">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xml:space="preserve">Extent to which the program </w:t>
            </w:r>
            <w:r w:rsidR="003E39DF">
              <w:rPr>
                <w:rFonts w:ascii="Calibri" w:eastAsia="Times New Roman" w:hAnsi="Calibri" w:cs="Times New Roman"/>
                <w:color w:val="000000"/>
                <w:sz w:val="20"/>
                <w:szCs w:val="20"/>
                <w:lang w:val="en-AU" w:eastAsia="en-AU"/>
              </w:rPr>
              <w:t>is contributing to</w:t>
            </w:r>
            <w:r w:rsidRPr="00516B72">
              <w:rPr>
                <w:rFonts w:ascii="Calibri" w:eastAsia="Times New Roman" w:hAnsi="Calibri" w:cs="Times New Roman"/>
                <w:color w:val="000000"/>
                <w:sz w:val="20"/>
                <w:szCs w:val="20"/>
                <w:lang w:val="en-AU" w:eastAsia="en-AU"/>
              </w:rPr>
              <w:t xml:space="preserve"> </w:t>
            </w:r>
            <w:r w:rsidRPr="00516B72">
              <w:rPr>
                <w:rFonts w:ascii="Calibri" w:eastAsia="Times New Roman" w:hAnsi="Calibri" w:cs="Times New Roman"/>
                <w:b/>
                <w:bCs/>
                <w:color w:val="000000"/>
                <w:sz w:val="20"/>
                <w:szCs w:val="20"/>
                <w:lang w:val="en-AU" w:eastAsia="en-AU"/>
              </w:rPr>
              <w:t>locally relevant understanding and solutions</w:t>
            </w:r>
          </w:p>
        </w:tc>
        <w:tc>
          <w:tcPr>
            <w:tcW w:w="1236" w:type="dxa"/>
            <w:tcBorders>
              <w:top w:val="nil"/>
              <w:left w:val="single" w:sz="8" w:space="0" w:color="auto"/>
              <w:bottom w:val="single" w:sz="4" w:space="0" w:color="auto"/>
              <w:right w:val="single" w:sz="4" w:space="0" w:color="auto"/>
            </w:tcBorders>
            <w:shd w:val="clear" w:color="000000" w:fill="D9D9D9"/>
            <w:hideMark/>
          </w:tcPr>
          <w:p w14:paraId="052074DC"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nil"/>
              <w:left w:val="nil"/>
              <w:bottom w:val="single" w:sz="4" w:space="0" w:color="auto"/>
              <w:right w:val="single" w:sz="4" w:space="0" w:color="auto"/>
            </w:tcBorders>
            <w:shd w:val="clear" w:color="000000" w:fill="D9D9D9"/>
            <w:hideMark/>
          </w:tcPr>
          <w:p w14:paraId="492FCD73"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4" w:space="0" w:color="auto"/>
            </w:tcBorders>
            <w:shd w:val="clear" w:color="auto" w:fill="auto"/>
            <w:hideMark/>
          </w:tcPr>
          <w:p w14:paraId="49E99117"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8" w:space="0" w:color="auto"/>
            </w:tcBorders>
            <w:shd w:val="clear" w:color="auto" w:fill="auto"/>
            <w:hideMark/>
          </w:tcPr>
          <w:p w14:paraId="206FF0CE"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EB17BA" w:rsidRPr="00516B72" w14:paraId="118D6EC2" w14:textId="77777777" w:rsidTr="003E39DF">
        <w:trPr>
          <w:trHeight w:val="799"/>
        </w:trPr>
        <w:tc>
          <w:tcPr>
            <w:tcW w:w="619" w:type="dxa"/>
            <w:tcBorders>
              <w:top w:val="nil"/>
              <w:left w:val="single" w:sz="8" w:space="0" w:color="auto"/>
              <w:bottom w:val="single" w:sz="8" w:space="0" w:color="auto"/>
              <w:right w:val="single" w:sz="4" w:space="0" w:color="auto"/>
            </w:tcBorders>
            <w:shd w:val="clear" w:color="auto" w:fill="auto"/>
            <w:hideMark/>
          </w:tcPr>
          <w:p w14:paraId="2038CB61"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E2d</w:t>
            </w:r>
          </w:p>
        </w:tc>
        <w:tc>
          <w:tcPr>
            <w:tcW w:w="3693" w:type="dxa"/>
            <w:tcBorders>
              <w:top w:val="nil"/>
              <w:left w:val="nil"/>
              <w:bottom w:val="single" w:sz="8" w:space="0" w:color="auto"/>
              <w:right w:val="nil"/>
            </w:tcBorders>
            <w:shd w:val="clear" w:color="auto" w:fill="auto"/>
            <w:hideMark/>
          </w:tcPr>
          <w:p w14:paraId="3DDF12DE"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b/>
                <w:bCs/>
                <w:color w:val="000000"/>
                <w:sz w:val="20"/>
                <w:szCs w:val="20"/>
                <w:lang w:val="en-AU" w:eastAsia="en-AU"/>
              </w:rPr>
              <w:t>Constraints and enablers</w:t>
            </w:r>
            <w:r w:rsidRPr="00516B72">
              <w:rPr>
                <w:rFonts w:ascii="Calibri" w:eastAsia="Times New Roman" w:hAnsi="Calibri" w:cs="Times New Roman"/>
                <w:color w:val="000000"/>
                <w:sz w:val="20"/>
                <w:szCs w:val="20"/>
                <w:lang w:val="en-AU" w:eastAsia="en-AU"/>
              </w:rPr>
              <w:t xml:space="preserve"> in relation to building an enabling environment and social action </w:t>
            </w:r>
          </w:p>
        </w:tc>
        <w:tc>
          <w:tcPr>
            <w:tcW w:w="1236" w:type="dxa"/>
            <w:tcBorders>
              <w:top w:val="nil"/>
              <w:left w:val="single" w:sz="8" w:space="0" w:color="auto"/>
              <w:bottom w:val="single" w:sz="8" w:space="0" w:color="auto"/>
              <w:right w:val="single" w:sz="4" w:space="0" w:color="auto"/>
            </w:tcBorders>
            <w:shd w:val="clear" w:color="000000" w:fill="D9D9D9"/>
            <w:hideMark/>
          </w:tcPr>
          <w:p w14:paraId="31E3B0B1"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nil"/>
              <w:left w:val="nil"/>
              <w:bottom w:val="single" w:sz="8" w:space="0" w:color="auto"/>
              <w:right w:val="single" w:sz="4" w:space="0" w:color="auto"/>
            </w:tcBorders>
            <w:shd w:val="clear" w:color="000000" w:fill="D9D9D9"/>
            <w:hideMark/>
          </w:tcPr>
          <w:p w14:paraId="06FE56F6"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8" w:space="0" w:color="auto"/>
              <w:right w:val="single" w:sz="4" w:space="0" w:color="auto"/>
            </w:tcBorders>
            <w:shd w:val="clear" w:color="auto" w:fill="auto"/>
            <w:hideMark/>
          </w:tcPr>
          <w:p w14:paraId="665ADAFB"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8" w:space="0" w:color="auto"/>
              <w:right w:val="single" w:sz="8" w:space="0" w:color="auto"/>
            </w:tcBorders>
            <w:shd w:val="clear" w:color="000000" w:fill="D9D9D9"/>
            <w:hideMark/>
          </w:tcPr>
          <w:p w14:paraId="468FB131"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516B72" w:rsidRPr="003E39DF" w14:paraId="0EDA69E5" w14:textId="77777777" w:rsidTr="003E39DF">
        <w:trPr>
          <w:trHeight w:val="799"/>
        </w:trPr>
        <w:tc>
          <w:tcPr>
            <w:tcW w:w="619" w:type="dxa"/>
            <w:tcBorders>
              <w:top w:val="nil"/>
              <w:left w:val="single" w:sz="8" w:space="0" w:color="auto"/>
              <w:bottom w:val="single" w:sz="8" w:space="0" w:color="auto"/>
              <w:right w:val="single" w:sz="4" w:space="0" w:color="auto"/>
            </w:tcBorders>
            <w:shd w:val="clear" w:color="auto" w:fill="auto"/>
            <w:hideMark/>
          </w:tcPr>
          <w:p w14:paraId="79DEC6AA" w14:textId="77777777" w:rsidR="00516B72" w:rsidRPr="003E39DF" w:rsidRDefault="00516B72" w:rsidP="00516B72">
            <w:pPr>
              <w:spacing w:after="0" w:line="240" w:lineRule="auto"/>
              <w:rPr>
                <w:rFonts w:ascii="Calibri" w:eastAsia="Times New Roman" w:hAnsi="Calibri" w:cs="Times New Roman"/>
                <w:b/>
                <w:bCs/>
                <w:color w:val="000000"/>
                <w:lang w:val="en-AU" w:eastAsia="en-AU"/>
              </w:rPr>
            </w:pPr>
            <w:r w:rsidRPr="003E39DF">
              <w:rPr>
                <w:rFonts w:ascii="Calibri" w:eastAsia="Times New Roman" w:hAnsi="Calibri" w:cs="Times New Roman"/>
                <w:b/>
                <w:bCs/>
                <w:color w:val="000000"/>
                <w:lang w:val="en-AU" w:eastAsia="en-AU"/>
              </w:rPr>
              <w:t>E3</w:t>
            </w:r>
          </w:p>
        </w:tc>
        <w:tc>
          <w:tcPr>
            <w:tcW w:w="8732" w:type="dxa"/>
            <w:gridSpan w:val="5"/>
            <w:tcBorders>
              <w:top w:val="single" w:sz="8" w:space="0" w:color="auto"/>
              <w:left w:val="nil"/>
              <w:bottom w:val="single" w:sz="8" w:space="0" w:color="auto"/>
              <w:right w:val="single" w:sz="8" w:space="0" w:color="000000"/>
            </w:tcBorders>
            <w:shd w:val="clear" w:color="auto" w:fill="auto"/>
            <w:hideMark/>
          </w:tcPr>
          <w:p w14:paraId="72785ED1" w14:textId="77777777" w:rsidR="00516B72" w:rsidRPr="003E39DF" w:rsidRDefault="00516B72" w:rsidP="00516B72">
            <w:pPr>
              <w:spacing w:after="0" w:line="240" w:lineRule="auto"/>
              <w:rPr>
                <w:rFonts w:ascii="Calibri" w:eastAsia="Times New Roman" w:hAnsi="Calibri" w:cs="Times New Roman"/>
                <w:b/>
                <w:bCs/>
                <w:color w:val="000000"/>
                <w:lang w:val="en-AU" w:eastAsia="en-AU"/>
              </w:rPr>
            </w:pPr>
            <w:r w:rsidRPr="003E39DF">
              <w:rPr>
                <w:rFonts w:ascii="Calibri" w:eastAsia="Times New Roman" w:hAnsi="Calibri" w:cs="Times New Roman"/>
                <w:b/>
                <w:bCs/>
                <w:color w:val="000000"/>
                <w:lang w:val="en-AU" w:eastAsia="en-AU"/>
              </w:rPr>
              <w:t>What were effective strategies that the Fiji country plan used to overcome barriers and challenges to progress in women’s economic empowerment and women’s leadership and decision making?</w:t>
            </w:r>
          </w:p>
        </w:tc>
      </w:tr>
      <w:tr w:rsidR="00EB17BA" w:rsidRPr="00516B72" w14:paraId="1BE37FC0" w14:textId="77777777" w:rsidTr="003E39DF">
        <w:trPr>
          <w:trHeight w:val="624"/>
        </w:trPr>
        <w:tc>
          <w:tcPr>
            <w:tcW w:w="619" w:type="dxa"/>
            <w:tcBorders>
              <w:top w:val="nil"/>
              <w:left w:val="single" w:sz="8" w:space="0" w:color="auto"/>
              <w:bottom w:val="single" w:sz="4" w:space="0" w:color="auto"/>
              <w:right w:val="single" w:sz="4" w:space="0" w:color="auto"/>
            </w:tcBorders>
            <w:shd w:val="clear" w:color="auto" w:fill="auto"/>
            <w:hideMark/>
          </w:tcPr>
          <w:p w14:paraId="6C1D344E"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E3a</w:t>
            </w:r>
          </w:p>
        </w:tc>
        <w:tc>
          <w:tcPr>
            <w:tcW w:w="3693" w:type="dxa"/>
            <w:tcBorders>
              <w:top w:val="nil"/>
              <w:left w:val="nil"/>
              <w:bottom w:val="single" w:sz="4" w:space="0" w:color="auto"/>
              <w:right w:val="nil"/>
            </w:tcBorders>
            <w:shd w:val="clear" w:color="auto" w:fill="auto"/>
            <w:hideMark/>
          </w:tcPr>
          <w:p w14:paraId="376C846E"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b/>
                <w:bCs/>
                <w:color w:val="000000"/>
                <w:sz w:val="20"/>
                <w:szCs w:val="20"/>
                <w:lang w:val="en-AU" w:eastAsia="en-AU"/>
              </w:rPr>
              <w:t>Constraints and enablers</w:t>
            </w:r>
            <w:r w:rsidRPr="00516B72">
              <w:rPr>
                <w:rFonts w:ascii="Calibri" w:eastAsia="Times New Roman" w:hAnsi="Calibri" w:cs="Times New Roman"/>
                <w:color w:val="000000"/>
                <w:sz w:val="20"/>
                <w:szCs w:val="20"/>
                <w:lang w:val="en-AU" w:eastAsia="en-AU"/>
              </w:rPr>
              <w:t xml:space="preserve"> for women in Fiji to take on leadership roles</w:t>
            </w:r>
          </w:p>
        </w:tc>
        <w:tc>
          <w:tcPr>
            <w:tcW w:w="1236" w:type="dxa"/>
            <w:tcBorders>
              <w:top w:val="nil"/>
              <w:left w:val="single" w:sz="8" w:space="0" w:color="auto"/>
              <w:bottom w:val="single" w:sz="4" w:space="0" w:color="auto"/>
              <w:right w:val="single" w:sz="4" w:space="0" w:color="auto"/>
            </w:tcBorders>
            <w:shd w:val="clear" w:color="000000" w:fill="D9D9D9"/>
            <w:hideMark/>
          </w:tcPr>
          <w:p w14:paraId="59213F9C"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nil"/>
              <w:left w:val="nil"/>
              <w:bottom w:val="single" w:sz="4" w:space="0" w:color="auto"/>
              <w:right w:val="single" w:sz="4" w:space="0" w:color="auto"/>
            </w:tcBorders>
            <w:shd w:val="clear" w:color="000000" w:fill="D9D9D9"/>
            <w:hideMark/>
          </w:tcPr>
          <w:p w14:paraId="6B9220BB"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4" w:space="0" w:color="auto"/>
            </w:tcBorders>
            <w:shd w:val="clear" w:color="000000" w:fill="D9D9D9"/>
            <w:hideMark/>
          </w:tcPr>
          <w:p w14:paraId="5FFE96B3"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8" w:space="0" w:color="auto"/>
            </w:tcBorders>
            <w:shd w:val="clear" w:color="auto" w:fill="auto"/>
            <w:hideMark/>
          </w:tcPr>
          <w:p w14:paraId="44E8391A"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EB17BA" w:rsidRPr="00516B72" w14:paraId="7EF586A6" w14:textId="77777777" w:rsidTr="003E39DF">
        <w:trPr>
          <w:trHeight w:val="624"/>
        </w:trPr>
        <w:tc>
          <w:tcPr>
            <w:tcW w:w="619" w:type="dxa"/>
            <w:tcBorders>
              <w:top w:val="nil"/>
              <w:left w:val="single" w:sz="8" w:space="0" w:color="auto"/>
              <w:bottom w:val="single" w:sz="4" w:space="0" w:color="auto"/>
              <w:right w:val="single" w:sz="4" w:space="0" w:color="auto"/>
            </w:tcBorders>
            <w:shd w:val="clear" w:color="auto" w:fill="auto"/>
            <w:hideMark/>
          </w:tcPr>
          <w:p w14:paraId="01A8B269"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E3b</w:t>
            </w:r>
          </w:p>
        </w:tc>
        <w:tc>
          <w:tcPr>
            <w:tcW w:w="3693" w:type="dxa"/>
            <w:tcBorders>
              <w:top w:val="nil"/>
              <w:left w:val="nil"/>
              <w:bottom w:val="single" w:sz="4" w:space="0" w:color="auto"/>
              <w:right w:val="nil"/>
            </w:tcBorders>
            <w:shd w:val="clear" w:color="auto" w:fill="auto"/>
            <w:hideMark/>
          </w:tcPr>
          <w:p w14:paraId="3FD10876"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b/>
                <w:bCs/>
                <w:color w:val="000000"/>
                <w:sz w:val="20"/>
                <w:szCs w:val="20"/>
                <w:lang w:val="en-AU" w:eastAsia="en-AU"/>
              </w:rPr>
              <w:t>Constraints and enablers</w:t>
            </w:r>
            <w:r w:rsidRPr="00516B72">
              <w:rPr>
                <w:rFonts w:ascii="Calibri" w:eastAsia="Times New Roman" w:hAnsi="Calibri" w:cs="Times New Roman"/>
                <w:color w:val="000000"/>
                <w:sz w:val="20"/>
                <w:szCs w:val="20"/>
                <w:lang w:val="en-AU" w:eastAsia="en-AU"/>
              </w:rPr>
              <w:t xml:space="preserve"> in relation </w:t>
            </w:r>
            <w:r w:rsidR="00EB17BA" w:rsidRPr="00516B72">
              <w:rPr>
                <w:rFonts w:ascii="Calibri" w:eastAsia="Times New Roman" w:hAnsi="Calibri" w:cs="Times New Roman"/>
                <w:color w:val="000000"/>
                <w:sz w:val="20"/>
                <w:szCs w:val="20"/>
                <w:lang w:val="en-AU" w:eastAsia="en-AU"/>
              </w:rPr>
              <w:t>to women’s</w:t>
            </w:r>
            <w:r w:rsidRPr="00516B72">
              <w:rPr>
                <w:rFonts w:ascii="Calibri" w:eastAsia="Times New Roman" w:hAnsi="Calibri" w:cs="Times New Roman"/>
                <w:color w:val="000000"/>
                <w:sz w:val="20"/>
                <w:szCs w:val="20"/>
                <w:lang w:val="en-AU" w:eastAsia="en-AU"/>
              </w:rPr>
              <w:t xml:space="preserve"> economic empowerment</w:t>
            </w:r>
          </w:p>
        </w:tc>
        <w:tc>
          <w:tcPr>
            <w:tcW w:w="1236" w:type="dxa"/>
            <w:tcBorders>
              <w:top w:val="nil"/>
              <w:left w:val="single" w:sz="8" w:space="0" w:color="auto"/>
              <w:bottom w:val="single" w:sz="4" w:space="0" w:color="auto"/>
              <w:right w:val="single" w:sz="4" w:space="0" w:color="auto"/>
            </w:tcBorders>
            <w:shd w:val="clear" w:color="000000" w:fill="D9D9D9"/>
            <w:hideMark/>
          </w:tcPr>
          <w:p w14:paraId="513E780D"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nil"/>
              <w:left w:val="nil"/>
              <w:bottom w:val="single" w:sz="4" w:space="0" w:color="auto"/>
              <w:right w:val="single" w:sz="4" w:space="0" w:color="auto"/>
            </w:tcBorders>
            <w:shd w:val="clear" w:color="000000" w:fill="D9D9D9"/>
            <w:hideMark/>
          </w:tcPr>
          <w:p w14:paraId="64906037"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4" w:space="0" w:color="auto"/>
            </w:tcBorders>
            <w:shd w:val="clear" w:color="000000" w:fill="D9D9D9"/>
            <w:hideMark/>
          </w:tcPr>
          <w:p w14:paraId="11C8017D"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8" w:space="0" w:color="auto"/>
            </w:tcBorders>
            <w:shd w:val="clear" w:color="auto" w:fill="auto"/>
            <w:hideMark/>
          </w:tcPr>
          <w:p w14:paraId="40EDD447"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EB17BA" w:rsidRPr="00516B72" w14:paraId="25DE9C36" w14:textId="77777777" w:rsidTr="003E39DF">
        <w:trPr>
          <w:trHeight w:val="799"/>
        </w:trPr>
        <w:tc>
          <w:tcPr>
            <w:tcW w:w="619" w:type="dxa"/>
            <w:tcBorders>
              <w:top w:val="nil"/>
              <w:left w:val="single" w:sz="8" w:space="0" w:color="auto"/>
              <w:bottom w:val="single" w:sz="4" w:space="0" w:color="auto"/>
              <w:right w:val="single" w:sz="4" w:space="0" w:color="auto"/>
            </w:tcBorders>
            <w:shd w:val="clear" w:color="auto" w:fill="auto"/>
            <w:hideMark/>
          </w:tcPr>
          <w:p w14:paraId="2C3B8CDC"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E3c</w:t>
            </w:r>
          </w:p>
        </w:tc>
        <w:tc>
          <w:tcPr>
            <w:tcW w:w="3693" w:type="dxa"/>
            <w:tcBorders>
              <w:top w:val="nil"/>
              <w:left w:val="nil"/>
              <w:bottom w:val="single" w:sz="4" w:space="0" w:color="auto"/>
              <w:right w:val="nil"/>
            </w:tcBorders>
            <w:shd w:val="clear" w:color="auto" w:fill="auto"/>
            <w:hideMark/>
          </w:tcPr>
          <w:p w14:paraId="0397A5D3"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Extent to which</w:t>
            </w:r>
            <w:r w:rsidRPr="00516B72">
              <w:rPr>
                <w:rFonts w:ascii="Calibri" w:eastAsia="Times New Roman" w:hAnsi="Calibri" w:cs="Times New Roman"/>
                <w:b/>
                <w:bCs/>
                <w:color w:val="000000"/>
                <w:sz w:val="20"/>
                <w:szCs w:val="20"/>
                <w:lang w:val="en-AU" w:eastAsia="en-AU"/>
              </w:rPr>
              <w:t xml:space="preserve"> program innovation </w:t>
            </w:r>
            <w:r w:rsidRPr="00516B72">
              <w:rPr>
                <w:rFonts w:ascii="Calibri" w:eastAsia="Times New Roman" w:hAnsi="Calibri" w:cs="Times New Roman"/>
                <w:color w:val="000000"/>
                <w:sz w:val="20"/>
                <w:szCs w:val="20"/>
                <w:lang w:val="en-AU" w:eastAsia="en-AU"/>
              </w:rPr>
              <w:t xml:space="preserve">in these outcome areas was identified and supported </w:t>
            </w:r>
          </w:p>
        </w:tc>
        <w:tc>
          <w:tcPr>
            <w:tcW w:w="1236" w:type="dxa"/>
            <w:tcBorders>
              <w:top w:val="nil"/>
              <w:left w:val="single" w:sz="8" w:space="0" w:color="auto"/>
              <w:bottom w:val="single" w:sz="4" w:space="0" w:color="auto"/>
              <w:right w:val="single" w:sz="4" w:space="0" w:color="auto"/>
            </w:tcBorders>
            <w:shd w:val="clear" w:color="000000" w:fill="D9D9D9"/>
            <w:hideMark/>
          </w:tcPr>
          <w:p w14:paraId="6BC13138"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nil"/>
              <w:left w:val="nil"/>
              <w:bottom w:val="single" w:sz="4" w:space="0" w:color="auto"/>
              <w:right w:val="single" w:sz="4" w:space="0" w:color="auto"/>
            </w:tcBorders>
            <w:shd w:val="clear" w:color="000000" w:fill="D9D9D9"/>
            <w:hideMark/>
          </w:tcPr>
          <w:p w14:paraId="6D8A1991"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4" w:space="0" w:color="auto"/>
            </w:tcBorders>
            <w:shd w:val="clear" w:color="auto" w:fill="auto"/>
            <w:hideMark/>
          </w:tcPr>
          <w:p w14:paraId="6603C2FD"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8" w:space="0" w:color="auto"/>
            </w:tcBorders>
            <w:shd w:val="clear" w:color="000000" w:fill="D9D9D9"/>
            <w:hideMark/>
          </w:tcPr>
          <w:p w14:paraId="395C52BB"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516B72" w:rsidRPr="00516B72" w14:paraId="696687C4" w14:textId="77777777" w:rsidTr="003E39DF">
        <w:trPr>
          <w:trHeight w:val="624"/>
        </w:trPr>
        <w:tc>
          <w:tcPr>
            <w:tcW w:w="619" w:type="dxa"/>
            <w:tcBorders>
              <w:top w:val="single" w:sz="4" w:space="0" w:color="auto"/>
              <w:left w:val="single" w:sz="4" w:space="0" w:color="auto"/>
              <w:bottom w:val="single" w:sz="8" w:space="0" w:color="auto"/>
              <w:right w:val="single" w:sz="4" w:space="0" w:color="auto"/>
            </w:tcBorders>
            <w:shd w:val="clear" w:color="auto" w:fill="auto"/>
            <w:hideMark/>
          </w:tcPr>
          <w:p w14:paraId="681B9A02" w14:textId="77777777" w:rsidR="00516B72" w:rsidRPr="00516B72" w:rsidRDefault="00516B72" w:rsidP="00516B72">
            <w:pPr>
              <w:spacing w:after="0" w:line="240" w:lineRule="auto"/>
              <w:rPr>
                <w:rFonts w:ascii="Calibri" w:eastAsia="Times New Roman" w:hAnsi="Calibri" w:cs="Times New Roman"/>
                <w:b/>
                <w:bCs/>
                <w:color w:val="000000"/>
                <w:sz w:val="20"/>
                <w:szCs w:val="20"/>
                <w:lang w:val="en-AU" w:eastAsia="en-AU"/>
              </w:rPr>
            </w:pPr>
            <w:r w:rsidRPr="00516B72">
              <w:rPr>
                <w:rFonts w:ascii="Calibri" w:eastAsia="Times New Roman" w:hAnsi="Calibri" w:cs="Times New Roman"/>
                <w:b/>
                <w:bCs/>
                <w:color w:val="000000"/>
                <w:sz w:val="20"/>
                <w:szCs w:val="20"/>
                <w:lang w:val="en-AU" w:eastAsia="en-AU"/>
              </w:rPr>
              <w:t>T1</w:t>
            </w:r>
          </w:p>
        </w:tc>
        <w:tc>
          <w:tcPr>
            <w:tcW w:w="8732" w:type="dxa"/>
            <w:gridSpan w:val="5"/>
            <w:tcBorders>
              <w:top w:val="single" w:sz="4" w:space="0" w:color="auto"/>
              <w:left w:val="nil"/>
              <w:bottom w:val="single" w:sz="8" w:space="0" w:color="auto"/>
              <w:right w:val="single" w:sz="4" w:space="0" w:color="auto"/>
            </w:tcBorders>
            <w:shd w:val="clear" w:color="auto" w:fill="auto"/>
            <w:hideMark/>
          </w:tcPr>
          <w:p w14:paraId="05F02921" w14:textId="77777777" w:rsidR="00516B72" w:rsidRPr="00516B72" w:rsidRDefault="00516B72" w:rsidP="00516B72">
            <w:pPr>
              <w:spacing w:after="0" w:line="240" w:lineRule="auto"/>
              <w:rPr>
                <w:rFonts w:ascii="Calibri" w:eastAsia="Times New Roman" w:hAnsi="Calibri" w:cs="Times New Roman"/>
                <w:b/>
                <w:bCs/>
                <w:color w:val="000000"/>
                <w:sz w:val="20"/>
                <w:szCs w:val="20"/>
                <w:lang w:val="en-AU" w:eastAsia="en-AU"/>
              </w:rPr>
            </w:pPr>
            <w:r w:rsidRPr="00516B72">
              <w:rPr>
                <w:rFonts w:ascii="Calibri" w:eastAsia="Times New Roman" w:hAnsi="Calibri" w:cs="Times New Roman"/>
                <w:b/>
                <w:bCs/>
                <w:color w:val="000000"/>
                <w:sz w:val="20"/>
                <w:szCs w:val="20"/>
                <w:lang w:val="en-AU" w:eastAsia="en-AU"/>
              </w:rPr>
              <w:t>To what extent has the Fiji country program been delivered on time and on budget?</w:t>
            </w:r>
          </w:p>
        </w:tc>
      </w:tr>
      <w:tr w:rsidR="00EB17BA" w:rsidRPr="00516B72" w14:paraId="605FF0EF" w14:textId="77777777" w:rsidTr="003E39DF">
        <w:trPr>
          <w:trHeight w:val="624"/>
        </w:trPr>
        <w:tc>
          <w:tcPr>
            <w:tcW w:w="619" w:type="dxa"/>
            <w:tcBorders>
              <w:top w:val="nil"/>
              <w:left w:val="single" w:sz="4" w:space="0" w:color="auto"/>
              <w:bottom w:val="single" w:sz="4" w:space="0" w:color="auto"/>
              <w:right w:val="single" w:sz="4" w:space="0" w:color="auto"/>
            </w:tcBorders>
            <w:shd w:val="clear" w:color="auto" w:fill="auto"/>
            <w:hideMark/>
          </w:tcPr>
          <w:p w14:paraId="1D734D8F"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T1a</w:t>
            </w:r>
          </w:p>
        </w:tc>
        <w:tc>
          <w:tcPr>
            <w:tcW w:w="3693" w:type="dxa"/>
            <w:tcBorders>
              <w:top w:val="nil"/>
              <w:left w:val="nil"/>
              <w:bottom w:val="single" w:sz="4" w:space="0" w:color="auto"/>
              <w:right w:val="single" w:sz="4" w:space="0" w:color="auto"/>
            </w:tcBorders>
            <w:shd w:val="clear" w:color="auto" w:fill="auto"/>
            <w:hideMark/>
          </w:tcPr>
          <w:p w14:paraId="6B733B3E"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xml:space="preserve">Extent to which program component has been delivered </w:t>
            </w:r>
            <w:r w:rsidRPr="00516B72">
              <w:rPr>
                <w:rFonts w:ascii="Calibri" w:eastAsia="Times New Roman" w:hAnsi="Calibri" w:cs="Times New Roman"/>
                <w:b/>
                <w:bCs/>
                <w:color w:val="000000"/>
                <w:sz w:val="20"/>
                <w:szCs w:val="20"/>
                <w:lang w:val="en-AU" w:eastAsia="en-AU"/>
              </w:rPr>
              <w:t>on time and budget</w:t>
            </w:r>
          </w:p>
        </w:tc>
        <w:tc>
          <w:tcPr>
            <w:tcW w:w="1236" w:type="dxa"/>
            <w:tcBorders>
              <w:top w:val="nil"/>
              <w:left w:val="single" w:sz="8" w:space="0" w:color="auto"/>
              <w:bottom w:val="single" w:sz="4" w:space="0" w:color="auto"/>
              <w:right w:val="single" w:sz="4" w:space="0" w:color="auto"/>
            </w:tcBorders>
            <w:shd w:val="clear" w:color="000000" w:fill="D9D9D9"/>
            <w:hideMark/>
          </w:tcPr>
          <w:p w14:paraId="3EB4A0A0"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nil"/>
              <w:left w:val="nil"/>
              <w:bottom w:val="single" w:sz="4" w:space="0" w:color="auto"/>
              <w:right w:val="single" w:sz="4" w:space="0" w:color="auto"/>
            </w:tcBorders>
            <w:shd w:val="clear" w:color="000000" w:fill="D9D9D9"/>
            <w:hideMark/>
          </w:tcPr>
          <w:p w14:paraId="3282F191"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4" w:space="0" w:color="auto"/>
            </w:tcBorders>
            <w:shd w:val="clear" w:color="auto" w:fill="auto"/>
            <w:hideMark/>
          </w:tcPr>
          <w:p w14:paraId="647A208A"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4" w:space="0" w:color="auto"/>
            </w:tcBorders>
            <w:shd w:val="clear" w:color="000000" w:fill="D9D9D9"/>
            <w:hideMark/>
          </w:tcPr>
          <w:p w14:paraId="3C3F384F"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516B72" w:rsidRPr="003E39DF" w14:paraId="3190866D" w14:textId="77777777" w:rsidTr="003E39DF">
        <w:trPr>
          <w:trHeight w:val="624"/>
        </w:trPr>
        <w:tc>
          <w:tcPr>
            <w:tcW w:w="619" w:type="dxa"/>
            <w:tcBorders>
              <w:top w:val="single" w:sz="8" w:space="0" w:color="auto"/>
              <w:left w:val="single" w:sz="8" w:space="0" w:color="auto"/>
              <w:bottom w:val="single" w:sz="8" w:space="0" w:color="auto"/>
              <w:right w:val="single" w:sz="4" w:space="0" w:color="auto"/>
            </w:tcBorders>
            <w:shd w:val="clear" w:color="auto" w:fill="auto"/>
            <w:hideMark/>
          </w:tcPr>
          <w:p w14:paraId="5BAAF08A" w14:textId="77777777" w:rsidR="00516B72" w:rsidRPr="003E39DF" w:rsidRDefault="00516B72" w:rsidP="00516B72">
            <w:pPr>
              <w:spacing w:after="0" w:line="240" w:lineRule="auto"/>
              <w:rPr>
                <w:rFonts w:ascii="Calibri" w:eastAsia="Times New Roman" w:hAnsi="Calibri" w:cs="Times New Roman"/>
                <w:b/>
                <w:bCs/>
                <w:color w:val="000000"/>
                <w:lang w:val="en-AU" w:eastAsia="en-AU"/>
              </w:rPr>
            </w:pPr>
            <w:r w:rsidRPr="003E39DF">
              <w:rPr>
                <w:rFonts w:ascii="Calibri" w:eastAsia="Times New Roman" w:hAnsi="Calibri" w:cs="Times New Roman"/>
                <w:b/>
                <w:bCs/>
                <w:color w:val="000000"/>
                <w:lang w:val="en-AU" w:eastAsia="en-AU"/>
              </w:rPr>
              <w:t>T2</w:t>
            </w:r>
          </w:p>
        </w:tc>
        <w:tc>
          <w:tcPr>
            <w:tcW w:w="8732" w:type="dxa"/>
            <w:gridSpan w:val="5"/>
            <w:tcBorders>
              <w:top w:val="single" w:sz="8" w:space="0" w:color="auto"/>
              <w:left w:val="nil"/>
              <w:bottom w:val="single" w:sz="8" w:space="0" w:color="auto"/>
              <w:right w:val="single" w:sz="8" w:space="0" w:color="000000"/>
            </w:tcBorders>
            <w:shd w:val="clear" w:color="auto" w:fill="auto"/>
            <w:hideMark/>
          </w:tcPr>
          <w:p w14:paraId="47DAD7AB" w14:textId="77777777" w:rsidR="00516B72" w:rsidRPr="003E39DF" w:rsidRDefault="00516B72" w:rsidP="00516B72">
            <w:pPr>
              <w:spacing w:after="0" w:line="240" w:lineRule="auto"/>
              <w:rPr>
                <w:rFonts w:ascii="Calibri" w:eastAsia="Times New Roman" w:hAnsi="Calibri" w:cs="Times New Roman"/>
                <w:b/>
                <w:bCs/>
                <w:color w:val="000000"/>
                <w:lang w:val="en-AU" w:eastAsia="en-AU"/>
              </w:rPr>
            </w:pPr>
            <w:r w:rsidRPr="003E39DF">
              <w:rPr>
                <w:rFonts w:ascii="Calibri" w:eastAsia="Times New Roman" w:hAnsi="Calibri" w:cs="Times New Roman"/>
                <w:b/>
                <w:bCs/>
                <w:color w:val="000000"/>
                <w:lang w:val="en-AU" w:eastAsia="en-AU"/>
              </w:rPr>
              <w:t xml:space="preserve">To what extent was the Fiji country plan considered well-governed, well managed and accountable? </w:t>
            </w:r>
          </w:p>
        </w:tc>
      </w:tr>
      <w:tr w:rsidR="00EB17BA" w:rsidRPr="00516B72" w14:paraId="07E34482" w14:textId="77777777" w:rsidTr="003E39DF">
        <w:trPr>
          <w:trHeight w:val="624"/>
        </w:trPr>
        <w:tc>
          <w:tcPr>
            <w:tcW w:w="619" w:type="dxa"/>
            <w:tcBorders>
              <w:top w:val="nil"/>
              <w:left w:val="single" w:sz="8" w:space="0" w:color="auto"/>
              <w:bottom w:val="single" w:sz="4" w:space="0" w:color="auto"/>
              <w:right w:val="single" w:sz="4" w:space="0" w:color="auto"/>
            </w:tcBorders>
            <w:shd w:val="clear" w:color="auto" w:fill="auto"/>
            <w:hideMark/>
          </w:tcPr>
          <w:p w14:paraId="1081CC22"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T2a</w:t>
            </w:r>
          </w:p>
        </w:tc>
        <w:tc>
          <w:tcPr>
            <w:tcW w:w="3693" w:type="dxa"/>
            <w:tcBorders>
              <w:top w:val="nil"/>
              <w:left w:val="nil"/>
              <w:bottom w:val="single" w:sz="4" w:space="0" w:color="auto"/>
              <w:right w:val="nil"/>
            </w:tcBorders>
            <w:shd w:val="clear" w:color="auto" w:fill="auto"/>
            <w:hideMark/>
          </w:tcPr>
          <w:p w14:paraId="5E80E13B"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xml:space="preserve">Extent of </w:t>
            </w:r>
            <w:r w:rsidRPr="00516B72">
              <w:rPr>
                <w:rFonts w:ascii="Calibri" w:eastAsia="Times New Roman" w:hAnsi="Calibri" w:cs="Times New Roman"/>
                <w:b/>
                <w:bCs/>
                <w:color w:val="000000"/>
                <w:sz w:val="20"/>
                <w:szCs w:val="20"/>
                <w:lang w:val="en-AU" w:eastAsia="en-AU"/>
              </w:rPr>
              <w:t xml:space="preserve">program </w:t>
            </w:r>
            <w:r w:rsidR="00EB17BA" w:rsidRPr="00516B72">
              <w:rPr>
                <w:rFonts w:ascii="Calibri" w:eastAsia="Times New Roman" w:hAnsi="Calibri" w:cs="Times New Roman"/>
                <w:b/>
                <w:bCs/>
                <w:color w:val="000000"/>
                <w:sz w:val="20"/>
                <w:szCs w:val="20"/>
                <w:lang w:val="en-AU" w:eastAsia="en-AU"/>
              </w:rPr>
              <w:t>implementers</w:t>
            </w:r>
            <w:r w:rsidR="00EB17BA">
              <w:rPr>
                <w:rFonts w:ascii="Calibri" w:eastAsia="Times New Roman" w:hAnsi="Calibri" w:cs="Times New Roman"/>
                <w:b/>
                <w:bCs/>
                <w:color w:val="000000"/>
                <w:sz w:val="20"/>
                <w:szCs w:val="20"/>
                <w:lang w:val="en-AU" w:eastAsia="en-AU"/>
              </w:rPr>
              <w:t>’</w:t>
            </w:r>
            <w:r w:rsidRPr="00516B72">
              <w:rPr>
                <w:rFonts w:ascii="Calibri" w:eastAsia="Times New Roman" w:hAnsi="Calibri" w:cs="Times New Roman"/>
                <w:b/>
                <w:bCs/>
                <w:color w:val="000000"/>
                <w:sz w:val="20"/>
                <w:szCs w:val="20"/>
                <w:lang w:val="en-AU" w:eastAsia="en-AU"/>
              </w:rPr>
              <w:t xml:space="preserve"> satisfaction</w:t>
            </w:r>
            <w:r w:rsidRPr="00516B72">
              <w:rPr>
                <w:rFonts w:ascii="Calibri" w:eastAsia="Times New Roman" w:hAnsi="Calibri" w:cs="Times New Roman"/>
                <w:color w:val="000000"/>
                <w:sz w:val="20"/>
                <w:szCs w:val="20"/>
                <w:lang w:val="en-AU" w:eastAsia="en-AU"/>
              </w:rPr>
              <w:t xml:space="preserve"> with model and delivery mechanisms </w:t>
            </w:r>
          </w:p>
        </w:tc>
        <w:tc>
          <w:tcPr>
            <w:tcW w:w="1236" w:type="dxa"/>
            <w:tcBorders>
              <w:top w:val="nil"/>
              <w:left w:val="single" w:sz="8" w:space="0" w:color="auto"/>
              <w:bottom w:val="single" w:sz="4" w:space="0" w:color="auto"/>
              <w:right w:val="single" w:sz="4" w:space="0" w:color="auto"/>
            </w:tcBorders>
            <w:shd w:val="clear" w:color="000000" w:fill="D9D9D9"/>
            <w:hideMark/>
          </w:tcPr>
          <w:p w14:paraId="114D8D12"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nil"/>
              <w:left w:val="nil"/>
              <w:bottom w:val="single" w:sz="4" w:space="0" w:color="auto"/>
              <w:right w:val="single" w:sz="4" w:space="0" w:color="auto"/>
            </w:tcBorders>
            <w:shd w:val="clear" w:color="000000" w:fill="D9D9D9"/>
            <w:hideMark/>
          </w:tcPr>
          <w:p w14:paraId="6729AFF2"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4" w:space="0" w:color="auto"/>
            </w:tcBorders>
            <w:shd w:val="clear" w:color="auto" w:fill="auto"/>
            <w:hideMark/>
          </w:tcPr>
          <w:p w14:paraId="454FD0E6"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8" w:space="0" w:color="auto"/>
            </w:tcBorders>
            <w:shd w:val="clear" w:color="000000" w:fill="D9D9D9"/>
            <w:hideMark/>
          </w:tcPr>
          <w:p w14:paraId="220DD64E"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EB17BA" w:rsidRPr="00516B72" w14:paraId="13A73312" w14:textId="77777777" w:rsidTr="003E39DF">
        <w:trPr>
          <w:trHeight w:val="624"/>
        </w:trPr>
        <w:tc>
          <w:tcPr>
            <w:tcW w:w="619" w:type="dxa"/>
            <w:tcBorders>
              <w:top w:val="nil"/>
              <w:left w:val="single" w:sz="8" w:space="0" w:color="auto"/>
              <w:bottom w:val="single" w:sz="4" w:space="0" w:color="auto"/>
              <w:right w:val="single" w:sz="4" w:space="0" w:color="auto"/>
            </w:tcBorders>
            <w:shd w:val="clear" w:color="auto" w:fill="auto"/>
            <w:hideMark/>
          </w:tcPr>
          <w:p w14:paraId="34C7DE5C"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T2b</w:t>
            </w:r>
          </w:p>
        </w:tc>
        <w:tc>
          <w:tcPr>
            <w:tcW w:w="3693" w:type="dxa"/>
            <w:tcBorders>
              <w:top w:val="nil"/>
              <w:left w:val="nil"/>
              <w:bottom w:val="single" w:sz="4" w:space="0" w:color="auto"/>
              <w:right w:val="nil"/>
            </w:tcBorders>
            <w:shd w:val="clear" w:color="auto" w:fill="auto"/>
            <w:hideMark/>
          </w:tcPr>
          <w:p w14:paraId="72AA2C90"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xml:space="preserve">Extent of progress with </w:t>
            </w:r>
            <w:r w:rsidRPr="00516B72">
              <w:rPr>
                <w:rFonts w:ascii="Calibri" w:eastAsia="Times New Roman" w:hAnsi="Calibri" w:cs="Times New Roman"/>
                <w:b/>
                <w:bCs/>
                <w:color w:val="000000"/>
                <w:sz w:val="20"/>
                <w:szCs w:val="20"/>
                <w:lang w:val="en-AU" w:eastAsia="en-AU"/>
              </w:rPr>
              <w:t>communication, learning and accountability</w:t>
            </w:r>
            <w:r w:rsidRPr="00516B72">
              <w:rPr>
                <w:rFonts w:ascii="Calibri" w:eastAsia="Times New Roman" w:hAnsi="Calibri" w:cs="Times New Roman"/>
                <w:color w:val="000000"/>
                <w:sz w:val="20"/>
                <w:szCs w:val="20"/>
                <w:lang w:val="en-AU" w:eastAsia="en-AU"/>
              </w:rPr>
              <w:t xml:space="preserve"> mechanisms </w:t>
            </w:r>
          </w:p>
        </w:tc>
        <w:tc>
          <w:tcPr>
            <w:tcW w:w="1236" w:type="dxa"/>
            <w:tcBorders>
              <w:top w:val="nil"/>
              <w:left w:val="single" w:sz="8" w:space="0" w:color="auto"/>
              <w:bottom w:val="single" w:sz="4" w:space="0" w:color="auto"/>
              <w:right w:val="single" w:sz="4" w:space="0" w:color="auto"/>
            </w:tcBorders>
            <w:shd w:val="clear" w:color="000000" w:fill="D9D9D9"/>
            <w:hideMark/>
          </w:tcPr>
          <w:p w14:paraId="057C728C"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nil"/>
              <w:left w:val="nil"/>
              <w:bottom w:val="single" w:sz="4" w:space="0" w:color="auto"/>
              <w:right w:val="single" w:sz="4" w:space="0" w:color="auto"/>
            </w:tcBorders>
            <w:shd w:val="clear" w:color="auto" w:fill="auto"/>
            <w:hideMark/>
          </w:tcPr>
          <w:p w14:paraId="12431D6F"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4" w:space="0" w:color="auto"/>
            </w:tcBorders>
            <w:shd w:val="clear" w:color="auto" w:fill="auto"/>
            <w:hideMark/>
          </w:tcPr>
          <w:p w14:paraId="33CCE41F"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4" w:space="0" w:color="auto"/>
              <w:right w:val="single" w:sz="8" w:space="0" w:color="auto"/>
            </w:tcBorders>
            <w:shd w:val="clear" w:color="000000" w:fill="D9D9D9"/>
            <w:hideMark/>
          </w:tcPr>
          <w:p w14:paraId="565846F6"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r w:rsidR="00EB17BA" w:rsidRPr="00516B72" w14:paraId="60F86C66" w14:textId="77777777" w:rsidTr="003E39DF">
        <w:trPr>
          <w:trHeight w:val="624"/>
        </w:trPr>
        <w:tc>
          <w:tcPr>
            <w:tcW w:w="619" w:type="dxa"/>
            <w:tcBorders>
              <w:top w:val="nil"/>
              <w:left w:val="single" w:sz="8" w:space="0" w:color="auto"/>
              <w:bottom w:val="single" w:sz="8" w:space="0" w:color="auto"/>
              <w:right w:val="single" w:sz="4" w:space="0" w:color="auto"/>
            </w:tcBorders>
            <w:shd w:val="clear" w:color="auto" w:fill="auto"/>
            <w:hideMark/>
          </w:tcPr>
          <w:p w14:paraId="105EFC01"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xml:space="preserve">T2c </w:t>
            </w:r>
          </w:p>
        </w:tc>
        <w:tc>
          <w:tcPr>
            <w:tcW w:w="3693" w:type="dxa"/>
            <w:tcBorders>
              <w:top w:val="nil"/>
              <w:left w:val="nil"/>
              <w:bottom w:val="single" w:sz="8" w:space="0" w:color="auto"/>
              <w:right w:val="nil"/>
            </w:tcBorders>
            <w:shd w:val="clear" w:color="auto" w:fill="auto"/>
            <w:hideMark/>
          </w:tcPr>
          <w:p w14:paraId="26F66A43"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xml:space="preserve">Extent to which program is able to </w:t>
            </w:r>
            <w:r w:rsidRPr="00516B72">
              <w:rPr>
                <w:rFonts w:ascii="Calibri" w:eastAsia="Times New Roman" w:hAnsi="Calibri" w:cs="Times New Roman"/>
                <w:b/>
                <w:bCs/>
                <w:color w:val="000000"/>
                <w:sz w:val="20"/>
                <w:szCs w:val="20"/>
                <w:lang w:val="en-AU" w:eastAsia="en-AU"/>
              </w:rPr>
              <w:t>learn and adapt</w:t>
            </w:r>
          </w:p>
        </w:tc>
        <w:tc>
          <w:tcPr>
            <w:tcW w:w="1236" w:type="dxa"/>
            <w:tcBorders>
              <w:top w:val="nil"/>
              <w:left w:val="single" w:sz="8" w:space="0" w:color="auto"/>
              <w:bottom w:val="single" w:sz="8" w:space="0" w:color="auto"/>
              <w:right w:val="single" w:sz="4" w:space="0" w:color="auto"/>
            </w:tcBorders>
            <w:shd w:val="clear" w:color="000000" w:fill="D9D9D9"/>
            <w:hideMark/>
          </w:tcPr>
          <w:p w14:paraId="56575325"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331" w:type="dxa"/>
            <w:tcBorders>
              <w:top w:val="nil"/>
              <w:left w:val="nil"/>
              <w:bottom w:val="single" w:sz="8" w:space="0" w:color="auto"/>
              <w:right w:val="single" w:sz="4" w:space="0" w:color="auto"/>
            </w:tcBorders>
            <w:shd w:val="clear" w:color="auto" w:fill="auto"/>
            <w:hideMark/>
          </w:tcPr>
          <w:p w14:paraId="6F1DA53B"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8" w:space="0" w:color="auto"/>
              <w:right w:val="single" w:sz="4" w:space="0" w:color="auto"/>
            </w:tcBorders>
            <w:shd w:val="clear" w:color="auto" w:fill="auto"/>
            <w:hideMark/>
          </w:tcPr>
          <w:p w14:paraId="5F58ACC3"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c>
          <w:tcPr>
            <w:tcW w:w="1236" w:type="dxa"/>
            <w:tcBorders>
              <w:top w:val="nil"/>
              <w:left w:val="nil"/>
              <w:bottom w:val="single" w:sz="8" w:space="0" w:color="auto"/>
              <w:right w:val="single" w:sz="8" w:space="0" w:color="auto"/>
            </w:tcBorders>
            <w:shd w:val="clear" w:color="000000" w:fill="D9D9D9"/>
            <w:hideMark/>
          </w:tcPr>
          <w:p w14:paraId="67E89712" w14:textId="77777777" w:rsidR="00516B72" w:rsidRPr="00516B72" w:rsidRDefault="00516B72" w:rsidP="00516B72">
            <w:pPr>
              <w:spacing w:after="0" w:line="240" w:lineRule="auto"/>
              <w:rPr>
                <w:rFonts w:ascii="Calibri" w:eastAsia="Times New Roman" w:hAnsi="Calibri" w:cs="Times New Roman"/>
                <w:color w:val="000000"/>
                <w:sz w:val="20"/>
                <w:szCs w:val="20"/>
                <w:lang w:val="en-AU" w:eastAsia="en-AU"/>
              </w:rPr>
            </w:pPr>
            <w:r w:rsidRPr="00516B72">
              <w:rPr>
                <w:rFonts w:ascii="Calibri" w:eastAsia="Times New Roman" w:hAnsi="Calibri" w:cs="Times New Roman"/>
                <w:color w:val="000000"/>
                <w:sz w:val="20"/>
                <w:szCs w:val="20"/>
                <w:lang w:val="en-AU" w:eastAsia="en-AU"/>
              </w:rPr>
              <w:t> </w:t>
            </w:r>
          </w:p>
        </w:tc>
      </w:tr>
    </w:tbl>
    <w:p w14:paraId="35635D3F" w14:textId="77777777" w:rsidR="00516B72" w:rsidRPr="00EE6F66" w:rsidRDefault="00516B72" w:rsidP="00516B72">
      <w:pPr>
        <w:rPr>
          <w:sz w:val="16"/>
          <w:szCs w:val="16"/>
        </w:rPr>
      </w:pPr>
    </w:p>
    <w:p w14:paraId="3FFD0BB5" w14:textId="77777777" w:rsidR="008F36B8" w:rsidRDefault="008F36B8" w:rsidP="006040BE">
      <w:pPr>
        <w:pStyle w:val="Normal0"/>
        <w:rPr>
          <w:sz w:val="20"/>
          <w:szCs w:val="20"/>
        </w:rPr>
      </w:pPr>
    </w:p>
    <w:p w14:paraId="69B70614" w14:textId="77777777" w:rsidR="00760722" w:rsidRDefault="00760722" w:rsidP="00B80492">
      <w:pPr>
        <w:pStyle w:val="Heading2"/>
        <w:numPr>
          <w:ilvl w:val="0"/>
          <w:numId w:val="3"/>
        </w:numPr>
        <w:ind w:left="567" w:hanging="567"/>
      </w:pPr>
      <w:r>
        <w:lastRenderedPageBreak/>
        <w:t>Limitations</w:t>
      </w:r>
    </w:p>
    <w:p w14:paraId="2D71199D" w14:textId="77777777" w:rsidR="00760722" w:rsidRDefault="00EE6F66" w:rsidP="00760722">
      <w:r>
        <w:t xml:space="preserve">It is important to note </w:t>
      </w:r>
      <w:r w:rsidR="005E2C2B">
        <w:t xml:space="preserve">the </w:t>
      </w:r>
      <w:r>
        <w:t xml:space="preserve">scope as well as </w:t>
      </w:r>
      <w:r w:rsidR="005E2C2B">
        <w:t xml:space="preserve">the </w:t>
      </w:r>
      <w:r>
        <w:t>process limitations of this review</w:t>
      </w:r>
      <w:r w:rsidR="005E2C2B">
        <w:t>. In</w:t>
      </w:r>
      <w:r>
        <w:t xml:space="preserve"> terms of scope, the </w:t>
      </w:r>
      <w:r w:rsidR="00760722">
        <w:t>review is not assessing the functioning of the delivery mechanisms such as the ex</w:t>
      </w:r>
      <w:r>
        <w:t>istence and functioning of the Support U</w:t>
      </w:r>
      <w:r w:rsidR="00760722">
        <w:t xml:space="preserve">nit. </w:t>
      </w:r>
      <w:r>
        <w:t>Additionally, it will focus on two of the Pacific Women outcome areas: ‘women’s economic empowerment’ and ‘women’s leadership and decision-making’</w:t>
      </w:r>
      <w:r w:rsidR="006E183A">
        <w:t>.</w:t>
      </w:r>
      <w:r>
        <w:t xml:space="preserve"> In terms of process, consultations will not be held with all partners</w:t>
      </w:r>
      <w:r w:rsidR="005E2C2B">
        <w:t xml:space="preserve"> - </w:t>
      </w:r>
      <w:r>
        <w:t xml:space="preserve"> given the start-up nature of some of the work funded in this </w:t>
      </w:r>
      <w:r w:rsidR="005E2C2B">
        <w:t xml:space="preserve">first </w:t>
      </w:r>
      <w:r>
        <w:t>phase</w:t>
      </w:r>
      <w:r w:rsidR="005E2C2B">
        <w:t xml:space="preserve"> of the </w:t>
      </w:r>
      <w:r w:rsidR="005E2C2B" w:rsidRPr="005E2C2B">
        <w:rPr>
          <w:i/>
        </w:rPr>
        <w:t>Fiji Program</w:t>
      </w:r>
      <w:r>
        <w:t xml:space="preserve">. </w:t>
      </w:r>
    </w:p>
    <w:p w14:paraId="66F06889" w14:textId="77777777" w:rsidR="00760722" w:rsidRPr="00EE6F66" w:rsidRDefault="00760722" w:rsidP="00760722">
      <w:pPr>
        <w:rPr>
          <w:sz w:val="16"/>
          <w:szCs w:val="16"/>
        </w:rPr>
      </w:pPr>
    </w:p>
    <w:p w14:paraId="2FE73B11" w14:textId="77777777" w:rsidR="00760722" w:rsidRDefault="00760722" w:rsidP="00B80492">
      <w:pPr>
        <w:pStyle w:val="Heading2"/>
        <w:numPr>
          <w:ilvl w:val="0"/>
          <w:numId w:val="3"/>
        </w:numPr>
      </w:pPr>
      <w:r>
        <w:t xml:space="preserve">Review implementation </w:t>
      </w:r>
    </w:p>
    <w:p w14:paraId="54D1D936" w14:textId="77777777" w:rsidR="00760722" w:rsidRPr="00760722" w:rsidRDefault="00EE6F66" w:rsidP="00562CC6">
      <w:pPr>
        <w:pStyle w:val="Heading4"/>
        <w:numPr>
          <w:ilvl w:val="1"/>
          <w:numId w:val="3"/>
        </w:numPr>
        <w:ind w:left="567" w:hanging="567"/>
      </w:pPr>
      <w:r>
        <w:t>Review</w:t>
      </w:r>
      <w:r w:rsidR="00760722">
        <w:t xml:space="preserve"> team </w:t>
      </w:r>
      <w:r>
        <w:t>and reference group</w:t>
      </w:r>
    </w:p>
    <w:p w14:paraId="1186C4E3" w14:textId="77777777" w:rsidR="005E2C2B" w:rsidRDefault="005E2C2B" w:rsidP="005E2C2B">
      <w:r>
        <w:t xml:space="preserve">As noted in the TOR, the review will be </w:t>
      </w:r>
      <w:r w:rsidR="006E183A">
        <w:t>led</w:t>
      </w:r>
      <w:r>
        <w:t xml:space="preserve"> by Maya Cordeiro (Fiji Short Term M&amp;E Advisor) and review team members include:</w:t>
      </w:r>
    </w:p>
    <w:p w14:paraId="7A3BEAE3" w14:textId="77777777" w:rsidR="005E2C2B" w:rsidRDefault="005E2C2B" w:rsidP="006E183A">
      <w:pPr>
        <w:pStyle w:val="ListParagraph"/>
        <w:numPr>
          <w:ilvl w:val="0"/>
          <w:numId w:val="14"/>
        </w:numPr>
        <w:spacing w:after="0" w:line="240" w:lineRule="auto"/>
        <w:ind w:left="567" w:hanging="425"/>
      </w:pPr>
      <w:r>
        <w:t xml:space="preserve">Tara Chetty – </w:t>
      </w:r>
      <w:r w:rsidRPr="005E2C2B">
        <w:rPr>
          <w:i/>
          <w:iCs/>
        </w:rPr>
        <w:t xml:space="preserve">Pacific Women </w:t>
      </w:r>
      <w:r>
        <w:t xml:space="preserve">Support Unit </w:t>
      </w:r>
    </w:p>
    <w:p w14:paraId="67AF1008" w14:textId="77777777" w:rsidR="005E2C2B" w:rsidRDefault="005E2C2B" w:rsidP="006E183A">
      <w:pPr>
        <w:pStyle w:val="ListParagraph"/>
        <w:numPr>
          <w:ilvl w:val="0"/>
          <w:numId w:val="14"/>
        </w:numPr>
        <w:spacing w:after="0" w:line="240" w:lineRule="auto"/>
        <w:ind w:left="567" w:hanging="425"/>
      </w:pPr>
      <w:r>
        <w:t xml:space="preserve">Amali Shaw - </w:t>
      </w:r>
      <w:r w:rsidRPr="005E2C2B">
        <w:rPr>
          <w:i/>
          <w:iCs/>
        </w:rPr>
        <w:t xml:space="preserve">Pacific Women </w:t>
      </w:r>
      <w:r>
        <w:t>Support Unit</w:t>
      </w:r>
    </w:p>
    <w:p w14:paraId="4206EFA1" w14:textId="77777777" w:rsidR="005E2C2B" w:rsidRDefault="005E2C2B" w:rsidP="006E183A">
      <w:pPr>
        <w:pStyle w:val="ListParagraph"/>
        <w:numPr>
          <w:ilvl w:val="0"/>
          <w:numId w:val="14"/>
        </w:numPr>
        <w:spacing w:after="0" w:line="240" w:lineRule="auto"/>
        <w:ind w:left="567" w:hanging="425"/>
      </w:pPr>
      <w:r>
        <w:t xml:space="preserve">Michelle Reddy - </w:t>
      </w:r>
      <w:r w:rsidRPr="005E2C2B">
        <w:rPr>
          <w:i/>
          <w:iCs/>
        </w:rPr>
        <w:t xml:space="preserve">Pacific Women </w:t>
      </w:r>
      <w:r>
        <w:t>Support Unit</w:t>
      </w:r>
    </w:p>
    <w:p w14:paraId="1F23BC79" w14:textId="77777777" w:rsidR="006E183A" w:rsidRPr="006E183A" w:rsidRDefault="006E183A" w:rsidP="005E2C2B">
      <w:pPr>
        <w:spacing w:after="0" w:line="240" w:lineRule="auto"/>
        <w:rPr>
          <w:sz w:val="16"/>
          <w:szCs w:val="16"/>
        </w:rPr>
      </w:pPr>
    </w:p>
    <w:p w14:paraId="39021E49" w14:textId="77777777" w:rsidR="005E2C2B" w:rsidRDefault="005E2C2B" w:rsidP="005E2C2B">
      <w:pPr>
        <w:spacing w:after="0" w:line="240" w:lineRule="auto"/>
      </w:pPr>
      <w:r>
        <w:t xml:space="preserve">In addition, the review will </w:t>
      </w:r>
      <w:r w:rsidR="00562CC6">
        <w:t xml:space="preserve">be guided by a reference group. The role of the reference group is to provide </w:t>
      </w:r>
      <w:r>
        <w:t>feedback on the review plan</w:t>
      </w:r>
      <w:r w:rsidR="00562CC6">
        <w:t>;</w:t>
      </w:r>
      <w:r>
        <w:t xml:space="preserve"> and </w:t>
      </w:r>
      <w:r w:rsidR="00562CC6">
        <w:t>participate</w:t>
      </w:r>
      <w:r w:rsidR="006E183A">
        <w:t xml:space="preserve"> in a </w:t>
      </w:r>
      <w:r>
        <w:t>collaborative analysis</w:t>
      </w:r>
      <w:r w:rsidR="006E183A">
        <w:t xml:space="preserve"> workshop</w:t>
      </w:r>
      <w:r>
        <w:t xml:space="preserve"> with the review team to finalize review findings </w:t>
      </w:r>
      <w:r w:rsidR="00562CC6">
        <w:t xml:space="preserve">and recommendations. Reference group members </w:t>
      </w:r>
      <w:r>
        <w:t xml:space="preserve">include: </w:t>
      </w:r>
    </w:p>
    <w:p w14:paraId="2150B66E" w14:textId="77777777" w:rsidR="006E183A" w:rsidRDefault="006E183A" w:rsidP="005E2C2B">
      <w:pPr>
        <w:spacing w:after="0" w:line="240" w:lineRule="auto"/>
      </w:pPr>
    </w:p>
    <w:p w14:paraId="3073609F" w14:textId="77777777" w:rsidR="005E2C2B" w:rsidRDefault="005E2C2B" w:rsidP="005E2C2B">
      <w:pPr>
        <w:pStyle w:val="ListParagraph"/>
        <w:numPr>
          <w:ilvl w:val="0"/>
          <w:numId w:val="13"/>
        </w:numPr>
        <w:ind w:left="567" w:hanging="425"/>
      </w:pPr>
      <w:r>
        <w:t xml:space="preserve">Emily Miller, M&amp;E Manager </w:t>
      </w:r>
      <w:r w:rsidRPr="005E2C2B">
        <w:rPr>
          <w:i/>
          <w:iCs/>
        </w:rPr>
        <w:t xml:space="preserve">Pacific Women </w:t>
      </w:r>
      <w:r>
        <w:t>Support Unit</w:t>
      </w:r>
    </w:p>
    <w:p w14:paraId="554E7240" w14:textId="77777777" w:rsidR="005E2C2B" w:rsidRDefault="005E2C2B" w:rsidP="005E2C2B">
      <w:pPr>
        <w:pStyle w:val="ListParagraph"/>
        <w:numPr>
          <w:ilvl w:val="0"/>
          <w:numId w:val="13"/>
        </w:numPr>
        <w:ind w:left="567" w:hanging="425"/>
      </w:pPr>
      <w:r>
        <w:t>Leaine Robinson – DFAT Senior Program Manager, Fiji  </w:t>
      </w:r>
    </w:p>
    <w:p w14:paraId="3D81EDD2" w14:textId="77777777" w:rsidR="005E2C2B" w:rsidRDefault="005E2C2B" w:rsidP="005E2C2B">
      <w:pPr>
        <w:pStyle w:val="ListParagraph"/>
        <w:numPr>
          <w:ilvl w:val="0"/>
          <w:numId w:val="13"/>
        </w:numPr>
        <w:ind w:left="567" w:hanging="425"/>
      </w:pPr>
      <w:r>
        <w:t>Suzanne Bent – DFAT Regional Program Representative</w:t>
      </w:r>
    </w:p>
    <w:p w14:paraId="3C8D72B2" w14:textId="1AFD585B" w:rsidR="005E2C2B" w:rsidRDefault="005E2C2B" w:rsidP="005E2C2B">
      <w:pPr>
        <w:pStyle w:val="ListParagraph"/>
        <w:numPr>
          <w:ilvl w:val="0"/>
          <w:numId w:val="13"/>
        </w:numPr>
        <w:ind w:left="567" w:hanging="425"/>
      </w:pPr>
      <w:r>
        <w:t xml:space="preserve">Reverend Sereima </w:t>
      </w:r>
      <w:r w:rsidR="008C15C8">
        <w:t xml:space="preserve">Lomaloma </w:t>
      </w:r>
      <w:r>
        <w:t xml:space="preserve">– </w:t>
      </w:r>
      <w:r w:rsidRPr="005E2C2B">
        <w:rPr>
          <w:i/>
          <w:iCs/>
        </w:rPr>
        <w:t xml:space="preserve">Pacific Women </w:t>
      </w:r>
      <w:r>
        <w:t>Advisory Board Member</w:t>
      </w:r>
    </w:p>
    <w:p w14:paraId="1975F59A" w14:textId="77777777" w:rsidR="005E2C2B" w:rsidRDefault="005E2C2B" w:rsidP="005E2C2B">
      <w:pPr>
        <w:pStyle w:val="ListParagraph"/>
        <w:numPr>
          <w:ilvl w:val="0"/>
          <w:numId w:val="13"/>
        </w:numPr>
        <w:ind w:left="567" w:hanging="425"/>
      </w:pPr>
      <w:r>
        <w:t xml:space="preserve">Virisila Buadromo –Women’s movement representative. </w:t>
      </w:r>
    </w:p>
    <w:p w14:paraId="5D5BCDBD" w14:textId="77777777" w:rsidR="006E183A" w:rsidRDefault="006E183A" w:rsidP="006E183A">
      <w:pPr>
        <w:pStyle w:val="ListParagraph"/>
        <w:ind w:left="567"/>
      </w:pPr>
    </w:p>
    <w:p w14:paraId="25F0BFBA" w14:textId="77777777" w:rsidR="008F36B8" w:rsidRPr="00EE6F66" w:rsidRDefault="008F36B8" w:rsidP="00562CC6">
      <w:pPr>
        <w:pStyle w:val="Heading4"/>
        <w:numPr>
          <w:ilvl w:val="1"/>
          <w:numId w:val="3"/>
        </w:numPr>
        <w:ind w:left="567" w:hanging="567"/>
      </w:pPr>
      <w:r>
        <w:t>Timeline and key steps</w:t>
      </w:r>
    </w:p>
    <w:p w14:paraId="1FF803E9" w14:textId="77777777" w:rsidR="006040BE" w:rsidRDefault="007532E5" w:rsidP="008F36B8">
      <w:pPr>
        <w:pStyle w:val="Normal0"/>
        <w:rPr>
          <w:rFonts w:asciiTheme="minorHAnsi" w:hAnsiTheme="minorHAnsi"/>
          <w:sz w:val="22"/>
          <w:szCs w:val="22"/>
        </w:rPr>
      </w:pPr>
      <w:r>
        <w:rPr>
          <w:rFonts w:asciiTheme="minorHAnsi" w:hAnsiTheme="minorHAnsi"/>
          <w:sz w:val="22"/>
          <w:szCs w:val="22"/>
        </w:rPr>
        <w:t>As noted, t</w:t>
      </w:r>
      <w:r w:rsidR="005E2C2B">
        <w:rPr>
          <w:rFonts w:asciiTheme="minorHAnsi" w:hAnsiTheme="minorHAnsi"/>
          <w:sz w:val="22"/>
          <w:szCs w:val="22"/>
        </w:rPr>
        <w:t>he</w:t>
      </w:r>
      <w:r w:rsidR="008F36B8" w:rsidRPr="008F36B8">
        <w:rPr>
          <w:rFonts w:asciiTheme="minorHAnsi" w:hAnsiTheme="minorHAnsi"/>
          <w:sz w:val="22"/>
          <w:szCs w:val="22"/>
        </w:rPr>
        <w:t xml:space="preserve"> data collection an</w:t>
      </w:r>
      <w:r w:rsidR="008F36B8">
        <w:rPr>
          <w:rFonts w:asciiTheme="minorHAnsi" w:hAnsiTheme="minorHAnsi"/>
          <w:sz w:val="22"/>
          <w:szCs w:val="22"/>
        </w:rPr>
        <w:t>d analytical steps are iterative</w:t>
      </w:r>
      <w:r w:rsidR="008F36B8" w:rsidRPr="008F36B8">
        <w:rPr>
          <w:rFonts w:asciiTheme="minorHAnsi" w:hAnsiTheme="minorHAnsi"/>
          <w:sz w:val="22"/>
          <w:szCs w:val="22"/>
        </w:rPr>
        <w:t xml:space="preserve"> and build </w:t>
      </w:r>
      <w:r w:rsidR="008F36B8">
        <w:rPr>
          <w:rFonts w:asciiTheme="minorHAnsi" w:hAnsiTheme="minorHAnsi"/>
          <w:sz w:val="22"/>
          <w:szCs w:val="22"/>
        </w:rPr>
        <w:t xml:space="preserve">on each other </w:t>
      </w:r>
      <w:r w:rsidR="006040BE" w:rsidRPr="008F36B8">
        <w:rPr>
          <w:rFonts w:asciiTheme="minorHAnsi" w:hAnsiTheme="minorHAnsi"/>
          <w:sz w:val="22"/>
          <w:szCs w:val="22"/>
        </w:rPr>
        <w:t xml:space="preserve">through inter-related processes and products. </w:t>
      </w:r>
    </w:p>
    <w:p w14:paraId="08BAC41C" w14:textId="77777777" w:rsidR="007532E5" w:rsidRDefault="007532E5" w:rsidP="008F36B8">
      <w:pPr>
        <w:pStyle w:val="Normal0"/>
        <w:rPr>
          <w:rFonts w:asciiTheme="minorHAnsi" w:hAnsiTheme="minorHAnsi"/>
          <w:sz w:val="22"/>
          <w:szCs w:val="22"/>
        </w:rPr>
      </w:pPr>
    </w:p>
    <w:p w14:paraId="00021E13" w14:textId="77777777" w:rsidR="007532E5" w:rsidRDefault="007532E5" w:rsidP="008F36B8">
      <w:pPr>
        <w:pStyle w:val="Normal0"/>
        <w:rPr>
          <w:rFonts w:asciiTheme="minorHAnsi" w:hAnsiTheme="minorHAnsi"/>
          <w:sz w:val="22"/>
          <w:szCs w:val="22"/>
        </w:rPr>
      </w:pPr>
      <w:r>
        <w:rPr>
          <w:rFonts w:asciiTheme="minorHAnsi" w:hAnsiTheme="minorHAnsi"/>
          <w:noProof/>
          <w:sz w:val="22"/>
          <w:szCs w:val="22"/>
          <w:lang w:eastAsia="en-AU"/>
        </w:rPr>
        <w:drawing>
          <wp:inline distT="0" distB="0" distL="0" distR="0" wp14:anchorId="04E229FA" wp14:editId="73710627">
            <wp:extent cx="5704115" cy="2316480"/>
            <wp:effectExtent l="0" t="0" r="1143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C485F58" w14:textId="77777777" w:rsidR="008F36B8" w:rsidRPr="008F36B8" w:rsidRDefault="008F36B8" w:rsidP="008F36B8">
      <w:pPr>
        <w:pStyle w:val="Normal0"/>
        <w:rPr>
          <w:rFonts w:asciiTheme="minorHAnsi" w:hAnsiTheme="minorHAnsi"/>
          <w:sz w:val="22"/>
          <w:szCs w:val="22"/>
        </w:rPr>
      </w:pPr>
    </w:p>
    <w:p w14:paraId="2F7EA5C3" w14:textId="77777777" w:rsidR="006040BE" w:rsidRDefault="00760722" w:rsidP="007E2037">
      <w:pPr>
        <w:pStyle w:val="Heading4"/>
        <w:numPr>
          <w:ilvl w:val="1"/>
          <w:numId w:val="3"/>
        </w:numPr>
        <w:ind w:left="567" w:hanging="567"/>
      </w:pPr>
      <w:r>
        <w:t>Communication and outputs</w:t>
      </w:r>
    </w:p>
    <w:p w14:paraId="28A9F5BE" w14:textId="77777777" w:rsidR="00841494" w:rsidRDefault="00841494" w:rsidP="00DA5583">
      <w:r>
        <w:t>The review team will communicate via email and skype prior to the in-country visit by the team lead. The reference group feedback on the review plan as well as the draft report will also b</w:t>
      </w:r>
      <w:r w:rsidR="007E2037">
        <w:t>e accepted by</w:t>
      </w:r>
      <w:r>
        <w:t xml:space="preserve"> email.</w:t>
      </w:r>
    </w:p>
    <w:p w14:paraId="1B4553F1" w14:textId="77777777" w:rsidR="00841494" w:rsidRDefault="00841494" w:rsidP="00DA5583">
      <w:r>
        <w:t>It is anticipated that the review report will be structured in four parts along with an executive summary, acronyms list</w:t>
      </w:r>
      <w:r w:rsidR="007E2037">
        <w:t>,</w:t>
      </w:r>
      <w:r>
        <w:t xml:space="preserve"> and relevant</w:t>
      </w:r>
      <w:r w:rsidR="007E2037">
        <w:t xml:space="preserve"> appendices.</w:t>
      </w:r>
    </w:p>
    <w:p w14:paraId="4DB1F6D4" w14:textId="77777777" w:rsidR="00841494" w:rsidRDefault="00841494" w:rsidP="00841494">
      <w:pPr>
        <w:pStyle w:val="ListParagraph"/>
        <w:numPr>
          <w:ilvl w:val="0"/>
          <w:numId w:val="18"/>
        </w:numPr>
        <w:ind w:left="567" w:hanging="425"/>
      </w:pPr>
      <w:r>
        <w:t>Background: introduction to Pacific Women, the review and Fiji Program</w:t>
      </w:r>
    </w:p>
    <w:p w14:paraId="3F56F849" w14:textId="77777777" w:rsidR="00841494" w:rsidRDefault="00841494" w:rsidP="00841494">
      <w:pPr>
        <w:pStyle w:val="ListParagraph"/>
        <w:numPr>
          <w:ilvl w:val="0"/>
          <w:numId w:val="18"/>
        </w:numPr>
        <w:ind w:left="567" w:hanging="425"/>
      </w:pPr>
      <w:r>
        <w:t>Methodology: including principles, methodology and finalized review framework</w:t>
      </w:r>
    </w:p>
    <w:p w14:paraId="067FD720" w14:textId="77777777" w:rsidR="00841494" w:rsidRDefault="00841494" w:rsidP="00841494">
      <w:pPr>
        <w:pStyle w:val="ListParagraph"/>
        <w:numPr>
          <w:ilvl w:val="0"/>
          <w:numId w:val="18"/>
        </w:numPr>
        <w:ind w:left="567" w:hanging="425"/>
      </w:pPr>
      <w:r>
        <w:t>Findings: organized in sub-sections around the EQs</w:t>
      </w:r>
    </w:p>
    <w:p w14:paraId="716C887D" w14:textId="77777777" w:rsidR="00841494" w:rsidRDefault="00841494" w:rsidP="00841494">
      <w:pPr>
        <w:pStyle w:val="ListParagraph"/>
        <w:numPr>
          <w:ilvl w:val="0"/>
          <w:numId w:val="18"/>
        </w:numPr>
        <w:ind w:left="567" w:hanging="425"/>
      </w:pPr>
      <w:r>
        <w:t>Lessons learnt and recommendations: also including discussion and output from the collaborative analysis workshop</w:t>
      </w:r>
    </w:p>
    <w:p w14:paraId="6BBD2782" w14:textId="77777777" w:rsidR="00841494" w:rsidRDefault="00841494" w:rsidP="00DA5583"/>
    <w:p w14:paraId="52A1890E" w14:textId="77777777" w:rsidR="00841494" w:rsidRDefault="00841494" w:rsidP="00DA5583"/>
    <w:p w14:paraId="1A13CE68" w14:textId="77777777" w:rsidR="00DA5583" w:rsidRPr="00DA5583" w:rsidRDefault="00DA5583" w:rsidP="00DA5583"/>
    <w:sectPr w:rsidR="00DA5583" w:rsidRPr="00DA558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1B364" w14:textId="77777777" w:rsidR="00242A66" w:rsidRDefault="00242A66" w:rsidP="00A75372">
      <w:pPr>
        <w:spacing w:after="0" w:line="240" w:lineRule="auto"/>
      </w:pPr>
      <w:r>
        <w:separator/>
      </w:r>
    </w:p>
  </w:endnote>
  <w:endnote w:type="continuationSeparator" w:id="0">
    <w:p w14:paraId="2F97E248" w14:textId="77777777" w:rsidR="00242A66" w:rsidRDefault="00242A66" w:rsidP="00A7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24B10" w14:textId="77777777" w:rsidR="00623936" w:rsidRDefault="00623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677882"/>
      <w:docPartObj>
        <w:docPartGallery w:val="Page Numbers (Bottom of Page)"/>
        <w:docPartUnique/>
      </w:docPartObj>
    </w:sdtPr>
    <w:sdtEndPr>
      <w:rPr>
        <w:noProof/>
      </w:rPr>
    </w:sdtEndPr>
    <w:sdtContent>
      <w:p w14:paraId="0EC5E2F9" w14:textId="4FE932F0" w:rsidR="005E2C2B" w:rsidRDefault="005E2C2B">
        <w:pPr>
          <w:pStyle w:val="Footer"/>
          <w:jc w:val="right"/>
        </w:pPr>
        <w:r>
          <w:fldChar w:fldCharType="begin"/>
        </w:r>
        <w:r>
          <w:instrText xml:space="preserve"> PAGE   \* MERGEFORMAT </w:instrText>
        </w:r>
        <w:r>
          <w:fldChar w:fldCharType="separate"/>
        </w:r>
        <w:r w:rsidR="00623936">
          <w:rPr>
            <w:noProof/>
          </w:rPr>
          <w:t>2</w:t>
        </w:r>
        <w:r>
          <w:rPr>
            <w:noProof/>
          </w:rPr>
          <w:fldChar w:fldCharType="end"/>
        </w:r>
      </w:p>
    </w:sdtContent>
  </w:sdt>
  <w:p w14:paraId="58A12739" w14:textId="77777777" w:rsidR="005E2C2B" w:rsidRDefault="005E2C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D703D" w14:textId="77777777" w:rsidR="00623936" w:rsidRDefault="00623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6DFC1" w14:textId="77777777" w:rsidR="00242A66" w:rsidRDefault="00242A66" w:rsidP="00A75372">
      <w:pPr>
        <w:spacing w:after="0" w:line="240" w:lineRule="auto"/>
      </w:pPr>
      <w:r>
        <w:separator/>
      </w:r>
    </w:p>
  </w:footnote>
  <w:footnote w:type="continuationSeparator" w:id="0">
    <w:p w14:paraId="457B9A76" w14:textId="77777777" w:rsidR="00242A66" w:rsidRDefault="00242A66" w:rsidP="00A75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8E05C" w14:textId="77777777" w:rsidR="00623936" w:rsidRDefault="00623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9FB2E" w14:textId="77777777" w:rsidR="00623936" w:rsidRDefault="00623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0867C" w14:textId="77777777" w:rsidR="00623936" w:rsidRDefault="00623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235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40F1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A32701"/>
    <w:multiLevelType w:val="hybridMultilevel"/>
    <w:tmpl w:val="1A14E5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B3F7E"/>
    <w:multiLevelType w:val="hybridMultilevel"/>
    <w:tmpl w:val="071E85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88C607F"/>
    <w:multiLevelType w:val="hybridMultilevel"/>
    <w:tmpl w:val="6278F1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EA00D9"/>
    <w:multiLevelType w:val="hybridMultilevel"/>
    <w:tmpl w:val="8186971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47466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9370E3"/>
    <w:multiLevelType w:val="hybridMultilevel"/>
    <w:tmpl w:val="139A433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E2050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13713"/>
    <w:multiLevelType w:val="multilevel"/>
    <w:tmpl w:val="1FF2F600"/>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DC6C4E"/>
    <w:multiLevelType w:val="hybridMultilevel"/>
    <w:tmpl w:val="65CA978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5C7094"/>
    <w:multiLevelType w:val="hybridMultilevel"/>
    <w:tmpl w:val="7122ADF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903F2B"/>
    <w:multiLevelType w:val="hybridMultilevel"/>
    <w:tmpl w:val="4A7C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26370A"/>
    <w:multiLevelType w:val="hybridMultilevel"/>
    <w:tmpl w:val="D2DC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D81440"/>
    <w:multiLevelType w:val="hybridMultilevel"/>
    <w:tmpl w:val="282EC27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FF4E18"/>
    <w:multiLevelType w:val="hybridMultilevel"/>
    <w:tmpl w:val="5216ABC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5C264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03379C"/>
    <w:multiLevelType w:val="hybridMultilevel"/>
    <w:tmpl w:val="31CCA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DD38E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F161C3"/>
    <w:multiLevelType w:val="hybridMultilevel"/>
    <w:tmpl w:val="79C296A4"/>
    <w:lvl w:ilvl="0" w:tplc="04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8"/>
  </w:num>
  <w:num w:numId="5">
    <w:abstractNumId w:val="16"/>
  </w:num>
  <w:num w:numId="6">
    <w:abstractNumId w:val="5"/>
  </w:num>
  <w:num w:numId="7">
    <w:abstractNumId w:val="4"/>
  </w:num>
  <w:num w:numId="8">
    <w:abstractNumId w:val="7"/>
  </w:num>
  <w:num w:numId="9">
    <w:abstractNumId w:val="0"/>
  </w:num>
  <w:num w:numId="10">
    <w:abstractNumId w:val="15"/>
  </w:num>
  <w:num w:numId="11">
    <w:abstractNumId w:val="12"/>
  </w:num>
  <w:num w:numId="12">
    <w:abstractNumId w:val="13"/>
  </w:num>
  <w:num w:numId="13">
    <w:abstractNumId w:val="10"/>
  </w:num>
  <w:num w:numId="14">
    <w:abstractNumId w:val="19"/>
  </w:num>
  <w:num w:numId="15">
    <w:abstractNumId w:val="17"/>
  </w:num>
  <w:num w:numId="16">
    <w:abstractNumId w:val="11"/>
  </w:num>
  <w:num w:numId="17">
    <w:abstractNumId w:val="3"/>
  </w:num>
  <w:num w:numId="18">
    <w:abstractNumId w:val="14"/>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83"/>
    <w:rsid w:val="00055BFE"/>
    <w:rsid w:val="000D31BB"/>
    <w:rsid w:val="000E0114"/>
    <w:rsid w:val="00153800"/>
    <w:rsid w:val="00175550"/>
    <w:rsid w:val="001A2CFB"/>
    <w:rsid w:val="001E17D1"/>
    <w:rsid w:val="00206A84"/>
    <w:rsid w:val="00221820"/>
    <w:rsid w:val="00242A66"/>
    <w:rsid w:val="0026758E"/>
    <w:rsid w:val="00272822"/>
    <w:rsid w:val="002A0777"/>
    <w:rsid w:val="003D321A"/>
    <w:rsid w:val="003E39DF"/>
    <w:rsid w:val="003E7854"/>
    <w:rsid w:val="00400FC7"/>
    <w:rsid w:val="00475E4B"/>
    <w:rsid w:val="004E64F8"/>
    <w:rsid w:val="00516B72"/>
    <w:rsid w:val="00533A59"/>
    <w:rsid w:val="00540C7B"/>
    <w:rsid w:val="00562CC6"/>
    <w:rsid w:val="00585434"/>
    <w:rsid w:val="0059201E"/>
    <w:rsid w:val="005B21EC"/>
    <w:rsid w:val="005D3519"/>
    <w:rsid w:val="005E1917"/>
    <w:rsid w:val="005E2C2B"/>
    <w:rsid w:val="006040BE"/>
    <w:rsid w:val="00623936"/>
    <w:rsid w:val="00645453"/>
    <w:rsid w:val="006B0FBD"/>
    <w:rsid w:val="006E183A"/>
    <w:rsid w:val="006F2EC1"/>
    <w:rsid w:val="0072322E"/>
    <w:rsid w:val="007532E5"/>
    <w:rsid w:val="00756A4C"/>
    <w:rsid w:val="00760722"/>
    <w:rsid w:val="007A4E07"/>
    <w:rsid w:val="007D788F"/>
    <w:rsid w:val="007E2037"/>
    <w:rsid w:val="007E37E7"/>
    <w:rsid w:val="00841494"/>
    <w:rsid w:val="00845CB2"/>
    <w:rsid w:val="008A5198"/>
    <w:rsid w:val="008A6799"/>
    <w:rsid w:val="008C15C8"/>
    <w:rsid w:val="008F36B8"/>
    <w:rsid w:val="009064D9"/>
    <w:rsid w:val="009D55CF"/>
    <w:rsid w:val="009F4EC6"/>
    <w:rsid w:val="00A14A75"/>
    <w:rsid w:val="00A4170E"/>
    <w:rsid w:val="00A64568"/>
    <w:rsid w:val="00A75372"/>
    <w:rsid w:val="00B11B3B"/>
    <w:rsid w:val="00B6050F"/>
    <w:rsid w:val="00B80492"/>
    <w:rsid w:val="00B92F94"/>
    <w:rsid w:val="00B95B06"/>
    <w:rsid w:val="00BB27AE"/>
    <w:rsid w:val="00BF4D35"/>
    <w:rsid w:val="00C14EF6"/>
    <w:rsid w:val="00C20FD9"/>
    <w:rsid w:val="00C50ABD"/>
    <w:rsid w:val="00C9277D"/>
    <w:rsid w:val="00CC1DB9"/>
    <w:rsid w:val="00CE7A06"/>
    <w:rsid w:val="00D157AA"/>
    <w:rsid w:val="00D52755"/>
    <w:rsid w:val="00D92411"/>
    <w:rsid w:val="00DA5583"/>
    <w:rsid w:val="00DE5760"/>
    <w:rsid w:val="00E201B5"/>
    <w:rsid w:val="00E354DD"/>
    <w:rsid w:val="00E515CB"/>
    <w:rsid w:val="00E7477D"/>
    <w:rsid w:val="00EB17BA"/>
    <w:rsid w:val="00ED58E2"/>
    <w:rsid w:val="00EE6F66"/>
    <w:rsid w:val="00EF4CAD"/>
    <w:rsid w:val="00F32E92"/>
    <w:rsid w:val="00F54AD4"/>
    <w:rsid w:val="00F87384"/>
    <w:rsid w:val="00FD4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7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55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55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54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354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5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A558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A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354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354DD"/>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A14A75"/>
    <w:pPr>
      <w:ind w:left="720"/>
      <w:contextualSpacing/>
    </w:pPr>
  </w:style>
  <w:style w:type="character" w:styleId="CommentReference">
    <w:name w:val="annotation reference"/>
    <w:basedOn w:val="DefaultParagraphFont"/>
    <w:uiPriority w:val="99"/>
    <w:semiHidden/>
    <w:unhideWhenUsed/>
    <w:rsid w:val="009D55CF"/>
    <w:rPr>
      <w:sz w:val="16"/>
      <w:szCs w:val="16"/>
    </w:rPr>
  </w:style>
  <w:style w:type="paragraph" w:styleId="CommentText">
    <w:name w:val="annotation text"/>
    <w:basedOn w:val="Normal"/>
    <w:link w:val="CommentTextChar"/>
    <w:uiPriority w:val="99"/>
    <w:semiHidden/>
    <w:unhideWhenUsed/>
    <w:rsid w:val="009D55CF"/>
    <w:pPr>
      <w:spacing w:line="240" w:lineRule="auto"/>
    </w:pPr>
    <w:rPr>
      <w:sz w:val="20"/>
      <w:szCs w:val="20"/>
    </w:rPr>
  </w:style>
  <w:style w:type="character" w:customStyle="1" w:styleId="CommentTextChar">
    <w:name w:val="Comment Text Char"/>
    <w:basedOn w:val="DefaultParagraphFont"/>
    <w:link w:val="CommentText"/>
    <w:uiPriority w:val="99"/>
    <w:semiHidden/>
    <w:rsid w:val="009D55CF"/>
    <w:rPr>
      <w:sz w:val="20"/>
      <w:szCs w:val="20"/>
    </w:rPr>
  </w:style>
  <w:style w:type="paragraph" w:styleId="CommentSubject">
    <w:name w:val="annotation subject"/>
    <w:basedOn w:val="CommentText"/>
    <w:next w:val="CommentText"/>
    <w:link w:val="CommentSubjectChar"/>
    <w:uiPriority w:val="99"/>
    <w:semiHidden/>
    <w:unhideWhenUsed/>
    <w:rsid w:val="009D55CF"/>
    <w:rPr>
      <w:b/>
      <w:bCs/>
    </w:rPr>
  </w:style>
  <w:style w:type="character" w:customStyle="1" w:styleId="CommentSubjectChar">
    <w:name w:val="Comment Subject Char"/>
    <w:basedOn w:val="CommentTextChar"/>
    <w:link w:val="CommentSubject"/>
    <w:uiPriority w:val="99"/>
    <w:semiHidden/>
    <w:rsid w:val="009D55CF"/>
    <w:rPr>
      <w:b/>
      <w:bCs/>
      <w:sz w:val="20"/>
      <w:szCs w:val="20"/>
    </w:rPr>
  </w:style>
  <w:style w:type="paragraph" w:styleId="BalloonText">
    <w:name w:val="Balloon Text"/>
    <w:basedOn w:val="Normal"/>
    <w:link w:val="BalloonTextChar"/>
    <w:uiPriority w:val="99"/>
    <w:semiHidden/>
    <w:unhideWhenUsed/>
    <w:rsid w:val="009D5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5CF"/>
    <w:rPr>
      <w:rFonts w:ascii="Segoe UI" w:hAnsi="Segoe UI" w:cs="Segoe UI"/>
      <w:sz w:val="18"/>
      <w:szCs w:val="18"/>
    </w:rPr>
  </w:style>
  <w:style w:type="paragraph" w:styleId="Header">
    <w:name w:val="header"/>
    <w:basedOn w:val="Normal"/>
    <w:link w:val="HeaderChar"/>
    <w:uiPriority w:val="99"/>
    <w:unhideWhenUsed/>
    <w:rsid w:val="00A75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372"/>
  </w:style>
  <w:style w:type="paragraph" w:styleId="Footer">
    <w:name w:val="footer"/>
    <w:basedOn w:val="Normal"/>
    <w:link w:val="FooterChar"/>
    <w:uiPriority w:val="99"/>
    <w:unhideWhenUsed/>
    <w:rsid w:val="00A75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372"/>
  </w:style>
  <w:style w:type="paragraph" w:customStyle="1" w:styleId="Normal0">
    <w:name w:val="[Normal]"/>
    <w:rsid w:val="00585434"/>
    <w:pPr>
      <w:widowControl w:val="0"/>
      <w:autoSpaceDE w:val="0"/>
      <w:autoSpaceDN w:val="0"/>
      <w:adjustRightInd w:val="0"/>
      <w:spacing w:after="0" w:line="240" w:lineRule="auto"/>
    </w:pPr>
    <w:rPr>
      <w:rFonts w:ascii="Arial" w:hAnsi="Arial" w:cs="Arial"/>
      <w:sz w:val="24"/>
      <w:szCs w:val="24"/>
      <w:lang w:val="en-AU"/>
    </w:rPr>
  </w:style>
  <w:style w:type="paragraph" w:styleId="Revision">
    <w:name w:val="Revision"/>
    <w:hidden/>
    <w:uiPriority w:val="99"/>
    <w:semiHidden/>
    <w:rsid w:val="008C15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3195">
      <w:bodyDiv w:val="1"/>
      <w:marLeft w:val="0"/>
      <w:marRight w:val="0"/>
      <w:marTop w:val="0"/>
      <w:marBottom w:val="0"/>
      <w:divBdr>
        <w:top w:val="none" w:sz="0" w:space="0" w:color="auto"/>
        <w:left w:val="none" w:sz="0" w:space="0" w:color="auto"/>
        <w:bottom w:val="none" w:sz="0" w:space="0" w:color="auto"/>
        <w:right w:val="none" w:sz="0" w:space="0" w:color="auto"/>
      </w:divBdr>
    </w:div>
    <w:div w:id="316302528">
      <w:bodyDiv w:val="1"/>
      <w:marLeft w:val="0"/>
      <w:marRight w:val="0"/>
      <w:marTop w:val="0"/>
      <w:marBottom w:val="0"/>
      <w:divBdr>
        <w:top w:val="none" w:sz="0" w:space="0" w:color="auto"/>
        <w:left w:val="none" w:sz="0" w:space="0" w:color="auto"/>
        <w:bottom w:val="none" w:sz="0" w:space="0" w:color="auto"/>
        <w:right w:val="none" w:sz="0" w:space="0" w:color="auto"/>
      </w:divBdr>
    </w:div>
    <w:div w:id="117842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6B6DD5-73A2-4446-B414-515A84E46AE4}"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634C7BA2-FAF3-434F-BBDF-F21350FB5C99}">
      <dgm:prSet phldrT="[Text]"/>
      <dgm:spPr/>
      <dgm:t>
        <a:bodyPr/>
        <a:lstStyle/>
        <a:p>
          <a:r>
            <a:rPr lang="en-US"/>
            <a:t>Document Synthesis</a:t>
          </a:r>
        </a:p>
      </dgm:t>
    </dgm:pt>
    <dgm:pt modelId="{DA989B9E-32F8-460E-8E49-AC700C5B7A01}" type="parTrans" cxnId="{4E6F113B-365F-453D-B058-6B747AAD2F05}">
      <dgm:prSet/>
      <dgm:spPr/>
      <dgm:t>
        <a:bodyPr/>
        <a:lstStyle/>
        <a:p>
          <a:endParaRPr lang="en-US"/>
        </a:p>
      </dgm:t>
    </dgm:pt>
    <dgm:pt modelId="{860721C4-9601-4256-AC9C-6D632A31F4C2}" type="sibTrans" cxnId="{4E6F113B-365F-453D-B058-6B747AAD2F05}">
      <dgm:prSet/>
      <dgm:spPr/>
      <dgm:t>
        <a:bodyPr/>
        <a:lstStyle/>
        <a:p>
          <a:endParaRPr lang="en-US"/>
        </a:p>
      </dgm:t>
    </dgm:pt>
    <dgm:pt modelId="{9F72F494-A26B-4A4A-A6E7-193CA762DDB1}">
      <dgm:prSet phldrT="[Text]" custT="1"/>
      <dgm:spPr/>
      <dgm:t>
        <a:bodyPr/>
        <a:lstStyle/>
        <a:p>
          <a:r>
            <a:rPr lang="en-AU" sz="800"/>
            <a:t>Initial synthesis </a:t>
          </a:r>
          <a:r>
            <a:rPr lang="en-AU" sz="800" b="1"/>
            <a:t>February 15</a:t>
          </a:r>
          <a:endParaRPr lang="en-US" sz="800"/>
        </a:p>
      </dgm:t>
    </dgm:pt>
    <dgm:pt modelId="{6F7C237F-37C2-45DE-8BCD-BE1864008184}" type="parTrans" cxnId="{469B061D-8058-4AB4-8277-19129AF3D053}">
      <dgm:prSet/>
      <dgm:spPr/>
      <dgm:t>
        <a:bodyPr/>
        <a:lstStyle/>
        <a:p>
          <a:endParaRPr lang="en-US"/>
        </a:p>
      </dgm:t>
    </dgm:pt>
    <dgm:pt modelId="{72784E59-AA55-4F1C-8CDB-B0CD1B3B4CEB}" type="sibTrans" cxnId="{469B061D-8058-4AB4-8277-19129AF3D053}">
      <dgm:prSet/>
      <dgm:spPr/>
      <dgm:t>
        <a:bodyPr/>
        <a:lstStyle/>
        <a:p>
          <a:endParaRPr lang="en-US"/>
        </a:p>
      </dgm:t>
    </dgm:pt>
    <dgm:pt modelId="{BA492E61-811C-4912-B9E4-B0C6E1F527B9}">
      <dgm:prSet phldrT="[Text]" custT="1"/>
      <dgm:spPr/>
      <dgm:t>
        <a:bodyPr/>
        <a:lstStyle/>
        <a:p>
          <a:r>
            <a:rPr lang="en-US" sz="800"/>
            <a:t>Include KMS data by </a:t>
          </a:r>
          <a:r>
            <a:rPr lang="en-US" sz="800" b="1"/>
            <a:t>February 28 </a:t>
          </a:r>
        </a:p>
      </dgm:t>
    </dgm:pt>
    <dgm:pt modelId="{F63DB587-FA21-4CB2-8748-40C130C537D0}" type="parTrans" cxnId="{37940274-EC97-42E2-B50C-BDA8612FECC9}">
      <dgm:prSet/>
      <dgm:spPr/>
      <dgm:t>
        <a:bodyPr/>
        <a:lstStyle/>
        <a:p>
          <a:endParaRPr lang="en-US"/>
        </a:p>
      </dgm:t>
    </dgm:pt>
    <dgm:pt modelId="{2DA90B74-9BA1-4BE9-99B3-9B994876711A}" type="sibTrans" cxnId="{37940274-EC97-42E2-B50C-BDA8612FECC9}">
      <dgm:prSet/>
      <dgm:spPr/>
      <dgm:t>
        <a:bodyPr/>
        <a:lstStyle/>
        <a:p>
          <a:endParaRPr lang="en-US"/>
        </a:p>
      </dgm:t>
    </dgm:pt>
    <dgm:pt modelId="{68081C40-3F32-4C7D-BE02-7E9EC61DA417}">
      <dgm:prSet phldrT="[Text]"/>
      <dgm:spPr/>
      <dgm:t>
        <a:bodyPr/>
        <a:lstStyle/>
        <a:p>
          <a:r>
            <a:rPr lang="en-US"/>
            <a:t>Consultations and FGDs</a:t>
          </a:r>
        </a:p>
      </dgm:t>
    </dgm:pt>
    <dgm:pt modelId="{60F98D22-8425-4B69-BA41-DAB90A48E0C4}" type="parTrans" cxnId="{D0797B8C-A7F4-4BED-9292-BCA0B6B03817}">
      <dgm:prSet/>
      <dgm:spPr/>
      <dgm:t>
        <a:bodyPr/>
        <a:lstStyle/>
        <a:p>
          <a:endParaRPr lang="en-US"/>
        </a:p>
      </dgm:t>
    </dgm:pt>
    <dgm:pt modelId="{830F7296-EE76-482E-9A95-D54CCED3ADA1}" type="sibTrans" cxnId="{D0797B8C-A7F4-4BED-9292-BCA0B6B03817}">
      <dgm:prSet/>
      <dgm:spPr/>
      <dgm:t>
        <a:bodyPr/>
        <a:lstStyle/>
        <a:p>
          <a:endParaRPr lang="en-US"/>
        </a:p>
      </dgm:t>
    </dgm:pt>
    <dgm:pt modelId="{5F67DEF4-3AB6-4BCE-8C8B-0753FD761967}">
      <dgm:prSet phldrT="[Text]" custT="1"/>
      <dgm:spPr/>
      <dgm:t>
        <a:bodyPr/>
        <a:lstStyle/>
        <a:p>
          <a:r>
            <a:rPr lang="en-US" sz="800"/>
            <a:t>Partner and beneficiaries </a:t>
          </a:r>
          <a:r>
            <a:rPr lang="en-US" sz="800" b="1"/>
            <a:t>Feb. 23- March 5</a:t>
          </a:r>
          <a:endParaRPr lang="en-US" sz="800"/>
        </a:p>
      </dgm:t>
    </dgm:pt>
    <dgm:pt modelId="{11446B3E-F90C-471C-B518-9E5BF7854D7F}" type="parTrans" cxnId="{599EC5A7-3313-445B-A018-613A02AE6565}">
      <dgm:prSet/>
      <dgm:spPr/>
      <dgm:t>
        <a:bodyPr/>
        <a:lstStyle/>
        <a:p>
          <a:endParaRPr lang="en-US"/>
        </a:p>
      </dgm:t>
    </dgm:pt>
    <dgm:pt modelId="{9C3DA219-E7CC-48BE-ADBC-EC113371D3F6}" type="sibTrans" cxnId="{599EC5A7-3313-445B-A018-613A02AE6565}">
      <dgm:prSet/>
      <dgm:spPr/>
      <dgm:t>
        <a:bodyPr/>
        <a:lstStyle/>
        <a:p>
          <a:endParaRPr lang="en-US"/>
        </a:p>
      </dgm:t>
    </dgm:pt>
    <dgm:pt modelId="{85A9769B-E435-40D6-8337-4AAC48C0A311}">
      <dgm:prSet phldrT="[Text]" custT="1"/>
      <dgm:spPr/>
      <dgm:t>
        <a:bodyPr/>
        <a:lstStyle/>
        <a:p>
          <a:r>
            <a:rPr lang="en-US" sz="800"/>
            <a:t>Others </a:t>
          </a:r>
          <a:r>
            <a:rPr lang="en-US" sz="800" b="1"/>
            <a:t>March 13-15</a:t>
          </a:r>
        </a:p>
      </dgm:t>
    </dgm:pt>
    <dgm:pt modelId="{BB502001-4D51-4CAE-9EF9-310039A5715C}" type="parTrans" cxnId="{FC250B66-2B8C-4F15-BF6C-C506A5CA7EED}">
      <dgm:prSet/>
      <dgm:spPr/>
      <dgm:t>
        <a:bodyPr/>
        <a:lstStyle/>
        <a:p>
          <a:endParaRPr lang="en-US"/>
        </a:p>
      </dgm:t>
    </dgm:pt>
    <dgm:pt modelId="{E353076A-8B3D-436B-B7D8-48EBDC44FE4D}" type="sibTrans" cxnId="{FC250B66-2B8C-4F15-BF6C-C506A5CA7EED}">
      <dgm:prSet/>
      <dgm:spPr/>
      <dgm:t>
        <a:bodyPr/>
        <a:lstStyle/>
        <a:p>
          <a:endParaRPr lang="en-US"/>
        </a:p>
      </dgm:t>
    </dgm:pt>
    <dgm:pt modelId="{238D098D-43BB-4F2D-B13D-EE8D7B861266}">
      <dgm:prSet phldrT="[Text]"/>
      <dgm:spPr/>
      <dgm:t>
        <a:bodyPr/>
        <a:lstStyle/>
        <a:p>
          <a:r>
            <a:rPr lang="en-US"/>
            <a:t>Data analysis</a:t>
          </a:r>
        </a:p>
      </dgm:t>
    </dgm:pt>
    <dgm:pt modelId="{4EAE10E8-4DC5-49E3-BC8C-6453BE14A1B8}" type="parTrans" cxnId="{CA1FC5C3-A659-48B3-B74E-93745DD23AE0}">
      <dgm:prSet/>
      <dgm:spPr/>
      <dgm:t>
        <a:bodyPr/>
        <a:lstStyle/>
        <a:p>
          <a:endParaRPr lang="en-US"/>
        </a:p>
      </dgm:t>
    </dgm:pt>
    <dgm:pt modelId="{F75CA158-F22C-4A6D-A172-98F83C521AEB}" type="sibTrans" cxnId="{CA1FC5C3-A659-48B3-B74E-93745DD23AE0}">
      <dgm:prSet/>
      <dgm:spPr/>
      <dgm:t>
        <a:bodyPr/>
        <a:lstStyle/>
        <a:p>
          <a:endParaRPr lang="en-US"/>
        </a:p>
      </dgm:t>
    </dgm:pt>
    <dgm:pt modelId="{86652989-BDF0-4EE0-90AD-A449B2FE8A89}">
      <dgm:prSet phldrT="[Text]" custT="1"/>
      <dgm:spPr/>
      <dgm:t>
        <a:bodyPr/>
        <a:lstStyle/>
        <a:p>
          <a:r>
            <a:rPr lang="en-US" sz="800"/>
            <a:t>Preliminary analysis  followed by </a:t>
          </a:r>
        </a:p>
      </dgm:t>
    </dgm:pt>
    <dgm:pt modelId="{F421A5BD-8F4C-45FC-88A6-8979988FDDD1}" type="parTrans" cxnId="{F73D2C2A-B370-42FE-BED1-F2C7CC98494F}">
      <dgm:prSet/>
      <dgm:spPr/>
      <dgm:t>
        <a:bodyPr/>
        <a:lstStyle/>
        <a:p>
          <a:endParaRPr lang="en-US"/>
        </a:p>
      </dgm:t>
    </dgm:pt>
    <dgm:pt modelId="{F0F90DEC-FE28-4A2B-95D2-AA6C7794F44D}" type="sibTrans" cxnId="{F73D2C2A-B370-42FE-BED1-F2C7CC98494F}">
      <dgm:prSet/>
      <dgm:spPr/>
      <dgm:t>
        <a:bodyPr/>
        <a:lstStyle/>
        <a:p>
          <a:endParaRPr lang="en-US"/>
        </a:p>
      </dgm:t>
    </dgm:pt>
    <dgm:pt modelId="{D3D09F04-6514-487F-81D9-1A7813891694}">
      <dgm:prSet phldrT="[Text]" custT="1"/>
      <dgm:spPr/>
      <dgm:t>
        <a:bodyPr/>
        <a:lstStyle/>
        <a:p>
          <a:r>
            <a:rPr lang="en-US" sz="800"/>
            <a:t>Collaborative analysis workshop </a:t>
          </a:r>
          <a:r>
            <a:rPr lang="en-US" sz="800" b="1"/>
            <a:t>March 17 </a:t>
          </a:r>
        </a:p>
      </dgm:t>
    </dgm:pt>
    <dgm:pt modelId="{625F307E-CF57-4F61-BB99-4DF33947ADBA}" type="parTrans" cxnId="{6A51D03B-7E4A-4536-B1CC-E64E93668B0E}">
      <dgm:prSet/>
      <dgm:spPr/>
      <dgm:t>
        <a:bodyPr/>
        <a:lstStyle/>
        <a:p>
          <a:endParaRPr lang="en-US"/>
        </a:p>
      </dgm:t>
    </dgm:pt>
    <dgm:pt modelId="{0BA1C6E8-45A5-4048-84B3-F5692F844DF6}" type="sibTrans" cxnId="{6A51D03B-7E4A-4536-B1CC-E64E93668B0E}">
      <dgm:prSet/>
      <dgm:spPr/>
      <dgm:t>
        <a:bodyPr/>
        <a:lstStyle/>
        <a:p>
          <a:endParaRPr lang="en-US"/>
        </a:p>
      </dgm:t>
    </dgm:pt>
    <dgm:pt modelId="{312BEF20-9507-4DA5-A625-3EAD23F9FCC9}">
      <dgm:prSet/>
      <dgm:spPr/>
      <dgm:t>
        <a:bodyPr/>
        <a:lstStyle/>
        <a:p>
          <a:r>
            <a:rPr lang="en-US"/>
            <a:t>Report</a:t>
          </a:r>
        </a:p>
      </dgm:t>
    </dgm:pt>
    <dgm:pt modelId="{53422D2D-9314-4EC0-844F-76985FA81A5B}" type="parTrans" cxnId="{E0BA9612-9CB3-4DA8-A7D7-AE769D5F4576}">
      <dgm:prSet/>
      <dgm:spPr/>
      <dgm:t>
        <a:bodyPr/>
        <a:lstStyle/>
        <a:p>
          <a:endParaRPr lang="en-US"/>
        </a:p>
      </dgm:t>
    </dgm:pt>
    <dgm:pt modelId="{53E81F51-651C-41FB-B755-294CB4C8A7C7}" type="sibTrans" cxnId="{E0BA9612-9CB3-4DA8-A7D7-AE769D5F4576}">
      <dgm:prSet/>
      <dgm:spPr/>
      <dgm:t>
        <a:bodyPr/>
        <a:lstStyle/>
        <a:p>
          <a:endParaRPr lang="en-US"/>
        </a:p>
      </dgm:t>
    </dgm:pt>
    <dgm:pt modelId="{592532F3-572F-47FF-A5D9-DA0E95DB3A50}">
      <dgm:prSet custT="1"/>
      <dgm:spPr/>
      <dgm:t>
        <a:bodyPr/>
        <a:lstStyle/>
        <a:p>
          <a:r>
            <a:rPr lang="en-US" sz="800"/>
            <a:t>Draft</a:t>
          </a:r>
          <a:r>
            <a:rPr lang="en-US" sz="800" b="0"/>
            <a:t> report ( to reference group) </a:t>
          </a:r>
          <a:r>
            <a:rPr lang="en-US" sz="800" b="1"/>
            <a:t>April 18</a:t>
          </a:r>
        </a:p>
      </dgm:t>
    </dgm:pt>
    <dgm:pt modelId="{C5214EE3-E757-4852-8CB0-DCC59FF81E35}" type="parTrans" cxnId="{3825E4E3-C7A1-4517-99C3-24EC36A12245}">
      <dgm:prSet/>
      <dgm:spPr/>
      <dgm:t>
        <a:bodyPr/>
        <a:lstStyle/>
        <a:p>
          <a:endParaRPr lang="en-US"/>
        </a:p>
      </dgm:t>
    </dgm:pt>
    <dgm:pt modelId="{43E66760-7A23-49F1-A739-86C7E8569879}" type="sibTrans" cxnId="{3825E4E3-C7A1-4517-99C3-24EC36A12245}">
      <dgm:prSet/>
      <dgm:spPr/>
      <dgm:t>
        <a:bodyPr/>
        <a:lstStyle/>
        <a:p>
          <a:endParaRPr lang="en-US"/>
        </a:p>
      </dgm:t>
    </dgm:pt>
    <dgm:pt modelId="{810B1D6F-8252-4918-B4F5-62FCC5E0B93F}">
      <dgm:prSet custT="1"/>
      <dgm:spPr/>
      <dgm:t>
        <a:bodyPr/>
        <a:lstStyle/>
        <a:p>
          <a:r>
            <a:rPr lang="en-US" sz="800"/>
            <a:t>Final report end </a:t>
          </a:r>
          <a:r>
            <a:rPr lang="en-US" sz="800" b="1"/>
            <a:t>April/May</a:t>
          </a:r>
        </a:p>
      </dgm:t>
    </dgm:pt>
    <dgm:pt modelId="{301DA9BE-6B84-40BE-B31C-9C363419CD3A}" type="parTrans" cxnId="{77CB7D53-20D7-4BCF-9266-A8A52F274CFF}">
      <dgm:prSet/>
      <dgm:spPr/>
      <dgm:t>
        <a:bodyPr/>
        <a:lstStyle/>
        <a:p>
          <a:endParaRPr lang="en-US"/>
        </a:p>
      </dgm:t>
    </dgm:pt>
    <dgm:pt modelId="{6E82D8FE-DB39-47C1-B2AD-652174010828}" type="sibTrans" cxnId="{77CB7D53-20D7-4BCF-9266-A8A52F274CFF}">
      <dgm:prSet/>
      <dgm:spPr/>
      <dgm:t>
        <a:bodyPr/>
        <a:lstStyle/>
        <a:p>
          <a:endParaRPr lang="en-US"/>
        </a:p>
      </dgm:t>
    </dgm:pt>
    <dgm:pt modelId="{B2CF6A22-F67E-435E-83FA-6640F2E9048C}" type="pres">
      <dgm:prSet presAssocID="{906B6DD5-73A2-4446-B414-515A84E46AE4}" presName="Name0" presStyleCnt="0">
        <dgm:presLayoutVars>
          <dgm:dir/>
          <dgm:animLvl val="lvl"/>
          <dgm:resizeHandles val="exact"/>
        </dgm:presLayoutVars>
      </dgm:prSet>
      <dgm:spPr/>
      <dgm:t>
        <a:bodyPr/>
        <a:lstStyle/>
        <a:p>
          <a:endParaRPr lang="en-US"/>
        </a:p>
      </dgm:t>
    </dgm:pt>
    <dgm:pt modelId="{5F29275E-33A7-43C1-A8ED-DD7682DCE4A8}" type="pres">
      <dgm:prSet presAssocID="{906B6DD5-73A2-4446-B414-515A84E46AE4}" presName="tSp" presStyleCnt="0"/>
      <dgm:spPr/>
    </dgm:pt>
    <dgm:pt modelId="{F3CD0C36-36EB-4814-AD98-B5F5CA01F77A}" type="pres">
      <dgm:prSet presAssocID="{906B6DD5-73A2-4446-B414-515A84E46AE4}" presName="bSp" presStyleCnt="0"/>
      <dgm:spPr/>
    </dgm:pt>
    <dgm:pt modelId="{6F99E6D2-62B1-4E05-9FB1-3DF53D76273F}" type="pres">
      <dgm:prSet presAssocID="{906B6DD5-73A2-4446-B414-515A84E46AE4}" presName="process" presStyleCnt="0"/>
      <dgm:spPr/>
    </dgm:pt>
    <dgm:pt modelId="{936CD078-7EC3-40E0-96E6-716E27225CE4}" type="pres">
      <dgm:prSet presAssocID="{634C7BA2-FAF3-434F-BBDF-F21350FB5C99}" presName="composite1" presStyleCnt="0"/>
      <dgm:spPr/>
    </dgm:pt>
    <dgm:pt modelId="{61267BD2-2393-4991-8B48-C8E3333DA179}" type="pres">
      <dgm:prSet presAssocID="{634C7BA2-FAF3-434F-BBDF-F21350FB5C99}" presName="dummyNode1" presStyleLbl="node1" presStyleIdx="0" presStyleCnt="4"/>
      <dgm:spPr/>
    </dgm:pt>
    <dgm:pt modelId="{D766EFAF-43D1-4E00-AEC2-BF7A2037C4CF}" type="pres">
      <dgm:prSet presAssocID="{634C7BA2-FAF3-434F-BBDF-F21350FB5C99}" presName="childNode1" presStyleLbl="bgAcc1" presStyleIdx="0" presStyleCnt="4">
        <dgm:presLayoutVars>
          <dgm:bulletEnabled val="1"/>
        </dgm:presLayoutVars>
      </dgm:prSet>
      <dgm:spPr/>
      <dgm:t>
        <a:bodyPr/>
        <a:lstStyle/>
        <a:p>
          <a:endParaRPr lang="en-US"/>
        </a:p>
      </dgm:t>
    </dgm:pt>
    <dgm:pt modelId="{5E19C322-7261-4FBC-A75A-49A003535672}" type="pres">
      <dgm:prSet presAssocID="{634C7BA2-FAF3-434F-BBDF-F21350FB5C99}" presName="childNode1tx" presStyleLbl="bgAcc1" presStyleIdx="0" presStyleCnt="4">
        <dgm:presLayoutVars>
          <dgm:bulletEnabled val="1"/>
        </dgm:presLayoutVars>
      </dgm:prSet>
      <dgm:spPr/>
      <dgm:t>
        <a:bodyPr/>
        <a:lstStyle/>
        <a:p>
          <a:endParaRPr lang="en-US"/>
        </a:p>
      </dgm:t>
    </dgm:pt>
    <dgm:pt modelId="{C98ADD50-105B-47BC-8B46-2DBEDA3F5C8C}" type="pres">
      <dgm:prSet presAssocID="{634C7BA2-FAF3-434F-BBDF-F21350FB5C99}" presName="parentNode1" presStyleLbl="node1" presStyleIdx="0" presStyleCnt="4">
        <dgm:presLayoutVars>
          <dgm:chMax val="1"/>
          <dgm:bulletEnabled val="1"/>
        </dgm:presLayoutVars>
      </dgm:prSet>
      <dgm:spPr/>
      <dgm:t>
        <a:bodyPr/>
        <a:lstStyle/>
        <a:p>
          <a:endParaRPr lang="en-US"/>
        </a:p>
      </dgm:t>
    </dgm:pt>
    <dgm:pt modelId="{C462144D-20DA-4A89-81E4-29430297BB00}" type="pres">
      <dgm:prSet presAssocID="{634C7BA2-FAF3-434F-BBDF-F21350FB5C99}" presName="connSite1" presStyleCnt="0"/>
      <dgm:spPr/>
    </dgm:pt>
    <dgm:pt modelId="{EA040A42-F468-43A9-955A-629BDC29656E}" type="pres">
      <dgm:prSet presAssocID="{860721C4-9601-4256-AC9C-6D632A31F4C2}" presName="Name9" presStyleLbl="sibTrans2D1" presStyleIdx="0" presStyleCnt="3"/>
      <dgm:spPr/>
      <dgm:t>
        <a:bodyPr/>
        <a:lstStyle/>
        <a:p>
          <a:endParaRPr lang="en-US"/>
        </a:p>
      </dgm:t>
    </dgm:pt>
    <dgm:pt modelId="{1CE33548-A194-4BF3-A239-F7C51C3C2640}" type="pres">
      <dgm:prSet presAssocID="{68081C40-3F32-4C7D-BE02-7E9EC61DA417}" presName="composite2" presStyleCnt="0"/>
      <dgm:spPr/>
    </dgm:pt>
    <dgm:pt modelId="{F22F02E3-281D-47B4-8A14-949938AE3B8F}" type="pres">
      <dgm:prSet presAssocID="{68081C40-3F32-4C7D-BE02-7E9EC61DA417}" presName="dummyNode2" presStyleLbl="node1" presStyleIdx="0" presStyleCnt="4"/>
      <dgm:spPr/>
    </dgm:pt>
    <dgm:pt modelId="{7F461ECE-1E6F-470A-B9D0-1C68F4DF9E65}" type="pres">
      <dgm:prSet presAssocID="{68081C40-3F32-4C7D-BE02-7E9EC61DA417}" presName="childNode2" presStyleLbl="bgAcc1" presStyleIdx="1" presStyleCnt="4">
        <dgm:presLayoutVars>
          <dgm:bulletEnabled val="1"/>
        </dgm:presLayoutVars>
      </dgm:prSet>
      <dgm:spPr/>
      <dgm:t>
        <a:bodyPr/>
        <a:lstStyle/>
        <a:p>
          <a:endParaRPr lang="en-US"/>
        </a:p>
      </dgm:t>
    </dgm:pt>
    <dgm:pt modelId="{4C8B522D-DAA4-4B60-A2CA-5A68158B8636}" type="pres">
      <dgm:prSet presAssocID="{68081C40-3F32-4C7D-BE02-7E9EC61DA417}" presName="childNode2tx" presStyleLbl="bgAcc1" presStyleIdx="1" presStyleCnt="4">
        <dgm:presLayoutVars>
          <dgm:bulletEnabled val="1"/>
        </dgm:presLayoutVars>
      </dgm:prSet>
      <dgm:spPr/>
      <dgm:t>
        <a:bodyPr/>
        <a:lstStyle/>
        <a:p>
          <a:endParaRPr lang="en-US"/>
        </a:p>
      </dgm:t>
    </dgm:pt>
    <dgm:pt modelId="{5F9491D4-44DB-441D-A4BE-CC64E77E7A9E}" type="pres">
      <dgm:prSet presAssocID="{68081C40-3F32-4C7D-BE02-7E9EC61DA417}" presName="parentNode2" presStyleLbl="node1" presStyleIdx="1" presStyleCnt="4">
        <dgm:presLayoutVars>
          <dgm:chMax val="0"/>
          <dgm:bulletEnabled val="1"/>
        </dgm:presLayoutVars>
      </dgm:prSet>
      <dgm:spPr/>
      <dgm:t>
        <a:bodyPr/>
        <a:lstStyle/>
        <a:p>
          <a:endParaRPr lang="en-US"/>
        </a:p>
      </dgm:t>
    </dgm:pt>
    <dgm:pt modelId="{8BD575A2-FE91-43FF-A99E-D8C3DA0B97F3}" type="pres">
      <dgm:prSet presAssocID="{68081C40-3F32-4C7D-BE02-7E9EC61DA417}" presName="connSite2" presStyleCnt="0"/>
      <dgm:spPr/>
    </dgm:pt>
    <dgm:pt modelId="{30D5CF64-538C-49F9-B6FE-0894AC87E2D7}" type="pres">
      <dgm:prSet presAssocID="{830F7296-EE76-482E-9A95-D54CCED3ADA1}" presName="Name18" presStyleLbl="sibTrans2D1" presStyleIdx="1" presStyleCnt="3"/>
      <dgm:spPr/>
      <dgm:t>
        <a:bodyPr/>
        <a:lstStyle/>
        <a:p>
          <a:endParaRPr lang="en-US"/>
        </a:p>
      </dgm:t>
    </dgm:pt>
    <dgm:pt modelId="{B993F3A8-1733-4D92-AF24-A495A9D891D1}" type="pres">
      <dgm:prSet presAssocID="{238D098D-43BB-4F2D-B13D-EE8D7B861266}" presName="composite1" presStyleCnt="0"/>
      <dgm:spPr/>
    </dgm:pt>
    <dgm:pt modelId="{CCFD0E68-2473-4AAA-AD17-595B67871BBA}" type="pres">
      <dgm:prSet presAssocID="{238D098D-43BB-4F2D-B13D-EE8D7B861266}" presName="dummyNode1" presStyleLbl="node1" presStyleIdx="1" presStyleCnt="4"/>
      <dgm:spPr/>
    </dgm:pt>
    <dgm:pt modelId="{7858381A-8630-4D9E-BA2B-CC32C79A48F8}" type="pres">
      <dgm:prSet presAssocID="{238D098D-43BB-4F2D-B13D-EE8D7B861266}" presName="childNode1" presStyleLbl="bgAcc1" presStyleIdx="2" presStyleCnt="4" custScaleX="109315" custScaleY="121746">
        <dgm:presLayoutVars>
          <dgm:bulletEnabled val="1"/>
        </dgm:presLayoutVars>
      </dgm:prSet>
      <dgm:spPr/>
      <dgm:t>
        <a:bodyPr/>
        <a:lstStyle/>
        <a:p>
          <a:endParaRPr lang="en-US"/>
        </a:p>
      </dgm:t>
    </dgm:pt>
    <dgm:pt modelId="{5E0CC305-A4C2-438F-9D38-8698EB4BF2EE}" type="pres">
      <dgm:prSet presAssocID="{238D098D-43BB-4F2D-B13D-EE8D7B861266}" presName="childNode1tx" presStyleLbl="bgAcc1" presStyleIdx="2" presStyleCnt="4">
        <dgm:presLayoutVars>
          <dgm:bulletEnabled val="1"/>
        </dgm:presLayoutVars>
      </dgm:prSet>
      <dgm:spPr/>
      <dgm:t>
        <a:bodyPr/>
        <a:lstStyle/>
        <a:p>
          <a:endParaRPr lang="en-US"/>
        </a:p>
      </dgm:t>
    </dgm:pt>
    <dgm:pt modelId="{528AAB0E-3F36-44A5-9761-B4F6B6F5EC59}" type="pres">
      <dgm:prSet presAssocID="{238D098D-43BB-4F2D-B13D-EE8D7B861266}" presName="parentNode1" presStyleLbl="node1" presStyleIdx="2" presStyleCnt="4">
        <dgm:presLayoutVars>
          <dgm:chMax val="1"/>
          <dgm:bulletEnabled val="1"/>
        </dgm:presLayoutVars>
      </dgm:prSet>
      <dgm:spPr/>
      <dgm:t>
        <a:bodyPr/>
        <a:lstStyle/>
        <a:p>
          <a:endParaRPr lang="en-US"/>
        </a:p>
      </dgm:t>
    </dgm:pt>
    <dgm:pt modelId="{0D2721DD-3259-4ED0-9EB9-E42CC76C2EBF}" type="pres">
      <dgm:prSet presAssocID="{238D098D-43BB-4F2D-B13D-EE8D7B861266}" presName="connSite1" presStyleCnt="0"/>
      <dgm:spPr/>
    </dgm:pt>
    <dgm:pt modelId="{AA4FA0FD-8B72-4F8D-8EAE-7D511F747DFB}" type="pres">
      <dgm:prSet presAssocID="{F75CA158-F22C-4A6D-A172-98F83C521AEB}" presName="Name9" presStyleLbl="sibTrans2D1" presStyleIdx="2" presStyleCnt="3"/>
      <dgm:spPr/>
      <dgm:t>
        <a:bodyPr/>
        <a:lstStyle/>
        <a:p>
          <a:endParaRPr lang="en-US"/>
        </a:p>
      </dgm:t>
    </dgm:pt>
    <dgm:pt modelId="{EDA6E79D-1DFF-4FCA-90E9-62C356BB0393}" type="pres">
      <dgm:prSet presAssocID="{312BEF20-9507-4DA5-A625-3EAD23F9FCC9}" presName="composite2" presStyleCnt="0"/>
      <dgm:spPr/>
    </dgm:pt>
    <dgm:pt modelId="{88DA1854-908A-4257-8830-7ED06A52BBD6}" type="pres">
      <dgm:prSet presAssocID="{312BEF20-9507-4DA5-A625-3EAD23F9FCC9}" presName="dummyNode2" presStyleLbl="node1" presStyleIdx="2" presStyleCnt="4"/>
      <dgm:spPr/>
    </dgm:pt>
    <dgm:pt modelId="{BEB17E0C-2E21-4450-B359-B921200C54CA}" type="pres">
      <dgm:prSet presAssocID="{312BEF20-9507-4DA5-A625-3EAD23F9FCC9}" presName="childNode2" presStyleLbl="bgAcc1" presStyleIdx="3" presStyleCnt="4">
        <dgm:presLayoutVars>
          <dgm:bulletEnabled val="1"/>
        </dgm:presLayoutVars>
      </dgm:prSet>
      <dgm:spPr/>
      <dgm:t>
        <a:bodyPr/>
        <a:lstStyle/>
        <a:p>
          <a:endParaRPr lang="en-US"/>
        </a:p>
      </dgm:t>
    </dgm:pt>
    <dgm:pt modelId="{F578CACE-EF24-454B-BD57-DC15EDFB935F}" type="pres">
      <dgm:prSet presAssocID="{312BEF20-9507-4DA5-A625-3EAD23F9FCC9}" presName="childNode2tx" presStyleLbl="bgAcc1" presStyleIdx="3" presStyleCnt="4">
        <dgm:presLayoutVars>
          <dgm:bulletEnabled val="1"/>
        </dgm:presLayoutVars>
      </dgm:prSet>
      <dgm:spPr/>
      <dgm:t>
        <a:bodyPr/>
        <a:lstStyle/>
        <a:p>
          <a:endParaRPr lang="en-US"/>
        </a:p>
      </dgm:t>
    </dgm:pt>
    <dgm:pt modelId="{53C2CACF-17F3-4602-B197-FC94753A8B9B}" type="pres">
      <dgm:prSet presAssocID="{312BEF20-9507-4DA5-A625-3EAD23F9FCC9}" presName="parentNode2" presStyleLbl="node1" presStyleIdx="3" presStyleCnt="4">
        <dgm:presLayoutVars>
          <dgm:chMax val="0"/>
          <dgm:bulletEnabled val="1"/>
        </dgm:presLayoutVars>
      </dgm:prSet>
      <dgm:spPr/>
      <dgm:t>
        <a:bodyPr/>
        <a:lstStyle/>
        <a:p>
          <a:endParaRPr lang="en-US"/>
        </a:p>
      </dgm:t>
    </dgm:pt>
    <dgm:pt modelId="{9892137A-B9EA-4631-A1D9-874AF594DA5D}" type="pres">
      <dgm:prSet presAssocID="{312BEF20-9507-4DA5-A625-3EAD23F9FCC9}" presName="connSite2" presStyleCnt="0"/>
      <dgm:spPr/>
    </dgm:pt>
  </dgm:ptLst>
  <dgm:cxnLst>
    <dgm:cxn modelId="{683A89BB-626C-4504-9654-3CFF190F7A14}" type="presOf" srcId="{634C7BA2-FAF3-434F-BBDF-F21350FB5C99}" destId="{C98ADD50-105B-47BC-8B46-2DBEDA3F5C8C}" srcOrd="0" destOrd="0" presId="urn:microsoft.com/office/officeart/2005/8/layout/hProcess4"/>
    <dgm:cxn modelId="{B4132EA4-6EF6-4A3C-9B28-EC088746038A}" type="presOf" srcId="{592532F3-572F-47FF-A5D9-DA0E95DB3A50}" destId="{F578CACE-EF24-454B-BD57-DC15EDFB935F}" srcOrd="1" destOrd="0" presId="urn:microsoft.com/office/officeart/2005/8/layout/hProcess4"/>
    <dgm:cxn modelId="{67204CF8-EEFC-45C7-BC3D-A06DA8D5A39A}" type="presOf" srcId="{592532F3-572F-47FF-A5D9-DA0E95DB3A50}" destId="{BEB17E0C-2E21-4450-B359-B921200C54CA}" srcOrd="0" destOrd="0" presId="urn:microsoft.com/office/officeart/2005/8/layout/hProcess4"/>
    <dgm:cxn modelId="{37940274-EC97-42E2-B50C-BDA8612FECC9}" srcId="{634C7BA2-FAF3-434F-BBDF-F21350FB5C99}" destId="{BA492E61-811C-4912-B9E4-B0C6E1F527B9}" srcOrd="1" destOrd="0" parTransId="{F63DB587-FA21-4CB2-8748-40C130C537D0}" sibTransId="{2DA90B74-9BA1-4BE9-99B3-9B994876711A}"/>
    <dgm:cxn modelId="{599EC5A7-3313-445B-A018-613A02AE6565}" srcId="{68081C40-3F32-4C7D-BE02-7E9EC61DA417}" destId="{5F67DEF4-3AB6-4BCE-8C8B-0753FD761967}" srcOrd="0" destOrd="0" parTransId="{11446B3E-F90C-471C-B518-9E5BF7854D7F}" sibTransId="{9C3DA219-E7CC-48BE-ADBC-EC113371D3F6}"/>
    <dgm:cxn modelId="{F4C93557-64BE-4FFC-873D-0A5232478BD3}" type="presOf" srcId="{238D098D-43BB-4F2D-B13D-EE8D7B861266}" destId="{528AAB0E-3F36-44A5-9761-B4F6B6F5EC59}" srcOrd="0" destOrd="0" presId="urn:microsoft.com/office/officeart/2005/8/layout/hProcess4"/>
    <dgm:cxn modelId="{CEB95911-C46E-4709-B9AF-8E422D0E7B0D}" type="presOf" srcId="{BA492E61-811C-4912-B9E4-B0C6E1F527B9}" destId="{D766EFAF-43D1-4E00-AEC2-BF7A2037C4CF}" srcOrd="0" destOrd="1" presId="urn:microsoft.com/office/officeart/2005/8/layout/hProcess4"/>
    <dgm:cxn modelId="{F1BEC61E-20EA-4C2B-A0DC-C2DA159A858B}" type="presOf" srcId="{D3D09F04-6514-487F-81D9-1A7813891694}" destId="{5E0CC305-A4C2-438F-9D38-8698EB4BF2EE}" srcOrd="1" destOrd="1" presId="urn:microsoft.com/office/officeart/2005/8/layout/hProcess4"/>
    <dgm:cxn modelId="{0188F062-B96F-4DDA-A61B-4D4E681C25E6}" type="presOf" srcId="{312BEF20-9507-4DA5-A625-3EAD23F9FCC9}" destId="{53C2CACF-17F3-4602-B197-FC94753A8B9B}" srcOrd="0" destOrd="0" presId="urn:microsoft.com/office/officeart/2005/8/layout/hProcess4"/>
    <dgm:cxn modelId="{0CBAA10D-108B-4067-9F42-1BD722896B81}" type="presOf" srcId="{68081C40-3F32-4C7D-BE02-7E9EC61DA417}" destId="{5F9491D4-44DB-441D-A4BE-CC64E77E7A9E}" srcOrd="0" destOrd="0" presId="urn:microsoft.com/office/officeart/2005/8/layout/hProcess4"/>
    <dgm:cxn modelId="{1B5EC42E-D136-41CA-9EFB-CEBF728D6BEA}" type="presOf" srcId="{830F7296-EE76-482E-9A95-D54CCED3ADA1}" destId="{30D5CF64-538C-49F9-B6FE-0894AC87E2D7}" srcOrd="0" destOrd="0" presId="urn:microsoft.com/office/officeart/2005/8/layout/hProcess4"/>
    <dgm:cxn modelId="{CA1FC5C3-A659-48B3-B74E-93745DD23AE0}" srcId="{906B6DD5-73A2-4446-B414-515A84E46AE4}" destId="{238D098D-43BB-4F2D-B13D-EE8D7B861266}" srcOrd="2" destOrd="0" parTransId="{4EAE10E8-4DC5-49E3-BC8C-6453BE14A1B8}" sibTransId="{F75CA158-F22C-4A6D-A172-98F83C521AEB}"/>
    <dgm:cxn modelId="{547097BA-7AF2-44D3-8E31-B3D63768C4EA}" type="presOf" srcId="{5F67DEF4-3AB6-4BCE-8C8B-0753FD761967}" destId="{7F461ECE-1E6F-470A-B9D0-1C68F4DF9E65}" srcOrd="0" destOrd="0" presId="urn:microsoft.com/office/officeart/2005/8/layout/hProcess4"/>
    <dgm:cxn modelId="{D0797B8C-A7F4-4BED-9292-BCA0B6B03817}" srcId="{906B6DD5-73A2-4446-B414-515A84E46AE4}" destId="{68081C40-3F32-4C7D-BE02-7E9EC61DA417}" srcOrd="1" destOrd="0" parTransId="{60F98D22-8425-4B69-BA41-DAB90A48E0C4}" sibTransId="{830F7296-EE76-482E-9A95-D54CCED3ADA1}"/>
    <dgm:cxn modelId="{FC250B66-2B8C-4F15-BF6C-C506A5CA7EED}" srcId="{68081C40-3F32-4C7D-BE02-7E9EC61DA417}" destId="{85A9769B-E435-40D6-8337-4AAC48C0A311}" srcOrd="1" destOrd="0" parTransId="{BB502001-4D51-4CAE-9EF9-310039A5715C}" sibTransId="{E353076A-8B3D-436B-B7D8-48EBDC44FE4D}"/>
    <dgm:cxn modelId="{4E6F113B-365F-453D-B058-6B747AAD2F05}" srcId="{906B6DD5-73A2-4446-B414-515A84E46AE4}" destId="{634C7BA2-FAF3-434F-BBDF-F21350FB5C99}" srcOrd="0" destOrd="0" parTransId="{DA989B9E-32F8-460E-8E49-AC700C5B7A01}" sibTransId="{860721C4-9601-4256-AC9C-6D632A31F4C2}"/>
    <dgm:cxn modelId="{477B1266-7327-4231-8012-FC7D4089B465}" type="presOf" srcId="{810B1D6F-8252-4918-B4F5-62FCC5E0B93F}" destId="{F578CACE-EF24-454B-BD57-DC15EDFB935F}" srcOrd="1" destOrd="1" presId="urn:microsoft.com/office/officeart/2005/8/layout/hProcess4"/>
    <dgm:cxn modelId="{455D6FD7-4850-43B9-B4AA-06D3EAB6CF56}" type="presOf" srcId="{86652989-BDF0-4EE0-90AD-A449B2FE8A89}" destId="{7858381A-8630-4D9E-BA2B-CC32C79A48F8}" srcOrd="0" destOrd="0" presId="urn:microsoft.com/office/officeart/2005/8/layout/hProcess4"/>
    <dgm:cxn modelId="{F031643E-50BB-484C-8BCB-5CD78E2223F3}" type="presOf" srcId="{86652989-BDF0-4EE0-90AD-A449B2FE8A89}" destId="{5E0CC305-A4C2-438F-9D38-8698EB4BF2EE}" srcOrd="1" destOrd="0" presId="urn:microsoft.com/office/officeart/2005/8/layout/hProcess4"/>
    <dgm:cxn modelId="{33320E5E-823D-40C1-8EB7-17B7A8AE7936}" type="presOf" srcId="{85A9769B-E435-40D6-8337-4AAC48C0A311}" destId="{7F461ECE-1E6F-470A-B9D0-1C68F4DF9E65}" srcOrd="0" destOrd="1" presId="urn:microsoft.com/office/officeart/2005/8/layout/hProcess4"/>
    <dgm:cxn modelId="{F73D2C2A-B370-42FE-BED1-F2C7CC98494F}" srcId="{238D098D-43BB-4F2D-B13D-EE8D7B861266}" destId="{86652989-BDF0-4EE0-90AD-A449B2FE8A89}" srcOrd="0" destOrd="0" parTransId="{F421A5BD-8F4C-45FC-88A6-8979988FDDD1}" sibTransId="{F0F90DEC-FE28-4A2B-95D2-AA6C7794F44D}"/>
    <dgm:cxn modelId="{3825E4E3-C7A1-4517-99C3-24EC36A12245}" srcId="{312BEF20-9507-4DA5-A625-3EAD23F9FCC9}" destId="{592532F3-572F-47FF-A5D9-DA0E95DB3A50}" srcOrd="0" destOrd="0" parTransId="{C5214EE3-E757-4852-8CB0-DCC59FF81E35}" sibTransId="{43E66760-7A23-49F1-A739-86C7E8569879}"/>
    <dgm:cxn modelId="{2A814976-A588-4036-A451-042BF1F4662C}" type="presOf" srcId="{BA492E61-811C-4912-B9E4-B0C6E1F527B9}" destId="{5E19C322-7261-4FBC-A75A-49A003535672}" srcOrd="1" destOrd="1" presId="urn:microsoft.com/office/officeart/2005/8/layout/hProcess4"/>
    <dgm:cxn modelId="{49C5BF49-1775-47FA-8B47-F51CEE1334EC}" type="presOf" srcId="{5F67DEF4-3AB6-4BCE-8C8B-0753FD761967}" destId="{4C8B522D-DAA4-4B60-A2CA-5A68158B8636}" srcOrd="1" destOrd="0" presId="urn:microsoft.com/office/officeart/2005/8/layout/hProcess4"/>
    <dgm:cxn modelId="{77CB7D53-20D7-4BCF-9266-A8A52F274CFF}" srcId="{312BEF20-9507-4DA5-A625-3EAD23F9FCC9}" destId="{810B1D6F-8252-4918-B4F5-62FCC5E0B93F}" srcOrd="1" destOrd="0" parTransId="{301DA9BE-6B84-40BE-B31C-9C363419CD3A}" sibTransId="{6E82D8FE-DB39-47C1-B2AD-652174010828}"/>
    <dgm:cxn modelId="{7635AC40-2E14-47CA-9C15-72B50F65985B}" type="presOf" srcId="{810B1D6F-8252-4918-B4F5-62FCC5E0B93F}" destId="{BEB17E0C-2E21-4450-B359-B921200C54CA}" srcOrd="0" destOrd="1" presId="urn:microsoft.com/office/officeart/2005/8/layout/hProcess4"/>
    <dgm:cxn modelId="{469B061D-8058-4AB4-8277-19129AF3D053}" srcId="{634C7BA2-FAF3-434F-BBDF-F21350FB5C99}" destId="{9F72F494-A26B-4A4A-A6E7-193CA762DDB1}" srcOrd="0" destOrd="0" parTransId="{6F7C237F-37C2-45DE-8BCD-BE1864008184}" sibTransId="{72784E59-AA55-4F1C-8CDB-B0CD1B3B4CEB}"/>
    <dgm:cxn modelId="{5CC97208-8FE3-4760-AB60-9CC889AF9D65}" type="presOf" srcId="{F75CA158-F22C-4A6D-A172-98F83C521AEB}" destId="{AA4FA0FD-8B72-4F8D-8EAE-7D511F747DFB}" srcOrd="0" destOrd="0" presId="urn:microsoft.com/office/officeart/2005/8/layout/hProcess4"/>
    <dgm:cxn modelId="{6A51D03B-7E4A-4536-B1CC-E64E93668B0E}" srcId="{238D098D-43BB-4F2D-B13D-EE8D7B861266}" destId="{D3D09F04-6514-487F-81D9-1A7813891694}" srcOrd="1" destOrd="0" parTransId="{625F307E-CF57-4F61-BB99-4DF33947ADBA}" sibTransId="{0BA1C6E8-45A5-4048-84B3-F5692F844DF6}"/>
    <dgm:cxn modelId="{F4EE67DA-9DA2-40D5-8EFF-09251B36D980}" type="presOf" srcId="{D3D09F04-6514-487F-81D9-1A7813891694}" destId="{7858381A-8630-4D9E-BA2B-CC32C79A48F8}" srcOrd="0" destOrd="1" presId="urn:microsoft.com/office/officeart/2005/8/layout/hProcess4"/>
    <dgm:cxn modelId="{8A8D9EB1-6B97-4AF3-943B-7652BFC81D06}" type="presOf" srcId="{85A9769B-E435-40D6-8337-4AAC48C0A311}" destId="{4C8B522D-DAA4-4B60-A2CA-5A68158B8636}" srcOrd="1" destOrd="1" presId="urn:microsoft.com/office/officeart/2005/8/layout/hProcess4"/>
    <dgm:cxn modelId="{1E0F74B3-B2CB-4139-807F-8452F9B12B22}" type="presOf" srcId="{9F72F494-A26B-4A4A-A6E7-193CA762DDB1}" destId="{5E19C322-7261-4FBC-A75A-49A003535672}" srcOrd="1" destOrd="0" presId="urn:microsoft.com/office/officeart/2005/8/layout/hProcess4"/>
    <dgm:cxn modelId="{B8B040F3-0CA5-40D0-8168-AAC5ABE1CAD2}" type="presOf" srcId="{906B6DD5-73A2-4446-B414-515A84E46AE4}" destId="{B2CF6A22-F67E-435E-83FA-6640F2E9048C}" srcOrd="0" destOrd="0" presId="urn:microsoft.com/office/officeart/2005/8/layout/hProcess4"/>
    <dgm:cxn modelId="{E0BA9612-9CB3-4DA8-A7D7-AE769D5F4576}" srcId="{906B6DD5-73A2-4446-B414-515A84E46AE4}" destId="{312BEF20-9507-4DA5-A625-3EAD23F9FCC9}" srcOrd="3" destOrd="0" parTransId="{53422D2D-9314-4EC0-844F-76985FA81A5B}" sibTransId="{53E81F51-651C-41FB-B755-294CB4C8A7C7}"/>
    <dgm:cxn modelId="{A5F7E42E-293D-41ED-842E-97E913915773}" type="presOf" srcId="{860721C4-9601-4256-AC9C-6D632A31F4C2}" destId="{EA040A42-F468-43A9-955A-629BDC29656E}" srcOrd="0" destOrd="0" presId="urn:microsoft.com/office/officeart/2005/8/layout/hProcess4"/>
    <dgm:cxn modelId="{36C852C4-61BB-4AFF-8367-6EA26E28413A}" type="presOf" srcId="{9F72F494-A26B-4A4A-A6E7-193CA762DDB1}" destId="{D766EFAF-43D1-4E00-AEC2-BF7A2037C4CF}" srcOrd="0" destOrd="0" presId="urn:microsoft.com/office/officeart/2005/8/layout/hProcess4"/>
    <dgm:cxn modelId="{B862051A-6452-41F3-9B1B-017C3759466F}" type="presParOf" srcId="{B2CF6A22-F67E-435E-83FA-6640F2E9048C}" destId="{5F29275E-33A7-43C1-A8ED-DD7682DCE4A8}" srcOrd="0" destOrd="0" presId="urn:microsoft.com/office/officeart/2005/8/layout/hProcess4"/>
    <dgm:cxn modelId="{BEBBE6A9-B072-4338-BD18-2CC88B074B84}" type="presParOf" srcId="{B2CF6A22-F67E-435E-83FA-6640F2E9048C}" destId="{F3CD0C36-36EB-4814-AD98-B5F5CA01F77A}" srcOrd="1" destOrd="0" presId="urn:microsoft.com/office/officeart/2005/8/layout/hProcess4"/>
    <dgm:cxn modelId="{3C52ED4D-0F68-434A-BC93-CEA57006C7CE}" type="presParOf" srcId="{B2CF6A22-F67E-435E-83FA-6640F2E9048C}" destId="{6F99E6D2-62B1-4E05-9FB1-3DF53D76273F}" srcOrd="2" destOrd="0" presId="urn:microsoft.com/office/officeart/2005/8/layout/hProcess4"/>
    <dgm:cxn modelId="{3048E6F4-BECA-47FA-9374-6932390FC6AA}" type="presParOf" srcId="{6F99E6D2-62B1-4E05-9FB1-3DF53D76273F}" destId="{936CD078-7EC3-40E0-96E6-716E27225CE4}" srcOrd="0" destOrd="0" presId="urn:microsoft.com/office/officeart/2005/8/layout/hProcess4"/>
    <dgm:cxn modelId="{F62DA761-A86A-413A-8E8A-FC9F8353EC82}" type="presParOf" srcId="{936CD078-7EC3-40E0-96E6-716E27225CE4}" destId="{61267BD2-2393-4991-8B48-C8E3333DA179}" srcOrd="0" destOrd="0" presId="urn:microsoft.com/office/officeart/2005/8/layout/hProcess4"/>
    <dgm:cxn modelId="{83907653-9C50-42E9-AB76-6E12F95013FA}" type="presParOf" srcId="{936CD078-7EC3-40E0-96E6-716E27225CE4}" destId="{D766EFAF-43D1-4E00-AEC2-BF7A2037C4CF}" srcOrd="1" destOrd="0" presId="urn:microsoft.com/office/officeart/2005/8/layout/hProcess4"/>
    <dgm:cxn modelId="{266B2237-5B6D-4112-A83D-A0F93B8806AA}" type="presParOf" srcId="{936CD078-7EC3-40E0-96E6-716E27225CE4}" destId="{5E19C322-7261-4FBC-A75A-49A003535672}" srcOrd="2" destOrd="0" presId="urn:microsoft.com/office/officeart/2005/8/layout/hProcess4"/>
    <dgm:cxn modelId="{A116312D-985D-4FE0-861E-8F01F16FB3DC}" type="presParOf" srcId="{936CD078-7EC3-40E0-96E6-716E27225CE4}" destId="{C98ADD50-105B-47BC-8B46-2DBEDA3F5C8C}" srcOrd="3" destOrd="0" presId="urn:microsoft.com/office/officeart/2005/8/layout/hProcess4"/>
    <dgm:cxn modelId="{DC36095C-EBD4-4B22-8FEB-2E3DF654AE98}" type="presParOf" srcId="{936CD078-7EC3-40E0-96E6-716E27225CE4}" destId="{C462144D-20DA-4A89-81E4-29430297BB00}" srcOrd="4" destOrd="0" presId="urn:microsoft.com/office/officeart/2005/8/layout/hProcess4"/>
    <dgm:cxn modelId="{D4C6CD13-6B4E-4C47-8186-F7A81ED93AD4}" type="presParOf" srcId="{6F99E6D2-62B1-4E05-9FB1-3DF53D76273F}" destId="{EA040A42-F468-43A9-955A-629BDC29656E}" srcOrd="1" destOrd="0" presId="urn:microsoft.com/office/officeart/2005/8/layout/hProcess4"/>
    <dgm:cxn modelId="{6748AA46-A1DE-491A-898D-910D7112E7BD}" type="presParOf" srcId="{6F99E6D2-62B1-4E05-9FB1-3DF53D76273F}" destId="{1CE33548-A194-4BF3-A239-F7C51C3C2640}" srcOrd="2" destOrd="0" presId="urn:microsoft.com/office/officeart/2005/8/layout/hProcess4"/>
    <dgm:cxn modelId="{1B8470D5-4A15-471D-A188-0E1C16EF63F1}" type="presParOf" srcId="{1CE33548-A194-4BF3-A239-F7C51C3C2640}" destId="{F22F02E3-281D-47B4-8A14-949938AE3B8F}" srcOrd="0" destOrd="0" presId="urn:microsoft.com/office/officeart/2005/8/layout/hProcess4"/>
    <dgm:cxn modelId="{3DAA3083-B2B8-405E-9A1E-EFA4A062C1FA}" type="presParOf" srcId="{1CE33548-A194-4BF3-A239-F7C51C3C2640}" destId="{7F461ECE-1E6F-470A-B9D0-1C68F4DF9E65}" srcOrd="1" destOrd="0" presId="urn:microsoft.com/office/officeart/2005/8/layout/hProcess4"/>
    <dgm:cxn modelId="{973B61F9-E6E4-47F7-B7AA-FBE0DE61A650}" type="presParOf" srcId="{1CE33548-A194-4BF3-A239-F7C51C3C2640}" destId="{4C8B522D-DAA4-4B60-A2CA-5A68158B8636}" srcOrd="2" destOrd="0" presId="urn:microsoft.com/office/officeart/2005/8/layout/hProcess4"/>
    <dgm:cxn modelId="{0E8DF5B5-B033-4CD8-B7C6-B5EFBB88D104}" type="presParOf" srcId="{1CE33548-A194-4BF3-A239-F7C51C3C2640}" destId="{5F9491D4-44DB-441D-A4BE-CC64E77E7A9E}" srcOrd="3" destOrd="0" presId="urn:microsoft.com/office/officeart/2005/8/layout/hProcess4"/>
    <dgm:cxn modelId="{839868B8-8868-4A4F-A5EF-D0628A8B0140}" type="presParOf" srcId="{1CE33548-A194-4BF3-A239-F7C51C3C2640}" destId="{8BD575A2-FE91-43FF-A99E-D8C3DA0B97F3}" srcOrd="4" destOrd="0" presId="urn:microsoft.com/office/officeart/2005/8/layout/hProcess4"/>
    <dgm:cxn modelId="{60AF528C-CE1E-49AA-AF7E-9F1A41AA0F68}" type="presParOf" srcId="{6F99E6D2-62B1-4E05-9FB1-3DF53D76273F}" destId="{30D5CF64-538C-49F9-B6FE-0894AC87E2D7}" srcOrd="3" destOrd="0" presId="urn:microsoft.com/office/officeart/2005/8/layout/hProcess4"/>
    <dgm:cxn modelId="{29FD2887-1EC1-48BD-9980-B2535044F286}" type="presParOf" srcId="{6F99E6D2-62B1-4E05-9FB1-3DF53D76273F}" destId="{B993F3A8-1733-4D92-AF24-A495A9D891D1}" srcOrd="4" destOrd="0" presId="urn:microsoft.com/office/officeart/2005/8/layout/hProcess4"/>
    <dgm:cxn modelId="{76ED8070-D57C-4E07-A3BF-9CF4CFF5409E}" type="presParOf" srcId="{B993F3A8-1733-4D92-AF24-A495A9D891D1}" destId="{CCFD0E68-2473-4AAA-AD17-595B67871BBA}" srcOrd="0" destOrd="0" presId="urn:microsoft.com/office/officeart/2005/8/layout/hProcess4"/>
    <dgm:cxn modelId="{ADE31889-0A85-42DD-8588-EBB02B951134}" type="presParOf" srcId="{B993F3A8-1733-4D92-AF24-A495A9D891D1}" destId="{7858381A-8630-4D9E-BA2B-CC32C79A48F8}" srcOrd="1" destOrd="0" presId="urn:microsoft.com/office/officeart/2005/8/layout/hProcess4"/>
    <dgm:cxn modelId="{F847D524-938C-4DED-BB4D-A3F1F2E57AC6}" type="presParOf" srcId="{B993F3A8-1733-4D92-AF24-A495A9D891D1}" destId="{5E0CC305-A4C2-438F-9D38-8698EB4BF2EE}" srcOrd="2" destOrd="0" presId="urn:microsoft.com/office/officeart/2005/8/layout/hProcess4"/>
    <dgm:cxn modelId="{47963752-3F34-4AB8-AF2B-908AD4A84300}" type="presParOf" srcId="{B993F3A8-1733-4D92-AF24-A495A9D891D1}" destId="{528AAB0E-3F36-44A5-9761-B4F6B6F5EC59}" srcOrd="3" destOrd="0" presId="urn:microsoft.com/office/officeart/2005/8/layout/hProcess4"/>
    <dgm:cxn modelId="{6417C8FD-802C-4C90-B36E-23609EA96D06}" type="presParOf" srcId="{B993F3A8-1733-4D92-AF24-A495A9D891D1}" destId="{0D2721DD-3259-4ED0-9EB9-E42CC76C2EBF}" srcOrd="4" destOrd="0" presId="urn:microsoft.com/office/officeart/2005/8/layout/hProcess4"/>
    <dgm:cxn modelId="{ABE41A48-12DC-4AC5-9C56-2D8E25BD1AB5}" type="presParOf" srcId="{6F99E6D2-62B1-4E05-9FB1-3DF53D76273F}" destId="{AA4FA0FD-8B72-4F8D-8EAE-7D511F747DFB}" srcOrd="5" destOrd="0" presId="urn:microsoft.com/office/officeart/2005/8/layout/hProcess4"/>
    <dgm:cxn modelId="{61D7F3E5-20B5-445B-B2E1-107E4D13551E}" type="presParOf" srcId="{6F99E6D2-62B1-4E05-9FB1-3DF53D76273F}" destId="{EDA6E79D-1DFF-4FCA-90E9-62C356BB0393}" srcOrd="6" destOrd="0" presId="urn:microsoft.com/office/officeart/2005/8/layout/hProcess4"/>
    <dgm:cxn modelId="{5B7C3650-1704-4D71-8C6F-9A1CCE6FCAAB}" type="presParOf" srcId="{EDA6E79D-1DFF-4FCA-90E9-62C356BB0393}" destId="{88DA1854-908A-4257-8830-7ED06A52BBD6}" srcOrd="0" destOrd="0" presId="urn:microsoft.com/office/officeart/2005/8/layout/hProcess4"/>
    <dgm:cxn modelId="{4705850A-7E82-4C53-B4EC-7712B01C8BE9}" type="presParOf" srcId="{EDA6E79D-1DFF-4FCA-90E9-62C356BB0393}" destId="{BEB17E0C-2E21-4450-B359-B921200C54CA}" srcOrd="1" destOrd="0" presId="urn:microsoft.com/office/officeart/2005/8/layout/hProcess4"/>
    <dgm:cxn modelId="{85F6965F-E07E-41F4-A291-47A3A62ED482}" type="presParOf" srcId="{EDA6E79D-1DFF-4FCA-90E9-62C356BB0393}" destId="{F578CACE-EF24-454B-BD57-DC15EDFB935F}" srcOrd="2" destOrd="0" presId="urn:microsoft.com/office/officeart/2005/8/layout/hProcess4"/>
    <dgm:cxn modelId="{C341FC98-05B9-4FE1-B2C1-148B29604FBA}" type="presParOf" srcId="{EDA6E79D-1DFF-4FCA-90E9-62C356BB0393}" destId="{53C2CACF-17F3-4602-B197-FC94753A8B9B}" srcOrd="3" destOrd="0" presId="urn:microsoft.com/office/officeart/2005/8/layout/hProcess4"/>
    <dgm:cxn modelId="{ED015DFF-FB5B-44A2-8EB6-C25CFF6B0C6D}" type="presParOf" srcId="{EDA6E79D-1DFF-4FCA-90E9-62C356BB0393}" destId="{9892137A-B9EA-4631-A1D9-874AF594DA5D}" srcOrd="4" destOrd="0" presId="urn:microsoft.com/office/officeart/2005/8/layout/h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66EFAF-43D1-4E00-AEC2-BF7A2037C4CF}">
      <dsp:nvSpPr>
        <dsp:cNvPr id="0" name=""/>
        <dsp:cNvSpPr/>
      </dsp:nvSpPr>
      <dsp:spPr>
        <a:xfrm>
          <a:off x="493" y="698224"/>
          <a:ext cx="1115472" cy="9200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AU" sz="800" kern="1200"/>
            <a:t>Initial synthesis </a:t>
          </a:r>
          <a:r>
            <a:rPr lang="en-AU" sz="800" b="1" kern="1200"/>
            <a:t>February 15</a:t>
          </a:r>
          <a:endParaRPr lang="en-US" sz="800" kern="1200"/>
        </a:p>
        <a:p>
          <a:pPr marL="57150" lvl="1" indent="-57150" algn="l" defTabSz="355600">
            <a:lnSpc>
              <a:spcPct val="90000"/>
            </a:lnSpc>
            <a:spcBef>
              <a:spcPct val="0"/>
            </a:spcBef>
            <a:spcAft>
              <a:spcPct val="15000"/>
            </a:spcAft>
            <a:buChar char="••"/>
          </a:pPr>
          <a:r>
            <a:rPr lang="en-US" sz="800" kern="1200"/>
            <a:t>Include KMS data by </a:t>
          </a:r>
          <a:r>
            <a:rPr lang="en-US" sz="800" b="1" kern="1200"/>
            <a:t>February 28 </a:t>
          </a:r>
        </a:p>
      </dsp:txBody>
      <dsp:txXfrm>
        <a:off x="21665" y="719396"/>
        <a:ext cx="1073128" cy="680538"/>
      </dsp:txXfrm>
    </dsp:sp>
    <dsp:sp modelId="{EA040A42-F468-43A9-955A-629BDC29656E}">
      <dsp:nvSpPr>
        <dsp:cNvPr id="0" name=""/>
        <dsp:cNvSpPr/>
      </dsp:nvSpPr>
      <dsp:spPr>
        <a:xfrm>
          <a:off x="613326" y="866943"/>
          <a:ext cx="1304620" cy="1304620"/>
        </a:xfrm>
        <a:prstGeom prst="leftCircularArrow">
          <a:avLst>
            <a:gd name="adj1" fmla="val 3721"/>
            <a:gd name="adj2" fmla="val 464153"/>
            <a:gd name="adj3" fmla="val 2239663"/>
            <a:gd name="adj4" fmla="val 9024489"/>
            <a:gd name="adj5" fmla="val 43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98ADD50-105B-47BC-8B46-2DBEDA3F5C8C}">
      <dsp:nvSpPr>
        <dsp:cNvPr id="0" name=""/>
        <dsp:cNvSpPr/>
      </dsp:nvSpPr>
      <dsp:spPr>
        <a:xfrm>
          <a:off x="248376" y="1421106"/>
          <a:ext cx="991531" cy="3942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Document Synthesis</a:t>
          </a:r>
        </a:p>
      </dsp:txBody>
      <dsp:txXfrm>
        <a:off x="259925" y="1432655"/>
        <a:ext cx="968433" cy="371201"/>
      </dsp:txXfrm>
    </dsp:sp>
    <dsp:sp modelId="{7F461ECE-1E6F-470A-B9D0-1C68F4DF9E65}">
      <dsp:nvSpPr>
        <dsp:cNvPr id="0" name=""/>
        <dsp:cNvSpPr/>
      </dsp:nvSpPr>
      <dsp:spPr>
        <a:xfrm>
          <a:off x="1471080" y="698224"/>
          <a:ext cx="1115472" cy="9200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US" sz="800" kern="1200"/>
            <a:t>Partner and beneficiaries </a:t>
          </a:r>
          <a:r>
            <a:rPr lang="en-US" sz="800" b="1" kern="1200"/>
            <a:t>Feb. 23- March 5</a:t>
          </a:r>
          <a:endParaRPr lang="en-US" sz="800" kern="1200"/>
        </a:p>
        <a:p>
          <a:pPr marL="57150" lvl="1" indent="-57150" algn="l" defTabSz="355600">
            <a:lnSpc>
              <a:spcPct val="90000"/>
            </a:lnSpc>
            <a:spcBef>
              <a:spcPct val="0"/>
            </a:spcBef>
            <a:spcAft>
              <a:spcPct val="15000"/>
            </a:spcAft>
            <a:buChar char="••"/>
          </a:pPr>
          <a:r>
            <a:rPr lang="en-US" sz="800" kern="1200"/>
            <a:t>Others </a:t>
          </a:r>
          <a:r>
            <a:rPr lang="en-US" sz="800" b="1" kern="1200"/>
            <a:t>March 13-15</a:t>
          </a:r>
        </a:p>
      </dsp:txBody>
      <dsp:txXfrm>
        <a:off x="1492252" y="916545"/>
        <a:ext cx="1073128" cy="680538"/>
      </dsp:txXfrm>
    </dsp:sp>
    <dsp:sp modelId="{30D5CF64-538C-49F9-B6FE-0894AC87E2D7}">
      <dsp:nvSpPr>
        <dsp:cNvPr id="0" name=""/>
        <dsp:cNvSpPr/>
      </dsp:nvSpPr>
      <dsp:spPr>
        <a:xfrm>
          <a:off x="2070923" y="93363"/>
          <a:ext cx="1506899" cy="1506899"/>
        </a:xfrm>
        <a:prstGeom prst="circularArrow">
          <a:avLst>
            <a:gd name="adj1" fmla="val 3222"/>
            <a:gd name="adj2" fmla="val 397091"/>
            <a:gd name="adj3" fmla="val 19425383"/>
            <a:gd name="adj4" fmla="val 12573495"/>
            <a:gd name="adj5" fmla="val 375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9491D4-44DB-441D-A4BE-CC64E77E7A9E}">
      <dsp:nvSpPr>
        <dsp:cNvPr id="0" name=""/>
        <dsp:cNvSpPr/>
      </dsp:nvSpPr>
      <dsp:spPr>
        <a:xfrm>
          <a:off x="1718963" y="501074"/>
          <a:ext cx="991531" cy="3942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Consultations and FGDs</a:t>
          </a:r>
        </a:p>
      </dsp:txBody>
      <dsp:txXfrm>
        <a:off x="1730512" y="512623"/>
        <a:ext cx="968433" cy="371201"/>
      </dsp:txXfrm>
    </dsp:sp>
    <dsp:sp modelId="{7858381A-8630-4D9E-BA2B-CC32C79A48F8}">
      <dsp:nvSpPr>
        <dsp:cNvPr id="0" name=""/>
        <dsp:cNvSpPr/>
      </dsp:nvSpPr>
      <dsp:spPr>
        <a:xfrm>
          <a:off x="2941667" y="598903"/>
          <a:ext cx="1219378" cy="112010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US" sz="800" kern="1200"/>
            <a:t>Preliminary analysis  followed by </a:t>
          </a:r>
        </a:p>
        <a:p>
          <a:pPr marL="57150" lvl="1" indent="-57150" algn="l" defTabSz="355600">
            <a:lnSpc>
              <a:spcPct val="90000"/>
            </a:lnSpc>
            <a:spcBef>
              <a:spcPct val="0"/>
            </a:spcBef>
            <a:spcAft>
              <a:spcPct val="15000"/>
            </a:spcAft>
            <a:buChar char="••"/>
          </a:pPr>
          <a:r>
            <a:rPr lang="en-US" sz="800" kern="1200"/>
            <a:t>Collaborative analysis workshop </a:t>
          </a:r>
          <a:r>
            <a:rPr lang="en-US" sz="800" b="1" kern="1200"/>
            <a:t>March 17 </a:t>
          </a:r>
        </a:p>
      </dsp:txBody>
      <dsp:txXfrm>
        <a:off x="2967444" y="624680"/>
        <a:ext cx="1167824" cy="828525"/>
      </dsp:txXfrm>
    </dsp:sp>
    <dsp:sp modelId="{AA4FA0FD-8B72-4F8D-8EAE-7D511F747DFB}">
      <dsp:nvSpPr>
        <dsp:cNvPr id="0" name=""/>
        <dsp:cNvSpPr/>
      </dsp:nvSpPr>
      <dsp:spPr>
        <a:xfrm>
          <a:off x="3606249" y="867300"/>
          <a:ext cx="1304621" cy="1304621"/>
        </a:xfrm>
        <a:prstGeom prst="leftCircularArrow">
          <a:avLst>
            <a:gd name="adj1" fmla="val 3721"/>
            <a:gd name="adj2" fmla="val 464152"/>
            <a:gd name="adj3" fmla="val 2237308"/>
            <a:gd name="adj4" fmla="val 9022134"/>
            <a:gd name="adj5" fmla="val 43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28AAB0E-3F36-44A5-9761-B4F6B6F5EC59}">
      <dsp:nvSpPr>
        <dsp:cNvPr id="0" name=""/>
        <dsp:cNvSpPr/>
      </dsp:nvSpPr>
      <dsp:spPr>
        <a:xfrm>
          <a:off x="3241503" y="1421820"/>
          <a:ext cx="991531" cy="3942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Data analysis</a:t>
          </a:r>
        </a:p>
      </dsp:txBody>
      <dsp:txXfrm>
        <a:off x="3253052" y="1433369"/>
        <a:ext cx="968433" cy="371201"/>
      </dsp:txXfrm>
    </dsp:sp>
    <dsp:sp modelId="{BEB17E0C-2E21-4450-B359-B921200C54CA}">
      <dsp:nvSpPr>
        <dsp:cNvPr id="0" name=""/>
        <dsp:cNvSpPr/>
      </dsp:nvSpPr>
      <dsp:spPr>
        <a:xfrm>
          <a:off x="4464207" y="698224"/>
          <a:ext cx="1115472" cy="9200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US" sz="800" kern="1200"/>
            <a:t>Draft</a:t>
          </a:r>
          <a:r>
            <a:rPr lang="en-US" sz="800" b="0" kern="1200"/>
            <a:t> report ( to reference group) </a:t>
          </a:r>
          <a:r>
            <a:rPr lang="en-US" sz="800" b="1" kern="1200"/>
            <a:t>April 18</a:t>
          </a:r>
        </a:p>
        <a:p>
          <a:pPr marL="57150" lvl="1" indent="-57150" algn="l" defTabSz="355600">
            <a:lnSpc>
              <a:spcPct val="90000"/>
            </a:lnSpc>
            <a:spcBef>
              <a:spcPct val="0"/>
            </a:spcBef>
            <a:spcAft>
              <a:spcPct val="15000"/>
            </a:spcAft>
            <a:buChar char="••"/>
          </a:pPr>
          <a:r>
            <a:rPr lang="en-US" sz="800" kern="1200"/>
            <a:t>Final report end </a:t>
          </a:r>
          <a:r>
            <a:rPr lang="en-US" sz="800" b="1" kern="1200"/>
            <a:t>April/May</a:t>
          </a:r>
        </a:p>
      </dsp:txBody>
      <dsp:txXfrm>
        <a:off x="4485379" y="916545"/>
        <a:ext cx="1073128" cy="680538"/>
      </dsp:txXfrm>
    </dsp:sp>
    <dsp:sp modelId="{53C2CACF-17F3-4602-B197-FC94753A8B9B}">
      <dsp:nvSpPr>
        <dsp:cNvPr id="0" name=""/>
        <dsp:cNvSpPr/>
      </dsp:nvSpPr>
      <dsp:spPr>
        <a:xfrm>
          <a:off x="4712089" y="501074"/>
          <a:ext cx="991531" cy="3942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Report</a:t>
          </a:r>
        </a:p>
      </dsp:txBody>
      <dsp:txXfrm>
        <a:off x="4723638" y="512623"/>
        <a:ext cx="968433" cy="37120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445C35-EABC-4A83-876D-109AC90231A9}"/>
</file>

<file path=customXml/itemProps2.xml><?xml version="1.0" encoding="utf-8"?>
<ds:datastoreItem xmlns:ds="http://schemas.openxmlformats.org/officeDocument/2006/customXml" ds:itemID="{760C8C00-9641-4FAD-BE1F-FA83BE812B99}"/>
</file>

<file path=customXml/itemProps3.xml><?xml version="1.0" encoding="utf-8"?>
<ds:datastoreItem xmlns:ds="http://schemas.openxmlformats.org/officeDocument/2006/customXml" ds:itemID="{3994A92D-4D20-4F3F-88C5-C741FF7B3F65}"/>
</file>

<file path=customXml/itemProps4.xml><?xml version="1.0" encoding="utf-8"?>
<ds:datastoreItem xmlns:ds="http://schemas.openxmlformats.org/officeDocument/2006/customXml" ds:itemID="{30015971-FCBB-4C30-834C-C9C27AF524CE}"/>
</file>

<file path=docProps/app.xml><?xml version="1.0" encoding="utf-8"?>
<Properties xmlns="http://schemas.openxmlformats.org/officeDocument/2006/extended-properties" xmlns:vt="http://schemas.openxmlformats.org/officeDocument/2006/docPropsVTypes">
  <Template>Normal.dotm</Template>
  <TotalTime>0</TotalTime>
  <Pages>6</Pages>
  <Words>1725</Words>
  <Characters>9524</Characters>
  <Application>Microsoft Office Word</Application>
  <DocSecurity>0</DocSecurity>
  <Lines>297</Lines>
  <Paragraphs>190</Paragraphs>
  <ScaleCrop>false</ScaleCrop>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2019-03-25T22:57:00Z</dcterms:created>
  <dcterms:modified xsi:type="dcterms:W3CDTF">2019-03-25T22:57:00Z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7ea99293-bea9-4eaa-b6e6-2cb8f85d2d70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0x0101003B97E0CA36F93F49A064E94984C37C74</vt:lpwstr>
  </property>
  <property fmtid="{D5CDD505-2E9C-101B-9397-08002B2CF9AE}" pid="6" name="Order">
    <vt:r8>82100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