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ED5" w:rsidRDefault="00E31ED5" w:rsidP="00DE03A0">
      <w:pPr>
        <w:pStyle w:val="PublicationDate"/>
        <w:spacing w:after="0" w:line="240" w:lineRule="auto"/>
        <w:jc w:val="center"/>
        <w:rPr>
          <w:rFonts w:ascii="Times New Roman" w:hAnsi="Times New Roman"/>
          <w:b/>
          <w:bCs/>
          <w:iCs/>
          <w:color w:val="0070C0"/>
          <w:szCs w:val="24"/>
          <w:lang w:val="en-GB"/>
        </w:rPr>
      </w:pPr>
      <w:r w:rsidRPr="006409E6">
        <w:rPr>
          <w:rFonts w:ascii="Times New Roman" w:hAnsi="Times New Roman"/>
          <w:b/>
          <w:iCs/>
          <w:color w:val="0070C0"/>
          <w:szCs w:val="24"/>
          <w:lang w:val="en-GB"/>
        </w:rPr>
        <w:t xml:space="preserve">Independent </w:t>
      </w:r>
      <w:r w:rsidRPr="006409E6">
        <w:rPr>
          <w:rFonts w:ascii="Times New Roman" w:hAnsi="Times New Roman"/>
          <w:b/>
          <w:bCs/>
          <w:iCs/>
          <w:color w:val="0070C0"/>
          <w:szCs w:val="24"/>
          <w:lang w:val="en-GB"/>
        </w:rPr>
        <w:t>Evaluation of the Tertiary Health Pacific Islands Program (PIP) and Strengthening Specialised Clinical Services in the Pacific (SSCSiP)</w:t>
      </w:r>
    </w:p>
    <w:p w:rsidR="00DE03A0" w:rsidRPr="00DE03A0" w:rsidRDefault="00DE03A0" w:rsidP="00DE03A0">
      <w:pPr>
        <w:pStyle w:val="Heading1"/>
        <w:spacing w:before="0" w:after="0"/>
        <w:rPr>
          <w:lang w:val="en-GB"/>
        </w:rPr>
      </w:pPr>
    </w:p>
    <w:p w:rsidR="00E31ED5" w:rsidRPr="006409E6" w:rsidRDefault="00E31ED5" w:rsidP="00DE03A0">
      <w:pPr>
        <w:pStyle w:val="PublicationDate"/>
        <w:spacing w:after="0" w:line="240" w:lineRule="auto"/>
        <w:jc w:val="center"/>
        <w:rPr>
          <w:rFonts w:ascii="Times New Roman" w:hAnsi="Times New Roman"/>
          <w:b/>
          <w:bCs/>
          <w:iCs/>
          <w:color w:val="0070C0"/>
          <w:szCs w:val="24"/>
          <w:lang w:val="en-GB"/>
        </w:rPr>
      </w:pPr>
      <w:r w:rsidRPr="006409E6">
        <w:rPr>
          <w:rFonts w:ascii="Times New Roman" w:hAnsi="Times New Roman"/>
          <w:b/>
          <w:bCs/>
          <w:iCs/>
          <w:color w:val="0070C0"/>
          <w:szCs w:val="24"/>
          <w:lang w:val="en-GB"/>
        </w:rPr>
        <w:t>MANAGEMENT RESPONSE</w:t>
      </w:r>
    </w:p>
    <w:p w:rsidR="00274F92" w:rsidRPr="006409E6" w:rsidRDefault="00274F92" w:rsidP="006409E6">
      <w:pPr>
        <w:pStyle w:val="Heading1"/>
        <w:spacing w:before="0" w:after="0"/>
        <w:rPr>
          <w:rFonts w:ascii="Times New Roman" w:hAnsi="Times New Roman" w:cs="Times New Roman"/>
          <w:sz w:val="24"/>
          <w:szCs w:val="24"/>
          <w:lang w:val="en-GB"/>
        </w:rPr>
      </w:pPr>
    </w:p>
    <w:p w:rsidR="00E31ED5" w:rsidRPr="006409E6" w:rsidRDefault="003745CC" w:rsidP="006409E6">
      <w:pPr>
        <w:pStyle w:val="PublicationDate"/>
        <w:spacing w:after="0" w:line="240" w:lineRule="auto"/>
        <w:rPr>
          <w:rFonts w:ascii="Times New Roman" w:hAnsi="Times New Roman"/>
          <w:b/>
          <w:iCs/>
          <w:color w:val="0070C0"/>
          <w:szCs w:val="24"/>
        </w:rPr>
      </w:pPr>
      <w:r w:rsidRPr="006409E6">
        <w:rPr>
          <w:rFonts w:ascii="Times New Roman" w:hAnsi="Times New Roman"/>
          <w:b/>
          <w:iCs/>
          <w:color w:val="0070C0"/>
          <w:szCs w:val="24"/>
        </w:rPr>
        <w:t>Project</w:t>
      </w:r>
      <w:r w:rsidR="00E31ED5" w:rsidRPr="006409E6">
        <w:rPr>
          <w:rFonts w:ascii="Times New Roman" w:hAnsi="Times New Roman"/>
          <w:b/>
          <w:iCs/>
          <w:color w:val="0070C0"/>
          <w:szCs w:val="24"/>
        </w:rPr>
        <w:t xml:space="preserve"> Summary</w:t>
      </w:r>
    </w:p>
    <w:p w:rsidR="00274F92" w:rsidRPr="006409E6" w:rsidRDefault="00274F92" w:rsidP="006409E6">
      <w:pPr>
        <w:pStyle w:val="Heading1"/>
        <w:spacing w:before="0" w:after="0"/>
        <w:rPr>
          <w:rFonts w:ascii="Times New Roman" w:hAnsi="Times New Roman" w:cs="Times New Roman"/>
          <w:b/>
          <w:bCs/>
          <w:iCs/>
          <w:color w:val="auto"/>
          <w:sz w:val="24"/>
          <w:szCs w:val="24"/>
          <w:lang w:val="en-GB"/>
        </w:rPr>
      </w:pPr>
    </w:p>
    <w:p w:rsidR="00F241C4" w:rsidRPr="006409E6" w:rsidRDefault="00F241C4" w:rsidP="006409E6">
      <w:pPr>
        <w:pStyle w:val="Heading1"/>
        <w:spacing w:before="0" w:after="0"/>
        <w:rPr>
          <w:rFonts w:ascii="Times New Roman" w:hAnsi="Times New Roman" w:cs="Times New Roman"/>
          <w:sz w:val="24"/>
          <w:szCs w:val="24"/>
        </w:rPr>
      </w:pPr>
      <w:r w:rsidRPr="006409E6">
        <w:rPr>
          <w:rFonts w:ascii="Times New Roman" w:hAnsi="Times New Roman" w:cs="Times New Roman"/>
          <w:b/>
          <w:bCs/>
          <w:iCs/>
          <w:color w:val="auto"/>
          <w:sz w:val="24"/>
          <w:szCs w:val="24"/>
          <w:lang w:val="en-GB"/>
        </w:rPr>
        <w:t>Tertiary Health Pacific Islands Program (PIP):</w:t>
      </w:r>
    </w:p>
    <w:tbl>
      <w:tblPr>
        <w:tblW w:w="878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2660"/>
        <w:gridCol w:w="2302"/>
        <w:gridCol w:w="1701"/>
        <w:gridCol w:w="2126"/>
      </w:tblGrid>
      <w:tr w:rsidR="00E31ED5" w:rsidRPr="006409E6" w:rsidTr="001E2050">
        <w:trPr>
          <w:cantSplit/>
          <w:tblHeader/>
        </w:trPr>
        <w:tc>
          <w:tcPr>
            <w:tcW w:w="2660" w:type="dxa"/>
            <w:shd w:val="clear" w:color="auto" w:fill="FFFFFF"/>
            <w:vAlign w:val="center"/>
          </w:tcPr>
          <w:p w:rsidR="00E31ED5" w:rsidRPr="006409E6" w:rsidRDefault="00F241C4" w:rsidP="006409E6">
            <w:pPr>
              <w:pStyle w:val="PublicationDate"/>
              <w:spacing w:after="0" w:line="240" w:lineRule="auto"/>
              <w:rPr>
                <w:rFonts w:ascii="Times New Roman" w:hAnsi="Times New Roman"/>
                <w:color w:val="auto"/>
                <w:szCs w:val="24"/>
              </w:rPr>
            </w:pPr>
            <w:r w:rsidRPr="006409E6">
              <w:rPr>
                <w:rFonts w:ascii="Times New Roman" w:hAnsi="Times New Roman"/>
                <w:color w:val="auto"/>
                <w:szCs w:val="24"/>
              </w:rPr>
              <w:t>Project</w:t>
            </w:r>
            <w:r w:rsidR="00E31ED5" w:rsidRPr="006409E6">
              <w:rPr>
                <w:rFonts w:ascii="Times New Roman" w:hAnsi="Times New Roman"/>
                <w:color w:val="auto"/>
                <w:szCs w:val="24"/>
              </w:rPr>
              <w:t xml:space="preserve"> Name</w:t>
            </w:r>
          </w:p>
        </w:tc>
        <w:tc>
          <w:tcPr>
            <w:tcW w:w="6129" w:type="dxa"/>
            <w:gridSpan w:val="3"/>
            <w:shd w:val="clear" w:color="auto" w:fill="FFFFFF"/>
            <w:vAlign w:val="center"/>
          </w:tcPr>
          <w:p w:rsidR="00E31ED5" w:rsidRPr="006409E6" w:rsidRDefault="00A510A9" w:rsidP="006409E6">
            <w:pPr>
              <w:pStyle w:val="PublicationDate"/>
              <w:spacing w:after="0" w:line="240" w:lineRule="auto"/>
              <w:rPr>
                <w:rFonts w:ascii="Times New Roman" w:hAnsi="Times New Roman"/>
                <w:color w:val="auto"/>
                <w:szCs w:val="24"/>
              </w:rPr>
            </w:pPr>
            <w:r w:rsidRPr="006409E6">
              <w:rPr>
                <w:rFonts w:ascii="Times New Roman" w:hAnsi="Times New Roman"/>
                <w:color w:val="auto"/>
                <w:szCs w:val="24"/>
              </w:rPr>
              <w:t>Tertiary Health Pacific Islands Program (PIP</w:t>
            </w:r>
            <w:r w:rsidR="00874603" w:rsidRPr="006409E6">
              <w:rPr>
                <w:rFonts w:ascii="Times New Roman" w:hAnsi="Times New Roman"/>
                <w:color w:val="auto"/>
                <w:szCs w:val="24"/>
              </w:rPr>
              <w:t>)</w:t>
            </w:r>
          </w:p>
        </w:tc>
      </w:tr>
      <w:tr w:rsidR="00E31ED5" w:rsidRPr="006409E6" w:rsidTr="001E2050">
        <w:trPr>
          <w:cantSplit/>
        </w:trPr>
        <w:tc>
          <w:tcPr>
            <w:tcW w:w="2660" w:type="dxa"/>
            <w:shd w:val="clear" w:color="auto" w:fill="auto"/>
          </w:tcPr>
          <w:p w:rsidR="00E31ED5" w:rsidRPr="006409E6" w:rsidRDefault="00E31ED5" w:rsidP="006409E6">
            <w:pPr>
              <w:pStyle w:val="PublicationDate"/>
              <w:spacing w:after="0" w:line="240" w:lineRule="auto"/>
              <w:rPr>
                <w:rFonts w:ascii="Times New Roman" w:hAnsi="Times New Roman"/>
                <w:color w:val="auto"/>
                <w:szCs w:val="24"/>
              </w:rPr>
            </w:pPr>
            <w:r w:rsidRPr="006409E6">
              <w:rPr>
                <w:rFonts w:ascii="Times New Roman" w:hAnsi="Times New Roman"/>
                <w:color w:val="auto"/>
                <w:szCs w:val="24"/>
              </w:rPr>
              <w:t>AidWorks number</w:t>
            </w:r>
          </w:p>
        </w:tc>
        <w:tc>
          <w:tcPr>
            <w:tcW w:w="6129" w:type="dxa"/>
            <w:gridSpan w:val="3"/>
            <w:shd w:val="clear" w:color="auto" w:fill="auto"/>
          </w:tcPr>
          <w:p w:rsidR="00E31ED5" w:rsidRPr="006409E6" w:rsidRDefault="00456AD2" w:rsidP="006409E6">
            <w:pPr>
              <w:pStyle w:val="PublicationDate"/>
              <w:spacing w:after="0" w:line="240" w:lineRule="auto"/>
              <w:rPr>
                <w:rFonts w:ascii="Times New Roman" w:hAnsi="Times New Roman"/>
                <w:color w:val="auto"/>
                <w:szCs w:val="24"/>
              </w:rPr>
            </w:pPr>
            <w:r w:rsidRPr="006409E6">
              <w:rPr>
                <w:rFonts w:ascii="Times New Roman" w:hAnsi="Times New Roman"/>
                <w:color w:val="auto"/>
                <w:szCs w:val="24"/>
              </w:rPr>
              <w:t>INJ833</w:t>
            </w:r>
          </w:p>
        </w:tc>
      </w:tr>
      <w:tr w:rsidR="00E31ED5" w:rsidRPr="006409E6" w:rsidTr="001E2050">
        <w:trPr>
          <w:cantSplit/>
        </w:trPr>
        <w:tc>
          <w:tcPr>
            <w:tcW w:w="2660" w:type="dxa"/>
            <w:shd w:val="clear" w:color="auto" w:fill="auto"/>
          </w:tcPr>
          <w:p w:rsidR="00E31ED5" w:rsidRPr="006409E6" w:rsidRDefault="00E31ED5" w:rsidP="006409E6">
            <w:pPr>
              <w:pStyle w:val="PublicationDate"/>
              <w:spacing w:after="0" w:line="240" w:lineRule="auto"/>
              <w:rPr>
                <w:rFonts w:ascii="Times New Roman" w:hAnsi="Times New Roman"/>
                <w:color w:val="auto"/>
                <w:szCs w:val="24"/>
              </w:rPr>
            </w:pPr>
            <w:r w:rsidRPr="006409E6">
              <w:rPr>
                <w:rFonts w:ascii="Times New Roman" w:hAnsi="Times New Roman"/>
                <w:color w:val="auto"/>
                <w:szCs w:val="24"/>
              </w:rPr>
              <w:t>Commencement date</w:t>
            </w:r>
          </w:p>
        </w:tc>
        <w:tc>
          <w:tcPr>
            <w:tcW w:w="2302" w:type="dxa"/>
            <w:shd w:val="clear" w:color="auto" w:fill="auto"/>
          </w:tcPr>
          <w:p w:rsidR="00E31ED5" w:rsidRPr="006409E6" w:rsidRDefault="00456AD2" w:rsidP="006409E6">
            <w:pPr>
              <w:pStyle w:val="PublicationDate"/>
              <w:spacing w:after="0" w:line="240" w:lineRule="auto"/>
              <w:rPr>
                <w:rFonts w:ascii="Times New Roman" w:hAnsi="Times New Roman"/>
                <w:color w:val="auto"/>
                <w:szCs w:val="24"/>
              </w:rPr>
            </w:pPr>
            <w:r w:rsidRPr="006409E6">
              <w:rPr>
                <w:rFonts w:ascii="Times New Roman" w:hAnsi="Times New Roman"/>
                <w:color w:val="auto"/>
                <w:szCs w:val="24"/>
              </w:rPr>
              <w:t>3</w:t>
            </w:r>
            <w:r w:rsidR="008D20C7" w:rsidRPr="006409E6">
              <w:rPr>
                <w:rFonts w:ascii="Times New Roman" w:hAnsi="Times New Roman"/>
                <w:color w:val="auto"/>
                <w:szCs w:val="24"/>
              </w:rPr>
              <w:t>1</w:t>
            </w:r>
            <w:r w:rsidRPr="006409E6">
              <w:rPr>
                <w:rFonts w:ascii="Times New Roman" w:hAnsi="Times New Roman"/>
                <w:color w:val="auto"/>
                <w:szCs w:val="24"/>
              </w:rPr>
              <w:t xml:space="preserve"> March 2011</w:t>
            </w:r>
          </w:p>
        </w:tc>
        <w:tc>
          <w:tcPr>
            <w:tcW w:w="1701" w:type="dxa"/>
            <w:shd w:val="clear" w:color="auto" w:fill="auto"/>
          </w:tcPr>
          <w:p w:rsidR="00E31ED5" w:rsidRPr="006409E6" w:rsidRDefault="00E31ED5" w:rsidP="006409E6">
            <w:pPr>
              <w:pStyle w:val="PublicationDate"/>
              <w:spacing w:after="0" w:line="240" w:lineRule="auto"/>
              <w:rPr>
                <w:rFonts w:ascii="Times New Roman" w:hAnsi="Times New Roman"/>
                <w:color w:val="auto"/>
                <w:szCs w:val="24"/>
              </w:rPr>
            </w:pPr>
            <w:r w:rsidRPr="006409E6">
              <w:rPr>
                <w:rFonts w:ascii="Times New Roman" w:hAnsi="Times New Roman"/>
                <w:color w:val="auto"/>
                <w:szCs w:val="24"/>
              </w:rPr>
              <w:t>Completion date</w:t>
            </w:r>
          </w:p>
        </w:tc>
        <w:tc>
          <w:tcPr>
            <w:tcW w:w="2126" w:type="dxa"/>
            <w:shd w:val="clear" w:color="auto" w:fill="auto"/>
          </w:tcPr>
          <w:p w:rsidR="00E31ED5" w:rsidRPr="006409E6" w:rsidRDefault="001E2050" w:rsidP="006409E6">
            <w:pPr>
              <w:pStyle w:val="PublicationDate"/>
              <w:spacing w:after="0" w:line="240" w:lineRule="auto"/>
              <w:rPr>
                <w:rFonts w:ascii="Times New Roman" w:hAnsi="Times New Roman"/>
                <w:color w:val="auto"/>
                <w:szCs w:val="24"/>
              </w:rPr>
            </w:pPr>
            <w:r w:rsidRPr="006409E6">
              <w:rPr>
                <w:rFonts w:ascii="Times New Roman" w:hAnsi="Times New Roman"/>
                <w:color w:val="auto"/>
                <w:szCs w:val="24"/>
              </w:rPr>
              <w:t xml:space="preserve">30 March </w:t>
            </w:r>
            <w:r w:rsidR="00456AD2" w:rsidRPr="006409E6">
              <w:rPr>
                <w:rFonts w:ascii="Times New Roman" w:hAnsi="Times New Roman"/>
                <w:color w:val="auto"/>
                <w:szCs w:val="24"/>
              </w:rPr>
              <w:t>2016</w:t>
            </w:r>
          </w:p>
        </w:tc>
      </w:tr>
      <w:tr w:rsidR="00E31ED5" w:rsidRPr="006409E6" w:rsidTr="001E2050">
        <w:trPr>
          <w:cantSplit/>
        </w:trPr>
        <w:tc>
          <w:tcPr>
            <w:tcW w:w="2660" w:type="dxa"/>
            <w:shd w:val="clear" w:color="auto" w:fill="auto"/>
          </w:tcPr>
          <w:p w:rsidR="00E31ED5" w:rsidRPr="006409E6" w:rsidRDefault="00E31ED5" w:rsidP="006409E6">
            <w:pPr>
              <w:pStyle w:val="PublicationDate"/>
              <w:spacing w:after="0" w:line="240" w:lineRule="auto"/>
              <w:rPr>
                <w:rFonts w:ascii="Times New Roman" w:hAnsi="Times New Roman"/>
                <w:color w:val="auto"/>
                <w:szCs w:val="24"/>
              </w:rPr>
            </w:pPr>
            <w:r w:rsidRPr="006409E6">
              <w:rPr>
                <w:rFonts w:ascii="Times New Roman" w:hAnsi="Times New Roman"/>
                <w:color w:val="auto"/>
                <w:szCs w:val="24"/>
              </w:rPr>
              <w:t>Total Australian $</w:t>
            </w:r>
          </w:p>
        </w:tc>
        <w:tc>
          <w:tcPr>
            <w:tcW w:w="6129" w:type="dxa"/>
            <w:gridSpan w:val="3"/>
            <w:shd w:val="clear" w:color="auto" w:fill="auto"/>
          </w:tcPr>
          <w:p w:rsidR="00E31ED5" w:rsidRPr="006409E6" w:rsidRDefault="00456AD2" w:rsidP="006409E6">
            <w:pPr>
              <w:pStyle w:val="PublicationDate"/>
              <w:spacing w:after="0" w:line="240" w:lineRule="auto"/>
              <w:rPr>
                <w:rFonts w:ascii="Times New Roman" w:hAnsi="Times New Roman"/>
                <w:color w:val="auto"/>
                <w:szCs w:val="24"/>
              </w:rPr>
            </w:pPr>
            <w:r w:rsidRPr="006409E6">
              <w:rPr>
                <w:rFonts w:ascii="Times New Roman" w:hAnsi="Times New Roman"/>
                <w:color w:val="auto"/>
                <w:szCs w:val="24"/>
              </w:rPr>
              <w:t>AUD8,970,905</w:t>
            </w:r>
          </w:p>
        </w:tc>
      </w:tr>
      <w:tr w:rsidR="00E31ED5" w:rsidRPr="006409E6" w:rsidTr="001E2050">
        <w:trPr>
          <w:cantSplit/>
        </w:trPr>
        <w:tc>
          <w:tcPr>
            <w:tcW w:w="2660" w:type="dxa"/>
            <w:shd w:val="clear" w:color="auto" w:fill="auto"/>
          </w:tcPr>
          <w:p w:rsidR="00E31ED5" w:rsidRPr="006409E6" w:rsidRDefault="00E31ED5" w:rsidP="006409E6">
            <w:pPr>
              <w:pStyle w:val="PublicationDate"/>
              <w:spacing w:after="0" w:line="240" w:lineRule="auto"/>
              <w:rPr>
                <w:rFonts w:ascii="Times New Roman" w:hAnsi="Times New Roman"/>
                <w:color w:val="auto"/>
                <w:szCs w:val="24"/>
              </w:rPr>
            </w:pPr>
            <w:r w:rsidRPr="006409E6">
              <w:rPr>
                <w:rFonts w:ascii="Times New Roman" w:hAnsi="Times New Roman"/>
                <w:color w:val="auto"/>
                <w:szCs w:val="24"/>
              </w:rPr>
              <w:t>Delivery organisation(s)</w:t>
            </w:r>
          </w:p>
        </w:tc>
        <w:tc>
          <w:tcPr>
            <w:tcW w:w="6129" w:type="dxa"/>
            <w:gridSpan w:val="3"/>
            <w:shd w:val="clear" w:color="auto" w:fill="auto"/>
          </w:tcPr>
          <w:p w:rsidR="00E31ED5" w:rsidRPr="006409E6" w:rsidRDefault="00E01938" w:rsidP="006409E6">
            <w:pPr>
              <w:pStyle w:val="PublicationDate"/>
              <w:spacing w:after="0" w:line="240" w:lineRule="auto"/>
              <w:rPr>
                <w:rFonts w:ascii="Times New Roman" w:hAnsi="Times New Roman"/>
                <w:color w:val="auto"/>
                <w:szCs w:val="24"/>
              </w:rPr>
            </w:pPr>
            <w:r w:rsidRPr="006409E6">
              <w:rPr>
                <w:rFonts w:ascii="Times New Roman" w:hAnsi="Times New Roman"/>
                <w:color w:val="auto"/>
                <w:szCs w:val="24"/>
              </w:rPr>
              <w:t>Royal Australasian College of Surgeons (RACS)</w:t>
            </w:r>
          </w:p>
        </w:tc>
      </w:tr>
      <w:tr w:rsidR="00E31ED5" w:rsidRPr="006409E6" w:rsidTr="001E2050">
        <w:trPr>
          <w:cantSplit/>
        </w:trPr>
        <w:tc>
          <w:tcPr>
            <w:tcW w:w="2660" w:type="dxa"/>
            <w:shd w:val="clear" w:color="auto" w:fill="auto"/>
          </w:tcPr>
          <w:p w:rsidR="00E31ED5" w:rsidRPr="006409E6" w:rsidRDefault="00E31ED5" w:rsidP="006409E6">
            <w:pPr>
              <w:pStyle w:val="PublicationDate"/>
              <w:spacing w:after="0" w:line="240" w:lineRule="auto"/>
              <w:rPr>
                <w:rFonts w:ascii="Times New Roman" w:hAnsi="Times New Roman"/>
                <w:color w:val="auto"/>
                <w:szCs w:val="24"/>
              </w:rPr>
            </w:pPr>
            <w:r w:rsidRPr="006409E6">
              <w:rPr>
                <w:rFonts w:ascii="Times New Roman" w:hAnsi="Times New Roman"/>
                <w:color w:val="auto"/>
                <w:szCs w:val="24"/>
              </w:rPr>
              <w:t>Implementing partner(s)</w:t>
            </w:r>
          </w:p>
        </w:tc>
        <w:tc>
          <w:tcPr>
            <w:tcW w:w="6129" w:type="dxa"/>
            <w:gridSpan w:val="3"/>
            <w:shd w:val="clear" w:color="auto" w:fill="auto"/>
          </w:tcPr>
          <w:p w:rsidR="00E31ED5" w:rsidRPr="006409E6" w:rsidRDefault="00E01938" w:rsidP="006409E6">
            <w:pPr>
              <w:pStyle w:val="PublicationDate"/>
              <w:spacing w:after="0" w:line="240" w:lineRule="auto"/>
              <w:rPr>
                <w:rFonts w:ascii="Times New Roman" w:hAnsi="Times New Roman"/>
                <w:color w:val="auto"/>
                <w:szCs w:val="24"/>
              </w:rPr>
            </w:pPr>
            <w:r w:rsidRPr="006409E6">
              <w:rPr>
                <w:rFonts w:ascii="Times New Roman" w:hAnsi="Times New Roman"/>
                <w:color w:val="auto"/>
                <w:szCs w:val="24"/>
              </w:rPr>
              <w:t>Royal Australasian College of Surgeons (RACS)</w:t>
            </w:r>
          </w:p>
        </w:tc>
      </w:tr>
      <w:tr w:rsidR="00E31ED5" w:rsidRPr="006409E6" w:rsidTr="001E2050">
        <w:trPr>
          <w:cantSplit/>
        </w:trPr>
        <w:tc>
          <w:tcPr>
            <w:tcW w:w="2660" w:type="dxa"/>
            <w:shd w:val="clear" w:color="auto" w:fill="auto"/>
          </w:tcPr>
          <w:p w:rsidR="00E31ED5" w:rsidRPr="006409E6" w:rsidRDefault="00E31ED5" w:rsidP="006409E6">
            <w:pPr>
              <w:pStyle w:val="PublicationDate"/>
              <w:spacing w:after="0" w:line="240" w:lineRule="auto"/>
              <w:rPr>
                <w:rFonts w:ascii="Times New Roman" w:hAnsi="Times New Roman"/>
                <w:color w:val="auto"/>
                <w:szCs w:val="24"/>
              </w:rPr>
            </w:pPr>
            <w:r w:rsidRPr="006409E6">
              <w:rPr>
                <w:rFonts w:ascii="Times New Roman" w:hAnsi="Times New Roman"/>
                <w:color w:val="auto"/>
                <w:szCs w:val="24"/>
              </w:rPr>
              <w:t>Country/Region</w:t>
            </w:r>
          </w:p>
        </w:tc>
        <w:tc>
          <w:tcPr>
            <w:tcW w:w="6129" w:type="dxa"/>
            <w:gridSpan w:val="3"/>
            <w:shd w:val="clear" w:color="auto" w:fill="auto"/>
          </w:tcPr>
          <w:p w:rsidR="00E31ED5" w:rsidRPr="006409E6" w:rsidRDefault="001E2050" w:rsidP="006409E6">
            <w:pPr>
              <w:pStyle w:val="PublicationDate"/>
              <w:spacing w:after="0" w:line="240" w:lineRule="auto"/>
              <w:rPr>
                <w:rFonts w:ascii="Times New Roman" w:hAnsi="Times New Roman"/>
                <w:color w:val="auto"/>
                <w:szCs w:val="24"/>
              </w:rPr>
            </w:pPr>
            <w:r w:rsidRPr="006409E6">
              <w:rPr>
                <w:rFonts w:ascii="Times New Roman" w:hAnsi="Times New Roman"/>
                <w:color w:val="auto"/>
                <w:szCs w:val="24"/>
              </w:rPr>
              <w:t xml:space="preserve">11 </w:t>
            </w:r>
            <w:r w:rsidR="00E3542B" w:rsidRPr="006409E6">
              <w:rPr>
                <w:rFonts w:ascii="Times New Roman" w:hAnsi="Times New Roman"/>
                <w:color w:val="auto"/>
                <w:szCs w:val="24"/>
              </w:rPr>
              <w:t xml:space="preserve">Pacific Island Countries and Territories </w:t>
            </w:r>
          </w:p>
        </w:tc>
      </w:tr>
      <w:tr w:rsidR="00E31ED5" w:rsidRPr="006409E6" w:rsidTr="001E2050">
        <w:trPr>
          <w:cantSplit/>
        </w:trPr>
        <w:tc>
          <w:tcPr>
            <w:tcW w:w="2660" w:type="dxa"/>
            <w:shd w:val="clear" w:color="auto" w:fill="auto"/>
          </w:tcPr>
          <w:p w:rsidR="00E31ED5" w:rsidRPr="006409E6" w:rsidRDefault="00E31ED5" w:rsidP="006409E6">
            <w:pPr>
              <w:pStyle w:val="PublicationDate"/>
              <w:spacing w:after="0" w:line="240" w:lineRule="auto"/>
              <w:rPr>
                <w:rFonts w:ascii="Times New Roman" w:hAnsi="Times New Roman"/>
                <w:color w:val="auto"/>
                <w:szCs w:val="24"/>
              </w:rPr>
            </w:pPr>
            <w:r w:rsidRPr="006409E6">
              <w:rPr>
                <w:rFonts w:ascii="Times New Roman" w:hAnsi="Times New Roman"/>
                <w:color w:val="auto"/>
                <w:szCs w:val="24"/>
              </w:rPr>
              <w:t>Primary sector</w:t>
            </w:r>
          </w:p>
        </w:tc>
        <w:tc>
          <w:tcPr>
            <w:tcW w:w="6129" w:type="dxa"/>
            <w:gridSpan w:val="3"/>
            <w:shd w:val="clear" w:color="auto" w:fill="auto"/>
          </w:tcPr>
          <w:p w:rsidR="00E31ED5" w:rsidRPr="006409E6" w:rsidRDefault="00E01938" w:rsidP="006409E6">
            <w:pPr>
              <w:pStyle w:val="PublicationDate"/>
              <w:spacing w:after="0" w:line="240" w:lineRule="auto"/>
              <w:rPr>
                <w:rFonts w:ascii="Times New Roman" w:hAnsi="Times New Roman"/>
                <w:color w:val="auto"/>
                <w:szCs w:val="24"/>
              </w:rPr>
            </w:pPr>
            <w:r w:rsidRPr="006409E6">
              <w:rPr>
                <w:rFonts w:ascii="Times New Roman" w:hAnsi="Times New Roman"/>
                <w:color w:val="auto"/>
                <w:szCs w:val="24"/>
              </w:rPr>
              <w:t xml:space="preserve">Health </w:t>
            </w:r>
          </w:p>
        </w:tc>
      </w:tr>
      <w:tr w:rsidR="00E31ED5" w:rsidRPr="006409E6" w:rsidTr="001E2050">
        <w:trPr>
          <w:cantSplit/>
        </w:trPr>
        <w:tc>
          <w:tcPr>
            <w:tcW w:w="2660" w:type="dxa"/>
            <w:shd w:val="clear" w:color="auto" w:fill="auto"/>
          </w:tcPr>
          <w:p w:rsidR="00E31ED5" w:rsidRPr="006409E6" w:rsidRDefault="00F241C4" w:rsidP="006409E6">
            <w:pPr>
              <w:pStyle w:val="PublicationDate"/>
              <w:spacing w:after="0" w:line="240" w:lineRule="auto"/>
              <w:rPr>
                <w:rFonts w:ascii="Times New Roman" w:hAnsi="Times New Roman"/>
                <w:color w:val="auto"/>
                <w:szCs w:val="24"/>
              </w:rPr>
            </w:pPr>
            <w:r w:rsidRPr="006409E6">
              <w:rPr>
                <w:rFonts w:ascii="Times New Roman" w:hAnsi="Times New Roman"/>
                <w:color w:val="auto"/>
                <w:szCs w:val="24"/>
              </w:rPr>
              <w:t xml:space="preserve">Project </w:t>
            </w:r>
            <w:r w:rsidR="00E31ED5" w:rsidRPr="006409E6">
              <w:rPr>
                <w:rFonts w:ascii="Times New Roman" w:hAnsi="Times New Roman"/>
                <w:color w:val="auto"/>
                <w:szCs w:val="24"/>
              </w:rPr>
              <w:t>objective/s</w:t>
            </w:r>
          </w:p>
        </w:tc>
        <w:tc>
          <w:tcPr>
            <w:tcW w:w="6129" w:type="dxa"/>
            <w:gridSpan w:val="3"/>
            <w:shd w:val="clear" w:color="auto" w:fill="auto"/>
          </w:tcPr>
          <w:p w:rsidR="00E01938" w:rsidRPr="006409E6" w:rsidRDefault="00E01938" w:rsidP="006409E6">
            <w:pPr>
              <w:pStyle w:val="PublicationDate"/>
              <w:numPr>
                <w:ilvl w:val="0"/>
                <w:numId w:val="11"/>
              </w:numPr>
              <w:spacing w:after="0" w:line="240" w:lineRule="auto"/>
              <w:rPr>
                <w:rFonts w:ascii="Times New Roman" w:hAnsi="Times New Roman"/>
                <w:color w:val="auto"/>
                <w:szCs w:val="24"/>
              </w:rPr>
            </w:pPr>
            <w:r w:rsidRPr="006409E6">
              <w:rPr>
                <w:rFonts w:ascii="Times New Roman" w:hAnsi="Times New Roman"/>
                <w:color w:val="auto"/>
                <w:szCs w:val="24"/>
              </w:rPr>
              <w:t xml:space="preserve">To contribute to improving clinical health outcomes of individuals in targeted Pacific populations through the provision of specialist services as prioritized and identified </w:t>
            </w:r>
            <w:r w:rsidR="00E3542B" w:rsidRPr="006409E6">
              <w:rPr>
                <w:rFonts w:ascii="Times New Roman" w:hAnsi="Times New Roman"/>
                <w:color w:val="auto"/>
                <w:szCs w:val="24"/>
              </w:rPr>
              <w:t>by Pacific Ministries of Health; and</w:t>
            </w:r>
          </w:p>
          <w:p w:rsidR="00E31ED5" w:rsidRPr="006409E6" w:rsidRDefault="00E869E9" w:rsidP="006409E6">
            <w:pPr>
              <w:pStyle w:val="PublicationDate"/>
              <w:numPr>
                <w:ilvl w:val="0"/>
                <w:numId w:val="11"/>
              </w:numPr>
              <w:spacing w:after="0" w:line="240" w:lineRule="auto"/>
              <w:rPr>
                <w:rFonts w:ascii="Times New Roman" w:hAnsi="Times New Roman"/>
                <w:color w:val="auto"/>
                <w:szCs w:val="24"/>
              </w:rPr>
            </w:pPr>
            <w:r w:rsidRPr="006409E6">
              <w:rPr>
                <w:rFonts w:ascii="Times New Roman" w:hAnsi="Times New Roman"/>
                <w:color w:val="auto"/>
                <w:szCs w:val="24"/>
              </w:rPr>
              <w:t xml:space="preserve">To strengthen the capabilities of Pacific clinicians to provide specialised medical and health support services through skills upgrading of professional and continuing professional development opportunities. </w:t>
            </w:r>
            <w:r w:rsidR="00E01938" w:rsidRPr="006409E6">
              <w:rPr>
                <w:rFonts w:ascii="Times New Roman" w:hAnsi="Times New Roman"/>
                <w:color w:val="auto"/>
                <w:szCs w:val="24"/>
              </w:rPr>
              <w:t xml:space="preserve"> </w:t>
            </w:r>
          </w:p>
        </w:tc>
      </w:tr>
    </w:tbl>
    <w:p w:rsidR="00274F92" w:rsidRPr="006409E6" w:rsidRDefault="00274F92" w:rsidP="006409E6">
      <w:pPr>
        <w:pStyle w:val="Heading1"/>
        <w:spacing w:before="0" w:after="0"/>
        <w:rPr>
          <w:rFonts w:ascii="Times New Roman" w:hAnsi="Times New Roman" w:cs="Times New Roman"/>
          <w:b/>
          <w:bCs/>
          <w:iCs/>
          <w:color w:val="auto"/>
          <w:sz w:val="24"/>
          <w:szCs w:val="24"/>
          <w:lang w:val="en-GB"/>
        </w:rPr>
      </w:pPr>
    </w:p>
    <w:p w:rsidR="00F241C4" w:rsidRPr="006409E6" w:rsidRDefault="00F241C4" w:rsidP="006409E6">
      <w:pPr>
        <w:pStyle w:val="Heading1"/>
        <w:spacing w:before="0" w:after="0"/>
        <w:rPr>
          <w:rFonts w:ascii="Times New Roman" w:hAnsi="Times New Roman" w:cs="Times New Roman"/>
          <w:sz w:val="24"/>
          <w:szCs w:val="24"/>
        </w:rPr>
      </w:pPr>
      <w:r w:rsidRPr="006409E6">
        <w:rPr>
          <w:rFonts w:ascii="Times New Roman" w:hAnsi="Times New Roman" w:cs="Times New Roman"/>
          <w:b/>
          <w:bCs/>
          <w:iCs/>
          <w:color w:val="auto"/>
          <w:sz w:val="24"/>
          <w:szCs w:val="24"/>
          <w:lang w:val="en-GB"/>
        </w:rPr>
        <w:t>Strengthening Specialised Clinical Services in the Pacific (SSCSiP):</w:t>
      </w:r>
    </w:p>
    <w:tbl>
      <w:tblPr>
        <w:tblW w:w="878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2660"/>
        <w:gridCol w:w="2302"/>
        <w:gridCol w:w="1701"/>
        <w:gridCol w:w="2126"/>
      </w:tblGrid>
      <w:tr w:rsidR="00F241C4" w:rsidRPr="006409E6" w:rsidTr="001E2050">
        <w:trPr>
          <w:cantSplit/>
          <w:tblHeader/>
        </w:trPr>
        <w:tc>
          <w:tcPr>
            <w:tcW w:w="2660" w:type="dxa"/>
            <w:shd w:val="clear" w:color="auto" w:fill="FFFFFF"/>
            <w:vAlign w:val="center"/>
          </w:tcPr>
          <w:p w:rsidR="00F241C4" w:rsidRPr="006409E6" w:rsidRDefault="00F241C4" w:rsidP="006409E6">
            <w:pPr>
              <w:pStyle w:val="PublicationDate"/>
              <w:spacing w:after="0" w:line="240" w:lineRule="auto"/>
              <w:rPr>
                <w:rFonts w:ascii="Times New Roman" w:hAnsi="Times New Roman"/>
                <w:color w:val="auto"/>
                <w:szCs w:val="24"/>
              </w:rPr>
            </w:pPr>
            <w:r w:rsidRPr="006409E6">
              <w:rPr>
                <w:rFonts w:ascii="Times New Roman" w:hAnsi="Times New Roman"/>
                <w:color w:val="auto"/>
                <w:szCs w:val="24"/>
              </w:rPr>
              <w:t>Project Name</w:t>
            </w:r>
          </w:p>
        </w:tc>
        <w:tc>
          <w:tcPr>
            <w:tcW w:w="6129" w:type="dxa"/>
            <w:gridSpan w:val="3"/>
            <w:shd w:val="clear" w:color="auto" w:fill="FFFFFF"/>
            <w:vAlign w:val="center"/>
          </w:tcPr>
          <w:p w:rsidR="00F241C4" w:rsidRPr="006409E6" w:rsidRDefault="00874603" w:rsidP="006409E6">
            <w:pPr>
              <w:pStyle w:val="PublicationDate"/>
              <w:spacing w:after="0" w:line="240" w:lineRule="auto"/>
              <w:rPr>
                <w:rFonts w:ascii="Times New Roman" w:hAnsi="Times New Roman"/>
                <w:b/>
                <w:color w:val="auto"/>
                <w:szCs w:val="24"/>
              </w:rPr>
            </w:pPr>
            <w:r w:rsidRPr="006409E6">
              <w:rPr>
                <w:rFonts w:ascii="Times New Roman" w:hAnsi="Times New Roman"/>
                <w:color w:val="auto"/>
                <w:szCs w:val="24"/>
              </w:rPr>
              <w:t>Strengthening Specialised Clinical Services in the Pacific (SSCSiP)</w:t>
            </w:r>
          </w:p>
        </w:tc>
      </w:tr>
      <w:tr w:rsidR="00F241C4" w:rsidRPr="006409E6" w:rsidTr="001E2050">
        <w:trPr>
          <w:cantSplit/>
        </w:trPr>
        <w:tc>
          <w:tcPr>
            <w:tcW w:w="2660" w:type="dxa"/>
            <w:shd w:val="clear" w:color="auto" w:fill="auto"/>
          </w:tcPr>
          <w:p w:rsidR="00F241C4" w:rsidRPr="006409E6" w:rsidRDefault="00F241C4" w:rsidP="006409E6">
            <w:pPr>
              <w:pStyle w:val="PublicationDate"/>
              <w:spacing w:after="0" w:line="240" w:lineRule="auto"/>
              <w:rPr>
                <w:rFonts w:ascii="Times New Roman" w:hAnsi="Times New Roman"/>
                <w:color w:val="auto"/>
                <w:szCs w:val="24"/>
              </w:rPr>
            </w:pPr>
            <w:r w:rsidRPr="006409E6">
              <w:rPr>
                <w:rFonts w:ascii="Times New Roman" w:hAnsi="Times New Roman"/>
                <w:color w:val="auto"/>
                <w:szCs w:val="24"/>
              </w:rPr>
              <w:t>AidWorks number</w:t>
            </w:r>
          </w:p>
        </w:tc>
        <w:tc>
          <w:tcPr>
            <w:tcW w:w="6129" w:type="dxa"/>
            <w:gridSpan w:val="3"/>
            <w:shd w:val="clear" w:color="auto" w:fill="auto"/>
          </w:tcPr>
          <w:p w:rsidR="00F241C4" w:rsidRPr="006409E6" w:rsidRDefault="00AF2B62" w:rsidP="006409E6">
            <w:pPr>
              <w:pStyle w:val="PublicationDate"/>
              <w:spacing w:after="0" w:line="240" w:lineRule="auto"/>
              <w:rPr>
                <w:rFonts w:ascii="Times New Roman" w:hAnsi="Times New Roman"/>
                <w:color w:val="auto"/>
                <w:szCs w:val="24"/>
              </w:rPr>
            </w:pPr>
            <w:r w:rsidRPr="006409E6">
              <w:rPr>
                <w:rFonts w:ascii="Times New Roman" w:hAnsi="Times New Roman"/>
                <w:color w:val="auto"/>
                <w:szCs w:val="24"/>
              </w:rPr>
              <w:t>INK590</w:t>
            </w:r>
          </w:p>
        </w:tc>
      </w:tr>
      <w:tr w:rsidR="00F241C4" w:rsidRPr="006409E6" w:rsidTr="001E2050">
        <w:trPr>
          <w:cantSplit/>
        </w:trPr>
        <w:tc>
          <w:tcPr>
            <w:tcW w:w="2660" w:type="dxa"/>
            <w:shd w:val="clear" w:color="auto" w:fill="auto"/>
          </w:tcPr>
          <w:p w:rsidR="00F241C4" w:rsidRPr="006409E6" w:rsidRDefault="00F241C4" w:rsidP="006409E6">
            <w:pPr>
              <w:pStyle w:val="PublicationDate"/>
              <w:spacing w:after="0" w:line="240" w:lineRule="auto"/>
              <w:rPr>
                <w:rFonts w:ascii="Times New Roman" w:hAnsi="Times New Roman"/>
                <w:color w:val="auto"/>
                <w:szCs w:val="24"/>
              </w:rPr>
            </w:pPr>
            <w:r w:rsidRPr="006409E6">
              <w:rPr>
                <w:rFonts w:ascii="Times New Roman" w:hAnsi="Times New Roman"/>
                <w:color w:val="auto"/>
                <w:szCs w:val="24"/>
              </w:rPr>
              <w:t>Commencement date</w:t>
            </w:r>
          </w:p>
        </w:tc>
        <w:tc>
          <w:tcPr>
            <w:tcW w:w="2302" w:type="dxa"/>
            <w:shd w:val="clear" w:color="auto" w:fill="auto"/>
          </w:tcPr>
          <w:p w:rsidR="00F241C4" w:rsidRPr="006409E6" w:rsidRDefault="00AF2B62" w:rsidP="006409E6">
            <w:pPr>
              <w:pStyle w:val="PublicationDate"/>
              <w:spacing w:after="0" w:line="240" w:lineRule="auto"/>
              <w:rPr>
                <w:rFonts w:ascii="Times New Roman" w:hAnsi="Times New Roman"/>
                <w:color w:val="auto"/>
                <w:szCs w:val="24"/>
              </w:rPr>
            </w:pPr>
            <w:r w:rsidRPr="006409E6">
              <w:rPr>
                <w:rFonts w:ascii="Times New Roman" w:hAnsi="Times New Roman"/>
                <w:color w:val="auto"/>
                <w:szCs w:val="24"/>
              </w:rPr>
              <w:t>23 May 2011</w:t>
            </w:r>
          </w:p>
        </w:tc>
        <w:tc>
          <w:tcPr>
            <w:tcW w:w="1701" w:type="dxa"/>
            <w:shd w:val="clear" w:color="auto" w:fill="auto"/>
          </w:tcPr>
          <w:p w:rsidR="00F241C4" w:rsidRPr="006409E6" w:rsidRDefault="00F241C4" w:rsidP="006409E6">
            <w:pPr>
              <w:pStyle w:val="PublicationDate"/>
              <w:spacing w:after="0" w:line="240" w:lineRule="auto"/>
              <w:rPr>
                <w:rFonts w:ascii="Times New Roman" w:hAnsi="Times New Roman"/>
                <w:color w:val="auto"/>
                <w:szCs w:val="24"/>
              </w:rPr>
            </w:pPr>
            <w:r w:rsidRPr="006409E6">
              <w:rPr>
                <w:rFonts w:ascii="Times New Roman" w:hAnsi="Times New Roman"/>
                <w:color w:val="auto"/>
                <w:szCs w:val="24"/>
              </w:rPr>
              <w:t>Completion date</w:t>
            </w:r>
          </w:p>
        </w:tc>
        <w:tc>
          <w:tcPr>
            <w:tcW w:w="2126" w:type="dxa"/>
            <w:shd w:val="clear" w:color="auto" w:fill="auto"/>
          </w:tcPr>
          <w:p w:rsidR="00F241C4" w:rsidRPr="006409E6" w:rsidRDefault="00AF2B62" w:rsidP="006409E6">
            <w:pPr>
              <w:pStyle w:val="PublicationDate"/>
              <w:spacing w:after="0" w:line="240" w:lineRule="auto"/>
              <w:rPr>
                <w:rFonts w:ascii="Times New Roman" w:hAnsi="Times New Roman"/>
                <w:color w:val="auto"/>
                <w:szCs w:val="24"/>
              </w:rPr>
            </w:pPr>
            <w:r w:rsidRPr="006409E6">
              <w:rPr>
                <w:rFonts w:ascii="Times New Roman" w:hAnsi="Times New Roman"/>
                <w:color w:val="auto"/>
                <w:szCs w:val="24"/>
              </w:rPr>
              <w:t>30 June 2016</w:t>
            </w:r>
          </w:p>
        </w:tc>
      </w:tr>
      <w:tr w:rsidR="00F241C4" w:rsidRPr="006409E6" w:rsidTr="001E2050">
        <w:trPr>
          <w:cantSplit/>
        </w:trPr>
        <w:tc>
          <w:tcPr>
            <w:tcW w:w="2660" w:type="dxa"/>
            <w:shd w:val="clear" w:color="auto" w:fill="auto"/>
          </w:tcPr>
          <w:p w:rsidR="00F241C4" w:rsidRPr="006409E6" w:rsidRDefault="00F241C4" w:rsidP="006409E6">
            <w:pPr>
              <w:pStyle w:val="PublicationDate"/>
              <w:spacing w:after="0" w:line="240" w:lineRule="auto"/>
              <w:rPr>
                <w:rFonts w:ascii="Times New Roman" w:hAnsi="Times New Roman"/>
                <w:color w:val="auto"/>
                <w:szCs w:val="24"/>
              </w:rPr>
            </w:pPr>
            <w:r w:rsidRPr="006409E6">
              <w:rPr>
                <w:rFonts w:ascii="Times New Roman" w:hAnsi="Times New Roman"/>
                <w:color w:val="auto"/>
                <w:szCs w:val="24"/>
              </w:rPr>
              <w:t>Total Australian $</w:t>
            </w:r>
          </w:p>
        </w:tc>
        <w:tc>
          <w:tcPr>
            <w:tcW w:w="6129" w:type="dxa"/>
            <w:gridSpan w:val="3"/>
            <w:shd w:val="clear" w:color="auto" w:fill="auto"/>
          </w:tcPr>
          <w:p w:rsidR="00F241C4" w:rsidRPr="006409E6" w:rsidRDefault="00AF2B62" w:rsidP="006409E6">
            <w:pPr>
              <w:pStyle w:val="PublicationDate"/>
              <w:spacing w:after="0" w:line="240" w:lineRule="auto"/>
              <w:rPr>
                <w:rFonts w:ascii="Times New Roman" w:hAnsi="Times New Roman"/>
                <w:color w:val="auto"/>
                <w:szCs w:val="24"/>
              </w:rPr>
            </w:pPr>
            <w:r w:rsidRPr="006409E6">
              <w:rPr>
                <w:rFonts w:ascii="Times New Roman" w:hAnsi="Times New Roman"/>
                <w:color w:val="auto"/>
                <w:szCs w:val="24"/>
              </w:rPr>
              <w:t>AUD4,392,000</w:t>
            </w:r>
          </w:p>
        </w:tc>
      </w:tr>
      <w:tr w:rsidR="00F241C4" w:rsidRPr="006409E6" w:rsidTr="001E2050">
        <w:trPr>
          <w:cantSplit/>
        </w:trPr>
        <w:tc>
          <w:tcPr>
            <w:tcW w:w="2660" w:type="dxa"/>
            <w:shd w:val="clear" w:color="auto" w:fill="auto"/>
          </w:tcPr>
          <w:p w:rsidR="00F241C4" w:rsidRPr="006409E6" w:rsidRDefault="00F241C4" w:rsidP="006409E6">
            <w:pPr>
              <w:pStyle w:val="PublicationDate"/>
              <w:spacing w:after="0" w:line="240" w:lineRule="auto"/>
              <w:rPr>
                <w:rFonts w:ascii="Times New Roman" w:hAnsi="Times New Roman"/>
                <w:color w:val="auto"/>
                <w:szCs w:val="24"/>
              </w:rPr>
            </w:pPr>
            <w:r w:rsidRPr="006409E6">
              <w:rPr>
                <w:rFonts w:ascii="Times New Roman" w:hAnsi="Times New Roman"/>
                <w:color w:val="auto"/>
                <w:szCs w:val="24"/>
              </w:rPr>
              <w:t>Delivery organisation(s)</w:t>
            </w:r>
          </w:p>
        </w:tc>
        <w:tc>
          <w:tcPr>
            <w:tcW w:w="6129" w:type="dxa"/>
            <w:gridSpan w:val="3"/>
            <w:shd w:val="clear" w:color="auto" w:fill="auto"/>
          </w:tcPr>
          <w:p w:rsidR="00F241C4" w:rsidRPr="006409E6" w:rsidRDefault="002F37B5" w:rsidP="00DC4D99">
            <w:pPr>
              <w:pStyle w:val="PublicationDate"/>
              <w:spacing w:after="0" w:line="240" w:lineRule="auto"/>
              <w:rPr>
                <w:rFonts w:ascii="Times New Roman" w:hAnsi="Times New Roman"/>
                <w:color w:val="auto"/>
                <w:szCs w:val="24"/>
              </w:rPr>
            </w:pPr>
            <w:r w:rsidRPr="006409E6">
              <w:rPr>
                <w:rFonts w:ascii="Times New Roman" w:hAnsi="Times New Roman"/>
                <w:color w:val="auto"/>
                <w:szCs w:val="24"/>
              </w:rPr>
              <w:t xml:space="preserve">Fiji School of Medicine, now known as the College of Medicine, Nursing and </w:t>
            </w:r>
            <w:r w:rsidR="00DC4D99">
              <w:rPr>
                <w:rFonts w:ascii="Times New Roman" w:hAnsi="Times New Roman"/>
                <w:color w:val="auto"/>
                <w:szCs w:val="24"/>
              </w:rPr>
              <w:t>Health</w:t>
            </w:r>
            <w:r w:rsidR="00DC4D99" w:rsidRPr="006409E6">
              <w:rPr>
                <w:rFonts w:ascii="Times New Roman" w:hAnsi="Times New Roman"/>
                <w:color w:val="auto"/>
                <w:szCs w:val="24"/>
              </w:rPr>
              <w:t xml:space="preserve"> </w:t>
            </w:r>
            <w:r w:rsidRPr="006409E6">
              <w:rPr>
                <w:rFonts w:ascii="Times New Roman" w:hAnsi="Times New Roman"/>
                <w:color w:val="auto"/>
                <w:szCs w:val="24"/>
              </w:rPr>
              <w:t>Sciences, Fiji National University</w:t>
            </w:r>
            <w:r w:rsidR="006572DA">
              <w:rPr>
                <w:rFonts w:ascii="Times New Roman" w:hAnsi="Times New Roman"/>
                <w:color w:val="auto"/>
                <w:szCs w:val="24"/>
              </w:rPr>
              <w:t xml:space="preserve"> (FNU CMNHS)</w:t>
            </w:r>
          </w:p>
        </w:tc>
      </w:tr>
      <w:tr w:rsidR="00F241C4" w:rsidRPr="006409E6" w:rsidTr="001E2050">
        <w:trPr>
          <w:cantSplit/>
        </w:trPr>
        <w:tc>
          <w:tcPr>
            <w:tcW w:w="2660" w:type="dxa"/>
            <w:shd w:val="clear" w:color="auto" w:fill="auto"/>
          </w:tcPr>
          <w:p w:rsidR="00F241C4" w:rsidRPr="006409E6" w:rsidRDefault="00F241C4" w:rsidP="006409E6">
            <w:pPr>
              <w:pStyle w:val="PublicationDate"/>
              <w:spacing w:after="0" w:line="240" w:lineRule="auto"/>
              <w:rPr>
                <w:rFonts w:ascii="Times New Roman" w:hAnsi="Times New Roman"/>
                <w:color w:val="auto"/>
                <w:szCs w:val="24"/>
              </w:rPr>
            </w:pPr>
            <w:r w:rsidRPr="006409E6">
              <w:rPr>
                <w:rFonts w:ascii="Times New Roman" w:hAnsi="Times New Roman"/>
                <w:color w:val="auto"/>
                <w:szCs w:val="24"/>
              </w:rPr>
              <w:t>Implementing partner(s)</w:t>
            </w:r>
          </w:p>
        </w:tc>
        <w:tc>
          <w:tcPr>
            <w:tcW w:w="6129" w:type="dxa"/>
            <w:gridSpan w:val="3"/>
            <w:shd w:val="clear" w:color="auto" w:fill="auto"/>
          </w:tcPr>
          <w:p w:rsidR="00F241C4" w:rsidRPr="006409E6" w:rsidRDefault="002F37B5" w:rsidP="006409E6">
            <w:pPr>
              <w:pStyle w:val="PublicationDate"/>
              <w:spacing w:after="0" w:line="240" w:lineRule="auto"/>
              <w:rPr>
                <w:rFonts w:ascii="Times New Roman" w:hAnsi="Times New Roman"/>
                <w:color w:val="auto"/>
                <w:szCs w:val="24"/>
              </w:rPr>
            </w:pPr>
            <w:r w:rsidRPr="006409E6">
              <w:rPr>
                <w:rFonts w:ascii="Times New Roman" w:hAnsi="Times New Roman"/>
                <w:color w:val="auto"/>
                <w:szCs w:val="24"/>
              </w:rPr>
              <w:t>Ministry of Health within 14 Pacific Island Countries/Territories</w:t>
            </w:r>
          </w:p>
        </w:tc>
      </w:tr>
      <w:tr w:rsidR="00F241C4" w:rsidRPr="006409E6" w:rsidTr="001E2050">
        <w:trPr>
          <w:cantSplit/>
        </w:trPr>
        <w:tc>
          <w:tcPr>
            <w:tcW w:w="2660" w:type="dxa"/>
            <w:shd w:val="clear" w:color="auto" w:fill="auto"/>
          </w:tcPr>
          <w:p w:rsidR="00F241C4" w:rsidRPr="006409E6" w:rsidRDefault="00F241C4" w:rsidP="006409E6">
            <w:pPr>
              <w:pStyle w:val="PublicationDate"/>
              <w:spacing w:after="0" w:line="240" w:lineRule="auto"/>
              <w:rPr>
                <w:rFonts w:ascii="Times New Roman" w:hAnsi="Times New Roman"/>
                <w:color w:val="auto"/>
                <w:szCs w:val="24"/>
              </w:rPr>
            </w:pPr>
            <w:r w:rsidRPr="006409E6">
              <w:rPr>
                <w:rFonts w:ascii="Times New Roman" w:hAnsi="Times New Roman"/>
                <w:color w:val="auto"/>
                <w:szCs w:val="24"/>
              </w:rPr>
              <w:t>Country/Region</w:t>
            </w:r>
          </w:p>
        </w:tc>
        <w:tc>
          <w:tcPr>
            <w:tcW w:w="6129" w:type="dxa"/>
            <w:gridSpan w:val="3"/>
            <w:shd w:val="clear" w:color="auto" w:fill="auto"/>
          </w:tcPr>
          <w:p w:rsidR="00F241C4" w:rsidRPr="006409E6" w:rsidRDefault="002F37B5" w:rsidP="006409E6">
            <w:pPr>
              <w:pStyle w:val="PublicationDate"/>
              <w:spacing w:after="0" w:line="240" w:lineRule="auto"/>
              <w:rPr>
                <w:rFonts w:ascii="Times New Roman" w:hAnsi="Times New Roman"/>
                <w:color w:val="auto"/>
                <w:szCs w:val="24"/>
              </w:rPr>
            </w:pPr>
            <w:r w:rsidRPr="006409E6">
              <w:rPr>
                <w:rFonts w:ascii="Times New Roman" w:hAnsi="Times New Roman"/>
                <w:color w:val="auto"/>
                <w:szCs w:val="24"/>
              </w:rPr>
              <w:t xml:space="preserve">Pacific Island Countries and Territories </w:t>
            </w:r>
          </w:p>
        </w:tc>
      </w:tr>
      <w:tr w:rsidR="00F241C4" w:rsidRPr="006409E6" w:rsidTr="001E2050">
        <w:trPr>
          <w:cantSplit/>
        </w:trPr>
        <w:tc>
          <w:tcPr>
            <w:tcW w:w="2660" w:type="dxa"/>
            <w:shd w:val="clear" w:color="auto" w:fill="auto"/>
          </w:tcPr>
          <w:p w:rsidR="00F241C4" w:rsidRPr="006409E6" w:rsidRDefault="00F241C4" w:rsidP="006409E6">
            <w:pPr>
              <w:pStyle w:val="PublicationDate"/>
              <w:spacing w:after="0" w:line="240" w:lineRule="auto"/>
              <w:rPr>
                <w:rFonts w:ascii="Times New Roman" w:hAnsi="Times New Roman"/>
                <w:color w:val="auto"/>
                <w:szCs w:val="24"/>
              </w:rPr>
            </w:pPr>
            <w:r w:rsidRPr="006409E6">
              <w:rPr>
                <w:rFonts w:ascii="Times New Roman" w:hAnsi="Times New Roman"/>
                <w:color w:val="auto"/>
                <w:szCs w:val="24"/>
              </w:rPr>
              <w:t>Primary sector</w:t>
            </w:r>
          </w:p>
        </w:tc>
        <w:tc>
          <w:tcPr>
            <w:tcW w:w="6129" w:type="dxa"/>
            <w:gridSpan w:val="3"/>
            <w:shd w:val="clear" w:color="auto" w:fill="auto"/>
          </w:tcPr>
          <w:p w:rsidR="00F241C4" w:rsidRPr="006409E6" w:rsidRDefault="002F37B5" w:rsidP="006409E6">
            <w:pPr>
              <w:pStyle w:val="PublicationDate"/>
              <w:spacing w:after="0" w:line="240" w:lineRule="auto"/>
              <w:rPr>
                <w:rFonts w:ascii="Times New Roman" w:hAnsi="Times New Roman"/>
                <w:color w:val="auto"/>
                <w:szCs w:val="24"/>
              </w:rPr>
            </w:pPr>
            <w:r w:rsidRPr="006409E6">
              <w:rPr>
                <w:rFonts w:ascii="Times New Roman" w:hAnsi="Times New Roman"/>
                <w:color w:val="auto"/>
                <w:szCs w:val="24"/>
              </w:rPr>
              <w:t xml:space="preserve">Health </w:t>
            </w:r>
          </w:p>
        </w:tc>
      </w:tr>
      <w:tr w:rsidR="00F241C4" w:rsidRPr="006409E6" w:rsidTr="001E2050">
        <w:trPr>
          <w:cantSplit/>
        </w:trPr>
        <w:tc>
          <w:tcPr>
            <w:tcW w:w="2660" w:type="dxa"/>
            <w:shd w:val="clear" w:color="auto" w:fill="auto"/>
          </w:tcPr>
          <w:p w:rsidR="00F241C4" w:rsidRPr="006409E6" w:rsidRDefault="00F241C4" w:rsidP="006409E6">
            <w:pPr>
              <w:pStyle w:val="PublicationDate"/>
              <w:spacing w:after="0" w:line="240" w:lineRule="auto"/>
              <w:rPr>
                <w:rFonts w:ascii="Times New Roman" w:hAnsi="Times New Roman"/>
                <w:color w:val="auto"/>
                <w:szCs w:val="24"/>
              </w:rPr>
            </w:pPr>
            <w:r w:rsidRPr="006409E6">
              <w:rPr>
                <w:rFonts w:ascii="Times New Roman" w:hAnsi="Times New Roman"/>
                <w:color w:val="auto"/>
                <w:szCs w:val="24"/>
              </w:rPr>
              <w:t>Project objective/s</w:t>
            </w:r>
          </w:p>
        </w:tc>
        <w:tc>
          <w:tcPr>
            <w:tcW w:w="6129" w:type="dxa"/>
            <w:gridSpan w:val="3"/>
            <w:shd w:val="clear" w:color="auto" w:fill="auto"/>
          </w:tcPr>
          <w:p w:rsidR="002F37B5" w:rsidRPr="006409E6" w:rsidRDefault="002F37B5" w:rsidP="006409E6">
            <w:pPr>
              <w:pStyle w:val="PublicationDate"/>
              <w:numPr>
                <w:ilvl w:val="0"/>
                <w:numId w:val="12"/>
              </w:numPr>
              <w:spacing w:after="0" w:line="240" w:lineRule="auto"/>
              <w:rPr>
                <w:rFonts w:ascii="Times New Roman" w:hAnsi="Times New Roman"/>
                <w:color w:val="auto"/>
                <w:szCs w:val="24"/>
              </w:rPr>
            </w:pPr>
            <w:r w:rsidRPr="006409E6">
              <w:rPr>
                <w:rFonts w:ascii="Times New Roman" w:hAnsi="Times New Roman"/>
                <w:color w:val="auto"/>
                <w:szCs w:val="24"/>
              </w:rPr>
              <w:t xml:space="preserve">To support Pacific countries to plan for, access, host and evaluate specialised clinical services; and </w:t>
            </w:r>
          </w:p>
          <w:p w:rsidR="002F37B5" w:rsidRPr="006409E6" w:rsidRDefault="002F37B5" w:rsidP="006409E6">
            <w:pPr>
              <w:pStyle w:val="PublicationDate"/>
              <w:numPr>
                <w:ilvl w:val="0"/>
                <w:numId w:val="12"/>
              </w:numPr>
              <w:spacing w:after="0" w:line="240" w:lineRule="auto"/>
              <w:rPr>
                <w:rFonts w:ascii="Times New Roman" w:hAnsi="Times New Roman"/>
                <w:szCs w:val="24"/>
              </w:rPr>
            </w:pPr>
            <w:r w:rsidRPr="006409E6">
              <w:rPr>
                <w:rFonts w:ascii="Times New Roman" w:hAnsi="Times New Roman"/>
                <w:color w:val="auto"/>
                <w:szCs w:val="24"/>
              </w:rPr>
              <w:t xml:space="preserve">To </w:t>
            </w:r>
            <w:r w:rsidR="00E3542B" w:rsidRPr="006409E6">
              <w:rPr>
                <w:rFonts w:ascii="Times New Roman" w:hAnsi="Times New Roman"/>
                <w:color w:val="auto"/>
                <w:szCs w:val="24"/>
              </w:rPr>
              <w:t>strengthen health worker skills, capacity and capability to meet specialised clinical service needs.</w:t>
            </w:r>
          </w:p>
        </w:tc>
      </w:tr>
    </w:tbl>
    <w:p w:rsidR="00EC189C" w:rsidRDefault="00EC189C" w:rsidP="006409E6">
      <w:pPr>
        <w:pStyle w:val="PublicationDate"/>
        <w:spacing w:after="0" w:line="240" w:lineRule="auto"/>
        <w:rPr>
          <w:rFonts w:ascii="Times New Roman" w:hAnsi="Times New Roman"/>
          <w:b/>
          <w:iCs/>
          <w:color w:val="0070C0"/>
          <w:szCs w:val="24"/>
        </w:rPr>
      </w:pPr>
    </w:p>
    <w:p w:rsidR="00EC189C" w:rsidRDefault="00EC189C" w:rsidP="006409E6">
      <w:pPr>
        <w:pStyle w:val="PublicationDate"/>
        <w:spacing w:after="0" w:line="240" w:lineRule="auto"/>
        <w:rPr>
          <w:rFonts w:ascii="Times New Roman" w:hAnsi="Times New Roman"/>
          <w:b/>
          <w:iCs/>
          <w:color w:val="0070C0"/>
          <w:szCs w:val="24"/>
        </w:rPr>
      </w:pPr>
    </w:p>
    <w:p w:rsidR="00E31ED5" w:rsidRPr="006409E6" w:rsidRDefault="00AA6B26" w:rsidP="006409E6">
      <w:pPr>
        <w:pStyle w:val="PublicationDate"/>
        <w:spacing w:after="0" w:line="240" w:lineRule="auto"/>
        <w:rPr>
          <w:rFonts w:ascii="Times New Roman" w:hAnsi="Times New Roman"/>
          <w:b/>
          <w:iCs/>
          <w:color w:val="0070C0"/>
          <w:szCs w:val="24"/>
        </w:rPr>
      </w:pPr>
      <w:r>
        <w:rPr>
          <w:rFonts w:ascii="Times New Roman" w:hAnsi="Times New Roman"/>
          <w:b/>
          <w:iCs/>
          <w:color w:val="0070C0"/>
          <w:szCs w:val="24"/>
        </w:rPr>
        <w:lastRenderedPageBreak/>
        <w:t xml:space="preserve">Introduction </w:t>
      </w:r>
      <w:r w:rsidR="00E31ED5" w:rsidRPr="006409E6">
        <w:rPr>
          <w:rFonts w:ascii="Times New Roman" w:hAnsi="Times New Roman"/>
          <w:b/>
          <w:iCs/>
          <w:color w:val="0070C0"/>
          <w:szCs w:val="24"/>
        </w:rPr>
        <w:t xml:space="preserve"> </w:t>
      </w:r>
    </w:p>
    <w:p w:rsidR="00274F92" w:rsidRPr="006409E6" w:rsidRDefault="00274F92" w:rsidP="006409E6">
      <w:pPr>
        <w:pStyle w:val="PublicationDate"/>
        <w:spacing w:after="0" w:line="240" w:lineRule="auto"/>
        <w:rPr>
          <w:rFonts w:ascii="Times New Roman" w:hAnsi="Times New Roman"/>
          <w:b/>
          <w:color w:val="auto"/>
          <w:szCs w:val="24"/>
        </w:rPr>
      </w:pPr>
    </w:p>
    <w:p w:rsidR="00BE7F61" w:rsidRPr="006409E6" w:rsidRDefault="00BA0698" w:rsidP="006409E6">
      <w:pPr>
        <w:rPr>
          <w:sz w:val="24"/>
        </w:rPr>
      </w:pPr>
      <w:r>
        <w:rPr>
          <w:sz w:val="24"/>
        </w:rPr>
        <w:t xml:space="preserve">In 2014, DFAT commissioned an independent evaluation of </w:t>
      </w:r>
      <w:r w:rsidR="00966593" w:rsidRPr="006409E6">
        <w:rPr>
          <w:sz w:val="24"/>
        </w:rPr>
        <w:t xml:space="preserve">two distinct yet related DFAT-funded projects: </w:t>
      </w:r>
      <w:r w:rsidR="006409E6" w:rsidRPr="00EC189C">
        <w:rPr>
          <w:b/>
          <w:sz w:val="24"/>
        </w:rPr>
        <w:t>Strengthening Specialised Clinical Services in the Pacific (</w:t>
      </w:r>
      <w:proofErr w:type="spellStart"/>
      <w:r w:rsidR="00966593" w:rsidRPr="00EC189C">
        <w:rPr>
          <w:b/>
          <w:sz w:val="24"/>
        </w:rPr>
        <w:t>SSCSiP</w:t>
      </w:r>
      <w:proofErr w:type="spellEnd"/>
      <w:r w:rsidR="006409E6" w:rsidRPr="00EC189C">
        <w:rPr>
          <w:b/>
          <w:sz w:val="24"/>
        </w:rPr>
        <w:t>)</w:t>
      </w:r>
      <w:r w:rsidR="00E73730">
        <w:rPr>
          <w:sz w:val="24"/>
        </w:rPr>
        <w:t xml:space="preserve">, delivered through </w:t>
      </w:r>
      <w:r w:rsidR="00E73730" w:rsidRPr="00E73730">
        <w:rPr>
          <w:sz w:val="24"/>
        </w:rPr>
        <w:t>Fiji National University’s College of Medicine, Nursing &amp; Health Sciences (FNU CMNHS)</w:t>
      </w:r>
      <w:r w:rsidR="006409E6" w:rsidRPr="006409E6">
        <w:rPr>
          <w:sz w:val="24"/>
        </w:rPr>
        <w:t>,</w:t>
      </w:r>
      <w:r w:rsidR="00966593" w:rsidRPr="006409E6">
        <w:rPr>
          <w:sz w:val="24"/>
        </w:rPr>
        <w:t xml:space="preserve"> and </w:t>
      </w:r>
      <w:r w:rsidR="006409E6" w:rsidRPr="006409E6">
        <w:rPr>
          <w:sz w:val="24"/>
        </w:rPr>
        <w:t xml:space="preserve">the </w:t>
      </w:r>
      <w:r w:rsidR="006409E6" w:rsidRPr="00EC189C">
        <w:rPr>
          <w:b/>
          <w:sz w:val="24"/>
        </w:rPr>
        <w:t>Pacific Islands Program (</w:t>
      </w:r>
      <w:r w:rsidR="00966593" w:rsidRPr="00EC189C">
        <w:rPr>
          <w:b/>
          <w:sz w:val="24"/>
        </w:rPr>
        <w:t>PIP</w:t>
      </w:r>
      <w:r w:rsidR="006409E6" w:rsidRPr="00EC189C">
        <w:rPr>
          <w:b/>
          <w:sz w:val="24"/>
        </w:rPr>
        <w:t>)</w:t>
      </w:r>
      <w:r w:rsidR="006409E6" w:rsidRPr="006409E6">
        <w:rPr>
          <w:sz w:val="24"/>
        </w:rPr>
        <w:t xml:space="preserve"> implemented by the Royal Australasian College of Surgeons (RACS)</w:t>
      </w:r>
      <w:r w:rsidR="00966593" w:rsidRPr="006409E6">
        <w:rPr>
          <w:sz w:val="24"/>
        </w:rPr>
        <w:t xml:space="preserve">. </w:t>
      </w:r>
      <w:r w:rsidR="00BE7F61" w:rsidRPr="006409E6">
        <w:rPr>
          <w:sz w:val="24"/>
        </w:rPr>
        <w:t xml:space="preserve">The purpose was to assess: </w:t>
      </w:r>
    </w:p>
    <w:p w:rsidR="00BE7F61" w:rsidRPr="006409E6" w:rsidRDefault="00BE7F61" w:rsidP="006409E6">
      <w:pPr>
        <w:pStyle w:val="Default"/>
        <w:numPr>
          <w:ilvl w:val="0"/>
          <w:numId w:val="8"/>
        </w:numPr>
        <w:rPr>
          <w:rFonts w:ascii="Times New Roman" w:hAnsi="Times New Roman" w:cs="Times New Roman"/>
        </w:rPr>
      </w:pPr>
      <w:r w:rsidRPr="006409E6">
        <w:rPr>
          <w:rFonts w:ascii="Times New Roman" w:hAnsi="Times New Roman" w:cs="Times New Roman"/>
        </w:rPr>
        <w:t xml:space="preserve">progress towards the programs’ stated objectives and outcomes as they approach completion; </w:t>
      </w:r>
    </w:p>
    <w:p w:rsidR="00BE7F61" w:rsidRPr="006409E6" w:rsidRDefault="00BE7F61" w:rsidP="006409E6">
      <w:pPr>
        <w:pStyle w:val="Default"/>
        <w:numPr>
          <w:ilvl w:val="0"/>
          <w:numId w:val="8"/>
        </w:numPr>
        <w:rPr>
          <w:rFonts w:ascii="Times New Roman" w:hAnsi="Times New Roman" w:cs="Times New Roman"/>
        </w:rPr>
      </w:pPr>
      <w:proofErr w:type="gramStart"/>
      <w:r w:rsidRPr="006409E6">
        <w:rPr>
          <w:rFonts w:ascii="Times New Roman" w:hAnsi="Times New Roman" w:cs="Times New Roman"/>
        </w:rPr>
        <w:t>action</w:t>
      </w:r>
      <w:proofErr w:type="gramEnd"/>
      <w:r w:rsidRPr="006409E6">
        <w:rPr>
          <w:rFonts w:ascii="Times New Roman" w:hAnsi="Times New Roman" w:cs="Times New Roman"/>
        </w:rPr>
        <w:t xml:space="preserve"> related to issues identified in previous evaluations and performance assessments and any further action</w:t>
      </w:r>
      <w:r w:rsidR="00DC4D99">
        <w:rPr>
          <w:rFonts w:ascii="Times New Roman" w:hAnsi="Times New Roman" w:cs="Times New Roman"/>
        </w:rPr>
        <w:t xml:space="preserve"> needed</w:t>
      </w:r>
      <w:r w:rsidRPr="006409E6">
        <w:rPr>
          <w:rFonts w:ascii="Times New Roman" w:hAnsi="Times New Roman" w:cs="Times New Roman"/>
        </w:rPr>
        <w:t xml:space="preserve">. </w:t>
      </w:r>
    </w:p>
    <w:p w:rsidR="00BE7F61" w:rsidRPr="006409E6" w:rsidRDefault="00BE7F61" w:rsidP="006409E6">
      <w:pPr>
        <w:rPr>
          <w:sz w:val="24"/>
        </w:rPr>
      </w:pPr>
    </w:p>
    <w:p w:rsidR="00966593" w:rsidRPr="006409E6" w:rsidRDefault="00BE7F61" w:rsidP="006409E6">
      <w:pPr>
        <w:rPr>
          <w:sz w:val="24"/>
        </w:rPr>
      </w:pPr>
      <w:r w:rsidRPr="006409E6">
        <w:rPr>
          <w:sz w:val="24"/>
        </w:rPr>
        <w:t>The evaluation was structured around two objectives</w:t>
      </w:r>
      <w:r w:rsidR="00966593" w:rsidRPr="006409E6">
        <w:rPr>
          <w:sz w:val="24"/>
        </w:rPr>
        <w:t xml:space="preserve">:  </w:t>
      </w:r>
    </w:p>
    <w:p w:rsidR="00966593" w:rsidRPr="006409E6" w:rsidRDefault="00966593" w:rsidP="006409E6">
      <w:pPr>
        <w:pStyle w:val="ListParagraph"/>
        <w:numPr>
          <w:ilvl w:val="0"/>
          <w:numId w:val="10"/>
        </w:numPr>
        <w:rPr>
          <w:sz w:val="24"/>
        </w:rPr>
      </w:pPr>
      <w:r w:rsidRPr="006409E6">
        <w:rPr>
          <w:sz w:val="24"/>
        </w:rPr>
        <w:t>Evaluate SSCSiP against quality criteria including relevance, efficiency, effectiveness, sustainability, gender equality, monitoring and evaluation.</w:t>
      </w:r>
    </w:p>
    <w:p w:rsidR="00966593" w:rsidRPr="006409E6" w:rsidRDefault="00966593" w:rsidP="006409E6">
      <w:pPr>
        <w:pStyle w:val="ListParagraph"/>
        <w:numPr>
          <w:ilvl w:val="0"/>
          <w:numId w:val="10"/>
        </w:numPr>
        <w:rPr>
          <w:sz w:val="24"/>
        </w:rPr>
      </w:pPr>
      <w:r w:rsidRPr="006409E6">
        <w:rPr>
          <w:sz w:val="24"/>
        </w:rPr>
        <w:t>Evaluate PIP against quality criteria including relevance, efficiency, effectiveness, sustainability, gender equality, monitoring and evaluation.</w:t>
      </w:r>
    </w:p>
    <w:p w:rsidR="00966593" w:rsidRPr="006409E6" w:rsidRDefault="00966593" w:rsidP="006409E6">
      <w:pPr>
        <w:rPr>
          <w:sz w:val="24"/>
        </w:rPr>
      </w:pPr>
    </w:p>
    <w:p w:rsidR="00BE7F61" w:rsidRPr="006409E6" w:rsidRDefault="00BE7F61" w:rsidP="006409E6">
      <w:pPr>
        <w:rPr>
          <w:sz w:val="24"/>
        </w:rPr>
      </w:pPr>
      <w:r w:rsidRPr="006409E6">
        <w:rPr>
          <w:sz w:val="24"/>
        </w:rPr>
        <w:t xml:space="preserve">The evaluation was also tasked with formulating recommendations to help inform DFAT on continued support for </w:t>
      </w:r>
      <w:r w:rsidR="00BA0698">
        <w:rPr>
          <w:sz w:val="24"/>
        </w:rPr>
        <w:t>S</w:t>
      </w:r>
      <w:r w:rsidRPr="006409E6">
        <w:rPr>
          <w:sz w:val="24"/>
        </w:rPr>
        <w:t xml:space="preserve">pecialised </w:t>
      </w:r>
      <w:r w:rsidR="00BA0698">
        <w:rPr>
          <w:sz w:val="24"/>
        </w:rPr>
        <w:t>C</w:t>
      </w:r>
      <w:r w:rsidRPr="006409E6">
        <w:rPr>
          <w:sz w:val="24"/>
        </w:rPr>
        <w:t xml:space="preserve">linical </w:t>
      </w:r>
      <w:r w:rsidR="00BA0698">
        <w:rPr>
          <w:sz w:val="24"/>
        </w:rPr>
        <w:t>S</w:t>
      </w:r>
      <w:r w:rsidRPr="006409E6">
        <w:rPr>
          <w:sz w:val="24"/>
        </w:rPr>
        <w:t xml:space="preserve">ervices and </w:t>
      </w:r>
      <w:r w:rsidR="00BA0698">
        <w:rPr>
          <w:sz w:val="24"/>
        </w:rPr>
        <w:t>H</w:t>
      </w:r>
      <w:r w:rsidRPr="006409E6">
        <w:rPr>
          <w:sz w:val="24"/>
        </w:rPr>
        <w:t xml:space="preserve">ealth </w:t>
      </w:r>
      <w:r w:rsidR="00BA0698">
        <w:rPr>
          <w:sz w:val="24"/>
        </w:rPr>
        <w:t>W</w:t>
      </w:r>
      <w:r w:rsidRPr="006409E6">
        <w:rPr>
          <w:sz w:val="24"/>
        </w:rPr>
        <w:t xml:space="preserve">orkforce </w:t>
      </w:r>
      <w:r w:rsidR="00BA0698">
        <w:rPr>
          <w:sz w:val="24"/>
        </w:rPr>
        <w:t>D</w:t>
      </w:r>
      <w:r w:rsidRPr="006409E6">
        <w:rPr>
          <w:sz w:val="24"/>
        </w:rPr>
        <w:t>evelopment in the Pacific region during the period 2016-2020.</w:t>
      </w:r>
      <w:r w:rsidR="00BA0698">
        <w:rPr>
          <w:sz w:val="24"/>
        </w:rPr>
        <w:t xml:space="preserve"> </w:t>
      </w:r>
      <w:r w:rsidR="00BA0698" w:rsidRPr="006409E6">
        <w:rPr>
          <w:sz w:val="24"/>
        </w:rPr>
        <w:t>The design for this new investment will be conducted by a contracted Design Team in early 2016.</w:t>
      </w:r>
      <w:r w:rsidRPr="006409E6">
        <w:rPr>
          <w:sz w:val="24"/>
        </w:rPr>
        <w:t xml:space="preserve"> </w:t>
      </w:r>
    </w:p>
    <w:p w:rsidR="00FB5A24" w:rsidRPr="006409E6" w:rsidRDefault="00FB5A24" w:rsidP="006409E6">
      <w:pPr>
        <w:pStyle w:val="PublicationDate"/>
        <w:spacing w:after="0" w:line="240" w:lineRule="auto"/>
        <w:rPr>
          <w:rFonts w:ascii="Times New Roman" w:hAnsi="Times New Roman"/>
          <w:b/>
          <w:color w:val="auto"/>
          <w:szCs w:val="24"/>
        </w:rPr>
      </w:pPr>
    </w:p>
    <w:p w:rsidR="00274F92" w:rsidRPr="00EC189C" w:rsidRDefault="00274F92" w:rsidP="00EC189C">
      <w:pPr>
        <w:rPr>
          <w:sz w:val="24"/>
        </w:rPr>
      </w:pPr>
      <w:r w:rsidRPr="00EC189C">
        <w:rPr>
          <w:sz w:val="24"/>
        </w:rPr>
        <w:t xml:space="preserve">The Evaluation Team comprised Beth </w:t>
      </w:r>
      <w:proofErr w:type="spellStart"/>
      <w:r w:rsidRPr="00EC189C">
        <w:rPr>
          <w:sz w:val="24"/>
        </w:rPr>
        <w:t>Plowman</w:t>
      </w:r>
      <w:proofErr w:type="spellEnd"/>
      <w:r w:rsidRPr="00EC189C">
        <w:rPr>
          <w:sz w:val="24"/>
        </w:rPr>
        <w:t xml:space="preserve"> (Team Leader) and Paul Freeman (team member for Fiji country visit).</w:t>
      </w:r>
      <w:r w:rsidR="00E73730" w:rsidRPr="00EC189C">
        <w:rPr>
          <w:sz w:val="24"/>
        </w:rPr>
        <w:t xml:space="preserve"> As part of the evaluation process, DFAT provided feedback on the draft </w:t>
      </w:r>
      <w:r w:rsidR="006572DA" w:rsidRPr="00EC189C">
        <w:rPr>
          <w:sz w:val="24"/>
        </w:rPr>
        <w:t>report</w:t>
      </w:r>
      <w:r w:rsidR="00E73730" w:rsidRPr="00EC189C">
        <w:rPr>
          <w:sz w:val="24"/>
        </w:rPr>
        <w:t xml:space="preserve">. </w:t>
      </w:r>
      <w:r w:rsidRPr="00EC189C">
        <w:rPr>
          <w:sz w:val="24"/>
        </w:rPr>
        <w:t xml:space="preserve">The final Evaluation </w:t>
      </w:r>
      <w:r w:rsidR="006409E6" w:rsidRPr="00EC189C">
        <w:rPr>
          <w:sz w:val="24"/>
        </w:rPr>
        <w:t>R</w:t>
      </w:r>
      <w:r w:rsidRPr="00EC189C">
        <w:rPr>
          <w:sz w:val="24"/>
        </w:rPr>
        <w:t>eport was agreed and accepted by DFAT on 11 November</w:t>
      </w:r>
      <w:r w:rsidR="0071519F" w:rsidRPr="00EC189C">
        <w:rPr>
          <w:sz w:val="24"/>
        </w:rPr>
        <w:t xml:space="preserve"> </w:t>
      </w:r>
      <w:r w:rsidRPr="00EC189C">
        <w:rPr>
          <w:sz w:val="24"/>
        </w:rPr>
        <w:t>201</w:t>
      </w:r>
      <w:r w:rsidR="00BB3610">
        <w:rPr>
          <w:sz w:val="24"/>
        </w:rPr>
        <w:t>5</w:t>
      </w:r>
      <w:r w:rsidRPr="00EC189C">
        <w:rPr>
          <w:sz w:val="24"/>
        </w:rPr>
        <w:t>.</w:t>
      </w:r>
    </w:p>
    <w:p w:rsidR="00274F92" w:rsidRPr="006409E6" w:rsidRDefault="00274F92" w:rsidP="006409E6">
      <w:pPr>
        <w:pStyle w:val="PublicationDate"/>
        <w:spacing w:after="0" w:line="240" w:lineRule="auto"/>
        <w:rPr>
          <w:rFonts w:ascii="Times New Roman" w:hAnsi="Times New Roman"/>
          <w:b/>
          <w:color w:val="0070C0"/>
          <w:szCs w:val="24"/>
        </w:rPr>
      </w:pPr>
    </w:p>
    <w:p w:rsidR="00E31ED5" w:rsidRPr="006409E6" w:rsidRDefault="00E31ED5" w:rsidP="006409E6">
      <w:pPr>
        <w:pStyle w:val="PublicationDate"/>
        <w:spacing w:after="0" w:line="240" w:lineRule="auto"/>
        <w:rPr>
          <w:rFonts w:ascii="Times New Roman" w:hAnsi="Times New Roman"/>
          <w:b/>
          <w:color w:val="0070C0"/>
          <w:szCs w:val="24"/>
        </w:rPr>
      </w:pPr>
      <w:r w:rsidRPr="006409E6">
        <w:rPr>
          <w:rFonts w:ascii="Times New Roman" w:hAnsi="Times New Roman"/>
          <w:b/>
          <w:color w:val="0070C0"/>
          <w:szCs w:val="24"/>
        </w:rPr>
        <w:t>DFAT’s response to the evaluation report</w:t>
      </w:r>
    </w:p>
    <w:p w:rsidR="00274F92" w:rsidRDefault="00274F92" w:rsidP="006409E6">
      <w:pPr>
        <w:pStyle w:val="BodyText"/>
        <w:spacing w:after="0"/>
        <w:rPr>
          <w:sz w:val="24"/>
        </w:rPr>
      </w:pPr>
    </w:p>
    <w:p w:rsidR="006572DA" w:rsidRDefault="00E73730" w:rsidP="006409E6">
      <w:pPr>
        <w:pStyle w:val="BodyText"/>
        <w:spacing w:after="0"/>
        <w:rPr>
          <w:sz w:val="24"/>
        </w:rPr>
      </w:pPr>
      <w:r>
        <w:rPr>
          <w:sz w:val="24"/>
        </w:rPr>
        <w:t>Overall, DFAT agrees with most of the evaluation findin</w:t>
      </w:r>
      <w:r w:rsidR="006572DA">
        <w:rPr>
          <w:sz w:val="24"/>
        </w:rPr>
        <w:t xml:space="preserve">gs and recommendations and have consulted these with implementation/delivery partners </w:t>
      </w:r>
      <w:r w:rsidR="006572DA" w:rsidRPr="006409E6">
        <w:rPr>
          <w:sz w:val="24"/>
        </w:rPr>
        <w:t>RACS and FNU CMNHS</w:t>
      </w:r>
      <w:r w:rsidR="006572DA">
        <w:rPr>
          <w:sz w:val="24"/>
        </w:rPr>
        <w:t>. All recommendations will be fully or partially taken into consideration during the design process of the next phase.</w:t>
      </w:r>
    </w:p>
    <w:p w:rsidR="00E73730" w:rsidRPr="006409E6" w:rsidRDefault="006572DA" w:rsidP="006409E6">
      <w:pPr>
        <w:pStyle w:val="BodyText"/>
        <w:spacing w:after="0"/>
        <w:rPr>
          <w:sz w:val="24"/>
        </w:rPr>
      </w:pPr>
      <w:r>
        <w:rPr>
          <w:sz w:val="24"/>
        </w:rPr>
        <w:t xml:space="preserve"> </w:t>
      </w:r>
    </w:p>
    <w:p w:rsidR="0069708F" w:rsidRPr="006409E6" w:rsidRDefault="00B928B9" w:rsidP="006409E6">
      <w:pPr>
        <w:pStyle w:val="Heading1"/>
        <w:spacing w:before="0" w:after="0"/>
        <w:rPr>
          <w:rFonts w:ascii="Times New Roman" w:hAnsi="Times New Roman" w:cs="Times New Roman"/>
          <w:color w:val="auto"/>
          <w:sz w:val="24"/>
          <w:szCs w:val="24"/>
        </w:rPr>
      </w:pPr>
      <w:r w:rsidRPr="006409E6">
        <w:rPr>
          <w:rFonts w:ascii="Times New Roman" w:hAnsi="Times New Roman" w:cs="Times New Roman"/>
          <w:color w:val="auto"/>
          <w:sz w:val="24"/>
          <w:szCs w:val="24"/>
        </w:rPr>
        <w:t xml:space="preserve">DFAT’s </w:t>
      </w:r>
      <w:r w:rsidR="003A36E7">
        <w:rPr>
          <w:rFonts w:ascii="Times New Roman" w:hAnsi="Times New Roman" w:cs="Times New Roman"/>
          <w:color w:val="auto"/>
          <w:sz w:val="24"/>
          <w:szCs w:val="24"/>
        </w:rPr>
        <w:t xml:space="preserve">detailed </w:t>
      </w:r>
      <w:r w:rsidRPr="006409E6">
        <w:rPr>
          <w:rFonts w:ascii="Times New Roman" w:hAnsi="Times New Roman" w:cs="Times New Roman"/>
          <w:color w:val="auto"/>
          <w:sz w:val="24"/>
          <w:szCs w:val="24"/>
        </w:rPr>
        <w:t xml:space="preserve">response to the recommendations </w:t>
      </w:r>
      <w:r w:rsidR="006409E6" w:rsidRPr="006409E6">
        <w:rPr>
          <w:rFonts w:ascii="Times New Roman" w:hAnsi="Times New Roman" w:cs="Times New Roman"/>
          <w:color w:val="auto"/>
          <w:sz w:val="24"/>
          <w:szCs w:val="24"/>
        </w:rPr>
        <w:t xml:space="preserve">of the evaluation of SSCSiP and PIP </w:t>
      </w:r>
      <w:r w:rsidR="00DD3900" w:rsidRPr="006409E6">
        <w:rPr>
          <w:rFonts w:ascii="Times New Roman" w:hAnsi="Times New Roman" w:cs="Times New Roman"/>
          <w:color w:val="auto"/>
          <w:sz w:val="24"/>
          <w:szCs w:val="24"/>
        </w:rPr>
        <w:t xml:space="preserve">is </w:t>
      </w:r>
      <w:r w:rsidRPr="006409E6">
        <w:rPr>
          <w:rFonts w:ascii="Times New Roman" w:hAnsi="Times New Roman" w:cs="Times New Roman"/>
          <w:color w:val="auto"/>
          <w:sz w:val="24"/>
          <w:szCs w:val="24"/>
        </w:rPr>
        <w:t xml:space="preserve">outlined in the table below: </w:t>
      </w:r>
    </w:p>
    <w:p w:rsidR="00E31ED5" w:rsidRPr="006409E6" w:rsidRDefault="00E31ED5" w:rsidP="006409E6">
      <w:pPr>
        <w:pStyle w:val="PublicationDate"/>
        <w:spacing w:after="0" w:line="240" w:lineRule="auto"/>
        <w:rPr>
          <w:rFonts w:ascii="Times New Roman" w:hAnsi="Times New Roman"/>
          <w:b/>
          <w:color w:val="auto"/>
          <w:szCs w:val="24"/>
        </w:rPr>
        <w:sectPr w:rsidR="00E31ED5" w:rsidRPr="006409E6">
          <w:pgSz w:w="11906" w:h="16838"/>
          <w:pgMar w:top="1440" w:right="1800" w:bottom="1440" w:left="1800" w:header="708" w:footer="708" w:gutter="0"/>
          <w:cols w:space="708"/>
          <w:docGrid w:linePitch="360"/>
        </w:sectPr>
      </w:pPr>
    </w:p>
    <w:p w:rsidR="00E31ED5" w:rsidRPr="006409E6" w:rsidRDefault="00E31ED5" w:rsidP="006409E6">
      <w:pPr>
        <w:pStyle w:val="PublicationDate"/>
        <w:spacing w:after="0" w:line="240" w:lineRule="auto"/>
        <w:rPr>
          <w:rFonts w:ascii="Times New Roman" w:hAnsi="Times New Roman"/>
          <w:b/>
          <w:color w:val="auto"/>
          <w:szCs w:val="24"/>
        </w:rPr>
      </w:pPr>
      <w:r w:rsidRPr="006409E6">
        <w:rPr>
          <w:rFonts w:ascii="Times New Roman" w:hAnsi="Times New Roman"/>
          <w:b/>
          <w:color w:val="auto"/>
          <w:szCs w:val="24"/>
        </w:rPr>
        <w:lastRenderedPageBreak/>
        <w:t>DFAT’s response to the specific recommendations made in the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3402"/>
        <w:gridCol w:w="3402"/>
        <w:gridCol w:w="2835"/>
      </w:tblGrid>
      <w:tr w:rsidR="00D1359F" w:rsidRPr="006409E6" w:rsidTr="001E2050">
        <w:tc>
          <w:tcPr>
            <w:tcW w:w="4361" w:type="dxa"/>
            <w:shd w:val="clear" w:color="auto" w:fill="B6DDE8"/>
          </w:tcPr>
          <w:p w:rsidR="00E31ED5" w:rsidRPr="006409E6" w:rsidRDefault="00E31ED5" w:rsidP="006409E6">
            <w:pPr>
              <w:pStyle w:val="Heading1"/>
              <w:spacing w:before="0" w:after="0"/>
              <w:rPr>
                <w:rFonts w:ascii="Times New Roman" w:hAnsi="Times New Roman" w:cs="Times New Roman"/>
                <w:b/>
                <w:color w:val="auto"/>
                <w:sz w:val="24"/>
                <w:szCs w:val="24"/>
              </w:rPr>
            </w:pPr>
            <w:r w:rsidRPr="006409E6">
              <w:rPr>
                <w:rFonts w:ascii="Times New Roman" w:hAnsi="Times New Roman" w:cs="Times New Roman"/>
                <w:b/>
                <w:color w:val="auto"/>
                <w:sz w:val="24"/>
                <w:szCs w:val="24"/>
              </w:rPr>
              <w:t>Recommendation</w:t>
            </w:r>
          </w:p>
        </w:tc>
        <w:tc>
          <w:tcPr>
            <w:tcW w:w="3402" w:type="dxa"/>
            <w:shd w:val="clear" w:color="auto" w:fill="B6DDE8"/>
          </w:tcPr>
          <w:p w:rsidR="00E31ED5" w:rsidRPr="006409E6" w:rsidRDefault="00E31ED5" w:rsidP="006409E6">
            <w:pPr>
              <w:pStyle w:val="Heading1"/>
              <w:spacing w:before="0" w:after="0"/>
              <w:rPr>
                <w:rFonts w:ascii="Times New Roman" w:hAnsi="Times New Roman" w:cs="Times New Roman"/>
                <w:b/>
                <w:color w:val="auto"/>
                <w:sz w:val="24"/>
                <w:szCs w:val="24"/>
              </w:rPr>
            </w:pPr>
            <w:r w:rsidRPr="006409E6">
              <w:rPr>
                <w:rFonts w:ascii="Times New Roman" w:hAnsi="Times New Roman" w:cs="Times New Roman"/>
                <w:b/>
                <w:color w:val="auto"/>
                <w:sz w:val="24"/>
                <w:szCs w:val="24"/>
              </w:rPr>
              <w:t>Response</w:t>
            </w:r>
          </w:p>
        </w:tc>
        <w:tc>
          <w:tcPr>
            <w:tcW w:w="3402" w:type="dxa"/>
            <w:shd w:val="clear" w:color="auto" w:fill="B6DDE8"/>
          </w:tcPr>
          <w:p w:rsidR="00E31ED5" w:rsidRPr="006409E6" w:rsidRDefault="00E31ED5" w:rsidP="006409E6">
            <w:pPr>
              <w:pStyle w:val="Heading1"/>
              <w:spacing w:before="0" w:after="0"/>
              <w:rPr>
                <w:rFonts w:ascii="Times New Roman" w:hAnsi="Times New Roman" w:cs="Times New Roman"/>
                <w:b/>
                <w:color w:val="auto"/>
                <w:sz w:val="24"/>
                <w:szCs w:val="24"/>
              </w:rPr>
            </w:pPr>
            <w:r w:rsidRPr="006409E6">
              <w:rPr>
                <w:rFonts w:ascii="Times New Roman" w:hAnsi="Times New Roman" w:cs="Times New Roman"/>
                <w:b/>
                <w:color w:val="auto"/>
                <w:sz w:val="24"/>
                <w:szCs w:val="24"/>
              </w:rPr>
              <w:t>Actions</w:t>
            </w:r>
          </w:p>
        </w:tc>
        <w:tc>
          <w:tcPr>
            <w:tcW w:w="2835" w:type="dxa"/>
            <w:shd w:val="clear" w:color="auto" w:fill="B6DDE8"/>
          </w:tcPr>
          <w:p w:rsidR="00E31ED5" w:rsidRPr="006409E6" w:rsidRDefault="00E31ED5" w:rsidP="006409E6">
            <w:pPr>
              <w:pStyle w:val="Heading1"/>
              <w:spacing w:before="0" w:after="0"/>
              <w:rPr>
                <w:rFonts w:ascii="Times New Roman" w:hAnsi="Times New Roman" w:cs="Times New Roman"/>
                <w:b/>
                <w:color w:val="auto"/>
                <w:sz w:val="24"/>
                <w:szCs w:val="24"/>
              </w:rPr>
            </w:pPr>
            <w:r w:rsidRPr="006409E6">
              <w:rPr>
                <w:rFonts w:ascii="Times New Roman" w:hAnsi="Times New Roman" w:cs="Times New Roman"/>
                <w:b/>
                <w:color w:val="auto"/>
                <w:sz w:val="24"/>
                <w:szCs w:val="24"/>
              </w:rPr>
              <w:t>Responsibility</w:t>
            </w:r>
          </w:p>
        </w:tc>
      </w:tr>
      <w:tr w:rsidR="00D1359F" w:rsidRPr="006409E6" w:rsidTr="001E2050">
        <w:tc>
          <w:tcPr>
            <w:tcW w:w="14000" w:type="dxa"/>
            <w:gridSpan w:val="4"/>
            <w:shd w:val="clear" w:color="auto" w:fill="auto"/>
          </w:tcPr>
          <w:p w:rsidR="00D1359F" w:rsidRPr="006409E6" w:rsidRDefault="00D1359F" w:rsidP="006409E6">
            <w:pPr>
              <w:pStyle w:val="CommentText"/>
              <w:rPr>
                <w:rFonts w:ascii="Times New Roman" w:hAnsi="Times New Roman"/>
                <w:b/>
                <w:sz w:val="24"/>
                <w:szCs w:val="24"/>
              </w:rPr>
            </w:pPr>
            <w:r w:rsidRPr="006409E6">
              <w:rPr>
                <w:rFonts w:ascii="Times New Roman" w:hAnsi="Times New Roman"/>
                <w:b/>
                <w:sz w:val="24"/>
                <w:szCs w:val="24"/>
              </w:rPr>
              <w:t>Strengthening Specialised Clinical Service in the Pacific</w:t>
            </w:r>
          </w:p>
        </w:tc>
      </w:tr>
      <w:tr w:rsidR="001E7998" w:rsidRPr="006409E6" w:rsidTr="001E2050">
        <w:tc>
          <w:tcPr>
            <w:tcW w:w="4361" w:type="dxa"/>
            <w:shd w:val="clear" w:color="auto" w:fill="auto"/>
          </w:tcPr>
          <w:p w:rsidR="00B33A4B" w:rsidRPr="006409E6" w:rsidRDefault="00A510A9" w:rsidP="006572DA">
            <w:pPr>
              <w:pStyle w:val="Default"/>
              <w:numPr>
                <w:ilvl w:val="0"/>
                <w:numId w:val="6"/>
              </w:numPr>
              <w:rPr>
                <w:rFonts w:ascii="Times New Roman" w:hAnsi="Times New Roman" w:cs="Times New Roman"/>
              </w:rPr>
            </w:pPr>
            <w:r w:rsidRPr="006409E6">
              <w:rPr>
                <w:rFonts w:ascii="Times New Roman" w:hAnsi="Times New Roman" w:cs="Times New Roman"/>
              </w:rPr>
              <w:t xml:space="preserve">DFAT should carefully examine the balance of effort that is devoted to building individual versus systems capacities and providing country-specific assistance versus strengthening regional mechanisms. Going further, DFAT should build into the design, mechanisms and incentives to ensure that the desired balance is more likely to be achieved (e.g. countries must first have a multi-year </w:t>
            </w:r>
            <w:r w:rsidR="006572DA">
              <w:rPr>
                <w:rFonts w:ascii="Times New Roman" w:hAnsi="Times New Roman" w:cs="Times New Roman"/>
              </w:rPr>
              <w:t>Specialised Clinical Services (</w:t>
            </w:r>
            <w:r w:rsidRPr="006409E6">
              <w:rPr>
                <w:rFonts w:ascii="Times New Roman" w:hAnsi="Times New Roman" w:cs="Times New Roman"/>
              </w:rPr>
              <w:t>SCS</w:t>
            </w:r>
            <w:r w:rsidR="006572DA">
              <w:rPr>
                <w:rFonts w:ascii="Times New Roman" w:hAnsi="Times New Roman" w:cs="Times New Roman"/>
              </w:rPr>
              <w:t>)</w:t>
            </w:r>
            <w:r w:rsidRPr="006409E6">
              <w:rPr>
                <w:rFonts w:ascii="Times New Roman" w:hAnsi="Times New Roman" w:cs="Times New Roman"/>
              </w:rPr>
              <w:t xml:space="preserve"> human resources (HR) plan in place before submitting requests for individual training – ideally these would be part of broader HR planning, and not siloed to SCS.</w:t>
            </w:r>
          </w:p>
        </w:tc>
        <w:tc>
          <w:tcPr>
            <w:tcW w:w="3402" w:type="dxa"/>
            <w:shd w:val="clear" w:color="auto" w:fill="auto"/>
          </w:tcPr>
          <w:p w:rsidR="00E31ED5" w:rsidRPr="006409E6" w:rsidRDefault="007F2522" w:rsidP="006409E6">
            <w:pPr>
              <w:pStyle w:val="Heading1"/>
              <w:spacing w:before="0" w:after="0"/>
              <w:rPr>
                <w:rFonts w:ascii="Times New Roman" w:hAnsi="Times New Roman" w:cs="Times New Roman"/>
                <w:color w:val="auto"/>
                <w:sz w:val="24"/>
                <w:szCs w:val="24"/>
              </w:rPr>
            </w:pPr>
            <w:r w:rsidRPr="006409E6">
              <w:rPr>
                <w:rFonts w:ascii="Times New Roman" w:hAnsi="Times New Roman" w:cs="Times New Roman"/>
                <w:color w:val="auto"/>
                <w:sz w:val="24"/>
                <w:szCs w:val="24"/>
              </w:rPr>
              <w:t>Agree</w:t>
            </w:r>
          </w:p>
        </w:tc>
        <w:tc>
          <w:tcPr>
            <w:tcW w:w="3402" w:type="dxa"/>
            <w:shd w:val="clear" w:color="auto" w:fill="auto"/>
          </w:tcPr>
          <w:p w:rsidR="00E31ED5" w:rsidRPr="006409E6" w:rsidRDefault="007F2522" w:rsidP="00D44DF0">
            <w:pPr>
              <w:pStyle w:val="Heading1"/>
              <w:spacing w:before="0" w:after="0"/>
              <w:rPr>
                <w:rFonts w:ascii="Times New Roman" w:hAnsi="Times New Roman" w:cs="Times New Roman"/>
                <w:color w:val="auto"/>
                <w:sz w:val="24"/>
                <w:szCs w:val="24"/>
              </w:rPr>
            </w:pPr>
            <w:r w:rsidRPr="006409E6">
              <w:rPr>
                <w:rFonts w:ascii="Times New Roman" w:hAnsi="Times New Roman" w:cs="Times New Roman"/>
                <w:color w:val="auto"/>
                <w:sz w:val="24"/>
                <w:szCs w:val="24"/>
              </w:rPr>
              <w:t>Address through design</w:t>
            </w:r>
            <w:r w:rsidR="006409E6">
              <w:rPr>
                <w:rFonts w:ascii="Times New Roman" w:hAnsi="Times New Roman" w:cs="Times New Roman"/>
                <w:color w:val="auto"/>
                <w:sz w:val="24"/>
                <w:szCs w:val="24"/>
              </w:rPr>
              <w:t xml:space="preserve"> for new program of support for strengthening </w:t>
            </w:r>
            <w:r w:rsidR="006409E6" w:rsidRPr="006409E6">
              <w:rPr>
                <w:rFonts w:ascii="Times New Roman" w:hAnsi="Times New Roman" w:cs="Times New Roman"/>
                <w:color w:val="auto"/>
                <w:sz w:val="24"/>
                <w:szCs w:val="24"/>
              </w:rPr>
              <w:t xml:space="preserve">SCS </w:t>
            </w:r>
            <w:r w:rsidR="006409E6">
              <w:rPr>
                <w:rFonts w:ascii="Times New Roman" w:hAnsi="Times New Roman" w:cs="Times New Roman"/>
                <w:color w:val="auto"/>
                <w:sz w:val="24"/>
                <w:szCs w:val="24"/>
              </w:rPr>
              <w:t>and the Pacific Health Workforce.</w:t>
            </w:r>
            <w:r w:rsidR="00DC4D99">
              <w:rPr>
                <w:rFonts w:ascii="Times New Roman" w:hAnsi="Times New Roman" w:cs="Times New Roman"/>
                <w:color w:val="auto"/>
                <w:sz w:val="24"/>
                <w:szCs w:val="24"/>
              </w:rPr>
              <w:t xml:space="preserve"> This will include exploring opportunities to coordinate DFAT’s regional and bilateral health investments</w:t>
            </w:r>
            <w:r w:rsidR="00224D2A">
              <w:rPr>
                <w:rFonts w:ascii="Times New Roman" w:hAnsi="Times New Roman" w:cs="Times New Roman"/>
                <w:color w:val="auto"/>
                <w:sz w:val="24"/>
                <w:szCs w:val="24"/>
              </w:rPr>
              <w:t xml:space="preserve">. </w:t>
            </w:r>
          </w:p>
        </w:tc>
        <w:tc>
          <w:tcPr>
            <w:tcW w:w="2835" w:type="dxa"/>
            <w:shd w:val="clear" w:color="auto" w:fill="auto"/>
          </w:tcPr>
          <w:p w:rsidR="00E31ED5" w:rsidRPr="006409E6" w:rsidRDefault="007F2522" w:rsidP="006409E6">
            <w:pPr>
              <w:pStyle w:val="Heading1"/>
              <w:spacing w:before="0" w:after="0"/>
              <w:rPr>
                <w:rFonts w:ascii="Times New Roman" w:hAnsi="Times New Roman" w:cs="Times New Roman"/>
                <w:color w:val="auto"/>
                <w:sz w:val="24"/>
                <w:szCs w:val="24"/>
              </w:rPr>
            </w:pPr>
            <w:r w:rsidRPr="006409E6">
              <w:rPr>
                <w:rFonts w:ascii="Times New Roman" w:hAnsi="Times New Roman" w:cs="Times New Roman"/>
                <w:color w:val="auto"/>
                <w:sz w:val="24"/>
                <w:szCs w:val="24"/>
              </w:rPr>
              <w:t>DFAT</w:t>
            </w:r>
            <w:r w:rsidR="0069708F" w:rsidRPr="006409E6">
              <w:rPr>
                <w:rFonts w:ascii="Times New Roman" w:hAnsi="Times New Roman" w:cs="Times New Roman"/>
                <w:color w:val="auto"/>
                <w:sz w:val="24"/>
                <w:szCs w:val="24"/>
              </w:rPr>
              <w:t xml:space="preserve"> – to task design team</w:t>
            </w:r>
          </w:p>
        </w:tc>
      </w:tr>
      <w:tr w:rsidR="001E7998" w:rsidRPr="006409E6" w:rsidTr="001E2050">
        <w:tc>
          <w:tcPr>
            <w:tcW w:w="4361" w:type="dxa"/>
            <w:shd w:val="clear" w:color="auto" w:fill="auto"/>
          </w:tcPr>
          <w:p w:rsidR="00B33A4B" w:rsidRPr="006409E6" w:rsidRDefault="00A510A9" w:rsidP="006409E6">
            <w:pPr>
              <w:pStyle w:val="Default"/>
              <w:numPr>
                <w:ilvl w:val="0"/>
                <w:numId w:val="6"/>
              </w:numPr>
              <w:rPr>
                <w:rFonts w:ascii="Times New Roman" w:hAnsi="Times New Roman" w:cs="Times New Roman"/>
              </w:rPr>
            </w:pPr>
            <w:r w:rsidRPr="006409E6">
              <w:rPr>
                <w:rFonts w:ascii="Times New Roman" w:hAnsi="Times New Roman" w:cs="Times New Roman"/>
              </w:rPr>
              <w:t xml:space="preserve">As implemented, several areas of SSCSiP focus do not fully represent the intent of regional programming. In the future, DFAT should examine the relationship between regional investments (e.g. developing common standards) and country-specific investments (e.g. getting newly agreed standard adopted into country </w:t>
            </w:r>
            <w:r w:rsidRPr="006409E6">
              <w:rPr>
                <w:rFonts w:ascii="Times New Roman" w:hAnsi="Times New Roman" w:cs="Times New Roman"/>
              </w:rPr>
              <w:lastRenderedPageBreak/>
              <w:t xml:space="preserve">practice). Moreover, some activities, appropriately regional in nature, have gone unaddressed. In a resource constrained environment, a regional initiative should </w:t>
            </w:r>
            <w:r w:rsidRPr="006409E6">
              <w:rPr>
                <w:rFonts w:ascii="Times New Roman" w:hAnsi="Times New Roman" w:cs="Times New Roman"/>
                <w:color w:val="auto"/>
              </w:rPr>
              <w:t>focus more exclusively on those aspects of strengthening SCS that serve regional as opposed to individual country needs.</w:t>
            </w:r>
          </w:p>
        </w:tc>
        <w:tc>
          <w:tcPr>
            <w:tcW w:w="3402" w:type="dxa"/>
            <w:shd w:val="clear" w:color="auto" w:fill="auto"/>
          </w:tcPr>
          <w:p w:rsidR="00E31ED5" w:rsidRPr="006409E6" w:rsidRDefault="007F2522" w:rsidP="006409E6">
            <w:pPr>
              <w:pStyle w:val="Heading1"/>
              <w:spacing w:before="0" w:after="0"/>
              <w:rPr>
                <w:rFonts w:ascii="Times New Roman" w:hAnsi="Times New Roman" w:cs="Times New Roman"/>
                <w:color w:val="auto"/>
                <w:sz w:val="24"/>
                <w:szCs w:val="24"/>
              </w:rPr>
            </w:pPr>
            <w:r w:rsidRPr="006409E6">
              <w:rPr>
                <w:rFonts w:ascii="Times New Roman" w:hAnsi="Times New Roman" w:cs="Times New Roman"/>
                <w:color w:val="auto"/>
                <w:sz w:val="24"/>
                <w:szCs w:val="24"/>
              </w:rPr>
              <w:lastRenderedPageBreak/>
              <w:t>Partially Agree</w:t>
            </w:r>
          </w:p>
        </w:tc>
        <w:tc>
          <w:tcPr>
            <w:tcW w:w="3402" w:type="dxa"/>
            <w:shd w:val="clear" w:color="auto" w:fill="auto"/>
          </w:tcPr>
          <w:p w:rsidR="00E31ED5" w:rsidRPr="006409E6" w:rsidRDefault="0069708F" w:rsidP="00D44DF0">
            <w:pPr>
              <w:pStyle w:val="Heading1"/>
              <w:spacing w:before="0" w:after="0"/>
              <w:rPr>
                <w:rFonts w:ascii="Times New Roman" w:hAnsi="Times New Roman" w:cs="Times New Roman"/>
                <w:color w:val="auto"/>
                <w:sz w:val="24"/>
                <w:szCs w:val="24"/>
              </w:rPr>
            </w:pPr>
            <w:r w:rsidRPr="006409E6">
              <w:rPr>
                <w:rFonts w:ascii="Times New Roman" w:hAnsi="Times New Roman" w:cs="Times New Roman"/>
                <w:color w:val="auto"/>
                <w:sz w:val="24"/>
                <w:szCs w:val="24"/>
              </w:rPr>
              <w:t xml:space="preserve">Acknowledge and agree that </w:t>
            </w:r>
            <w:r w:rsidR="007F2522" w:rsidRPr="006409E6">
              <w:rPr>
                <w:rFonts w:ascii="Times New Roman" w:hAnsi="Times New Roman" w:cs="Times New Roman"/>
                <w:color w:val="auto"/>
                <w:sz w:val="24"/>
                <w:szCs w:val="24"/>
              </w:rPr>
              <w:t>regional investment</w:t>
            </w:r>
            <w:r w:rsidR="006409E6">
              <w:rPr>
                <w:rFonts w:ascii="Times New Roman" w:hAnsi="Times New Roman" w:cs="Times New Roman"/>
                <w:color w:val="auto"/>
                <w:sz w:val="24"/>
                <w:szCs w:val="24"/>
              </w:rPr>
              <w:t>s</w:t>
            </w:r>
            <w:r w:rsidR="007F2522" w:rsidRPr="006409E6">
              <w:rPr>
                <w:rFonts w:ascii="Times New Roman" w:hAnsi="Times New Roman" w:cs="Times New Roman"/>
                <w:color w:val="auto"/>
                <w:sz w:val="24"/>
                <w:szCs w:val="24"/>
              </w:rPr>
              <w:t xml:space="preserve"> </w:t>
            </w:r>
            <w:r w:rsidR="00224D2A">
              <w:rPr>
                <w:rFonts w:ascii="Times New Roman" w:hAnsi="Times New Roman" w:cs="Times New Roman"/>
                <w:color w:val="auto"/>
                <w:sz w:val="24"/>
                <w:szCs w:val="24"/>
              </w:rPr>
              <w:t xml:space="preserve">should prioritise support through regional mechanisms and institutions and </w:t>
            </w:r>
            <w:proofErr w:type="gramStart"/>
            <w:r w:rsidR="00224D2A">
              <w:rPr>
                <w:rFonts w:ascii="Times New Roman" w:hAnsi="Times New Roman" w:cs="Times New Roman"/>
                <w:color w:val="auto"/>
                <w:sz w:val="24"/>
                <w:szCs w:val="24"/>
              </w:rPr>
              <w:t>that bilateral programs</w:t>
            </w:r>
            <w:proofErr w:type="gramEnd"/>
            <w:r w:rsidR="00224D2A">
              <w:rPr>
                <w:rFonts w:ascii="Times New Roman" w:hAnsi="Times New Roman" w:cs="Times New Roman"/>
                <w:color w:val="auto"/>
                <w:sz w:val="24"/>
                <w:szCs w:val="24"/>
              </w:rPr>
              <w:t xml:space="preserve"> are best placed to respond to country-specific issues</w:t>
            </w:r>
            <w:r w:rsidRPr="006409E6">
              <w:rPr>
                <w:rFonts w:ascii="Times New Roman" w:hAnsi="Times New Roman" w:cs="Times New Roman"/>
                <w:color w:val="auto"/>
                <w:sz w:val="24"/>
                <w:szCs w:val="24"/>
              </w:rPr>
              <w:t xml:space="preserve">; however </w:t>
            </w:r>
            <w:r w:rsidR="000E59FB">
              <w:rPr>
                <w:rFonts w:ascii="Times New Roman" w:hAnsi="Times New Roman" w:cs="Times New Roman"/>
                <w:color w:val="auto"/>
                <w:sz w:val="24"/>
                <w:szCs w:val="24"/>
              </w:rPr>
              <w:t xml:space="preserve">given the diversity of country needs in the Pacific </w:t>
            </w:r>
            <w:r w:rsidR="006409E6">
              <w:rPr>
                <w:rFonts w:ascii="Times New Roman" w:hAnsi="Times New Roman" w:cs="Times New Roman"/>
                <w:color w:val="auto"/>
                <w:sz w:val="24"/>
                <w:szCs w:val="24"/>
              </w:rPr>
              <w:t xml:space="preserve">the future program </w:t>
            </w:r>
            <w:r w:rsidR="000E59FB">
              <w:rPr>
                <w:rFonts w:ascii="Times New Roman" w:hAnsi="Times New Roman" w:cs="Times New Roman"/>
                <w:color w:val="auto"/>
                <w:sz w:val="24"/>
                <w:szCs w:val="24"/>
              </w:rPr>
              <w:t xml:space="preserve">needs to </w:t>
            </w:r>
            <w:r w:rsidR="000E59FB">
              <w:rPr>
                <w:rFonts w:ascii="Times New Roman" w:hAnsi="Times New Roman" w:cs="Times New Roman"/>
                <w:color w:val="auto"/>
                <w:sz w:val="24"/>
                <w:szCs w:val="24"/>
              </w:rPr>
              <w:lastRenderedPageBreak/>
              <w:t xml:space="preserve">maintain flexibility to work directly with countries </w:t>
            </w:r>
            <w:r w:rsidR="00224D2A">
              <w:rPr>
                <w:rFonts w:ascii="Times New Roman" w:hAnsi="Times New Roman" w:cs="Times New Roman"/>
                <w:color w:val="auto"/>
                <w:sz w:val="24"/>
                <w:szCs w:val="24"/>
              </w:rPr>
              <w:t xml:space="preserve">where appropriate </w:t>
            </w:r>
            <w:r w:rsidR="00BC2F32">
              <w:rPr>
                <w:rFonts w:ascii="Times New Roman" w:hAnsi="Times New Roman" w:cs="Times New Roman"/>
                <w:color w:val="auto"/>
                <w:sz w:val="24"/>
                <w:szCs w:val="24"/>
              </w:rPr>
              <w:t xml:space="preserve">and cost-effective to do so. </w:t>
            </w:r>
            <w:proofErr w:type="gramStart"/>
            <w:r w:rsidRPr="006409E6">
              <w:rPr>
                <w:rFonts w:ascii="Times New Roman" w:hAnsi="Times New Roman" w:cs="Times New Roman"/>
                <w:color w:val="auto"/>
                <w:sz w:val="24"/>
                <w:szCs w:val="24"/>
              </w:rPr>
              <w:t xml:space="preserve">Recommendation to be addressed through </w:t>
            </w:r>
            <w:r w:rsidR="006409E6" w:rsidRPr="006409E6">
              <w:rPr>
                <w:rFonts w:ascii="Times New Roman" w:hAnsi="Times New Roman" w:cs="Times New Roman"/>
                <w:color w:val="auto"/>
                <w:sz w:val="24"/>
                <w:szCs w:val="24"/>
              </w:rPr>
              <w:t>design</w:t>
            </w:r>
            <w:r w:rsidR="006409E6">
              <w:rPr>
                <w:rFonts w:ascii="Times New Roman" w:hAnsi="Times New Roman" w:cs="Times New Roman"/>
                <w:color w:val="auto"/>
                <w:sz w:val="24"/>
                <w:szCs w:val="24"/>
              </w:rPr>
              <w:t xml:space="preserve"> for new program of support for strengthening </w:t>
            </w:r>
            <w:r w:rsidR="006409E6" w:rsidRPr="006409E6">
              <w:rPr>
                <w:rFonts w:ascii="Times New Roman" w:hAnsi="Times New Roman" w:cs="Times New Roman"/>
                <w:color w:val="auto"/>
                <w:sz w:val="24"/>
                <w:szCs w:val="24"/>
              </w:rPr>
              <w:t>S</w:t>
            </w:r>
            <w:r w:rsidR="00D44DF0">
              <w:rPr>
                <w:rFonts w:ascii="Times New Roman" w:hAnsi="Times New Roman" w:cs="Times New Roman"/>
                <w:color w:val="auto"/>
                <w:sz w:val="24"/>
                <w:szCs w:val="24"/>
              </w:rPr>
              <w:t>C</w:t>
            </w:r>
            <w:r w:rsidR="006409E6" w:rsidRPr="006409E6">
              <w:rPr>
                <w:rFonts w:ascii="Times New Roman" w:hAnsi="Times New Roman" w:cs="Times New Roman"/>
                <w:color w:val="auto"/>
                <w:sz w:val="24"/>
                <w:szCs w:val="24"/>
              </w:rPr>
              <w:t xml:space="preserve">S </w:t>
            </w:r>
            <w:r w:rsidR="006409E6">
              <w:rPr>
                <w:rFonts w:ascii="Times New Roman" w:hAnsi="Times New Roman" w:cs="Times New Roman"/>
                <w:color w:val="auto"/>
                <w:sz w:val="24"/>
                <w:szCs w:val="24"/>
              </w:rPr>
              <w:t>and the Pacific Health Workforce.</w:t>
            </w:r>
            <w:proofErr w:type="gramEnd"/>
          </w:p>
        </w:tc>
        <w:tc>
          <w:tcPr>
            <w:tcW w:w="2835" w:type="dxa"/>
            <w:shd w:val="clear" w:color="auto" w:fill="auto"/>
          </w:tcPr>
          <w:p w:rsidR="00E31ED5" w:rsidRPr="006409E6" w:rsidRDefault="0069708F" w:rsidP="006409E6">
            <w:pPr>
              <w:pStyle w:val="Heading1"/>
              <w:spacing w:before="0" w:after="0"/>
              <w:rPr>
                <w:rFonts w:ascii="Times New Roman" w:hAnsi="Times New Roman" w:cs="Times New Roman"/>
                <w:color w:val="auto"/>
                <w:sz w:val="24"/>
                <w:szCs w:val="24"/>
              </w:rPr>
            </w:pPr>
            <w:r w:rsidRPr="006409E6">
              <w:rPr>
                <w:rFonts w:ascii="Times New Roman" w:hAnsi="Times New Roman" w:cs="Times New Roman"/>
                <w:color w:val="auto"/>
                <w:sz w:val="24"/>
                <w:szCs w:val="24"/>
              </w:rPr>
              <w:lastRenderedPageBreak/>
              <w:t>DFAT – to task design team</w:t>
            </w:r>
          </w:p>
        </w:tc>
      </w:tr>
      <w:tr w:rsidR="001E7998" w:rsidRPr="006409E6" w:rsidTr="001E2050">
        <w:tc>
          <w:tcPr>
            <w:tcW w:w="4361" w:type="dxa"/>
            <w:shd w:val="clear" w:color="auto" w:fill="auto"/>
          </w:tcPr>
          <w:p w:rsidR="00B33A4B" w:rsidRPr="006409E6" w:rsidRDefault="00A510A9" w:rsidP="006409E6">
            <w:pPr>
              <w:pStyle w:val="Default"/>
              <w:numPr>
                <w:ilvl w:val="0"/>
                <w:numId w:val="6"/>
              </w:numPr>
              <w:rPr>
                <w:rFonts w:ascii="Times New Roman" w:hAnsi="Times New Roman" w:cs="Times New Roman"/>
              </w:rPr>
            </w:pPr>
            <w:r w:rsidRPr="006409E6">
              <w:rPr>
                <w:rFonts w:ascii="Times New Roman" w:hAnsi="Times New Roman" w:cs="Times New Roman"/>
              </w:rPr>
              <w:lastRenderedPageBreak/>
              <w:t>Recognising the burden placed on countries by clinicians seeking advanced training, DFAT should invest in a thorough examination of the possibilities of remote and/or on-line training courses. While it is said that “training a surgeon takes 10 years”, when staff are away for extended periods of time in training, the ability of Pacific country to provide SCS is severely affected.</w:t>
            </w:r>
          </w:p>
        </w:tc>
        <w:tc>
          <w:tcPr>
            <w:tcW w:w="3402" w:type="dxa"/>
            <w:shd w:val="clear" w:color="auto" w:fill="auto"/>
          </w:tcPr>
          <w:p w:rsidR="00E31ED5" w:rsidRPr="006409E6" w:rsidRDefault="007F2522" w:rsidP="006409E6">
            <w:pPr>
              <w:pStyle w:val="Heading1"/>
              <w:spacing w:before="0" w:after="0"/>
              <w:rPr>
                <w:rFonts w:ascii="Times New Roman" w:hAnsi="Times New Roman" w:cs="Times New Roman"/>
                <w:color w:val="auto"/>
                <w:sz w:val="24"/>
                <w:szCs w:val="24"/>
              </w:rPr>
            </w:pPr>
            <w:r w:rsidRPr="006409E6">
              <w:rPr>
                <w:rFonts w:ascii="Times New Roman" w:hAnsi="Times New Roman" w:cs="Times New Roman"/>
                <w:color w:val="auto"/>
                <w:sz w:val="24"/>
                <w:szCs w:val="24"/>
              </w:rPr>
              <w:t>Agree</w:t>
            </w:r>
          </w:p>
        </w:tc>
        <w:tc>
          <w:tcPr>
            <w:tcW w:w="3402" w:type="dxa"/>
            <w:shd w:val="clear" w:color="auto" w:fill="auto"/>
          </w:tcPr>
          <w:p w:rsidR="00D220D5" w:rsidRPr="00006D9C" w:rsidRDefault="006409E6" w:rsidP="00D44DF0">
            <w:pPr>
              <w:pStyle w:val="Heading1"/>
              <w:spacing w:before="0" w:after="0"/>
              <w:rPr>
                <w:rFonts w:ascii="Times New Roman" w:hAnsi="Times New Roman" w:cs="Times New Roman"/>
                <w:color w:val="auto"/>
                <w:sz w:val="24"/>
                <w:szCs w:val="24"/>
              </w:rPr>
            </w:pPr>
            <w:proofErr w:type="gramStart"/>
            <w:r w:rsidRPr="006409E6">
              <w:rPr>
                <w:rFonts w:ascii="Times New Roman" w:hAnsi="Times New Roman" w:cs="Times New Roman"/>
                <w:color w:val="auto"/>
                <w:sz w:val="24"/>
                <w:szCs w:val="24"/>
              </w:rPr>
              <w:t>Recommendation to be addressed through design</w:t>
            </w:r>
            <w:r>
              <w:rPr>
                <w:rFonts w:ascii="Times New Roman" w:hAnsi="Times New Roman" w:cs="Times New Roman"/>
                <w:color w:val="auto"/>
                <w:sz w:val="24"/>
                <w:szCs w:val="24"/>
              </w:rPr>
              <w:t xml:space="preserve"> for new program of support for strengthening </w:t>
            </w:r>
            <w:r w:rsidRPr="006409E6">
              <w:rPr>
                <w:rFonts w:ascii="Times New Roman" w:hAnsi="Times New Roman" w:cs="Times New Roman"/>
                <w:color w:val="auto"/>
                <w:sz w:val="24"/>
                <w:szCs w:val="24"/>
              </w:rPr>
              <w:t xml:space="preserve">SCS </w:t>
            </w:r>
            <w:r>
              <w:rPr>
                <w:rFonts w:ascii="Times New Roman" w:hAnsi="Times New Roman" w:cs="Times New Roman"/>
                <w:color w:val="auto"/>
                <w:sz w:val="24"/>
                <w:szCs w:val="24"/>
              </w:rPr>
              <w:t>and the Pacific Health Workforce.</w:t>
            </w:r>
            <w:proofErr w:type="gramEnd"/>
            <w:r>
              <w:rPr>
                <w:rFonts w:ascii="Times New Roman" w:hAnsi="Times New Roman" w:cs="Times New Roman"/>
                <w:color w:val="auto"/>
                <w:sz w:val="24"/>
                <w:szCs w:val="24"/>
              </w:rPr>
              <w:t xml:space="preserve"> </w:t>
            </w:r>
            <w:r w:rsidRPr="006409E6">
              <w:rPr>
                <w:rFonts w:ascii="Times New Roman" w:hAnsi="Times New Roman" w:cs="Times New Roman"/>
                <w:color w:val="auto"/>
                <w:sz w:val="24"/>
                <w:szCs w:val="24"/>
              </w:rPr>
              <w:t xml:space="preserve">Design team to </w:t>
            </w:r>
            <w:r w:rsidR="000E59FB">
              <w:rPr>
                <w:rFonts w:ascii="Times New Roman" w:hAnsi="Times New Roman" w:cs="Times New Roman"/>
                <w:color w:val="auto"/>
                <w:sz w:val="24"/>
                <w:szCs w:val="24"/>
              </w:rPr>
              <w:t xml:space="preserve">work with regional training providers to </w:t>
            </w:r>
            <w:r w:rsidRPr="006409E6">
              <w:rPr>
                <w:rFonts w:ascii="Times New Roman" w:hAnsi="Times New Roman" w:cs="Times New Roman"/>
                <w:color w:val="auto"/>
                <w:sz w:val="24"/>
                <w:szCs w:val="24"/>
              </w:rPr>
              <w:t xml:space="preserve">consider </w:t>
            </w:r>
            <w:r w:rsidR="000E59FB">
              <w:rPr>
                <w:rFonts w:ascii="Times New Roman" w:hAnsi="Times New Roman" w:cs="Times New Roman"/>
                <w:color w:val="auto"/>
                <w:sz w:val="24"/>
                <w:szCs w:val="24"/>
              </w:rPr>
              <w:t>pros and cons</w:t>
            </w:r>
            <w:r w:rsidR="000E59FB" w:rsidRPr="006409E6">
              <w:rPr>
                <w:rFonts w:ascii="Times New Roman" w:hAnsi="Times New Roman" w:cs="Times New Roman"/>
                <w:color w:val="auto"/>
                <w:sz w:val="24"/>
                <w:szCs w:val="24"/>
              </w:rPr>
              <w:t xml:space="preserve"> </w:t>
            </w:r>
            <w:r w:rsidRPr="006409E6">
              <w:rPr>
                <w:rFonts w:ascii="Times New Roman" w:hAnsi="Times New Roman" w:cs="Times New Roman"/>
                <w:color w:val="auto"/>
                <w:sz w:val="24"/>
                <w:szCs w:val="24"/>
              </w:rPr>
              <w:t>of providing remote and/or on-line training.</w:t>
            </w:r>
            <w:r>
              <w:rPr>
                <w:rFonts w:ascii="Times New Roman" w:hAnsi="Times New Roman" w:cs="Times New Roman"/>
                <w:color w:val="auto"/>
                <w:sz w:val="24"/>
                <w:szCs w:val="24"/>
              </w:rPr>
              <w:t xml:space="preserve"> DFAT notes</w:t>
            </w:r>
            <w:r w:rsidR="0069708F" w:rsidRPr="006409E6">
              <w:rPr>
                <w:rFonts w:ascii="Times New Roman" w:hAnsi="Times New Roman" w:cs="Times New Roman"/>
                <w:color w:val="auto"/>
                <w:sz w:val="24"/>
                <w:szCs w:val="24"/>
              </w:rPr>
              <w:t xml:space="preserve"> that online/ remote training </w:t>
            </w:r>
            <w:r w:rsidR="00DD3900" w:rsidRPr="006409E6">
              <w:rPr>
                <w:rFonts w:ascii="Times New Roman" w:hAnsi="Times New Roman" w:cs="Times New Roman"/>
                <w:color w:val="auto"/>
                <w:sz w:val="24"/>
                <w:szCs w:val="24"/>
              </w:rPr>
              <w:t xml:space="preserve">does not replace </w:t>
            </w:r>
            <w:r>
              <w:rPr>
                <w:rFonts w:ascii="Times New Roman" w:hAnsi="Times New Roman" w:cs="Times New Roman"/>
                <w:color w:val="auto"/>
                <w:sz w:val="24"/>
                <w:szCs w:val="24"/>
              </w:rPr>
              <w:t xml:space="preserve">the </w:t>
            </w:r>
            <w:r w:rsidR="00DD3900" w:rsidRPr="006409E6">
              <w:rPr>
                <w:rFonts w:ascii="Times New Roman" w:hAnsi="Times New Roman" w:cs="Times New Roman"/>
                <w:color w:val="auto"/>
                <w:sz w:val="24"/>
                <w:szCs w:val="24"/>
              </w:rPr>
              <w:t>critical hands-</w:t>
            </w:r>
            <w:r w:rsidR="0069708F" w:rsidRPr="006409E6">
              <w:rPr>
                <w:rFonts w:ascii="Times New Roman" w:hAnsi="Times New Roman" w:cs="Times New Roman"/>
                <w:color w:val="auto"/>
                <w:sz w:val="24"/>
                <w:szCs w:val="24"/>
              </w:rPr>
              <w:t xml:space="preserve">on training required to improve technical competencies and skills. </w:t>
            </w:r>
            <w:r w:rsidR="000E59FB">
              <w:rPr>
                <w:rFonts w:ascii="Times New Roman" w:hAnsi="Times New Roman" w:cs="Times New Roman"/>
                <w:color w:val="auto"/>
                <w:sz w:val="24"/>
                <w:szCs w:val="24"/>
              </w:rPr>
              <w:t>M</w:t>
            </w:r>
            <w:r w:rsidR="0069708F" w:rsidRPr="006409E6">
              <w:rPr>
                <w:rFonts w:ascii="Times New Roman" w:hAnsi="Times New Roman" w:cs="Times New Roman"/>
                <w:color w:val="auto"/>
                <w:sz w:val="24"/>
                <w:szCs w:val="24"/>
              </w:rPr>
              <w:t>ost countries have a locum mechanism in place to support some of the training/ capacity shortfalls</w:t>
            </w:r>
            <w:r>
              <w:rPr>
                <w:rFonts w:ascii="Times New Roman" w:hAnsi="Times New Roman" w:cs="Times New Roman"/>
                <w:color w:val="auto"/>
                <w:sz w:val="24"/>
                <w:szCs w:val="24"/>
              </w:rPr>
              <w:t xml:space="preserve"> identified by the evaluation</w:t>
            </w:r>
            <w:r w:rsidR="000E59FB">
              <w:rPr>
                <w:rFonts w:ascii="Times New Roman" w:hAnsi="Times New Roman" w:cs="Times New Roman"/>
                <w:color w:val="auto"/>
                <w:sz w:val="24"/>
                <w:szCs w:val="24"/>
              </w:rPr>
              <w:t>, though DFAT recognizes this is costly</w:t>
            </w:r>
            <w:r w:rsidR="0069708F" w:rsidRPr="006409E6">
              <w:rPr>
                <w:rFonts w:ascii="Times New Roman" w:hAnsi="Times New Roman" w:cs="Times New Roman"/>
                <w:color w:val="auto"/>
                <w:sz w:val="24"/>
                <w:szCs w:val="24"/>
              </w:rPr>
              <w:t xml:space="preserve">. </w:t>
            </w:r>
          </w:p>
        </w:tc>
        <w:tc>
          <w:tcPr>
            <w:tcW w:w="2835" w:type="dxa"/>
            <w:shd w:val="clear" w:color="auto" w:fill="auto"/>
          </w:tcPr>
          <w:p w:rsidR="00E31ED5" w:rsidRPr="006409E6" w:rsidRDefault="00D220D5" w:rsidP="006409E6">
            <w:pPr>
              <w:pStyle w:val="Heading1"/>
              <w:spacing w:before="0" w:after="0"/>
              <w:rPr>
                <w:rFonts w:ascii="Times New Roman" w:hAnsi="Times New Roman" w:cs="Times New Roman"/>
                <w:color w:val="auto"/>
                <w:sz w:val="24"/>
                <w:szCs w:val="24"/>
              </w:rPr>
            </w:pPr>
            <w:r w:rsidRPr="006409E6">
              <w:rPr>
                <w:rFonts w:ascii="Times New Roman" w:hAnsi="Times New Roman" w:cs="Times New Roman"/>
                <w:color w:val="auto"/>
                <w:sz w:val="24"/>
                <w:szCs w:val="24"/>
              </w:rPr>
              <w:t>DFAT– to task design team</w:t>
            </w:r>
          </w:p>
        </w:tc>
      </w:tr>
      <w:tr w:rsidR="001E7998" w:rsidRPr="006409E6" w:rsidTr="001E2050">
        <w:tc>
          <w:tcPr>
            <w:tcW w:w="4361" w:type="dxa"/>
            <w:shd w:val="clear" w:color="auto" w:fill="auto"/>
          </w:tcPr>
          <w:p w:rsidR="00B33A4B" w:rsidRPr="006409E6" w:rsidRDefault="00A510A9" w:rsidP="006409E6">
            <w:pPr>
              <w:pStyle w:val="Default"/>
              <w:numPr>
                <w:ilvl w:val="0"/>
                <w:numId w:val="6"/>
              </w:numPr>
              <w:rPr>
                <w:rFonts w:ascii="Times New Roman" w:hAnsi="Times New Roman" w:cs="Times New Roman"/>
              </w:rPr>
            </w:pPr>
            <w:r w:rsidRPr="006409E6">
              <w:rPr>
                <w:rFonts w:ascii="Times New Roman" w:hAnsi="Times New Roman" w:cs="Times New Roman"/>
              </w:rPr>
              <w:t xml:space="preserve">Project funding for use as gap-filling is widely appreciated throughout the region and the project should be </w:t>
            </w:r>
            <w:r w:rsidRPr="006409E6">
              <w:rPr>
                <w:rFonts w:ascii="Times New Roman" w:hAnsi="Times New Roman" w:cs="Times New Roman"/>
              </w:rPr>
              <w:lastRenderedPageBreak/>
              <w:t xml:space="preserve">commended for its approach to cost-sharing with </w:t>
            </w:r>
            <w:r w:rsidR="00D44DF0">
              <w:rPr>
                <w:rFonts w:ascii="Times New Roman" w:hAnsi="Times New Roman" w:cs="Times New Roman"/>
              </w:rPr>
              <w:t>Ministries of Health (</w:t>
            </w:r>
            <w:proofErr w:type="spellStart"/>
            <w:r w:rsidRPr="006409E6">
              <w:rPr>
                <w:rFonts w:ascii="Times New Roman" w:hAnsi="Times New Roman" w:cs="Times New Roman"/>
              </w:rPr>
              <w:t>MoHs</w:t>
            </w:r>
            <w:proofErr w:type="spellEnd"/>
            <w:r w:rsidR="00D44DF0">
              <w:rPr>
                <w:rFonts w:ascii="Times New Roman" w:hAnsi="Times New Roman" w:cs="Times New Roman"/>
              </w:rPr>
              <w:t>)</w:t>
            </w:r>
            <w:r w:rsidRPr="006409E6">
              <w:rPr>
                <w:rFonts w:ascii="Times New Roman" w:hAnsi="Times New Roman" w:cs="Times New Roman"/>
              </w:rPr>
              <w:t>. However, the project should “ring-fence” this component in order to avoid becoming a project primarily for the support of ad-hoc, individual capacity-building. Where support for training is granted, it should be clearly linked to information on the SCS needs of the country. DFAT should examine the potential of tapping into bilateral mission training funds for scholarships and training as a potential means of meeting these needs.</w:t>
            </w:r>
          </w:p>
        </w:tc>
        <w:tc>
          <w:tcPr>
            <w:tcW w:w="3402" w:type="dxa"/>
            <w:shd w:val="clear" w:color="auto" w:fill="auto"/>
          </w:tcPr>
          <w:p w:rsidR="00E31ED5" w:rsidRPr="006409E6" w:rsidRDefault="007F2522" w:rsidP="006409E6">
            <w:pPr>
              <w:pStyle w:val="Heading1"/>
              <w:spacing w:before="0" w:after="0"/>
              <w:rPr>
                <w:rFonts w:ascii="Times New Roman" w:hAnsi="Times New Roman" w:cs="Times New Roman"/>
                <w:color w:val="auto"/>
                <w:sz w:val="24"/>
                <w:szCs w:val="24"/>
              </w:rPr>
            </w:pPr>
            <w:r w:rsidRPr="006409E6">
              <w:rPr>
                <w:rFonts w:ascii="Times New Roman" w:hAnsi="Times New Roman" w:cs="Times New Roman"/>
                <w:color w:val="auto"/>
                <w:sz w:val="24"/>
                <w:szCs w:val="24"/>
              </w:rPr>
              <w:lastRenderedPageBreak/>
              <w:t>Agree</w:t>
            </w:r>
          </w:p>
        </w:tc>
        <w:tc>
          <w:tcPr>
            <w:tcW w:w="3402" w:type="dxa"/>
            <w:shd w:val="clear" w:color="auto" w:fill="auto"/>
          </w:tcPr>
          <w:p w:rsidR="00E31ED5" w:rsidRPr="006409E6" w:rsidRDefault="007F2522" w:rsidP="00D44DF0">
            <w:pPr>
              <w:pStyle w:val="Heading1"/>
              <w:spacing w:before="0" w:after="0"/>
              <w:rPr>
                <w:rFonts w:ascii="Times New Roman" w:hAnsi="Times New Roman" w:cs="Times New Roman"/>
                <w:color w:val="auto"/>
                <w:sz w:val="24"/>
                <w:szCs w:val="24"/>
              </w:rPr>
            </w:pPr>
            <w:r w:rsidRPr="006409E6">
              <w:rPr>
                <w:rFonts w:ascii="Times New Roman" w:hAnsi="Times New Roman" w:cs="Times New Roman"/>
                <w:color w:val="auto"/>
                <w:sz w:val="24"/>
                <w:szCs w:val="24"/>
              </w:rPr>
              <w:t xml:space="preserve">Design </w:t>
            </w:r>
            <w:r w:rsidR="006409E6">
              <w:rPr>
                <w:rFonts w:ascii="Times New Roman" w:hAnsi="Times New Roman" w:cs="Times New Roman"/>
                <w:color w:val="auto"/>
                <w:sz w:val="24"/>
                <w:szCs w:val="24"/>
              </w:rPr>
              <w:t xml:space="preserve">team </w:t>
            </w:r>
            <w:r w:rsidRPr="006409E6">
              <w:rPr>
                <w:rFonts w:ascii="Times New Roman" w:hAnsi="Times New Roman" w:cs="Times New Roman"/>
                <w:color w:val="auto"/>
                <w:sz w:val="24"/>
                <w:szCs w:val="24"/>
              </w:rPr>
              <w:t xml:space="preserve">to look at </w:t>
            </w:r>
            <w:r w:rsidR="000E59FB">
              <w:rPr>
                <w:rFonts w:ascii="Times New Roman" w:hAnsi="Times New Roman" w:cs="Times New Roman"/>
                <w:color w:val="auto"/>
                <w:sz w:val="24"/>
                <w:szCs w:val="24"/>
              </w:rPr>
              <w:t xml:space="preserve">opportunities to streamline and reduce duplication in the funding of training and </w:t>
            </w:r>
            <w:r w:rsidR="000E59FB">
              <w:rPr>
                <w:rFonts w:ascii="Times New Roman" w:hAnsi="Times New Roman" w:cs="Times New Roman"/>
                <w:color w:val="auto"/>
                <w:sz w:val="24"/>
                <w:szCs w:val="24"/>
              </w:rPr>
              <w:lastRenderedPageBreak/>
              <w:t>scho</w:t>
            </w:r>
            <w:r w:rsidR="00397115">
              <w:rPr>
                <w:rFonts w:ascii="Times New Roman" w:hAnsi="Times New Roman" w:cs="Times New Roman"/>
                <w:color w:val="auto"/>
                <w:sz w:val="24"/>
                <w:szCs w:val="24"/>
              </w:rPr>
              <w:t>la</w:t>
            </w:r>
            <w:r w:rsidR="000E59FB">
              <w:rPr>
                <w:rFonts w:ascii="Times New Roman" w:hAnsi="Times New Roman" w:cs="Times New Roman"/>
                <w:color w:val="auto"/>
                <w:sz w:val="24"/>
                <w:szCs w:val="24"/>
              </w:rPr>
              <w:t>rships across</w:t>
            </w:r>
            <w:r w:rsidR="000E59FB" w:rsidRPr="006409E6">
              <w:rPr>
                <w:rFonts w:ascii="Times New Roman" w:hAnsi="Times New Roman" w:cs="Times New Roman"/>
                <w:color w:val="auto"/>
                <w:sz w:val="24"/>
                <w:szCs w:val="24"/>
              </w:rPr>
              <w:t xml:space="preserve"> </w:t>
            </w:r>
            <w:r w:rsidR="00D220D5" w:rsidRPr="006409E6">
              <w:rPr>
                <w:rFonts w:ascii="Times New Roman" w:hAnsi="Times New Roman" w:cs="Times New Roman"/>
                <w:color w:val="auto"/>
                <w:sz w:val="24"/>
                <w:szCs w:val="24"/>
              </w:rPr>
              <w:t xml:space="preserve">DFAT’s </w:t>
            </w:r>
            <w:r w:rsidRPr="006409E6">
              <w:rPr>
                <w:rFonts w:ascii="Times New Roman" w:hAnsi="Times New Roman" w:cs="Times New Roman"/>
                <w:color w:val="auto"/>
                <w:sz w:val="24"/>
                <w:szCs w:val="24"/>
              </w:rPr>
              <w:t>regional and bilateral</w:t>
            </w:r>
            <w:r w:rsidR="00D220D5" w:rsidRPr="006409E6">
              <w:rPr>
                <w:rFonts w:ascii="Times New Roman" w:hAnsi="Times New Roman" w:cs="Times New Roman"/>
                <w:color w:val="auto"/>
                <w:sz w:val="24"/>
                <w:szCs w:val="24"/>
              </w:rPr>
              <w:t xml:space="preserve"> programs</w:t>
            </w:r>
            <w:r w:rsidR="006409E6">
              <w:rPr>
                <w:rFonts w:ascii="Times New Roman" w:hAnsi="Times New Roman" w:cs="Times New Roman"/>
                <w:color w:val="auto"/>
                <w:sz w:val="24"/>
                <w:szCs w:val="24"/>
              </w:rPr>
              <w:t>.</w:t>
            </w:r>
            <w:r w:rsidR="000E59FB">
              <w:rPr>
                <w:rFonts w:ascii="Times New Roman" w:hAnsi="Times New Roman" w:cs="Times New Roman"/>
                <w:color w:val="auto"/>
                <w:sz w:val="24"/>
                <w:szCs w:val="24"/>
              </w:rPr>
              <w:t xml:space="preserve"> </w:t>
            </w:r>
          </w:p>
        </w:tc>
        <w:tc>
          <w:tcPr>
            <w:tcW w:w="2835" w:type="dxa"/>
            <w:shd w:val="clear" w:color="auto" w:fill="auto"/>
          </w:tcPr>
          <w:p w:rsidR="00E31ED5" w:rsidRPr="006409E6" w:rsidRDefault="00D220D5" w:rsidP="008B495B">
            <w:pPr>
              <w:pStyle w:val="Heading1"/>
              <w:spacing w:before="0" w:after="0"/>
              <w:rPr>
                <w:rFonts w:ascii="Times New Roman" w:hAnsi="Times New Roman" w:cs="Times New Roman"/>
                <w:color w:val="auto"/>
                <w:sz w:val="24"/>
                <w:szCs w:val="24"/>
              </w:rPr>
            </w:pPr>
            <w:r w:rsidRPr="006409E6">
              <w:rPr>
                <w:rFonts w:ascii="Times New Roman" w:hAnsi="Times New Roman" w:cs="Times New Roman"/>
                <w:color w:val="auto"/>
                <w:sz w:val="24"/>
                <w:szCs w:val="24"/>
              </w:rPr>
              <w:lastRenderedPageBreak/>
              <w:t>DFAT</w:t>
            </w:r>
            <w:r w:rsidR="008B495B" w:rsidRPr="006409E6">
              <w:rPr>
                <w:rFonts w:ascii="Times New Roman" w:hAnsi="Times New Roman" w:cs="Times New Roman"/>
                <w:color w:val="auto"/>
                <w:sz w:val="24"/>
                <w:szCs w:val="24"/>
              </w:rPr>
              <w:t>–</w:t>
            </w:r>
            <w:r w:rsidRPr="006409E6">
              <w:rPr>
                <w:rFonts w:ascii="Times New Roman" w:hAnsi="Times New Roman" w:cs="Times New Roman"/>
                <w:color w:val="auto"/>
                <w:sz w:val="24"/>
                <w:szCs w:val="24"/>
              </w:rPr>
              <w:t xml:space="preserve"> to task design team</w:t>
            </w:r>
          </w:p>
        </w:tc>
      </w:tr>
      <w:tr w:rsidR="001E7998" w:rsidRPr="006409E6" w:rsidTr="001E2050">
        <w:tc>
          <w:tcPr>
            <w:tcW w:w="4361" w:type="dxa"/>
            <w:shd w:val="clear" w:color="auto" w:fill="auto"/>
          </w:tcPr>
          <w:p w:rsidR="00B33A4B" w:rsidRPr="006409E6" w:rsidRDefault="00A510A9" w:rsidP="006409E6">
            <w:pPr>
              <w:pStyle w:val="Default"/>
              <w:numPr>
                <w:ilvl w:val="0"/>
                <w:numId w:val="6"/>
              </w:numPr>
              <w:rPr>
                <w:rFonts w:ascii="Times New Roman" w:hAnsi="Times New Roman" w:cs="Times New Roman"/>
              </w:rPr>
            </w:pPr>
            <w:r w:rsidRPr="006409E6">
              <w:rPr>
                <w:rFonts w:ascii="Times New Roman" w:hAnsi="Times New Roman" w:cs="Times New Roman"/>
              </w:rPr>
              <w:lastRenderedPageBreak/>
              <w:t xml:space="preserve">An important contribution of SSCSiP has been through the analytical work carried out by </w:t>
            </w:r>
            <w:r w:rsidR="00D44DF0" w:rsidRPr="00D44DF0">
              <w:rPr>
                <w:rFonts w:ascii="Times New Roman" w:hAnsi="Times New Roman" w:cs="Times New Roman"/>
              </w:rPr>
              <w:t xml:space="preserve">Centre for Health Information, Policy and Systems Research </w:t>
            </w:r>
            <w:r w:rsidR="00D44DF0">
              <w:rPr>
                <w:rFonts w:ascii="Times New Roman" w:hAnsi="Times New Roman" w:cs="Times New Roman"/>
              </w:rPr>
              <w:t>(</w:t>
            </w:r>
            <w:r w:rsidRPr="006409E6">
              <w:rPr>
                <w:rFonts w:ascii="Times New Roman" w:hAnsi="Times New Roman" w:cs="Times New Roman"/>
              </w:rPr>
              <w:t>CHIPSR</w:t>
            </w:r>
            <w:r w:rsidR="00D44DF0">
              <w:rPr>
                <w:rFonts w:ascii="Times New Roman" w:hAnsi="Times New Roman" w:cs="Times New Roman"/>
              </w:rPr>
              <w:t>)</w:t>
            </w:r>
            <w:r w:rsidRPr="006409E6">
              <w:rPr>
                <w:rFonts w:ascii="Times New Roman" w:hAnsi="Times New Roman" w:cs="Times New Roman"/>
              </w:rPr>
              <w:t>. Quality, independent work of this nature is a tremendous value-added for the project and an area into which few other agencies would venture. DFAT should find ways to expand this aspect of the project’s operations.</w:t>
            </w:r>
          </w:p>
        </w:tc>
        <w:tc>
          <w:tcPr>
            <w:tcW w:w="3402" w:type="dxa"/>
            <w:shd w:val="clear" w:color="auto" w:fill="auto"/>
          </w:tcPr>
          <w:p w:rsidR="00E31ED5" w:rsidRPr="006409E6" w:rsidRDefault="00C31295" w:rsidP="006409E6">
            <w:pPr>
              <w:pStyle w:val="Heading1"/>
              <w:spacing w:before="0" w:after="0"/>
              <w:rPr>
                <w:rFonts w:ascii="Times New Roman" w:hAnsi="Times New Roman" w:cs="Times New Roman"/>
                <w:color w:val="auto"/>
                <w:sz w:val="24"/>
                <w:szCs w:val="24"/>
              </w:rPr>
            </w:pPr>
            <w:r>
              <w:rPr>
                <w:rFonts w:ascii="Times New Roman" w:hAnsi="Times New Roman" w:cs="Times New Roman"/>
                <w:color w:val="auto"/>
                <w:sz w:val="24"/>
                <w:szCs w:val="24"/>
              </w:rPr>
              <w:t>A</w:t>
            </w:r>
            <w:r w:rsidR="007F2522" w:rsidRPr="006409E6">
              <w:rPr>
                <w:rFonts w:ascii="Times New Roman" w:hAnsi="Times New Roman" w:cs="Times New Roman"/>
                <w:color w:val="auto"/>
                <w:sz w:val="24"/>
                <w:szCs w:val="24"/>
              </w:rPr>
              <w:t>gree</w:t>
            </w:r>
          </w:p>
        </w:tc>
        <w:tc>
          <w:tcPr>
            <w:tcW w:w="3402" w:type="dxa"/>
            <w:shd w:val="clear" w:color="auto" w:fill="auto"/>
          </w:tcPr>
          <w:p w:rsidR="00E31ED5" w:rsidRPr="006409E6" w:rsidRDefault="006409E6" w:rsidP="00D44DF0">
            <w:pPr>
              <w:pStyle w:val="Heading1"/>
              <w:spacing w:before="0" w:after="0"/>
              <w:rPr>
                <w:rFonts w:ascii="Times New Roman" w:hAnsi="Times New Roman" w:cs="Times New Roman"/>
                <w:color w:val="auto"/>
                <w:sz w:val="24"/>
                <w:szCs w:val="24"/>
              </w:rPr>
            </w:pPr>
            <w:r>
              <w:rPr>
                <w:rFonts w:ascii="Times New Roman" w:hAnsi="Times New Roman" w:cs="Times New Roman"/>
                <w:color w:val="auto"/>
                <w:sz w:val="24"/>
                <w:szCs w:val="24"/>
              </w:rPr>
              <w:t>DFAT a</w:t>
            </w:r>
            <w:r w:rsidR="00D220D5" w:rsidRPr="006409E6">
              <w:rPr>
                <w:rFonts w:ascii="Times New Roman" w:hAnsi="Times New Roman" w:cs="Times New Roman"/>
                <w:color w:val="auto"/>
                <w:sz w:val="24"/>
                <w:szCs w:val="24"/>
              </w:rPr>
              <w:t>cknowledge</w:t>
            </w:r>
            <w:r>
              <w:rPr>
                <w:rFonts w:ascii="Times New Roman" w:hAnsi="Times New Roman" w:cs="Times New Roman"/>
                <w:color w:val="auto"/>
                <w:sz w:val="24"/>
                <w:szCs w:val="24"/>
              </w:rPr>
              <w:t>s the</w:t>
            </w:r>
            <w:r w:rsidR="00D220D5" w:rsidRPr="006409E6">
              <w:rPr>
                <w:rFonts w:ascii="Times New Roman" w:hAnsi="Times New Roman" w:cs="Times New Roman"/>
                <w:color w:val="auto"/>
                <w:sz w:val="24"/>
                <w:szCs w:val="24"/>
              </w:rPr>
              <w:t xml:space="preserve"> need for </w:t>
            </w:r>
            <w:r w:rsidR="00C31295">
              <w:rPr>
                <w:rFonts w:ascii="Times New Roman" w:hAnsi="Times New Roman" w:cs="Times New Roman"/>
                <w:color w:val="auto"/>
                <w:sz w:val="24"/>
                <w:szCs w:val="24"/>
              </w:rPr>
              <w:t xml:space="preserve">more and better </w:t>
            </w:r>
            <w:r w:rsidR="00D220D5" w:rsidRPr="006409E6">
              <w:rPr>
                <w:rFonts w:ascii="Times New Roman" w:hAnsi="Times New Roman" w:cs="Times New Roman"/>
                <w:color w:val="auto"/>
                <w:sz w:val="24"/>
                <w:szCs w:val="24"/>
              </w:rPr>
              <w:t>analytical work to provide evidence-based research for policy decisions</w:t>
            </w:r>
            <w:r w:rsidR="00C31295">
              <w:rPr>
                <w:rFonts w:ascii="Times New Roman" w:hAnsi="Times New Roman" w:cs="Times New Roman"/>
                <w:color w:val="auto"/>
                <w:sz w:val="24"/>
                <w:szCs w:val="24"/>
              </w:rPr>
              <w:t xml:space="preserve">, and also recognizes that </w:t>
            </w:r>
            <w:r w:rsidR="00C31295" w:rsidRPr="0030728F">
              <w:rPr>
                <w:rFonts w:ascii="Times New Roman" w:hAnsi="Times New Roman" w:cs="Times New Roman"/>
                <w:color w:val="auto"/>
                <w:sz w:val="24"/>
                <w:szCs w:val="24"/>
              </w:rPr>
              <w:t>CHIPSR</w:t>
            </w:r>
            <w:r w:rsidR="00AA6B26" w:rsidRPr="0030728F">
              <w:rPr>
                <w:rFonts w:ascii="Times New Roman" w:hAnsi="Times New Roman" w:cs="Times New Roman"/>
                <w:color w:val="auto"/>
                <w:sz w:val="24"/>
                <w:szCs w:val="24"/>
              </w:rPr>
              <w:t xml:space="preserve"> (based </w:t>
            </w:r>
            <w:r w:rsidR="00D44DF0" w:rsidRPr="0030728F">
              <w:rPr>
                <w:rFonts w:ascii="Times New Roman" w:hAnsi="Times New Roman" w:cs="Times New Roman"/>
                <w:color w:val="auto"/>
                <w:sz w:val="24"/>
                <w:szCs w:val="24"/>
              </w:rPr>
              <w:t xml:space="preserve">a </w:t>
            </w:r>
            <w:r w:rsidR="00AA6B26" w:rsidRPr="0030728F">
              <w:rPr>
                <w:rFonts w:ascii="Times New Roman" w:hAnsi="Times New Roman" w:cs="Times New Roman"/>
                <w:color w:val="auto"/>
                <w:sz w:val="24"/>
                <w:szCs w:val="24"/>
              </w:rPr>
              <w:t>FNU</w:t>
            </w:r>
            <w:r w:rsidR="00D44DF0" w:rsidRPr="0030728F">
              <w:rPr>
                <w:rFonts w:ascii="Times New Roman" w:hAnsi="Times New Roman" w:cs="Times New Roman"/>
                <w:color w:val="auto"/>
                <w:sz w:val="24"/>
                <w:szCs w:val="24"/>
              </w:rPr>
              <w:t xml:space="preserve"> CMNHS</w:t>
            </w:r>
            <w:r w:rsidR="00AA6B26" w:rsidRPr="0030728F">
              <w:rPr>
                <w:rFonts w:ascii="Times New Roman" w:hAnsi="Times New Roman" w:cs="Times New Roman"/>
                <w:color w:val="auto"/>
                <w:sz w:val="24"/>
                <w:szCs w:val="24"/>
              </w:rPr>
              <w:t xml:space="preserve">) </w:t>
            </w:r>
            <w:r w:rsidR="00C31295">
              <w:rPr>
                <w:rFonts w:ascii="Times New Roman" w:hAnsi="Times New Roman" w:cs="Times New Roman"/>
                <w:color w:val="auto"/>
                <w:sz w:val="24"/>
                <w:szCs w:val="24"/>
              </w:rPr>
              <w:t>has a comparative advantage in this space</w:t>
            </w:r>
            <w:r w:rsidR="00D220D5" w:rsidRPr="006409E6">
              <w:rPr>
                <w:rFonts w:ascii="Times New Roman" w:hAnsi="Times New Roman" w:cs="Times New Roman"/>
                <w:color w:val="auto"/>
                <w:sz w:val="24"/>
                <w:szCs w:val="24"/>
              </w:rPr>
              <w:t xml:space="preserve">. </w:t>
            </w:r>
            <w:r w:rsidR="007C1562">
              <w:rPr>
                <w:rFonts w:ascii="Times New Roman" w:hAnsi="Times New Roman" w:cs="Times New Roman"/>
                <w:color w:val="auto"/>
                <w:sz w:val="24"/>
                <w:szCs w:val="24"/>
              </w:rPr>
              <w:t>T</w:t>
            </w:r>
            <w:r w:rsidR="00D220D5" w:rsidRPr="006409E6">
              <w:rPr>
                <w:rFonts w:ascii="Times New Roman" w:hAnsi="Times New Roman" w:cs="Times New Roman"/>
                <w:color w:val="auto"/>
                <w:sz w:val="24"/>
                <w:szCs w:val="24"/>
              </w:rPr>
              <w:t xml:space="preserve">he design team will </w:t>
            </w:r>
            <w:r>
              <w:rPr>
                <w:rFonts w:ascii="Times New Roman" w:hAnsi="Times New Roman" w:cs="Times New Roman"/>
                <w:color w:val="auto"/>
                <w:sz w:val="24"/>
                <w:szCs w:val="24"/>
              </w:rPr>
              <w:t>consider</w:t>
            </w:r>
            <w:r w:rsidR="007F2522" w:rsidRPr="006409E6">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the </w:t>
            </w:r>
            <w:r w:rsidR="00D220D5" w:rsidRPr="006409E6">
              <w:rPr>
                <w:rFonts w:ascii="Times New Roman" w:hAnsi="Times New Roman" w:cs="Times New Roman"/>
                <w:color w:val="auto"/>
                <w:sz w:val="24"/>
                <w:szCs w:val="24"/>
              </w:rPr>
              <w:t xml:space="preserve">scope </w:t>
            </w:r>
            <w:r w:rsidR="007F2522" w:rsidRPr="006409E6">
              <w:rPr>
                <w:rFonts w:ascii="Times New Roman" w:hAnsi="Times New Roman" w:cs="Times New Roman"/>
                <w:color w:val="auto"/>
                <w:sz w:val="24"/>
                <w:szCs w:val="24"/>
              </w:rPr>
              <w:t xml:space="preserve">for research as </w:t>
            </w:r>
            <w:r>
              <w:rPr>
                <w:rFonts w:ascii="Times New Roman" w:hAnsi="Times New Roman" w:cs="Times New Roman"/>
                <w:color w:val="auto"/>
                <w:sz w:val="24"/>
                <w:szCs w:val="24"/>
              </w:rPr>
              <w:t xml:space="preserve">an </w:t>
            </w:r>
            <w:r w:rsidR="007F2522" w:rsidRPr="006409E6">
              <w:rPr>
                <w:rFonts w:ascii="Times New Roman" w:hAnsi="Times New Roman" w:cs="Times New Roman"/>
                <w:color w:val="auto"/>
                <w:sz w:val="24"/>
                <w:szCs w:val="24"/>
              </w:rPr>
              <w:t xml:space="preserve">ongoing component of </w:t>
            </w:r>
            <w:r w:rsidR="00D220D5" w:rsidRPr="006409E6">
              <w:rPr>
                <w:rFonts w:ascii="Times New Roman" w:hAnsi="Times New Roman" w:cs="Times New Roman"/>
                <w:color w:val="auto"/>
                <w:sz w:val="24"/>
                <w:szCs w:val="24"/>
              </w:rPr>
              <w:t xml:space="preserve">the </w:t>
            </w:r>
            <w:r>
              <w:rPr>
                <w:rFonts w:ascii="Times New Roman" w:hAnsi="Times New Roman" w:cs="Times New Roman"/>
                <w:color w:val="auto"/>
                <w:sz w:val="24"/>
                <w:szCs w:val="24"/>
              </w:rPr>
              <w:t>new</w:t>
            </w:r>
            <w:r w:rsidR="00D220D5" w:rsidRPr="006409E6">
              <w:rPr>
                <w:rFonts w:ascii="Times New Roman" w:hAnsi="Times New Roman" w:cs="Times New Roman"/>
                <w:color w:val="auto"/>
                <w:sz w:val="24"/>
                <w:szCs w:val="24"/>
              </w:rPr>
              <w:t xml:space="preserve"> </w:t>
            </w:r>
            <w:r>
              <w:rPr>
                <w:rFonts w:ascii="Times New Roman" w:hAnsi="Times New Roman" w:cs="Times New Roman"/>
                <w:color w:val="auto"/>
                <w:sz w:val="24"/>
                <w:szCs w:val="24"/>
              </w:rPr>
              <w:t>program</w:t>
            </w:r>
            <w:r w:rsidR="00C31295">
              <w:rPr>
                <w:rFonts w:ascii="Times New Roman" w:hAnsi="Times New Roman" w:cs="Times New Roman"/>
                <w:color w:val="auto"/>
                <w:sz w:val="24"/>
                <w:szCs w:val="24"/>
              </w:rPr>
              <w:t>, including how to give regional governance bodies a role in identifying research priorities and considering results,</w:t>
            </w:r>
            <w:r>
              <w:rPr>
                <w:rFonts w:ascii="Times New Roman" w:hAnsi="Times New Roman" w:cs="Times New Roman"/>
                <w:color w:val="auto"/>
                <w:sz w:val="24"/>
                <w:szCs w:val="24"/>
              </w:rPr>
              <w:t xml:space="preserve"> and advise on </w:t>
            </w:r>
            <w:r w:rsidR="00D220D5" w:rsidRPr="006409E6">
              <w:rPr>
                <w:rFonts w:ascii="Times New Roman" w:hAnsi="Times New Roman" w:cs="Times New Roman"/>
                <w:color w:val="auto"/>
                <w:sz w:val="24"/>
                <w:szCs w:val="24"/>
              </w:rPr>
              <w:t>options</w:t>
            </w:r>
            <w:r w:rsidR="007C1562">
              <w:rPr>
                <w:rFonts w:ascii="Times New Roman" w:hAnsi="Times New Roman" w:cs="Times New Roman"/>
                <w:color w:val="auto"/>
                <w:sz w:val="24"/>
                <w:szCs w:val="24"/>
              </w:rPr>
              <w:t xml:space="preserve"> within </w:t>
            </w:r>
            <w:r w:rsidR="00C31295">
              <w:rPr>
                <w:rFonts w:ascii="Times New Roman" w:hAnsi="Times New Roman" w:cs="Times New Roman"/>
                <w:color w:val="auto"/>
                <w:sz w:val="24"/>
                <w:szCs w:val="24"/>
              </w:rPr>
              <w:t xml:space="preserve">available program </w:t>
            </w:r>
            <w:r w:rsidR="007C1562">
              <w:rPr>
                <w:rFonts w:ascii="Times New Roman" w:hAnsi="Times New Roman" w:cs="Times New Roman"/>
                <w:color w:val="auto"/>
                <w:sz w:val="24"/>
                <w:szCs w:val="24"/>
              </w:rPr>
              <w:t>budget</w:t>
            </w:r>
            <w:r>
              <w:rPr>
                <w:rFonts w:ascii="Times New Roman" w:hAnsi="Times New Roman" w:cs="Times New Roman"/>
                <w:color w:val="auto"/>
                <w:sz w:val="24"/>
                <w:szCs w:val="24"/>
              </w:rPr>
              <w:t>.</w:t>
            </w:r>
          </w:p>
        </w:tc>
        <w:tc>
          <w:tcPr>
            <w:tcW w:w="2835" w:type="dxa"/>
            <w:shd w:val="clear" w:color="auto" w:fill="auto"/>
          </w:tcPr>
          <w:p w:rsidR="00E31ED5" w:rsidRPr="006409E6" w:rsidRDefault="007C1562" w:rsidP="006409E6">
            <w:pPr>
              <w:pStyle w:val="Heading1"/>
              <w:spacing w:before="0" w:after="0"/>
              <w:rPr>
                <w:rFonts w:ascii="Times New Roman" w:hAnsi="Times New Roman" w:cs="Times New Roman"/>
                <w:color w:val="auto"/>
                <w:sz w:val="24"/>
                <w:szCs w:val="24"/>
              </w:rPr>
            </w:pPr>
            <w:r>
              <w:rPr>
                <w:rFonts w:ascii="Times New Roman" w:hAnsi="Times New Roman" w:cs="Times New Roman"/>
                <w:color w:val="auto"/>
                <w:sz w:val="24"/>
                <w:szCs w:val="24"/>
              </w:rPr>
              <w:t>DFAT</w:t>
            </w:r>
            <w:r w:rsidR="008B495B" w:rsidRPr="006409E6">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r w:rsidR="00D220D5" w:rsidRPr="006409E6">
              <w:rPr>
                <w:rFonts w:ascii="Times New Roman" w:hAnsi="Times New Roman" w:cs="Times New Roman"/>
                <w:color w:val="auto"/>
                <w:sz w:val="24"/>
                <w:szCs w:val="24"/>
              </w:rPr>
              <w:t>to task design team</w:t>
            </w:r>
          </w:p>
        </w:tc>
      </w:tr>
      <w:tr w:rsidR="001E7998" w:rsidRPr="006409E6" w:rsidTr="001E2050">
        <w:tc>
          <w:tcPr>
            <w:tcW w:w="4361" w:type="dxa"/>
            <w:shd w:val="clear" w:color="auto" w:fill="auto"/>
          </w:tcPr>
          <w:p w:rsidR="00B33A4B" w:rsidRPr="006409E6" w:rsidRDefault="00A510A9" w:rsidP="006409E6">
            <w:pPr>
              <w:pStyle w:val="Default"/>
              <w:numPr>
                <w:ilvl w:val="0"/>
                <w:numId w:val="6"/>
              </w:numPr>
              <w:rPr>
                <w:rFonts w:ascii="Times New Roman" w:hAnsi="Times New Roman" w:cs="Times New Roman"/>
              </w:rPr>
            </w:pPr>
            <w:r w:rsidRPr="006409E6">
              <w:rPr>
                <w:rFonts w:ascii="Times New Roman" w:hAnsi="Times New Roman" w:cs="Times New Roman"/>
              </w:rPr>
              <w:lastRenderedPageBreak/>
              <w:t xml:space="preserve">While needs for SCS differ substantially by country, respondents from across countries consistently cited the need to provide nurses with access to specialised clinical training in addition to access to training currently provided to surgeons. In addition, the area of biomedical services is an enormous and under-addressed issue across the region. DFAT should extend its offerings to nurses in priority areas of specialised services and incorporate biomedical support into bilateral programs of assistance albeit with a systems-wide emphasis on primary, secondary and tertiary services. </w:t>
            </w:r>
          </w:p>
        </w:tc>
        <w:tc>
          <w:tcPr>
            <w:tcW w:w="3402" w:type="dxa"/>
            <w:shd w:val="clear" w:color="auto" w:fill="auto"/>
          </w:tcPr>
          <w:p w:rsidR="001E7998" w:rsidRPr="006409E6" w:rsidRDefault="007F2522" w:rsidP="006409E6">
            <w:pPr>
              <w:pStyle w:val="Heading1"/>
              <w:spacing w:before="0" w:after="0"/>
              <w:rPr>
                <w:rFonts w:ascii="Times New Roman" w:hAnsi="Times New Roman" w:cs="Times New Roman"/>
                <w:color w:val="auto"/>
                <w:sz w:val="24"/>
                <w:szCs w:val="24"/>
              </w:rPr>
            </w:pPr>
            <w:r w:rsidRPr="006409E6">
              <w:rPr>
                <w:rFonts w:ascii="Times New Roman" w:hAnsi="Times New Roman" w:cs="Times New Roman"/>
                <w:color w:val="auto"/>
                <w:sz w:val="24"/>
                <w:szCs w:val="24"/>
              </w:rPr>
              <w:t>Partially Agree</w:t>
            </w:r>
          </w:p>
        </w:tc>
        <w:tc>
          <w:tcPr>
            <w:tcW w:w="3402" w:type="dxa"/>
            <w:shd w:val="clear" w:color="auto" w:fill="auto"/>
          </w:tcPr>
          <w:p w:rsidR="007F2522" w:rsidRPr="006409E6" w:rsidRDefault="007C1562" w:rsidP="00C31295">
            <w:pPr>
              <w:pStyle w:val="BodyText"/>
              <w:spacing w:after="0"/>
              <w:rPr>
                <w:sz w:val="24"/>
              </w:rPr>
            </w:pPr>
            <w:r>
              <w:rPr>
                <w:sz w:val="24"/>
              </w:rPr>
              <w:t xml:space="preserve">DFAT acknowledges that nurse training and biomedical support are critical, however </w:t>
            </w:r>
            <w:r w:rsidR="00C31295">
              <w:rPr>
                <w:sz w:val="24"/>
              </w:rPr>
              <w:t>our view is that these needs are best addressed at country level. T</w:t>
            </w:r>
            <w:r>
              <w:rPr>
                <w:sz w:val="24"/>
              </w:rPr>
              <w:t>he recommendation specifically for DFAT to extend offerings to nurses will need to be assessed by the Design Team within the broader program context and budget</w:t>
            </w:r>
            <w:r w:rsidR="00C31295">
              <w:rPr>
                <w:sz w:val="24"/>
              </w:rPr>
              <w:t xml:space="preserve"> and take into account the role of bilateral programs</w:t>
            </w:r>
            <w:r>
              <w:rPr>
                <w:sz w:val="24"/>
              </w:rPr>
              <w:t xml:space="preserve">. DFAT has </w:t>
            </w:r>
            <w:r w:rsidR="00C31295">
              <w:rPr>
                <w:sz w:val="24"/>
              </w:rPr>
              <w:t xml:space="preserve">already </w:t>
            </w:r>
            <w:r>
              <w:rPr>
                <w:sz w:val="24"/>
              </w:rPr>
              <w:t xml:space="preserve">moved towards incorporating biomedical support into bilateral programs of assistance since the disbanding of the formerly regionally-managed program, </w:t>
            </w:r>
            <w:r w:rsidR="00E02BA2" w:rsidRPr="00E02BA2">
              <w:rPr>
                <w:sz w:val="24"/>
              </w:rPr>
              <w:t>Pacific Biomedical Equipme</w:t>
            </w:r>
            <w:r w:rsidR="00E02BA2">
              <w:rPr>
                <w:sz w:val="24"/>
              </w:rPr>
              <w:t>nt Maintenance Initiative (BEMI) in 2014</w:t>
            </w:r>
            <w:r>
              <w:rPr>
                <w:sz w:val="24"/>
              </w:rPr>
              <w:t xml:space="preserve">. Small Island States (Kiribati, Nauru and Tuvalu) </w:t>
            </w:r>
            <w:r w:rsidR="00E02BA2">
              <w:rPr>
                <w:sz w:val="24"/>
              </w:rPr>
              <w:t xml:space="preserve">currently receive biomedical support under the SSCSiP program, and the Design Team will need to consider </w:t>
            </w:r>
            <w:r w:rsidR="00C31295">
              <w:rPr>
                <w:sz w:val="24"/>
              </w:rPr>
              <w:t xml:space="preserve">what </w:t>
            </w:r>
            <w:r w:rsidR="00E02BA2">
              <w:rPr>
                <w:sz w:val="24"/>
              </w:rPr>
              <w:t xml:space="preserve">support for this function </w:t>
            </w:r>
            <w:r w:rsidR="00C31295">
              <w:rPr>
                <w:sz w:val="24"/>
              </w:rPr>
              <w:t>can be maintained given other budget priorities</w:t>
            </w:r>
            <w:r w:rsidR="00E02BA2">
              <w:rPr>
                <w:sz w:val="24"/>
              </w:rPr>
              <w:t>.</w:t>
            </w:r>
          </w:p>
        </w:tc>
        <w:tc>
          <w:tcPr>
            <w:tcW w:w="2835" w:type="dxa"/>
            <w:shd w:val="clear" w:color="auto" w:fill="auto"/>
          </w:tcPr>
          <w:p w:rsidR="001E7998" w:rsidRPr="006409E6" w:rsidRDefault="00D220D5" w:rsidP="008B495B">
            <w:pPr>
              <w:pStyle w:val="Heading1"/>
              <w:spacing w:before="0" w:after="0"/>
              <w:rPr>
                <w:rFonts w:ascii="Times New Roman" w:hAnsi="Times New Roman" w:cs="Times New Roman"/>
                <w:color w:val="auto"/>
                <w:sz w:val="24"/>
                <w:szCs w:val="24"/>
              </w:rPr>
            </w:pPr>
            <w:r w:rsidRPr="006409E6">
              <w:rPr>
                <w:rFonts w:ascii="Times New Roman" w:hAnsi="Times New Roman" w:cs="Times New Roman"/>
                <w:color w:val="auto"/>
                <w:sz w:val="24"/>
                <w:szCs w:val="24"/>
              </w:rPr>
              <w:t>DFAT– to task design team</w:t>
            </w:r>
          </w:p>
        </w:tc>
      </w:tr>
      <w:tr w:rsidR="001E7998" w:rsidRPr="006409E6" w:rsidTr="001E2050">
        <w:tc>
          <w:tcPr>
            <w:tcW w:w="14000" w:type="dxa"/>
            <w:gridSpan w:val="4"/>
            <w:shd w:val="clear" w:color="auto" w:fill="auto"/>
          </w:tcPr>
          <w:p w:rsidR="001E7998" w:rsidRPr="006409E6" w:rsidRDefault="001E7998" w:rsidP="006409E6">
            <w:pPr>
              <w:pStyle w:val="CommentText"/>
              <w:rPr>
                <w:rFonts w:ascii="Times New Roman" w:hAnsi="Times New Roman"/>
                <w:b/>
                <w:sz w:val="24"/>
                <w:szCs w:val="24"/>
              </w:rPr>
            </w:pPr>
            <w:r w:rsidRPr="006409E6">
              <w:rPr>
                <w:rFonts w:ascii="Times New Roman" w:hAnsi="Times New Roman"/>
                <w:b/>
                <w:sz w:val="24"/>
                <w:szCs w:val="24"/>
              </w:rPr>
              <w:lastRenderedPageBreak/>
              <w:t>Pacific Island</w:t>
            </w:r>
            <w:r w:rsidR="00A510A9" w:rsidRPr="006409E6">
              <w:rPr>
                <w:rFonts w:ascii="Times New Roman" w:hAnsi="Times New Roman"/>
                <w:b/>
                <w:sz w:val="24"/>
                <w:szCs w:val="24"/>
              </w:rPr>
              <w:t>s</w:t>
            </w:r>
            <w:r w:rsidRPr="006409E6">
              <w:rPr>
                <w:rFonts w:ascii="Times New Roman" w:hAnsi="Times New Roman"/>
                <w:b/>
                <w:sz w:val="24"/>
                <w:szCs w:val="24"/>
              </w:rPr>
              <w:t xml:space="preserve"> Project </w:t>
            </w:r>
          </w:p>
        </w:tc>
      </w:tr>
      <w:tr w:rsidR="001E7998" w:rsidRPr="006409E6" w:rsidTr="001E2050">
        <w:tc>
          <w:tcPr>
            <w:tcW w:w="4361" w:type="dxa"/>
            <w:shd w:val="clear" w:color="auto" w:fill="auto"/>
          </w:tcPr>
          <w:p w:rsidR="001E7998" w:rsidRPr="006409E6" w:rsidRDefault="00A510A9" w:rsidP="006409E6">
            <w:pPr>
              <w:pStyle w:val="Default"/>
              <w:numPr>
                <w:ilvl w:val="0"/>
                <w:numId w:val="6"/>
              </w:numPr>
              <w:rPr>
                <w:rFonts w:ascii="Times New Roman" w:hAnsi="Times New Roman" w:cs="Times New Roman"/>
              </w:rPr>
            </w:pPr>
            <w:r w:rsidRPr="006409E6">
              <w:rPr>
                <w:rFonts w:ascii="Times New Roman" w:hAnsi="Times New Roman" w:cs="Times New Roman"/>
              </w:rPr>
              <w:t>Looking forward to a diminished resource envelope, DFAT should prioritise PIP’s real strength and value which is the provision of SCS accompanied by hands-on training that occurs during the course of a visit.</w:t>
            </w:r>
          </w:p>
        </w:tc>
        <w:tc>
          <w:tcPr>
            <w:tcW w:w="3402" w:type="dxa"/>
            <w:shd w:val="clear" w:color="auto" w:fill="auto"/>
          </w:tcPr>
          <w:p w:rsidR="001E7998" w:rsidRPr="006409E6" w:rsidRDefault="00C31295" w:rsidP="006409E6">
            <w:pPr>
              <w:pStyle w:val="Heading1"/>
              <w:spacing w:before="0" w:after="0"/>
              <w:rPr>
                <w:rFonts w:ascii="Times New Roman" w:hAnsi="Times New Roman" w:cs="Times New Roman"/>
                <w:color w:val="auto"/>
                <w:sz w:val="24"/>
                <w:szCs w:val="24"/>
              </w:rPr>
            </w:pPr>
            <w:r>
              <w:rPr>
                <w:rFonts w:ascii="Times New Roman" w:hAnsi="Times New Roman" w:cs="Times New Roman"/>
                <w:color w:val="auto"/>
                <w:sz w:val="24"/>
                <w:szCs w:val="24"/>
              </w:rPr>
              <w:t>Partially a</w:t>
            </w:r>
            <w:r w:rsidR="007F2522" w:rsidRPr="006409E6">
              <w:rPr>
                <w:rFonts w:ascii="Times New Roman" w:hAnsi="Times New Roman" w:cs="Times New Roman"/>
                <w:color w:val="auto"/>
                <w:sz w:val="24"/>
                <w:szCs w:val="24"/>
              </w:rPr>
              <w:t>gree</w:t>
            </w:r>
          </w:p>
        </w:tc>
        <w:tc>
          <w:tcPr>
            <w:tcW w:w="3402" w:type="dxa"/>
            <w:shd w:val="clear" w:color="auto" w:fill="auto"/>
          </w:tcPr>
          <w:p w:rsidR="00B928B9" w:rsidRPr="0071519F" w:rsidRDefault="00A61454" w:rsidP="0071519F">
            <w:pPr>
              <w:pStyle w:val="Heading1"/>
              <w:spacing w:before="0" w:after="0"/>
              <w:rPr>
                <w:rFonts w:ascii="Times New Roman" w:hAnsi="Times New Roman" w:cs="Times New Roman"/>
                <w:color w:val="auto"/>
                <w:sz w:val="24"/>
                <w:szCs w:val="24"/>
              </w:rPr>
            </w:pPr>
            <w:r>
              <w:rPr>
                <w:rFonts w:ascii="Times New Roman" w:hAnsi="Times New Roman" w:cs="Times New Roman"/>
                <w:color w:val="auto"/>
                <w:sz w:val="24"/>
                <w:szCs w:val="24"/>
              </w:rPr>
              <w:t xml:space="preserve">DFAT agrees that future support </w:t>
            </w:r>
            <w:r w:rsidR="00C31295">
              <w:rPr>
                <w:rFonts w:ascii="Times New Roman" w:hAnsi="Times New Roman" w:cs="Times New Roman"/>
                <w:color w:val="auto"/>
                <w:sz w:val="24"/>
                <w:szCs w:val="24"/>
              </w:rPr>
              <w:t xml:space="preserve">should </w:t>
            </w:r>
            <w:r>
              <w:rPr>
                <w:rFonts w:ascii="Times New Roman" w:hAnsi="Times New Roman" w:cs="Times New Roman"/>
                <w:color w:val="auto"/>
                <w:sz w:val="24"/>
                <w:szCs w:val="24"/>
              </w:rPr>
              <w:t xml:space="preserve">leverage </w:t>
            </w:r>
            <w:r w:rsidR="00C31295">
              <w:rPr>
                <w:rFonts w:ascii="Times New Roman" w:hAnsi="Times New Roman" w:cs="Times New Roman"/>
                <w:color w:val="auto"/>
                <w:sz w:val="24"/>
                <w:szCs w:val="24"/>
              </w:rPr>
              <w:t xml:space="preserve">comparative advantage. As </w:t>
            </w:r>
            <w:r>
              <w:rPr>
                <w:rFonts w:ascii="Times New Roman" w:hAnsi="Times New Roman" w:cs="Times New Roman"/>
                <w:color w:val="auto"/>
                <w:sz w:val="24"/>
                <w:szCs w:val="24"/>
              </w:rPr>
              <w:t>the number of surgeons and specialists grows</w:t>
            </w:r>
            <w:r w:rsidR="00C31295">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there will be less need for direct service delivery, and more need for supervision and mentoring. </w:t>
            </w:r>
            <w:r w:rsidR="00B928B9" w:rsidRPr="006409E6">
              <w:rPr>
                <w:rFonts w:ascii="Times New Roman" w:hAnsi="Times New Roman" w:cs="Times New Roman"/>
                <w:color w:val="auto"/>
                <w:sz w:val="24"/>
                <w:szCs w:val="24"/>
              </w:rPr>
              <w:t>DFAT and RACS will collaboratively undertake an ‘ad</w:t>
            </w:r>
            <w:r w:rsidR="007F2522" w:rsidRPr="006409E6">
              <w:rPr>
                <w:rFonts w:ascii="Times New Roman" w:hAnsi="Times New Roman" w:cs="Times New Roman"/>
                <w:color w:val="auto"/>
                <w:sz w:val="24"/>
                <w:szCs w:val="24"/>
              </w:rPr>
              <w:t>aptive partner-led design</w:t>
            </w:r>
            <w:r w:rsidR="00B928B9" w:rsidRPr="006409E6">
              <w:rPr>
                <w:rFonts w:ascii="Times New Roman" w:hAnsi="Times New Roman" w:cs="Times New Roman"/>
                <w:color w:val="auto"/>
                <w:sz w:val="24"/>
                <w:szCs w:val="24"/>
              </w:rPr>
              <w:t xml:space="preserve">’ process </w:t>
            </w:r>
            <w:r w:rsidR="007F2522" w:rsidRPr="006409E6">
              <w:rPr>
                <w:rFonts w:ascii="Times New Roman" w:hAnsi="Times New Roman" w:cs="Times New Roman"/>
                <w:color w:val="auto"/>
                <w:sz w:val="24"/>
                <w:szCs w:val="24"/>
              </w:rPr>
              <w:t>for</w:t>
            </w:r>
            <w:r w:rsidR="00B928B9" w:rsidRPr="006409E6">
              <w:rPr>
                <w:rFonts w:ascii="Times New Roman" w:hAnsi="Times New Roman" w:cs="Times New Roman"/>
                <w:color w:val="auto"/>
                <w:sz w:val="24"/>
                <w:szCs w:val="24"/>
              </w:rPr>
              <w:t xml:space="preserve"> the</w:t>
            </w:r>
            <w:r w:rsidR="007F2522" w:rsidRPr="006409E6">
              <w:rPr>
                <w:rFonts w:ascii="Times New Roman" w:hAnsi="Times New Roman" w:cs="Times New Roman"/>
                <w:color w:val="auto"/>
                <w:sz w:val="24"/>
                <w:szCs w:val="24"/>
              </w:rPr>
              <w:t xml:space="preserve"> next phase of PIP</w:t>
            </w:r>
            <w:r>
              <w:rPr>
                <w:rFonts w:ascii="Times New Roman" w:hAnsi="Times New Roman" w:cs="Times New Roman"/>
                <w:color w:val="auto"/>
                <w:sz w:val="24"/>
                <w:szCs w:val="24"/>
              </w:rPr>
              <w:t>, and this issue will be carefully considered in the</w:t>
            </w:r>
            <w:r w:rsidR="00E02BA2">
              <w:rPr>
                <w:rFonts w:ascii="Times New Roman" w:hAnsi="Times New Roman" w:cs="Times New Roman"/>
                <w:color w:val="auto"/>
                <w:sz w:val="24"/>
                <w:szCs w:val="24"/>
              </w:rPr>
              <w:t xml:space="preserve"> design process.</w:t>
            </w:r>
          </w:p>
        </w:tc>
        <w:tc>
          <w:tcPr>
            <w:tcW w:w="2835" w:type="dxa"/>
            <w:shd w:val="clear" w:color="auto" w:fill="auto"/>
          </w:tcPr>
          <w:p w:rsidR="001E7998" w:rsidRPr="006409E6" w:rsidRDefault="00B928B9" w:rsidP="006409E6">
            <w:pPr>
              <w:pStyle w:val="Heading1"/>
              <w:spacing w:before="0" w:after="0"/>
              <w:rPr>
                <w:rFonts w:ascii="Times New Roman" w:hAnsi="Times New Roman" w:cs="Times New Roman"/>
                <w:color w:val="auto"/>
                <w:sz w:val="24"/>
                <w:szCs w:val="24"/>
              </w:rPr>
            </w:pPr>
            <w:r w:rsidRPr="006409E6">
              <w:rPr>
                <w:rFonts w:ascii="Times New Roman" w:hAnsi="Times New Roman" w:cs="Times New Roman"/>
                <w:color w:val="auto"/>
                <w:sz w:val="24"/>
                <w:szCs w:val="24"/>
              </w:rPr>
              <w:t>DFAT and RACS – through the design process</w:t>
            </w:r>
          </w:p>
        </w:tc>
      </w:tr>
      <w:tr w:rsidR="001E7998" w:rsidRPr="006409E6" w:rsidTr="001E2050">
        <w:tc>
          <w:tcPr>
            <w:tcW w:w="4361" w:type="dxa"/>
            <w:shd w:val="clear" w:color="auto" w:fill="auto"/>
          </w:tcPr>
          <w:p w:rsidR="00E31ED5" w:rsidRPr="006409E6" w:rsidRDefault="00A510A9" w:rsidP="006409E6">
            <w:pPr>
              <w:pStyle w:val="Default"/>
              <w:numPr>
                <w:ilvl w:val="0"/>
                <w:numId w:val="6"/>
              </w:numPr>
              <w:rPr>
                <w:rFonts w:ascii="Times New Roman" w:hAnsi="Times New Roman" w:cs="Times New Roman"/>
              </w:rPr>
            </w:pPr>
            <w:r w:rsidRPr="006409E6">
              <w:rPr>
                <w:rFonts w:ascii="Times New Roman" w:hAnsi="Times New Roman" w:cs="Times New Roman"/>
              </w:rPr>
              <w:t xml:space="preserve">In certain specialty areas, PIP/RACS should be strongly encouraged to engage in more region-wide coordination and to adapt its </w:t>
            </w:r>
            <w:r w:rsidR="00D44DF0">
              <w:rPr>
                <w:rFonts w:ascii="Times New Roman" w:hAnsi="Times New Roman" w:cs="Times New Roman"/>
              </w:rPr>
              <w:t>Visiting Medical Teams (</w:t>
            </w:r>
            <w:r w:rsidRPr="006409E6">
              <w:rPr>
                <w:rFonts w:ascii="Times New Roman" w:hAnsi="Times New Roman" w:cs="Times New Roman"/>
              </w:rPr>
              <w:t>VMTs</w:t>
            </w:r>
            <w:r w:rsidR="00D44DF0">
              <w:rPr>
                <w:rFonts w:ascii="Times New Roman" w:hAnsi="Times New Roman" w:cs="Times New Roman"/>
              </w:rPr>
              <w:t>)</w:t>
            </w:r>
            <w:r w:rsidRPr="006409E6">
              <w:rPr>
                <w:rFonts w:ascii="Times New Roman" w:hAnsi="Times New Roman" w:cs="Times New Roman"/>
              </w:rPr>
              <w:t xml:space="preserve"> accordingly (e.g. other actors have expanded service provision in ophthalmology). In some areas of specialty, services available through other actors may have expanded to the point that it no longer need be a PIP/RACS lead specialty. At the same time, other areas, such as cardiac surgery, is greatly needed yet requires very large teams and more specialised equipment. In these areas, PIP/RACS should </w:t>
            </w:r>
            <w:r w:rsidRPr="006409E6">
              <w:rPr>
                <w:rFonts w:ascii="Times New Roman" w:hAnsi="Times New Roman" w:cs="Times New Roman"/>
              </w:rPr>
              <w:lastRenderedPageBreak/>
              <w:t xml:space="preserve">expand partnerships with others to expand service offering through more joint efforts. </w:t>
            </w:r>
          </w:p>
        </w:tc>
        <w:tc>
          <w:tcPr>
            <w:tcW w:w="3402" w:type="dxa"/>
            <w:shd w:val="clear" w:color="auto" w:fill="auto"/>
          </w:tcPr>
          <w:p w:rsidR="00E31ED5" w:rsidRPr="006409E6" w:rsidRDefault="007F2522" w:rsidP="006409E6">
            <w:pPr>
              <w:pStyle w:val="Heading1"/>
              <w:spacing w:before="0" w:after="0"/>
              <w:rPr>
                <w:rFonts w:ascii="Times New Roman" w:hAnsi="Times New Roman" w:cs="Times New Roman"/>
                <w:color w:val="auto"/>
                <w:sz w:val="24"/>
                <w:szCs w:val="24"/>
              </w:rPr>
            </w:pPr>
            <w:r w:rsidRPr="006409E6">
              <w:rPr>
                <w:rFonts w:ascii="Times New Roman" w:hAnsi="Times New Roman" w:cs="Times New Roman"/>
                <w:color w:val="auto"/>
                <w:sz w:val="24"/>
                <w:szCs w:val="24"/>
              </w:rPr>
              <w:lastRenderedPageBreak/>
              <w:t>Agree</w:t>
            </w:r>
          </w:p>
        </w:tc>
        <w:tc>
          <w:tcPr>
            <w:tcW w:w="3402" w:type="dxa"/>
            <w:shd w:val="clear" w:color="auto" w:fill="auto"/>
          </w:tcPr>
          <w:p w:rsidR="00E31ED5" w:rsidRPr="006409E6" w:rsidRDefault="00E02BA2" w:rsidP="00A61454">
            <w:pPr>
              <w:pStyle w:val="Heading1"/>
              <w:spacing w:before="0" w:after="0"/>
              <w:rPr>
                <w:rFonts w:ascii="Times New Roman" w:hAnsi="Times New Roman" w:cs="Times New Roman"/>
                <w:color w:val="auto"/>
                <w:sz w:val="24"/>
                <w:szCs w:val="24"/>
              </w:rPr>
            </w:pPr>
            <w:r>
              <w:rPr>
                <w:rFonts w:ascii="Times New Roman" w:hAnsi="Times New Roman" w:cs="Times New Roman"/>
                <w:color w:val="auto"/>
                <w:sz w:val="24"/>
                <w:szCs w:val="24"/>
              </w:rPr>
              <w:t>DFAT a</w:t>
            </w:r>
            <w:r w:rsidR="00B928B9" w:rsidRPr="006409E6">
              <w:rPr>
                <w:rFonts w:ascii="Times New Roman" w:hAnsi="Times New Roman" w:cs="Times New Roman"/>
                <w:color w:val="auto"/>
                <w:sz w:val="24"/>
                <w:szCs w:val="24"/>
              </w:rPr>
              <w:t>cknowledge</w:t>
            </w:r>
            <w:r>
              <w:rPr>
                <w:rFonts w:ascii="Times New Roman" w:hAnsi="Times New Roman" w:cs="Times New Roman"/>
                <w:color w:val="auto"/>
                <w:sz w:val="24"/>
                <w:szCs w:val="24"/>
              </w:rPr>
              <w:t>s</w:t>
            </w:r>
            <w:r w:rsidR="00B928B9" w:rsidRPr="006409E6">
              <w:rPr>
                <w:rFonts w:ascii="Times New Roman" w:hAnsi="Times New Roman" w:cs="Times New Roman"/>
                <w:color w:val="auto"/>
                <w:sz w:val="24"/>
                <w:szCs w:val="24"/>
              </w:rPr>
              <w:t xml:space="preserve"> that RACS needs to </w:t>
            </w:r>
            <w:r w:rsidR="007F2522" w:rsidRPr="006409E6">
              <w:rPr>
                <w:rFonts w:ascii="Times New Roman" w:hAnsi="Times New Roman" w:cs="Times New Roman"/>
                <w:color w:val="auto"/>
                <w:sz w:val="24"/>
                <w:szCs w:val="24"/>
              </w:rPr>
              <w:t>focus on</w:t>
            </w:r>
            <w:r w:rsidR="00B928B9" w:rsidRPr="006409E6">
              <w:rPr>
                <w:rFonts w:ascii="Times New Roman" w:hAnsi="Times New Roman" w:cs="Times New Roman"/>
                <w:color w:val="auto"/>
                <w:sz w:val="24"/>
                <w:szCs w:val="24"/>
              </w:rPr>
              <w:t xml:space="preserve"> the</w:t>
            </w:r>
            <w:r w:rsidR="007F2522" w:rsidRPr="006409E6">
              <w:rPr>
                <w:rFonts w:ascii="Times New Roman" w:hAnsi="Times New Roman" w:cs="Times New Roman"/>
                <w:color w:val="auto"/>
                <w:sz w:val="24"/>
                <w:szCs w:val="24"/>
              </w:rPr>
              <w:t xml:space="preserve"> core strengths</w:t>
            </w:r>
            <w:r w:rsidR="00B928B9" w:rsidRPr="006409E6">
              <w:rPr>
                <w:rFonts w:ascii="Times New Roman" w:hAnsi="Times New Roman" w:cs="Times New Roman"/>
                <w:color w:val="auto"/>
                <w:sz w:val="24"/>
                <w:szCs w:val="24"/>
              </w:rPr>
              <w:t xml:space="preserve"> of the PIP Program</w:t>
            </w:r>
            <w:r w:rsidR="007F2522" w:rsidRPr="006409E6">
              <w:rPr>
                <w:rFonts w:ascii="Times New Roman" w:hAnsi="Times New Roman" w:cs="Times New Roman"/>
                <w:color w:val="auto"/>
                <w:sz w:val="24"/>
                <w:szCs w:val="24"/>
              </w:rPr>
              <w:t xml:space="preserve"> and </w:t>
            </w:r>
            <w:r w:rsidR="00A61454">
              <w:rPr>
                <w:rFonts w:ascii="Times New Roman" w:hAnsi="Times New Roman" w:cs="Times New Roman"/>
                <w:color w:val="auto"/>
                <w:sz w:val="24"/>
                <w:szCs w:val="24"/>
              </w:rPr>
              <w:t>establish systems to more systematically co-ordinate with other VMTs</w:t>
            </w:r>
            <w:r>
              <w:rPr>
                <w:rFonts w:ascii="Times New Roman" w:hAnsi="Times New Roman" w:cs="Times New Roman"/>
                <w:color w:val="auto"/>
                <w:sz w:val="24"/>
                <w:szCs w:val="24"/>
              </w:rPr>
              <w:t xml:space="preserve">. </w:t>
            </w:r>
            <w:r w:rsidR="00A61454">
              <w:rPr>
                <w:rFonts w:ascii="Times New Roman" w:hAnsi="Times New Roman" w:cs="Times New Roman"/>
                <w:color w:val="auto"/>
                <w:sz w:val="24"/>
                <w:szCs w:val="24"/>
              </w:rPr>
              <w:t>T</w:t>
            </w:r>
            <w:r>
              <w:rPr>
                <w:rFonts w:ascii="Times New Roman" w:hAnsi="Times New Roman" w:cs="Times New Roman"/>
                <w:color w:val="auto"/>
                <w:sz w:val="24"/>
                <w:szCs w:val="24"/>
              </w:rPr>
              <w:t>he</w:t>
            </w:r>
            <w:r w:rsidR="007F2522" w:rsidRPr="006409E6">
              <w:rPr>
                <w:rFonts w:ascii="Times New Roman" w:hAnsi="Times New Roman" w:cs="Times New Roman"/>
                <w:color w:val="auto"/>
                <w:sz w:val="24"/>
                <w:szCs w:val="24"/>
              </w:rPr>
              <w:t xml:space="preserve"> design</w:t>
            </w:r>
            <w:r w:rsidR="00B928B9" w:rsidRPr="006409E6">
              <w:rPr>
                <w:rFonts w:ascii="Times New Roman" w:hAnsi="Times New Roman" w:cs="Times New Roman"/>
                <w:color w:val="auto"/>
                <w:sz w:val="24"/>
                <w:szCs w:val="24"/>
              </w:rPr>
              <w:t xml:space="preserve"> process</w:t>
            </w:r>
            <w:r w:rsidR="007F2522" w:rsidRPr="006409E6">
              <w:rPr>
                <w:rFonts w:ascii="Times New Roman" w:hAnsi="Times New Roman" w:cs="Times New Roman"/>
                <w:color w:val="auto"/>
                <w:sz w:val="24"/>
                <w:szCs w:val="24"/>
              </w:rPr>
              <w:t xml:space="preserve"> </w:t>
            </w:r>
            <w:r w:rsidR="00A61454">
              <w:rPr>
                <w:rFonts w:ascii="Times New Roman" w:hAnsi="Times New Roman" w:cs="Times New Roman"/>
                <w:color w:val="auto"/>
                <w:sz w:val="24"/>
                <w:szCs w:val="24"/>
              </w:rPr>
              <w:t>will</w:t>
            </w:r>
            <w:r w:rsidR="00A61454" w:rsidRPr="006409E6">
              <w:rPr>
                <w:rFonts w:ascii="Times New Roman" w:hAnsi="Times New Roman" w:cs="Times New Roman"/>
                <w:color w:val="auto"/>
                <w:sz w:val="24"/>
                <w:szCs w:val="24"/>
              </w:rPr>
              <w:t xml:space="preserve"> </w:t>
            </w:r>
            <w:r w:rsidR="007F2522" w:rsidRPr="006409E6">
              <w:rPr>
                <w:rFonts w:ascii="Times New Roman" w:hAnsi="Times New Roman" w:cs="Times New Roman"/>
                <w:color w:val="auto"/>
                <w:sz w:val="24"/>
                <w:szCs w:val="24"/>
              </w:rPr>
              <w:t>consider ways RACS/PIP can expand partnerships</w:t>
            </w:r>
            <w:r>
              <w:rPr>
                <w:rFonts w:ascii="Times New Roman" w:hAnsi="Times New Roman" w:cs="Times New Roman"/>
                <w:color w:val="auto"/>
                <w:sz w:val="24"/>
                <w:szCs w:val="24"/>
              </w:rPr>
              <w:t xml:space="preserve">, including </w:t>
            </w:r>
            <w:r w:rsidR="007F2522" w:rsidRPr="006409E6">
              <w:rPr>
                <w:rFonts w:ascii="Times New Roman" w:hAnsi="Times New Roman" w:cs="Times New Roman"/>
                <w:color w:val="auto"/>
                <w:sz w:val="24"/>
                <w:szCs w:val="24"/>
              </w:rPr>
              <w:t xml:space="preserve">with </w:t>
            </w:r>
            <w:r>
              <w:rPr>
                <w:rFonts w:ascii="Times New Roman" w:hAnsi="Times New Roman" w:cs="Times New Roman"/>
                <w:color w:val="auto"/>
                <w:sz w:val="24"/>
                <w:szCs w:val="24"/>
              </w:rPr>
              <w:t xml:space="preserve">the </w:t>
            </w:r>
            <w:r w:rsidR="00DE03A0">
              <w:rPr>
                <w:rFonts w:ascii="Times New Roman" w:hAnsi="Times New Roman" w:cs="Times New Roman"/>
                <w:color w:val="auto"/>
                <w:sz w:val="24"/>
                <w:szCs w:val="24"/>
              </w:rPr>
              <w:t xml:space="preserve">private sector </w:t>
            </w:r>
            <w:r w:rsidR="007F2522" w:rsidRPr="006409E6">
              <w:rPr>
                <w:rFonts w:ascii="Times New Roman" w:hAnsi="Times New Roman" w:cs="Times New Roman"/>
                <w:color w:val="auto"/>
                <w:sz w:val="24"/>
                <w:szCs w:val="24"/>
              </w:rPr>
              <w:t xml:space="preserve">and other </w:t>
            </w:r>
            <w:r>
              <w:rPr>
                <w:rFonts w:ascii="Times New Roman" w:hAnsi="Times New Roman" w:cs="Times New Roman"/>
                <w:color w:val="auto"/>
                <w:sz w:val="24"/>
                <w:szCs w:val="24"/>
              </w:rPr>
              <w:t>Australasian Colleges</w:t>
            </w:r>
            <w:r w:rsidR="007F2522" w:rsidRPr="006409E6">
              <w:rPr>
                <w:rFonts w:ascii="Times New Roman" w:hAnsi="Times New Roman" w:cs="Times New Roman"/>
                <w:color w:val="auto"/>
                <w:sz w:val="24"/>
                <w:szCs w:val="24"/>
              </w:rPr>
              <w:t xml:space="preserve"> to</w:t>
            </w:r>
            <w:r>
              <w:rPr>
                <w:rFonts w:ascii="Times New Roman" w:hAnsi="Times New Roman" w:cs="Times New Roman"/>
                <w:color w:val="auto"/>
                <w:sz w:val="24"/>
                <w:szCs w:val="24"/>
              </w:rPr>
              <w:t xml:space="preserve"> maximise efficiencies and outreach.</w:t>
            </w:r>
          </w:p>
        </w:tc>
        <w:tc>
          <w:tcPr>
            <w:tcW w:w="2835" w:type="dxa"/>
            <w:shd w:val="clear" w:color="auto" w:fill="auto"/>
          </w:tcPr>
          <w:p w:rsidR="00E31ED5" w:rsidRPr="006409E6" w:rsidRDefault="00B928B9" w:rsidP="006409E6">
            <w:pPr>
              <w:pStyle w:val="Heading1"/>
              <w:spacing w:before="0" w:after="0"/>
              <w:rPr>
                <w:rFonts w:ascii="Times New Roman" w:hAnsi="Times New Roman" w:cs="Times New Roman"/>
                <w:color w:val="auto"/>
                <w:sz w:val="24"/>
                <w:szCs w:val="24"/>
              </w:rPr>
            </w:pPr>
            <w:r w:rsidRPr="006409E6">
              <w:rPr>
                <w:rFonts w:ascii="Times New Roman" w:hAnsi="Times New Roman" w:cs="Times New Roman"/>
                <w:color w:val="auto"/>
                <w:sz w:val="24"/>
                <w:szCs w:val="24"/>
              </w:rPr>
              <w:t>DFAT and RACS – through the design process</w:t>
            </w:r>
          </w:p>
        </w:tc>
      </w:tr>
      <w:tr w:rsidR="007F2522" w:rsidRPr="006409E6" w:rsidTr="001E2050">
        <w:tc>
          <w:tcPr>
            <w:tcW w:w="4361" w:type="dxa"/>
            <w:shd w:val="clear" w:color="auto" w:fill="auto"/>
          </w:tcPr>
          <w:p w:rsidR="007F2522" w:rsidRPr="006409E6" w:rsidRDefault="007F2522" w:rsidP="006409E6">
            <w:pPr>
              <w:pStyle w:val="Default"/>
              <w:numPr>
                <w:ilvl w:val="0"/>
                <w:numId w:val="6"/>
              </w:numPr>
              <w:rPr>
                <w:rFonts w:ascii="Times New Roman" w:hAnsi="Times New Roman" w:cs="Times New Roman"/>
              </w:rPr>
            </w:pPr>
            <w:r w:rsidRPr="006409E6">
              <w:rPr>
                <w:rFonts w:ascii="Times New Roman" w:hAnsi="Times New Roman" w:cs="Times New Roman"/>
              </w:rPr>
              <w:lastRenderedPageBreak/>
              <w:t>PIP/RACS training at country and regional level should be increasingly focused on a) country-identified areas of need, and b) in topic areas which RACS is uniquely positioned to provide. In sum, DFAT might be better served to expect less capacity-building activities from PIP but more higher-value, specialised skills building. Pacific clinicians expressed their clear preference for attachment training – seen as high-value training with cascading effects when the surgeon returns to his/her country.</w:t>
            </w:r>
          </w:p>
        </w:tc>
        <w:tc>
          <w:tcPr>
            <w:tcW w:w="3402" w:type="dxa"/>
            <w:shd w:val="clear" w:color="auto" w:fill="auto"/>
          </w:tcPr>
          <w:p w:rsidR="007F2522" w:rsidRPr="006409E6" w:rsidRDefault="007F2522" w:rsidP="006409E6">
            <w:pPr>
              <w:pStyle w:val="Heading1"/>
              <w:spacing w:before="0" w:after="0"/>
              <w:rPr>
                <w:rFonts w:ascii="Times New Roman" w:hAnsi="Times New Roman" w:cs="Times New Roman"/>
                <w:color w:val="auto"/>
                <w:sz w:val="24"/>
                <w:szCs w:val="24"/>
              </w:rPr>
            </w:pPr>
            <w:r w:rsidRPr="006409E6">
              <w:rPr>
                <w:rFonts w:ascii="Times New Roman" w:hAnsi="Times New Roman" w:cs="Times New Roman"/>
                <w:color w:val="auto"/>
                <w:sz w:val="24"/>
                <w:szCs w:val="24"/>
              </w:rPr>
              <w:t>Agree</w:t>
            </w:r>
          </w:p>
        </w:tc>
        <w:tc>
          <w:tcPr>
            <w:tcW w:w="3402" w:type="dxa"/>
            <w:shd w:val="clear" w:color="auto" w:fill="auto"/>
          </w:tcPr>
          <w:p w:rsidR="00B928B9" w:rsidRPr="006409E6" w:rsidRDefault="00DE03A0" w:rsidP="006409E6">
            <w:pPr>
              <w:pStyle w:val="BodyText"/>
              <w:spacing w:after="0"/>
              <w:rPr>
                <w:sz w:val="24"/>
              </w:rPr>
            </w:pPr>
            <w:r>
              <w:rPr>
                <w:sz w:val="24"/>
              </w:rPr>
              <w:t>DFAT agrees with</w:t>
            </w:r>
            <w:r w:rsidR="00B928B9" w:rsidRPr="006409E6">
              <w:rPr>
                <w:sz w:val="24"/>
              </w:rPr>
              <w:t xml:space="preserve"> the need to ensure relevance of training provided by RACS/PIP to country needs</w:t>
            </w:r>
            <w:r w:rsidR="00A61454">
              <w:rPr>
                <w:sz w:val="24"/>
              </w:rPr>
              <w:t xml:space="preserve">, coordination with other training providers (especially FNU) and more structured links with individual clinicians </w:t>
            </w:r>
            <w:r w:rsidR="0030728F">
              <w:rPr>
                <w:sz w:val="24"/>
              </w:rPr>
              <w:t>Continuing P</w:t>
            </w:r>
            <w:r w:rsidR="0030728F" w:rsidRPr="0030728F">
              <w:rPr>
                <w:sz w:val="24"/>
              </w:rPr>
              <w:t xml:space="preserve">rofessional </w:t>
            </w:r>
            <w:r w:rsidR="0030728F">
              <w:rPr>
                <w:sz w:val="24"/>
              </w:rPr>
              <w:t>D</w:t>
            </w:r>
            <w:r w:rsidR="0030728F" w:rsidRPr="0030728F">
              <w:rPr>
                <w:sz w:val="24"/>
              </w:rPr>
              <w:t xml:space="preserve">evelopment </w:t>
            </w:r>
            <w:r w:rsidR="0030728F">
              <w:rPr>
                <w:sz w:val="24"/>
              </w:rPr>
              <w:t>(</w:t>
            </w:r>
            <w:r w:rsidR="00A61454">
              <w:rPr>
                <w:sz w:val="24"/>
              </w:rPr>
              <w:t>CPD</w:t>
            </w:r>
            <w:r w:rsidR="0030728F">
              <w:rPr>
                <w:sz w:val="24"/>
              </w:rPr>
              <w:t>)</w:t>
            </w:r>
            <w:r w:rsidR="00A61454">
              <w:rPr>
                <w:sz w:val="24"/>
              </w:rPr>
              <w:t xml:space="preserve"> plans</w:t>
            </w:r>
            <w:r w:rsidR="00B928B9" w:rsidRPr="006409E6">
              <w:rPr>
                <w:sz w:val="24"/>
              </w:rPr>
              <w:t xml:space="preserve">. </w:t>
            </w:r>
            <w:r w:rsidRPr="00DE03A0">
              <w:rPr>
                <w:sz w:val="24"/>
              </w:rPr>
              <w:t xml:space="preserve">DFAT’s support for this recommendation will be noted as part of the </w:t>
            </w:r>
            <w:r w:rsidR="00B928B9" w:rsidRPr="006409E6">
              <w:rPr>
                <w:sz w:val="24"/>
              </w:rPr>
              <w:t xml:space="preserve">adaptive partner-led design process. </w:t>
            </w:r>
          </w:p>
          <w:p w:rsidR="00B928B9" w:rsidRPr="006409E6" w:rsidRDefault="00B928B9" w:rsidP="006409E6">
            <w:pPr>
              <w:pStyle w:val="BodyText"/>
              <w:spacing w:after="0"/>
              <w:rPr>
                <w:sz w:val="24"/>
              </w:rPr>
            </w:pPr>
          </w:p>
          <w:p w:rsidR="007F2522" w:rsidRPr="006409E6" w:rsidRDefault="007F2522" w:rsidP="006409E6">
            <w:pPr>
              <w:pStyle w:val="BodyText"/>
              <w:spacing w:after="0"/>
              <w:rPr>
                <w:sz w:val="24"/>
              </w:rPr>
            </w:pPr>
          </w:p>
        </w:tc>
        <w:tc>
          <w:tcPr>
            <w:tcW w:w="2835" w:type="dxa"/>
            <w:shd w:val="clear" w:color="auto" w:fill="auto"/>
          </w:tcPr>
          <w:p w:rsidR="007F2522" w:rsidRPr="006409E6" w:rsidRDefault="00B928B9" w:rsidP="006409E6">
            <w:pPr>
              <w:pStyle w:val="Heading1"/>
              <w:spacing w:before="0" w:after="0"/>
              <w:rPr>
                <w:rFonts w:ascii="Times New Roman" w:hAnsi="Times New Roman" w:cs="Times New Roman"/>
                <w:color w:val="auto"/>
                <w:sz w:val="24"/>
                <w:szCs w:val="24"/>
              </w:rPr>
            </w:pPr>
            <w:r w:rsidRPr="006409E6">
              <w:rPr>
                <w:rFonts w:ascii="Times New Roman" w:hAnsi="Times New Roman" w:cs="Times New Roman"/>
                <w:color w:val="auto"/>
                <w:sz w:val="24"/>
                <w:szCs w:val="24"/>
              </w:rPr>
              <w:t>DFAT and RACS – through the design process</w:t>
            </w:r>
          </w:p>
        </w:tc>
      </w:tr>
      <w:tr w:rsidR="007F2522" w:rsidRPr="006409E6" w:rsidTr="001E2050">
        <w:tc>
          <w:tcPr>
            <w:tcW w:w="4361" w:type="dxa"/>
            <w:shd w:val="clear" w:color="auto" w:fill="auto"/>
          </w:tcPr>
          <w:p w:rsidR="007F2522" w:rsidRPr="006409E6" w:rsidRDefault="007F2522" w:rsidP="006409E6">
            <w:pPr>
              <w:pStyle w:val="Default"/>
              <w:numPr>
                <w:ilvl w:val="0"/>
                <w:numId w:val="6"/>
              </w:numPr>
              <w:rPr>
                <w:rFonts w:ascii="Times New Roman" w:hAnsi="Times New Roman" w:cs="Times New Roman"/>
              </w:rPr>
            </w:pPr>
            <w:r w:rsidRPr="006409E6">
              <w:rPr>
                <w:rFonts w:ascii="Times New Roman" w:hAnsi="Times New Roman" w:cs="Times New Roman"/>
              </w:rPr>
              <w:t xml:space="preserve">Data reviewed for this evaluation suggest that there may be some underlying, systematic gender bias affecting who gets screened and eventually treated by the PIP VMTs. DFAT should find a means of complementing PIP/RACS skill set in order to better understand and address this issue, if it is occurring. </w:t>
            </w:r>
          </w:p>
        </w:tc>
        <w:tc>
          <w:tcPr>
            <w:tcW w:w="3402" w:type="dxa"/>
            <w:shd w:val="clear" w:color="auto" w:fill="auto"/>
          </w:tcPr>
          <w:p w:rsidR="007F2522" w:rsidRPr="006409E6" w:rsidRDefault="007F2522" w:rsidP="006409E6">
            <w:pPr>
              <w:pStyle w:val="Heading1"/>
              <w:spacing w:before="0" w:after="0"/>
              <w:rPr>
                <w:rFonts w:ascii="Times New Roman" w:hAnsi="Times New Roman" w:cs="Times New Roman"/>
                <w:color w:val="auto"/>
                <w:sz w:val="24"/>
                <w:szCs w:val="24"/>
              </w:rPr>
            </w:pPr>
            <w:r w:rsidRPr="006409E6">
              <w:rPr>
                <w:rFonts w:ascii="Times New Roman" w:hAnsi="Times New Roman" w:cs="Times New Roman"/>
                <w:color w:val="auto"/>
                <w:sz w:val="24"/>
                <w:szCs w:val="24"/>
              </w:rPr>
              <w:t>Agree</w:t>
            </w:r>
          </w:p>
        </w:tc>
        <w:tc>
          <w:tcPr>
            <w:tcW w:w="3402" w:type="dxa"/>
            <w:shd w:val="clear" w:color="auto" w:fill="auto"/>
          </w:tcPr>
          <w:p w:rsidR="00B928B9" w:rsidRPr="006409E6" w:rsidRDefault="00DE03A0" w:rsidP="006409E6">
            <w:pPr>
              <w:pStyle w:val="Heading1"/>
              <w:spacing w:before="0" w:after="0"/>
              <w:rPr>
                <w:rFonts w:ascii="Times New Roman" w:hAnsi="Times New Roman" w:cs="Times New Roman"/>
                <w:color w:val="auto"/>
                <w:sz w:val="24"/>
                <w:szCs w:val="24"/>
              </w:rPr>
            </w:pPr>
            <w:r>
              <w:rPr>
                <w:rFonts w:ascii="Times New Roman" w:hAnsi="Times New Roman" w:cs="Times New Roman"/>
                <w:color w:val="auto"/>
                <w:sz w:val="24"/>
                <w:szCs w:val="24"/>
              </w:rPr>
              <w:t>DFAT a</w:t>
            </w:r>
            <w:r w:rsidR="00B928B9" w:rsidRPr="006409E6">
              <w:rPr>
                <w:rFonts w:ascii="Times New Roman" w:hAnsi="Times New Roman" w:cs="Times New Roman"/>
                <w:color w:val="auto"/>
                <w:sz w:val="24"/>
                <w:szCs w:val="24"/>
              </w:rPr>
              <w:t>cknowledge</w:t>
            </w:r>
            <w:r>
              <w:rPr>
                <w:rFonts w:ascii="Times New Roman" w:hAnsi="Times New Roman" w:cs="Times New Roman"/>
                <w:color w:val="auto"/>
                <w:sz w:val="24"/>
                <w:szCs w:val="24"/>
              </w:rPr>
              <w:t>s</w:t>
            </w:r>
            <w:r w:rsidR="00B928B9" w:rsidRPr="006409E6">
              <w:rPr>
                <w:rFonts w:ascii="Times New Roman" w:hAnsi="Times New Roman" w:cs="Times New Roman"/>
                <w:color w:val="auto"/>
                <w:sz w:val="24"/>
                <w:szCs w:val="24"/>
              </w:rPr>
              <w:t xml:space="preserve"> the need to strengthen gender and equity m</w:t>
            </w:r>
            <w:r>
              <w:rPr>
                <w:rFonts w:ascii="Times New Roman" w:hAnsi="Times New Roman" w:cs="Times New Roman"/>
                <w:color w:val="auto"/>
                <w:sz w:val="24"/>
                <w:szCs w:val="24"/>
              </w:rPr>
              <w:t>easures in the next phase of PIP</w:t>
            </w:r>
            <w:r w:rsidR="00B928B9" w:rsidRPr="006409E6">
              <w:rPr>
                <w:rFonts w:ascii="Times New Roman" w:hAnsi="Times New Roman" w:cs="Times New Roman"/>
                <w:color w:val="auto"/>
                <w:sz w:val="24"/>
                <w:szCs w:val="24"/>
              </w:rPr>
              <w:t xml:space="preserve">. </w:t>
            </w:r>
            <w:r w:rsidRPr="00DE03A0">
              <w:rPr>
                <w:rFonts w:ascii="Times New Roman" w:hAnsi="Times New Roman" w:cs="Times New Roman"/>
                <w:color w:val="auto"/>
                <w:sz w:val="24"/>
                <w:szCs w:val="24"/>
              </w:rPr>
              <w:t xml:space="preserve">DFAT’s support for this recommendation will be </w:t>
            </w:r>
            <w:r w:rsidR="00A61454">
              <w:rPr>
                <w:rFonts w:ascii="Times New Roman" w:hAnsi="Times New Roman" w:cs="Times New Roman"/>
                <w:color w:val="auto"/>
                <w:sz w:val="24"/>
                <w:szCs w:val="24"/>
              </w:rPr>
              <w:t>addressed</w:t>
            </w:r>
            <w:r w:rsidRPr="00DE03A0">
              <w:rPr>
                <w:rFonts w:ascii="Times New Roman" w:hAnsi="Times New Roman" w:cs="Times New Roman"/>
                <w:color w:val="auto"/>
                <w:sz w:val="24"/>
                <w:szCs w:val="24"/>
              </w:rPr>
              <w:t xml:space="preserve"> </w:t>
            </w:r>
            <w:r w:rsidR="00A61454">
              <w:rPr>
                <w:rFonts w:ascii="Times New Roman" w:hAnsi="Times New Roman" w:cs="Times New Roman"/>
                <w:color w:val="auto"/>
                <w:sz w:val="24"/>
                <w:szCs w:val="24"/>
              </w:rPr>
              <w:t xml:space="preserve">in </w:t>
            </w:r>
            <w:r w:rsidRPr="00DE03A0">
              <w:rPr>
                <w:rFonts w:ascii="Times New Roman" w:hAnsi="Times New Roman" w:cs="Times New Roman"/>
                <w:color w:val="auto"/>
                <w:sz w:val="24"/>
                <w:szCs w:val="24"/>
              </w:rPr>
              <w:t>the adaptive partner-led design process</w:t>
            </w:r>
            <w:r w:rsidR="00A61454">
              <w:rPr>
                <w:rFonts w:ascii="Times New Roman" w:hAnsi="Times New Roman" w:cs="Times New Roman"/>
                <w:color w:val="auto"/>
                <w:sz w:val="24"/>
                <w:szCs w:val="24"/>
              </w:rPr>
              <w:t>, through provision of monitoring and evaluation expertise to that process and review by gender and equity specialists of the draft design documents</w:t>
            </w:r>
            <w:r w:rsidRPr="00DE03A0">
              <w:rPr>
                <w:rFonts w:ascii="Times New Roman" w:hAnsi="Times New Roman" w:cs="Times New Roman"/>
                <w:color w:val="auto"/>
                <w:sz w:val="24"/>
                <w:szCs w:val="24"/>
              </w:rPr>
              <w:t>.</w:t>
            </w:r>
          </w:p>
          <w:p w:rsidR="00B928B9" w:rsidRPr="006409E6" w:rsidRDefault="00B928B9" w:rsidP="006409E6">
            <w:pPr>
              <w:pStyle w:val="Heading1"/>
              <w:spacing w:before="0" w:after="0"/>
              <w:rPr>
                <w:rFonts w:ascii="Times New Roman" w:hAnsi="Times New Roman" w:cs="Times New Roman"/>
                <w:color w:val="auto"/>
                <w:sz w:val="24"/>
                <w:szCs w:val="24"/>
              </w:rPr>
            </w:pPr>
          </w:p>
          <w:p w:rsidR="007F2522" w:rsidRPr="006409E6" w:rsidRDefault="00A61454" w:rsidP="00DE03A0">
            <w:pPr>
              <w:pStyle w:val="Heading1"/>
              <w:spacing w:before="0" w:after="0"/>
              <w:rPr>
                <w:rFonts w:ascii="Times New Roman" w:hAnsi="Times New Roman" w:cs="Times New Roman"/>
                <w:color w:val="auto"/>
                <w:sz w:val="24"/>
                <w:szCs w:val="24"/>
              </w:rPr>
            </w:pPr>
            <w:r>
              <w:rPr>
                <w:rFonts w:ascii="Times New Roman" w:hAnsi="Times New Roman" w:cs="Times New Roman"/>
                <w:color w:val="auto"/>
                <w:sz w:val="24"/>
                <w:szCs w:val="24"/>
              </w:rPr>
              <w:t xml:space="preserve"> </w:t>
            </w:r>
          </w:p>
        </w:tc>
        <w:tc>
          <w:tcPr>
            <w:tcW w:w="2835" w:type="dxa"/>
            <w:shd w:val="clear" w:color="auto" w:fill="auto"/>
          </w:tcPr>
          <w:p w:rsidR="00DE03A0" w:rsidRDefault="00DE03A0" w:rsidP="006409E6">
            <w:pPr>
              <w:pStyle w:val="Heading1"/>
              <w:spacing w:before="0" w:after="0"/>
              <w:rPr>
                <w:rFonts w:ascii="Times New Roman" w:hAnsi="Times New Roman" w:cs="Times New Roman"/>
                <w:color w:val="auto"/>
                <w:sz w:val="24"/>
                <w:szCs w:val="24"/>
              </w:rPr>
            </w:pPr>
            <w:r w:rsidRPr="006409E6">
              <w:rPr>
                <w:rFonts w:ascii="Times New Roman" w:hAnsi="Times New Roman" w:cs="Times New Roman"/>
                <w:color w:val="auto"/>
                <w:sz w:val="24"/>
                <w:szCs w:val="24"/>
              </w:rPr>
              <w:lastRenderedPageBreak/>
              <w:t xml:space="preserve">DFAT and RACS – through the design process </w:t>
            </w:r>
          </w:p>
          <w:p w:rsidR="00DE03A0" w:rsidRDefault="00DE03A0" w:rsidP="006409E6">
            <w:pPr>
              <w:pStyle w:val="Heading1"/>
              <w:spacing w:before="0" w:after="0"/>
              <w:rPr>
                <w:rFonts w:ascii="Times New Roman" w:hAnsi="Times New Roman" w:cs="Times New Roman"/>
                <w:color w:val="auto"/>
                <w:sz w:val="24"/>
                <w:szCs w:val="24"/>
              </w:rPr>
            </w:pPr>
          </w:p>
          <w:p w:rsidR="007F2522" w:rsidRPr="006409E6" w:rsidRDefault="00B928B9" w:rsidP="0030728F">
            <w:pPr>
              <w:pStyle w:val="Heading1"/>
              <w:spacing w:before="0" w:after="0"/>
              <w:rPr>
                <w:rFonts w:ascii="Times New Roman" w:hAnsi="Times New Roman" w:cs="Times New Roman"/>
                <w:color w:val="auto"/>
                <w:sz w:val="24"/>
                <w:szCs w:val="24"/>
              </w:rPr>
            </w:pPr>
            <w:r w:rsidRPr="006409E6">
              <w:rPr>
                <w:rFonts w:ascii="Times New Roman" w:hAnsi="Times New Roman" w:cs="Times New Roman"/>
                <w:color w:val="auto"/>
                <w:sz w:val="24"/>
                <w:szCs w:val="24"/>
              </w:rPr>
              <w:t xml:space="preserve">DFAT, RACS and participating </w:t>
            </w:r>
            <w:proofErr w:type="spellStart"/>
            <w:r w:rsidR="0030728F">
              <w:rPr>
                <w:rFonts w:ascii="Times New Roman" w:hAnsi="Times New Roman" w:cs="Times New Roman"/>
                <w:color w:val="auto"/>
                <w:sz w:val="24"/>
                <w:szCs w:val="24"/>
              </w:rPr>
              <w:t>MoHs</w:t>
            </w:r>
            <w:proofErr w:type="spellEnd"/>
            <w:r w:rsidRPr="006409E6">
              <w:rPr>
                <w:rFonts w:ascii="Times New Roman" w:hAnsi="Times New Roman" w:cs="Times New Roman"/>
                <w:color w:val="auto"/>
                <w:sz w:val="24"/>
                <w:szCs w:val="24"/>
              </w:rPr>
              <w:t xml:space="preserve"> to ensure that gender and equity issues are adequately addressed </w:t>
            </w:r>
            <w:r w:rsidR="00DE03A0">
              <w:rPr>
                <w:rFonts w:ascii="Times New Roman" w:hAnsi="Times New Roman" w:cs="Times New Roman"/>
                <w:color w:val="auto"/>
                <w:sz w:val="24"/>
                <w:szCs w:val="24"/>
              </w:rPr>
              <w:t xml:space="preserve">during screening processes </w:t>
            </w:r>
            <w:r w:rsidRPr="006409E6">
              <w:rPr>
                <w:rFonts w:ascii="Times New Roman" w:hAnsi="Times New Roman" w:cs="Times New Roman"/>
                <w:color w:val="auto"/>
                <w:sz w:val="24"/>
                <w:szCs w:val="24"/>
              </w:rPr>
              <w:t xml:space="preserve">in the </w:t>
            </w:r>
            <w:r w:rsidR="00DE03A0">
              <w:rPr>
                <w:rFonts w:ascii="Times New Roman" w:hAnsi="Times New Roman" w:cs="Times New Roman"/>
                <w:color w:val="auto"/>
                <w:sz w:val="24"/>
                <w:szCs w:val="24"/>
              </w:rPr>
              <w:t>future</w:t>
            </w:r>
            <w:r w:rsidRPr="006409E6">
              <w:rPr>
                <w:rFonts w:ascii="Times New Roman" w:hAnsi="Times New Roman" w:cs="Times New Roman"/>
                <w:color w:val="auto"/>
                <w:sz w:val="24"/>
                <w:szCs w:val="24"/>
              </w:rPr>
              <w:t xml:space="preserve"> phase of the program.  </w:t>
            </w:r>
          </w:p>
        </w:tc>
      </w:tr>
      <w:tr w:rsidR="007F2522" w:rsidRPr="006409E6" w:rsidTr="001E2050">
        <w:tc>
          <w:tcPr>
            <w:tcW w:w="4361" w:type="dxa"/>
            <w:shd w:val="clear" w:color="auto" w:fill="auto"/>
          </w:tcPr>
          <w:p w:rsidR="007F2522" w:rsidRPr="006409E6" w:rsidRDefault="007F2522" w:rsidP="006409E6">
            <w:pPr>
              <w:pStyle w:val="Default"/>
              <w:numPr>
                <w:ilvl w:val="0"/>
                <w:numId w:val="6"/>
              </w:numPr>
              <w:rPr>
                <w:rFonts w:ascii="Times New Roman" w:hAnsi="Times New Roman" w:cs="Times New Roman"/>
              </w:rPr>
            </w:pPr>
            <w:r w:rsidRPr="006409E6">
              <w:rPr>
                <w:rFonts w:ascii="Times New Roman" w:hAnsi="Times New Roman" w:cs="Times New Roman"/>
              </w:rPr>
              <w:lastRenderedPageBreak/>
              <w:t>PIP/RACS should be commended for attempting to gauge the impact to beneficiaries of receiving VMT services. However, the approach adopted appears to generate data which are only slightly better than anecdotal. This problem could be addressed through the creation of a system to monitor patient outcomes – an initiative outside of PIP/RACS expertise. DFAT may consider funding analysis which would allow countries, PIP/RACS and others to estimate surgical need by country, specialty and procedure so that met and unmet need can be better gauged. Analytical resources, such as those found in FNU’s Centre for Health Information, Policy and Systems Research, will be needed to address this data gap.</w:t>
            </w:r>
          </w:p>
        </w:tc>
        <w:tc>
          <w:tcPr>
            <w:tcW w:w="3402" w:type="dxa"/>
            <w:shd w:val="clear" w:color="auto" w:fill="auto"/>
          </w:tcPr>
          <w:p w:rsidR="007F2522" w:rsidRPr="006409E6" w:rsidRDefault="007F2522" w:rsidP="006409E6">
            <w:pPr>
              <w:pStyle w:val="Heading1"/>
              <w:spacing w:before="0" w:after="0"/>
              <w:rPr>
                <w:rFonts w:ascii="Times New Roman" w:hAnsi="Times New Roman" w:cs="Times New Roman"/>
                <w:color w:val="auto"/>
                <w:sz w:val="24"/>
                <w:szCs w:val="24"/>
              </w:rPr>
            </w:pPr>
            <w:r w:rsidRPr="006409E6">
              <w:rPr>
                <w:rFonts w:ascii="Times New Roman" w:hAnsi="Times New Roman" w:cs="Times New Roman"/>
                <w:color w:val="auto"/>
                <w:sz w:val="24"/>
                <w:szCs w:val="24"/>
              </w:rPr>
              <w:t>Partially Agree</w:t>
            </w:r>
          </w:p>
        </w:tc>
        <w:tc>
          <w:tcPr>
            <w:tcW w:w="3402" w:type="dxa"/>
            <w:shd w:val="clear" w:color="auto" w:fill="auto"/>
          </w:tcPr>
          <w:p w:rsidR="007F2522" w:rsidRPr="006409E6" w:rsidRDefault="002A2865" w:rsidP="002A2865">
            <w:pPr>
              <w:pStyle w:val="Heading1"/>
              <w:spacing w:before="0" w:after="0"/>
              <w:rPr>
                <w:rFonts w:ascii="Times New Roman" w:hAnsi="Times New Roman" w:cs="Times New Roman"/>
                <w:color w:val="auto"/>
                <w:sz w:val="24"/>
                <w:szCs w:val="24"/>
              </w:rPr>
            </w:pPr>
            <w:r>
              <w:rPr>
                <w:rFonts w:ascii="Times New Roman" w:hAnsi="Times New Roman" w:cs="Times New Roman"/>
                <w:color w:val="auto"/>
                <w:sz w:val="24"/>
                <w:szCs w:val="24"/>
              </w:rPr>
              <w:t xml:space="preserve">DFAT agrees that better and more detailed evidence of country needs is required to best target regional investments. On monitoring patient outcomes, DFAT will explore the feasibility of incorporating this into the monitoring framework of the next program. On estimating surgical needs in each </w:t>
            </w:r>
            <w:r w:rsidR="0030728F">
              <w:rPr>
                <w:rFonts w:ascii="Times New Roman" w:hAnsi="Times New Roman" w:cs="Times New Roman"/>
                <w:color w:val="auto"/>
                <w:sz w:val="24"/>
                <w:szCs w:val="24"/>
              </w:rPr>
              <w:t>Pacific Island Countries (</w:t>
            </w:r>
            <w:r>
              <w:rPr>
                <w:rFonts w:ascii="Times New Roman" w:hAnsi="Times New Roman" w:cs="Times New Roman"/>
                <w:color w:val="auto"/>
                <w:sz w:val="24"/>
                <w:szCs w:val="24"/>
              </w:rPr>
              <w:t>PICs</w:t>
            </w:r>
            <w:r w:rsidR="0030728F">
              <w:rPr>
                <w:rFonts w:ascii="Times New Roman" w:hAnsi="Times New Roman" w:cs="Times New Roman"/>
                <w:color w:val="auto"/>
                <w:sz w:val="24"/>
                <w:szCs w:val="24"/>
              </w:rPr>
              <w:t>)</w:t>
            </w:r>
            <w:r>
              <w:rPr>
                <w:rFonts w:ascii="Times New Roman" w:hAnsi="Times New Roman" w:cs="Times New Roman"/>
                <w:color w:val="auto"/>
                <w:sz w:val="24"/>
                <w:szCs w:val="24"/>
              </w:rPr>
              <w:t>, it may not be cost effective to look at surgical needs in isolation from broader health needs, and such a</w:t>
            </w:r>
            <w:r w:rsidR="0071519F">
              <w:rPr>
                <w:rFonts w:ascii="Times New Roman" w:hAnsi="Times New Roman" w:cs="Times New Roman"/>
                <w:color w:val="auto"/>
                <w:sz w:val="24"/>
                <w:szCs w:val="24"/>
              </w:rPr>
              <w:t>n</w:t>
            </w:r>
            <w:r>
              <w:rPr>
                <w:rFonts w:ascii="Times New Roman" w:hAnsi="Times New Roman" w:cs="Times New Roman"/>
                <w:color w:val="auto"/>
                <w:sz w:val="24"/>
                <w:szCs w:val="24"/>
              </w:rPr>
              <w:t xml:space="preserve"> exercise is best initiated at country level to align with local policy, planning and review cycle. On CHIPSR, s</w:t>
            </w:r>
            <w:r w:rsidR="007F2522" w:rsidRPr="006409E6">
              <w:rPr>
                <w:rFonts w:ascii="Times New Roman" w:hAnsi="Times New Roman" w:cs="Times New Roman"/>
                <w:color w:val="auto"/>
                <w:sz w:val="24"/>
                <w:szCs w:val="24"/>
              </w:rPr>
              <w:t>ee Point 5 above</w:t>
            </w:r>
            <w:r>
              <w:rPr>
                <w:rFonts w:ascii="Times New Roman" w:hAnsi="Times New Roman" w:cs="Times New Roman"/>
                <w:color w:val="auto"/>
                <w:sz w:val="24"/>
                <w:szCs w:val="24"/>
              </w:rPr>
              <w:t xml:space="preserve">. </w:t>
            </w:r>
          </w:p>
        </w:tc>
        <w:tc>
          <w:tcPr>
            <w:tcW w:w="2835" w:type="dxa"/>
            <w:shd w:val="clear" w:color="auto" w:fill="auto"/>
          </w:tcPr>
          <w:p w:rsidR="007F2522" w:rsidRPr="006409E6" w:rsidRDefault="00DE03A0" w:rsidP="00DE03A0">
            <w:pPr>
              <w:pStyle w:val="Heading1"/>
              <w:spacing w:before="0" w:after="0"/>
              <w:rPr>
                <w:rFonts w:ascii="Times New Roman" w:hAnsi="Times New Roman" w:cs="Times New Roman"/>
                <w:color w:val="auto"/>
                <w:sz w:val="24"/>
                <w:szCs w:val="24"/>
              </w:rPr>
            </w:pPr>
            <w:r>
              <w:rPr>
                <w:rFonts w:ascii="Times New Roman" w:hAnsi="Times New Roman" w:cs="Times New Roman"/>
                <w:color w:val="auto"/>
                <w:sz w:val="24"/>
                <w:szCs w:val="24"/>
              </w:rPr>
              <w:t>See Point 5 above</w:t>
            </w:r>
          </w:p>
        </w:tc>
      </w:tr>
    </w:tbl>
    <w:p w:rsidR="00913F38" w:rsidRPr="006409E6" w:rsidRDefault="00913F38" w:rsidP="00EC189C">
      <w:pPr>
        <w:rPr>
          <w:sz w:val="24"/>
        </w:rPr>
      </w:pPr>
      <w:bookmarkStart w:id="0" w:name="_GoBack"/>
      <w:bookmarkEnd w:id="0"/>
    </w:p>
    <w:sectPr w:rsidR="00913F38" w:rsidRPr="006409E6" w:rsidSect="00BB3610">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E36EB"/>
    <w:multiLevelType w:val="hybridMultilevel"/>
    <w:tmpl w:val="1D50F6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8F07128"/>
    <w:multiLevelType w:val="hybridMultilevel"/>
    <w:tmpl w:val="99DAD72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
    <w:nsid w:val="24021675"/>
    <w:multiLevelType w:val="hybridMultilevel"/>
    <w:tmpl w:val="61FC9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53F0A1A"/>
    <w:multiLevelType w:val="hybridMultilevel"/>
    <w:tmpl w:val="70E6AB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BCD18F8"/>
    <w:multiLevelType w:val="hybridMultilevel"/>
    <w:tmpl w:val="15BAF02E"/>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31042EC1"/>
    <w:multiLevelType w:val="hybridMultilevel"/>
    <w:tmpl w:val="70D2BB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7481420"/>
    <w:multiLevelType w:val="hybridMultilevel"/>
    <w:tmpl w:val="A3B4D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505C2F25"/>
    <w:multiLevelType w:val="hybridMultilevel"/>
    <w:tmpl w:val="5C8E0EF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5ABB11B1"/>
    <w:multiLevelType w:val="hybridMultilevel"/>
    <w:tmpl w:val="EA94DF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5EA77B67"/>
    <w:multiLevelType w:val="hybridMultilevel"/>
    <w:tmpl w:val="E13AEF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646F3AE2"/>
    <w:multiLevelType w:val="hybridMultilevel"/>
    <w:tmpl w:val="5456BD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7BF94E51"/>
    <w:multiLevelType w:val="hybridMultilevel"/>
    <w:tmpl w:val="46D6F592"/>
    <w:lvl w:ilvl="0" w:tplc="A9B0660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1"/>
  </w:num>
  <w:num w:numId="4">
    <w:abstractNumId w:val="9"/>
  </w:num>
  <w:num w:numId="5">
    <w:abstractNumId w:val="0"/>
  </w:num>
  <w:num w:numId="6">
    <w:abstractNumId w:val="7"/>
  </w:num>
  <w:num w:numId="7">
    <w:abstractNumId w:val="3"/>
  </w:num>
  <w:num w:numId="8">
    <w:abstractNumId w:val="8"/>
  </w:num>
  <w:num w:numId="9">
    <w:abstractNumId w:val="2"/>
  </w:num>
  <w:num w:numId="10">
    <w:abstractNumId w:val="4"/>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A60"/>
    <w:rsid w:val="00006D9C"/>
    <w:rsid w:val="0006767D"/>
    <w:rsid w:val="000E59FB"/>
    <w:rsid w:val="000E7AD0"/>
    <w:rsid w:val="00143A3D"/>
    <w:rsid w:val="001E2050"/>
    <w:rsid w:val="001E7998"/>
    <w:rsid w:val="00224D2A"/>
    <w:rsid w:val="00274F92"/>
    <w:rsid w:val="002A2865"/>
    <w:rsid w:val="002F37B5"/>
    <w:rsid w:val="00304A21"/>
    <w:rsid w:val="0030728F"/>
    <w:rsid w:val="00344A74"/>
    <w:rsid w:val="003745CC"/>
    <w:rsid w:val="00397115"/>
    <w:rsid w:val="003A36E7"/>
    <w:rsid w:val="004041C7"/>
    <w:rsid w:val="004213DA"/>
    <w:rsid w:val="00456AD2"/>
    <w:rsid w:val="004F121D"/>
    <w:rsid w:val="00536998"/>
    <w:rsid w:val="005C3D38"/>
    <w:rsid w:val="00614E2E"/>
    <w:rsid w:val="006409E6"/>
    <w:rsid w:val="006532FE"/>
    <w:rsid w:val="006572DA"/>
    <w:rsid w:val="0069708F"/>
    <w:rsid w:val="006D6F40"/>
    <w:rsid w:val="0071519F"/>
    <w:rsid w:val="00733E12"/>
    <w:rsid w:val="007C1562"/>
    <w:rsid w:val="007F2522"/>
    <w:rsid w:val="007F5ADA"/>
    <w:rsid w:val="00824BFB"/>
    <w:rsid w:val="00867168"/>
    <w:rsid w:val="00874603"/>
    <w:rsid w:val="00875854"/>
    <w:rsid w:val="008A0A60"/>
    <w:rsid w:val="008B495B"/>
    <w:rsid w:val="008D20C7"/>
    <w:rsid w:val="00911D03"/>
    <w:rsid w:val="00913F38"/>
    <w:rsid w:val="00952ED4"/>
    <w:rsid w:val="00966593"/>
    <w:rsid w:val="00983E53"/>
    <w:rsid w:val="00A14383"/>
    <w:rsid w:val="00A510A9"/>
    <w:rsid w:val="00A61454"/>
    <w:rsid w:val="00A63BFB"/>
    <w:rsid w:val="00A97EE1"/>
    <w:rsid w:val="00AA6B26"/>
    <w:rsid w:val="00AF2B62"/>
    <w:rsid w:val="00B33A4B"/>
    <w:rsid w:val="00B35D19"/>
    <w:rsid w:val="00B62778"/>
    <w:rsid w:val="00B928B9"/>
    <w:rsid w:val="00BA0698"/>
    <w:rsid w:val="00BB3610"/>
    <w:rsid w:val="00BC2F32"/>
    <w:rsid w:val="00BE7F61"/>
    <w:rsid w:val="00C17DEB"/>
    <w:rsid w:val="00C31295"/>
    <w:rsid w:val="00C5592D"/>
    <w:rsid w:val="00C63A5F"/>
    <w:rsid w:val="00D03DA8"/>
    <w:rsid w:val="00D1359F"/>
    <w:rsid w:val="00D220D5"/>
    <w:rsid w:val="00D44DF0"/>
    <w:rsid w:val="00D64185"/>
    <w:rsid w:val="00DC4D99"/>
    <w:rsid w:val="00DD3900"/>
    <w:rsid w:val="00DE03A0"/>
    <w:rsid w:val="00E01938"/>
    <w:rsid w:val="00E02BA2"/>
    <w:rsid w:val="00E31ED5"/>
    <w:rsid w:val="00E3542B"/>
    <w:rsid w:val="00E73730"/>
    <w:rsid w:val="00E869E9"/>
    <w:rsid w:val="00EC189C"/>
    <w:rsid w:val="00EC7B79"/>
    <w:rsid w:val="00F241C4"/>
    <w:rsid w:val="00F46D07"/>
    <w:rsid w:val="00F75C2E"/>
    <w:rsid w:val="00FB5A24"/>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E31ED5"/>
    <w:rPr>
      <w:rFonts w:eastAsia="SimSun"/>
      <w:szCs w:val="24"/>
    </w:rPr>
  </w:style>
  <w:style w:type="paragraph" w:styleId="Heading1">
    <w:name w:val="heading 1"/>
    <w:basedOn w:val="Title"/>
    <w:next w:val="BodyText"/>
    <w:link w:val="Heading1Char"/>
    <w:qFormat/>
    <w:rsid w:val="00E31ED5"/>
    <w:pPr>
      <w:keepNext/>
      <w:pBdr>
        <w:bottom w:val="none" w:sz="0" w:space="0" w:color="auto"/>
      </w:pBdr>
      <w:spacing w:before="480" w:after="120"/>
      <w:contextualSpacing w:val="0"/>
      <w:outlineLvl w:val="0"/>
    </w:pPr>
    <w:rPr>
      <w:rFonts w:ascii="Helvetica" w:hAnsi="Helvetica" w:cs="Arial"/>
      <w:color w:val="007FAD"/>
      <w:spacing w:val="-1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31ED5"/>
    <w:rPr>
      <w:rFonts w:ascii="Helvetica" w:hAnsi="Helvetica" w:cs="Arial"/>
      <w:color w:val="007FAD"/>
      <w:spacing w:val="-10"/>
      <w:kern w:val="28"/>
      <w:sz w:val="28"/>
      <w:szCs w:val="28"/>
    </w:rPr>
  </w:style>
  <w:style w:type="paragraph" w:customStyle="1" w:styleId="PublicationDate">
    <w:name w:val="Publication Date"/>
    <w:next w:val="Heading1"/>
    <w:rsid w:val="00E31ED5"/>
    <w:pPr>
      <w:spacing w:after="360" w:line="276" w:lineRule="auto"/>
    </w:pPr>
    <w:rPr>
      <w:rFonts w:ascii="Helvetica" w:hAnsi="Helvetica"/>
      <w:color w:val="A8A5A8"/>
      <w:spacing w:val="-10"/>
      <w:kern w:val="24"/>
      <w:sz w:val="24"/>
      <w:szCs w:val="28"/>
    </w:rPr>
  </w:style>
  <w:style w:type="table" w:styleId="TableGrid">
    <w:name w:val="Table Grid"/>
    <w:basedOn w:val="TableNormal"/>
    <w:uiPriority w:val="59"/>
    <w:rsid w:val="00E31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E31ED5"/>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rsid w:val="00E31ED5"/>
    <w:rPr>
      <w:rFonts w:ascii="Cambria" w:eastAsia="Times New Roman" w:hAnsi="Cambria" w:cs="Times New Roman"/>
      <w:color w:val="17365D"/>
      <w:spacing w:val="5"/>
      <w:kern w:val="28"/>
      <w:sz w:val="52"/>
      <w:szCs w:val="52"/>
    </w:rPr>
  </w:style>
  <w:style w:type="paragraph" w:styleId="BodyText">
    <w:name w:val="Body Text"/>
    <w:basedOn w:val="Normal"/>
    <w:link w:val="BodyTextChar"/>
    <w:rsid w:val="00E31ED5"/>
    <w:pPr>
      <w:spacing w:after="120"/>
    </w:pPr>
  </w:style>
  <w:style w:type="character" w:customStyle="1" w:styleId="BodyTextChar">
    <w:name w:val="Body Text Char"/>
    <w:link w:val="BodyText"/>
    <w:rsid w:val="00E31ED5"/>
    <w:rPr>
      <w:rFonts w:eastAsia="SimSun"/>
      <w:szCs w:val="24"/>
    </w:rPr>
  </w:style>
  <w:style w:type="paragraph" w:styleId="CommentText">
    <w:name w:val="annotation text"/>
    <w:basedOn w:val="Normal"/>
    <w:link w:val="CommentTextChar"/>
    <w:uiPriority w:val="99"/>
    <w:rsid w:val="00D1359F"/>
    <w:rPr>
      <w:rFonts w:ascii="Arial" w:eastAsia="Times New Roman" w:hAnsi="Arial"/>
      <w:szCs w:val="20"/>
      <w:lang w:eastAsia="en-US"/>
    </w:rPr>
  </w:style>
  <w:style w:type="character" w:customStyle="1" w:styleId="CommentTextChar">
    <w:name w:val="Comment Text Char"/>
    <w:link w:val="CommentText"/>
    <w:uiPriority w:val="99"/>
    <w:rsid w:val="00D1359F"/>
    <w:rPr>
      <w:rFonts w:ascii="Arial" w:hAnsi="Arial"/>
      <w:lang w:eastAsia="en-US"/>
    </w:rPr>
  </w:style>
  <w:style w:type="character" w:styleId="Emphasis">
    <w:name w:val="Emphasis"/>
    <w:qFormat/>
    <w:rsid w:val="001E7998"/>
    <w:rPr>
      <w:i/>
      <w:iCs/>
    </w:rPr>
  </w:style>
  <w:style w:type="character" w:styleId="SubtleEmphasis">
    <w:name w:val="Subtle Emphasis"/>
    <w:uiPriority w:val="19"/>
    <w:qFormat/>
    <w:rsid w:val="001E7998"/>
    <w:rPr>
      <w:i/>
      <w:iCs/>
      <w:color w:val="808080"/>
    </w:rPr>
  </w:style>
  <w:style w:type="paragraph" w:styleId="ListParagraph">
    <w:name w:val="List Paragraph"/>
    <w:basedOn w:val="Normal"/>
    <w:uiPriority w:val="34"/>
    <w:qFormat/>
    <w:rsid w:val="00B33A4B"/>
    <w:pPr>
      <w:ind w:left="720"/>
      <w:contextualSpacing/>
    </w:pPr>
  </w:style>
  <w:style w:type="paragraph" w:customStyle="1" w:styleId="Default">
    <w:name w:val="Default"/>
    <w:rsid w:val="00A510A9"/>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E02BA2"/>
    <w:rPr>
      <w:sz w:val="16"/>
      <w:szCs w:val="16"/>
    </w:rPr>
  </w:style>
  <w:style w:type="paragraph" w:styleId="CommentSubject">
    <w:name w:val="annotation subject"/>
    <w:basedOn w:val="CommentText"/>
    <w:next w:val="CommentText"/>
    <w:link w:val="CommentSubjectChar"/>
    <w:rsid w:val="00E02BA2"/>
    <w:rPr>
      <w:rFonts w:ascii="Times New Roman" w:eastAsia="SimSun" w:hAnsi="Times New Roman"/>
      <w:b/>
      <w:bCs/>
      <w:lang w:eastAsia="en-AU"/>
    </w:rPr>
  </w:style>
  <w:style w:type="character" w:customStyle="1" w:styleId="CommentSubjectChar">
    <w:name w:val="Comment Subject Char"/>
    <w:basedOn w:val="CommentTextChar"/>
    <w:link w:val="CommentSubject"/>
    <w:rsid w:val="00E02BA2"/>
    <w:rPr>
      <w:rFonts w:ascii="Arial" w:eastAsia="SimSun" w:hAnsi="Arial"/>
      <w:b/>
      <w:bCs/>
      <w:lang w:eastAsia="en-US"/>
    </w:rPr>
  </w:style>
  <w:style w:type="paragraph" w:styleId="BalloonText">
    <w:name w:val="Balloon Text"/>
    <w:basedOn w:val="Normal"/>
    <w:link w:val="BalloonTextChar"/>
    <w:rsid w:val="00E02BA2"/>
    <w:rPr>
      <w:rFonts w:ascii="Tahoma" w:hAnsi="Tahoma" w:cs="Tahoma"/>
      <w:sz w:val="16"/>
      <w:szCs w:val="16"/>
    </w:rPr>
  </w:style>
  <w:style w:type="character" w:customStyle="1" w:styleId="BalloonTextChar">
    <w:name w:val="Balloon Text Char"/>
    <w:basedOn w:val="DefaultParagraphFont"/>
    <w:link w:val="BalloonText"/>
    <w:rsid w:val="00E02BA2"/>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E31ED5"/>
    <w:rPr>
      <w:rFonts w:eastAsia="SimSun"/>
      <w:szCs w:val="24"/>
    </w:rPr>
  </w:style>
  <w:style w:type="paragraph" w:styleId="Heading1">
    <w:name w:val="heading 1"/>
    <w:basedOn w:val="Title"/>
    <w:next w:val="BodyText"/>
    <w:link w:val="Heading1Char"/>
    <w:qFormat/>
    <w:rsid w:val="00E31ED5"/>
    <w:pPr>
      <w:keepNext/>
      <w:pBdr>
        <w:bottom w:val="none" w:sz="0" w:space="0" w:color="auto"/>
      </w:pBdr>
      <w:spacing w:before="480" w:after="120"/>
      <w:contextualSpacing w:val="0"/>
      <w:outlineLvl w:val="0"/>
    </w:pPr>
    <w:rPr>
      <w:rFonts w:ascii="Helvetica" w:hAnsi="Helvetica" w:cs="Arial"/>
      <w:color w:val="007FAD"/>
      <w:spacing w:val="-1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31ED5"/>
    <w:rPr>
      <w:rFonts w:ascii="Helvetica" w:hAnsi="Helvetica" w:cs="Arial"/>
      <w:color w:val="007FAD"/>
      <w:spacing w:val="-10"/>
      <w:kern w:val="28"/>
      <w:sz w:val="28"/>
      <w:szCs w:val="28"/>
    </w:rPr>
  </w:style>
  <w:style w:type="paragraph" w:customStyle="1" w:styleId="PublicationDate">
    <w:name w:val="Publication Date"/>
    <w:next w:val="Heading1"/>
    <w:rsid w:val="00E31ED5"/>
    <w:pPr>
      <w:spacing w:after="360" w:line="276" w:lineRule="auto"/>
    </w:pPr>
    <w:rPr>
      <w:rFonts w:ascii="Helvetica" w:hAnsi="Helvetica"/>
      <w:color w:val="A8A5A8"/>
      <w:spacing w:val="-10"/>
      <w:kern w:val="24"/>
      <w:sz w:val="24"/>
      <w:szCs w:val="28"/>
    </w:rPr>
  </w:style>
  <w:style w:type="table" w:styleId="TableGrid">
    <w:name w:val="Table Grid"/>
    <w:basedOn w:val="TableNormal"/>
    <w:uiPriority w:val="59"/>
    <w:rsid w:val="00E31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E31ED5"/>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rsid w:val="00E31ED5"/>
    <w:rPr>
      <w:rFonts w:ascii="Cambria" w:eastAsia="Times New Roman" w:hAnsi="Cambria" w:cs="Times New Roman"/>
      <w:color w:val="17365D"/>
      <w:spacing w:val="5"/>
      <w:kern w:val="28"/>
      <w:sz w:val="52"/>
      <w:szCs w:val="52"/>
    </w:rPr>
  </w:style>
  <w:style w:type="paragraph" w:styleId="BodyText">
    <w:name w:val="Body Text"/>
    <w:basedOn w:val="Normal"/>
    <w:link w:val="BodyTextChar"/>
    <w:rsid w:val="00E31ED5"/>
    <w:pPr>
      <w:spacing w:after="120"/>
    </w:pPr>
  </w:style>
  <w:style w:type="character" w:customStyle="1" w:styleId="BodyTextChar">
    <w:name w:val="Body Text Char"/>
    <w:link w:val="BodyText"/>
    <w:rsid w:val="00E31ED5"/>
    <w:rPr>
      <w:rFonts w:eastAsia="SimSun"/>
      <w:szCs w:val="24"/>
    </w:rPr>
  </w:style>
  <w:style w:type="paragraph" w:styleId="CommentText">
    <w:name w:val="annotation text"/>
    <w:basedOn w:val="Normal"/>
    <w:link w:val="CommentTextChar"/>
    <w:uiPriority w:val="99"/>
    <w:rsid w:val="00D1359F"/>
    <w:rPr>
      <w:rFonts w:ascii="Arial" w:eastAsia="Times New Roman" w:hAnsi="Arial"/>
      <w:szCs w:val="20"/>
      <w:lang w:eastAsia="en-US"/>
    </w:rPr>
  </w:style>
  <w:style w:type="character" w:customStyle="1" w:styleId="CommentTextChar">
    <w:name w:val="Comment Text Char"/>
    <w:link w:val="CommentText"/>
    <w:uiPriority w:val="99"/>
    <w:rsid w:val="00D1359F"/>
    <w:rPr>
      <w:rFonts w:ascii="Arial" w:hAnsi="Arial"/>
      <w:lang w:eastAsia="en-US"/>
    </w:rPr>
  </w:style>
  <w:style w:type="character" w:styleId="Emphasis">
    <w:name w:val="Emphasis"/>
    <w:qFormat/>
    <w:rsid w:val="001E7998"/>
    <w:rPr>
      <w:i/>
      <w:iCs/>
    </w:rPr>
  </w:style>
  <w:style w:type="character" w:styleId="SubtleEmphasis">
    <w:name w:val="Subtle Emphasis"/>
    <w:uiPriority w:val="19"/>
    <w:qFormat/>
    <w:rsid w:val="001E7998"/>
    <w:rPr>
      <w:i/>
      <w:iCs/>
      <w:color w:val="808080"/>
    </w:rPr>
  </w:style>
  <w:style w:type="paragraph" w:styleId="ListParagraph">
    <w:name w:val="List Paragraph"/>
    <w:basedOn w:val="Normal"/>
    <w:uiPriority w:val="34"/>
    <w:qFormat/>
    <w:rsid w:val="00B33A4B"/>
    <w:pPr>
      <w:ind w:left="720"/>
      <w:contextualSpacing/>
    </w:pPr>
  </w:style>
  <w:style w:type="paragraph" w:customStyle="1" w:styleId="Default">
    <w:name w:val="Default"/>
    <w:rsid w:val="00A510A9"/>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E02BA2"/>
    <w:rPr>
      <w:sz w:val="16"/>
      <w:szCs w:val="16"/>
    </w:rPr>
  </w:style>
  <w:style w:type="paragraph" w:styleId="CommentSubject">
    <w:name w:val="annotation subject"/>
    <w:basedOn w:val="CommentText"/>
    <w:next w:val="CommentText"/>
    <w:link w:val="CommentSubjectChar"/>
    <w:rsid w:val="00E02BA2"/>
    <w:rPr>
      <w:rFonts w:ascii="Times New Roman" w:eastAsia="SimSun" w:hAnsi="Times New Roman"/>
      <w:b/>
      <w:bCs/>
      <w:lang w:eastAsia="en-AU"/>
    </w:rPr>
  </w:style>
  <w:style w:type="character" w:customStyle="1" w:styleId="CommentSubjectChar">
    <w:name w:val="Comment Subject Char"/>
    <w:basedOn w:val="CommentTextChar"/>
    <w:link w:val="CommentSubject"/>
    <w:rsid w:val="00E02BA2"/>
    <w:rPr>
      <w:rFonts w:ascii="Arial" w:eastAsia="SimSun" w:hAnsi="Arial"/>
      <w:b/>
      <w:bCs/>
      <w:lang w:eastAsia="en-US"/>
    </w:rPr>
  </w:style>
  <w:style w:type="paragraph" w:styleId="BalloonText">
    <w:name w:val="Balloon Text"/>
    <w:basedOn w:val="Normal"/>
    <w:link w:val="BalloonTextChar"/>
    <w:rsid w:val="00E02BA2"/>
    <w:rPr>
      <w:rFonts w:ascii="Tahoma" w:hAnsi="Tahoma" w:cs="Tahoma"/>
      <w:sz w:val="16"/>
      <w:szCs w:val="16"/>
    </w:rPr>
  </w:style>
  <w:style w:type="character" w:customStyle="1" w:styleId="BalloonTextChar">
    <w:name w:val="Balloon Text Char"/>
    <w:basedOn w:val="DefaultParagraphFont"/>
    <w:link w:val="BalloonText"/>
    <w:rsid w:val="00E02BA2"/>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89A1DD-5A81-49FF-849E-82045DB8B9E8}"/>
</file>

<file path=customXml/itemProps2.xml><?xml version="1.0" encoding="utf-8"?>
<ds:datastoreItem xmlns:ds="http://schemas.openxmlformats.org/officeDocument/2006/customXml" ds:itemID="{98C80AD0-0190-454F-A5B6-95179C2505FF}"/>
</file>

<file path=customXml/itemProps3.xml><?xml version="1.0" encoding="utf-8"?>
<ds:datastoreItem xmlns:ds="http://schemas.openxmlformats.org/officeDocument/2006/customXml" ds:itemID="{E6054E28-6DC7-44E8-8329-DBB6A101688C}"/>
</file>

<file path=docProps/app.xml><?xml version="1.0" encoding="utf-8"?>
<Properties xmlns="http://schemas.openxmlformats.org/officeDocument/2006/extended-properties" xmlns:vt="http://schemas.openxmlformats.org/officeDocument/2006/docPropsVTypes">
  <Template>92220BC4</Template>
  <TotalTime>154</TotalTime>
  <Pages>9</Pages>
  <Words>2191</Words>
  <Characters>12867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15028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Mohit, Trina</dc:creator>
  <cp:lastModifiedBy>Mohit, Trina</cp:lastModifiedBy>
  <cp:revision>8</cp:revision>
  <cp:lastPrinted>2016-01-04T23:35:00Z</cp:lastPrinted>
  <dcterms:created xsi:type="dcterms:W3CDTF">2016-01-11T22:06:00Z</dcterms:created>
  <dcterms:modified xsi:type="dcterms:W3CDTF">2016-01-13T03:17:00Z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1006000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